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14:paraId="6BC55EE7" w14:textId="77777777" w:rsidTr="006C7CC0">
        <w:trPr>
          <w:cantSplit/>
          <w:trHeight w:val="20"/>
        </w:trPr>
        <w:tc>
          <w:tcPr>
            <w:tcW w:w="6620" w:type="dxa"/>
          </w:tcPr>
          <w:p w14:paraId="126D176C" w14:textId="65725F63" w:rsidR="00290728" w:rsidRPr="00290728" w:rsidRDefault="000C1301" w:rsidP="0026373E">
            <w:pPr>
              <w:spacing w:before="240"/>
              <w:jc w:val="left"/>
              <w:rPr>
                <w:b/>
                <w:bCs/>
                <w:rtl/>
                <w:lang w:bidi="ar-EG"/>
              </w:rPr>
            </w:pPr>
            <w:r w:rsidRPr="006A793B">
              <w:rPr>
                <w:rFonts w:hint="cs"/>
                <w:b/>
                <w:bCs/>
                <w:w w:val="110"/>
                <w:sz w:val="30"/>
                <w:szCs w:val="30"/>
                <w:rtl/>
                <w:lang w:bidi="ar-EG"/>
              </w:rPr>
              <w:t>المجلس</w:t>
            </w:r>
            <w:r w:rsidR="00290728" w:rsidRPr="006A793B">
              <w:rPr>
                <w:rFonts w:hint="cs"/>
                <w:b/>
                <w:bCs/>
                <w:w w:val="110"/>
                <w:sz w:val="30"/>
                <w:szCs w:val="30"/>
                <w:rtl/>
                <w:lang w:bidi="ar-EG"/>
              </w:rPr>
              <w:t xml:space="preserve"> </w:t>
            </w:r>
            <w:r w:rsidR="006A793B" w:rsidRPr="006A793B">
              <w:rPr>
                <w:b/>
                <w:bCs/>
                <w:w w:val="110"/>
                <w:sz w:val="30"/>
                <w:szCs w:val="30"/>
                <w:lang w:bidi="ar-SY"/>
              </w:rPr>
              <w:t>202</w:t>
            </w:r>
            <w:r w:rsidR="00C566BA">
              <w:rPr>
                <w:b/>
                <w:bCs/>
                <w:w w:val="110"/>
                <w:sz w:val="30"/>
                <w:szCs w:val="30"/>
                <w:lang w:bidi="ar-SY"/>
              </w:rPr>
              <w:t>1</w:t>
            </w:r>
            <w:r w:rsidR="00C002DE" w:rsidRPr="006A793B">
              <w:rPr>
                <w:b/>
                <w:bCs/>
                <w:w w:val="110"/>
                <w:sz w:val="30"/>
                <w:szCs w:val="30"/>
                <w:rtl/>
                <w:lang w:bidi="ar-SY"/>
              </w:rPr>
              <w:br/>
            </w:r>
            <w:r w:rsidR="00C67A87">
              <w:rPr>
                <w:rFonts w:hint="cs"/>
                <w:b/>
                <w:bCs/>
                <w:sz w:val="24"/>
                <w:szCs w:val="24"/>
                <w:rtl/>
                <w:lang w:bidi="ar-EG"/>
              </w:rPr>
              <w:t>المشاورة الافتراضية لأعضاء المجلس</w:t>
            </w:r>
            <w:r w:rsidR="00290728" w:rsidRPr="0026373E">
              <w:rPr>
                <w:rFonts w:hint="cs"/>
                <w:b/>
                <w:bCs/>
                <w:sz w:val="24"/>
                <w:szCs w:val="24"/>
                <w:rtl/>
                <w:lang w:bidi="ar-EG"/>
              </w:rPr>
              <w:t xml:space="preserve">، </w:t>
            </w:r>
            <w:r w:rsidR="00C566BA">
              <w:rPr>
                <w:b/>
                <w:bCs/>
                <w:sz w:val="24"/>
                <w:szCs w:val="24"/>
                <w:lang w:bidi="ar-SY"/>
              </w:rPr>
              <w:t>18-8</w:t>
            </w:r>
            <w:r w:rsidR="00DC1E02" w:rsidRPr="0026373E">
              <w:rPr>
                <w:rFonts w:hint="cs"/>
                <w:b/>
                <w:bCs/>
                <w:sz w:val="24"/>
                <w:szCs w:val="24"/>
                <w:rtl/>
                <w:lang w:bidi="ar-EG"/>
              </w:rPr>
              <w:t xml:space="preserve"> </w:t>
            </w:r>
            <w:r w:rsidR="0082358A" w:rsidRPr="0026373E">
              <w:rPr>
                <w:rFonts w:hint="cs"/>
                <w:b/>
                <w:bCs/>
                <w:sz w:val="24"/>
                <w:szCs w:val="24"/>
                <w:rtl/>
                <w:lang w:bidi="ar-EG"/>
              </w:rPr>
              <w:t>يونيو</w:t>
            </w:r>
            <w:r w:rsidR="00DC1E02" w:rsidRPr="0026373E">
              <w:rPr>
                <w:rFonts w:hint="cs"/>
                <w:b/>
                <w:bCs/>
                <w:sz w:val="24"/>
                <w:szCs w:val="24"/>
                <w:rtl/>
                <w:lang w:bidi="ar-EG"/>
              </w:rPr>
              <w:t xml:space="preserve"> </w:t>
            </w:r>
            <w:r w:rsidR="00C566BA">
              <w:rPr>
                <w:b/>
                <w:bCs/>
                <w:sz w:val="24"/>
                <w:szCs w:val="24"/>
                <w:lang w:bidi="ar-EG"/>
              </w:rPr>
              <w:t>2021</w:t>
            </w:r>
          </w:p>
        </w:tc>
        <w:tc>
          <w:tcPr>
            <w:tcW w:w="3052" w:type="dxa"/>
          </w:tcPr>
          <w:p w14:paraId="7E285156" w14:textId="77777777" w:rsidR="00290728" w:rsidRPr="00290728" w:rsidRDefault="006A793B" w:rsidP="0015650C">
            <w:pPr>
              <w:spacing w:before="0" w:line="240" w:lineRule="auto"/>
              <w:jc w:val="left"/>
              <w:rPr>
                <w:rtl/>
                <w:lang w:bidi="ar-EG"/>
              </w:rPr>
            </w:pPr>
            <w:bookmarkStart w:id="0" w:name="ditulogo"/>
            <w:bookmarkEnd w:id="0"/>
            <w:r>
              <w:rPr>
                <w:noProof/>
              </w:rPr>
              <w:drawing>
                <wp:inline distT="0" distB="0" distL="0" distR="0" wp14:anchorId="42401283" wp14:editId="2F131098">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90728" w:rsidRPr="00290728" w14:paraId="3A6234D5" w14:textId="77777777" w:rsidTr="009F66A8">
        <w:trPr>
          <w:cantSplit/>
          <w:trHeight w:val="20"/>
        </w:trPr>
        <w:tc>
          <w:tcPr>
            <w:tcW w:w="6620" w:type="dxa"/>
            <w:tcBorders>
              <w:bottom w:val="single" w:sz="12" w:space="0" w:color="auto"/>
            </w:tcBorders>
          </w:tcPr>
          <w:p w14:paraId="0DD6BE21" w14:textId="77777777" w:rsidR="00290728" w:rsidRPr="006A793B" w:rsidRDefault="00290728" w:rsidP="006A793B">
            <w:pPr>
              <w:spacing w:before="0" w:line="120" w:lineRule="auto"/>
              <w:rPr>
                <w:rtl/>
                <w:lang w:bidi="ar-EG"/>
              </w:rPr>
            </w:pPr>
          </w:p>
        </w:tc>
        <w:tc>
          <w:tcPr>
            <w:tcW w:w="3052" w:type="dxa"/>
            <w:tcBorders>
              <w:bottom w:val="single" w:sz="12" w:space="0" w:color="auto"/>
            </w:tcBorders>
          </w:tcPr>
          <w:p w14:paraId="0248B55C" w14:textId="77777777" w:rsidR="00290728" w:rsidRPr="006A793B" w:rsidRDefault="00290728" w:rsidP="006A793B">
            <w:pPr>
              <w:spacing w:before="0" w:line="120" w:lineRule="auto"/>
              <w:rPr>
                <w:lang w:bidi="ar-EG"/>
              </w:rPr>
            </w:pPr>
          </w:p>
        </w:tc>
      </w:tr>
      <w:tr w:rsidR="00290728" w:rsidRPr="00290728" w14:paraId="7B66B0DA" w14:textId="77777777" w:rsidTr="009F66A8">
        <w:trPr>
          <w:cantSplit/>
          <w:trHeight w:val="20"/>
        </w:trPr>
        <w:tc>
          <w:tcPr>
            <w:tcW w:w="6620" w:type="dxa"/>
            <w:tcBorders>
              <w:top w:val="single" w:sz="12" w:space="0" w:color="auto"/>
            </w:tcBorders>
          </w:tcPr>
          <w:p w14:paraId="6491A1E0" w14:textId="77777777" w:rsidR="00290728" w:rsidRPr="00290728" w:rsidRDefault="00290728" w:rsidP="00290728">
            <w:pPr>
              <w:spacing w:before="60" w:after="60" w:line="260" w:lineRule="exact"/>
              <w:rPr>
                <w:b/>
                <w:bCs/>
                <w:rtl/>
                <w:lang w:bidi="ar-EG"/>
              </w:rPr>
            </w:pPr>
          </w:p>
        </w:tc>
        <w:tc>
          <w:tcPr>
            <w:tcW w:w="3052" w:type="dxa"/>
            <w:tcBorders>
              <w:top w:val="single" w:sz="12" w:space="0" w:color="auto"/>
            </w:tcBorders>
          </w:tcPr>
          <w:p w14:paraId="41FBFEB1" w14:textId="77777777" w:rsidR="00290728" w:rsidRPr="00290728" w:rsidRDefault="00290728" w:rsidP="00290728">
            <w:pPr>
              <w:spacing w:before="60" w:after="60" w:line="260" w:lineRule="exact"/>
              <w:rPr>
                <w:b/>
                <w:bCs/>
                <w:lang w:bidi="ar-SY"/>
              </w:rPr>
            </w:pPr>
          </w:p>
        </w:tc>
      </w:tr>
      <w:tr w:rsidR="0015650C" w:rsidRPr="00290728" w14:paraId="049925C0" w14:textId="77777777" w:rsidTr="009F66A8">
        <w:trPr>
          <w:cantSplit/>
        </w:trPr>
        <w:tc>
          <w:tcPr>
            <w:tcW w:w="6620" w:type="dxa"/>
            <w:vMerge w:val="restart"/>
          </w:tcPr>
          <w:p w14:paraId="4446B994" w14:textId="66B1D8E5" w:rsidR="005805EA" w:rsidRPr="00D9427A" w:rsidRDefault="0015650C" w:rsidP="00D9427A">
            <w:pPr>
              <w:spacing w:before="20" w:after="20" w:line="300" w:lineRule="exact"/>
              <w:rPr>
                <w:b/>
                <w:bCs/>
                <w:rtl/>
                <w:lang w:bidi="ar-EG"/>
              </w:rPr>
            </w:pPr>
            <w:r w:rsidRPr="00D9427A">
              <w:rPr>
                <w:rFonts w:hint="cs"/>
                <w:b/>
                <w:bCs/>
                <w:rtl/>
                <w:lang w:bidi="ar-EG"/>
              </w:rPr>
              <w:t xml:space="preserve">بند جدول الأعمال: </w:t>
            </w:r>
            <w:r w:rsidRPr="00D9427A">
              <w:rPr>
                <w:b/>
                <w:bCs/>
                <w:lang w:bidi="ar-EG"/>
              </w:rPr>
              <w:t>ADM </w:t>
            </w:r>
            <w:r w:rsidR="00D9427A" w:rsidRPr="00D9427A">
              <w:rPr>
                <w:b/>
                <w:bCs/>
                <w:lang w:bidi="ar-EG"/>
              </w:rPr>
              <w:t>14</w:t>
            </w:r>
          </w:p>
        </w:tc>
        <w:tc>
          <w:tcPr>
            <w:tcW w:w="3052" w:type="dxa"/>
            <w:vAlign w:val="center"/>
          </w:tcPr>
          <w:p w14:paraId="684A472B" w14:textId="24556738" w:rsidR="0015650C" w:rsidRPr="002F71D8" w:rsidRDefault="0015650C" w:rsidP="003C6B4F">
            <w:pPr>
              <w:spacing w:before="20" w:after="20" w:line="300" w:lineRule="exact"/>
              <w:rPr>
                <w:b/>
                <w:bCs/>
                <w:lang w:bidi="ar-SY"/>
              </w:rPr>
            </w:pPr>
            <w:r w:rsidRPr="002F71D8">
              <w:rPr>
                <w:rFonts w:hint="cs"/>
                <w:b/>
                <w:bCs/>
                <w:rtl/>
                <w:lang w:bidi="ar-EG"/>
              </w:rPr>
              <w:t xml:space="preserve">الوثيقة </w:t>
            </w:r>
            <w:r w:rsidRPr="002F71D8">
              <w:rPr>
                <w:b/>
                <w:bCs/>
                <w:lang w:bidi="ar-SY"/>
              </w:rPr>
              <w:t>C2</w:t>
            </w:r>
            <w:r>
              <w:rPr>
                <w:b/>
                <w:bCs/>
                <w:lang w:bidi="ar-SY"/>
              </w:rPr>
              <w:t>1</w:t>
            </w:r>
            <w:r w:rsidRPr="002F71D8">
              <w:rPr>
                <w:b/>
                <w:bCs/>
                <w:lang w:bidi="ar-SY"/>
              </w:rPr>
              <w:t>/</w:t>
            </w:r>
            <w:r w:rsidR="00D9427A">
              <w:rPr>
                <w:b/>
                <w:bCs/>
                <w:lang w:bidi="ar-SY"/>
              </w:rPr>
              <w:t>42</w:t>
            </w:r>
            <w:r w:rsidRPr="002F71D8">
              <w:rPr>
                <w:b/>
                <w:bCs/>
                <w:lang w:bidi="ar-SY"/>
              </w:rPr>
              <w:t>-A</w:t>
            </w:r>
          </w:p>
        </w:tc>
      </w:tr>
      <w:tr w:rsidR="0015650C" w:rsidRPr="00290728" w14:paraId="32C8C546" w14:textId="77777777" w:rsidTr="009F66A8">
        <w:trPr>
          <w:cantSplit/>
        </w:trPr>
        <w:tc>
          <w:tcPr>
            <w:tcW w:w="6620" w:type="dxa"/>
            <w:vMerge/>
          </w:tcPr>
          <w:p w14:paraId="0249E429" w14:textId="77777777" w:rsidR="0015650C" w:rsidRPr="002F71D8" w:rsidRDefault="0015650C" w:rsidP="003C6B4F">
            <w:pPr>
              <w:spacing w:before="20" w:after="20" w:line="300" w:lineRule="exact"/>
              <w:rPr>
                <w:b/>
                <w:bCs/>
                <w:lang w:bidi="ar-SY"/>
              </w:rPr>
            </w:pPr>
          </w:p>
        </w:tc>
        <w:tc>
          <w:tcPr>
            <w:tcW w:w="3052" w:type="dxa"/>
            <w:vAlign w:val="center"/>
          </w:tcPr>
          <w:p w14:paraId="67C2AF37" w14:textId="1AC17FFA" w:rsidR="0015650C" w:rsidRPr="002F71D8" w:rsidRDefault="00D9427A" w:rsidP="003C6B4F">
            <w:pPr>
              <w:spacing w:before="20" w:after="20" w:line="300" w:lineRule="exact"/>
              <w:rPr>
                <w:b/>
                <w:bCs/>
                <w:rtl/>
                <w:lang w:bidi="ar-EG"/>
              </w:rPr>
            </w:pPr>
            <w:r>
              <w:rPr>
                <w:b/>
                <w:bCs/>
                <w:lang w:bidi="ar-SY"/>
              </w:rPr>
              <w:t>17</w:t>
            </w:r>
            <w:r w:rsidR="0015650C" w:rsidRPr="002F71D8">
              <w:rPr>
                <w:rFonts w:hint="cs"/>
                <w:b/>
                <w:bCs/>
                <w:rtl/>
                <w:lang w:bidi="ar-EG"/>
              </w:rPr>
              <w:t xml:space="preserve"> </w:t>
            </w:r>
            <w:r>
              <w:rPr>
                <w:rFonts w:hint="cs"/>
                <w:b/>
                <w:bCs/>
                <w:rtl/>
                <w:lang w:bidi="ar-EG"/>
              </w:rPr>
              <w:t>مايو</w:t>
            </w:r>
            <w:r w:rsidR="0015650C" w:rsidRPr="002F71D8">
              <w:rPr>
                <w:rFonts w:hint="cs"/>
                <w:b/>
                <w:bCs/>
                <w:rtl/>
                <w:lang w:bidi="ar-EG"/>
              </w:rPr>
              <w:t xml:space="preserve"> </w:t>
            </w:r>
            <w:r w:rsidR="0015650C" w:rsidRPr="002F71D8">
              <w:rPr>
                <w:b/>
                <w:bCs/>
                <w:lang w:bidi="ar-SY"/>
              </w:rPr>
              <w:t>202</w:t>
            </w:r>
            <w:r w:rsidR="0015650C">
              <w:rPr>
                <w:b/>
                <w:bCs/>
                <w:lang w:bidi="ar-SY"/>
              </w:rPr>
              <w:t>1</w:t>
            </w:r>
          </w:p>
        </w:tc>
      </w:tr>
      <w:tr w:rsidR="0015650C" w:rsidRPr="00290728" w14:paraId="074E35B7" w14:textId="77777777" w:rsidTr="009F66A8">
        <w:trPr>
          <w:cantSplit/>
        </w:trPr>
        <w:tc>
          <w:tcPr>
            <w:tcW w:w="6620" w:type="dxa"/>
            <w:vMerge/>
          </w:tcPr>
          <w:p w14:paraId="5B44D54F" w14:textId="77777777" w:rsidR="0015650C" w:rsidRPr="002F71D8" w:rsidRDefault="0015650C" w:rsidP="003C6B4F">
            <w:pPr>
              <w:spacing w:before="20" w:after="20" w:line="300" w:lineRule="exact"/>
              <w:rPr>
                <w:b/>
                <w:bCs/>
                <w:lang w:bidi="ar-EG"/>
              </w:rPr>
            </w:pPr>
          </w:p>
        </w:tc>
        <w:tc>
          <w:tcPr>
            <w:tcW w:w="3052" w:type="dxa"/>
            <w:vAlign w:val="center"/>
          </w:tcPr>
          <w:p w14:paraId="7AB83174" w14:textId="77777777" w:rsidR="0015650C" w:rsidRPr="00D9427A" w:rsidRDefault="0015650C" w:rsidP="003C6B4F">
            <w:pPr>
              <w:spacing w:before="20" w:after="20" w:line="300" w:lineRule="exact"/>
              <w:rPr>
                <w:b/>
                <w:bCs/>
                <w:lang w:bidi="ar-SY"/>
              </w:rPr>
            </w:pPr>
            <w:r w:rsidRPr="00D9427A">
              <w:rPr>
                <w:b/>
                <w:bCs/>
                <w:rtl/>
                <w:lang w:bidi="ar-EG"/>
              </w:rPr>
              <w:t xml:space="preserve">الأصل: </w:t>
            </w:r>
            <w:r w:rsidRPr="00D9427A">
              <w:rPr>
                <w:rFonts w:hint="cs"/>
                <w:b/>
                <w:bCs/>
                <w:rtl/>
                <w:lang w:bidi="ar-EG"/>
              </w:rPr>
              <w:t>بالإنكليزية</w:t>
            </w:r>
          </w:p>
        </w:tc>
      </w:tr>
      <w:tr w:rsidR="00290728" w:rsidRPr="00290728" w14:paraId="7334D9AC" w14:textId="77777777" w:rsidTr="009F66A8">
        <w:trPr>
          <w:cantSplit/>
        </w:trPr>
        <w:tc>
          <w:tcPr>
            <w:tcW w:w="9672" w:type="dxa"/>
            <w:gridSpan w:val="2"/>
          </w:tcPr>
          <w:p w14:paraId="5E6F69A5" w14:textId="647F8B51" w:rsidR="00290728" w:rsidRPr="00290728" w:rsidRDefault="000C1301" w:rsidP="000C1301">
            <w:pPr>
              <w:pStyle w:val="Source"/>
              <w:rPr>
                <w:rtl/>
                <w:lang w:bidi="ar-EG"/>
              </w:rPr>
            </w:pPr>
            <w:r w:rsidRPr="000C1301">
              <w:rPr>
                <w:rFonts w:hint="cs"/>
                <w:rtl/>
                <w:lang w:bidi="ar-SY"/>
              </w:rPr>
              <w:t>تقرير من الأمين العام</w:t>
            </w:r>
          </w:p>
        </w:tc>
      </w:tr>
      <w:tr w:rsidR="00290728" w:rsidRPr="00290728" w14:paraId="169CDFFC" w14:textId="77777777" w:rsidTr="009F66A8">
        <w:trPr>
          <w:cantSplit/>
        </w:trPr>
        <w:tc>
          <w:tcPr>
            <w:tcW w:w="9672" w:type="dxa"/>
            <w:gridSpan w:val="2"/>
          </w:tcPr>
          <w:p w14:paraId="4D8F898E" w14:textId="060F0C67" w:rsidR="00290728" w:rsidRPr="00383829" w:rsidRDefault="000C1301" w:rsidP="000C1301">
            <w:pPr>
              <w:pStyle w:val="Title1"/>
              <w:rPr>
                <w:rtl/>
              </w:rPr>
            </w:pPr>
            <w:r w:rsidRPr="000C1301">
              <w:rPr>
                <w:rFonts w:hint="cs"/>
                <w:rtl/>
              </w:rPr>
              <w:t xml:space="preserve">تقرير الإدارة المالية عن السنة المالية </w:t>
            </w:r>
            <w:r w:rsidR="000075E9">
              <w:rPr>
                <w:rFonts w:hint="cs"/>
                <w:rtl/>
              </w:rPr>
              <w:t>2020</w:t>
            </w:r>
          </w:p>
        </w:tc>
      </w:tr>
      <w:tr w:rsidR="00DC5FB0" w:rsidRPr="00290728" w14:paraId="6DCF5EDB" w14:textId="77777777" w:rsidTr="009F66A8">
        <w:trPr>
          <w:cantSplit/>
        </w:trPr>
        <w:tc>
          <w:tcPr>
            <w:tcW w:w="9672" w:type="dxa"/>
            <w:gridSpan w:val="2"/>
          </w:tcPr>
          <w:p w14:paraId="1B498065" w14:textId="77777777" w:rsidR="00DC5FB0" w:rsidRPr="00383829" w:rsidRDefault="00DC5FB0" w:rsidP="006A793B">
            <w:pPr>
              <w:rPr>
                <w:rtl/>
              </w:rPr>
            </w:pPr>
          </w:p>
        </w:tc>
      </w:tr>
    </w:tbl>
    <w:p w14:paraId="4776F24B" w14:textId="77777777" w:rsidR="00706D7A" w:rsidRDefault="00706D7A"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290728" w14:paraId="2E43183D" w14:textId="77777777" w:rsidTr="00952F86">
        <w:trPr>
          <w:jc w:val="center"/>
        </w:trPr>
        <w:tc>
          <w:tcPr>
            <w:tcW w:w="8080" w:type="dxa"/>
          </w:tcPr>
          <w:p w14:paraId="3939EF1A" w14:textId="77777777" w:rsidR="00290728" w:rsidRPr="00290728" w:rsidRDefault="00290728" w:rsidP="00706D7A">
            <w:pPr>
              <w:rPr>
                <w:b/>
                <w:bCs/>
                <w:rtl/>
                <w:lang w:bidi="ar-SY"/>
              </w:rPr>
            </w:pPr>
            <w:r w:rsidRPr="00290728">
              <w:rPr>
                <w:rFonts w:hint="cs"/>
                <w:b/>
                <w:bCs/>
                <w:rtl/>
                <w:lang w:bidi="ar-SY"/>
              </w:rPr>
              <w:t>ملخص</w:t>
            </w:r>
          </w:p>
          <w:p w14:paraId="32C6D332" w14:textId="77777777" w:rsidR="000C1301" w:rsidRPr="000C1301" w:rsidRDefault="000C1301" w:rsidP="000C1301">
            <w:pPr>
              <w:rPr>
                <w:rtl/>
              </w:rPr>
            </w:pPr>
            <w:r w:rsidRPr="000C1301">
              <w:rPr>
                <w:rFonts w:hint="cs"/>
                <w:rtl/>
              </w:rPr>
              <w:t xml:space="preserve">يُطلب من الأمين العام، بموجب الرقم </w:t>
            </w:r>
            <w:r w:rsidRPr="000C1301">
              <w:rPr>
                <w:lang w:bidi="ar-SY"/>
              </w:rPr>
              <w:t>101</w:t>
            </w:r>
            <w:r w:rsidRPr="000C1301">
              <w:rPr>
                <w:rFonts w:hint="cs"/>
                <w:rtl/>
              </w:rPr>
              <w:t xml:space="preserve"> من اتفاقية الاتحاد الدولي للاتصالات والمادة</w:t>
            </w:r>
            <w:r w:rsidRPr="000C1301">
              <w:rPr>
                <w:rFonts w:hint="eastAsia"/>
                <w:rtl/>
              </w:rPr>
              <w:t> </w:t>
            </w:r>
            <w:r w:rsidRPr="000C1301">
              <w:rPr>
                <w:lang w:bidi="ar-SY"/>
              </w:rPr>
              <w:t>30</w:t>
            </w:r>
            <w:r w:rsidRPr="000C1301">
              <w:rPr>
                <w:rFonts w:hint="cs"/>
                <w:rtl/>
              </w:rPr>
              <w:t xml:space="preserve"> من اللوائح المالية للاتحاد، أن يقدم تقريراً عن الإدارة المالية إلى المجلس كل عام.</w:t>
            </w:r>
          </w:p>
          <w:p w14:paraId="10A0F437" w14:textId="7890BACF" w:rsidR="000C1301" w:rsidRPr="000C1301" w:rsidRDefault="000C1301" w:rsidP="000C1301">
            <w:pPr>
              <w:rPr>
                <w:rtl/>
              </w:rPr>
            </w:pPr>
            <w:r w:rsidRPr="000C1301">
              <w:rPr>
                <w:rFonts w:hint="cs"/>
                <w:rtl/>
              </w:rPr>
              <w:t xml:space="preserve">ويغطي تقرير الإدارة المالية عن السنة المالية </w:t>
            </w:r>
            <w:r w:rsidR="0048741D">
              <w:rPr>
                <w:lang w:bidi="ar-SY"/>
              </w:rPr>
              <w:t>2020</w:t>
            </w:r>
            <w:r w:rsidRPr="000C1301">
              <w:rPr>
                <w:rFonts w:hint="cs"/>
                <w:rtl/>
              </w:rPr>
              <w:t>:</w:t>
            </w:r>
          </w:p>
          <w:p w14:paraId="09C5ADA9" w14:textId="530E2E08" w:rsidR="000C1301" w:rsidRPr="000C1301" w:rsidRDefault="006C3EB1" w:rsidP="00622356">
            <w:pPr>
              <w:spacing w:before="80"/>
              <w:rPr>
                <w:rtl/>
                <w:lang w:bidi="ar-SY"/>
              </w:rPr>
            </w:pPr>
            <w:r w:rsidRPr="00D128FC">
              <w:rPr>
                <w:rFonts w:cs="Calibri"/>
              </w:rPr>
              <w:t>•</w:t>
            </w:r>
            <w:r w:rsidR="000C1301" w:rsidRPr="000C1301">
              <w:rPr>
                <w:rtl/>
                <w:lang w:bidi="ar-SY"/>
              </w:rPr>
              <w:tab/>
            </w:r>
            <w:r w:rsidR="000C1301" w:rsidRPr="000C1301">
              <w:rPr>
                <w:rFonts w:hint="cs"/>
                <w:rtl/>
                <w:lang w:bidi="ar-SY"/>
              </w:rPr>
              <w:t xml:space="preserve">الحسابات المراجَعة للسنة المالية </w:t>
            </w:r>
            <w:r w:rsidR="0048741D">
              <w:rPr>
                <w:lang w:bidi="ar-SY"/>
              </w:rPr>
              <w:t>2020</w:t>
            </w:r>
            <w:r w:rsidR="000C1301" w:rsidRPr="000C1301">
              <w:rPr>
                <w:rFonts w:hint="cs"/>
                <w:rtl/>
                <w:lang w:bidi="ar-SY"/>
              </w:rPr>
              <w:t xml:space="preserve"> لميزانية الاتحاد.</w:t>
            </w:r>
          </w:p>
          <w:p w14:paraId="7FA3F166" w14:textId="709B9257" w:rsidR="000C1301" w:rsidRPr="000C1301" w:rsidRDefault="000C1301" w:rsidP="00622356">
            <w:pPr>
              <w:spacing w:before="80"/>
              <w:ind w:left="794" w:hanging="794"/>
              <w:rPr>
                <w:rtl/>
                <w:lang w:bidi="ar-SY"/>
              </w:rPr>
            </w:pPr>
            <w:r w:rsidRPr="000C1301">
              <w:rPr>
                <w:lang w:bidi="ar-SY"/>
              </w:rPr>
              <w:t>•</w:t>
            </w:r>
            <w:r w:rsidRPr="000C1301">
              <w:rPr>
                <w:rtl/>
                <w:lang w:bidi="ar-SY"/>
              </w:rPr>
              <w:tab/>
            </w:r>
            <w:r w:rsidRPr="000C1301">
              <w:rPr>
                <w:rFonts w:hint="cs"/>
                <w:rtl/>
                <w:lang w:bidi="ar-SY"/>
              </w:rPr>
              <w:t xml:space="preserve">الحسابات المراجَعة لعام </w:t>
            </w:r>
            <w:r w:rsidR="0048741D">
              <w:rPr>
                <w:lang w:bidi="ar-SY"/>
              </w:rPr>
              <w:t>2020</w:t>
            </w:r>
            <w:r w:rsidRPr="000C1301">
              <w:rPr>
                <w:rFonts w:hint="cs"/>
                <w:rtl/>
                <w:lang w:bidi="ar-SY"/>
              </w:rPr>
              <w:t xml:space="preserve"> المتصلة بمشاريع التعاون التقني والمساهمات الطوعية وصندوق التأمينات لموظفي الاتحاد.</w:t>
            </w:r>
          </w:p>
          <w:p w14:paraId="7E9699B3" w14:textId="70096F2E" w:rsidR="00290728" w:rsidRDefault="000C1301" w:rsidP="00622356">
            <w:pPr>
              <w:spacing w:before="80"/>
              <w:rPr>
                <w:rtl/>
                <w:lang w:bidi="ar-SY"/>
              </w:rPr>
            </w:pPr>
            <w:r w:rsidRPr="000C1301">
              <w:rPr>
                <w:lang w:bidi="ar-SY"/>
              </w:rPr>
              <w:t>•</w:t>
            </w:r>
            <w:r w:rsidRPr="000C1301">
              <w:rPr>
                <w:rtl/>
              </w:rPr>
              <w:tab/>
            </w:r>
            <w:r w:rsidRPr="000C1301">
              <w:rPr>
                <w:rFonts w:hint="cs"/>
                <w:rtl/>
              </w:rPr>
              <w:t xml:space="preserve">الحسابات المراجَعة لتليكوم العالمي للاتحاد لعام </w:t>
            </w:r>
            <w:r w:rsidR="00051481">
              <w:rPr>
                <w:lang w:bidi="ar-SY"/>
              </w:rPr>
              <w:t>2020</w:t>
            </w:r>
            <w:r w:rsidRPr="000C1301">
              <w:rPr>
                <w:rFonts w:hint="cs"/>
                <w:rtl/>
              </w:rPr>
              <w:t>.</w:t>
            </w:r>
          </w:p>
          <w:p w14:paraId="72935F63" w14:textId="77777777" w:rsidR="00290728" w:rsidRPr="00290728" w:rsidRDefault="00290728" w:rsidP="00706D7A">
            <w:pPr>
              <w:rPr>
                <w:b/>
                <w:bCs/>
                <w:rtl/>
                <w:lang w:bidi="ar-SY"/>
              </w:rPr>
            </w:pPr>
            <w:r w:rsidRPr="00290728">
              <w:rPr>
                <w:rFonts w:hint="cs"/>
                <w:b/>
                <w:bCs/>
                <w:rtl/>
                <w:lang w:bidi="ar-SY"/>
              </w:rPr>
              <w:t>الإجراء المطلوب</w:t>
            </w:r>
          </w:p>
          <w:p w14:paraId="617FA651" w14:textId="77777777" w:rsidR="000C1301" w:rsidRPr="000C1301" w:rsidRDefault="000C1301" w:rsidP="000C1301">
            <w:pPr>
              <w:rPr>
                <w:rtl/>
                <w:lang w:bidi="ar-SY"/>
              </w:rPr>
            </w:pPr>
            <w:r w:rsidRPr="000C1301">
              <w:rPr>
                <w:rFonts w:hint="cs"/>
                <w:rtl/>
              </w:rPr>
              <w:t xml:space="preserve">يُقدم تقرير الإدارة المالية بشأن الحسابات المراجَعة ومشروع القرار الوارد في الملحق ألف </w:t>
            </w:r>
            <w:r w:rsidRPr="000C1301">
              <w:rPr>
                <w:rFonts w:hint="cs"/>
                <w:rtl/>
                <w:lang w:bidi="ar-SY"/>
              </w:rPr>
              <w:t xml:space="preserve">إلى المجلس </w:t>
            </w:r>
            <w:r w:rsidRPr="000C1301">
              <w:rPr>
                <w:rFonts w:hint="cs"/>
                <w:b/>
                <w:bCs/>
                <w:rtl/>
                <w:lang w:bidi="ar-SY"/>
              </w:rPr>
              <w:t>للنظر</w:t>
            </w:r>
            <w:r w:rsidRPr="000C1301">
              <w:rPr>
                <w:rFonts w:hint="cs"/>
                <w:rtl/>
                <w:lang w:bidi="ar-SY"/>
              </w:rPr>
              <w:t xml:space="preserve"> فيهما </w:t>
            </w:r>
            <w:r w:rsidRPr="000C1301">
              <w:rPr>
                <w:rFonts w:hint="cs"/>
                <w:b/>
                <w:bCs/>
                <w:rtl/>
                <w:lang w:bidi="ar-SY"/>
              </w:rPr>
              <w:t>والموافقة</w:t>
            </w:r>
            <w:r w:rsidRPr="000C1301">
              <w:rPr>
                <w:rFonts w:hint="cs"/>
                <w:rtl/>
                <w:lang w:bidi="ar-SY"/>
              </w:rPr>
              <w:t xml:space="preserve"> عليه</w:t>
            </w:r>
            <w:r w:rsidRPr="000C1301">
              <w:rPr>
                <w:rFonts w:hint="cs"/>
                <w:rtl/>
                <w:lang w:bidi="ar-EG"/>
              </w:rPr>
              <w:t>م</w:t>
            </w:r>
            <w:r w:rsidRPr="000C1301">
              <w:rPr>
                <w:rFonts w:hint="cs"/>
                <w:rtl/>
                <w:lang w:bidi="ar-SY"/>
              </w:rPr>
              <w:t>ا.</w:t>
            </w:r>
          </w:p>
          <w:p w14:paraId="1ABF4072" w14:textId="791C6197" w:rsidR="00290728" w:rsidRDefault="000C1301" w:rsidP="000C1301">
            <w:pPr>
              <w:rPr>
                <w:rtl/>
                <w:lang w:bidi="ar-SY"/>
              </w:rPr>
            </w:pPr>
            <w:r w:rsidRPr="000C1301">
              <w:rPr>
                <w:rtl/>
              </w:rPr>
              <w:t>وسيُرسل التقرير بعد أن ينظر المجلس فيه ويوافق عليه، إلى الدول الأعضاء وأعضاء القطاعات</w:t>
            </w:r>
            <w:r w:rsidRPr="000C1301">
              <w:rPr>
                <w:rFonts w:hint="cs"/>
                <w:rtl/>
              </w:rPr>
              <w:t>.</w:t>
            </w:r>
          </w:p>
          <w:p w14:paraId="3618030C" w14:textId="77777777" w:rsidR="00290728" w:rsidRPr="0026373E" w:rsidRDefault="00290728" w:rsidP="00290728">
            <w:pPr>
              <w:jc w:val="center"/>
              <w:rPr>
                <w:rFonts w:ascii="Traditional Arabic" w:hAnsi="Traditional Arabic" w:cs="Traditional Arabic"/>
                <w:sz w:val="30"/>
                <w:szCs w:val="30"/>
                <w:rtl/>
                <w:lang w:bidi="ar-SY"/>
              </w:rPr>
            </w:pPr>
            <w:r w:rsidRPr="0026373E">
              <w:rPr>
                <w:rFonts w:ascii="Traditional Arabic" w:hAnsi="Traditional Arabic" w:cs="Traditional Arabic"/>
                <w:sz w:val="30"/>
                <w:szCs w:val="30"/>
                <w:rtl/>
                <w:lang w:bidi="ar-SY"/>
              </w:rPr>
              <w:t>_________</w:t>
            </w:r>
          </w:p>
          <w:p w14:paraId="5239AE96" w14:textId="77777777" w:rsidR="00290728" w:rsidRPr="00290728" w:rsidRDefault="00290728" w:rsidP="00290728">
            <w:pPr>
              <w:rPr>
                <w:b/>
                <w:bCs/>
                <w:rtl/>
                <w:lang w:bidi="ar-SY"/>
              </w:rPr>
            </w:pPr>
            <w:r w:rsidRPr="00290728">
              <w:rPr>
                <w:rFonts w:hint="cs"/>
                <w:b/>
                <w:bCs/>
                <w:rtl/>
                <w:lang w:bidi="ar-SY"/>
              </w:rPr>
              <w:t>المراجع</w:t>
            </w:r>
          </w:p>
          <w:p w14:paraId="09EB986C" w14:textId="794A3AE7" w:rsidR="00290728" w:rsidRPr="00290728" w:rsidRDefault="000C1301" w:rsidP="000C1301">
            <w:pPr>
              <w:spacing w:after="120"/>
              <w:jc w:val="left"/>
              <w:rPr>
                <w:i/>
                <w:iCs/>
                <w:rtl/>
                <w:lang w:bidi="ar-SY"/>
              </w:rPr>
            </w:pPr>
            <w:r w:rsidRPr="000C1301">
              <w:rPr>
                <w:rFonts w:hint="cs"/>
                <w:i/>
                <w:iCs/>
                <w:rtl/>
              </w:rPr>
              <w:t xml:space="preserve">الاتفاقية: الرقم </w:t>
            </w:r>
            <w:hyperlink r:id="rId9" w:history="1">
              <w:r w:rsidRPr="000C1301">
                <w:rPr>
                  <w:rStyle w:val="Hyperlink"/>
                  <w:i/>
                  <w:iCs/>
                  <w:lang w:bidi="ar-SY"/>
                </w:rPr>
                <w:t>101</w:t>
              </w:r>
            </w:hyperlink>
            <w:r w:rsidRPr="000C1301">
              <w:rPr>
                <w:i/>
                <w:iCs/>
                <w:rtl/>
                <w:lang w:bidi="ar-SY"/>
              </w:rPr>
              <w:t xml:space="preserve"> </w:t>
            </w:r>
            <w:r w:rsidRPr="000C1301">
              <w:rPr>
                <w:i/>
                <w:iCs/>
                <w:rtl/>
                <w:lang w:bidi="ar-SY"/>
              </w:rPr>
              <w:br/>
            </w:r>
            <w:r w:rsidRPr="000C1301">
              <w:rPr>
                <w:rFonts w:hint="cs"/>
                <w:i/>
                <w:iCs/>
                <w:rtl/>
                <w:lang w:bidi="ar-SY"/>
              </w:rPr>
              <w:t xml:space="preserve">اللوائح المالية للاتحاد: </w:t>
            </w:r>
            <w:hyperlink r:id="rId10" w:history="1">
              <w:r w:rsidRPr="000C1301">
                <w:rPr>
                  <w:rStyle w:val="Hyperlink"/>
                  <w:rFonts w:hint="cs"/>
                  <w:i/>
                  <w:iCs/>
                  <w:rtl/>
                  <w:lang w:bidi="ar-SY"/>
                </w:rPr>
                <w:t xml:space="preserve">المادة </w:t>
              </w:r>
              <w:r w:rsidRPr="000C1301">
                <w:rPr>
                  <w:rStyle w:val="Hyperlink"/>
                  <w:i/>
                  <w:iCs/>
                  <w:lang w:bidi="ar-SY"/>
                </w:rPr>
                <w:t>30</w:t>
              </w:r>
            </w:hyperlink>
          </w:p>
        </w:tc>
      </w:tr>
    </w:tbl>
    <w:p w14:paraId="5F05AE0E" w14:textId="341D93BB" w:rsidR="004E11DC" w:rsidRPr="00243025" w:rsidRDefault="000C1301" w:rsidP="000C1301">
      <w:pPr>
        <w:spacing w:before="1440"/>
        <w:rPr>
          <w:i/>
          <w:iCs/>
          <w:rtl/>
        </w:rPr>
      </w:pPr>
      <w:r w:rsidRPr="00243025">
        <w:rPr>
          <w:rFonts w:hint="cs"/>
          <w:b/>
          <w:bCs/>
          <w:i/>
          <w:iCs/>
          <w:rtl/>
          <w:lang w:bidi="ar-SY"/>
        </w:rPr>
        <w:t xml:space="preserve">الملحقات: </w:t>
      </w:r>
      <w:r w:rsidRPr="00243025">
        <w:rPr>
          <w:i/>
          <w:iCs/>
        </w:rPr>
        <w:t>12</w:t>
      </w:r>
    </w:p>
    <w:p w14:paraId="77F33D61" w14:textId="77777777" w:rsidR="00290728" w:rsidRDefault="00290728" w:rsidP="00290728">
      <w:pPr>
        <w:rPr>
          <w:rtl/>
          <w:lang w:bidi="ar-EG"/>
        </w:rPr>
      </w:pPr>
      <w:r>
        <w:rPr>
          <w:rtl/>
          <w:lang w:bidi="ar-SY"/>
        </w:rPr>
        <w:br w:type="page"/>
      </w:r>
    </w:p>
    <w:p w14:paraId="13FA9ABC" w14:textId="77777777" w:rsidR="00B45551" w:rsidRPr="004419CE" w:rsidRDefault="00B45551" w:rsidP="00B45551">
      <w:pPr>
        <w:spacing w:after="120" w:line="240" w:lineRule="auto"/>
        <w:jc w:val="center"/>
        <w:rPr>
          <w:rtl/>
          <w:lang w:bidi="ar-EG"/>
        </w:rPr>
      </w:pPr>
      <w:r>
        <w:rPr>
          <w:noProof/>
          <w:lang w:val="en-GB"/>
        </w:rPr>
        <w:lastRenderedPageBreak/>
        <w:drawing>
          <wp:inline distT="0" distB="0" distL="0" distR="0" wp14:anchorId="100EC7F6" wp14:editId="2219DB8C">
            <wp:extent cx="684000" cy="738000"/>
            <wp:effectExtent l="0" t="0" r="1905" b="508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46D2920B" w14:textId="77777777" w:rsidR="00B45551" w:rsidRPr="002B32A5" w:rsidRDefault="00B45551" w:rsidP="00B45551">
      <w:pPr>
        <w:pStyle w:val="Title1"/>
        <w:spacing w:before="240"/>
        <w:rPr>
          <w:b/>
          <w:bCs/>
          <w:rtl/>
          <w:lang w:bidi="ar-SY"/>
        </w:rPr>
      </w:pPr>
      <w:bookmarkStart w:id="1" w:name="_Toc419483219"/>
      <w:bookmarkStart w:id="2" w:name="_Toc452156135"/>
      <w:bookmarkStart w:id="3" w:name="_Toc452156569"/>
      <w:bookmarkStart w:id="4" w:name="_Toc482793679"/>
      <w:bookmarkStart w:id="5" w:name="_Toc511402193"/>
      <w:r w:rsidRPr="002B32A5">
        <w:rPr>
          <w:rFonts w:hint="cs"/>
          <w:b/>
          <w:bCs/>
          <w:rtl/>
          <w:lang w:bidi="ar-SY"/>
        </w:rPr>
        <w:t xml:space="preserve">تقرير </w:t>
      </w:r>
      <w:r w:rsidRPr="002B32A5">
        <w:rPr>
          <w:rFonts w:hint="cs"/>
          <w:b/>
          <w:bCs/>
          <w:rtl/>
        </w:rPr>
        <w:t>الإدارة</w:t>
      </w:r>
      <w:r w:rsidRPr="002B32A5">
        <w:rPr>
          <w:rFonts w:hint="cs"/>
          <w:b/>
          <w:bCs/>
          <w:rtl/>
          <w:lang w:bidi="ar-SY"/>
        </w:rPr>
        <w:t xml:space="preserve"> المالية</w:t>
      </w:r>
      <w:bookmarkEnd w:id="1"/>
      <w:bookmarkEnd w:id="2"/>
      <w:bookmarkEnd w:id="3"/>
      <w:bookmarkEnd w:id="4"/>
      <w:bookmarkEnd w:id="5"/>
    </w:p>
    <w:p w14:paraId="21094046" w14:textId="33D3ECE2" w:rsidR="00C77284" w:rsidRPr="004419CE" w:rsidRDefault="00C77284" w:rsidP="00C77284">
      <w:pPr>
        <w:spacing w:before="240"/>
        <w:rPr>
          <w:rtl/>
          <w:lang w:bidi="ar-EG"/>
        </w:rPr>
      </w:pPr>
      <w:r w:rsidRPr="004419CE">
        <w:rPr>
          <w:rFonts w:hint="cs"/>
          <w:rtl/>
          <w:lang w:bidi="ar-EG"/>
        </w:rPr>
        <w:t xml:space="preserve">طبقاً للمادة </w:t>
      </w:r>
      <w:r w:rsidRPr="004419CE">
        <w:rPr>
          <w:lang w:bidi="ar-SY"/>
        </w:rPr>
        <w:t>30</w:t>
      </w:r>
      <w:r w:rsidRPr="004419CE">
        <w:rPr>
          <w:rFonts w:hint="cs"/>
          <w:rtl/>
          <w:lang w:bidi="ar-SY"/>
        </w:rPr>
        <w:t xml:space="preserve"> من اللوائح المالية للاتحاد </w:t>
      </w:r>
      <w:r>
        <w:rPr>
          <w:rFonts w:hint="eastAsia"/>
          <w:rtl/>
          <w:lang w:bidi="ar-SY"/>
        </w:rPr>
        <w:t>–</w:t>
      </w:r>
      <w:r w:rsidRPr="004419CE">
        <w:rPr>
          <w:rFonts w:hint="cs"/>
          <w:rtl/>
          <w:lang w:bidi="ar-SY"/>
        </w:rPr>
        <w:t xml:space="preserve"> طبعة </w:t>
      </w:r>
      <w:r>
        <w:rPr>
          <w:lang w:val="fr-CH" w:bidi="ar-SY"/>
        </w:rPr>
        <w:t>2018</w:t>
      </w:r>
      <w:r w:rsidRPr="004419CE">
        <w:rPr>
          <w:rFonts w:hint="cs"/>
          <w:rtl/>
          <w:lang w:bidi="ar-SY"/>
        </w:rPr>
        <w:t>، يعرض تقرير الإدارة المالية للحسابات المراجَعة هذه النتائج المالية في </w:t>
      </w:r>
      <w:r w:rsidRPr="004419CE">
        <w:rPr>
          <w:lang w:bidi="ar-SY"/>
        </w:rPr>
        <w:t>31</w:t>
      </w:r>
      <w:r w:rsidRPr="004419CE">
        <w:rPr>
          <w:rFonts w:hint="eastAsia"/>
          <w:rtl/>
          <w:lang w:bidi="ar-SY"/>
        </w:rPr>
        <w:t> </w:t>
      </w:r>
      <w:r w:rsidRPr="004419CE">
        <w:rPr>
          <w:rFonts w:hint="cs"/>
          <w:rtl/>
          <w:lang w:bidi="ar-SY"/>
        </w:rPr>
        <w:t>ديسمبر</w:t>
      </w:r>
      <w:r w:rsidRPr="004419CE">
        <w:rPr>
          <w:rFonts w:hint="eastAsia"/>
          <w:rtl/>
          <w:lang w:bidi="ar-SY"/>
        </w:rPr>
        <w:t> </w:t>
      </w:r>
      <w:r w:rsidR="00051481">
        <w:rPr>
          <w:lang w:bidi="ar-SY"/>
        </w:rPr>
        <w:t>2020</w:t>
      </w:r>
      <w:r w:rsidRPr="004419CE">
        <w:rPr>
          <w:rFonts w:hint="cs"/>
          <w:rtl/>
          <w:lang w:bidi="ar-SY"/>
        </w:rPr>
        <w:t xml:space="preserve"> المتعلقة بالحسابات التي يمسكها الاتحاد الدولي للاتصالات </w:t>
      </w:r>
      <w:r w:rsidRPr="004419CE">
        <w:rPr>
          <w:lang w:bidi="ar-SY"/>
        </w:rPr>
        <w:t>(ITU)</w:t>
      </w:r>
      <w:r w:rsidRPr="004419CE">
        <w:rPr>
          <w:rFonts w:hint="cs"/>
          <w:rtl/>
          <w:lang w:bidi="ar-EG"/>
        </w:rPr>
        <w:t>.</w:t>
      </w:r>
    </w:p>
    <w:p w14:paraId="7AF37A1E" w14:textId="003C1BE3" w:rsidR="00C77284" w:rsidRDefault="00C77284" w:rsidP="00C77284">
      <w:pPr>
        <w:rPr>
          <w:rtl/>
          <w:lang w:bidi="ar-EG"/>
        </w:rPr>
      </w:pPr>
      <w:r w:rsidRPr="004419CE">
        <w:rPr>
          <w:rFonts w:hint="cs"/>
          <w:rtl/>
          <w:lang w:bidi="ar-EG"/>
        </w:rPr>
        <w:t>و</w:t>
      </w:r>
      <w:r>
        <w:rPr>
          <w:rFonts w:hint="cs"/>
          <w:rtl/>
          <w:lang w:bidi="ar-EG"/>
        </w:rPr>
        <w:t>يجري إعداد</w:t>
      </w:r>
      <w:r w:rsidRPr="004419CE">
        <w:rPr>
          <w:rFonts w:hint="cs"/>
          <w:rtl/>
          <w:lang w:bidi="ar-EG"/>
        </w:rPr>
        <w:t xml:space="preserve"> البيانات المالية وفقاً للمعايير المحاسبية الدولية للقطاع العام </w:t>
      </w:r>
      <w:r w:rsidRPr="004419CE">
        <w:rPr>
          <w:lang w:bidi="ar-EG"/>
        </w:rPr>
        <w:t>(IPSAS)</w:t>
      </w:r>
      <w:r>
        <w:rPr>
          <w:rFonts w:hint="cs"/>
          <w:rtl/>
          <w:lang w:bidi="ar-EG"/>
        </w:rPr>
        <w:t xml:space="preserve"> منذ عام </w:t>
      </w:r>
      <w:r>
        <w:rPr>
          <w:lang w:bidi="ar-EG"/>
        </w:rPr>
        <w:t>2010</w:t>
      </w:r>
      <w:r w:rsidRPr="004419CE">
        <w:rPr>
          <w:rFonts w:hint="cs"/>
          <w:rtl/>
          <w:lang w:bidi="ar-EG"/>
        </w:rPr>
        <w:t>، وهي تغطي ما يلي:</w:t>
      </w:r>
    </w:p>
    <w:p w14:paraId="69A0D60B" w14:textId="5440F1B0" w:rsidR="00C77284" w:rsidRPr="008F0536" w:rsidRDefault="00C77284" w:rsidP="00C77284">
      <w:pPr>
        <w:pStyle w:val="enumlev1"/>
        <w:rPr>
          <w:rtl/>
          <w:lang w:val="en-GB"/>
        </w:rPr>
      </w:pPr>
      <w:bookmarkStart w:id="6" w:name="_Toc520365379"/>
      <w:r w:rsidRPr="004419CE">
        <w:rPr>
          <w:rFonts w:hint="cs"/>
          <w:rtl/>
        </w:rPr>
        <w:t>-</w:t>
      </w:r>
      <w:r w:rsidRPr="004419CE">
        <w:rPr>
          <w:rFonts w:hint="cs"/>
          <w:rtl/>
        </w:rPr>
        <w:tab/>
        <w:t xml:space="preserve">السنة المالية </w:t>
      </w:r>
      <w:r w:rsidR="00051481">
        <w:t>2020</w:t>
      </w:r>
      <w:r w:rsidRPr="004419CE">
        <w:rPr>
          <w:rFonts w:hint="cs"/>
          <w:rtl/>
        </w:rPr>
        <w:t xml:space="preserve"> للاتحاد</w:t>
      </w:r>
      <w:bookmarkEnd w:id="6"/>
      <w:r>
        <w:rPr>
          <w:rFonts w:hint="cs"/>
          <w:rtl/>
          <w:lang w:bidi="ar-EG"/>
        </w:rPr>
        <w:t>.</w:t>
      </w:r>
    </w:p>
    <w:p w14:paraId="5A405BA8" w14:textId="6AF72E58" w:rsidR="00C77284" w:rsidRPr="004419CE" w:rsidRDefault="00C77284" w:rsidP="00C77284">
      <w:pPr>
        <w:pStyle w:val="enumlev1"/>
        <w:rPr>
          <w:rtl/>
        </w:rPr>
      </w:pPr>
      <w:bookmarkStart w:id="7" w:name="_Toc520365380"/>
      <w:r w:rsidRPr="004419CE">
        <w:rPr>
          <w:rFonts w:hint="cs"/>
          <w:rtl/>
        </w:rPr>
        <w:t>-</w:t>
      </w:r>
      <w:r w:rsidRPr="004419CE">
        <w:rPr>
          <w:rFonts w:hint="cs"/>
          <w:rtl/>
        </w:rPr>
        <w:tab/>
        <w:t xml:space="preserve">صندوق التأمينات لموظفي الاتحاد للسنة المالية </w:t>
      </w:r>
      <w:bookmarkEnd w:id="7"/>
      <w:r w:rsidR="00051481">
        <w:t>2020</w:t>
      </w:r>
      <w:r>
        <w:rPr>
          <w:rFonts w:hint="cs"/>
          <w:rtl/>
          <w:lang w:bidi="ar-EG"/>
        </w:rPr>
        <w:t>.</w:t>
      </w:r>
    </w:p>
    <w:p w14:paraId="720918F1" w14:textId="6058D495" w:rsidR="00C77284" w:rsidRPr="004419CE" w:rsidRDefault="00C77284" w:rsidP="00C77284">
      <w:pPr>
        <w:pStyle w:val="enumlev1"/>
        <w:rPr>
          <w:rtl/>
        </w:rPr>
      </w:pPr>
      <w:bookmarkStart w:id="8" w:name="_Toc520365381"/>
      <w:r w:rsidRPr="004419CE">
        <w:rPr>
          <w:rFonts w:hint="cs"/>
          <w:rtl/>
        </w:rPr>
        <w:t>-</w:t>
      </w:r>
      <w:r w:rsidRPr="004419CE">
        <w:rPr>
          <w:rFonts w:hint="cs"/>
          <w:rtl/>
        </w:rPr>
        <w:tab/>
        <w:t xml:space="preserve">الصندوق المشترك للمعاشات التقاعدية لموظفي الأمم المتحدة للسنة المالية </w:t>
      </w:r>
      <w:bookmarkEnd w:id="8"/>
      <w:r w:rsidR="00051481">
        <w:t>2020</w:t>
      </w:r>
      <w:r>
        <w:rPr>
          <w:rFonts w:hint="cs"/>
          <w:rtl/>
          <w:lang w:bidi="ar-EG"/>
        </w:rPr>
        <w:t>.</w:t>
      </w:r>
    </w:p>
    <w:p w14:paraId="620EB861" w14:textId="3B712737" w:rsidR="00C77284" w:rsidRPr="004419CE" w:rsidRDefault="00C77284" w:rsidP="00C77284">
      <w:pPr>
        <w:pStyle w:val="enumlev1"/>
        <w:rPr>
          <w:rtl/>
        </w:rPr>
      </w:pPr>
      <w:bookmarkStart w:id="9" w:name="_Toc520365382"/>
      <w:r w:rsidRPr="004419CE">
        <w:rPr>
          <w:rFonts w:hint="cs"/>
          <w:rtl/>
        </w:rPr>
        <w:t>-</w:t>
      </w:r>
      <w:r w:rsidRPr="004419CE">
        <w:rPr>
          <w:rFonts w:hint="cs"/>
          <w:rtl/>
        </w:rPr>
        <w:tab/>
        <w:t xml:space="preserve">مشاريع التعاون التقني الممولة من برنامج الأمم المتحدة الإنمائي </w:t>
      </w:r>
      <w:r w:rsidRPr="004419CE">
        <w:t>(UNDP)</w:t>
      </w:r>
      <w:r w:rsidRPr="004419CE">
        <w:rPr>
          <w:rFonts w:hint="cs"/>
          <w:rtl/>
        </w:rPr>
        <w:t xml:space="preserve"> لعام </w:t>
      </w:r>
      <w:bookmarkEnd w:id="9"/>
      <w:r w:rsidR="00051481">
        <w:t>2020</w:t>
      </w:r>
      <w:r>
        <w:rPr>
          <w:rFonts w:hint="cs"/>
          <w:rtl/>
          <w:lang w:bidi="ar-EG"/>
        </w:rPr>
        <w:t>.</w:t>
      </w:r>
    </w:p>
    <w:p w14:paraId="69C4518E" w14:textId="025200DC" w:rsidR="00C77284" w:rsidRPr="004419CE" w:rsidRDefault="00C77284" w:rsidP="00C77284">
      <w:pPr>
        <w:pStyle w:val="enumlev1"/>
        <w:rPr>
          <w:rtl/>
        </w:rPr>
      </w:pPr>
      <w:bookmarkStart w:id="10" w:name="_Toc520365383"/>
      <w:r w:rsidRPr="004419CE">
        <w:rPr>
          <w:rFonts w:hint="cs"/>
          <w:rtl/>
        </w:rPr>
        <w:t>-</w:t>
      </w:r>
      <w:r w:rsidRPr="004419CE">
        <w:rPr>
          <w:rFonts w:hint="cs"/>
          <w:rtl/>
        </w:rPr>
        <w:tab/>
        <w:t xml:space="preserve">الصناديق الاستئمانية لعام </w:t>
      </w:r>
      <w:bookmarkEnd w:id="10"/>
      <w:r w:rsidR="00051481">
        <w:t>2020</w:t>
      </w:r>
      <w:r>
        <w:rPr>
          <w:rFonts w:hint="cs"/>
          <w:rtl/>
        </w:rPr>
        <w:t>.</w:t>
      </w:r>
    </w:p>
    <w:p w14:paraId="2B799924" w14:textId="6EAEF2E1" w:rsidR="00C77284" w:rsidRPr="004419CE" w:rsidRDefault="00C77284" w:rsidP="00C77284">
      <w:pPr>
        <w:pStyle w:val="enumlev1"/>
        <w:rPr>
          <w:rtl/>
        </w:rPr>
      </w:pPr>
      <w:bookmarkStart w:id="11" w:name="_Toc520365384"/>
      <w:r w:rsidRPr="004419CE">
        <w:rPr>
          <w:rFonts w:hint="cs"/>
          <w:rtl/>
        </w:rPr>
        <w:t>-</w:t>
      </w:r>
      <w:r w:rsidRPr="004419CE">
        <w:rPr>
          <w:rFonts w:hint="cs"/>
          <w:rtl/>
        </w:rPr>
        <w:tab/>
        <w:t xml:space="preserve">المساهمات الطوعية لعام </w:t>
      </w:r>
      <w:bookmarkEnd w:id="11"/>
      <w:r w:rsidR="00051481">
        <w:t>2020</w:t>
      </w:r>
      <w:r>
        <w:rPr>
          <w:rFonts w:hint="cs"/>
          <w:rtl/>
        </w:rPr>
        <w:t>.</w:t>
      </w:r>
    </w:p>
    <w:p w14:paraId="72F4CAC6" w14:textId="496AAB40" w:rsidR="00C77284" w:rsidRPr="004419CE" w:rsidRDefault="00C77284" w:rsidP="00C77284">
      <w:pPr>
        <w:pStyle w:val="enumlev1"/>
        <w:rPr>
          <w:rtl/>
        </w:rPr>
      </w:pPr>
      <w:bookmarkStart w:id="12" w:name="_Toc520365385"/>
      <w:r w:rsidRPr="004419CE">
        <w:rPr>
          <w:rFonts w:hint="cs"/>
          <w:rtl/>
        </w:rPr>
        <w:t>-</w:t>
      </w:r>
      <w:r w:rsidRPr="004419CE">
        <w:rPr>
          <w:rFonts w:hint="cs"/>
          <w:rtl/>
        </w:rPr>
        <w:tab/>
        <w:t xml:space="preserve">صندوق تنمية تكنولوجيا المعلومات والاتصالات لعام </w:t>
      </w:r>
      <w:bookmarkEnd w:id="12"/>
      <w:r w:rsidR="00051481">
        <w:t>2020</w:t>
      </w:r>
      <w:r>
        <w:rPr>
          <w:rFonts w:hint="cs"/>
          <w:rtl/>
        </w:rPr>
        <w:t>.</w:t>
      </w:r>
    </w:p>
    <w:p w14:paraId="3413FFD2" w14:textId="18672983" w:rsidR="00C77284" w:rsidRPr="004419CE" w:rsidRDefault="00C77284" w:rsidP="00C77284">
      <w:pPr>
        <w:pStyle w:val="enumlev1"/>
        <w:rPr>
          <w:rtl/>
          <w:lang w:bidi="ar-EG"/>
        </w:rPr>
      </w:pPr>
      <w:bookmarkStart w:id="13" w:name="_Toc520365386"/>
      <w:r w:rsidRPr="004419CE">
        <w:rPr>
          <w:rFonts w:hint="cs"/>
          <w:rtl/>
        </w:rPr>
        <w:t>-</w:t>
      </w:r>
      <w:r w:rsidRPr="004419CE">
        <w:rPr>
          <w:rFonts w:hint="cs"/>
          <w:rtl/>
        </w:rPr>
        <w:tab/>
        <w:t xml:space="preserve">حدث تليكوم العالمي للاتحاد لعام </w:t>
      </w:r>
      <w:bookmarkEnd w:id="13"/>
      <w:r w:rsidR="00051481">
        <w:t>2020</w:t>
      </w:r>
      <w:r>
        <w:rPr>
          <w:rFonts w:hint="cs"/>
          <w:rtl/>
        </w:rPr>
        <w:t>.</w:t>
      </w:r>
    </w:p>
    <w:p w14:paraId="7E49F8B9" w14:textId="77777777" w:rsidR="00C77284" w:rsidRPr="004419CE" w:rsidRDefault="00C77284" w:rsidP="00C77284">
      <w:pPr>
        <w:pStyle w:val="enumlev1"/>
        <w:rPr>
          <w:rtl/>
        </w:rPr>
      </w:pPr>
      <w:bookmarkStart w:id="14" w:name="_Toc520365387"/>
      <w:r w:rsidRPr="004419CE">
        <w:rPr>
          <w:rFonts w:hint="cs"/>
          <w:rtl/>
          <w:lang w:bidi="ar-EG"/>
        </w:rPr>
        <w:t>-</w:t>
      </w:r>
      <w:r w:rsidRPr="004419CE">
        <w:rPr>
          <w:rFonts w:hint="cs"/>
          <w:rtl/>
          <w:lang w:bidi="ar-EG"/>
        </w:rPr>
        <w:tab/>
        <w:t>مشروع المبنى الجديد.</w:t>
      </w:r>
      <w:bookmarkEnd w:id="14"/>
    </w:p>
    <w:p w14:paraId="2F3C28D0" w14:textId="77777777" w:rsidR="0026373E" w:rsidRPr="00BE5901" w:rsidRDefault="0026373E" w:rsidP="00C77284">
      <w:pPr>
        <w:rPr>
          <w:rtl/>
          <w:lang w:val="en-GB" w:bidi="ar-SY"/>
        </w:rPr>
      </w:pPr>
      <w:r>
        <w:rPr>
          <w:rtl/>
          <w:lang w:bidi="ar-EG"/>
        </w:rPr>
        <w:br w:type="page"/>
      </w:r>
    </w:p>
    <w:p w14:paraId="4A30F2DD" w14:textId="77777777" w:rsidR="008F3531" w:rsidRPr="008F3531" w:rsidRDefault="008F3531" w:rsidP="008F3531">
      <w:pPr>
        <w:keepNext/>
        <w:keepLines/>
        <w:spacing w:before="600" w:after="120"/>
        <w:jc w:val="center"/>
        <w:rPr>
          <w:b/>
          <w:bCs/>
          <w:sz w:val="28"/>
          <w:szCs w:val="28"/>
          <w:rtl/>
          <w:lang w:bidi="ar-SY"/>
        </w:rPr>
      </w:pPr>
      <w:r w:rsidRPr="008F3531">
        <w:rPr>
          <w:rFonts w:hint="cs"/>
          <w:b/>
          <w:bCs/>
          <w:sz w:val="28"/>
          <w:szCs w:val="28"/>
          <w:rtl/>
          <w:lang w:bidi="ar-SY"/>
        </w:rPr>
        <w:lastRenderedPageBreak/>
        <w:t>جدول المحتويات</w:t>
      </w:r>
    </w:p>
    <w:p w14:paraId="52E1F2E8" w14:textId="490D2387" w:rsidR="008F3531" w:rsidRDefault="008F3531" w:rsidP="008F3531">
      <w:pPr>
        <w:jc w:val="right"/>
        <w:rPr>
          <w:b/>
          <w:bCs/>
          <w:rtl/>
          <w:lang w:bidi="ar-SY"/>
        </w:rPr>
      </w:pPr>
      <w:r w:rsidRPr="008F3531">
        <w:rPr>
          <w:rFonts w:hint="cs"/>
          <w:b/>
          <w:bCs/>
          <w:rtl/>
          <w:lang w:bidi="ar-SY"/>
        </w:rPr>
        <w:t>الصفحة</w:t>
      </w:r>
    </w:p>
    <w:bookmarkStart w:id="15" w:name="_Hlk72487299"/>
    <w:p w14:paraId="3825FC80" w14:textId="38E37CD8" w:rsidR="00794CB0" w:rsidRDefault="00794CB0" w:rsidP="006E1BA9">
      <w:pPr>
        <w:pStyle w:val="TOC1"/>
        <w:rPr>
          <w:rFonts w:asciiTheme="minorHAnsi" w:hAnsiTheme="minorHAnsi" w:cstheme="minorBidi"/>
          <w:noProof/>
          <w:lang w:val="en-GB" w:eastAsia="en-GB"/>
        </w:rPr>
      </w:pPr>
      <w:r>
        <w:rPr>
          <w:rtl/>
          <w:lang w:bidi="ar-SY"/>
        </w:rPr>
        <w:fldChar w:fldCharType="begin"/>
      </w:r>
      <w:r>
        <w:rPr>
          <w:rtl/>
          <w:lang w:bidi="ar-SY"/>
        </w:rPr>
        <w:instrText xml:space="preserve"> </w:instrText>
      </w:r>
      <w:r>
        <w:rPr>
          <w:lang w:bidi="ar-SY"/>
        </w:rPr>
        <w:instrText>TOC</w:instrText>
      </w:r>
      <w:r>
        <w:rPr>
          <w:rtl/>
          <w:lang w:bidi="ar-SY"/>
        </w:rPr>
        <w:instrText xml:space="preserve"> \</w:instrText>
      </w:r>
      <w:r>
        <w:rPr>
          <w:lang w:bidi="ar-SY"/>
        </w:rPr>
        <w:instrText>t "Heading 1,1,Annex No,1,Annex_No,1</w:instrText>
      </w:r>
      <w:r>
        <w:rPr>
          <w:rtl/>
          <w:lang w:bidi="ar-SY"/>
        </w:rPr>
        <w:instrText xml:space="preserve">" </w:instrText>
      </w:r>
      <w:r>
        <w:rPr>
          <w:rtl/>
          <w:lang w:bidi="ar-SY"/>
        </w:rPr>
        <w:fldChar w:fldCharType="separate"/>
      </w:r>
      <w:r w:rsidRPr="00EF0D05">
        <w:rPr>
          <w:noProof/>
          <w:rtl/>
          <w:lang w:eastAsia="en-US" w:bidi="ar-EG"/>
        </w:rPr>
        <w:t>تقديم من الأمين العام</w:t>
      </w:r>
      <w:r>
        <w:rPr>
          <w:noProof/>
        </w:rPr>
        <w:tab/>
      </w:r>
      <w:r>
        <w:rPr>
          <w:noProof/>
          <w:rtl/>
        </w:rPr>
        <w:tab/>
      </w:r>
      <w:r>
        <w:rPr>
          <w:noProof/>
        </w:rPr>
        <w:fldChar w:fldCharType="begin"/>
      </w:r>
      <w:r>
        <w:rPr>
          <w:noProof/>
        </w:rPr>
        <w:instrText xml:space="preserve"> PAGEREF _Toc74061150 \h </w:instrText>
      </w:r>
      <w:r>
        <w:rPr>
          <w:noProof/>
        </w:rPr>
      </w:r>
      <w:r>
        <w:rPr>
          <w:noProof/>
        </w:rPr>
        <w:fldChar w:fldCharType="separate"/>
      </w:r>
      <w:r>
        <w:rPr>
          <w:noProof/>
          <w:rtl/>
        </w:rPr>
        <w:t>4</w:t>
      </w:r>
      <w:r>
        <w:rPr>
          <w:noProof/>
        </w:rPr>
        <w:fldChar w:fldCharType="end"/>
      </w:r>
    </w:p>
    <w:p w14:paraId="24548E92" w14:textId="1F754D65" w:rsidR="00794CB0" w:rsidRDefault="00794CB0" w:rsidP="006E1BA9">
      <w:pPr>
        <w:pStyle w:val="TOC1"/>
        <w:rPr>
          <w:rFonts w:asciiTheme="minorHAnsi" w:hAnsiTheme="minorHAnsi" w:cstheme="minorBidi"/>
          <w:noProof/>
          <w:lang w:val="en-GB" w:eastAsia="en-GB"/>
        </w:rPr>
      </w:pPr>
      <w:r>
        <w:rPr>
          <w:noProof/>
          <w:rtl/>
          <w:lang w:eastAsia="en-US" w:bidi="ar-EG"/>
        </w:rPr>
        <w:t xml:space="preserve">تقرير الإدارة لعام </w:t>
      </w:r>
      <w:r>
        <w:rPr>
          <w:noProof/>
          <w:lang w:eastAsia="en-US" w:bidi="ar-EG"/>
        </w:rPr>
        <w:t>2020</w:t>
      </w:r>
      <w:r>
        <w:rPr>
          <w:noProof/>
        </w:rPr>
        <w:tab/>
      </w:r>
      <w:r>
        <w:rPr>
          <w:noProof/>
          <w:rtl/>
        </w:rPr>
        <w:tab/>
      </w:r>
      <w:r>
        <w:rPr>
          <w:noProof/>
        </w:rPr>
        <w:fldChar w:fldCharType="begin"/>
      </w:r>
      <w:r>
        <w:rPr>
          <w:noProof/>
        </w:rPr>
        <w:instrText xml:space="preserve"> PAGEREF _Toc74061151 \h </w:instrText>
      </w:r>
      <w:r>
        <w:rPr>
          <w:noProof/>
        </w:rPr>
      </w:r>
      <w:r>
        <w:rPr>
          <w:noProof/>
        </w:rPr>
        <w:fldChar w:fldCharType="separate"/>
      </w:r>
      <w:r>
        <w:rPr>
          <w:noProof/>
          <w:rtl/>
        </w:rPr>
        <w:t>14</w:t>
      </w:r>
      <w:r>
        <w:rPr>
          <w:noProof/>
        </w:rPr>
        <w:fldChar w:fldCharType="end"/>
      </w:r>
    </w:p>
    <w:p w14:paraId="7978F9AF" w14:textId="53B90874" w:rsidR="00794CB0" w:rsidRDefault="00794CB0" w:rsidP="006E1BA9">
      <w:pPr>
        <w:pStyle w:val="TOC1"/>
        <w:rPr>
          <w:rFonts w:asciiTheme="minorHAnsi" w:hAnsiTheme="minorHAnsi" w:cstheme="minorBidi"/>
          <w:noProof/>
          <w:lang w:val="en-GB" w:eastAsia="en-GB"/>
        </w:rPr>
      </w:pPr>
      <w:r>
        <w:rPr>
          <w:noProof/>
          <w:rtl/>
          <w:lang w:eastAsia="en-US" w:bidi="ar-EG"/>
        </w:rPr>
        <w:t>البيانات المالية</w:t>
      </w:r>
      <w:r>
        <w:rPr>
          <w:noProof/>
        </w:rPr>
        <w:tab/>
      </w:r>
      <w:r>
        <w:rPr>
          <w:noProof/>
          <w:rtl/>
        </w:rPr>
        <w:tab/>
      </w:r>
      <w:r>
        <w:rPr>
          <w:noProof/>
        </w:rPr>
        <w:fldChar w:fldCharType="begin"/>
      </w:r>
      <w:r>
        <w:rPr>
          <w:noProof/>
        </w:rPr>
        <w:instrText xml:space="preserve"> PAGEREF _Toc74061154 \h </w:instrText>
      </w:r>
      <w:r>
        <w:rPr>
          <w:noProof/>
        </w:rPr>
      </w:r>
      <w:r>
        <w:rPr>
          <w:noProof/>
        </w:rPr>
        <w:fldChar w:fldCharType="separate"/>
      </w:r>
      <w:r>
        <w:rPr>
          <w:noProof/>
          <w:rtl/>
        </w:rPr>
        <w:t>21</w:t>
      </w:r>
      <w:r>
        <w:rPr>
          <w:noProof/>
        </w:rPr>
        <w:fldChar w:fldCharType="end"/>
      </w:r>
    </w:p>
    <w:p w14:paraId="2161713C" w14:textId="7C86350F" w:rsidR="00794CB0" w:rsidRDefault="00794CB0" w:rsidP="006E1BA9">
      <w:pPr>
        <w:pStyle w:val="TOC1"/>
        <w:rPr>
          <w:rFonts w:asciiTheme="minorHAnsi" w:hAnsiTheme="minorHAnsi" w:cstheme="minorBidi"/>
          <w:noProof/>
          <w:lang w:val="en-GB" w:eastAsia="en-GB"/>
        </w:rPr>
      </w:pPr>
      <w:r>
        <w:rPr>
          <w:noProof/>
          <w:rtl/>
          <w:lang w:eastAsia="en-US" w:bidi="ar-EG"/>
        </w:rPr>
        <w:t>أولاً</w:t>
      </w:r>
      <w:r>
        <w:rPr>
          <w:rFonts w:asciiTheme="minorHAnsi" w:hAnsiTheme="minorHAnsi" w:cstheme="minorBidi"/>
          <w:noProof/>
          <w:lang w:val="en-GB" w:eastAsia="en-GB"/>
        </w:rPr>
        <w:tab/>
      </w:r>
      <w:r>
        <w:rPr>
          <w:noProof/>
          <w:rtl/>
          <w:lang w:eastAsia="en-US" w:bidi="ar-EG"/>
        </w:rPr>
        <w:t>الميزانية العادية (الملحق باء</w:t>
      </w:r>
      <w:r>
        <w:rPr>
          <w:noProof/>
          <w:lang w:eastAsia="en-US" w:bidi="ar-EG"/>
        </w:rPr>
        <w:t>1</w:t>
      </w:r>
      <w:r>
        <w:rPr>
          <w:noProof/>
          <w:rtl/>
          <w:lang w:eastAsia="en-US" w:bidi="ar-EG"/>
        </w:rPr>
        <w:t>)</w:t>
      </w:r>
      <w:r>
        <w:rPr>
          <w:noProof/>
        </w:rPr>
        <w:tab/>
      </w:r>
      <w:r>
        <w:rPr>
          <w:noProof/>
          <w:rtl/>
        </w:rPr>
        <w:tab/>
      </w:r>
      <w:r>
        <w:rPr>
          <w:noProof/>
        </w:rPr>
        <w:fldChar w:fldCharType="begin"/>
      </w:r>
      <w:r>
        <w:rPr>
          <w:noProof/>
        </w:rPr>
        <w:instrText xml:space="preserve"> PAGEREF _Toc74061161 \h </w:instrText>
      </w:r>
      <w:r>
        <w:rPr>
          <w:noProof/>
        </w:rPr>
      </w:r>
      <w:r>
        <w:rPr>
          <w:noProof/>
        </w:rPr>
        <w:fldChar w:fldCharType="separate"/>
      </w:r>
      <w:r>
        <w:rPr>
          <w:noProof/>
          <w:rtl/>
        </w:rPr>
        <w:t>66</w:t>
      </w:r>
      <w:r>
        <w:rPr>
          <w:noProof/>
        </w:rPr>
        <w:fldChar w:fldCharType="end"/>
      </w:r>
    </w:p>
    <w:p w14:paraId="3241C312" w14:textId="43AE885F" w:rsidR="00794CB0" w:rsidRDefault="00794CB0" w:rsidP="006E1BA9">
      <w:pPr>
        <w:pStyle w:val="TOC1"/>
        <w:rPr>
          <w:rFonts w:asciiTheme="minorHAnsi" w:hAnsiTheme="minorHAnsi" w:cstheme="minorBidi"/>
          <w:noProof/>
          <w:lang w:val="en-GB" w:eastAsia="en-GB"/>
        </w:rPr>
      </w:pPr>
      <w:r>
        <w:rPr>
          <w:noProof/>
          <w:rtl/>
          <w:lang w:eastAsia="en-US" w:bidi="ar-EG"/>
        </w:rPr>
        <w:t>ثانياً</w:t>
      </w:r>
      <w:r>
        <w:rPr>
          <w:rFonts w:asciiTheme="minorHAnsi" w:hAnsiTheme="minorHAnsi" w:cstheme="minorBidi"/>
          <w:noProof/>
          <w:lang w:val="en-GB" w:eastAsia="en-GB"/>
        </w:rPr>
        <w:tab/>
      </w:r>
      <w:r>
        <w:rPr>
          <w:noProof/>
          <w:rtl/>
          <w:lang w:eastAsia="en-US" w:bidi="ar-EG"/>
        </w:rPr>
        <w:t>مباني المقر الجديدة (الملحق باء</w:t>
      </w:r>
      <w:r>
        <w:rPr>
          <w:noProof/>
          <w:lang w:eastAsia="en-US" w:bidi="ar-EG"/>
        </w:rPr>
        <w:t>2</w:t>
      </w:r>
      <w:r>
        <w:rPr>
          <w:noProof/>
          <w:rtl/>
          <w:lang w:eastAsia="en-US" w:bidi="ar-EG"/>
        </w:rPr>
        <w:t>)</w:t>
      </w:r>
      <w:r>
        <w:rPr>
          <w:noProof/>
        </w:rPr>
        <w:tab/>
      </w:r>
      <w:r>
        <w:rPr>
          <w:noProof/>
          <w:rtl/>
        </w:rPr>
        <w:tab/>
      </w:r>
      <w:r>
        <w:rPr>
          <w:noProof/>
        </w:rPr>
        <w:fldChar w:fldCharType="begin"/>
      </w:r>
      <w:r>
        <w:rPr>
          <w:noProof/>
        </w:rPr>
        <w:instrText xml:space="preserve"> PAGEREF _Toc74061162 \h </w:instrText>
      </w:r>
      <w:r>
        <w:rPr>
          <w:noProof/>
        </w:rPr>
      </w:r>
      <w:r>
        <w:rPr>
          <w:noProof/>
        </w:rPr>
        <w:fldChar w:fldCharType="separate"/>
      </w:r>
      <w:r>
        <w:rPr>
          <w:noProof/>
          <w:rtl/>
        </w:rPr>
        <w:t>68</w:t>
      </w:r>
      <w:r>
        <w:rPr>
          <w:noProof/>
        </w:rPr>
        <w:fldChar w:fldCharType="end"/>
      </w:r>
    </w:p>
    <w:p w14:paraId="1FE54CD4" w14:textId="19B26B2C" w:rsidR="00794CB0" w:rsidRDefault="00794CB0" w:rsidP="006E1BA9">
      <w:pPr>
        <w:pStyle w:val="TOC1"/>
        <w:rPr>
          <w:rFonts w:asciiTheme="minorHAnsi" w:hAnsiTheme="minorHAnsi" w:cstheme="minorBidi"/>
          <w:noProof/>
          <w:lang w:val="en-GB" w:eastAsia="en-GB"/>
        </w:rPr>
      </w:pPr>
      <w:r>
        <w:rPr>
          <w:noProof/>
          <w:rtl/>
          <w:lang w:eastAsia="en-US" w:bidi="ar-EG"/>
        </w:rPr>
        <w:t>ثالثاً</w:t>
      </w:r>
      <w:r>
        <w:rPr>
          <w:rFonts w:asciiTheme="minorHAnsi" w:hAnsiTheme="minorHAnsi" w:cstheme="minorBidi"/>
          <w:noProof/>
          <w:lang w:val="en-GB" w:eastAsia="en-GB"/>
        </w:rPr>
        <w:tab/>
      </w:r>
      <w:r>
        <w:rPr>
          <w:noProof/>
          <w:rtl/>
          <w:lang w:eastAsia="en-US" w:bidi="ar-EG"/>
        </w:rPr>
        <w:t xml:space="preserve"> صندوق التأمينات لموظفي الاتحاد (الملحق باء</w:t>
      </w:r>
      <w:r>
        <w:rPr>
          <w:noProof/>
          <w:lang w:eastAsia="en-US" w:bidi="ar-EG"/>
        </w:rPr>
        <w:t>3</w:t>
      </w:r>
      <w:r>
        <w:rPr>
          <w:noProof/>
          <w:rtl/>
          <w:lang w:eastAsia="en-US" w:bidi="ar-EG"/>
        </w:rPr>
        <w:t>)</w:t>
      </w:r>
      <w:r>
        <w:rPr>
          <w:noProof/>
        </w:rPr>
        <w:tab/>
      </w:r>
      <w:r>
        <w:rPr>
          <w:noProof/>
          <w:rtl/>
        </w:rPr>
        <w:tab/>
      </w:r>
      <w:r>
        <w:rPr>
          <w:noProof/>
        </w:rPr>
        <w:fldChar w:fldCharType="begin"/>
      </w:r>
      <w:r>
        <w:rPr>
          <w:noProof/>
        </w:rPr>
        <w:instrText xml:space="preserve"> PAGEREF _Toc74061163 \h </w:instrText>
      </w:r>
      <w:r>
        <w:rPr>
          <w:noProof/>
        </w:rPr>
      </w:r>
      <w:r>
        <w:rPr>
          <w:noProof/>
        </w:rPr>
        <w:fldChar w:fldCharType="separate"/>
      </w:r>
      <w:r>
        <w:rPr>
          <w:noProof/>
          <w:rtl/>
        </w:rPr>
        <w:t>68</w:t>
      </w:r>
      <w:r>
        <w:rPr>
          <w:noProof/>
        </w:rPr>
        <w:fldChar w:fldCharType="end"/>
      </w:r>
    </w:p>
    <w:p w14:paraId="3AC118D6" w14:textId="6CC63579" w:rsidR="00794CB0" w:rsidRDefault="00794CB0" w:rsidP="006E1BA9">
      <w:pPr>
        <w:pStyle w:val="TOC1"/>
        <w:rPr>
          <w:rFonts w:asciiTheme="minorHAnsi" w:hAnsiTheme="minorHAnsi" w:cstheme="minorBidi"/>
          <w:noProof/>
          <w:lang w:val="en-GB" w:eastAsia="en-GB"/>
        </w:rPr>
      </w:pPr>
      <w:r>
        <w:rPr>
          <w:noProof/>
          <w:rtl/>
          <w:lang w:eastAsia="en-US" w:bidi="ar-EG"/>
        </w:rPr>
        <w:t>رابعاً</w:t>
      </w:r>
      <w:r>
        <w:rPr>
          <w:rFonts w:asciiTheme="minorHAnsi" w:hAnsiTheme="minorHAnsi" w:cstheme="minorBidi"/>
          <w:noProof/>
          <w:lang w:val="en-GB" w:eastAsia="en-GB"/>
        </w:rPr>
        <w:tab/>
      </w:r>
      <w:r>
        <w:rPr>
          <w:noProof/>
          <w:rtl/>
          <w:lang w:eastAsia="en-US" w:bidi="ar-EG"/>
        </w:rPr>
        <w:t xml:space="preserve"> برنامج الأمم المتحدة الإنمائي</w:t>
      </w:r>
      <w:r>
        <w:rPr>
          <w:noProof/>
        </w:rPr>
        <w:tab/>
      </w:r>
      <w:r>
        <w:rPr>
          <w:noProof/>
          <w:rtl/>
        </w:rPr>
        <w:tab/>
      </w:r>
      <w:r>
        <w:rPr>
          <w:noProof/>
        </w:rPr>
        <w:fldChar w:fldCharType="begin"/>
      </w:r>
      <w:r>
        <w:rPr>
          <w:noProof/>
        </w:rPr>
        <w:instrText xml:space="preserve"> PAGEREF _Toc74061164 \h </w:instrText>
      </w:r>
      <w:r>
        <w:rPr>
          <w:noProof/>
        </w:rPr>
      </w:r>
      <w:r>
        <w:rPr>
          <w:noProof/>
        </w:rPr>
        <w:fldChar w:fldCharType="separate"/>
      </w:r>
      <w:r>
        <w:rPr>
          <w:noProof/>
          <w:rtl/>
        </w:rPr>
        <w:t>68</w:t>
      </w:r>
      <w:r>
        <w:rPr>
          <w:noProof/>
        </w:rPr>
        <w:fldChar w:fldCharType="end"/>
      </w:r>
    </w:p>
    <w:p w14:paraId="1CE2AFF2" w14:textId="0AFE4F88" w:rsidR="00794CB0" w:rsidRDefault="00794CB0" w:rsidP="006E1BA9">
      <w:pPr>
        <w:pStyle w:val="TOC1"/>
        <w:rPr>
          <w:rFonts w:asciiTheme="minorHAnsi" w:hAnsiTheme="minorHAnsi" w:cstheme="minorBidi"/>
          <w:noProof/>
          <w:lang w:val="en-GB" w:eastAsia="en-GB"/>
        </w:rPr>
      </w:pPr>
      <w:r>
        <w:rPr>
          <w:noProof/>
          <w:rtl/>
          <w:lang w:eastAsia="en-US" w:bidi="ar-EG"/>
        </w:rPr>
        <w:t>خامساً</w:t>
      </w:r>
      <w:r>
        <w:rPr>
          <w:rFonts w:asciiTheme="minorHAnsi" w:hAnsiTheme="minorHAnsi" w:cstheme="minorBidi"/>
          <w:noProof/>
          <w:lang w:val="en-GB" w:eastAsia="en-GB"/>
        </w:rPr>
        <w:tab/>
      </w:r>
      <w:r>
        <w:rPr>
          <w:noProof/>
          <w:rtl/>
          <w:lang w:eastAsia="en-US" w:bidi="ar-EG"/>
        </w:rPr>
        <w:t xml:space="preserve"> الصناديق الاستئمانية (الملحق باء</w:t>
      </w:r>
      <w:r>
        <w:rPr>
          <w:noProof/>
          <w:lang w:eastAsia="en-US" w:bidi="ar-EG"/>
        </w:rPr>
        <w:t>4</w:t>
      </w:r>
      <w:r>
        <w:rPr>
          <w:noProof/>
          <w:rtl/>
          <w:lang w:eastAsia="en-US" w:bidi="ar-EG"/>
        </w:rPr>
        <w:t>)</w:t>
      </w:r>
      <w:r>
        <w:rPr>
          <w:noProof/>
        </w:rPr>
        <w:tab/>
      </w:r>
      <w:r>
        <w:rPr>
          <w:noProof/>
          <w:rtl/>
        </w:rPr>
        <w:tab/>
      </w:r>
      <w:r>
        <w:rPr>
          <w:noProof/>
        </w:rPr>
        <w:fldChar w:fldCharType="begin"/>
      </w:r>
      <w:r>
        <w:rPr>
          <w:noProof/>
        </w:rPr>
        <w:instrText xml:space="preserve"> PAGEREF _Toc74061165 \h </w:instrText>
      </w:r>
      <w:r>
        <w:rPr>
          <w:noProof/>
        </w:rPr>
      </w:r>
      <w:r>
        <w:rPr>
          <w:noProof/>
        </w:rPr>
        <w:fldChar w:fldCharType="separate"/>
      </w:r>
      <w:r>
        <w:rPr>
          <w:noProof/>
          <w:rtl/>
        </w:rPr>
        <w:t>69</w:t>
      </w:r>
      <w:r>
        <w:rPr>
          <w:noProof/>
        </w:rPr>
        <w:fldChar w:fldCharType="end"/>
      </w:r>
    </w:p>
    <w:p w14:paraId="3F84A776" w14:textId="593DCF86" w:rsidR="00794CB0" w:rsidRDefault="00794CB0" w:rsidP="006E1BA9">
      <w:pPr>
        <w:pStyle w:val="TOC1"/>
        <w:rPr>
          <w:rFonts w:asciiTheme="minorHAnsi" w:hAnsiTheme="minorHAnsi" w:cstheme="minorBidi"/>
          <w:noProof/>
          <w:lang w:val="en-GB" w:eastAsia="en-GB"/>
        </w:rPr>
      </w:pPr>
      <w:r>
        <w:rPr>
          <w:noProof/>
          <w:rtl/>
          <w:lang w:eastAsia="en-US" w:bidi="ar-EG"/>
        </w:rPr>
        <w:t>سادساً</w:t>
      </w:r>
      <w:r>
        <w:rPr>
          <w:rFonts w:asciiTheme="minorHAnsi" w:hAnsiTheme="minorHAnsi" w:cstheme="minorBidi"/>
          <w:noProof/>
          <w:lang w:val="en-GB" w:eastAsia="en-GB"/>
        </w:rPr>
        <w:tab/>
      </w:r>
      <w:r>
        <w:rPr>
          <w:noProof/>
          <w:rtl/>
          <w:lang w:eastAsia="en-US" w:bidi="ar-EG"/>
        </w:rPr>
        <w:t>المساهمات الطوعية (الملحق باء</w:t>
      </w:r>
      <w:r>
        <w:rPr>
          <w:noProof/>
          <w:lang w:eastAsia="en-US" w:bidi="ar-EG"/>
        </w:rPr>
        <w:t>5</w:t>
      </w:r>
      <w:r>
        <w:rPr>
          <w:noProof/>
          <w:rtl/>
          <w:lang w:eastAsia="en-US" w:bidi="ar-EG"/>
        </w:rPr>
        <w:t>)</w:t>
      </w:r>
      <w:r>
        <w:rPr>
          <w:noProof/>
        </w:rPr>
        <w:tab/>
      </w:r>
      <w:r>
        <w:rPr>
          <w:noProof/>
          <w:rtl/>
        </w:rPr>
        <w:tab/>
      </w:r>
      <w:r>
        <w:rPr>
          <w:noProof/>
        </w:rPr>
        <w:fldChar w:fldCharType="begin"/>
      </w:r>
      <w:r>
        <w:rPr>
          <w:noProof/>
        </w:rPr>
        <w:instrText xml:space="preserve"> PAGEREF _Toc74061166 \h </w:instrText>
      </w:r>
      <w:r>
        <w:rPr>
          <w:noProof/>
        </w:rPr>
      </w:r>
      <w:r>
        <w:rPr>
          <w:noProof/>
        </w:rPr>
        <w:fldChar w:fldCharType="separate"/>
      </w:r>
      <w:r>
        <w:rPr>
          <w:noProof/>
          <w:rtl/>
        </w:rPr>
        <w:t>69</w:t>
      </w:r>
      <w:r>
        <w:rPr>
          <w:noProof/>
        </w:rPr>
        <w:fldChar w:fldCharType="end"/>
      </w:r>
    </w:p>
    <w:p w14:paraId="5F193DD2" w14:textId="334F2D95" w:rsidR="00794CB0" w:rsidRDefault="00794CB0" w:rsidP="006E1BA9">
      <w:pPr>
        <w:pStyle w:val="TOC1"/>
        <w:rPr>
          <w:rFonts w:asciiTheme="minorHAnsi" w:hAnsiTheme="minorHAnsi" w:cstheme="minorBidi"/>
          <w:noProof/>
          <w:lang w:val="en-GB" w:eastAsia="en-GB"/>
        </w:rPr>
      </w:pPr>
      <w:r>
        <w:rPr>
          <w:noProof/>
          <w:rtl/>
          <w:lang w:eastAsia="en-US" w:bidi="ar-EG"/>
        </w:rPr>
        <w:t>سابعاً</w:t>
      </w:r>
      <w:r>
        <w:rPr>
          <w:rFonts w:asciiTheme="minorHAnsi" w:hAnsiTheme="minorHAnsi" w:cstheme="minorBidi"/>
          <w:noProof/>
          <w:lang w:val="en-GB" w:eastAsia="en-GB"/>
        </w:rPr>
        <w:tab/>
      </w:r>
      <w:r>
        <w:rPr>
          <w:noProof/>
          <w:rtl/>
          <w:lang w:eastAsia="en-US" w:bidi="ar-EG"/>
        </w:rPr>
        <w:t>صندوق تنمية تكنولوجيا المعلومات والاتصالات (الملحق باء</w:t>
      </w:r>
      <w:r>
        <w:rPr>
          <w:noProof/>
          <w:lang w:eastAsia="en-US" w:bidi="ar-EG"/>
        </w:rPr>
        <w:t>6</w:t>
      </w:r>
      <w:r>
        <w:rPr>
          <w:noProof/>
          <w:rtl/>
          <w:lang w:eastAsia="en-US" w:bidi="ar-EG"/>
        </w:rPr>
        <w:t>)</w:t>
      </w:r>
      <w:r>
        <w:rPr>
          <w:noProof/>
        </w:rPr>
        <w:tab/>
      </w:r>
      <w:r>
        <w:rPr>
          <w:noProof/>
          <w:rtl/>
        </w:rPr>
        <w:tab/>
      </w:r>
      <w:r>
        <w:rPr>
          <w:noProof/>
        </w:rPr>
        <w:fldChar w:fldCharType="begin"/>
      </w:r>
      <w:r>
        <w:rPr>
          <w:noProof/>
        </w:rPr>
        <w:instrText xml:space="preserve"> PAGEREF _Toc74061167 \h </w:instrText>
      </w:r>
      <w:r>
        <w:rPr>
          <w:noProof/>
        </w:rPr>
      </w:r>
      <w:r>
        <w:rPr>
          <w:noProof/>
        </w:rPr>
        <w:fldChar w:fldCharType="separate"/>
      </w:r>
      <w:r>
        <w:rPr>
          <w:noProof/>
          <w:rtl/>
        </w:rPr>
        <w:t>69</w:t>
      </w:r>
      <w:r>
        <w:rPr>
          <w:noProof/>
        </w:rPr>
        <w:fldChar w:fldCharType="end"/>
      </w:r>
    </w:p>
    <w:p w14:paraId="666586F7" w14:textId="7F94882A" w:rsidR="00794CB0" w:rsidRDefault="00794CB0" w:rsidP="006E1BA9">
      <w:pPr>
        <w:pStyle w:val="TOC1"/>
        <w:rPr>
          <w:rFonts w:asciiTheme="minorHAnsi" w:hAnsiTheme="minorHAnsi" w:cstheme="minorBidi"/>
          <w:noProof/>
          <w:lang w:val="en-GB" w:eastAsia="en-GB"/>
        </w:rPr>
      </w:pPr>
      <w:r>
        <w:rPr>
          <w:noProof/>
          <w:rtl/>
          <w:lang w:eastAsia="en-US" w:bidi="ar-EG"/>
        </w:rPr>
        <w:t>ثامناً</w:t>
      </w:r>
      <w:r>
        <w:rPr>
          <w:rFonts w:asciiTheme="minorHAnsi" w:hAnsiTheme="minorHAnsi" w:cstheme="minorBidi"/>
          <w:noProof/>
          <w:lang w:val="en-GB" w:eastAsia="en-GB"/>
        </w:rPr>
        <w:tab/>
      </w:r>
      <w:r>
        <w:rPr>
          <w:noProof/>
          <w:rtl/>
          <w:lang w:eastAsia="en-US" w:bidi="ar-EG"/>
        </w:rPr>
        <w:t xml:space="preserve">تليكوم العالمي للاتحاد لعام </w:t>
      </w:r>
      <w:r>
        <w:rPr>
          <w:noProof/>
          <w:lang w:eastAsia="en-US" w:bidi="ar-EG"/>
        </w:rPr>
        <w:t>2019</w:t>
      </w:r>
      <w:r>
        <w:rPr>
          <w:noProof/>
          <w:rtl/>
          <w:lang w:eastAsia="en-US" w:bidi="ar-EG"/>
        </w:rPr>
        <w:t xml:space="preserve"> (الملحق باء</w:t>
      </w:r>
      <w:r>
        <w:rPr>
          <w:noProof/>
          <w:lang w:eastAsia="en-US" w:bidi="ar-EG"/>
        </w:rPr>
        <w:t>7</w:t>
      </w:r>
      <w:r>
        <w:rPr>
          <w:noProof/>
          <w:rtl/>
          <w:lang w:eastAsia="en-US" w:bidi="ar-EG"/>
        </w:rPr>
        <w:t>)</w:t>
      </w:r>
      <w:r>
        <w:rPr>
          <w:noProof/>
        </w:rPr>
        <w:tab/>
      </w:r>
      <w:r>
        <w:rPr>
          <w:noProof/>
          <w:rtl/>
        </w:rPr>
        <w:tab/>
      </w:r>
      <w:r>
        <w:rPr>
          <w:noProof/>
        </w:rPr>
        <w:fldChar w:fldCharType="begin"/>
      </w:r>
      <w:r>
        <w:rPr>
          <w:noProof/>
        </w:rPr>
        <w:instrText xml:space="preserve"> PAGEREF _Toc74061168 \h </w:instrText>
      </w:r>
      <w:r>
        <w:rPr>
          <w:noProof/>
        </w:rPr>
      </w:r>
      <w:r>
        <w:rPr>
          <w:noProof/>
        </w:rPr>
        <w:fldChar w:fldCharType="separate"/>
      </w:r>
      <w:r>
        <w:rPr>
          <w:noProof/>
          <w:rtl/>
        </w:rPr>
        <w:t>69</w:t>
      </w:r>
      <w:r>
        <w:rPr>
          <w:noProof/>
        </w:rPr>
        <w:fldChar w:fldCharType="end"/>
      </w:r>
    </w:p>
    <w:p w14:paraId="5FF79E3A" w14:textId="0038A7B3" w:rsidR="00794CB0" w:rsidRDefault="00794CB0" w:rsidP="006E1BA9">
      <w:pPr>
        <w:pStyle w:val="TOC1"/>
        <w:rPr>
          <w:rFonts w:asciiTheme="minorHAnsi" w:hAnsiTheme="minorHAnsi" w:cstheme="minorBidi"/>
          <w:noProof/>
          <w:lang w:val="en-GB" w:eastAsia="en-GB"/>
        </w:rPr>
      </w:pPr>
      <w:r>
        <w:rPr>
          <w:noProof/>
          <w:rtl/>
          <w:lang w:eastAsia="en-US" w:bidi="ar-EG"/>
        </w:rPr>
        <w:t>تاسعاً</w:t>
      </w:r>
      <w:r>
        <w:rPr>
          <w:rFonts w:asciiTheme="minorHAnsi" w:hAnsiTheme="minorHAnsi" w:cstheme="minorBidi"/>
          <w:noProof/>
          <w:lang w:val="en-GB" w:eastAsia="en-GB"/>
        </w:rPr>
        <w:tab/>
      </w:r>
      <w:r>
        <w:rPr>
          <w:noProof/>
          <w:rtl/>
          <w:lang w:eastAsia="en-US" w:bidi="ar-EG"/>
        </w:rPr>
        <w:t>إقرار الذمة المالية</w:t>
      </w:r>
      <w:r>
        <w:rPr>
          <w:noProof/>
        </w:rPr>
        <w:tab/>
      </w:r>
      <w:r>
        <w:rPr>
          <w:noProof/>
          <w:rtl/>
        </w:rPr>
        <w:tab/>
      </w:r>
      <w:r>
        <w:rPr>
          <w:noProof/>
        </w:rPr>
        <w:fldChar w:fldCharType="begin"/>
      </w:r>
      <w:r>
        <w:rPr>
          <w:noProof/>
        </w:rPr>
        <w:instrText xml:space="preserve"> PAGEREF _Toc74061169 \h </w:instrText>
      </w:r>
      <w:r>
        <w:rPr>
          <w:noProof/>
        </w:rPr>
      </w:r>
      <w:r>
        <w:rPr>
          <w:noProof/>
        </w:rPr>
        <w:fldChar w:fldCharType="separate"/>
      </w:r>
      <w:r>
        <w:rPr>
          <w:noProof/>
          <w:rtl/>
        </w:rPr>
        <w:t>70</w:t>
      </w:r>
      <w:r>
        <w:rPr>
          <w:noProof/>
        </w:rPr>
        <w:fldChar w:fldCharType="end"/>
      </w:r>
    </w:p>
    <w:p w14:paraId="397DF182" w14:textId="18863BFF" w:rsidR="00794CB0" w:rsidRDefault="00794CB0" w:rsidP="006E1BA9">
      <w:pPr>
        <w:pStyle w:val="TOC1"/>
        <w:rPr>
          <w:rFonts w:asciiTheme="minorHAnsi" w:hAnsiTheme="minorHAnsi" w:cstheme="minorBidi"/>
          <w:noProof/>
          <w:lang w:val="en-GB" w:eastAsia="en-GB"/>
        </w:rPr>
      </w:pPr>
      <w:r>
        <w:rPr>
          <w:noProof/>
          <w:rtl/>
          <w:lang w:eastAsia="en-US" w:bidi="ar-EG"/>
        </w:rPr>
        <w:t>عاشراً</w:t>
      </w:r>
      <w:r>
        <w:rPr>
          <w:rFonts w:asciiTheme="minorHAnsi" w:hAnsiTheme="minorHAnsi" w:cstheme="minorBidi"/>
          <w:noProof/>
          <w:lang w:val="en-GB" w:eastAsia="en-GB"/>
        </w:rPr>
        <w:tab/>
      </w:r>
      <w:r>
        <w:rPr>
          <w:noProof/>
          <w:rtl/>
          <w:lang w:eastAsia="en-US" w:bidi="ar-EG"/>
        </w:rPr>
        <w:t>المراجعة الخارجية لحسابات الاتحاد</w:t>
      </w:r>
      <w:r>
        <w:rPr>
          <w:noProof/>
        </w:rPr>
        <w:tab/>
      </w:r>
      <w:r>
        <w:rPr>
          <w:noProof/>
          <w:rtl/>
        </w:rPr>
        <w:tab/>
      </w:r>
      <w:r>
        <w:rPr>
          <w:noProof/>
        </w:rPr>
        <w:fldChar w:fldCharType="begin"/>
      </w:r>
      <w:r>
        <w:rPr>
          <w:noProof/>
        </w:rPr>
        <w:instrText xml:space="preserve"> PAGEREF _Toc74061170 \h </w:instrText>
      </w:r>
      <w:r>
        <w:rPr>
          <w:noProof/>
        </w:rPr>
      </w:r>
      <w:r>
        <w:rPr>
          <w:noProof/>
        </w:rPr>
        <w:fldChar w:fldCharType="separate"/>
      </w:r>
      <w:r>
        <w:rPr>
          <w:noProof/>
          <w:rtl/>
        </w:rPr>
        <w:t>71</w:t>
      </w:r>
      <w:r>
        <w:rPr>
          <w:noProof/>
        </w:rPr>
        <w:fldChar w:fldCharType="end"/>
      </w:r>
    </w:p>
    <w:p w14:paraId="2FA6EB48" w14:textId="70B8616E" w:rsidR="00794CB0" w:rsidRDefault="00794CB0" w:rsidP="006E1BA9">
      <w:pPr>
        <w:pStyle w:val="TOC1"/>
        <w:rPr>
          <w:rFonts w:asciiTheme="minorHAnsi" w:hAnsiTheme="minorHAnsi" w:cstheme="minorBidi"/>
          <w:noProof/>
          <w:lang w:val="en-GB" w:eastAsia="en-GB"/>
        </w:rPr>
      </w:pPr>
      <w:r>
        <w:rPr>
          <w:noProof/>
          <w:rtl/>
          <w:lang w:bidi="ar-SY"/>
        </w:rPr>
        <w:t>الملحق ألف</w:t>
      </w:r>
      <w:r>
        <w:rPr>
          <w:noProof/>
        </w:rPr>
        <w:tab/>
      </w:r>
      <w:r>
        <w:rPr>
          <w:noProof/>
          <w:rtl/>
        </w:rPr>
        <w:tab/>
      </w:r>
      <w:r>
        <w:rPr>
          <w:noProof/>
        </w:rPr>
        <w:fldChar w:fldCharType="begin"/>
      </w:r>
      <w:r>
        <w:rPr>
          <w:noProof/>
        </w:rPr>
        <w:instrText xml:space="preserve"> PAGEREF _Toc74061171 \h </w:instrText>
      </w:r>
      <w:r>
        <w:rPr>
          <w:noProof/>
        </w:rPr>
      </w:r>
      <w:r>
        <w:rPr>
          <w:noProof/>
        </w:rPr>
        <w:fldChar w:fldCharType="separate"/>
      </w:r>
      <w:r>
        <w:rPr>
          <w:noProof/>
          <w:rtl/>
        </w:rPr>
        <w:t>72</w:t>
      </w:r>
      <w:r>
        <w:rPr>
          <w:noProof/>
        </w:rPr>
        <w:fldChar w:fldCharType="end"/>
      </w:r>
    </w:p>
    <w:p w14:paraId="319D07F1" w14:textId="6C7E9F38"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1</w:t>
      </w:r>
      <w:r>
        <w:rPr>
          <w:noProof/>
        </w:rPr>
        <w:tab/>
      </w:r>
      <w:r>
        <w:rPr>
          <w:noProof/>
          <w:rtl/>
        </w:rPr>
        <w:tab/>
      </w:r>
      <w:r>
        <w:rPr>
          <w:noProof/>
        </w:rPr>
        <w:fldChar w:fldCharType="begin"/>
      </w:r>
      <w:r>
        <w:rPr>
          <w:noProof/>
        </w:rPr>
        <w:instrText xml:space="preserve"> PAGEREF _Toc74061172 \h </w:instrText>
      </w:r>
      <w:r>
        <w:rPr>
          <w:noProof/>
        </w:rPr>
      </w:r>
      <w:r>
        <w:rPr>
          <w:noProof/>
        </w:rPr>
        <w:fldChar w:fldCharType="separate"/>
      </w:r>
      <w:r>
        <w:rPr>
          <w:noProof/>
          <w:rtl/>
        </w:rPr>
        <w:t>73</w:t>
      </w:r>
      <w:r>
        <w:rPr>
          <w:noProof/>
        </w:rPr>
        <w:fldChar w:fldCharType="end"/>
      </w:r>
    </w:p>
    <w:p w14:paraId="704679C5" w14:textId="50AF06BA"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2</w:t>
      </w:r>
      <w:r>
        <w:rPr>
          <w:noProof/>
        </w:rPr>
        <w:tab/>
      </w:r>
      <w:r>
        <w:rPr>
          <w:noProof/>
          <w:rtl/>
        </w:rPr>
        <w:tab/>
      </w:r>
      <w:r>
        <w:rPr>
          <w:noProof/>
        </w:rPr>
        <w:fldChar w:fldCharType="begin"/>
      </w:r>
      <w:r>
        <w:rPr>
          <w:noProof/>
        </w:rPr>
        <w:instrText xml:space="preserve"> PAGEREF _Toc74061173 \h </w:instrText>
      </w:r>
      <w:r>
        <w:rPr>
          <w:noProof/>
        </w:rPr>
      </w:r>
      <w:r>
        <w:rPr>
          <w:noProof/>
        </w:rPr>
        <w:fldChar w:fldCharType="separate"/>
      </w:r>
      <w:r>
        <w:rPr>
          <w:noProof/>
          <w:rtl/>
        </w:rPr>
        <w:t>75</w:t>
      </w:r>
      <w:r>
        <w:rPr>
          <w:noProof/>
        </w:rPr>
        <w:fldChar w:fldCharType="end"/>
      </w:r>
    </w:p>
    <w:p w14:paraId="5ABA76DF" w14:textId="65A1F040"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3</w:t>
      </w:r>
      <w:r>
        <w:rPr>
          <w:noProof/>
        </w:rPr>
        <w:tab/>
      </w:r>
      <w:r>
        <w:rPr>
          <w:noProof/>
          <w:rtl/>
        </w:rPr>
        <w:tab/>
      </w:r>
      <w:r>
        <w:rPr>
          <w:noProof/>
        </w:rPr>
        <w:fldChar w:fldCharType="begin"/>
      </w:r>
      <w:r>
        <w:rPr>
          <w:noProof/>
        </w:rPr>
        <w:instrText xml:space="preserve"> PAGEREF _Toc74061174 \h </w:instrText>
      </w:r>
      <w:r>
        <w:rPr>
          <w:noProof/>
        </w:rPr>
      </w:r>
      <w:r>
        <w:rPr>
          <w:noProof/>
        </w:rPr>
        <w:fldChar w:fldCharType="separate"/>
      </w:r>
      <w:r>
        <w:rPr>
          <w:noProof/>
          <w:rtl/>
        </w:rPr>
        <w:t>77</w:t>
      </w:r>
      <w:r>
        <w:rPr>
          <w:noProof/>
        </w:rPr>
        <w:fldChar w:fldCharType="end"/>
      </w:r>
    </w:p>
    <w:p w14:paraId="3E6F300A" w14:textId="108AA98F"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4</w:t>
      </w:r>
      <w:r>
        <w:rPr>
          <w:noProof/>
        </w:rPr>
        <w:tab/>
      </w:r>
      <w:r>
        <w:rPr>
          <w:noProof/>
          <w:rtl/>
        </w:rPr>
        <w:tab/>
      </w:r>
      <w:r>
        <w:rPr>
          <w:noProof/>
        </w:rPr>
        <w:fldChar w:fldCharType="begin"/>
      </w:r>
      <w:r>
        <w:rPr>
          <w:noProof/>
        </w:rPr>
        <w:instrText xml:space="preserve"> PAGEREF _Toc74061175 \h </w:instrText>
      </w:r>
      <w:r>
        <w:rPr>
          <w:noProof/>
        </w:rPr>
      </w:r>
      <w:r>
        <w:rPr>
          <w:noProof/>
        </w:rPr>
        <w:fldChar w:fldCharType="separate"/>
      </w:r>
      <w:r>
        <w:rPr>
          <w:noProof/>
          <w:rtl/>
        </w:rPr>
        <w:t>78</w:t>
      </w:r>
      <w:r>
        <w:rPr>
          <w:noProof/>
        </w:rPr>
        <w:fldChar w:fldCharType="end"/>
      </w:r>
    </w:p>
    <w:p w14:paraId="4A92C01B" w14:textId="3297926A" w:rsidR="00794CB0" w:rsidRDefault="00794CB0" w:rsidP="006E1BA9">
      <w:pPr>
        <w:pStyle w:val="TOC1"/>
        <w:rPr>
          <w:rFonts w:asciiTheme="minorHAnsi" w:hAnsiTheme="minorHAnsi" w:cstheme="minorBidi"/>
          <w:noProof/>
          <w:lang w:val="en-GB" w:eastAsia="en-GB"/>
        </w:rPr>
      </w:pPr>
      <w:r>
        <w:rPr>
          <w:noProof/>
          <w:rtl/>
          <w:lang w:bidi="ar-SY"/>
        </w:rPr>
        <w:t>الملحق باء</w:t>
      </w:r>
      <w:r>
        <w:rPr>
          <w:noProof/>
          <w:lang w:bidi="ar-SY"/>
        </w:rPr>
        <w:t>5</w:t>
      </w:r>
      <w:r>
        <w:rPr>
          <w:noProof/>
        </w:rPr>
        <w:tab/>
      </w:r>
      <w:r>
        <w:rPr>
          <w:noProof/>
          <w:rtl/>
        </w:rPr>
        <w:tab/>
      </w:r>
      <w:r>
        <w:rPr>
          <w:noProof/>
        </w:rPr>
        <w:fldChar w:fldCharType="begin"/>
      </w:r>
      <w:r>
        <w:rPr>
          <w:noProof/>
        </w:rPr>
        <w:instrText xml:space="preserve"> PAGEREF _Toc74061176 \h </w:instrText>
      </w:r>
      <w:r>
        <w:rPr>
          <w:noProof/>
        </w:rPr>
      </w:r>
      <w:r>
        <w:rPr>
          <w:noProof/>
        </w:rPr>
        <w:fldChar w:fldCharType="separate"/>
      </w:r>
      <w:r>
        <w:rPr>
          <w:noProof/>
          <w:rtl/>
        </w:rPr>
        <w:t>84</w:t>
      </w:r>
      <w:r>
        <w:rPr>
          <w:noProof/>
        </w:rPr>
        <w:fldChar w:fldCharType="end"/>
      </w:r>
    </w:p>
    <w:p w14:paraId="7AE0A8CB" w14:textId="7BD8C093"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6</w:t>
      </w:r>
      <w:r>
        <w:rPr>
          <w:noProof/>
        </w:rPr>
        <w:tab/>
      </w:r>
      <w:r>
        <w:rPr>
          <w:noProof/>
          <w:rtl/>
        </w:rPr>
        <w:tab/>
      </w:r>
      <w:r>
        <w:rPr>
          <w:noProof/>
        </w:rPr>
        <w:fldChar w:fldCharType="begin"/>
      </w:r>
      <w:r>
        <w:rPr>
          <w:noProof/>
        </w:rPr>
        <w:instrText xml:space="preserve"> PAGEREF _Toc74061177 \h </w:instrText>
      </w:r>
      <w:r>
        <w:rPr>
          <w:noProof/>
        </w:rPr>
      </w:r>
      <w:r>
        <w:rPr>
          <w:noProof/>
        </w:rPr>
        <w:fldChar w:fldCharType="separate"/>
      </w:r>
      <w:r>
        <w:rPr>
          <w:noProof/>
          <w:rtl/>
        </w:rPr>
        <w:t>89</w:t>
      </w:r>
      <w:r>
        <w:rPr>
          <w:noProof/>
        </w:rPr>
        <w:fldChar w:fldCharType="end"/>
      </w:r>
    </w:p>
    <w:p w14:paraId="17B85D8C" w14:textId="4560BFF6"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7</w:t>
      </w:r>
      <w:r>
        <w:rPr>
          <w:noProof/>
        </w:rPr>
        <w:tab/>
      </w:r>
      <w:r>
        <w:rPr>
          <w:noProof/>
          <w:rtl/>
        </w:rPr>
        <w:tab/>
      </w:r>
      <w:r>
        <w:rPr>
          <w:noProof/>
        </w:rPr>
        <w:fldChar w:fldCharType="begin"/>
      </w:r>
      <w:r>
        <w:rPr>
          <w:noProof/>
        </w:rPr>
        <w:instrText xml:space="preserve"> PAGEREF _Toc74061178 \h </w:instrText>
      </w:r>
      <w:r>
        <w:rPr>
          <w:noProof/>
        </w:rPr>
      </w:r>
      <w:r>
        <w:rPr>
          <w:noProof/>
        </w:rPr>
        <w:fldChar w:fldCharType="separate"/>
      </w:r>
      <w:r>
        <w:rPr>
          <w:noProof/>
          <w:rtl/>
        </w:rPr>
        <w:t>90</w:t>
      </w:r>
      <w:r>
        <w:rPr>
          <w:noProof/>
        </w:rPr>
        <w:fldChar w:fldCharType="end"/>
      </w:r>
    </w:p>
    <w:p w14:paraId="16E9899F" w14:textId="2BB12440" w:rsidR="00794CB0" w:rsidRDefault="00794CB0" w:rsidP="006E1BA9">
      <w:pPr>
        <w:pStyle w:val="TOC1"/>
        <w:rPr>
          <w:rFonts w:asciiTheme="minorHAnsi" w:hAnsiTheme="minorHAnsi" w:cstheme="minorBidi"/>
          <w:noProof/>
          <w:lang w:val="en-GB" w:eastAsia="en-GB"/>
        </w:rPr>
      </w:pPr>
      <w:r>
        <w:rPr>
          <w:noProof/>
          <w:rtl/>
          <w:lang w:bidi="ar-SY"/>
        </w:rPr>
        <w:t>الملحق جيم</w:t>
      </w:r>
      <w:r>
        <w:rPr>
          <w:noProof/>
        </w:rPr>
        <w:tab/>
      </w:r>
      <w:r>
        <w:rPr>
          <w:noProof/>
          <w:rtl/>
        </w:rPr>
        <w:tab/>
      </w:r>
      <w:r>
        <w:rPr>
          <w:noProof/>
        </w:rPr>
        <w:fldChar w:fldCharType="begin"/>
      </w:r>
      <w:r>
        <w:rPr>
          <w:noProof/>
        </w:rPr>
        <w:instrText xml:space="preserve"> PAGEREF _Toc74061179 \h </w:instrText>
      </w:r>
      <w:r>
        <w:rPr>
          <w:noProof/>
        </w:rPr>
      </w:r>
      <w:r>
        <w:rPr>
          <w:noProof/>
        </w:rPr>
        <w:fldChar w:fldCharType="separate"/>
      </w:r>
      <w:r>
        <w:rPr>
          <w:noProof/>
          <w:rtl/>
        </w:rPr>
        <w:t>91</w:t>
      </w:r>
      <w:r>
        <w:rPr>
          <w:noProof/>
        </w:rPr>
        <w:fldChar w:fldCharType="end"/>
      </w:r>
    </w:p>
    <w:p w14:paraId="1851505C" w14:textId="1BCF3C1F" w:rsidR="00794CB0" w:rsidRDefault="00794CB0" w:rsidP="006E1BA9">
      <w:pPr>
        <w:pStyle w:val="TOC1"/>
        <w:rPr>
          <w:rFonts w:asciiTheme="minorHAnsi" w:hAnsiTheme="minorHAnsi" w:cstheme="minorBidi"/>
          <w:noProof/>
          <w:lang w:val="en-GB" w:eastAsia="en-GB"/>
        </w:rPr>
      </w:pPr>
      <w:r>
        <w:rPr>
          <w:noProof/>
          <w:rtl/>
          <w:lang w:bidi="ar-SY"/>
        </w:rPr>
        <w:t>الملحـق دال</w:t>
      </w:r>
      <w:r>
        <w:rPr>
          <w:noProof/>
        </w:rPr>
        <w:tab/>
      </w:r>
      <w:r>
        <w:rPr>
          <w:noProof/>
          <w:rtl/>
        </w:rPr>
        <w:tab/>
      </w:r>
      <w:r>
        <w:rPr>
          <w:noProof/>
        </w:rPr>
        <w:fldChar w:fldCharType="begin"/>
      </w:r>
      <w:r>
        <w:rPr>
          <w:noProof/>
        </w:rPr>
        <w:instrText xml:space="preserve"> PAGEREF _Toc74061180 \h </w:instrText>
      </w:r>
      <w:r>
        <w:rPr>
          <w:noProof/>
        </w:rPr>
      </w:r>
      <w:r>
        <w:rPr>
          <w:noProof/>
        </w:rPr>
        <w:fldChar w:fldCharType="separate"/>
      </w:r>
      <w:r>
        <w:rPr>
          <w:noProof/>
          <w:rtl/>
        </w:rPr>
        <w:t>105</w:t>
      </w:r>
      <w:r>
        <w:rPr>
          <w:noProof/>
        </w:rPr>
        <w:fldChar w:fldCharType="end"/>
      </w:r>
    </w:p>
    <w:p w14:paraId="0284AAB9" w14:textId="78423272" w:rsidR="00794CB0" w:rsidRDefault="00794CB0" w:rsidP="006E1BA9">
      <w:pPr>
        <w:pStyle w:val="TOC1"/>
        <w:rPr>
          <w:rFonts w:asciiTheme="minorHAnsi" w:hAnsiTheme="minorHAnsi" w:cstheme="minorBidi"/>
          <w:noProof/>
          <w:lang w:val="en-GB" w:eastAsia="en-GB"/>
        </w:rPr>
      </w:pPr>
      <w:r>
        <w:rPr>
          <w:noProof/>
          <w:rtl/>
          <w:lang w:bidi="ar-SY"/>
        </w:rPr>
        <w:t>الملحـق هاء</w:t>
      </w:r>
      <w:r>
        <w:rPr>
          <w:noProof/>
        </w:rPr>
        <w:tab/>
      </w:r>
      <w:r>
        <w:rPr>
          <w:noProof/>
          <w:rtl/>
        </w:rPr>
        <w:tab/>
      </w:r>
      <w:r>
        <w:rPr>
          <w:noProof/>
        </w:rPr>
        <w:fldChar w:fldCharType="begin"/>
      </w:r>
      <w:r>
        <w:rPr>
          <w:noProof/>
        </w:rPr>
        <w:instrText xml:space="preserve"> PAGEREF _Toc74061181 \h </w:instrText>
      </w:r>
      <w:r>
        <w:rPr>
          <w:noProof/>
        </w:rPr>
      </w:r>
      <w:r>
        <w:rPr>
          <w:noProof/>
        </w:rPr>
        <w:fldChar w:fldCharType="separate"/>
      </w:r>
      <w:r>
        <w:rPr>
          <w:noProof/>
          <w:rtl/>
        </w:rPr>
        <w:t>108</w:t>
      </w:r>
      <w:r>
        <w:rPr>
          <w:noProof/>
        </w:rPr>
        <w:fldChar w:fldCharType="end"/>
      </w:r>
    </w:p>
    <w:p w14:paraId="4A28CDA3" w14:textId="482F4ABB" w:rsidR="008F3531" w:rsidRDefault="00794CB0" w:rsidP="00794CB0">
      <w:pPr>
        <w:tabs>
          <w:tab w:val="right" w:leader="dot" w:pos="9497"/>
        </w:tabs>
        <w:rPr>
          <w:lang w:bidi="ar-SY"/>
        </w:rPr>
      </w:pPr>
      <w:r>
        <w:rPr>
          <w:rtl/>
          <w:lang w:bidi="ar-SY"/>
        </w:rPr>
        <w:fldChar w:fldCharType="end"/>
      </w:r>
    </w:p>
    <w:p w14:paraId="1E14F5FC" w14:textId="77777777" w:rsidR="001F0730" w:rsidRPr="008F3531" w:rsidRDefault="001F0730" w:rsidP="008F3531">
      <w:pPr>
        <w:tabs>
          <w:tab w:val="right" w:leader="dot" w:pos="9497"/>
        </w:tabs>
        <w:rPr>
          <w:rtl/>
        </w:rPr>
      </w:pPr>
    </w:p>
    <w:bookmarkEnd w:id="15"/>
    <w:p w14:paraId="1A65CB12" w14:textId="77777777" w:rsidR="008F3531" w:rsidRPr="008F3531" w:rsidRDefault="008F3531" w:rsidP="008F3531">
      <w:pPr>
        <w:rPr>
          <w:rtl/>
          <w:lang w:bidi="ar-SY"/>
        </w:rPr>
      </w:pPr>
      <w:r w:rsidRPr="008F3531">
        <w:rPr>
          <w:rtl/>
          <w:lang w:bidi="ar-EG"/>
        </w:rPr>
        <w:br w:type="page"/>
      </w:r>
    </w:p>
    <w:p w14:paraId="3424BF5B" w14:textId="77777777" w:rsidR="0021561A" w:rsidRPr="006C3EB1" w:rsidRDefault="0021561A" w:rsidP="004C5BE6">
      <w:pPr>
        <w:pStyle w:val="Heading1"/>
        <w:spacing w:after="120"/>
        <w:rPr>
          <w:b w:val="0"/>
          <w:bCs w:val="0"/>
          <w:rtl/>
          <w:lang w:eastAsia="en-US" w:bidi="ar-SY"/>
        </w:rPr>
      </w:pPr>
      <w:bookmarkStart w:id="16" w:name="_Toc397499180"/>
      <w:bookmarkStart w:id="17" w:name="_Toc397499886"/>
      <w:bookmarkStart w:id="18" w:name="_Toc419483220"/>
      <w:bookmarkStart w:id="19" w:name="_Toc419484039"/>
      <w:bookmarkStart w:id="20" w:name="_Toc452156136"/>
      <w:bookmarkStart w:id="21" w:name="_Toc452156570"/>
      <w:bookmarkStart w:id="22" w:name="_Toc482792190"/>
      <w:bookmarkStart w:id="23" w:name="_Toc511402194"/>
      <w:bookmarkStart w:id="24" w:name="_Toc520365388"/>
      <w:bookmarkStart w:id="25" w:name="_Toc520366615"/>
      <w:bookmarkStart w:id="26" w:name="_Toc520370543"/>
      <w:bookmarkStart w:id="27" w:name="_Toc9599199"/>
      <w:bookmarkStart w:id="28" w:name="_Toc9614679"/>
      <w:bookmarkStart w:id="29" w:name="_Toc9614751"/>
      <w:bookmarkStart w:id="30" w:name="_Toc42013338"/>
      <w:bookmarkStart w:id="31" w:name="_Toc42013511"/>
      <w:bookmarkStart w:id="32" w:name="_Toc42013891"/>
      <w:bookmarkStart w:id="33" w:name="_Toc42014507"/>
      <w:bookmarkStart w:id="34" w:name="_Toc74061150"/>
      <w:bookmarkStart w:id="35" w:name="_Toc74061264"/>
      <w:bookmarkStart w:id="36" w:name="_Toc74061539"/>
      <w:r w:rsidRPr="006C3EB1">
        <w:rPr>
          <w:rFonts w:hint="cs"/>
          <w:b w:val="0"/>
          <w:bCs w:val="0"/>
          <w:rtl/>
          <w:lang w:eastAsia="en-US" w:bidi="ar-EG"/>
        </w:rPr>
        <w:lastRenderedPageBreak/>
        <w:t>تقديم من الأمين العام</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0CDD650" w14:textId="30258293" w:rsidR="0021561A" w:rsidRPr="006C3EB1" w:rsidRDefault="0021561A" w:rsidP="0021561A">
      <w:pPr>
        <w:rPr>
          <w:rtl/>
          <w:lang w:val="en-GB" w:bidi="ar-SY"/>
        </w:rPr>
      </w:pPr>
      <w:r w:rsidRPr="00BF15CC">
        <w:t>1</w:t>
      </w:r>
      <w:r w:rsidRPr="00BF15CC">
        <w:rPr>
          <w:rFonts w:hint="cs"/>
          <w:rtl/>
        </w:rPr>
        <w:tab/>
      </w:r>
      <w:r w:rsidR="00643E99">
        <w:rPr>
          <w:rFonts w:hint="cs"/>
          <w:rtl/>
        </w:rPr>
        <w:t>يشرفني</w:t>
      </w:r>
      <w:r w:rsidRPr="00BF15CC">
        <w:rPr>
          <w:rFonts w:hint="cs"/>
          <w:rtl/>
        </w:rPr>
        <w:t xml:space="preserve"> أن أقدم إلى المجلس، وفقاً للمادة </w:t>
      </w:r>
      <w:r w:rsidRPr="00BF15CC">
        <w:t>30</w:t>
      </w:r>
      <w:r w:rsidRPr="00BF15CC">
        <w:rPr>
          <w:rFonts w:hint="cs"/>
          <w:rtl/>
        </w:rPr>
        <w:t xml:space="preserve"> من اللوائح المالية للاتحاد </w:t>
      </w:r>
      <w:r w:rsidRPr="00BF15CC">
        <w:rPr>
          <w:rFonts w:hint="eastAsia"/>
          <w:rtl/>
        </w:rPr>
        <w:t>–</w:t>
      </w:r>
      <w:r w:rsidRPr="00BF15CC">
        <w:rPr>
          <w:rFonts w:hint="cs"/>
          <w:rtl/>
        </w:rPr>
        <w:t xml:space="preserve"> طبعة </w:t>
      </w:r>
      <w:r w:rsidRPr="00BF15CC">
        <w:t>2018</w:t>
      </w:r>
      <w:r w:rsidRPr="00BF15CC">
        <w:rPr>
          <w:rFonts w:hint="cs"/>
          <w:rtl/>
        </w:rPr>
        <w:t>، البيانات المالية المراجعة للسنة المالية المنتهية في </w:t>
      </w:r>
      <w:r w:rsidRPr="00BF15CC">
        <w:t>31</w:t>
      </w:r>
      <w:r w:rsidRPr="00BF15CC">
        <w:rPr>
          <w:rFonts w:hint="eastAsia"/>
          <w:rtl/>
        </w:rPr>
        <w:t> </w:t>
      </w:r>
      <w:r w:rsidRPr="00BF15CC">
        <w:rPr>
          <w:rFonts w:hint="cs"/>
          <w:rtl/>
        </w:rPr>
        <w:t>ديسمبر</w:t>
      </w:r>
      <w:r w:rsidRPr="00BF15CC">
        <w:rPr>
          <w:rFonts w:hint="eastAsia"/>
          <w:rtl/>
        </w:rPr>
        <w:t> </w:t>
      </w:r>
      <w:r w:rsidR="00AA13CC">
        <w:t>2020</w:t>
      </w:r>
      <w:r w:rsidRPr="00BF15CC">
        <w:rPr>
          <w:rFonts w:hint="cs"/>
          <w:rtl/>
        </w:rPr>
        <w:t xml:space="preserve"> للنظر فيها.</w:t>
      </w:r>
    </w:p>
    <w:p w14:paraId="73A35CC7" w14:textId="188DDFE8" w:rsidR="0021561A" w:rsidRPr="00BF15CC" w:rsidRDefault="0021561A" w:rsidP="0021561A">
      <w:pPr>
        <w:rPr>
          <w:rtl/>
        </w:rPr>
      </w:pPr>
      <w:r w:rsidRPr="00BF15CC">
        <w:t>2</w:t>
      </w:r>
      <w:r w:rsidRPr="00BF15CC">
        <w:rPr>
          <w:rFonts w:hint="cs"/>
          <w:rtl/>
        </w:rPr>
        <w:tab/>
        <w:t>سيُرفع أيضاً إلى</w:t>
      </w:r>
      <w:r w:rsidR="00243025">
        <w:rPr>
          <w:rFonts w:hint="cs"/>
          <w:rtl/>
        </w:rPr>
        <w:t xml:space="preserve"> </w:t>
      </w:r>
      <w:r w:rsidR="00243025" w:rsidRPr="00243025">
        <w:rPr>
          <w:rtl/>
        </w:rPr>
        <w:t>المشاورة الافتراضية لأعضاء المجلس</w:t>
      </w:r>
      <w:r w:rsidR="008F0536">
        <w:rPr>
          <w:rFonts w:hint="cs"/>
          <w:rtl/>
        </w:rPr>
        <w:t>،</w:t>
      </w:r>
      <w:r w:rsidR="00243025" w:rsidRPr="00243025">
        <w:rPr>
          <w:rFonts w:hint="cs"/>
          <w:rtl/>
        </w:rPr>
        <w:t xml:space="preserve"> </w:t>
      </w:r>
      <w:r w:rsidRPr="00BF15CC">
        <w:rPr>
          <w:rFonts w:hint="cs"/>
          <w:rtl/>
        </w:rPr>
        <w:t>في وثيقة منفصلة، تقرير المراجع الخارجي للحسابات عن البيانات المالية لعام</w:t>
      </w:r>
      <w:r w:rsidRPr="00BF15CC">
        <w:rPr>
          <w:rFonts w:hint="eastAsia"/>
          <w:rtl/>
        </w:rPr>
        <w:t> </w:t>
      </w:r>
      <w:r w:rsidR="00AA13CC">
        <w:t>2020</w:t>
      </w:r>
      <w:r w:rsidRPr="00BF15CC">
        <w:rPr>
          <w:rFonts w:hint="cs"/>
          <w:rtl/>
        </w:rPr>
        <w:t xml:space="preserve"> إلى جانب رأي المراجع الخارجي بشأن البيانات المالية، كما تقتضي المادة </w:t>
      </w:r>
      <w:r w:rsidRPr="00BF15CC">
        <w:t>28</w:t>
      </w:r>
      <w:r w:rsidRPr="00BF15CC">
        <w:rPr>
          <w:rFonts w:hint="cs"/>
          <w:rtl/>
        </w:rPr>
        <w:t xml:space="preserve"> من اللوائح المالية للاتحاد وكذلك الملحق</w:t>
      </w:r>
      <w:r w:rsidRPr="00BF15CC">
        <w:rPr>
          <w:rFonts w:hint="eastAsia"/>
          <w:rtl/>
        </w:rPr>
        <w:t> </w:t>
      </w:r>
      <w:r w:rsidRPr="00BF15CC">
        <w:t>1</w:t>
      </w:r>
      <w:r w:rsidRPr="00BF15CC">
        <w:rPr>
          <w:rFonts w:hint="eastAsia"/>
          <w:rtl/>
        </w:rPr>
        <w:t> </w:t>
      </w:r>
      <w:r w:rsidRPr="00BF15CC">
        <w:rPr>
          <w:rFonts w:hint="cs"/>
          <w:rtl/>
        </w:rPr>
        <w:t>بها.</w:t>
      </w:r>
    </w:p>
    <w:p w14:paraId="5D2B3474" w14:textId="008C56E9" w:rsidR="0021561A" w:rsidRPr="00BF15CC" w:rsidRDefault="0021561A" w:rsidP="0021561A">
      <w:pPr>
        <w:rPr>
          <w:rtl/>
        </w:rPr>
      </w:pPr>
      <w:r w:rsidRPr="00BF15CC">
        <w:t>3</w:t>
      </w:r>
      <w:r w:rsidRPr="00BF15CC">
        <w:tab/>
      </w:r>
      <w:r w:rsidRPr="00BF15CC">
        <w:rPr>
          <w:rFonts w:hint="cs"/>
          <w:rtl/>
        </w:rPr>
        <w:t xml:space="preserve">وأُعدت البيانات المالية لعام </w:t>
      </w:r>
      <w:r w:rsidR="00AA13CC">
        <w:t>2020</w:t>
      </w:r>
      <w:r w:rsidRPr="00BF15CC">
        <w:rPr>
          <w:rFonts w:hint="cs"/>
          <w:rtl/>
        </w:rPr>
        <w:t xml:space="preserve"> وفقاً للمعايير المحاسبية الدولية للقطاع العام </w:t>
      </w:r>
      <w:r w:rsidRPr="00BF15CC">
        <w:t>(IPSAS)</w:t>
      </w:r>
      <w:r w:rsidRPr="00BF15CC">
        <w:rPr>
          <w:rFonts w:hint="cs"/>
          <w:rtl/>
        </w:rPr>
        <w:t>. وتنص اللوائح المالية على فترة ميزانية لسنتين؛ ولكن، لأغراض التنفيذ الكامل لهذه المعايير، تقدَّم البيانات المالية على أساس سنوي.</w:t>
      </w:r>
    </w:p>
    <w:p w14:paraId="5D883CC0" w14:textId="603CCBDA" w:rsidR="0021561A" w:rsidRPr="00BF15CC" w:rsidRDefault="0021561A" w:rsidP="0021561A">
      <w:pPr>
        <w:rPr>
          <w:rtl/>
        </w:rPr>
      </w:pPr>
      <w:r w:rsidRPr="00BF15CC">
        <w:t>4</w:t>
      </w:r>
      <w:r w:rsidRPr="00BF15CC">
        <w:rPr>
          <w:rFonts w:hint="cs"/>
          <w:rtl/>
        </w:rPr>
        <w:tab/>
        <w:t xml:space="preserve">وطبق الاتحاد هذه المعايير المعمول بها في </w:t>
      </w:r>
      <w:r w:rsidRPr="00BF15CC">
        <w:t>1</w:t>
      </w:r>
      <w:r w:rsidRPr="00BF15CC">
        <w:rPr>
          <w:rFonts w:hint="cs"/>
          <w:rtl/>
        </w:rPr>
        <w:t xml:space="preserve"> يناير </w:t>
      </w:r>
      <w:r w:rsidR="00AA13CC">
        <w:t>2020</w:t>
      </w:r>
      <w:r w:rsidRPr="00BF15CC">
        <w:rPr>
          <w:rFonts w:hint="cs"/>
          <w:rtl/>
        </w:rPr>
        <w:t xml:space="preserve">، ويرد في الملاحظة </w:t>
      </w:r>
      <w:r w:rsidRPr="00BF15CC">
        <w:t>2</w:t>
      </w:r>
      <w:r w:rsidRPr="00BF15CC">
        <w:rPr>
          <w:rFonts w:hint="cs"/>
          <w:rtl/>
        </w:rPr>
        <w:t xml:space="preserve"> وصف المبادئ المحاسبية المطبقة. و</w:t>
      </w:r>
      <w:r w:rsidRPr="00BF15CC">
        <w:rPr>
          <w:rFonts w:hint="eastAsia"/>
          <w:rtl/>
        </w:rPr>
        <w:t>الاستثناء</w:t>
      </w:r>
      <w:r w:rsidRPr="00BF15CC">
        <w:rPr>
          <w:rtl/>
        </w:rPr>
        <w:t xml:space="preserve"> </w:t>
      </w:r>
      <w:r w:rsidRPr="00BF15CC">
        <w:rPr>
          <w:rFonts w:hint="eastAsia"/>
          <w:rtl/>
        </w:rPr>
        <w:t>الوحيد</w:t>
      </w:r>
      <w:r w:rsidRPr="00BF15CC">
        <w:rPr>
          <w:rtl/>
        </w:rPr>
        <w:t xml:space="preserve"> </w:t>
      </w:r>
      <w:r w:rsidRPr="00BF15CC">
        <w:rPr>
          <w:rFonts w:hint="cs"/>
          <w:rtl/>
        </w:rPr>
        <w:t xml:space="preserve">الوارد </w:t>
      </w:r>
      <w:r w:rsidRPr="00BF15CC">
        <w:rPr>
          <w:rFonts w:hint="eastAsia"/>
          <w:rtl/>
        </w:rPr>
        <w:t>في</w:t>
      </w:r>
      <w:r w:rsidRPr="00BF15CC">
        <w:rPr>
          <w:rtl/>
        </w:rPr>
        <w:t xml:space="preserve"> </w:t>
      </w:r>
      <w:r w:rsidRPr="00BF15CC">
        <w:rPr>
          <w:rFonts w:hint="eastAsia"/>
          <w:rtl/>
        </w:rPr>
        <w:t>البيانات</w:t>
      </w:r>
      <w:r w:rsidRPr="00BF15CC">
        <w:rPr>
          <w:rtl/>
        </w:rPr>
        <w:t xml:space="preserve"> </w:t>
      </w:r>
      <w:r w:rsidRPr="00BF15CC">
        <w:rPr>
          <w:rFonts w:hint="eastAsia"/>
          <w:rtl/>
        </w:rPr>
        <w:t>المالية</w:t>
      </w:r>
      <w:r w:rsidRPr="00BF15CC">
        <w:rPr>
          <w:rtl/>
        </w:rPr>
        <w:t xml:space="preserve"> </w:t>
      </w:r>
      <w:r w:rsidRPr="00BF15CC">
        <w:rPr>
          <w:rFonts w:hint="eastAsia"/>
          <w:rtl/>
        </w:rPr>
        <w:t>المقدمة</w:t>
      </w:r>
      <w:r w:rsidRPr="00BF15CC">
        <w:rPr>
          <w:rtl/>
        </w:rPr>
        <w:t xml:space="preserve"> </w:t>
      </w:r>
      <w:r w:rsidRPr="00BF15CC">
        <w:rPr>
          <w:rFonts w:hint="eastAsia"/>
          <w:rtl/>
        </w:rPr>
        <w:t>هو</w:t>
      </w:r>
      <w:r w:rsidRPr="00BF15CC">
        <w:rPr>
          <w:rtl/>
        </w:rPr>
        <w:t xml:space="preserve"> </w:t>
      </w:r>
      <w:r w:rsidRPr="00BF15CC">
        <w:rPr>
          <w:rFonts w:hint="eastAsia"/>
          <w:rtl/>
        </w:rPr>
        <w:t>عدم</w:t>
      </w:r>
      <w:r w:rsidRPr="00BF15CC">
        <w:rPr>
          <w:rtl/>
        </w:rPr>
        <w:t xml:space="preserve"> </w:t>
      </w:r>
      <w:r w:rsidRPr="00BF15CC">
        <w:rPr>
          <w:rFonts w:hint="cs"/>
          <w:rtl/>
        </w:rPr>
        <w:t>احتساب</w:t>
      </w:r>
      <w:r w:rsidRPr="00BF15CC">
        <w:rPr>
          <w:rtl/>
        </w:rPr>
        <w:t xml:space="preserve"> </w:t>
      </w:r>
      <w:r w:rsidRPr="00BF15CC">
        <w:rPr>
          <w:rFonts w:hint="eastAsia"/>
          <w:rtl/>
        </w:rPr>
        <w:t>تكاليف</w:t>
      </w:r>
      <w:r w:rsidRPr="00BF15CC">
        <w:rPr>
          <w:rtl/>
        </w:rPr>
        <w:t xml:space="preserve"> </w:t>
      </w:r>
      <w:r w:rsidRPr="00BF15CC">
        <w:rPr>
          <w:rFonts w:hint="eastAsia"/>
          <w:rtl/>
        </w:rPr>
        <w:t>اليد</w:t>
      </w:r>
      <w:r w:rsidRPr="00BF15CC">
        <w:rPr>
          <w:rtl/>
        </w:rPr>
        <w:t xml:space="preserve"> </w:t>
      </w:r>
      <w:r w:rsidRPr="00BF15CC">
        <w:rPr>
          <w:rFonts w:hint="eastAsia"/>
          <w:rtl/>
        </w:rPr>
        <w:t>العاملة</w:t>
      </w:r>
      <w:r w:rsidRPr="00BF15CC">
        <w:rPr>
          <w:rtl/>
        </w:rPr>
        <w:t xml:space="preserve"> </w:t>
      </w:r>
      <w:r w:rsidRPr="00BF15CC">
        <w:rPr>
          <w:rFonts w:hint="eastAsia"/>
          <w:rtl/>
        </w:rPr>
        <w:t>المباشرة</w:t>
      </w:r>
      <w:r w:rsidRPr="00BF15CC">
        <w:rPr>
          <w:rtl/>
        </w:rPr>
        <w:t xml:space="preserve"> </w:t>
      </w:r>
      <w:r w:rsidRPr="00BF15CC">
        <w:rPr>
          <w:rFonts w:hint="eastAsia"/>
          <w:rtl/>
        </w:rPr>
        <w:t>عند</w:t>
      </w:r>
      <w:r w:rsidRPr="00BF15CC">
        <w:rPr>
          <w:rtl/>
        </w:rPr>
        <w:t xml:space="preserve"> </w:t>
      </w:r>
      <w:r w:rsidRPr="00BF15CC">
        <w:rPr>
          <w:rFonts w:hint="eastAsia"/>
          <w:rtl/>
        </w:rPr>
        <w:t>تحديد</w:t>
      </w:r>
      <w:r w:rsidRPr="00BF15CC">
        <w:rPr>
          <w:rtl/>
        </w:rPr>
        <w:t xml:space="preserve"> </w:t>
      </w:r>
      <w:r w:rsidRPr="00BF15CC">
        <w:rPr>
          <w:rFonts w:hint="eastAsia"/>
          <w:rtl/>
        </w:rPr>
        <w:t>قيمة</w:t>
      </w:r>
      <w:r w:rsidRPr="00BF15CC">
        <w:rPr>
          <w:rtl/>
        </w:rPr>
        <w:t xml:space="preserve"> </w:t>
      </w:r>
      <w:r w:rsidRPr="00BF15CC">
        <w:rPr>
          <w:rFonts w:hint="eastAsia"/>
          <w:rtl/>
        </w:rPr>
        <w:t>المنشورات،</w:t>
      </w:r>
      <w:r w:rsidRPr="00BF15CC">
        <w:rPr>
          <w:rtl/>
        </w:rPr>
        <w:t xml:space="preserve"> </w:t>
      </w:r>
      <w:r w:rsidRPr="00BF15CC">
        <w:rPr>
          <w:rFonts w:hint="eastAsia"/>
          <w:rtl/>
        </w:rPr>
        <w:t>وذلك</w:t>
      </w:r>
      <w:r w:rsidRPr="00BF15CC">
        <w:rPr>
          <w:rtl/>
        </w:rPr>
        <w:t xml:space="preserve"> </w:t>
      </w:r>
      <w:r w:rsidRPr="00BF15CC">
        <w:rPr>
          <w:rFonts w:hint="eastAsia"/>
          <w:rtl/>
        </w:rPr>
        <w:t>خلافاً</w:t>
      </w:r>
      <w:r w:rsidRPr="00BF15CC">
        <w:rPr>
          <w:rtl/>
        </w:rPr>
        <w:t xml:space="preserve"> </w:t>
      </w:r>
      <w:r w:rsidRPr="00BF15CC">
        <w:rPr>
          <w:rFonts w:hint="eastAsia"/>
          <w:rtl/>
        </w:rPr>
        <w:t>لمتطلبات</w:t>
      </w:r>
      <w:r w:rsidRPr="00BF15CC">
        <w:rPr>
          <w:rtl/>
        </w:rPr>
        <w:t xml:space="preserve"> </w:t>
      </w:r>
      <w:r w:rsidRPr="00BF15CC">
        <w:rPr>
          <w:rFonts w:hint="eastAsia"/>
          <w:rtl/>
        </w:rPr>
        <w:t>المعيار</w:t>
      </w:r>
      <w:r w:rsidRPr="00BF15CC">
        <w:rPr>
          <w:rtl/>
        </w:rPr>
        <w:t xml:space="preserve"> </w:t>
      </w:r>
      <w:r w:rsidRPr="00BF15CC">
        <w:t>IPSAS 12</w:t>
      </w:r>
      <w:r w:rsidRPr="00BF15CC">
        <w:rPr>
          <w:rtl/>
        </w:rPr>
        <w:t>.</w:t>
      </w:r>
      <w:r w:rsidRPr="00BF15CC">
        <w:rPr>
          <w:rFonts w:hint="cs"/>
          <w:rtl/>
        </w:rPr>
        <w:t xml:space="preserve"> وقد يؤدي احتساب</w:t>
      </w:r>
      <w:r w:rsidRPr="00BF15CC">
        <w:rPr>
          <w:rtl/>
        </w:rPr>
        <w:t xml:space="preserve"> تكاليف اليد العاملة إلى تقدير لقيمة المنشورات بقدر أعلى بكثير من صافي القيمة التي يمكن تحقيقها بناء</w:t>
      </w:r>
      <w:r w:rsidRPr="00BF15CC">
        <w:rPr>
          <w:rFonts w:hint="cs"/>
          <w:rtl/>
        </w:rPr>
        <w:t>ً</w:t>
      </w:r>
      <w:r w:rsidRPr="00BF15CC">
        <w:rPr>
          <w:rtl/>
        </w:rPr>
        <w:t xml:space="preserve"> على التسعير الراهن للمنشورات ومن ثم إلى استهلاك في تطبيق الحد </w:t>
      </w:r>
      <w:r w:rsidRPr="00BF15CC">
        <w:rPr>
          <w:rFonts w:hint="cs"/>
          <w:rtl/>
        </w:rPr>
        <w:t>الأدنى</w:t>
      </w:r>
      <w:r w:rsidRPr="00BF15CC">
        <w:rPr>
          <w:rtl/>
        </w:rPr>
        <w:t xml:space="preserve"> من التكلفة أو صافي القيمة التي يمكن تحقيقها على التوالي في تكلفة الاستبدال</w:t>
      </w:r>
      <w:r w:rsidRPr="00BF15CC">
        <w:rPr>
          <w:rFonts w:hint="cs"/>
          <w:rtl/>
        </w:rPr>
        <w:t> </w:t>
      </w:r>
      <w:r w:rsidRPr="00BF15CC">
        <w:rPr>
          <w:rtl/>
        </w:rPr>
        <w:t>الجارية.</w:t>
      </w:r>
    </w:p>
    <w:p w14:paraId="4E8F8032" w14:textId="77777777" w:rsidR="0021561A" w:rsidRPr="00BF15CC" w:rsidRDefault="0021561A" w:rsidP="0021561A">
      <w:pPr>
        <w:rPr>
          <w:rtl/>
        </w:rPr>
      </w:pPr>
      <w:r w:rsidRPr="00BF15CC">
        <w:t>5</w:t>
      </w:r>
      <w:r w:rsidRPr="00BF15CC">
        <w:rPr>
          <w:rFonts w:hint="cs"/>
          <w:rtl/>
        </w:rPr>
        <w:tab/>
        <w:t xml:space="preserve">وترد في الوثيقة </w:t>
      </w:r>
      <w:r w:rsidRPr="00BF15CC">
        <w:t>C11/INF/9</w:t>
      </w:r>
      <w:r w:rsidRPr="00BF15CC">
        <w:rPr>
          <w:rFonts w:hint="cs"/>
          <w:rtl/>
        </w:rPr>
        <w:t xml:space="preserve"> تعاريف بضعة مصطلحات مالية أساسية من شأنها أن تمكّن القراء من سهولة مطالعة البيانات المالية وفهمها.</w:t>
      </w:r>
    </w:p>
    <w:p w14:paraId="7235CDF6" w14:textId="7C151644" w:rsidR="0021561A" w:rsidRPr="004419CE" w:rsidRDefault="0021561A" w:rsidP="0021561A">
      <w:pPr>
        <w:pStyle w:val="Headingb"/>
        <w:rPr>
          <w:rtl/>
          <w:lang w:bidi="ar-EG"/>
        </w:rPr>
      </w:pPr>
      <w:bookmarkStart w:id="37" w:name="_Toc397499888"/>
      <w:bookmarkStart w:id="38" w:name="_Toc419483222"/>
      <w:bookmarkStart w:id="39" w:name="_Toc419484041"/>
      <w:bookmarkStart w:id="40" w:name="_Toc452156572"/>
      <w:r w:rsidRPr="004419CE">
        <w:rPr>
          <w:rFonts w:hint="cs"/>
          <w:rtl/>
        </w:rPr>
        <w:t xml:space="preserve">أبرز </w:t>
      </w:r>
      <w:r w:rsidR="00ED76F7">
        <w:rPr>
          <w:rFonts w:hint="cs"/>
          <w:rtl/>
        </w:rPr>
        <w:t>الأحداث</w:t>
      </w:r>
      <w:r w:rsidRPr="004419CE">
        <w:rPr>
          <w:rFonts w:hint="cs"/>
          <w:rtl/>
        </w:rPr>
        <w:t xml:space="preserve"> أثناء السنة المالية </w:t>
      </w:r>
      <w:bookmarkEnd w:id="37"/>
      <w:bookmarkEnd w:id="38"/>
      <w:bookmarkEnd w:id="39"/>
      <w:bookmarkEnd w:id="40"/>
      <w:r w:rsidR="009B5BF9">
        <w:t>2020</w:t>
      </w:r>
    </w:p>
    <w:p w14:paraId="26F4AA42" w14:textId="4F5AD32E" w:rsidR="009B5BF9" w:rsidRDefault="0021561A" w:rsidP="0021561A">
      <w:pPr>
        <w:rPr>
          <w:rtl/>
          <w:lang w:bidi="ar-EG"/>
        </w:rPr>
      </w:pPr>
      <w:r w:rsidRPr="004419CE">
        <w:rPr>
          <w:lang w:bidi="ar-SY"/>
        </w:rPr>
        <w:t>6</w:t>
      </w:r>
      <w:r w:rsidRPr="004419CE">
        <w:rPr>
          <w:rFonts w:hint="cs"/>
          <w:rtl/>
          <w:lang w:bidi="ar-SY"/>
        </w:rPr>
        <w:tab/>
      </w:r>
      <w:r w:rsidR="008F0536">
        <w:rPr>
          <w:rFonts w:hint="cs"/>
          <w:rtl/>
          <w:lang w:bidi="ar-EG"/>
        </w:rPr>
        <w:t>اضطر ظهور فيروس</w:t>
      </w:r>
      <w:r w:rsidR="00643E99">
        <w:rPr>
          <w:rFonts w:hint="cs"/>
          <w:rtl/>
          <w:lang w:bidi="ar-EG"/>
        </w:rPr>
        <w:t xml:space="preserve"> كورونا</w:t>
      </w:r>
      <w:r w:rsidR="00243025" w:rsidRPr="00243025">
        <w:rPr>
          <w:rtl/>
          <w:lang w:bidi="ar-EG"/>
        </w:rPr>
        <w:t xml:space="preserve"> </w:t>
      </w:r>
      <w:r w:rsidR="00643E99">
        <w:rPr>
          <w:lang w:bidi="ar-EG"/>
        </w:rPr>
        <w:t>(</w:t>
      </w:r>
      <w:r w:rsidR="00243025" w:rsidRPr="00243025">
        <w:rPr>
          <w:lang w:bidi="ar-EG"/>
        </w:rPr>
        <w:t>COVID-19</w:t>
      </w:r>
      <w:r w:rsidR="00643E99">
        <w:rPr>
          <w:lang w:bidi="ar-EG"/>
        </w:rPr>
        <w:t>)</w:t>
      </w:r>
      <w:r w:rsidR="00243025" w:rsidRPr="00243025">
        <w:rPr>
          <w:rtl/>
          <w:lang w:bidi="ar-EG"/>
        </w:rPr>
        <w:t xml:space="preserve"> و</w:t>
      </w:r>
      <w:r w:rsidR="008F0536">
        <w:rPr>
          <w:rFonts w:hint="cs"/>
          <w:rtl/>
          <w:lang w:bidi="ar-EG"/>
        </w:rPr>
        <w:t>انتشار</w:t>
      </w:r>
      <w:r w:rsidR="00643E99">
        <w:rPr>
          <w:rFonts w:hint="cs"/>
          <w:rtl/>
        </w:rPr>
        <w:t xml:space="preserve"> الجائحة</w:t>
      </w:r>
      <w:r w:rsidR="00243025" w:rsidRPr="00243025">
        <w:rPr>
          <w:rtl/>
          <w:lang w:bidi="ar-EG"/>
        </w:rPr>
        <w:t xml:space="preserve"> العالمي</w:t>
      </w:r>
      <w:r w:rsidR="00643E99">
        <w:rPr>
          <w:rFonts w:hint="cs"/>
          <w:rtl/>
          <w:lang w:bidi="ar-EG"/>
        </w:rPr>
        <w:t>ة</w:t>
      </w:r>
      <w:r w:rsidR="00243025" w:rsidRPr="00243025">
        <w:rPr>
          <w:rtl/>
          <w:lang w:bidi="ar-EG"/>
        </w:rPr>
        <w:t xml:space="preserve"> الاتحاد </w:t>
      </w:r>
      <w:r w:rsidR="008F0536">
        <w:rPr>
          <w:rFonts w:hint="cs"/>
          <w:rtl/>
          <w:lang w:bidi="ar-EG"/>
        </w:rPr>
        <w:t>إلى</w:t>
      </w:r>
      <w:r w:rsidR="00243025" w:rsidRPr="00243025">
        <w:rPr>
          <w:rtl/>
          <w:lang w:bidi="ar-EG"/>
        </w:rPr>
        <w:t xml:space="preserve"> التكيف وإعادة تنظيم نفسه على أساس العمل عن بعد </w:t>
      </w:r>
      <w:r w:rsidR="008F0536">
        <w:rPr>
          <w:rFonts w:hint="cs"/>
          <w:rtl/>
          <w:lang w:bidi="ar-EG"/>
        </w:rPr>
        <w:t>والعمل</w:t>
      </w:r>
      <w:r w:rsidR="00243025" w:rsidRPr="00243025">
        <w:rPr>
          <w:rtl/>
          <w:lang w:bidi="ar-EG"/>
        </w:rPr>
        <w:t xml:space="preserve"> أيض</w:t>
      </w:r>
      <w:r w:rsidR="008F0536">
        <w:rPr>
          <w:rtl/>
          <w:lang w:bidi="ar-EG"/>
        </w:rPr>
        <w:t>اً</w:t>
      </w:r>
      <w:r w:rsidR="00243025" w:rsidRPr="00243025">
        <w:rPr>
          <w:rtl/>
          <w:lang w:bidi="ar-EG"/>
        </w:rPr>
        <w:t xml:space="preserve"> في </w:t>
      </w:r>
      <w:r w:rsidR="008F0536">
        <w:rPr>
          <w:rFonts w:hint="cs"/>
          <w:rtl/>
          <w:lang w:bidi="ar-EG"/>
        </w:rPr>
        <w:t>بأسلوب</w:t>
      </w:r>
      <w:r w:rsidR="00243025" w:rsidRPr="00243025">
        <w:rPr>
          <w:rtl/>
          <w:lang w:bidi="ar-EG"/>
        </w:rPr>
        <w:t xml:space="preserve"> الاجتماع</w:t>
      </w:r>
      <w:r w:rsidR="008F0536">
        <w:rPr>
          <w:rFonts w:hint="cs"/>
          <w:rtl/>
          <w:lang w:bidi="ar-EG"/>
        </w:rPr>
        <w:t>ات</w:t>
      </w:r>
      <w:r w:rsidR="00243025" w:rsidRPr="00243025">
        <w:rPr>
          <w:rtl/>
          <w:lang w:bidi="ar-EG"/>
        </w:rPr>
        <w:t xml:space="preserve"> الافتراضي</w:t>
      </w:r>
      <w:r w:rsidR="008F0536">
        <w:rPr>
          <w:rFonts w:hint="cs"/>
          <w:rtl/>
          <w:lang w:bidi="ar-EG"/>
        </w:rPr>
        <w:t>ة</w:t>
      </w:r>
      <w:r w:rsidR="00243025" w:rsidRPr="00243025">
        <w:rPr>
          <w:rtl/>
          <w:lang w:bidi="ar-EG"/>
        </w:rPr>
        <w:t>.</w:t>
      </w:r>
    </w:p>
    <w:p w14:paraId="10FB8FCC" w14:textId="21FE14CF" w:rsidR="009B5BF9" w:rsidRDefault="009B5BF9" w:rsidP="009B5BF9">
      <w:pPr>
        <w:rPr>
          <w:rtl/>
          <w:lang w:bidi="ar-EG"/>
        </w:rPr>
      </w:pPr>
      <w:r>
        <w:rPr>
          <w:lang w:bidi="ar-SY"/>
        </w:rPr>
        <w:t>7</w:t>
      </w:r>
      <w:r w:rsidRPr="004419CE">
        <w:rPr>
          <w:rFonts w:hint="cs"/>
          <w:rtl/>
          <w:lang w:bidi="ar-SY"/>
        </w:rPr>
        <w:tab/>
      </w:r>
      <w:r w:rsidR="00243025" w:rsidRPr="00243025">
        <w:rPr>
          <w:rtl/>
          <w:lang w:bidi="ar-EG"/>
        </w:rPr>
        <w:t>في الواقع</w:t>
      </w:r>
      <w:r w:rsidR="008F0536">
        <w:rPr>
          <w:rtl/>
          <w:lang w:bidi="ar-EG"/>
        </w:rPr>
        <w:t>،</w:t>
      </w:r>
      <w:r w:rsidR="00243025" w:rsidRPr="00243025">
        <w:rPr>
          <w:rtl/>
          <w:lang w:bidi="ar-EG"/>
        </w:rPr>
        <w:t xml:space="preserve"> لم يسمح الوضع الصحي للاتحاد بعقد الاجتماعات المقررة </w:t>
      </w:r>
      <w:r w:rsidR="008F0536">
        <w:rPr>
          <w:rFonts w:hint="cs"/>
          <w:rtl/>
          <w:lang w:bidi="ar-EG"/>
        </w:rPr>
        <w:t>حضورياً</w:t>
      </w:r>
      <w:r w:rsidR="00243025" w:rsidRPr="00243025">
        <w:rPr>
          <w:rtl/>
          <w:lang w:bidi="ar-EG"/>
        </w:rPr>
        <w:t>.</w:t>
      </w:r>
    </w:p>
    <w:p w14:paraId="257D6904" w14:textId="246F3D41" w:rsidR="009B5BF9" w:rsidRDefault="009B5BF9" w:rsidP="00243025">
      <w:pPr>
        <w:rPr>
          <w:lang w:bidi="ar-EG"/>
        </w:rPr>
      </w:pPr>
      <w:r>
        <w:rPr>
          <w:lang w:bidi="ar-SY"/>
        </w:rPr>
        <w:t>8</w:t>
      </w:r>
      <w:r w:rsidRPr="004419CE">
        <w:rPr>
          <w:rFonts w:hint="cs"/>
          <w:rtl/>
          <w:lang w:bidi="ar-SY"/>
        </w:rPr>
        <w:tab/>
      </w:r>
      <w:r w:rsidR="00243025" w:rsidRPr="00243025">
        <w:rPr>
          <w:rtl/>
          <w:lang w:bidi="ar-EG"/>
        </w:rPr>
        <w:t>ومع ذلك</w:t>
      </w:r>
      <w:r w:rsidR="008F0536">
        <w:rPr>
          <w:rtl/>
          <w:lang w:bidi="ar-EG"/>
        </w:rPr>
        <w:t>،</w:t>
      </w:r>
      <w:r w:rsidR="00243025" w:rsidRPr="00243025">
        <w:rPr>
          <w:rtl/>
          <w:lang w:bidi="ar-EG"/>
        </w:rPr>
        <w:t xml:space="preserve"> </w:t>
      </w:r>
      <w:r w:rsidR="008F0536">
        <w:rPr>
          <w:rFonts w:hint="cs"/>
          <w:rtl/>
          <w:lang w:bidi="ar-EG"/>
        </w:rPr>
        <w:t>و</w:t>
      </w:r>
      <w:r w:rsidR="00243025" w:rsidRPr="00243025">
        <w:rPr>
          <w:rtl/>
          <w:lang w:bidi="ar-EG"/>
        </w:rPr>
        <w:t xml:space="preserve">بعد حشد الوسائل التقنية </w:t>
      </w:r>
      <w:r w:rsidR="008F0536">
        <w:rPr>
          <w:rFonts w:hint="cs"/>
          <w:rtl/>
          <w:lang w:bidi="ar-EG"/>
        </w:rPr>
        <w:t>وكذلك</w:t>
      </w:r>
      <w:r w:rsidR="00243025" w:rsidRPr="00243025">
        <w:rPr>
          <w:rtl/>
          <w:lang w:bidi="ar-EG"/>
        </w:rPr>
        <w:t xml:space="preserve"> إرادة جميع شركائنا (الدول الأعضاء وأعضاء القطاع</w:t>
      </w:r>
      <w:r w:rsidR="008F0536">
        <w:rPr>
          <w:rFonts w:hint="cs"/>
          <w:rtl/>
          <w:lang w:bidi="ar-EG"/>
        </w:rPr>
        <w:t>ات</w:t>
      </w:r>
      <w:r w:rsidR="00243025" w:rsidRPr="00243025">
        <w:rPr>
          <w:rtl/>
          <w:lang w:bidi="ar-EG"/>
        </w:rPr>
        <w:t xml:space="preserve"> والمنتسبين و</w:t>
      </w:r>
      <w:r w:rsidR="001F0730">
        <w:rPr>
          <w:rFonts w:hint="cs"/>
          <w:rtl/>
          <w:lang w:bidi="ar-EG"/>
        </w:rPr>
        <w:t xml:space="preserve">الهيئات </w:t>
      </w:r>
      <w:r w:rsidR="00243025" w:rsidRPr="00243025">
        <w:rPr>
          <w:rtl/>
          <w:lang w:bidi="ar-EG"/>
        </w:rPr>
        <w:t>الأكاديمية)</w:t>
      </w:r>
      <w:r w:rsidR="008F0536">
        <w:rPr>
          <w:rtl/>
          <w:lang w:bidi="ar-EG"/>
        </w:rPr>
        <w:t>،</w:t>
      </w:r>
      <w:r w:rsidR="00243025" w:rsidRPr="00243025">
        <w:rPr>
          <w:rtl/>
          <w:lang w:bidi="ar-EG"/>
        </w:rPr>
        <w:t xml:space="preserve"> </w:t>
      </w:r>
      <w:r w:rsidR="008F0536">
        <w:rPr>
          <w:rFonts w:hint="cs"/>
          <w:rtl/>
          <w:lang w:bidi="ar-EG"/>
        </w:rPr>
        <w:t>ت</w:t>
      </w:r>
      <w:r w:rsidR="00243025" w:rsidRPr="00243025">
        <w:rPr>
          <w:rtl/>
          <w:lang w:bidi="ar-EG"/>
        </w:rPr>
        <w:t>مك</w:t>
      </w:r>
      <w:r w:rsidR="00621FE4">
        <w:rPr>
          <w:rFonts w:hint="cs"/>
          <w:rtl/>
          <w:lang w:bidi="ar-EG"/>
        </w:rPr>
        <w:t>ّ</w:t>
      </w:r>
      <w:r w:rsidR="00243025" w:rsidRPr="00243025">
        <w:rPr>
          <w:rtl/>
          <w:lang w:bidi="ar-EG"/>
        </w:rPr>
        <w:t xml:space="preserve">ن </w:t>
      </w:r>
      <w:r w:rsidR="00621FE4" w:rsidRPr="00243025">
        <w:rPr>
          <w:rtl/>
          <w:lang w:bidi="ar-EG"/>
        </w:rPr>
        <w:t>الاتحاد</w:t>
      </w:r>
      <w:r w:rsidR="00621FE4">
        <w:rPr>
          <w:rFonts w:hint="cs"/>
          <w:rtl/>
          <w:lang w:bidi="ar-EG"/>
        </w:rPr>
        <w:t xml:space="preserve"> من</w:t>
      </w:r>
      <w:r w:rsidR="00621FE4" w:rsidRPr="00243025">
        <w:rPr>
          <w:rtl/>
          <w:lang w:bidi="ar-EG"/>
        </w:rPr>
        <w:t xml:space="preserve"> </w:t>
      </w:r>
      <w:r w:rsidR="00243025" w:rsidRPr="00243025">
        <w:rPr>
          <w:rtl/>
          <w:lang w:bidi="ar-EG"/>
        </w:rPr>
        <w:t>مواصلة أنشط</w:t>
      </w:r>
      <w:r w:rsidR="00621FE4">
        <w:rPr>
          <w:rFonts w:hint="cs"/>
          <w:rtl/>
          <w:lang w:bidi="ar-EG"/>
        </w:rPr>
        <w:t>ته</w:t>
      </w:r>
      <w:r w:rsidR="00243025" w:rsidRPr="00243025">
        <w:rPr>
          <w:rtl/>
          <w:lang w:bidi="ar-EG"/>
        </w:rPr>
        <w:t>.</w:t>
      </w:r>
    </w:p>
    <w:p w14:paraId="152B415E" w14:textId="0A11102A" w:rsidR="0021561A" w:rsidRPr="004419CE" w:rsidRDefault="009B5BF9" w:rsidP="0021561A">
      <w:pPr>
        <w:rPr>
          <w:rtl/>
          <w:lang w:bidi="ar-SY"/>
        </w:rPr>
      </w:pPr>
      <w:r>
        <w:rPr>
          <w:lang w:bidi="ar-SY"/>
        </w:rPr>
        <w:t>9</w:t>
      </w:r>
      <w:r>
        <w:rPr>
          <w:lang w:bidi="ar-SY"/>
        </w:rPr>
        <w:tab/>
      </w:r>
      <w:r w:rsidR="00243025">
        <w:rPr>
          <w:rFonts w:hint="cs"/>
          <w:rtl/>
          <w:lang w:bidi="ar-EG"/>
        </w:rPr>
        <w:t>وفي أثناء العام 2020</w:t>
      </w:r>
      <w:r>
        <w:rPr>
          <w:rFonts w:hint="cs"/>
          <w:rtl/>
          <w:lang w:bidi="ar-EG"/>
        </w:rPr>
        <w:t xml:space="preserve"> </w:t>
      </w:r>
      <w:r w:rsidR="0021561A" w:rsidRPr="004419CE">
        <w:rPr>
          <w:rFonts w:hint="cs"/>
          <w:rtl/>
          <w:lang w:bidi="ar-SY"/>
        </w:rPr>
        <w:t xml:space="preserve">شمل برنامج الأنشطة التي اضطلع بها الاتحاد، من بين العديد من الاجتماعات </w:t>
      </w:r>
      <w:r w:rsidR="00243025">
        <w:rPr>
          <w:rFonts w:hint="cs"/>
          <w:rtl/>
          <w:lang w:bidi="ar-SY"/>
        </w:rPr>
        <w:t>الافتراضية</w:t>
      </w:r>
      <w:r w:rsidR="0021561A" w:rsidRPr="004419CE">
        <w:rPr>
          <w:rFonts w:hint="cs"/>
          <w:rtl/>
          <w:lang w:bidi="ar-SY"/>
        </w:rPr>
        <w:t>، الأحداث الرئيسية</w:t>
      </w:r>
      <w:r w:rsidR="0021561A" w:rsidRPr="004419CE">
        <w:rPr>
          <w:rFonts w:hint="eastAsia"/>
          <w:rtl/>
          <w:lang w:bidi="ar-SY"/>
        </w:rPr>
        <w:t> </w:t>
      </w:r>
      <w:r w:rsidR="0021561A" w:rsidRPr="004419CE">
        <w:rPr>
          <w:rFonts w:hint="cs"/>
          <w:rtl/>
          <w:lang w:bidi="ar-SY"/>
        </w:rPr>
        <w:t>التالية:</w:t>
      </w:r>
    </w:p>
    <w:p w14:paraId="179F9FAF" w14:textId="31933533" w:rsidR="002310FF" w:rsidRDefault="00460BB4" w:rsidP="00E62EBC">
      <w:pPr>
        <w:rPr>
          <w:rtl/>
        </w:rPr>
      </w:pPr>
      <w:r>
        <w:rPr>
          <w:rFonts w:hint="cs"/>
          <w:rtl/>
          <w:lang w:bidi="ar-EG"/>
        </w:rPr>
        <w:t>10</w:t>
      </w:r>
      <w:r w:rsidR="0021561A">
        <w:rPr>
          <w:lang w:bidi="ar-EG"/>
        </w:rPr>
        <w:tab/>
      </w:r>
      <w:r w:rsidR="0021561A" w:rsidRPr="006B103C">
        <w:rPr>
          <w:rtl/>
        </w:rPr>
        <w:t>منتدى القمة العالمية لمجتمع المعلومات</w:t>
      </w:r>
      <w:r w:rsidR="0021561A">
        <w:rPr>
          <w:rFonts w:hint="cs"/>
          <w:rtl/>
        </w:rPr>
        <w:t xml:space="preserve"> </w:t>
      </w:r>
      <w:r w:rsidR="0021561A">
        <w:t>(WSIS)</w:t>
      </w:r>
      <w:r w:rsidR="002310FF">
        <w:rPr>
          <w:rFonts w:hint="cs"/>
          <w:rtl/>
        </w:rPr>
        <w:t xml:space="preserve"> الذي امتد أثناء</w:t>
      </w:r>
      <w:r w:rsidR="002310FF" w:rsidRPr="002310FF">
        <w:rPr>
          <w:rtl/>
        </w:rPr>
        <w:t xml:space="preserve"> أشهر الصيف ليبلغ ذروته في الأسبوع الأخير من المنتدى الذي عقد في الفترة من </w:t>
      </w:r>
      <w:r w:rsidR="002310FF">
        <w:rPr>
          <w:rFonts w:hint="cs"/>
          <w:rtl/>
        </w:rPr>
        <w:t>7</w:t>
      </w:r>
      <w:r w:rsidR="002310FF" w:rsidRPr="002310FF">
        <w:rPr>
          <w:rtl/>
        </w:rPr>
        <w:t xml:space="preserve"> إلى </w:t>
      </w:r>
      <w:r w:rsidR="002310FF">
        <w:rPr>
          <w:rFonts w:hint="cs"/>
          <w:rtl/>
        </w:rPr>
        <w:t>10</w:t>
      </w:r>
      <w:r w:rsidR="002310FF" w:rsidRPr="002310FF">
        <w:rPr>
          <w:rtl/>
        </w:rPr>
        <w:t xml:space="preserve"> سبتمبر 2020. </w:t>
      </w:r>
      <w:r w:rsidR="002310FF">
        <w:rPr>
          <w:rFonts w:hint="cs"/>
          <w:rtl/>
        </w:rPr>
        <w:t>وعلى غرار</w:t>
      </w:r>
      <w:r w:rsidR="002310FF" w:rsidRPr="002310FF">
        <w:rPr>
          <w:rtl/>
        </w:rPr>
        <w:t xml:space="preserve"> الحدث </w:t>
      </w:r>
      <w:r w:rsidR="00621FE4">
        <w:rPr>
          <w:rFonts w:hint="cs"/>
          <w:rtl/>
        </w:rPr>
        <w:t>الحضوري</w:t>
      </w:r>
      <w:r w:rsidR="002310FF" w:rsidRPr="002310FF">
        <w:rPr>
          <w:rtl/>
        </w:rPr>
        <w:t xml:space="preserve">، كان </w:t>
      </w:r>
      <w:r w:rsidR="00621FE4">
        <w:rPr>
          <w:rFonts w:hint="cs"/>
          <w:rtl/>
        </w:rPr>
        <w:t>المشاركون</w:t>
      </w:r>
      <w:r w:rsidR="002310FF" w:rsidRPr="002310FF">
        <w:rPr>
          <w:rtl/>
        </w:rPr>
        <w:t xml:space="preserve"> قادرين على مشاهدة جميع الجلسات الحية والاستماع إليها</w:t>
      </w:r>
      <w:r w:rsidR="008F0536">
        <w:rPr>
          <w:rtl/>
        </w:rPr>
        <w:t>،</w:t>
      </w:r>
      <w:r w:rsidR="002310FF" w:rsidRPr="002310FF">
        <w:rPr>
          <w:rtl/>
        </w:rPr>
        <w:t xml:space="preserve"> والتفاعل مع أعضاء </w:t>
      </w:r>
      <w:r w:rsidR="00621FE4">
        <w:rPr>
          <w:rFonts w:hint="cs"/>
          <w:rtl/>
        </w:rPr>
        <w:t>أفرقة</w:t>
      </w:r>
      <w:r w:rsidR="002310FF">
        <w:rPr>
          <w:rFonts w:hint="cs"/>
          <w:rtl/>
        </w:rPr>
        <w:t xml:space="preserve"> الخبراء</w:t>
      </w:r>
      <w:r w:rsidR="002310FF" w:rsidRPr="002310FF">
        <w:rPr>
          <w:rtl/>
        </w:rPr>
        <w:t xml:space="preserve"> من خلال </w:t>
      </w:r>
      <w:r w:rsidR="002310FF">
        <w:rPr>
          <w:rFonts w:hint="cs"/>
          <w:rtl/>
        </w:rPr>
        <w:t>ال</w:t>
      </w:r>
      <w:r w:rsidR="002310FF" w:rsidRPr="002310FF">
        <w:rPr>
          <w:rtl/>
        </w:rPr>
        <w:t>أسئلة و</w:t>
      </w:r>
      <w:r w:rsidR="002310FF">
        <w:rPr>
          <w:rFonts w:hint="cs"/>
          <w:rtl/>
        </w:rPr>
        <w:t>ال</w:t>
      </w:r>
      <w:r w:rsidR="002310FF" w:rsidRPr="002310FF">
        <w:rPr>
          <w:rtl/>
        </w:rPr>
        <w:t>أجوبة</w:t>
      </w:r>
      <w:r w:rsidR="008F0536">
        <w:rPr>
          <w:rtl/>
        </w:rPr>
        <w:t>،</w:t>
      </w:r>
      <w:r w:rsidR="002310FF" w:rsidRPr="002310FF">
        <w:rPr>
          <w:rtl/>
        </w:rPr>
        <w:t xml:space="preserve"> والمشاركة والتواصل مع مختلف</w:t>
      </w:r>
      <w:r w:rsidR="002310FF">
        <w:rPr>
          <w:rFonts w:hint="cs"/>
          <w:rtl/>
        </w:rPr>
        <w:t xml:space="preserve"> </w:t>
      </w:r>
      <w:r w:rsidR="00621FE4">
        <w:rPr>
          <w:rFonts w:hint="cs"/>
          <w:rtl/>
        </w:rPr>
        <w:t>الأوساط</w:t>
      </w:r>
      <w:r w:rsidR="008F0536">
        <w:rPr>
          <w:rtl/>
        </w:rPr>
        <w:t>،</w:t>
      </w:r>
      <w:r w:rsidR="002310FF" w:rsidRPr="002310FF">
        <w:rPr>
          <w:rtl/>
        </w:rPr>
        <w:t xml:space="preserve"> </w:t>
      </w:r>
      <w:r w:rsidR="00621FE4">
        <w:rPr>
          <w:rFonts w:hint="cs"/>
          <w:rtl/>
        </w:rPr>
        <w:t>وتقاسم</w:t>
      </w:r>
      <w:r w:rsidR="002310FF" w:rsidRPr="002310FF">
        <w:rPr>
          <w:rtl/>
        </w:rPr>
        <w:t xml:space="preserve"> التقنيات الناشئة والتطورات </w:t>
      </w:r>
      <w:r w:rsidR="00621FE4">
        <w:rPr>
          <w:rFonts w:hint="cs"/>
          <w:rtl/>
          <w:lang w:bidi="ar-SY"/>
        </w:rPr>
        <w:t>الحديثة</w:t>
      </w:r>
      <w:r w:rsidR="002310FF" w:rsidRPr="002310FF">
        <w:rPr>
          <w:rtl/>
        </w:rPr>
        <w:t xml:space="preserve"> في </w:t>
      </w:r>
      <w:r w:rsidR="00621FE4">
        <w:rPr>
          <w:rFonts w:hint="cs"/>
          <w:rtl/>
        </w:rPr>
        <w:t>قطاع تكنولوجيا المعلومات والاتصالات في مواجهة</w:t>
      </w:r>
      <w:r w:rsidR="002310FF" w:rsidRPr="002310FF">
        <w:rPr>
          <w:rtl/>
        </w:rPr>
        <w:t xml:space="preserve"> جائحة</w:t>
      </w:r>
      <w:r w:rsidR="001F0730">
        <w:rPr>
          <w:rFonts w:hint="cs"/>
          <w:rtl/>
        </w:rPr>
        <w:t> </w:t>
      </w:r>
      <w:r w:rsidR="002310FF" w:rsidRPr="002310FF">
        <w:t>COVID-19</w:t>
      </w:r>
      <w:r w:rsidR="002310FF" w:rsidRPr="002310FF">
        <w:rPr>
          <w:rtl/>
        </w:rPr>
        <w:t xml:space="preserve"> لمواصلة العمل من أجل بناء </w:t>
      </w:r>
      <w:r w:rsidR="00621FE4">
        <w:rPr>
          <w:rFonts w:hint="cs"/>
          <w:rtl/>
        </w:rPr>
        <w:t>مجتمعات معلومات ومعارف شمولية.</w:t>
      </w:r>
      <w:r w:rsidR="002310FF" w:rsidRPr="002310FF">
        <w:rPr>
          <w:rtl/>
        </w:rPr>
        <w:t xml:space="preserve"> </w:t>
      </w:r>
      <w:r w:rsidR="00E62EBC">
        <w:rPr>
          <w:rFonts w:hint="cs"/>
          <w:rtl/>
        </w:rPr>
        <w:t>و</w:t>
      </w:r>
      <w:r w:rsidR="002310FF" w:rsidRPr="002310FF">
        <w:rPr>
          <w:rtl/>
        </w:rPr>
        <w:t>في عام 2020</w:t>
      </w:r>
      <w:r w:rsidR="008F0536">
        <w:rPr>
          <w:rtl/>
        </w:rPr>
        <w:t>،</w:t>
      </w:r>
      <w:r w:rsidR="002310FF" w:rsidRPr="002310FF">
        <w:rPr>
          <w:rtl/>
        </w:rPr>
        <w:t xml:space="preserve"> كان الموضوع هو </w:t>
      </w:r>
      <w:r w:rsidR="002310FF" w:rsidRPr="00E62EBC">
        <w:rPr>
          <w:b/>
          <w:bCs/>
          <w:rtl/>
        </w:rPr>
        <w:t>"تعزيز التحول الرقمي والشراكات العالمية: خطوط عمل القمة العالمية لمجتمع المعلومات</w:t>
      </w:r>
      <w:r w:rsidR="00E62EBC">
        <w:rPr>
          <w:rFonts w:hint="cs"/>
          <w:rtl/>
        </w:rPr>
        <w:t xml:space="preserve"> </w:t>
      </w:r>
      <w:r w:rsidR="002310FF" w:rsidRPr="00E62EBC">
        <w:rPr>
          <w:b/>
          <w:bCs/>
          <w:rtl/>
        </w:rPr>
        <w:t>من أجل تحقيق أهداف التنمية المستدامة</w:t>
      </w:r>
      <w:r w:rsidR="00622356">
        <w:rPr>
          <w:rFonts w:hint="cs"/>
          <w:b/>
          <w:bCs/>
          <w:rtl/>
        </w:rPr>
        <w:t xml:space="preserve"> </w:t>
      </w:r>
      <w:r w:rsidR="00622356">
        <w:rPr>
          <w:b/>
          <w:bCs/>
        </w:rPr>
        <w:t>(SDG)</w:t>
      </w:r>
      <w:r w:rsidR="002310FF" w:rsidRPr="00E62EBC">
        <w:rPr>
          <w:b/>
          <w:bCs/>
          <w:rtl/>
        </w:rPr>
        <w:t>"</w:t>
      </w:r>
      <w:r w:rsidR="002310FF" w:rsidRPr="002310FF">
        <w:rPr>
          <w:rtl/>
        </w:rPr>
        <w:t xml:space="preserve">. </w:t>
      </w:r>
      <w:r w:rsidR="00E62EBC">
        <w:rPr>
          <w:rFonts w:hint="cs"/>
          <w:rtl/>
        </w:rPr>
        <w:t>و</w:t>
      </w:r>
      <w:r w:rsidR="002310FF" w:rsidRPr="002310FF">
        <w:rPr>
          <w:rtl/>
        </w:rPr>
        <w:t xml:space="preserve">في هذه </w:t>
      </w:r>
      <w:r w:rsidR="00E62EBC">
        <w:rPr>
          <w:rFonts w:hint="cs"/>
          <w:rtl/>
        </w:rPr>
        <w:t>المناسبة</w:t>
      </w:r>
      <w:r w:rsidR="002310FF" w:rsidRPr="002310FF">
        <w:rPr>
          <w:rtl/>
        </w:rPr>
        <w:t xml:space="preserve"> الخامسة عشرة</w:t>
      </w:r>
      <w:r w:rsidR="008F0536">
        <w:rPr>
          <w:rtl/>
        </w:rPr>
        <w:t>،</w:t>
      </w:r>
      <w:r w:rsidR="002310FF" w:rsidRPr="002310FF">
        <w:rPr>
          <w:rtl/>
        </w:rPr>
        <w:t xml:space="preserve"> حظي المنتدى بالكثير من الاهتمام والإثارة </w:t>
      </w:r>
      <w:r w:rsidR="00E62EBC">
        <w:rPr>
          <w:rFonts w:hint="cs"/>
          <w:rtl/>
        </w:rPr>
        <w:t>على صعيد</w:t>
      </w:r>
      <w:r w:rsidR="002310FF" w:rsidRPr="002310FF">
        <w:rPr>
          <w:rtl/>
        </w:rPr>
        <w:t xml:space="preserve"> العالم - مع حضور تراكمي لأكثر من </w:t>
      </w:r>
      <w:r w:rsidR="00E62EBC">
        <w:rPr>
          <w:rFonts w:hint="cs"/>
          <w:rtl/>
        </w:rPr>
        <w:t>000 15</w:t>
      </w:r>
      <w:r w:rsidR="002310FF" w:rsidRPr="002310FF">
        <w:rPr>
          <w:rtl/>
        </w:rPr>
        <w:t xml:space="preserve"> مشارك من حوالي 150 </w:t>
      </w:r>
      <w:r w:rsidR="00E62EBC">
        <w:rPr>
          <w:rFonts w:hint="cs"/>
          <w:rtl/>
        </w:rPr>
        <w:t>بلداً</w:t>
      </w:r>
      <w:r w:rsidR="002310FF" w:rsidRPr="002310FF">
        <w:rPr>
          <w:rtl/>
        </w:rPr>
        <w:t xml:space="preserve"> شاركوا في حوالي 160 جلسة افتراضية مع 846 متحدث</w:t>
      </w:r>
      <w:r w:rsidR="008F0536">
        <w:rPr>
          <w:rtl/>
        </w:rPr>
        <w:t>اً</w:t>
      </w:r>
      <w:r w:rsidR="002310FF" w:rsidRPr="002310FF">
        <w:rPr>
          <w:rtl/>
        </w:rPr>
        <w:t xml:space="preserve"> مختلف</w:t>
      </w:r>
      <w:r w:rsidR="008F0536">
        <w:rPr>
          <w:rtl/>
        </w:rPr>
        <w:t>اً</w:t>
      </w:r>
      <w:r w:rsidR="002310FF" w:rsidRPr="002310FF">
        <w:rPr>
          <w:rtl/>
        </w:rPr>
        <w:t xml:space="preserve">. </w:t>
      </w:r>
      <w:r w:rsidR="00E62EBC">
        <w:rPr>
          <w:rFonts w:hint="cs"/>
          <w:rtl/>
        </w:rPr>
        <w:t xml:space="preserve">وقد </w:t>
      </w:r>
      <w:r w:rsidR="002310FF" w:rsidRPr="002310FF">
        <w:rPr>
          <w:rtl/>
        </w:rPr>
        <w:t>تم تنظيم الجلسات الافتراضية من قبل أصحاب المصلحة في القمة العالمية لمجتمع المعلومات لتسليط الضوء على دور تكنولوجيا المعلومات والاتصالات في التنمية المستدامة.</w:t>
      </w:r>
    </w:p>
    <w:p w14:paraId="726B11DA" w14:textId="5B076B73" w:rsidR="00460BB4" w:rsidRDefault="00B823EE" w:rsidP="00460BB4">
      <w:pPr>
        <w:rPr>
          <w:lang w:bidi="ar-EG"/>
        </w:rPr>
      </w:pPr>
      <w:r>
        <w:rPr>
          <w:lang w:bidi="ar-SY"/>
        </w:rPr>
        <w:t>11</w:t>
      </w:r>
      <w:r w:rsidR="00460BB4" w:rsidRPr="004419CE">
        <w:rPr>
          <w:rFonts w:hint="cs"/>
          <w:rtl/>
          <w:lang w:bidi="ar-SY"/>
        </w:rPr>
        <w:tab/>
      </w:r>
      <w:r w:rsidR="00E62EBC">
        <w:rPr>
          <w:rFonts w:hint="cs"/>
          <w:rtl/>
          <w:lang w:bidi="ar-EG"/>
        </w:rPr>
        <w:t>و</w:t>
      </w:r>
      <w:r w:rsidR="002310FF" w:rsidRPr="002310FF">
        <w:rPr>
          <w:rtl/>
          <w:lang w:bidi="ar-EG"/>
        </w:rPr>
        <w:t xml:space="preserve">بسبب جائحة </w:t>
      </w:r>
      <w:r w:rsidR="002310FF" w:rsidRPr="002310FF">
        <w:rPr>
          <w:lang w:bidi="ar-EG"/>
        </w:rPr>
        <w:t>COVID-19</w:t>
      </w:r>
      <w:r w:rsidR="008F0536">
        <w:rPr>
          <w:rtl/>
          <w:lang w:bidi="ar-EG"/>
        </w:rPr>
        <w:t>،</w:t>
      </w:r>
      <w:r w:rsidR="002310FF" w:rsidRPr="002310FF">
        <w:rPr>
          <w:rtl/>
          <w:lang w:bidi="ar-EG"/>
        </w:rPr>
        <w:t xml:space="preserve"> تحولت القمة العالمية للذكاء الاصطناعي من أجل الصالح العام إلى حدث افتراضي لمدة عام. </w:t>
      </w:r>
      <w:r w:rsidR="00E62EBC">
        <w:rPr>
          <w:rFonts w:hint="cs"/>
          <w:rtl/>
          <w:lang w:bidi="ar-EG"/>
        </w:rPr>
        <w:t>و</w:t>
      </w:r>
      <w:r w:rsidR="002310FF" w:rsidRPr="002310FF">
        <w:rPr>
          <w:rtl/>
          <w:lang w:bidi="ar-EG"/>
        </w:rPr>
        <w:t>تم تنفيذ برنامج رقمي أسبوعي يتضمن كلمات رئيسية جديدة</w:t>
      </w:r>
      <w:r w:rsidR="008F0536">
        <w:rPr>
          <w:rtl/>
          <w:lang w:bidi="ar-EG"/>
        </w:rPr>
        <w:t>،</w:t>
      </w:r>
      <w:r w:rsidR="002310FF" w:rsidRPr="002310FF">
        <w:rPr>
          <w:rtl/>
          <w:lang w:bidi="ar-EG"/>
        </w:rPr>
        <w:t xml:space="preserve"> وندوات خبراء عبر الإنترنت</w:t>
      </w:r>
      <w:r w:rsidR="008F0536">
        <w:rPr>
          <w:rtl/>
          <w:lang w:bidi="ar-EG"/>
        </w:rPr>
        <w:t>،</w:t>
      </w:r>
      <w:r w:rsidR="002310FF" w:rsidRPr="002310FF">
        <w:rPr>
          <w:rtl/>
          <w:lang w:bidi="ar-EG"/>
        </w:rPr>
        <w:t xml:space="preserve"> وعروض مشاريع</w:t>
      </w:r>
      <w:r w:rsidR="008F0536">
        <w:rPr>
          <w:rtl/>
          <w:lang w:bidi="ar-EG"/>
        </w:rPr>
        <w:t>،</w:t>
      </w:r>
      <w:r w:rsidR="002310FF" w:rsidRPr="002310FF">
        <w:rPr>
          <w:rtl/>
          <w:lang w:bidi="ar-EG"/>
        </w:rPr>
        <w:t xml:space="preserve"> وأسئلة وأجوبة</w:t>
      </w:r>
      <w:r w:rsidR="008F0536">
        <w:rPr>
          <w:rtl/>
          <w:lang w:bidi="ar-EG"/>
        </w:rPr>
        <w:t>،</w:t>
      </w:r>
      <w:r w:rsidR="002310FF" w:rsidRPr="002310FF">
        <w:rPr>
          <w:rtl/>
          <w:lang w:bidi="ar-EG"/>
        </w:rPr>
        <w:t xml:space="preserve"> وعروض توضيحية وفرص للتواصل</w:t>
      </w:r>
      <w:r w:rsidR="00E62EBC">
        <w:rPr>
          <w:rFonts w:hint="cs"/>
          <w:rtl/>
          <w:lang w:bidi="ar-EG"/>
        </w:rPr>
        <w:t xml:space="preserve"> الشبكي</w:t>
      </w:r>
      <w:r w:rsidR="002310FF" w:rsidRPr="002310FF">
        <w:rPr>
          <w:rtl/>
          <w:lang w:bidi="ar-EG"/>
        </w:rPr>
        <w:t>. وهكذا</w:t>
      </w:r>
      <w:r w:rsidR="008F0536">
        <w:rPr>
          <w:rtl/>
          <w:lang w:bidi="ar-EG"/>
        </w:rPr>
        <w:t>،</w:t>
      </w:r>
      <w:r w:rsidR="002310FF" w:rsidRPr="002310FF">
        <w:rPr>
          <w:rtl/>
          <w:lang w:bidi="ar-EG"/>
        </w:rPr>
        <w:t xml:space="preserve"> </w:t>
      </w:r>
      <w:r w:rsidR="00E62EBC">
        <w:rPr>
          <w:rFonts w:hint="cs"/>
          <w:rtl/>
          <w:lang w:bidi="ar-EG"/>
        </w:rPr>
        <w:t>عقد</w:t>
      </w:r>
      <w:r w:rsidR="002310FF" w:rsidRPr="002310FF">
        <w:rPr>
          <w:rtl/>
          <w:lang w:bidi="ar-EG"/>
        </w:rPr>
        <w:t xml:space="preserve"> ما لا يقل عن 50 حدث</w:t>
      </w:r>
      <w:r w:rsidR="008F0536">
        <w:rPr>
          <w:rtl/>
          <w:lang w:bidi="ar-EG"/>
        </w:rPr>
        <w:t>اً</w:t>
      </w:r>
      <w:r w:rsidR="002310FF" w:rsidRPr="002310FF">
        <w:rPr>
          <w:rtl/>
          <w:lang w:bidi="ar-EG"/>
        </w:rPr>
        <w:t xml:space="preserve">. </w:t>
      </w:r>
      <w:r w:rsidR="00E62EBC">
        <w:rPr>
          <w:rFonts w:hint="cs"/>
          <w:rtl/>
          <w:lang w:bidi="ar-EG"/>
        </w:rPr>
        <w:t>وجرت</w:t>
      </w:r>
      <w:r w:rsidR="002310FF" w:rsidRPr="002310FF">
        <w:rPr>
          <w:rtl/>
          <w:lang w:bidi="ar-EG"/>
        </w:rPr>
        <w:t xml:space="preserve"> مناقشة العديد من الموضوعات مثل الذكاء الاصطناعي</w:t>
      </w:r>
      <w:r w:rsidR="00E62EBC">
        <w:rPr>
          <w:rFonts w:hint="cs"/>
          <w:rtl/>
          <w:lang w:bidi="ar-EG"/>
        </w:rPr>
        <w:t xml:space="preserve"> من أجل</w:t>
      </w:r>
      <w:r w:rsidR="002310FF" w:rsidRPr="002310FF">
        <w:rPr>
          <w:rtl/>
          <w:lang w:bidi="ar-EG"/>
        </w:rPr>
        <w:t xml:space="preserve"> </w:t>
      </w:r>
      <w:r w:rsidR="00E62EBC">
        <w:rPr>
          <w:rFonts w:hint="cs"/>
          <w:rtl/>
          <w:lang w:bidi="ar-EG"/>
        </w:rPr>
        <w:t>ا</w:t>
      </w:r>
      <w:r w:rsidR="002310FF" w:rsidRPr="002310FF">
        <w:rPr>
          <w:rtl/>
          <w:lang w:bidi="ar-EG"/>
        </w:rPr>
        <w:t>لصحة</w:t>
      </w:r>
      <w:r w:rsidR="008F0536">
        <w:rPr>
          <w:rtl/>
          <w:lang w:bidi="ar-EG"/>
        </w:rPr>
        <w:t>،</w:t>
      </w:r>
      <w:r w:rsidR="002310FF" w:rsidRPr="002310FF">
        <w:rPr>
          <w:rtl/>
          <w:lang w:bidi="ar-EG"/>
        </w:rPr>
        <w:t xml:space="preserve"> وتقنيات الذكاء الاصطناعي لتحقيق المساواة بين الجنسين أو الحفاظ على سلامة أطفالنا باستخدام الذكاء الاصطناعي</w:t>
      </w:r>
      <w:r w:rsidR="008F0536">
        <w:rPr>
          <w:rtl/>
          <w:lang w:bidi="ar-EG"/>
        </w:rPr>
        <w:t>،</w:t>
      </w:r>
      <w:r w:rsidR="002310FF" w:rsidRPr="002310FF">
        <w:rPr>
          <w:rtl/>
          <w:lang w:bidi="ar-EG"/>
        </w:rPr>
        <w:t xml:space="preserve"> على مدار العام.</w:t>
      </w:r>
    </w:p>
    <w:p w14:paraId="02786940" w14:textId="03B98ADF" w:rsidR="00B823EE" w:rsidRDefault="00B823EE" w:rsidP="002310FF">
      <w:pPr>
        <w:rPr>
          <w:rtl/>
          <w:lang w:bidi="ar-EG"/>
        </w:rPr>
      </w:pPr>
      <w:r>
        <w:rPr>
          <w:lang w:bidi="ar-SY"/>
        </w:rPr>
        <w:t>12</w:t>
      </w:r>
      <w:r w:rsidRPr="004419CE">
        <w:rPr>
          <w:rFonts w:hint="cs"/>
          <w:rtl/>
          <w:lang w:bidi="ar-SY"/>
        </w:rPr>
        <w:tab/>
      </w:r>
      <w:r w:rsidR="003B52C5" w:rsidRPr="00034E0C">
        <w:rPr>
          <w:rFonts w:hint="cs"/>
          <w:rtl/>
          <w:lang w:bidi="ar-EG"/>
        </w:rPr>
        <w:t>و</w:t>
      </w:r>
      <w:r w:rsidR="002310FF" w:rsidRPr="00034E0C">
        <w:rPr>
          <w:rtl/>
          <w:lang w:bidi="ar-EG"/>
        </w:rPr>
        <w:t>كان</w:t>
      </w:r>
      <w:r w:rsidR="002310FF" w:rsidRPr="002310FF">
        <w:rPr>
          <w:rtl/>
          <w:lang w:bidi="ar-EG"/>
        </w:rPr>
        <w:t xml:space="preserve"> من المقرر أصلاً عقدها في هانوي</w:t>
      </w:r>
      <w:r w:rsidR="008F0536">
        <w:rPr>
          <w:rtl/>
          <w:lang w:bidi="ar-EG"/>
        </w:rPr>
        <w:t>،</w:t>
      </w:r>
      <w:r w:rsidR="002310FF" w:rsidRPr="002310FF">
        <w:rPr>
          <w:rtl/>
          <w:lang w:bidi="ar-EG"/>
        </w:rPr>
        <w:t xml:space="preserve"> فيتنام</w:t>
      </w:r>
      <w:r w:rsidR="00034E0C">
        <w:rPr>
          <w:rFonts w:hint="cs"/>
          <w:rtl/>
          <w:lang w:bidi="ar-EG"/>
        </w:rPr>
        <w:t>،</w:t>
      </w:r>
      <w:r w:rsidR="002310FF" w:rsidRPr="002310FF">
        <w:rPr>
          <w:rtl/>
          <w:lang w:bidi="ar-EG"/>
        </w:rPr>
        <w:t xml:space="preserve"> في الفترة من 6 إلى 9 سبتمبر 2020</w:t>
      </w:r>
      <w:r w:rsidR="008F0536">
        <w:rPr>
          <w:rtl/>
          <w:lang w:bidi="ar-EG"/>
        </w:rPr>
        <w:t>،</w:t>
      </w:r>
      <w:r w:rsidR="002310FF" w:rsidRPr="002310FF">
        <w:rPr>
          <w:rtl/>
          <w:lang w:bidi="ar-EG"/>
        </w:rPr>
        <w:t xml:space="preserve"> </w:t>
      </w:r>
      <w:r w:rsidR="00034E0C">
        <w:rPr>
          <w:rFonts w:hint="cs"/>
          <w:rtl/>
          <w:lang w:bidi="ar-EG"/>
        </w:rPr>
        <w:t xml:space="preserve">ولكن </w:t>
      </w:r>
      <w:r w:rsidR="002310FF" w:rsidRPr="002310FF">
        <w:rPr>
          <w:rtl/>
          <w:lang w:bidi="ar-EG"/>
        </w:rPr>
        <w:t>أمانة تليكوم الاتحاد</w:t>
      </w:r>
      <w:r w:rsidR="00034E0C" w:rsidRPr="00034E0C">
        <w:rPr>
          <w:rtl/>
          <w:lang w:bidi="ar-EG"/>
        </w:rPr>
        <w:t xml:space="preserve"> </w:t>
      </w:r>
      <w:r w:rsidR="00034E0C" w:rsidRPr="002310FF">
        <w:rPr>
          <w:rtl/>
          <w:lang w:bidi="ar-EG"/>
        </w:rPr>
        <w:t>نظمت</w:t>
      </w:r>
      <w:r w:rsidR="00034E0C">
        <w:rPr>
          <w:rFonts w:hint="cs"/>
          <w:rtl/>
          <w:lang w:bidi="ar-EG"/>
        </w:rPr>
        <w:t>،</w:t>
      </w:r>
      <w:r w:rsidR="002310FF" w:rsidRPr="002310FF">
        <w:rPr>
          <w:rtl/>
          <w:lang w:bidi="ar-EG"/>
        </w:rPr>
        <w:t xml:space="preserve"> بدعم من البلد المضيف</w:t>
      </w:r>
      <w:r w:rsidR="008F0536">
        <w:rPr>
          <w:rtl/>
          <w:lang w:bidi="ar-EG"/>
        </w:rPr>
        <w:t>،</w:t>
      </w:r>
      <w:r w:rsidR="002310FF" w:rsidRPr="002310FF">
        <w:rPr>
          <w:rtl/>
          <w:lang w:bidi="ar-EG"/>
        </w:rPr>
        <w:t xml:space="preserve"> سلسلة من الأحداث الافتراضية خلال عام 2020 حددت إطار الحدث المادي </w:t>
      </w:r>
      <w:r w:rsidR="00034E0C">
        <w:rPr>
          <w:rFonts w:hint="cs"/>
          <w:rtl/>
          <w:lang w:bidi="ar-EG"/>
        </w:rPr>
        <w:t>وواصلت</w:t>
      </w:r>
      <w:r w:rsidR="002310FF" w:rsidRPr="002310FF">
        <w:rPr>
          <w:rtl/>
          <w:lang w:bidi="ar-EG"/>
        </w:rPr>
        <w:t xml:space="preserve"> توفير منصة مفتوحة لجميع أصحاب المصلحة </w:t>
      </w:r>
      <w:r w:rsidR="00034E0C">
        <w:rPr>
          <w:rFonts w:hint="cs"/>
          <w:rtl/>
          <w:lang w:bidi="ar-EG"/>
        </w:rPr>
        <w:t>إلى أن</w:t>
      </w:r>
      <w:r w:rsidR="002310FF" w:rsidRPr="002310FF">
        <w:rPr>
          <w:rtl/>
          <w:lang w:bidi="ar-EG"/>
        </w:rPr>
        <w:t xml:space="preserve"> يتمكنوا من الاجتماع شخصي</w:t>
      </w:r>
      <w:r w:rsidR="008F0536">
        <w:rPr>
          <w:rtl/>
          <w:lang w:bidi="ar-EG"/>
        </w:rPr>
        <w:t>اً</w:t>
      </w:r>
      <w:r w:rsidR="002310FF" w:rsidRPr="002310FF">
        <w:rPr>
          <w:rtl/>
          <w:lang w:bidi="ar-EG"/>
        </w:rPr>
        <w:t xml:space="preserve">. </w:t>
      </w:r>
      <w:r w:rsidR="00034E0C">
        <w:rPr>
          <w:rFonts w:hint="cs"/>
          <w:rtl/>
          <w:lang w:bidi="ar-EG"/>
        </w:rPr>
        <w:t>و</w:t>
      </w:r>
      <w:r w:rsidR="002310FF" w:rsidRPr="002310FF">
        <w:rPr>
          <w:rtl/>
          <w:lang w:bidi="ar-EG"/>
        </w:rPr>
        <w:t xml:space="preserve">كان الحدث الأول هو العالم الرقمي الافتراضي </w:t>
      </w:r>
      <w:r w:rsidR="002310FF" w:rsidRPr="002310FF">
        <w:rPr>
          <w:rtl/>
          <w:lang w:bidi="ar-EG"/>
        </w:rPr>
        <w:lastRenderedPageBreak/>
        <w:t>للاتحاد</w:t>
      </w:r>
      <w:r w:rsidR="001F0730">
        <w:rPr>
          <w:rFonts w:hint="cs"/>
          <w:rtl/>
          <w:lang w:bidi="ar-EG"/>
        </w:rPr>
        <w:t> </w:t>
      </w:r>
      <w:r w:rsidR="002310FF" w:rsidRPr="002310FF">
        <w:rPr>
          <w:rtl/>
          <w:lang w:bidi="ar-EG"/>
        </w:rPr>
        <w:t>2020 في أكتوبر 2020</w:t>
      </w:r>
      <w:r w:rsidR="008F0536">
        <w:rPr>
          <w:rtl/>
          <w:lang w:bidi="ar-EG"/>
        </w:rPr>
        <w:t>،</w:t>
      </w:r>
      <w:r w:rsidR="002310FF" w:rsidRPr="002310FF">
        <w:rPr>
          <w:rtl/>
          <w:lang w:bidi="ar-EG"/>
        </w:rPr>
        <w:t xml:space="preserve"> والذي اشتمل على موائد مستديرة وزارية </w:t>
      </w:r>
      <w:r w:rsidR="00034E0C">
        <w:rPr>
          <w:rFonts w:hint="cs"/>
          <w:rtl/>
          <w:lang w:bidi="ar-EG"/>
        </w:rPr>
        <w:t>ركزت</w:t>
      </w:r>
      <w:r w:rsidR="002310FF" w:rsidRPr="002310FF">
        <w:rPr>
          <w:rtl/>
          <w:lang w:bidi="ar-EG"/>
        </w:rPr>
        <w:t xml:space="preserve"> على "دور التقنيات الرقمية أثناء جائحة</w:t>
      </w:r>
      <w:r w:rsidR="001F0730">
        <w:rPr>
          <w:rFonts w:hint="cs"/>
          <w:rtl/>
          <w:lang w:bidi="ar-EG"/>
        </w:rPr>
        <w:t> </w:t>
      </w:r>
      <w:r w:rsidR="002310FF" w:rsidRPr="002310FF">
        <w:rPr>
          <w:lang w:bidi="ar-EG"/>
        </w:rPr>
        <w:t>COVID</w:t>
      </w:r>
      <w:r w:rsidR="001F0730">
        <w:rPr>
          <w:lang w:bidi="ar-EG"/>
        </w:rPr>
        <w:noBreakHyphen/>
      </w:r>
      <w:r w:rsidR="002310FF" w:rsidRPr="002310FF">
        <w:rPr>
          <w:lang w:bidi="ar-EG"/>
        </w:rPr>
        <w:t>19</w:t>
      </w:r>
      <w:r w:rsidR="00034E0C" w:rsidRPr="00034E0C">
        <w:rPr>
          <w:rtl/>
          <w:lang w:bidi="ar-EG"/>
        </w:rPr>
        <w:t xml:space="preserve"> </w:t>
      </w:r>
      <w:r w:rsidR="00034E0C" w:rsidRPr="002310FF">
        <w:rPr>
          <w:rtl/>
          <w:lang w:bidi="ar-EG"/>
        </w:rPr>
        <w:t>وبعد</w:t>
      </w:r>
      <w:r w:rsidR="00034E0C">
        <w:rPr>
          <w:rFonts w:hint="cs"/>
          <w:rtl/>
          <w:lang w:bidi="ar-EG"/>
        </w:rPr>
        <w:t>ها</w:t>
      </w:r>
      <w:r w:rsidR="002310FF" w:rsidRPr="002310FF">
        <w:rPr>
          <w:rtl/>
          <w:lang w:bidi="ar-EG"/>
        </w:rPr>
        <w:t>"</w:t>
      </w:r>
      <w:r w:rsidR="008F0536">
        <w:rPr>
          <w:rtl/>
          <w:lang w:bidi="ar-EG"/>
        </w:rPr>
        <w:t>،</w:t>
      </w:r>
      <w:r w:rsidR="002310FF" w:rsidRPr="002310FF">
        <w:rPr>
          <w:rtl/>
          <w:lang w:bidi="ar-EG"/>
        </w:rPr>
        <w:t xml:space="preserve"> بالإضافة إلى جلسات المنتدى عبر الويب. </w:t>
      </w:r>
      <w:r w:rsidR="00ED775A">
        <w:rPr>
          <w:rFonts w:hint="cs"/>
          <w:rtl/>
          <w:lang w:bidi="ar-EG"/>
        </w:rPr>
        <w:t>و</w:t>
      </w:r>
      <w:r w:rsidR="00ED775A" w:rsidRPr="00ED775A">
        <w:rPr>
          <w:rtl/>
          <w:lang w:bidi="ar-EG"/>
        </w:rPr>
        <w:t xml:space="preserve">نُظمت مسابقة الجوائز الافتراضية للعالم الرقمي الافتراضي للاتحاد لعام 2020 المخصصة </w:t>
      </w:r>
      <w:r w:rsidR="00ED775A">
        <w:rPr>
          <w:rFonts w:hint="cs"/>
          <w:rtl/>
          <w:lang w:bidi="ar-EG"/>
        </w:rPr>
        <w:t>للمنشآت</w:t>
      </w:r>
      <w:r w:rsidR="00ED775A" w:rsidRPr="00ED775A">
        <w:rPr>
          <w:rtl/>
          <w:lang w:bidi="ar-EG"/>
        </w:rPr>
        <w:t xml:space="preserve"> الصغيرة والمتوسطة وفصول دراسية رئيسية عبر الإنترنت في نوفمبر وديسمبر 2020.</w:t>
      </w:r>
    </w:p>
    <w:p w14:paraId="10661497" w14:textId="717E98A0" w:rsidR="0021561A" w:rsidRPr="004419CE" w:rsidRDefault="00D54A1D" w:rsidP="0021561A">
      <w:pPr>
        <w:rPr>
          <w:rtl/>
        </w:rPr>
      </w:pPr>
      <w:r>
        <w:rPr>
          <w:lang w:bidi="ar-EG"/>
        </w:rPr>
        <w:t>13</w:t>
      </w:r>
      <w:r w:rsidR="0021561A" w:rsidRPr="004419CE">
        <w:rPr>
          <w:rtl/>
          <w:lang w:bidi="ar-EG"/>
        </w:rPr>
        <w:tab/>
      </w:r>
      <w:r w:rsidR="0021561A" w:rsidRPr="004419CE">
        <w:rPr>
          <w:rFonts w:hint="cs"/>
          <w:rtl/>
          <w:lang w:bidi="ar-EG"/>
        </w:rPr>
        <w:t>وواصل الاتحاد في </w:t>
      </w:r>
      <w:r w:rsidR="002310FF">
        <w:rPr>
          <w:lang w:bidi="ar-EG"/>
        </w:rPr>
        <w:t>2020</w:t>
      </w:r>
      <w:r w:rsidR="0021561A" w:rsidRPr="004419CE">
        <w:rPr>
          <w:rFonts w:hint="cs"/>
          <w:rtl/>
          <w:lang w:bidi="ar-EG"/>
        </w:rPr>
        <w:t>، تحسين العمليات المنسقة وجهود الاقتصاد في التكاليف، كما طُلب في الملحق</w:t>
      </w:r>
      <w:r w:rsidR="0021561A" w:rsidRPr="004419CE">
        <w:rPr>
          <w:rFonts w:hint="eastAsia"/>
          <w:rtl/>
          <w:lang w:bidi="ar-EG"/>
        </w:rPr>
        <w:t> </w:t>
      </w:r>
      <w:r w:rsidR="0021561A" w:rsidRPr="004419CE">
        <w:rPr>
          <w:lang w:bidi="ar-EG"/>
        </w:rPr>
        <w:t>2</w:t>
      </w:r>
      <w:r w:rsidR="0021561A" w:rsidRPr="004419CE">
        <w:rPr>
          <w:rFonts w:hint="cs"/>
          <w:rtl/>
          <w:lang w:bidi="ar-EG"/>
        </w:rPr>
        <w:t xml:space="preserve"> بالمقرر </w:t>
      </w:r>
      <w:r w:rsidR="0021561A" w:rsidRPr="004419CE">
        <w:rPr>
          <w:lang w:bidi="ar-EG"/>
        </w:rPr>
        <w:t>5</w:t>
      </w:r>
      <w:r w:rsidR="0021561A" w:rsidRPr="004419CE">
        <w:rPr>
          <w:rFonts w:hint="cs"/>
          <w:rtl/>
          <w:lang w:bidi="ar-EG"/>
        </w:rPr>
        <w:t xml:space="preserve"> (المراجَع في </w:t>
      </w:r>
      <w:r w:rsidR="0021561A">
        <w:rPr>
          <w:rFonts w:hint="cs"/>
          <w:rtl/>
          <w:lang w:bidi="ar-EG"/>
        </w:rPr>
        <w:t>دبي</w:t>
      </w:r>
      <w:r w:rsidR="0021561A" w:rsidRPr="004419CE">
        <w:rPr>
          <w:rFonts w:hint="cs"/>
          <w:rtl/>
          <w:lang w:bidi="ar-EG"/>
        </w:rPr>
        <w:t xml:space="preserve">، </w:t>
      </w:r>
      <w:r w:rsidR="0021561A" w:rsidRPr="004419CE">
        <w:rPr>
          <w:lang w:bidi="ar-EG"/>
        </w:rPr>
        <w:t>201</w:t>
      </w:r>
      <w:r w:rsidR="0021561A">
        <w:rPr>
          <w:lang w:bidi="ar-EG"/>
        </w:rPr>
        <w:t>8</w:t>
      </w:r>
      <w:r w:rsidR="0021561A" w:rsidRPr="004419CE">
        <w:rPr>
          <w:rFonts w:hint="cs"/>
          <w:rtl/>
          <w:lang w:bidi="ar-EG"/>
        </w:rPr>
        <w:t>).</w:t>
      </w:r>
    </w:p>
    <w:p w14:paraId="3730B075" w14:textId="20E66778" w:rsidR="0021561A" w:rsidRDefault="00D54A1D" w:rsidP="0021561A">
      <w:pPr>
        <w:rPr>
          <w:rtl/>
          <w:lang w:bidi="ar-EG"/>
        </w:rPr>
      </w:pPr>
      <w:r>
        <w:rPr>
          <w:lang w:bidi="ar-EG"/>
        </w:rPr>
        <w:t>14</w:t>
      </w:r>
      <w:r w:rsidR="0021561A" w:rsidRPr="004419CE">
        <w:rPr>
          <w:rtl/>
          <w:lang w:bidi="ar-EG"/>
        </w:rPr>
        <w:tab/>
      </w:r>
      <w:r w:rsidR="0021561A" w:rsidRPr="004419CE">
        <w:rPr>
          <w:rFonts w:hint="cs"/>
          <w:rtl/>
          <w:lang w:bidi="ar-SY"/>
        </w:rPr>
        <w:t>ويشارك الاتحاد بنشاط في أنشطة الأمم المتحدة ذات التمويل المشترك. وقد أدت عدة مبادرات اتخذت مؤخراً إلى خفض التكاليف التي تتحملها الجهات المشاركة، من قبيل خفض تكاليف الكهرباء واللوازم المكتبية والوقود وخدمات البريد، والتفاوض بشأن الأسعار مع شركات الطيران.</w:t>
      </w:r>
    </w:p>
    <w:p w14:paraId="61EE5CE8" w14:textId="662BB0C1" w:rsidR="0021561A" w:rsidRPr="004419CE" w:rsidRDefault="00D54A1D" w:rsidP="0021561A">
      <w:pPr>
        <w:rPr>
          <w:rtl/>
          <w:lang w:bidi="ar-EG"/>
        </w:rPr>
      </w:pPr>
      <w:r>
        <w:rPr>
          <w:lang w:bidi="ar-EG"/>
        </w:rPr>
        <w:t>15</w:t>
      </w:r>
      <w:r w:rsidR="0021561A">
        <w:rPr>
          <w:rtl/>
          <w:lang w:bidi="ar-EG"/>
        </w:rPr>
        <w:tab/>
      </w:r>
      <w:r w:rsidR="0021561A">
        <w:rPr>
          <w:rFonts w:hint="cs"/>
          <w:rtl/>
          <w:lang w:bidi="ar-EG"/>
        </w:rPr>
        <w:t xml:space="preserve">واعتباراً من 1 يناير 2020، واستناداً إلى توصية </w:t>
      </w:r>
      <w:r w:rsidR="0021561A" w:rsidRPr="00CB1D71">
        <w:rPr>
          <w:rFonts w:hint="cs"/>
          <w:i/>
          <w:iCs/>
          <w:rtl/>
          <w:lang w:bidi="ar-EG"/>
        </w:rPr>
        <w:t>اللجنة المعنية بخطة التأمين الطبي</w:t>
      </w:r>
      <w:r w:rsidR="0021561A">
        <w:rPr>
          <w:rFonts w:hint="cs"/>
          <w:rtl/>
          <w:lang w:bidi="ar-EG"/>
        </w:rPr>
        <w:t xml:space="preserve">، اتخذ الأمين العام قراراً بالانضمام إلى خطة جمعية التأمين التعاوني لموظفي الأمم المتحدة </w:t>
      </w:r>
      <w:r w:rsidR="0021561A">
        <w:rPr>
          <w:lang w:bidi="ar-EG"/>
        </w:rPr>
        <w:t>(UNSMIS)</w:t>
      </w:r>
      <w:r w:rsidR="0021561A">
        <w:rPr>
          <w:rFonts w:hint="cs"/>
          <w:rtl/>
          <w:lang w:bidi="ar-EG"/>
        </w:rPr>
        <w:t>. وتجمع هذه الخطة بين العديد من المنظمات والوكالات المتخصصة التابعة للأمم المتحدة والقائمة في جنيف وتشمل موظفي مكتب الأمم المتحدة ومفوضية الأمم المتحدة لشؤون اللاجئين والمنظمة العالمية للأرصاد الجوية.</w:t>
      </w:r>
    </w:p>
    <w:p w14:paraId="106F1969" w14:textId="77777777" w:rsidR="0021561A" w:rsidRPr="004419CE" w:rsidRDefault="0021561A" w:rsidP="0021561A">
      <w:pPr>
        <w:pStyle w:val="Headingb"/>
        <w:rPr>
          <w:rtl/>
        </w:rPr>
      </w:pPr>
      <w:bookmarkStart w:id="41" w:name="_Toc452156573"/>
      <w:r w:rsidRPr="004419CE">
        <w:rPr>
          <w:rFonts w:hint="cs"/>
          <w:rtl/>
        </w:rPr>
        <w:t>أبرز نقاط تقرير الإدارة المالية</w:t>
      </w:r>
      <w:bookmarkEnd w:id="41"/>
    </w:p>
    <w:p w14:paraId="112E7E8E" w14:textId="785D212A" w:rsidR="0021561A" w:rsidRPr="0062674F" w:rsidRDefault="00D54A1D" w:rsidP="0021561A">
      <w:pPr>
        <w:rPr>
          <w:spacing w:val="-2"/>
          <w:rtl/>
          <w:lang w:bidi="ar-SY"/>
        </w:rPr>
      </w:pPr>
      <w:r>
        <w:rPr>
          <w:spacing w:val="-2"/>
          <w:lang w:bidi="ar-SY"/>
        </w:rPr>
        <w:t>16</w:t>
      </w:r>
      <w:r w:rsidR="0021561A" w:rsidRPr="0062674F">
        <w:rPr>
          <w:rFonts w:hint="cs"/>
          <w:spacing w:val="-2"/>
          <w:rtl/>
          <w:lang w:bidi="ar-SY"/>
        </w:rPr>
        <w:tab/>
        <w:t>تُمسك حسابات الاتحاد بالفرنكات السويسرية. وتشمل البيانات المالية المعروضة أنشطة الاتحاد الخارجة عن</w:t>
      </w:r>
      <w:r w:rsidR="0021561A" w:rsidRPr="0062674F">
        <w:rPr>
          <w:rFonts w:hint="eastAsia"/>
          <w:spacing w:val="-2"/>
          <w:rtl/>
          <w:lang w:bidi="ar-SY"/>
        </w:rPr>
        <w:t> </w:t>
      </w:r>
      <w:r w:rsidR="0021561A" w:rsidRPr="0062674F">
        <w:rPr>
          <w:rFonts w:hint="cs"/>
          <w:spacing w:val="-2"/>
          <w:rtl/>
          <w:lang w:bidi="ar-SY"/>
        </w:rPr>
        <w:t>الميزانية.</w:t>
      </w:r>
    </w:p>
    <w:p w14:paraId="272FA0BC" w14:textId="1A57420E" w:rsidR="006C3EB1" w:rsidRPr="004419CE" w:rsidRDefault="00D54A1D" w:rsidP="001F0730">
      <w:pPr>
        <w:keepNext/>
        <w:spacing w:after="120"/>
        <w:rPr>
          <w:rtl/>
          <w:lang w:bidi="ar-EG"/>
        </w:rPr>
      </w:pPr>
      <w:r>
        <w:rPr>
          <w:lang w:bidi="ar-SY"/>
        </w:rPr>
        <w:t>17</w:t>
      </w:r>
      <w:r w:rsidR="0021561A" w:rsidRPr="004419CE">
        <w:rPr>
          <w:rtl/>
          <w:lang w:bidi="ar-SY"/>
        </w:rPr>
        <w:tab/>
      </w:r>
      <w:r w:rsidR="0021561A" w:rsidRPr="004419CE">
        <w:rPr>
          <w:rFonts w:hint="cs"/>
          <w:rtl/>
          <w:lang w:bidi="ar-SY"/>
        </w:rPr>
        <w:t xml:space="preserve">يلخص الجدول أدناه الوضع المالي للاتحاد في </w:t>
      </w:r>
      <w:r>
        <w:rPr>
          <w:lang w:bidi="ar-SY"/>
        </w:rPr>
        <w:t>2020</w:t>
      </w:r>
      <w:r w:rsidR="0021561A" w:rsidRPr="004419CE">
        <w:rPr>
          <w:rFonts w:hint="cs"/>
          <w:rtl/>
          <w:lang w:bidi="ar-SY"/>
        </w:rPr>
        <w:t xml:space="preserve"> بالمقارنة مع </w:t>
      </w:r>
      <w:r>
        <w:rPr>
          <w:lang w:bidi="ar-SY"/>
        </w:rPr>
        <w:t>2019</w:t>
      </w:r>
      <w:r w:rsidR="0021561A" w:rsidRPr="004419CE">
        <w:rPr>
          <w:rFonts w:hint="cs"/>
          <w:rtl/>
          <w:lang w:bidi="ar-EG"/>
        </w:rPr>
        <w:t>.</w:t>
      </w:r>
    </w:p>
    <w:tbl>
      <w:tblPr>
        <w:bidiVisual/>
        <w:tblW w:w="8051" w:type="dxa"/>
        <w:jc w:val="center"/>
        <w:tblLayout w:type="fixed"/>
        <w:tblLook w:val="04A0" w:firstRow="1" w:lastRow="0" w:firstColumn="1" w:lastColumn="0" w:noHBand="0" w:noVBand="1"/>
      </w:tblPr>
      <w:tblGrid>
        <w:gridCol w:w="2529"/>
        <w:gridCol w:w="1560"/>
        <w:gridCol w:w="1701"/>
        <w:gridCol w:w="2261"/>
      </w:tblGrid>
      <w:tr w:rsidR="0021561A" w:rsidRPr="001F0730" w14:paraId="4E295F43" w14:textId="77777777" w:rsidTr="00943DF1">
        <w:trPr>
          <w:trHeight w:val="510"/>
          <w:jc w:val="center"/>
        </w:trPr>
        <w:tc>
          <w:tcPr>
            <w:tcW w:w="2529" w:type="dxa"/>
            <w:tcBorders>
              <w:top w:val="single" w:sz="8" w:space="0" w:color="auto"/>
              <w:left w:val="single" w:sz="8" w:space="0" w:color="auto"/>
              <w:bottom w:val="single" w:sz="8" w:space="0" w:color="auto"/>
              <w:right w:val="nil"/>
            </w:tcBorders>
            <w:shd w:val="clear" w:color="auto" w:fill="auto"/>
            <w:noWrap/>
            <w:vAlign w:val="center"/>
          </w:tcPr>
          <w:p w14:paraId="549D8F92" w14:textId="77777777" w:rsidR="0021561A" w:rsidRPr="001F0730" w:rsidRDefault="0021561A" w:rsidP="002732B8">
            <w:pPr>
              <w:pStyle w:val="TableHead"/>
              <w:rPr>
                <w:b w:val="0"/>
                <w:bCs w:val="0"/>
                <w:sz w:val="22"/>
                <w:szCs w:val="22"/>
                <w:lang w:bidi="ar-EG"/>
              </w:rPr>
            </w:pPr>
            <w:r w:rsidRPr="001F0730">
              <w:rPr>
                <w:rFonts w:hint="cs"/>
                <w:b w:val="0"/>
                <w:bCs w:val="0"/>
                <w:sz w:val="22"/>
                <w:szCs w:val="22"/>
                <w:rtl/>
                <w:lang w:bidi="ar-EG"/>
              </w:rPr>
              <w:t>بآلاف الفرنكات السويسرية</w:t>
            </w:r>
          </w:p>
        </w:tc>
        <w:tc>
          <w:tcPr>
            <w:tcW w:w="1560" w:type="dxa"/>
            <w:tcBorders>
              <w:top w:val="single" w:sz="8" w:space="0" w:color="auto"/>
              <w:left w:val="nil"/>
              <w:bottom w:val="single" w:sz="8" w:space="0" w:color="auto"/>
              <w:right w:val="nil"/>
            </w:tcBorders>
            <w:shd w:val="clear" w:color="auto" w:fill="auto"/>
            <w:noWrap/>
            <w:vAlign w:val="center"/>
            <w:hideMark/>
          </w:tcPr>
          <w:p w14:paraId="3B99AA48" w14:textId="77777777" w:rsidR="0021561A" w:rsidRPr="001F0730" w:rsidRDefault="0021561A" w:rsidP="002732B8">
            <w:pPr>
              <w:pStyle w:val="TableHead"/>
              <w:rPr>
                <w:color w:val="000000"/>
                <w:sz w:val="22"/>
                <w:szCs w:val="22"/>
                <w:rtl/>
              </w:rPr>
            </w:pPr>
            <w:r w:rsidRPr="001F0730">
              <w:rPr>
                <w:color w:val="000000"/>
                <w:sz w:val="22"/>
                <w:szCs w:val="22"/>
              </w:rPr>
              <w:t> </w:t>
            </w:r>
          </w:p>
        </w:tc>
        <w:tc>
          <w:tcPr>
            <w:tcW w:w="1701" w:type="dxa"/>
            <w:tcBorders>
              <w:top w:val="single" w:sz="8" w:space="0" w:color="auto"/>
              <w:left w:val="nil"/>
              <w:bottom w:val="single" w:sz="8" w:space="0" w:color="auto"/>
            </w:tcBorders>
            <w:shd w:val="clear" w:color="auto" w:fill="auto"/>
            <w:noWrap/>
            <w:vAlign w:val="center"/>
          </w:tcPr>
          <w:p w14:paraId="1126689F" w14:textId="5B68B6F1" w:rsidR="0021561A" w:rsidRPr="001F0730" w:rsidRDefault="00D54A1D" w:rsidP="00943DF1">
            <w:pPr>
              <w:pStyle w:val="Tabletexte"/>
              <w:ind w:left="113"/>
              <w:rPr>
                <w:b/>
                <w:bCs/>
                <w:color w:val="000000"/>
                <w:sz w:val="22"/>
                <w:szCs w:val="22"/>
              </w:rPr>
            </w:pPr>
            <w:r w:rsidRPr="001F0730">
              <w:rPr>
                <w:color w:val="000000"/>
                <w:sz w:val="22"/>
                <w:szCs w:val="22"/>
                <w:lang w:bidi="ar-SA"/>
              </w:rPr>
              <w:t>2020</w:t>
            </w:r>
          </w:p>
        </w:tc>
        <w:tc>
          <w:tcPr>
            <w:tcW w:w="2261" w:type="dxa"/>
            <w:tcBorders>
              <w:top w:val="single" w:sz="8" w:space="0" w:color="auto"/>
              <w:left w:val="nil"/>
              <w:bottom w:val="single" w:sz="8" w:space="0" w:color="auto"/>
              <w:right w:val="single" w:sz="8" w:space="0" w:color="auto"/>
            </w:tcBorders>
            <w:vAlign w:val="center"/>
          </w:tcPr>
          <w:p w14:paraId="098854C9" w14:textId="10D7E656" w:rsidR="0021561A" w:rsidRPr="001F0730" w:rsidRDefault="003F5BC0" w:rsidP="00943DF1">
            <w:pPr>
              <w:pStyle w:val="TableHead"/>
              <w:ind w:left="113"/>
              <w:jc w:val="left"/>
              <w:rPr>
                <w:b w:val="0"/>
                <w:bCs w:val="0"/>
                <w:color w:val="000000"/>
                <w:sz w:val="22"/>
                <w:szCs w:val="22"/>
                <w:rtl/>
              </w:rPr>
            </w:pPr>
            <w:r w:rsidRPr="001F0730">
              <w:rPr>
                <w:b w:val="0"/>
                <w:bCs w:val="0"/>
                <w:color w:val="000000"/>
                <w:sz w:val="22"/>
                <w:szCs w:val="22"/>
              </w:rPr>
              <w:t>2019</w:t>
            </w:r>
          </w:p>
        </w:tc>
      </w:tr>
      <w:tr w:rsidR="0021561A" w:rsidRPr="001F0730" w14:paraId="3534E0A2" w14:textId="77777777" w:rsidTr="00943DF1">
        <w:trPr>
          <w:trHeight w:val="255"/>
          <w:jc w:val="center"/>
        </w:trPr>
        <w:tc>
          <w:tcPr>
            <w:tcW w:w="2529" w:type="dxa"/>
            <w:tcBorders>
              <w:top w:val="nil"/>
              <w:left w:val="single" w:sz="8" w:space="0" w:color="auto"/>
              <w:bottom w:val="nil"/>
              <w:right w:val="nil"/>
            </w:tcBorders>
            <w:shd w:val="clear" w:color="auto" w:fill="auto"/>
            <w:noWrap/>
            <w:vAlign w:val="bottom"/>
          </w:tcPr>
          <w:p w14:paraId="243868AE" w14:textId="77777777" w:rsidR="0021561A" w:rsidRPr="001F0730" w:rsidRDefault="0021561A" w:rsidP="002732B8">
            <w:pPr>
              <w:pStyle w:val="Tabletexte"/>
              <w:rPr>
                <w:sz w:val="22"/>
                <w:szCs w:val="22"/>
                <w:rtl/>
                <w:lang w:val="fr-FR" w:bidi="ar-SA"/>
              </w:rPr>
            </w:pPr>
            <w:r w:rsidRPr="001F0730">
              <w:rPr>
                <w:rFonts w:hint="cs"/>
                <w:sz w:val="22"/>
                <w:szCs w:val="22"/>
                <w:rtl/>
                <w:lang w:val="fr-FR"/>
              </w:rPr>
              <w:t>ا</w:t>
            </w:r>
            <w:r w:rsidRPr="001F0730">
              <w:rPr>
                <w:sz w:val="22"/>
                <w:szCs w:val="22"/>
                <w:rtl/>
                <w:lang w:val="fr-FR"/>
              </w:rPr>
              <w:t>لإيرادات</w:t>
            </w:r>
          </w:p>
        </w:tc>
        <w:tc>
          <w:tcPr>
            <w:tcW w:w="1560" w:type="dxa"/>
            <w:tcBorders>
              <w:top w:val="nil"/>
              <w:left w:val="nil"/>
              <w:bottom w:val="nil"/>
              <w:right w:val="nil"/>
            </w:tcBorders>
            <w:shd w:val="clear" w:color="auto" w:fill="auto"/>
            <w:noWrap/>
            <w:vAlign w:val="bottom"/>
            <w:hideMark/>
          </w:tcPr>
          <w:p w14:paraId="23149ECC" w14:textId="77777777" w:rsidR="0021561A" w:rsidRPr="001F0730" w:rsidRDefault="0021561A" w:rsidP="002732B8">
            <w:pPr>
              <w:pStyle w:val="Tabletexte"/>
              <w:rPr>
                <w:color w:val="000000"/>
                <w:sz w:val="22"/>
                <w:szCs w:val="22"/>
              </w:rPr>
            </w:pPr>
          </w:p>
        </w:tc>
        <w:tc>
          <w:tcPr>
            <w:tcW w:w="1701" w:type="dxa"/>
            <w:tcBorders>
              <w:top w:val="nil"/>
              <w:left w:val="nil"/>
              <w:bottom w:val="nil"/>
            </w:tcBorders>
            <w:shd w:val="clear" w:color="auto" w:fill="auto"/>
            <w:noWrap/>
            <w:vAlign w:val="center"/>
          </w:tcPr>
          <w:p w14:paraId="691CCBCD" w14:textId="0CDCA336" w:rsidR="0021561A" w:rsidRPr="001F0730" w:rsidRDefault="003F5BC0" w:rsidP="001F0730">
            <w:pPr>
              <w:pStyle w:val="Tabletexte"/>
              <w:rPr>
                <w:color w:val="000000"/>
                <w:sz w:val="22"/>
                <w:szCs w:val="22"/>
                <w:rtl/>
                <w:lang w:bidi="ar-SA"/>
              </w:rPr>
            </w:pPr>
            <w:r w:rsidRPr="001F0730">
              <w:rPr>
                <w:color w:val="000000"/>
                <w:sz w:val="22"/>
                <w:szCs w:val="22"/>
                <w:lang w:bidi="ar-EG"/>
              </w:rPr>
              <w:t>170</w:t>
            </w:r>
            <w:r w:rsidR="0021561A" w:rsidRPr="001F0730">
              <w:rPr>
                <w:color w:val="000000"/>
                <w:sz w:val="22"/>
                <w:szCs w:val="22"/>
                <w:lang w:bidi="ar-EG"/>
              </w:rPr>
              <w:t> </w:t>
            </w:r>
            <w:r w:rsidRPr="001F0730">
              <w:rPr>
                <w:color w:val="000000"/>
                <w:sz w:val="22"/>
                <w:szCs w:val="22"/>
                <w:lang w:bidi="ar-EG"/>
              </w:rPr>
              <w:t>373</w:t>
            </w:r>
            <w:r w:rsidR="0021561A" w:rsidRPr="001F0730">
              <w:rPr>
                <w:color w:val="000000"/>
                <w:sz w:val="22"/>
                <w:szCs w:val="22"/>
                <w:lang w:bidi="ar-EG"/>
              </w:rPr>
              <w:t>  </w:t>
            </w:r>
          </w:p>
        </w:tc>
        <w:tc>
          <w:tcPr>
            <w:tcW w:w="2261" w:type="dxa"/>
            <w:tcBorders>
              <w:top w:val="nil"/>
              <w:left w:val="nil"/>
              <w:bottom w:val="nil"/>
              <w:right w:val="single" w:sz="8" w:space="0" w:color="auto"/>
            </w:tcBorders>
            <w:vAlign w:val="bottom"/>
          </w:tcPr>
          <w:p w14:paraId="10C3738F" w14:textId="4CAACD22" w:rsidR="0021561A" w:rsidRPr="001F0730" w:rsidRDefault="00456854" w:rsidP="001F0730">
            <w:pPr>
              <w:pStyle w:val="Tabletexte"/>
              <w:rPr>
                <w:color w:val="000000"/>
                <w:sz w:val="22"/>
                <w:szCs w:val="22"/>
              </w:rPr>
            </w:pPr>
            <w:r w:rsidRPr="001F0730">
              <w:rPr>
                <w:color w:val="000000"/>
                <w:sz w:val="22"/>
                <w:szCs w:val="22"/>
                <w:lang w:bidi="ar-EG"/>
              </w:rPr>
              <w:t>187</w:t>
            </w:r>
            <w:r w:rsidR="0021561A" w:rsidRPr="001F0730">
              <w:rPr>
                <w:color w:val="000000"/>
                <w:sz w:val="22"/>
                <w:szCs w:val="22"/>
                <w:lang w:bidi="ar-EG"/>
              </w:rPr>
              <w:t> </w:t>
            </w:r>
            <w:r w:rsidRPr="001F0730">
              <w:rPr>
                <w:color w:val="000000"/>
                <w:sz w:val="22"/>
                <w:szCs w:val="22"/>
                <w:lang w:bidi="ar-EG"/>
              </w:rPr>
              <w:t>177</w:t>
            </w:r>
            <w:r w:rsidR="0021561A" w:rsidRPr="001F0730">
              <w:rPr>
                <w:color w:val="000000"/>
                <w:sz w:val="22"/>
                <w:szCs w:val="22"/>
                <w:lang w:bidi="ar-EG"/>
              </w:rPr>
              <w:t>  </w:t>
            </w:r>
          </w:p>
        </w:tc>
      </w:tr>
      <w:tr w:rsidR="0021561A" w:rsidRPr="001F0730" w14:paraId="3791FFA5" w14:textId="77777777" w:rsidTr="00943DF1">
        <w:trPr>
          <w:trHeight w:val="255"/>
          <w:jc w:val="center"/>
        </w:trPr>
        <w:tc>
          <w:tcPr>
            <w:tcW w:w="2529" w:type="dxa"/>
            <w:tcBorders>
              <w:top w:val="nil"/>
              <w:left w:val="single" w:sz="8" w:space="0" w:color="auto"/>
              <w:bottom w:val="nil"/>
              <w:right w:val="nil"/>
            </w:tcBorders>
            <w:shd w:val="clear" w:color="auto" w:fill="auto"/>
            <w:noWrap/>
            <w:vAlign w:val="bottom"/>
          </w:tcPr>
          <w:p w14:paraId="489A7CB8" w14:textId="77777777" w:rsidR="0021561A" w:rsidRPr="001F0730" w:rsidRDefault="0021561A" w:rsidP="002732B8">
            <w:pPr>
              <w:pStyle w:val="Tabletexte"/>
              <w:rPr>
                <w:sz w:val="22"/>
                <w:szCs w:val="22"/>
                <w:lang w:val="fr-FR" w:bidi="ar-EG"/>
              </w:rPr>
            </w:pPr>
            <w:r w:rsidRPr="001F0730">
              <w:rPr>
                <w:rFonts w:hint="cs"/>
                <w:sz w:val="22"/>
                <w:szCs w:val="22"/>
                <w:rtl/>
                <w:lang w:val="fr-FR"/>
              </w:rPr>
              <w:t>ا</w:t>
            </w:r>
            <w:r w:rsidRPr="001F0730">
              <w:rPr>
                <w:sz w:val="22"/>
                <w:szCs w:val="22"/>
                <w:rtl/>
                <w:lang w:val="fr-FR"/>
              </w:rPr>
              <w:t>لنفقات</w:t>
            </w:r>
          </w:p>
        </w:tc>
        <w:tc>
          <w:tcPr>
            <w:tcW w:w="1560" w:type="dxa"/>
            <w:tcBorders>
              <w:top w:val="nil"/>
              <w:left w:val="nil"/>
              <w:bottom w:val="nil"/>
              <w:right w:val="nil"/>
            </w:tcBorders>
            <w:shd w:val="clear" w:color="auto" w:fill="auto"/>
            <w:noWrap/>
            <w:vAlign w:val="bottom"/>
            <w:hideMark/>
          </w:tcPr>
          <w:p w14:paraId="69AF7ED3" w14:textId="77777777" w:rsidR="0021561A" w:rsidRPr="001F0730" w:rsidRDefault="0021561A" w:rsidP="002732B8">
            <w:pPr>
              <w:pStyle w:val="Tabletexte"/>
              <w:rPr>
                <w:color w:val="000000"/>
                <w:sz w:val="22"/>
                <w:szCs w:val="22"/>
              </w:rPr>
            </w:pPr>
          </w:p>
        </w:tc>
        <w:tc>
          <w:tcPr>
            <w:tcW w:w="1701" w:type="dxa"/>
            <w:tcBorders>
              <w:top w:val="nil"/>
              <w:left w:val="nil"/>
              <w:bottom w:val="nil"/>
            </w:tcBorders>
            <w:shd w:val="clear" w:color="auto" w:fill="auto"/>
            <w:noWrap/>
            <w:vAlign w:val="center"/>
          </w:tcPr>
          <w:p w14:paraId="0CA158A5" w14:textId="03D6A89D" w:rsidR="0021561A" w:rsidRPr="001F0730" w:rsidRDefault="003F5BC0" w:rsidP="001F0730">
            <w:pPr>
              <w:pStyle w:val="Tabletexte"/>
              <w:rPr>
                <w:color w:val="000000"/>
                <w:sz w:val="22"/>
                <w:szCs w:val="22"/>
                <w:lang w:bidi="ar-EG"/>
              </w:rPr>
            </w:pPr>
            <w:r w:rsidRPr="001F0730">
              <w:rPr>
                <w:color w:val="000000"/>
                <w:sz w:val="22"/>
                <w:szCs w:val="22"/>
                <w:lang w:bidi="ar-EG"/>
              </w:rPr>
              <w:t>217</w:t>
            </w:r>
            <w:r w:rsidR="0021561A" w:rsidRPr="001F0730">
              <w:rPr>
                <w:color w:val="000000"/>
                <w:sz w:val="22"/>
                <w:szCs w:val="22"/>
                <w:lang w:bidi="ar-EG"/>
              </w:rPr>
              <w:t> 6</w:t>
            </w:r>
            <w:r w:rsidRPr="001F0730">
              <w:rPr>
                <w:color w:val="000000"/>
                <w:sz w:val="22"/>
                <w:szCs w:val="22"/>
                <w:lang w:bidi="ar-EG"/>
              </w:rPr>
              <w:t>32</w:t>
            </w:r>
            <w:r w:rsidR="0021561A" w:rsidRPr="001F0730">
              <w:rPr>
                <w:color w:val="000000"/>
                <w:sz w:val="22"/>
                <w:szCs w:val="22"/>
                <w:lang w:bidi="ar-EG"/>
              </w:rPr>
              <w:t>  </w:t>
            </w:r>
          </w:p>
        </w:tc>
        <w:tc>
          <w:tcPr>
            <w:tcW w:w="2261" w:type="dxa"/>
            <w:tcBorders>
              <w:top w:val="nil"/>
              <w:left w:val="nil"/>
              <w:bottom w:val="nil"/>
              <w:right w:val="single" w:sz="8" w:space="0" w:color="auto"/>
            </w:tcBorders>
            <w:vAlign w:val="bottom"/>
          </w:tcPr>
          <w:p w14:paraId="24D26C50" w14:textId="491654DA" w:rsidR="0021561A" w:rsidRPr="001F0730" w:rsidRDefault="00456854" w:rsidP="001F0730">
            <w:pPr>
              <w:pStyle w:val="Tabletexte"/>
              <w:rPr>
                <w:color w:val="000000"/>
                <w:sz w:val="22"/>
                <w:szCs w:val="22"/>
              </w:rPr>
            </w:pPr>
            <w:r w:rsidRPr="001F0730">
              <w:rPr>
                <w:color w:val="000000"/>
                <w:sz w:val="22"/>
                <w:szCs w:val="22"/>
                <w:lang w:bidi="ar-EG"/>
              </w:rPr>
              <w:t>244</w:t>
            </w:r>
            <w:r w:rsidR="0021561A" w:rsidRPr="001F0730">
              <w:rPr>
                <w:color w:val="000000"/>
                <w:sz w:val="22"/>
                <w:szCs w:val="22"/>
                <w:lang w:bidi="ar-EG"/>
              </w:rPr>
              <w:t> </w:t>
            </w:r>
            <w:r w:rsidRPr="001F0730">
              <w:rPr>
                <w:color w:val="000000"/>
                <w:sz w:val="22"/>
                <w:szCs w:val="22"/>
                <w:lang w:bidi="ar-EG"/>
              </w:rPr>
              <w:t>640</w:t>
            </w:r>
            <w:r w:rsidR="0021561A" w:rsidRPr="001F0730">
              <w:rPr>
                <w:color w:val="000000"/>
                <w:sz w:val="22"/>
                <w:szCs w:val="22"/>
                <w:lang w:bidi="ar-EG"/>
              </w:rPr>
              <w:t>  </w:t>
            </w:r>
          </w:p>
        </w:tc>
      </w:tr>
      <w:tr w:rsidR="0021561A" w:rsidRPr="001F0730" w14:paraId="66D1EDE7" w14:textId="77777777" w:rsidTr="00943DF1">
        <w:trPr>
          <w:trHeight w:val="270"/>
          <w:jc w:val="center"/>
        </w:trPr>
        <w:tc>
          <w:tcPr>
            <w:tcW w:w="2529" w:type="dxa"/>
            <w:tcBorders>
              <w:top w:val="single" w:sz="8" w:space="0" w:color="auto"/>
              <w:left w:val="single" w:sz="8" w:space="0" w:color="auto"/>
              <w:bottom w:val="single" w:sz="8" w:space="0" w:color="auto"/>
              <w:right w:val="nil"/>
            </w:tcBorders>
            <w:shd w:val="clear" w:color="auto" w:fill="auto"/>
            <w:noWrap/>
            <w:vAlign w:val="bottom"/>
          </w:tcPr>
          <w:p w14:paraId="77093AD3" w14:textId="77777777" w:rsidR="0021561A" w:rsidRPr="001F0730" w:rsidRDefault="0021561A" w:rsidP="002732B8">
            <w:pPr>
              <w:pStyle w:val="Tabletexte"/>
              <w:rPr>
                <w:b/>
                <w:bCs/>
                <w:sz w:val="22"/>
                <w:szCs w:val="22"/>
                <w:rtl/>
              </w:rPr>
            </w:pPr>
            <w:r w:rsidRPr="001F0730">
              <w:rPr>
                <w:b/>
                <w:bCs/>
                <w:sz w:val="22"/>
                <w:szCs w:val="22"/>
                <w:rtl/>
              </w:rPr>
              <w:t>الفائض (العجز</w:t>
            </w:r>
            <w:r w:rsidRPr="001F0730">
              <w:rPr>
                <w:rFonts w:hint="cs"/>
                <w:b/>
                <w:bCs/>
                <w:sz w:val="22"/>
                <w:szCs w:val="22"/>
                <w:rtl/>
              </w:rPr>
              <w:t>)</w:t>
            </w:r>
          </w:p>
        </w:tc>
        <w:tc>
          <w:tcPr>
            <w:tcW w:w="1560" w:type="dxa"/>
            <w:tcBorders>
              <w:top w:val="single" w:sz="8" w:space="0" w:color="auto"/>
              <w:left w:val="nil"/>
              <w:bottom w:val="single" w:sz="8" w:space="0" w:color="auto"/>
              <w:right w:val="nil"/>
            </w:tcBorders>
            <w:shd w:val="clear" w:color="auto" w:fill="auto"/>
            <w:noWrap/>
            <w:vAlign w:val="bottom"/>
            <w:hideMark/>
          </w:tcPr>
          <w:p w14:paraId="3822A158" w14:textId="77777777" w:rsidR="0021561A" w:rsidRPr="001F0730" w:rsidRDefault="0021561A" w:rsidP="002732B8">
            <w:pPr>
              <w:pStyle w:val="Tabletexte"/>
              <w:rPr>
                <w:b/>
                <w:bCs/>
                <w:sz w:val="22"/>
                <w:szCs w:val="22"/>
              </w:rPr>
            </w:pPr>
            <w:r w:rsidRPr="001F0730">
              <w:rPr>
                <w:b/>
                <w:bCs/>
                <w:sz w:val="22"/>
                <w:szCs w:val="22"/>
              </w:rPr>
              <w:t> </w:t>
            </w:r>
          </w:p>
        </w:tc>
        <w:tc>
          <w:tcPr>
            <w:tcW w:w="1701" w:type="dxa"/>
            <w:tcBorders>
              <w:top w:val="single" w:sz="8" w:space="0" w:color="auto"/>
              <w:left w:val="nil"/>
              <w:bottom w:val="single" w:sz="8" w:space="0" w:color="auto"/>
            </w:tcBorders>
            <w:shd w:val="clear" w:color="auto" w:fill="auto"/>
            <w:noWrap/>
            <w:vAlign w:val="center"/>
          </w:tcPr>
          <w:p w14:paraId="23948E01" w14:textId="1A857B0F" w:rsidR="0021561A" w:rsidRPr="001F0730" w:rsidRDefault="003F5BC0" w:rsidP="001F0730">
            <w:pPr>
              <w:pStyle w:val="Tabletexte"/>
              <w:rPr>
                <w:b/>
                <w:bCs/>
                <w:sz w:val="22"/>
                <w:szCs w:val="22"/>
              </w:rPr>
            </w:pPr>
            <w:r w:rsidRPr="001F0730">
              <w:rPr>
                <w:b/>
                <w:bCs/>
                <w:sz w:val="22"/>
                <w:szCs w:val="22"/>
              </w:rPr>
              <w:t>47</w:t>
            </w:r>
            <w:r w:rsidR="0021561A" w:rsidRPr="001F0730">
              <w:rPr>
                <w:b/>
                <w:bCs/>
                <w:sz w:val="22"/>
                <w:szCs w:val="22"/>
              </w:rPr>
              <w:t> </w:t>
            </w:r>
            <w:r w:rsidRPr="001F0730">
              <w:rPr>
                <w:b/>
                <w:bCs/>
                <w:sz w:val="22"/>
                <w:szCs w:val="22"/>
              </w:rPr>
              <w:t>259</w:t>
            </w:r>
            <w:r w:rsidR="0021561A" w:rsidRPr="001F0730">
              <w:rPr>
                <w:b/>
                <w:bCs/>
                <w:sz w:val="22"/>
                <w:szCs w:val="22"/>
              </w:rPr>
              <w:t>–</w:t>
            </w:r>
          </w:p>
        </w:tc>
        <w:tc>
          <w:tcPr>
            <w:tcW w:w="2261" w:type="dxa"/>
            <w:tcBorders>
              <w:top w:val="single" w:sz="8" w:space="0" w:color="auto"/>
              <w:left w:val="nil"/>
              <w:bottom w:val="single" w:sz="8" w:space="0" w:color="auto"/>
              <w:right w:val="single" w:sz="8" w:space="0" w:color="auto"/>
            </w:tcBorders>
            <w:vAlign w:val="center"/>
          </w:tcPr>
          <w:p w14:paraId="15187875" w14:textId="57BE44E7" w:rsidR="0021561A" w:rsidRPr="001F0730" w:rsidRDefault="00456854" w:rsidP="001F0730">
            <w:pPr>
              <w:pStyle w:val="Tabletexte"/>
              <w:rPr>
                <w:b/>
                <w:bCs/>
                <w:sz w:val="22"/>
                <w:szCs w:val="22"/>
              </w:rPr>
            </w:pPr>
            <w:r w:rsidRPr="001F0730">
              <w:rPr>
                <w:b/>
                <w:bCs/>
                <w:sz w:val="22"/>
                <w:szCs w:val="22"/>
              </w:rPr>
              <w:t>57</w:t>
            </w:r>
            <w:r w:rsidR="0021561A" w:rsidRPr="001F0730">
              <w:rPr>
                <w:b/>
                <w:bCs/>
                <w:sz w:val="22"/>
                <w:szCs w:val="22"/>
              </w:rPr>
              <w:t> </w:t>
            </w:r>
            <w:r w:rsidRPr="001F0730">
              <w:rPr>
                <w:b/>
                <w:bCs/>
                <w:sz w:val="22"/>
                <w:szCs w:val="22"/>
              </w:rPr>
              <w:t>463</w:t>
            </w:r>
            <w:r w:rsidR="0021561A" w:rsidRPr="001F0730">
              <w:rPr>
                <w:b/>
                <w:bCs/>
                <w:sz w:val="22"/>
                <w:szCs w:val="22"/>
              </w:rPr>
              <w:t>–</w:t>
            </w:r>
          </w:p>
        </w:tc>
      </w:tr>
      <w:tr w:rsidR="0021561A" w:rsidRPr="001F0730" w14:paraId="4F19F601" w14:textId="77777777" w:rsidTr="00943DF1">
        <w:trPr>
          <w:trHeight w:val="255"/>
          <w:jc w:val="center"/>
        </w:trPr>
        <w:tc>
          <w:tcPr>
            <w:tcW w:w="2529" w:type="dxa"/>
            <w:tcBorders>
              <w:top w:val="nil"/>
              <w:left w:val="single" w:sz="8" w:space="0" w:color="auto"/>
              <w:bottom w:val="nil"/>
              <w:right w:val="nil"/>
            </w:tcBorders>
            <w:shd w:val="clear" w:color="auto" w:fill="auto"/>
            <w:noWrap/>
            <w:vAlign w:val="bottom"/>
          </w:tcPr>
          <w:p w14:paraId="1EA0A91C" w14:textId="77777777" w:rsidR="0021561A" w:rsidRPr="001F0730" w:rsidRDefault="0021561A" w:rsidP="002732B8">
            <w:pPr>
              <w:pStyle w:val="Tabletexte"/>
              <w:rPr>
                <w:sz w:val="22"/>
                <w:szCs w:val="22"/>
                <w:rtl/>
                <w:lang w:val="fr-FR" w:bidi="ar-SA"/>
              </w:rPr>
            </w:pPr>
            <w:r w:rsidRPr="001F0730">
              <w:rPr>
                <w:sz w:val="22"/>
                <w:szCs w:val="22"/>
                <w:rtl/>
                <w:lang w:val="fr-FR"/>
              </w:rPr>
              <w:t>الأصول</w:t>
            </w:r>
          </w:p>
        </w:tc>
        <w:tc>
          <w:tcPr>
            <w:tcW w:w="1560" w:type="dxa"/>
            <w:tcBorders>
              <w:top w:val="nil"/>
              <w:left w:val="nil"/>
              <w:bottom w:val="nil"/>
              <w:right w:val="nil"/>
            </w:tcBorders>
            <w:shd w:val="clear" w:color="auto" w:fill="auto"/>
            <w:noWrap/>
            <w:vAlign w:val="bottom"/>
            <w:hideMark/>
          </w:tcPr>
          <w:p w14:paraId="14846A1F" w14:textId="77777777" w:rsidR="0021561A" w:rsidRPr="001F0730" w:rsidRDefault="0021561A" w:rsidP="002732B8">
            <w:pPr>
              <w:pStyle w:val="Tabletexte"/>
              <w:rPr>
                <w:color w:val="000000"/>
                <w:sz w:val="22"/>
                <w:szCs w:val="22"/>
              </w:rPr>
            </w:pPr>
          </w:p>
        </w:tc>
        <w:tc>
          <w:tcPr>
            <w:tcW w:w="1701" w:type="dxa"/>
            <w:tcBorders>
              <w:top w:val="nil"/>
              <w:left w:val="nil"/>
              <w:bottom w:val="nil"/>
            </w:tcBorders>
            <w:shd w:val="clear" w:color="auto" w:fill="auto"/>
            <w:noWrap/>
            <w:vAlign w:val="center"/>
          </w:tcPr>
          <w:p w14:paraId="36E7DDA9" w14:textId="5217A854" w:rsidR="0021561A" w:rsidRPr="001F0730" w:rsidRDefault="003F5BC0" w:rsidP="001F0730">
            <w:pPr>
              <w:pStyle w:val="Tabletexte"/>
              <w:rPr>
                <w:color w:val="000000"/>
                <w:sz w:val="22"/>
                <w:szCs w:val="22"/>
                <w:lang w:bidi="ar-EG"/>
              </w:rPr>
            </w:pPr>
            <w:r w:rsidRPr="001F0730">
              <w:rPr>
                <w:color w:val="000000"/>
                <w:sz w:val="22"/>
                <w:szCs w:val="22"/>
                <w:lang w:bidi="ar-EG"/>
              </w:rPr>
              <w:t>408</w:t>
            </w:r>
            <w:r w:rsidR="0021561A" w:rsidRPr="001F0730">
              <w:rPr>
                <w:color w:val="000000"/>
                <w:sz w:val="22"/>
                <w:szCs w:val="22"/>
                <w:lang w:bidi="ar-EG"/>
              </w:rPr>
              <w:t> </w:t>
            </w:r>
            <w:r w:rsidRPr="001F0730">
              <w:rPr>
                <w:color w:val="000000"/>
                <w:sz w:val="22"/>
                <w:szCs w:val="22"/>
                <w:lang w:bidi="ar-EG"/>
              </w:rPr>
              <w:t>974</w:t>
            </w:r>
            <w:r w:rsidR="0021561A" w:rsidRPr="001F0730">
              <w:rPr>
                <w:color w:val="000000"/>
                <w:sz w:val="22"/>
                <w:szCs w:val="22"/>
                <w:lang w:bidi="ar-EG"/>
              </w:rPr>
              <w:t>  </w:t>
            </w:r>
          </w:p>
        </w:tc>
        <w:tc>
          <w:tcPr>
            <w:tcW w:w="2261" w:type="dxa"/>
            <w:tcBorders>
              <w:top w:val="nil"/>
              <w:left w:val="nil"/>
              <w:bottom w:val="nil"/>
              <w:right w:val="single" w:sz="8" w:space="0" w:color="auto"/>
            </w:tcBorders>
            <w:vAlign w:val="bottom"/>
          </w:tcPr>
          <w:p w14:paraId="782F7149" w14:textId="2838B7E4" w:rsidR="0021561A" w:rsidRPr="001F0730" w:rsidRDefault="00456854" w:rsidP="001F0730">
            <w:pPr>
              <w:pStyle w:val="Tabletexte"/>
              <w:rPr>
                <w:sz w:val="22"/>
                <w:szCs w:val="22"/>
                <w:lang w:val="fr-FR" w:bidi="ar-EG"/>
              </w:rPr>
            </w:pPr>
            <w:r w:rsidRPr="001F0730">
              <w:rPr>
                <w:sz w:val="22"/>
                <w:szCs w:val="22"/>
                <w:lang w:val="fr-FR" w:bidi="ar-EG"/>
              </w:rPr>
              <w:t>457</w:t>
            </w:r>
            <w:r w:rsidR="0021561A" w:rsidRPr="001F0730">
              <w:rPr>
                <w:sz w:val="22"/>
                <w:szCs w:val="22"/>
                <w:lang w:val="fr-FR" w:bidi="ar-EG"/>
              </w:rPr>
              <w:t> </w:t>
            </w:r>
            <w:r w:rsidRPr="001F0730">
              <w:rPr>
                <w:sz w:val="22"/>
                <w:szCs w:val="22"/>
                <w:lang w:val="fr-FR" w:bidi="ar-EG"/>
              </w:rPr>
              <w:t>501</w:t>
            </w:r>
            <w:r w:rsidR="0021561A" w:rsidRPr="001F0730">
              <w:rPr>
                <w:sz w:val="22"/>
                <w:szCs w:val="22"/>
                <w:lang w:val="fr-FR" w:bidi="ar-EG"/>
              </w:rPr>
              <w:t>  </w:t>
            </w:r>
          </w:p>
        </w:tc>
      </w:tr>
      <w:tr w:rsidR="0021561A" w:rsidRPr="001F0730" w14:paraId="7A58C9E8" w14:textId="77777777" w:rsidTr="00943DF1">
        <w:trPr>
          <w:trHeight w:val="255"/>
          <w:jc w:val="center"/>
        </w:trPr>
        <w:tc>
          <w:tcPr>
            <w:tcW w:w="2529" w:type="dxa"/>
            <w:tcBorders>
              <w:top w:val="nil"/>
              <w:left w:val="single" w:sz="8" w:space="0" w:color="auto"/>
              <w:bottom w:val="nil"/>
              <w:right w:val="nil"/>
            </w:tcBorders>
            <w:shd w:val="clear" w:color="auto" w:fill="auto"/>
            <w:noWrap/>
            <w:vAlign w:val="bottom"/>
          </w:tcPr>
          <w:p w14:paraId="31FF6133" w14:textId="3A21BA3B" w:rsidR="0021561A" w:rsidRPr="001F0730" w:rsidRDefault="006927D7" w:rsidP="002732B8">
            <w:pPr>
              <w:pStyle w:val="Tabletexte"/>
              <w:rPr>
                <w:sz w:val="22"/>
                <w:szCs w:val="22"/>
                <w:rtl/>
                <w:lang w:val="fr-FR"/>
              </w:rPr>
            </w:pPr>
            <w:r w:rsidRPr="001F0730">
              <w:rPr>
                <w:rFonts w:hint="cs"/>
                <w:sz w:val="22"/>
                <w:szCs w:val="22"/>
                <w:rtl/>
                <w:lang w:val="fr-FR"/>
              </w:rPr>
              <w:t>الخصوم</w:t>
            </w:r>
          </w:p>
        </w:tc>
        <w:tc>
          <w:tcPr>
            <w:tcW w:w="1560" w:type="dxa"/>
            <w:tcBorders>
              <w:top w:val="nil"/>
              <w:left w:val="nil"/>
              <w:bottom w:val="nil"/>
              <w:right w:val="nil"/>
            </w:tcBorders>
            <w:shd w:val="clear" w:color="auto" w:fill="auto"/>
            <w:noWrap/>
            <w:vAlign w:val="bottom"/>
            <w:hideMark/>
          </w:tcPr>
          <w:p w14:paraId="2D40BD64" w14:textId="77777777" w:rsidR="0021561A" w:rsidRPr="001F0730" w:rsidRDefault="0021561A" w:rsidP="002732B8">
            <w:pPr>
              <w:pStyle w:val="Tabletexte"/>
              <w:rPr>
                <w:color w:val="000000"/>
                <w:sz w:val="22"/>
                <w:szCs w:val="22"/>
              </w:rPr>
            </w:pPr>
          </w:p>
        </w:tc>
        <w:tc>
          <w:tcPr>
            <w:tcW w:w="1701" w:type="dxa"/>
            <w:tcBorders>
              <w:top w:val="nil"/>
              <w:left w:val="nil"/>
              <w:bottom w:val="nil"/>
            </w:tcBorders>
            <w:shd w:val="clear" w:color="auto" w:fill="auto"/>
            <w:noWrap/>
            <w:vAlign w:val="center"/>
          </w:tcPr>
          <w:p w14:paraId="27AE7355" w14:textId="5ACE0379" w:rsidR="0021561A" w:rsidRPr="001F0730" w:rsidRDefault="003F5BC0" w:rsidP="001F0730">
            <w:pPr>
              <w:pStyle w:val="Tabletexte"/>
              <w:rPr>
                <w:color w:val="000000"/>
                <w:sz w:val="22"/>
                <w:szCs w:val="22"/>
                <w:lang w:bidi="ar-EG"/>
              </w:rPr>
            </w:pPr>
            <w:r w:rsidRPr="001F0730">
              <w:rPr>
                <w:color w:val="000000"/>
                <w:sz w:val="22"/>
                <w:szCs w:val="22"/>
                <w:lang w:bidi="ar-EG"/>
              </w:rPr>
              <w:t>909</w:t>
            </w:r>
            <w:r w:rsidR="0021561A" w:rsidRPr="001F0730">
              <w:rPr>
                <w:color w:val="000000"/>
                <w:sz w:val="22"/>
                <w:szCs w:val="22"/>
                <w:lang w:bidi="ar-EG"/>
              </w:rPr>
              <w:t> </w:t>
            </w:r>
            <w:r w:rsidR="00727B02" w:rsidRPr="001F0730">
              <w:rPr>
                <w:color w:val="000000"/>
                <w:sz w:val="22"/>
                <w:szCs w:val="22"/>
                <w:lang w:bidi="ar-EG"/>
              </w:rPr>
              <w:t>543</w:t>
            </w:r>
            <w:r w:rsidR="0021561A" w:rsidRPr="001F0730">
              <w:rPr>
                <w:color w:val="000000"/>
                <w:sz w:val="22"/>
                <w:szCs w:val="22"/>
                <w:lang w:bidi="ar-EG"/>
              </w:rPr>
              <w:t>  </w:t>
            </w:r>
          </w:p>
        </w:tc>
        <w:tc>
          <w:tcPr>
            <w:tcW w:w="2261" w:type="dxa"/>
            <w:tcBorders>
              <w:top w:val="nil"/>
              <w:left w:val="nil"/>
              <w:bottom w:val="nil"/>
              <w:right w:val="single" w:sz="8" w:space="0" w:color="auto"/>
            </w:tcBorders>
            <w:vAlign w:val="bottom"/>
          </w:tcPr>
          <w:p w14:paraId="6A8B3AB9" w14:textId="26F58432" w:rsidR="0021561A" w:rsidRPr="001F0730" w:rsidRDefault="00727B02" w:rsidP="001F0730">
            <w:pPr>
              <w:pStyle w:val="Tabletexte"/>
              <w:rPr>
                <w:sz w:val="22"/>
                <w:szCs w:val="22"/>
                <w:lang w:val="fr-FR" w:bidi="ar-EG"/>
              </w:rPr>
            </w:pPr>
            <w:r w:rsidRPr="001F0730">
              <w:rPr>
                <w:sz w:val="22"/>
                <w:szCs w:val="22"/>
                <w:lang w:val="fr-FR" w:bidi="ar-EG"/>
              </w:rPr>
              <w:t>910</w:t>
            </w:r>
            <w:r w:rsidR="0021561A" w:rsidRPr="001F0730">
              <w:rPr>
                <w:sz w:val="22"/>
                <w:szCs w:val="22"/>
                <w:lang w:val="fr-FR" w:bidi="ar-EG"/>
              </w:rPr>
              <w:t> </w:t>
            </w:r>
            <w:r w:rsidRPr="001F0730">
              <w:rPr>
                <w:sz w:val="22"/>
                <w:szCs w:val="22"/>
                <w:lang w:val="fr-FR" w:bidi="ar-EG"/>
              </w:rPr>
              <w:t>147</w:t>
            </w:r>
            <w:r w:rsidR="0021561A" w:rsidRPr="001F0730">
              <w:rPr>
                <w:sz w:val="22"/>
                <w:szCs w:val="22"/>
                <w:lang w:val="fr-FR" w:bidi="ar-EG"/>
              </w:rPr>
              <w:t> </w:t>
            </w:r>
          </w:p>
        </w:tc>
      </w:tr>
      <w:tr w:rsidR="0021561A" w:rsidRPr="001F0730" w14:paraId="1FEAC77E" w14:textId="77777777" w:rsidTr="00943DF1">
        <w:trPr>
          <w:trHeight w:val="270"/>
          <w:jc w:val="center"/>
        </w:trPr>
        <w:tc>
          <w:tcPr>
            <w:tcW w:w="2529" w:type="dxa"/>
            <w:tcBorders>
              <w:top w:val="single" w:sz="8" w:space="0" w:color="auto"/>
              <w:left w:val="single" w:sz="8" w:space="0" w:color="auto"/>
              <w:bottom w:val="single" w:sz="8" w:space="0" w:color="auto"/>
              <w:right w:val="nil"/>
            </w:tcBorders>
            <w:shd w:val="clear" w:color="auto" w:fill="auto"/>
            <w:noWrap/>
            <w:vAlign w:val="bottom"/>
          </w:tcPr>
          <w:p w14:paraId="3B46CF67" w14:textId="77777777" w:rsidR="0021561A" w:rsidRPr="001F0730" w:rsidRDefault="0021561A" w:rsidP="002732B8">
            <w:pPr>
              <w:pStyle w:val="Tabletexte"/>
              <w:rPr>
                <w:b/>
                <w:bCs/>
                <w:sz w:val="22"/>
                <w:szCs w:val="22"/>
                <w:lang w:bidi="ar-SA"/>
              </w:rPr>
            </w:pPr>
            <w:r w:rsidRPr="001F0730">
              <w:rPr>
                <w:rFonts w:hint="cs"/>
                <w:b/>
                <w:bCs/>
                <w:sz w:val="22"/>
                <w:szCs w:val="22"/>
                <w:rtl/>
              </w:rPr>
              <w:t>صافي الأصول</w:t>
            </w:r>
          </w:p>
        </w:tc>
        <w:tc>
          <w:tcPr>
            <w:tcW w:w="1560" w:type="dxa"/>
            <w:tcBorders>
              <w:top w:val="single" w:sz="8" w:space="0" w:color="auto"/>
              <w:left w:val="nil"/>
              <w:bottom w:val="single" w:sz="8" w:space="0" w:color="auto"/>
              <w:right w:val="nil"/>
            </w:tcBorders>
            <w:shd w:val="clear" w:color="auto" w:fill="auto"/>
            <w:noWrap/>
            <w:vAlign w:val="bottom"/>
            <w:hideMark/>
          </w:tcPr>
          <w:p w14:paraId="268F81A7" w14:textId="77777777" w:rsidR="0021561A" w:rsidRPr="001F0730" w:rsidRDefault="0021561A" w:rsidP="002732B8">
            <w:pPr>
              <w:pStyle w:val="Tabletexte"/>
              <w:rPr>
                <w:b/>
                <w:bCs/>
                <w:sz w:val="22"/>
                <w:szCs w:val="22"/>
              </w:rPr>
            </w:pPr>
            <w:r w:rsidRPr="001F0730">
              <w:rPr>
                <w:b/>
                <w:bCs/>
                <w:sz w:val="22"/>
                <w:szCs w:val="22"/>
              </w:rPr>
              <w:t> </w:t>
            </w:r>
          </w:p>
        </w:tc>
        <w:tc>
          <w:tcPr>
            <w:tcW w:w="1701" w:type="dxa"/>
            <w:tcBorders>
              <w:top w:val="single" w:sz="8" w:space="0" w:color="auto"/>
              <w:left w:val="nil"/>
              <w:bottom w:val="single" w:sz="8" w:space="0" w:color="auto"/>
            </w:tcBorders>
            <w:shd w:val="clear" w:color="auto" w:fill="auto"/>
            <w:noWrap/>
            <w:vAlign w:val="center"/>
          </w:tcPr>
          <w:p w14:paraId="6A6DB856" w14:textId="19B47FD6" w:rsidR="0021561A" w:rsidRPr="001F0730" w:rsidRDefault="00727B02" w:rsidP="001F0730">
            <w:pPr>
              <w:pStyle w:val="Tabletexte"/>
              <w:rPr>
                <w:b/>
                <w:bCs/>
                <w:sz w:val="22"/>
                <w:szCs w:val="22"/>
              </w:rPr>
            </w:pPr>
            <w:r w:rsidRPr="001F0730">
              <w:rPr>
                <w:b/>
                <w:bCs/>
                <w:sz w:val="22"/>
                <w:szCs w:val="22"/>
              </w:rPr>
              <w:t>500</w:t>
            </w:r>
            <w:r w:rsidR="0021561A" w:rsidRPr="001F0730">
              <w:rPr>
                <w:b/>
                <w:bCs/>
                <w:sz w:val="22"/>
                <w:szCs w:val="22"/>
              </w:rPr>
              <w:t> </w:t>
            </w:r>
            <w:r w:rsidRPr="001F0730">
              <w:rPr>
                <w:b/>
                <w:bCs/>
                <w:sz w:val="22"/>
                <w:szCs w:val="22"/>
              </w:rPr>
              <w:t>570</w:t>
            </w:r>
            <w:r w:rsidR="0021561A" w:rsidRPr="001F0730">
              <w:rPr>
                <w:b/>
                <w:bCs/>
                <w:sz w:val="22"/>
                <w:szCs w:val="22"/>
              </w:rPr>
              <w:t>–</w:t>
            </w:r>
          </w:p>
        </w:tc>
        <w:tc>
          <w:tcPr>
            <w:tcW w:w="2261" w:type="dxa"/>
            <w:tcBorders>
              <w:top w:val="single" w:sz="8" w:space="0" w:color="auto"/>
              <w:left w:val="nil"/>
              <w:bottom w:val="single" w:sz="8" w:space="0" w:color="auto"/>
              <w:right w:val="single" w:sz="8" w:space="0" w:color="auto"/>
            </w:tcBorders>
            <w:vAlign w:val="center"/>
          </w:tcPr>
          <w:p w14:paraId="0E459ED3" w14:textId="25D16E51" w:rsidR="0021561A" w:rsidRPr="001F0730" w:rsidRDefault="00727B02" w:rsidP="001F0730">
            <w:pPr>
              <w:pStyle w:val="Tabletexte"/>
              <w:rPr>
                <w:b/>
                <w:bCs/>
                <w:sz w:val="22"/>
                <w:szCs w:val="22"/>
              </w:rPr>
            </w:pPr>
            <w:r w:rsidRPr="001F0730">
              <w:rPr>
                <w:b/>
                <w:bCs/>
                <w:sz w:val="22"/>
                <w:szCs w:val="22"/>
              </w:rPr>
              <w:t>452</w:t>
            </w:r>
            <w:r w:rsidR="0021561A" w:rsidRPr="001F0730">
              <w:rPr>
                <w:b/>
                <w:bCs/>
                <w:sz w:val="22"/>
                <w:szCs w:val="22"/>
              </w:rPr>
              <w:t> </w:t>
            </w:r>
            <w:r w:rsidRPr="001F0730">
              <w:rPr>
                <w:b/>
                <w:bCs/>
                <w:sz w:val="22"/>
                <w:szCs w:val="22"/>
              </w:rPr>
              <w:t>646</w:t>
            </w:r>
            <w:r w:rsidR="0021561A" w:rsidRPr="001F0730">
              <w:rPr>
                <w:b/>
                <w:bCs/>
                <w:sz w:val="22"/>
                <w:szCs w:val="22"/>
              </w:rPr>
              <w:t>–</w:t>
            </w:r>
          </w:p>
        </w:tc>
      </w:tr>
    </w:tbl>
    <w:p w14:paraId="0CF3E127" w14:textId="4D58A10C" w:rsidR="0021561A" w:rsidRPr="004419CE" w:rsidRDefault="00456854" w:rsidP="00943DF1">
      <w:pPr>
        <w:spacing w:before="240"/>
        <w:rPr>
          <w:rtl/>
          <w:lang w:bidi="ar-SY"/>
        </w:rPr>
      </w:pPr>
      <w:r>
        <w:rPr>
          <w:lang w:bidi="ar-SY"/>
        </w:rPr>
        <w:t>18</w:t>
      </w:r>
      <w:r w:rsidR="0021561A" w:rsidRPr="004419CE">
        <w:rPr>
          <w:rFonts w:hint="cs"/>
          <w:rtl/>
          <w:lang w:bidi="ar-SY"/>
        </w:rPr>
        <w:tab/>
        <w:t>تشمل النتائج المالية المبينة في الجدول أعلاه بعض العناصر غير المدرجة في الميزانية مثل استهلاك و</w:t>
      </w:r>
      <w:r w:rsidR="0021561A" w:rsidRPr="004419CE">
        <w:rPr>
          <w:rFonts w:hint="eastAsia"/>
          <w:rtl/>
          <w:lang w:bidi="ar-SY"/>
        </w:rPr>
        <w:t>تسوية</w:t>
      </w:r>
      <w:r w:rsidR="0021561A" w:rsidRPr="004419CE">
        <w:rPr>
          <w:rtl/>
          <w:lang w:bidi="ar-SY"/>
        </w:rPr>
        <w:t xml:space="preserve"> </w:t>
      </w:r>
      <w:r w:rsidR="0021561A" w:rsidRPr="004419CE">
        <w:rPr>
          <w:rFonts w:hint="eastAsia"/>
          <w:rtl/>
          <w:lang w:bidi="ar-SY"/>
        </w:rPr>
        <w:t>احتياطي</w:t>
      </w:r>
      <w:r w:rsidR="0021561A" w:rsidRPr="004419CE">
        <w:rPr>
          <w:rtl/>
          <w:lang w:bidi="ar-SY"/>
        </w:rPr>
        <w:t xml:space="preserve"> </w:t>
      </w:r>
      <w:r w:rsidR="0021561A" w:rsidRPr="004419CE">
        <w:rPr>
          <w:rFonts w:hint="eastAsia"/>
          <w:rtl/>
          <w:lang w:bidi="ar-SY"/>
        </w:rPr>
        <w:t>التأمين</w:t>
      </w:r>
      <w:r w:rsidR="0021561A" w:rsidRPr="004419CE">
        <w:rPr>
          <w:rtl/>
          <w:lang w:bidi="ar-SY"/>
        </w:rPr>
        <w:t xml:space="preserve"> </w:t>
      </w:r>
      <w:r w:rsidR="0021561A" w:rsidRPr="004419CE">
        <w:rPr>
          <w:rFonts w:hint="eastAsia"/>
          <w:rtl/>
          <w:lang w:bidi="ar-SY"/>
        </w:rPr>
        <w:t>الصحي</w:t>
      </w:r>
      <w:r w:rsidR="0021561A" w:rsidRPr="004419CE">
        <w:rPr>
          <w:rtl/>
          <w:lang w:bidi="ar-SY"/>
        </w:rPr>
        <w:t xml:space="preserve"> </w:t>
      </w:r>
      <w:r w:rsidR="0021561A" w:rsidRPr="004419CE">
        <w:rPr>
          <w:rFonts w:hint="eastAsia"/>
          <w:rtl/>
          <w:lang w:bidi="ar-SY"/>
        </w:rPr>
        <w:t>بعد</w:t>
      </w:r>
      <w:r w:rsidR="0021561A" w:rsidRPr="004419CE">
        <w:rPr>
          <w:rtl/>
          <w:lang w:bidi="ar-SY"/>
        </w:rPr>
        <w:t xml:space="preserve"> </w:t>
      </w:r>
      <w:r w:rsidR="0021561A" w:rsidRPr="004419CE">
        <w:rPr>
          <w:rFonts w:hint="eastAsia"/>
          <w:rtl/>
          <w:lang w:bidi="ar-SY"/>
        </w:rPr>
        <w:t>انتهاء</w:t>
      </w:r>
      <w:r w:rsidR="0021561A" w:rsidRPr="004419CE">
        <w:rPr>
          <w:rtl/>
          <w:lang w:bidi="ar-SY"/>
        </w:rPr>
        <w:t xml:space="preserve"> </w:t>
      </w:r>
      <w:r w:rsidR="0021561A" w:rsidRPr="004419CE">
        <w:rPr>
          <w:rFonts w:hint="cs"/>
          <w:rtl/>
          <w:lang w:bidi="ar-SY"/>
        </w:rPr>
        <w:t xml:space="preserve">مدة </w:t>
      </w:r>
      <w:r w:rsidR="0021561A" w:rsidRPr="004419CE">
        <w:rPr>
          <w:rFonts w:hint="eastAsia"/>
          <w:rtl/>
          <w:lang w:bidi="ar-SY"/>
        </w:rPr>
        <w:t>الخدمة</w:t>
      </w:r>
      <w:r w:rsidR="0021561A" w:rsidRPr="004419CE">
        <w:rPr>
          <w:rFonts w:hint="cs"/>
          <w:rtl/>
          <w:lang w:bidi="ar-SY"/>
        </w:rPr>
        <w:t xml:space="preserve"> </w:t>
      </w:r>
      <w:r w:rsidR="0021561A" w:rsidRPr="004419CE">
        <w:rPr>
          <w:lang w:bidi="ar-SY"/>
        </w:rPr>
        <w:t>(ASHI)</w:t>
      </w:r>
      <w:r w:rsidR="0021561A" w:rsidRPr="004419CE">
        <w:rPr>
          <w:rFonts w:hint="cs"/>
          <w:rtl/>
          <w:lang w:bidi="ar-SY"/>
        </w:rPr>
        <w:t xml:space="preserve">. ووفقاً للمعيار </w:t>
      </w:r>
      <w:r w:rsidR="0021561A" w:rsidRPr="004419CE">
        <w:rPr>
          <w:lang w:bidi="ar-SY"/>
        </w:rPr>
        <w:t>IPSAS 24</w:t>
      </w:r>
      <w:r w:rsidR="0021561A" w:rsidRPr="004419CE">
        <w:rPr>
          <w:rFonts w:hint="cs"/>
          <w:rtl/>
          <w:lang w:bidi="ar-SY"/>
        </w:rPr>
        <w:t>، ترد في الجدول الخامس</w:t>
      </w:r>
      <w:r w:rsidR="0021561A" w:rsidRPr="004419CE">
        <w:rPr>
          <w:rtl/>
          <w:lang w:bidi="ar-SY"/>
        </w:rPr>
        <w:t xml:space="preserve"> </w:t>
      </w:r>
      <w:r w:rsidR="0021561A" w:rsidRPr="004419CE">
        <w:rPr>
          <w:rFonts w:hint="cs"/>
          <w:rtl/>
          <w:lang w:bidi="ar-SY"/>
        </w:rPr>
        <w:t>من البيانات المالية مقارنة المبالغ المدرجة في</w:t>
      </w:r>
      <w:r w:rsidR="0021561A" w:rsidRPr="004419CE">
        <w:rPr>
          <w:rFonts w:hint="eastAsia"/>
          <w:rtl/>
          <w:lang w:bidi="ar-SY"/>
        </w:rPr>
        <w:t> </w:t>
      </w:r>
      <w:r w:rsidR="0021561A" w:rsidRPr="004419CE">
        <w:rPr>
          <w:rFonts w:hint="cs"/>
          <w:rtl/>
          <w:lang w:bidi="ar-SY"/>
        </w:rPr>
        <w:t>الميزانية والمبالغ الفعلية على أساس قابل للمقارنة.</w:t>
      </w:r>
    </w:p>
    <w:p w14:paraId="03114760" w14:textId="7F68B217" w:rsidR="0021561A" w:rsidRDefault="00127C67" w:rsidP="0065123C">
      <w:pPr>
        <w:rPr>
          <w:rtl/>
          <w:lang w:bidi="ar-EG"/>
        </w:rPr>
      </w:pPr>
      <w:r>
        <w:t>19</w:t>
      </w:r>
      <w:r w:rsidR="0021561A" w:rsidRPr="004419CE">
        <w:rPr>
          <w:rFonts w:hint="cs"/>
          <w:rtl/>
        </w:rPr>
        <w:tab/>
        <w:t xml:space="preserve">وعلى أساس الميزانية، يسجل الاتحاد </w:t>
      </w:r>
      <w:r w:rsidR="006927D7">
        <w:rPr>
          <w:rFonts w:hint="cs"/>
          <w:rtl/>
        </w:rPr>
        <w:t>عجزاً</w:t>
      </w:r>
      <w:r w:rsidR="0021561A" w:rsidRPr="004419CE">
        <w:rPr>
          <w:rFonts w:hint="cs"/>
          <w:rtl/>
        </w:rPr>
        <w:t xml:space="preserve"> </w:t>
      </w:r>
      <w:r w:rsidR="00ED775A">
        <w:rPr>
          <w:rFonts w:hint="cs"/>
          <w:rtl/>
        </w:rPr>
        <w:t>بمقدار</w:t>
      </w:r>
      <w:r w:rsidR="0021561A" w:rsidRPr="004419CE">
        <w:rPr>
          <w:rFonts w:hint="cs"/>
          <w:rtl/>
        </w:rPr>
        <w:t xml:space="preserve"> </w:t>
      </w:r>
      <w:r>
        <w:t>1</w:t>
      </w:r>
      <w:r w:rsidR="0021561A">
        <w:t>,</w:t>
      </w:r>
      <w:r>
        <w:t>4</w:t>
      </w:r>
      <w:r w:rsidR="0021561A">
        <w:t>8</w:t>
      </w:r>
      <w:r w:rsidR="0021561A" w:rsidRPr="004419CE">
        <w:rPr>
          <w:rFonts w:hint="cs"/>
          <w:rtl/>
          <w:lang w:bidi="ar-EG"/>
        </w:rPr>
        <w:t xml:space="preserve"> مليون فرنك سويسري </w:t>
      </w:r>
      <w:r w:rsidR="0021561A" w:rsidRPr="004419CE">
        <w:rPr>
          <w:rFonts w:hint="cs"/>
          <w:rtl/>
        </w:rPr>
        <w:t xml:space="preserve">للعام </w:t>
      </w:r>
      <w:r>
        <w:t>2020</w:t>
      </w:r>
      <w:r w:rsidR="0021561A" w:rsidRPr="004419CE">
        <w:rPr>
          <w:rFonts w:hint="cs"/>
          <w:rtl/>
          <w:lang w:bidi="ar-EG"/>
        </w:rPr>
        <w:t>.</w:t>
      </w:r>
      <w:r w:rsidR="0021561A">
        <w:rPr>
          <w:rFonts w:hint="cs"/>
          <w:rtl/>
          <w:lang w:bidi="ar-EG"/>
        </w:rPr>
        <w:t xml:space="preserve"> </w:t>
      </w:r>
      <w:r w:rsidR="006927D7">
        <w:rPr>
          <w:rFonts w:hint="cs"/>
          <w:rtl/>
          <w:lang w:bidi="ar-EG"/>
        </w:rPr>
        <w:t>غير أن</w:t>
      </w:r>
      <w:r w:rsidR="006927D7" w:rsidRPr="006927D7">
        <w:rPr>
          <w:rtl/>
          <w:lang w:bidi="ar-EG"/>
        </w:rPr>
        <w:t xml:space="preserve"> القرار 1396 بشأن ميزانية الاتحاد للفترة 2020-2021 </w:t>
      </w:r>
      <w:r w:rsidR="006927D7">
        <w:rPr>
          <w:rFonts w:hint="cs"/>
          <w:rtl/>
          <w:lang w:bidi="ar-EG"/>
        </w:rPr>
        <w:t>نص على تخصيص</w:t>
      </w:r>
      <w:r w:rsidR="006927D7" w:rsidRPr="006927D7">
        <w:rPr>
          <w:rtl/>
          <w:lang w:bidi="ar-EG"/>
        </w:rPr>
        <w:t xml:space="preserve"> مبلغ </w:t>
      </w:r>
      <w:r w:rsidR="001F0730">
        <w:rPr>
          <w:lang w:bidi="ar-EG"/>
        </w:rPr>
        <w:t>3,65</w:t>
      </w:r>
      <w:r w:rsidR="006927D7" w:rsidRPr="006927D7">
        <w:rPr>
          <w:rtl/>
          <w:lang w:bidi="ar-EG"/>
        </w:rPr>
        <w:t xml:space="preserve"> </w:t>
      </w:r>
      <w:r w:rsidR="006927D7">
        <w:rPr>
          <w:rFonts w:hint="cs"/>
          <w:rtl/>
          <w:lang w:bidi="ar-EG"/>
        </w:rPr>
        <w:t>ملايين</w:t>
      </w:r>
      <w:r w:rsidR="006927D7" w:rsidRPr="006927D7">
        <w:rPr>
          <w:rtl/>
          <w:lang w:bidi="ar-EG"/>
        </w:rPr>
        <w:t xml:space="preserve"> فرنك سويسري لموازنة ميزانية 2020.</w:t>
      </w:r>
    </w:p>
    <w:p w14:paraId="1B6ACC44" w14:textId="21F23DAC" w:rsidR="0021561A" w:rsidRPr="00733DF0" w:rsidRDefault="00984FE4" w:rsidP="0065123C">
      <w:pPr>
        <w:rPr>
          <w:rtl/>
          <w:lang w:val="en-GB" w:bidi="ar-SY"/>
        </w:rPr>
      </w:pPr>
      <w:r>
        <w:rPr>
          <w:lang w:bidi="ar-SY"/>
        </w:rPr>
        <w:t>20</w:t>
      </w:r>
      <w:r w:rsidR="0021561A">
        <w:rPr>
          <w:lang w:bidi="ar-SY"/>
        </w:rPr>
        <w:tab/>
      </w:r>
      <w:r w:rsidR="006927D7">
        <w:rPr>
          <w:rFonts w:hint="cs"/>
          <w:rtl/>
          <w:lang w:bidi="ar-EG"/>
        </w:rPr>
        <w:t>ولذلك</w:t>
      </w:r>
      <w:r w:rsidR="0021561A">
        <w:rPr>
          <w:rFonts w:hint="cs"/>
          <w:rtl/>
          <w:lang w:bidi="ar-EG"/>
        </w:rPr>
        <w:t xml:space="preserve"> سُحب</w:t>
      </w:r>
      <w:r w:rsidR="006927D7">
        <w:rPr>
          <w:rFonts w:hint="cs"/>
          <w:rtl/>
          <w:lang w:bidi="ar-EG"/>
        </w:rPr>
        <w:t xml:space="preserve"> مبلغ العجز</w:t>
      </w:r>
      <w:r w:rsidR="0021561A">
        <w:rPr>
          <w:rFonts w:hint="cs"/>
          <w:rtl/>
          <w:lang w:bidi="ar-EG"/>
        </w:rPr>
        <w:t xml:space="preserve"> من </w:t>
      </w:r>
      <w:r w:rsidR="006927D7">
        <w:rPr>
          <w:rFonts w:hint="cs"/>
          <w:rtl/>
          <w:lang w:bidi="ar-EG"/>
        </w:rPr>
        <w:t>الوفورات التي تحققت في العام الأسبق حسبما تمت الموافقة</w:t>
      </w:r>
      <w:r w:rsidR="00E83A3D">
        <w:rPr>
          <w:rFonts w:hint="cs"/>
          <w:rtl/>
          <w:lang w:bidi="ar-EG"/>
        </w:rPr>
        <w:t xml:space="preserve"> عليه</w:t>
      </w:r>
      <w:r w:rsidR="006927D7">
        <w:rPr>
          <w:rFonts w:hint="cs"/>
          <w:rtl/>
          <w:lang w:bidi="ar-EG"/>
        </w:rPr>
        <w:t xml:space="preserve"> في القرار 1396.</w:t>
      </w:r>
    </w:p>
    <w:p w14:paraId="52499237" w14:textId="2A84AB86" w:rsidR="00733DF0" w:rsidRDefault="00984FE4" w:rsidP="00733DF0">
      <w:pPr>
        <w:rPr>
          <w:lang w:bidi="ar-EG"/>
        </w:rPr>
      </w:pPr>
      <w:r>
        <w:rPr>
          <w:lang w:bidi="ar-SY"/>
        </w:rPr>
        <w:t>21</w:t>
      </w:r>
      <w:r w:rsidR="0021561A">
        <w:rPr>
          <w:lang w:bidi="ar-SY"/>
        </w:rPr>
        <w:tab/>
      </w:r>
      <w:r w:rsidR="0021561A">
        <w:rPr>
          <w:rFonts w:hint="cs"/>
          <w:rtl/>
          <w:lang w:bidi="ar-SY"/>
        </w:rPr>
        <w:t xml:space="preserve">وفي عام </w:t>
      </w:r>
      <w:r>
        <w:rPr>
          <w:lang w:bidi="ar-SY"/>
        </w:rPr>
        <w:t>2020</w:t>
      </w:r>
      <w:r w:rsidR="0021561A">
        <w:rPr>
          <w:rFonts w:hint="cs"/>
          <w:rtl/>
          <w:lang w:bidi="ar-EG"/>
        </w:rPr>
        <w:t xml:space="preserve">، وُضعت تدابير لمتابعة المخصصات </w:t>
      </w:r>
      <w:r w:rsidR="00733DF0" w:rsidRPr="00733DF0">
        <w:rPr>
          <w:rtl/>
          <w:lang w:bidi="ar-EG"/>
        </w:rPr>
        <w:t>بالإضافة إلى</w:t>
      </w:r>
      <w:r w:rsidR="00733DF0">
        <w:rPr>
          <w:rFonts w:hint="cs"/>
          <w:rtl/>
          <w:lang w:bidi="ar-EG"/>
        </w:rPr>
        <w:t xml:space="preserve"> </w:t>
      </w:r>
      <w:r w:rsidR="0021561A">
        <w:rPr>
          <w:rFonts w:hint="cs"/>
          <w:rtl/>
          <w:lang w:bidi="ar-EG"/>
        </w:rPr>
        <w:t>تخصيص الفائض السابق.</w:t>
      </w:r>
      <w:r w:rsidR="00733DF0">
        <w:rPr>
          <w:rFonts w:hint="cs"/>
          <w:rtl/>
          <w:lang w:bidi="ar-EG"/>
        </w:rPr>
        <w:t xml:space="preserve"> ومن أصل </w:t>
      </w:r>
      <w:r w:rsidR="00733DF0" w:rsidRPr="00733DF0">
        <w:rPr>
          <w:rtl/>
          <w:lang w:bidi="ar-EG"/>
        </w:rPr>
        <w:t>الوفورات غير المستخدمة بالكامل</w:t>
      </w:r>
      <w:r w:rsidR="008F0536">
        <w:rPr>
          <w:rtl/>
          <w:lang w:bidi="ar-EG"/>
        </w:rPr>
        <w:t>،</w:t>
      </w:r>
      <w:r w:rsidR="00E83A3D">
        <w:rPr>
          <w:rFonts w:hint="cs"/>
          <w:rtl/>
          <w:lang w:bidi="ar-EG"/>
        </w:rPr>
        <w:t xml:space="preserve"> </w:t>
      </w:r>
      <w:r w:rsidR="00733DF0">
        <w:rPr>
          <w:rFonts w:hint="cs"/>
          <w:rtl/>
          <w:lang w:bidi="ar-EG"/>
        </w:rPr>
        <w:t>احتفظ</w:t>
      </w:r>
      <w:r w:rsidR="0021561A">
        <w:rPr>
          <w:rFonts w:hint="cs"/>
          <w:rtl/>
          <w:lang w:bidi="ar-EG"/>
        </w:rPr>
        <w:t xml:space="preserve"> </w:t>
      </w:r>
      <w:r w:rsidR="00733DF0">
        <w:rPr>
          <w:rFonts w:hint="cs"/>
          <w:rtl/>
          <w:lang w:bidi="ar-EG"/>
        </w:rPr>
        <w:t>ب</w:t>
      </w:r>
      <w:r w:rsidR="0021561A">
        <w:rPr>
          <w:rFonts w:hint="cs"/>
          <w:rtl/>
          <w:lang w:bidi="ar-EG"/>
        </w:rPr>
        <w:t xml:space="preserve">مبلغ </w:t>
      </w:r>
      <w:r>
        <w:rPr>
          <w:lang w:bidi="ar-EG"/>
        </w:rPr>
        <w:t>0</w:t>
      </w:r>
      <w:r w:rsidR="0021561A">
        <w:rPr>
          <w:lang w:bidi="ar-EG"/>
        </w:rPr>
        <w:t>,</w:t>
      </w:r>
      <w:r>
        <w:rPr>
          <w:lang w:bidi="ar-EG"/>
        </w:rPr>
        <w:t>68</w:t>
      </w:r>
      <w:r w:rsidR="0021561A">
        <w:rPr>
          <w:rFonts w:hint="cs"/>
          <w:rtl/>
          <w:lang w:bidi="ar-EG"/>
        </w:rPr>
        <w:t xml:space="preserve"> مليون فرنك سويسري من </w:t>
      </w:r>
      <w:r w:rsidR="00733DF0">
        <w:rPr>
          <w:rFonts w:hint="cs"/>
          <w:rtl/>
          <w:lang w:bidi="ar-EG"/>
        </w:rPr>
        <w:t xml:space="preserve">أجل المقرر 619 بخصوص مباني المقر </w:t>
      </w:r>
      <w:r w:rsidR="00E83A3D">
        <w:rPr>
          <w:rFonts w:hint="cs"/>
          <w:rtl/>
          <w:lang w:bidi="ar-EG"/>
        </w:rPr>
        <w:t>و</w:t>
      </w:r>
      <w:r w:rsidR="00733DF0">
        <w:rPr>
          <w:rFonts w:hint="cs"/>
          <w:rtl/>
          <w:lang w:bidi="ar-EG"/>
        </w:rPr>
        <w:t xml:space="preserve">احتياجات 2021. </w:t>
      </w:r>
      <w:r w:rsidR="00E83A3D">
        <w:rPr>
          <w:rFonts w:hint="cs"/>
          <w:rtl/>
          <w:lang w:bidi="ar-EG"/>
        </w:rPr>
        <w:t>وأودع مبلغ</w:t>
      </w:r>
      <w:r w:rsidR="00733DF0" w:rsidRPr="00733DF0">
        <w:rPr>
          <w:rtl/>
          <w:lang w:bidi="ar-EG"/>
        </w:rPr>
        <w:t xml:space="preserve"> 2 مليون فرنك سويسري في صندوق سجل المخاطر للمبنى الجديد.</w:t>
      </w:r>
    </w:p>
    <w:p w14:paraId="6ABF5061" w14:textId="15873FBF" w:rsidR="0065123C" w:rsidRDefault="00A975B5" w:rsidP="0065123C">
      <w:pPr>
        <w:rPr>
          <w:rtl/>
          <w:lang w:bidi="ar-EG"/>
        </w:rPr>
      </w:pPr>
      <w:r>
        <w:rPr>
          <w:lang w:bidi="ar-EG"/>
        </w:rPr>
        <w:t>22</w:t>
      </w:r>
      <w:r>
        <w:rPr>
          <w:rtl/>
          <w:lang w:bidi="ar-EG"/>
        </w:rPr>
        <w:tab/>
      </w:r>
      <w:r w:rsidR="00E83A3D">
        <w:rPr>
          <w:rFonts w:hint="cs"/>
          <w:rtl/>
          <w:lang w:bidi="ar-EG"/>
        </w:rPr>
        <w:t>وينبغي</w:t>
      </w:r>
      <w:r w:rsidR="00733DF0" w:rsidRPr="00733DF0">
        <w:rPr>
          <w:rtl/>
          <w:lang w:bidi="ar-EG"/>
        </w:rPr>
        <w:t xml:space="preserve"> الإشارة أيض</w:t>
      </w:r>
      <w:r w:rsidR="008F0536">
        <w:rPr>
          <w:rtl/>
          <w:lang w:bidi="ar-EG"/>
        </w:rPr>
        <w:t>اً</w:t>
      </w:r>
      <w:r w:rsidR="00733DF0" w:rsidRPr="00733DF0">
        <w:rPr>
          <w:rtl/>
          <w:lang w:bidi="ar-EG"/>
        </w:rPr>
        <w:t xml:space="preserve"> إلى أنه وفق</w:t>
      </w:r>
      <w:r w:rsidR="008F0536">
        <w:rPr>
          <w:rtl/>
          <w:lang w:bidi="ar-EG"/>
        </w:rPr>
        <w:t>اً</w:t>
      </w:r>
      <w:r w:rsidR="00733DF0" w:rsidRPr="00733DF0">
        <w:rPr>
          <w:rtl/>
          <w:lang w:bidi="ar-EG"/>
        </w:rPr>
        <w:t xml:space="preserve"> </w:t>
      </w:r>
      <w:r w:rsidR="00733DF0">
        <w:rPr>
          <w:rFonts w:hint="cs"/>
          <w:rtl/>
          <w:lang w:bidi="ar-EG"/>
        </w:rPr>
        <w:t>للمقرر</w:t>
      </w:r>
      <w:r w:rsidR="00733DF0" w:rsidRPr="00733DF0">
        <w:rPr>
          <w:rtl/>
          <w:lang w:bidi="ar-EG"/>
        </w:rPr>
        <w:t xml:space="preserve"> 5 (المراج</w:t>
      </w:r>
      <w:r w:rsidR="001F0730">
        <w:rPr>
          <w:rFonts w:hint="cs"/>
          <w:rtl/>
          <w:lang w:bidi="ar-EG"/>
        </w:rPr>
        <w:t>َ</w:t>
      </w:r>
      <w:r w:rsidR="00733DF0" w:rsidRPr="00733DF0">
        <w:rPr>
          <w:rtl/>
          <w:lang w:bidi="ar-EG"/>
        </w:rPr>
        <w:t>ع</w:t>
      </w:r>
      <w:r w:rsidR="00733DF0">
        <w:rPr>
          <w:rFonts w:hint="cs"/>
          <w:rtl/>
          <w:lang w:bidi="ar-EG"/>
        </w:rPr>
        <w:t xml:space="preserve"> في</w:t>
      </w:r>
      <w:r w:rsidR="00733DF0" w:rsidRPr="00733DF0">
        <w:rPr>
          <w:rtl/>
          <w:lang w:bidi="ar-EG"/>
        </w:rPr>
        <w:t xml:space="preserve"> دبي</w:t>
      </w:r>
      <w:r w:rsidR="008F0536">
        <w:rPr>
          <w:rtl/>
          <w:lang w:bidi="ar-EG"/>
        </w:rPr>
        <w:t>،</w:t>
      </w:r>
      <w:r w:rsidR="00733DF0" w:rsidRPr="00733DF0">
        <w:rPr>
          <w:rtl/>
          <w:lang w:bidi="ar-EG"/>
        </w:rPr>
        <w:t xml:space="preserve"> 2018)</w:t>
      </w:r>
      <w:r w:rsidR="008F0536">
        <w:rPr>
          <w:rtl/>
          <w:lang w:bidi="ar-EG"/>
        </w:rPr>
        <w:t>،</w:t>
      </w:r>
      <w:r w:rsidR="00733DF0" w:rsidRPr="00733DF0">
        <w:rPr>
          <w:rtl/>
          <w:lang w:bidi="ar-EG"/>
        </w:rPr>
        <w:t xml:space="preserve"> </w:t>
      </w:r>
      <w:r w:rsidR="00733DF0">
        <w:rPr>
          <w:rFonts w:hint="cs"/>
          <w:rtl/>
          <w:lang w:bidi="ar-EG"/>
        </w:rPr>
        <w:t>سُحب</w:t>
      </w:r>
      <w:r w:rsidR="00733DF0" w:rsidRPr="00733DF0">
        <w:rPr>
          <w:rtl/>
          <w:lang w:bidi="ar-EG"/>
        </w:rPr>
        <w:t xml:space="preserve"> مبلغ مليون فرنك سويسري من حساب الاحتياطي</w:t>
      </w:r>
      <w:r w:rsidR="00733DF0">
        <w:rPr>
          <w:rFonts w:hint="cs"/>
          <w:rtl/>
          <w:lang w:bidi="ar-EG"/>
        </w:rPr>
        <w:t xml:space="preserve"> لكي</w:t>
      </w:r>
      <w:r w:rsidR="00733DF0" w:rsidRPr="00733DF0">
        <w:rPr>
          <w:rtl/>
          <w:lang w:bidi="ar-EG"/>
        </w:rPr>
        <w:t xml:space="preserve"> يُدفع إلى احتياطي التأمين الصحي بعد انتهاء</w:t>
      </w:r>
      <w:r w:rsidR="00733DF0">
        <w:rPr>
          <w:rFonts w:hint="cs"/>
          <w:rtl/>
          <w:lang w:bidi="ar-EG"/>
        </w:rPr>
        <w:t xml:space="preserve"> مدة</w:t>
      </w:r>
      <w:r w:rsidR="00733DF0" w:rsidRPr="00733DF0">
        <w:rPr>
          <w:rtl/>
          <w:lang w:bidi="ar-EG"/>
        </w:rPr>
        <w:t xml:space="preserve"> الخدمة.</w:t>
      </w:r>
    </w:p>
    <w:p w14:paraId="0A2D7507" w14:textId="74E6DA88" w:rsidR="00A975B5" w:rsidRDefault="00A975B5" w:rsidP="0065123C">
      <w:pPr>
        <w:rPr>
          <w:rtl/>
          <w:lang w:bidi="ar-EG"/>
        </w:rPr>
      </w:pPr>
      <w:r>
        <w:rPr>
          <w:lang w:bidi="ar-SY"/>
        </w:rPr>
        <w:t>23</w:t>
      </w:r>
      <w:r w:rsidR="0021561A">
        <w:rPr>
          <w:lang w:bidi="ar-SY"/>
        </w:rPr>
        <w:tab/>
      </w:r>
      <w:r w:rsidR="00733DF0">
        <w:rPr>
          <w:rFonts w:hint="cs"/>
          <w:rtl/>
          <w:lang w:bidi="ar-SY"/>
        </w:rPr>
        <w:t>ونظراً</w:t>
      </w:r>
      <w:r w:rsidR="00733DF0" w:rsidRPr="00733DF0">
        <w:rPr>
          <w:rtl/>
          <w:lang w:bidi="ar-EG"/>
        </w:rPr>
        <w:t xml:space="preserve"> </w:t>
      </w:r>
      <w:r w:rsidR="00733DF0">
        <w:rPr>
          <w:rFonts w:hint="cs"/>
          <w:rtl/>
          <w:lang w:bidi="ar-EG"/>
        </w:rPr>
        <w:t>ل</w:t>
      </w:r>
      <w:r w:rsidR="00733DF0" w:rsidRPr="00733DF0">
        <w:rPr>
          <w:rtl/>
          <w:lang w:bidi="ar-EG"/>
        </w:rPr>
        <w:t>تأجيل</w:t>
      </w:r>
      <w:r w:rsidR="00733DF0">
        <w:rPr>
          <w:rFonts w:hint="cs"/>
          <w:rtl/>
          <w:lang w:bidi="ar-EG"/>
        </w:rPr>
        <w:t xml:space="preserve"> عقد</w:t>
      </w:r>
      <w:r w:rsidR="00733DF0" w:rsidRPr="00733DF0">
        <w:rPr>
          <w:rtl/>
          <w:lang w:bidi="ar-EG"/>
        </w:rPr>
        <w:t xml:space="preserve"> الجمعية العالمية لتقييس الاتصالات و</w:t>
      </w:r>
      <w:r w:rsidR="00733DF0">
        <w:rPr>
          <w:rFonts w:hint="cs"/>
          <w:rtl/>
          <w:lang w:bidi="ar-EG"/>
        </w:rPr>
        <w:t>الاجتماع</w:t>
      </w:r>
      <w:r w:rsidR="00E83A3D">
        <w:rPr>
          <w:rFonts w:hint="cs"/>
          <w:rtl/>
          <w:lang w:bidi="ar-EG"/>
        </w:rPr>
        <w:t xml:space="preserve"> التحضيري</w:t>
      </w:r>
      <w:r w:rsidR="00733DF0" w:rsidRPr="00733DF0">
        <w:rPr>
          <w:rtl/>
          <w:lang w:bidi="ar-EG"/>
        </w:rPr>
        <w:t xml:space="preserve"> </w:t>
      </w:r>
      <w:r w:rsidR="00733DF0">
        <w:rPr>
          <w:rFonts w:hint="cs"/>
          <w:rtl/>
          <w:lang w:bidi="ar-EG"/>
        </w:rPr>
        <w:t xml:space="preserve">للمؤتمر </w:t>
      </w:r>
      <w:r w:rsidR="00E83A3D">
        <w:rPr>
          <w:rFonts w:hint="cs"/>
          <w:rtl/>
          <w:lang w:bidi="ar-EG"/>
        </w:rPr>
        <w:t>العالمي لتنمية الاتصالات،</w:t>
      </w:r>
      <w:r w:rsidR="00733DF0" w:rsidRPr="00733DF0">
        <w:rPr>
          <w:rtl/>
          <w:lang w:bidi="ar-EG"/>
        </w:rPr>
        <w:t xml:space="preserve"> </w:t>
      </w:r>
      <w:r w:rsidR="00E83A3D">
        <w:rPr>
          <w:rFonts w:hint="cs"/>
          <w:rtl/>
          <w:lang w:bidi="ar-EG"/>
        </w:rPr>
        <w:t>سُجّل</w:t>
      </w:r>
      <w:r w:rsidR="00733DF0" w:rsidRPr="00733DF0">
        <w:rPr>
          <w:rtl/>
          <w:lang w:bidi="ar-EG"/>
        </w:rPr>
        <w:t xml:space="preserve"> مبلغ إجمالي قدره </w:t>
      </w:r>
      <w:r w:rsidR="001F0730">
        <w:rPr>
          <w:lang w:bidi="ar-EG"/>
        </w:rPr>
        <w:t>1,86</w:t>
      </w:r>
      <w:r w:rsidR="00733DF0" w:rsidRPr="00733DF0">
        <w:rPr>
          <w:rtl/>
          <w:lang w:bidi="ar-EG"/>
        </w:rPr>
        <w:t xml:space="preserve"> مليون فرنك سويسري </w:t>
      </w:r>
      <w:r w:rsidR="00646147">
        <w:rPr>
          <w:rFonts w:hint="cs"/>
          <w:rtl/>
          <w:lang w:bidi="ar-EG"/>
        </w:rPr>
        <w:t xml:space="preserve">بمثابة </w:t>
      </w:r>
      <w:r w:rsidR="00733DF0" w:rsidRPr="00733DF0">
        <w:rPr>
          <w:rtl/>
          <w:lang w:bidi="ar-EG"/>
        </w:rPr>
        <w:t>أنشطة مؤجلة</w:t>
      </w:r>
      <w:r w:rsidR="00E83A3D">
        <w:rPr>
          <w:rFonts w:hint="cs"/>
          <w:rtl/>
          <w:lang w:bidi="ar-EG"/>
        </w:rPr>
        <w:t>،</w:t>
      </w:r>
      <w:r w:rsidR="00733DF0" w:rsidRPr="00733DF0">
        <w:rPr>
          <w:rtl/>
          <w:lang w:bidi="ar-EG"/>
        </w:rPr>
        <w:t xml:space="preserve"> </w:t>
      </w:r>
      <w:r w:rsidR="00646147">
        <w:rPr>
          <w:rFonts w:hint="cs"/>
          <w:rtl/>
          <w:lang w:bidi="ar-EG"/>
        </w:rPr>
        <w:t>وسوف</w:t>
      </w:r>
      <w:r w:rsidR="00733DF0" w:rsidRPr="00733DF0">
        <w:rPr>
          <w:rtl/>
          <w:lang w:bidi="ar-EG"/>
        </w:rPr>
        <w:t xml:space="preserve"> </w:t>
      </w:r>
      <w:r w:rsidR="00646147">
        <w:rPr>
          <w:rFonts w:hint="cs"/>
          <w:rtl/>
          <w:lang w:bidi="ar-EG"/>
        </w:rPr>
        <w:t>ي</w:t>
      </w:r>
      <w:r w:rsidR="00733DF0" w:rsidRPr="00733DF0">
        <w:rPr>
          <w:rtl/>
          <w:lang w:bidi="ar-EG"/>
        </w:rPr>
        <w:t>سحب من حساب الاحتياطي لاستخدامه في</w:t>
      </w:r>
      <w:r w:rsidR="00E83A3D">
        <w:rPr>
          <w:rFonts w:hint="cs"/>
          <w:rtl/>
          <w:lang w:bidi="ar-EG"/>
        </w:rPr>
        <w:t xml:space="preserve"> عامي</w:t>
      </w:r>
      <w:r w:rsidR="00733DF0" w:rsidRPr="00733DF0">
        <w:rPr>
          <w:rtl/>
          <w:lang w:bidi="ar-EG"/>
        </w:rPr>
        <w:t xml:space="preserve"> 2021 و2022. </w:t>
      </w:r>
      <w:r w:rsidR="00646147">
        <w:rPr>
          <w:rFonts w:hint="cs"/>
          <w:rtl/>
          <w:lang w:bidi="ar-EG"/>
        </w:rPr>
        <w:t>و</w:t>
      </w:r>
      <w:r w:rsidR="00733DF0" w:rsidRPr="00733DF0">
        <w:rPr>
          <w:rtl/>
          <w:lang w:bidi="ar-EG"/>
        </w:rPr>
        <w:t xml:space="preserve">في 31 ديسمبر </w:t>
      </w:r>
      <w:r w:rsidR="00646147">
        <w:rPr>
          <w:rFonts w:hint="cs"/>
          <w:rtl/>
          <w:lang w:bidi="ar-EG"/>
        </w:rPr>
        <w:t>2020</w:t>
      </w:r>
      <w:r w:rsidR="008F0536">
        <w:rPr>
          <w:rtl/>
          <w:lang w:bidi="ar-EG"/>
        </w:rPr>
        <w:t>،</w:t>
      </w:r>
      <w:r w:rsidR="00733DF0" w:rsidRPr="00733DF0">
        <w:rPr>
          <w:rtl/>
          <w:lang w:bidi="ar-EG"/>
        </w:rPr>
        <w:t xml:space="preserve"> بلغ </w:t>
      </w:r>
      <w:r w:rsidR="00646147" w:rsidRPr="00733DF0">
        <w:rPr>
          <w:rtl/>
          <w:lang w:bidi="ar-EG"/>
        </w:rPr>
        <w:t xml:space="preserve">رصيد </w:t>
      </w:r>
      <w:r w:rsidR="00733DF0" w:rsidRPr="00733DF0">
        <w:rPr>
          <w:rtl/>
          <w:lang w:bidi="ar-EG"/>
        </w:rPr>
        <w:t xml:space="preserve">حساب الاحتياطي </w:t>
      </w:r>
      <w:r w:rsidR="00943DF1">
        <w:rPr>
          <w:lang w:bidi="ar-EG"/>
        </w:rPr>
        <w:t>25,8</w:t>
      </w:r>
      <w:r w:rsidR="00733DF0" w:rsidRPr="00733DF0">
        <w:rPr>
          <w:rtl/>
          <w:lang w:bidi="ar-EG"/>
        </w:rPr>
        <w:t xml:space="preserve"> مليون فرنك سويسري</w:t>
      </w:r>
      <w:r w:rsidR="008F0536">
        <w:rPr>
          <w:rtl/>
          <w:lang w:bidi="ar-EG"/>
        </w:rPr>
        <w:t>،</w:t>
      </w:r>
      <w:r w:rsidR="00733DF0" w:rsidRPr="00733DF0">
        <w:rPr>
          <w:rtl/>
          <w:lang w:bidi="ar-EG"/>
        </w:rPr>
        <w:t xml:space="preserve"> ما يعادل </w:t>
      </w:r>
      <w:r w:rsidR="001F0730">
        <w:rPr>
          <w:lang w:bidi="ar-EG"/>
        </w:rPr>
        <w:t>15,6</w:t>
      </w:r>
      <w:r w:rsidR="001F0730">
        <w:rPr>
          <w:rFonts w:hint="cs"/>
          <w:rtl/>
          <w:lang w:bidi="ar-EG"/>
        </w:rPr>
        <w:t xml:space="preserve"> </w:t>
      </w:r>
      <w:r w:rsidR="00646147">
        <w:rPr>
          <w:rFonts w:hint="cs"/>
          <w:rtl/>
          <w:lang w:bidi="ar-EG"/>
        </w:rPr>
        <w:t>في</w:t>
      </w:r>
      <w:r w:rsidR="001F0730">
        <w:rPr>
          <w:rFonts w:hint="eastAsia"/>
          <w:rtl/>
          <w:lang w:bidi="ar-EG"/>
        </w:rPr>
        <w:t> </w:t>
      </w:r>
      <w:r w:rsidR="00646147">
        <w:rPr>
          <w:rFonts w:hint="cs"/>
          <w:rtl/>
          <w:lang w:bidi="ar-EG"/>
        </w:rPr>
        <w:t xml:space="preserve">المائة </w:t>
      </w:r>
      <w:r w:rsidR="00733DF0" w:rsidRPr="00733DF0">
        <w:rPr>
          <w:rtl/>
          <w:lang w:bidi="ar-EG"/>
        </w:rPr>
        <w:t xml:space="preserve">من ميزانية </w:t>
      </w:r>
      <w:r w:rsidR="00646147">
        <w:rPr>
          <w:rFonts w:hint="cs"/>
          <w:rtl/>
          <w:lang w:bidi="ar-EG"/>
        </w:rPr>
        <w:t>2</w:t>
      </w:r>
      <w:r w:rsidR="00733DF0" w:rsidRPr="00733DF0">
        <w:rPr>
          <w:rtl/>
          <w:lang w:bidi="ar-EG"/>
        </w:rPr>
        <w:t>020 (</w:t>
      </w:r>
      <w:r w:rsidR="001F0730">
        <w:rPr>
          <w:lang w:bidi="ar-EG"/>
        </w:rPr>
        <w:t>24,9</w:t>
      </w:r>
      <w:r w:rsidR="00733DF0" w:rsidRPr="00733DF0">
        <w:rPr>
          <w:rtl/>
          <w:lang w:bidi="ar-EG"/>
        </w:rPr>
        <w:t xml:space="preserve"> مليون فرنك سويسري لعام 2019).</w:t>
      </w:r>
    </w:p>
    <w:p w14:paraId="552FACD0" w14:textId="693603BE" w:rsidR="0021561A" w:rsidRDefault="00B12075" w:rsidP="00943DF1">
      <w:pPr>
        <w:spacing w:after="120"/>
        <w:rPr>
          <w:spacing w:val="-2"/>
          <w:rtl/>
          <w:lang w:bidi="ar-EG"/>
        </w:rPr>
      </w:pPr>
      <w:r>
        <w:lastRenderedPageBreak/>
        <w:t>24</w:t>
      </w:r>
      <w:r w:rsidR="0021561A" w:rsidRPr="004419CE">
        <w:rPr>
          <w:rFonts w:hint="cs"/>
          <w:rtl/>
        </w:rPr>
        <w:tab/>
      </w:r>
      <w:r w:rsidR="0021561A" w:rsidRPr="006A7A58">
        <w:rPr>
          <w:rFonts w:hint="cs"/>
          <w:spacing w:val="-2"/>
          <w:rtl/>
        </w:rPr>
        <w:t xml:space="preserve">وفي عام </w:t>
      </w:r>
      <w:r w:rsidR="00646147">
        <w:rPr>
          <w:spacing w:val="-2"/>
        </w:rPr>
        <w:t>2020</w:t>
      </w:r>
      <w:r w:rsidR="0021561A" w:rsidRPr="006A7A58">
        <w:rPr>
          <w:rFonts w:hint="cs"/>
          <w:spacing w:val="-2"/>
          <w:rtl/>
          <w:lang w:bidi="ar-EG"/>
        </w:rPr>
        <w:t xml:space="preserve">، بلغت إيرادات الاتحاد </w:t>
      </w:r>
      <w:r w:rsidR="00204284">
        <w:rPr>
          <w:spacing w:val="-2"/>
          <w:lang w:val="en-GB" w:bidi="ar-EG"/>
        </w:rPr>
        <w:t>170</w:t>
      </w:r>
      <w:r w:rsidR="0021561A" w:rsidRPr="006A7A58">
        <w:rPr>
          <w:spacing w:val="-2"/>
          <w:lang w:val="en-GB" w:bidi="ar-EG"/>
        </w:rPr>
        <w:t> </w:t>
      </w:r>
      <w:r w:rsidR="00204284">
        <w:rPr>
          <w:spacing w:val="-2"/>
          <w:lang w:val="en-GB" w:bidi="ar-EG"/>
        </w:rPr>
        <w:t>373</w:t>
      </w:r>
      <w:r w:rsidR="0021561A" w:rsidRPr="006A7A58">
        <w:rPr>
          <w:spacing w:val="-2"/>
          <w:lang w:bidi="ar-EG"/>
        </w:rPr>
        <w:t> 000</w:t>
      </w:r>
      <w:r w:rsidR="0021561A" w:rsidRPr="006A7A58">
        <w:rPr>
          <w:rFonts w:hint="cs"/>
          <w:spacing w:val="-2"/>
          <w:rtl/>
          <w:lang w:bidi="ar-EG"/>
        </w:rPr>
        <w:t xml:space="preserve"> فرنك سويسري (</w:t>
      </w:r>
      <w:r w:rsidR="00204284" w:rsidRPr="006A7A58">
        <w:rPr>
          <w:spacing w:val="-2"/>
          <w:lang w:val="en-GB" w:bidi="ar-EG"/>
        </w:rPr>
        <w:t>187 177</w:t>
      </w:r>
      <w:r w:rsidR="00204284" w:rsidRPr="006A7A58">
        <w:rPr>
          <w:spacing w:val="-2"/>
          <w:lang w:bidi="ar-EG"/>
        </w:rPr>
        <w:t> 000</w:t>
      </w:r>
      <w:r w:rsidR="0021561A" w:rsidRPr="006A7A58">
        <w:rPr>
          <w:rFonts w:hint="cs"/>
          <w:spacing w:val="-2"/>
          <w:rtl/>
          <w:lang w:bidi="ar-EG"/>
        </w:rPr>
        <w:t xml:space="preserve"> فرنك سويسري في</w:t>
      </w:r>
      <w:r w:rsidR="0021561A" w:rsidRPr="006A7A58">
        <w:rPr>
          <w:rFonts w:hint="eastAsia"/>
          <w:spacing w:val="-2"/>
          <w:rtl/>
          <w:lang w:bidi="ar-EG"/>
        </w:rPr>
        <w:t> </w:t>
      </w:r>
      <w:r w:rsidR="0021561A" w:rsidRPr="006A7A58">
        <w:rPr>
          <w:rFonts w:hint="cs"/>
          <w:spacing w:val="-2"/>
          <w:rtl/>
          <w:lang w:bidi="ar-EG"/>
        </w:rPr>
        <w:t>عام</w:t>
      </w:r>
      <w:r w:rsidR="0021561A" w:rsidRPr="006A7A58">
        <w:rPr>
          <w:rFonts w:hint="eastAsia"/>
          <w:spacing w:val="-2"/>
          <w:rtl/>
          <w:lang w:bidi="ar-EG"/>
        </w:rPr>
        <w:t> </w:t>
      </w:r>
      <w:r w:rsidR="00204284">
        <w:rPr>
          <w:spacing w:val="-2"/>
          <w:lang w:bidi="ar-EG"/>
        </w:rPr>
        <w:t>2019</w:t>
      </w:r>
      <w:r w:rsidR="0021561A" w:rsidRPr="006A7A58">
        <w:rPr>
          <w:rFonts w:hint="cs"/>
          <w:spacing w:val="-2"/>
          <w:rtl/>
          <w:lang w:bidi="ar-EG"/>
        </w:rPr>
        <w:t>)، وهي مبينة على النحو التالي:</w:t>
      </w:r>
    </w:p>
    <w:p w14:paraId="549E7715" w14:textId="29C384F0" w:rsidR="00B12075" w:rsidRDefault="00580F1E" w:rsidP="00580F1E">
      <w:pPr>
        <w:spacing w:after="120" w:line="240" w:lineRule="auto"/>
        <w:jc w:val="center"/>
        <w:rPr>
          <w:spacing w:val="-2"/>
          <w:lang w:bidi="ar-EG"/>
        </w:rPr>
      </w:pPr>
      <w:r>
        <w:rPr>
          <w:noProof/>
          <w:spacing w:val="-2"/>
          <w:lang w:bidi="ar-EG"/>
        </w:rPr>
        <w:drawing>
          <wp:inline distT="0" distB="0" distL="0" distR="0" wp14:anchorId="593F38B5" wp14:editId="43F1AE96">
            <wp:extent cx="4584700" cy="32131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69E36DDE" w14:textId="28D9949C" w:rsidR="0021561A" w:rsidRDefault="00D15B7F" w:rsidP="001F0730">
      <w:pPr>
        <w:spacing w:before="360" w:after="120"/>
        <w:rPr>
          <w:spacing w:val="2"/>
          <w:rtl/>
          <w:lang w:bidi="ar-SY"/>
        </w:rPr>
      </w:pPr>
      <w:r>
        <w:rPr>
          <w:spacing w:val="2"/>
        </w:rPr>
        <w:t>25</w:t>
      </w:r>
      <w:r w:rsidR="0021561A" w:rsidRPr="0082315B">
        <w:rPr>
          <w:rFonts w:hint="cs"/>
          <w:spacing w:val="2"/>
          <w:rtl/>
        </w:rPr>
        <w:tab/>
        <w:t>المصدر الرئيسي للإيرادات هو المساهمات المقررة التي مثل</w:t>
      </w:r>
      <w:r w:rsidR="0021561A">
        <w:rPr>
          <w:rFonts w:hint="cs"/>
          <w:spacing w:val="2"/>
          <w:rtl/>
        </w:rPr>
        <w:t>ت</w:t>
      </w:r>
      <w:r w:rsidR="0021561A" w:rsidRPr="0082315B">
        <w:rPr>
          <w:rFonts w:hint="cs"/>
          <w:spacing w:val="2"/>
          <w:rtl/>
        </w:rPr>
        <w:t xml:space="preserve"> </w:t>
      </w:r>
      <w:r>
        <w:rPr>
          <w:spacing w:val="2"/>
        </w:rPr>
        <w:t>74</w:t>
      </w:r>
      <w:r w:rsidR="0021561A" w:rsidRPr="0082315B">
        <w:rPr>
          <w:rFonts w:hint="cs"/>
          <w:spacing w:val="2"/>
          <w:rtl/>
          <w:lang w:bidi="ar-EG"/>
        </w:rPr>
        <w:t xml:space="preserve"> في المائة في عام </w:t>
      </w:r>
      <w:r>
        <w:rPr>
          <w:spacing w:val="2"/>
          <w:lang w:bidi="ar-EG"/>
        </w:rPr>
        <w:t>2020</w:t>
      </w:r>
      <w:r w:rsidR="0021561A" w:rsidRPr="0082315B">
        <w:rPr>
          <w:rFonts w:hint="cs"/>
          <w:spacing w:val="2"/>
          <w:rtl/>
          <w:lang w:bidi="ar-EG"/>
        </w:rPr>
        <w:t xml:space="preserve"> </w:t>
      </w:r>
      <w:r w:rsidR="0021561A">
        <w:rPr>
          <w:rFonts w:hint="cs"/>
          <w:spacing w:val="2"/>
          <w:rtl/>
          <w:lang w:bidi="ar-EG"/>
        </w:rPr>
        <w:t>وأظهرت</w:t>
      </w:r>
      <w:r w:rsidR="0021561A" w:rsidRPr="0082315B">
        <w:rPr>
          <w:rFonts w:hint="cs"/>
          <w:spacing w:val="2"/>
          <w:rtl/>
          <w:lang w:bidi="ar-EG"/>
        </w:rPr>
        <w:t xml:space="preserve"> زيادة طفيفة بالمقارنة مع </w:t>
      </w:r>
      <w:r>
        <w:rPr>
          <w:spacing w:val="2"/>
          <w:lang w:bidi="ar-EG"/>
        </w:rPr>
        <w:t>2019</w:t>
      </w:r>
      <w:r w:rsidR="0021561A" w:rsidRPr="0082315B">
        <w:rPr>
          <w:rFonts w:hint="cs"/>
          <w:spacing w:val="2"/>
          <w:rtl/>
          <w:lang w:bidi="ar-EG"/>
        </w:rPr>
        <w:t xml:space="preserve">، تليها إيرادات </w:t>
      </w:r>
      <w:r w:rsidR="0021561A" w:rsidRPr="00050B97">
        <w:rPr>
          <w:spacing w:val="2"/>
          <w:rtl/>
          <w:lang w:bidi="ar-EG"/>
        </w:rPr>
        <w:t>استرداد التكاليف</w:t>
      </w:r>
      <w:r w:rsidR="0021561A" w:rsidRPr="0082315B">
        <w:rPr>
          <w:rFonts w:hint="cs"/>
          <w:spacing w:val="2"/>
          <w:rtl/>
          <w:lang w:bidi="ar-EG"/>
        </w:rPr>
        <w:t xml:space="preserve"> التي مثل</w:t>
      </w:r>
      <w:r w:rsidR="0021561A">
        <w:rPr>
          <w:rFonts w:hint="cs"/>
          <w:spacing w:val="2"/>
          <w:rtl/>
          <w:lang w:bidi="ar-EG"/>
        </w:rPr>
        <w:t>ت</w:t>
      </w:r>
      <w:r w:rsidR="0021561A" w:rsidRPr="0082315B">
        <w:rPr>
          <w:rFonts w:hint="cs"/>
          <w:spacing w:val="2"/>
          <w:rtl/>
          <w:lang w:bidi="ar-EG"/>
        </w:rPr>
        <w:t xml:space="preserve"> </w:t>
      </w:r>
      <w:r>
        <w:rPr>
          <w:spacing w:val="2"/>
          <w:lang w:bidi="ar-EG"/>
        </w:rPr>
        <w:t>24</w:t>
      </w:r>
      <w:r w:rsidR="0021561A" w:rsidRPr="0082315B">
        <w:rPr>
          <w:rFonts w:hint="cs"/>
          <w:spacing w:val="2"/>
          <w:rtl/>
          <w:lang w:bidi="ar-EG"/>
        </w:rPr>
        <w:t xml:space="preserve"> في المائة وشمل</w:t>
      </w:r>
      <w:r w:rsidR="0021561A">
        <w:rPr>
          <w:rFonts w:hint="cs"/>
          <w:spacing w:val="2"/>
          <w:rtl/>
          <w:lang w:bidi="ar-EG"/>
        </w:rPr>
        <w:t>ت</w:t>
      </w:r>
      <w:r w:rsidR="0021561A" w:rsidRPr="0082315B">
        <w:rPr>
          <w:rFonts w:hint="cs"/>
          <w:spacing w:val="2"/>
          <w:rtl/>
          <w:lang w:bidi="ar-EG"/>
        </w:rPr>
        <w:t xml:space="preserve"> أساساً مبيعات المنشورات و</w:t>
      </w:r>
      <w:r w:rsidR="00E83A3D">
        <w:rPr>
          <w:rFonts w:hint="cs"/>
          <w:spacing w:val="2"/>
          <w:rtl/>
          <w:lang w:bidi="ar-EG"/>
        </w:rPr>
        <w:t xml:space="preserve">معالجة </w:t>
      </w:r>
      <w:r w:rsidR="0021561A" w:rsidRPr="0082315B">
        <w:rPr>
          <w:rFonts w:hint="cs"/>
          <w:spacing w:val="2"/>
          <w:rtl/>
          <w:lang w:bidi="ar-EG"/>
        </w:rPr>
        <w:t>بطاقات التبليغ عن الشبكات</w:t>
      </w:r>
      <w:r w:rsidR="0021561A">
        <w:rPr>
          <w:rFonts w:hint="eastAsia"/>
          <w:spacing w:val="2"/>
          <w:rtl/>
          <w:lang w:bidi="ar-EG"/>
        </w:rPr>
        <w:t> </w:t>
      </w:r>
      <w:r w:rsidR="0021561A" w:rsidRPr="0082315B">
        <w:rPr>
          <w:rFonts w:hint="cs"/>
          <w:spacing w:val="2"/>
          <w:rtl/>
          <w:lang w:bidi="ar-EG"/>
        </w:rPr>
        <w:t>الساتلية.</w:t>
      </w:r>
    </w:p>
    <w:p w14:paraId="54FABB15" w14:textId="684906B7" w:rsidR="0021561A" w:rsidRDefault="00580F1E" w:rsidP="00580F1E">
      <w:pPr>
        <w:spacing w:after="120" w:line="240" w:lineRule="auto"/>
        <w:jc w:val="center"/>
        <w:rPr>
          <w:lang w:bidi="ar-EG"/>
        </w:rPr>
      </w:pPr>
      <w:r>
        <w:rPr>
          <w:noProof/>
          <w:lang w:bidi="ar-EG"/>
        </w:rPr>
        <w:drawing>
          <wp:inline distT="0" distB="0" distL="0" distR="0" wp14:anchorId="051078BC" wp14:editId="02E6B8B7">
            <wp:extent cx="5414010" cy="419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010" cy="4194175"/>
                    </a:xfrm>
                    <a:prstGeom prst="rect">
                      <a:avLst/>
                    </a:prstGeom>
                    <a:noFill/>
                  </pic:spPr>
                </pic:pic>
              </a:graphicData>
            </a:graphic>
          </wp:inline>
        </w:drawing>
      </w:r>
    </w:p>
    <w:p w14:paraId="2C9CC1C6" w14:textId="1900F5E9" w:rsidR="0021561A" w:rsidRDefault="009B7A72" w:rsidP="001F0730">
      <w:pPr>
        <w:keepNext/>
        <w:keepLines/>
        <w:spacing w:before="240" w:after="120"/>
        <w:rPr>
          <w:lang w:bidi="ar-EG"/>
        </w:rPr>
      </w:pPr>
      <w:r>
        <w:lastRenderedPageBreak/>
        <w:t>26</w:t>
      </w:r>
      <w:r w:rsidR="0021561A" w:rsidRPr="004419CE">
        <w:rPr>
          <w:rtl/>
          <w:lang w:bidi="ar-EG"/>
        </w:rPr>
        <w:tab/>
      </w:r>
      <w:r w:rsidR="0021561A" w:rsidRPr="004419CE">
        <w:rPr>
          <w:rFonts w:hint="cs"/>
          <w:rtl/>
          <w:lang w:bidi="ar-EG"/>
        </w:rPr>
        <w:t xml:space="preserve">وفي عام </w:t>
      </w:r>
      <w:r>
        <w:rPr>
          <w:lang w:bidi="ar-EG"/>
        </w:rPr>
        <w:t>2020</w:t>
      </w:r>
      <w:r w:rsidR="0021561A" w:rsidRPr="004419CE">
        <w:rPr>
          <w:rFonts w:hint="cs"/>
          <w:rtl/>
          <w:lang w:bidi="ar-EG"/>
        </w:rPr>
        <w:t xml:space="preserve">، بلغت نفقات الاتحاد </w:t>
      </w:r>
      <w:r w:rsidR="00B5358C">
        <w:rPr>
          <w:lang w:val="en-GB" w:bidi="ar-EG"/>
        </w:rPr>
        <w:t>217</w:t>
      </w:r>
      <w:r w:rsidR="0021561A">
        <w:rPr>
          <w:lang w:val="en-GB" w:bidi="ar-EG"/>
        </w:rPr>
        <w:t> </w:t>
      </w:r>
      <w:r w:rsidR="00B5358C">
        <w:rPr>
          <w:lang w:val="en-GB" w:bidi="ar-EG"/>
        </w:rPr>
        <w:t>632</w:t>
      </w:r>
      <w:r w:rsidR="0021561A">
        <w:rPr>
          <w:lang w:val="en-GB" w:bidi="ar-EG"/>
        </w:rPr>
        <w:t> 000</w:t>
      </w:r>
      <w:r w:rsidR="0021561A">
        <w:rPr>
          <w:rFonts w:hint="cs"/>
          <w:rtl/>
          <w:lang w:val="en-GB" w:bidi="ar-EG"/>
        </w:rPr>
        <w:t xml:space="preserve"> فرنك سويسري</w:t>
      </w:r>
      <w:r w:rsidR="0021561A">
        <w:rPr>
          <w:rFonts w:hint="cs"/>
          <w:rtl/>
          <w:lang w:bidi="ar-EG"/>
        </w:rPr>
        <w:t xml:space="preserve"> (</w:t>
      </w:r>
      <w:r w:rsidR="00A575FC" w:rsidRPr="005760E5">
        <w:rPr>
          <w:lang w:val="en-GB" w:bidi="ar-EG"/>
        </w:rPr>
        <w:t>244</w:t>
      </w:r>
      <w:r w:rsidR="00A575FC">
        <w:rPr>
          <w:lang w:val="en-GB" w:bidi="ar-EG"/>
        </w:rPr>
        <w:t> </w:t>
      </w:r>
      <w:r w:rsidR="00A575FC" w:rsidRPr="005760E5">
        <w:rPr>
          <w:lang w:val="en-GB" w:bidi="ar-EG"/>
        </w:rPr>
        <w:t>640</w:t>
      </w:r>
      <w:r w:rsidR="00A575FC">
        <w:rPr>
          <w:lang w:val="en-GB" w:bidi="ar-EG"/>
        </w:rPr>
        <w:t> 000</w:t>
      </w:r>
      <w:r w:rsidR="0021561A" w:rsidRPr="004419CE">
        <w:rPr>
          <w:rFonts w:hint="cs"/>
          <w:rtl/>
          <w:lang w:bidi="ar-EG"/>
        </w:rPr>
        <w:t xml:space="preserve"> فرنك سويسري في</w:t>
      </w:r>
      <w:r w:rsidR="0021561A" w:rsidRPr="004419CE">
        <w:rPr>
          <w:rFonts w:hint="eastAsia"/>
          <w:rtl/>
          <w:lang w:bidi="ar-EG"/>
        </w:rPr>
        <w:t> </w:t>
      </w:r>
      <w:r w:rsidR="0021561A" w:rsidRPr="004419CE">
        <w:rPr>
          <w:rFonts w:hint="cs"/>
          <w:rtl/>
          <w:lang w:bidi="ar-EG"/>
        </w:rPr>
        <w:t>عام</w:t>
      </w:r>
      <w:r w:rsidR="0021561A" w:rsidRPr="004419CE">
        <w:rPr>
          <w:rFonts w:hint="eastAsia"/>
          <w:rtl/>
          <w:lang w:bidi="ar-EG"/>
        </w:rPr>
        <w:t> </w:t>
      </w:r>
      <w:r>
        <w:rPr>
          <w:lang w:bidi="ar-EG"/>
        </w:rPr>
        <w:t>2019</w:t>
      </w:r>
      <w:r w:rsidR="0021561A" w:rsidRPr="004419CE">
        <w:rPr>
          <w:rFonts w:hint="cs"/>
          <w:rtl/>
          <w:lang w:bidi="ar-EG"/>
        </w:rPr>
        <w:t xml:space="preserve">) مبينة على النحو التالي: </w:t>
      </w:r>
    </w:p>
    <w:p w14:paraId="54E6B6F2" w14:textId="7EEBAEE8" w:rsidR="00B5358C" w:rsidRDefault="00D1798B" w:rsidP="00580F1E">
      <w:pPr>
        <w:spacing w:after="120" w:line="240" w:lineRule="auto"/>
        <w:jc w:val="center"/>
        <w:rPr>
          <w:lang w:bidi="ar-EG"/>
        </w:rPr>
      </w:pPr>
      <w:r>
        <w:rPr>
          <w:noProof/>
          <w:lang w:bidi="ar-EG"/>
        </w:rPr>
        <w:drawing>
          <wp:inline distT="0" distB="0" distL="0" distR="0" wp14:anchorId="53060EA1" wp14:editId="2D9C8C6F">
            <wp:extent cx="6085998" cy="403232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28" cy="4039364"/>
                    </a:xfrm>
                    <a:prstGeom prst="rect">
                      <a:avLst/>
                    </a:prstGeom>
                    <a:noFill/>
                  </pic:spPr>
                </pic:pic>
              </a:graphicData>
            </a:graphic>
          </wp:inline>
        </w:drawing>
      </w:r>
    </w:p>
    <w:p w14:paraId="2F5A2B3D" w14:textId="7CD03351" w:rsidR="0021561A" w:rsidRPr="00721401" w:rsidRDefault="0021561A" w:rsidP="0021561A">
      <w:pPr>
        <w:pStyle w:val="Headingb"/>
        <w:rPr>
          <w:u w:val="single"/>
          <w:rtl/>
        </w:rPr>
      </w:pPr>
      <w:r w:rsidRPr="00721401">
        <w:rPr>
          <w:rFonts w:hint="cs"/>
          <w:u w:val="single"/>
          <w:rtl/>
        </w:rPr>
        <w:t xml:space="preserve">الوضع المالي: بيان الأصول لعام </w:t>
      </w:r>
      <w:r w:rsidR="00F72B0B">
        <w:rPr>
          <w:u w:val="single"/>
        </w:rPr>
        <w:t>2020</w:t>
      </w:r>
    </w:p>
    <w:p w14:paraId="6FBD3E10" w14:textId="5619CA2B" w:rsidR="00F72B0B" w:rsidRDefault="000B69F3" w:rsidP="000B69F3">
      <w:pPr>
        <w:spacing w:after="120" w:line="240" w:lineRule="auto"/>
        <w:jc w:val="center"/>
      </w:pPr>
      <w:r>
        <w:rPr>
          <w:noProof/>
        </w:rPr>
        <w:drawing>
          <wp:inline distT="0" distB="0" distL="0" distR="0" wp14:anchorId="4CDB8A48" wp14:editId="48362BD4">
            <wp:extent cx="4878000" cy="36977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8000" cy="3697777"/>
                    </a:xfrm>
                    <a:prstGeom prst="rect">
                      <a:avLst/>
                    </a:prstGeom>
                    <a:noFill/>
                  </pic:spPr>
                </pic:pic>
              </a:graphicData>
            </a:graphic>
          </wp:inline>
        </w:drawing>
      </w:r>
    </w:p>
    <w:p w14:paraId="079139F9" w14:textId="3AB67A41" w:rsidR="0021561A" w:rsidRDefault="0021561A" w:rsidP="0076798C">
      <w:pPr>
        <w:pStyle w:val="Headingb"/>
        <w:spacing w:after="120"/>
        <w:rPr>
          <w:u w:val="single"/>
          <w:rtl/>
          <w:lang w:bidi="ar-EG"/>
        </w:rPr>
      </w:pPr>
      <w:r w:rsidRPr="00721401">
        <w:rPr>
          <w:rFonts w:hint="cs"/>
          <w:u w:val="single"/>
          <w:rtl/>
        </w:rPr>
        <w:lastRenderedPageBreak/>
        <w:t xml:space="preserve">الوضع المالي: مقارنة الأصول بين عاميْ </w:t>
      </w:r>
      <w:r w:rsidR="00E6544D">
        <w:rPr>
          <w:u w:val="single"/>
        </w:rPr>
        <w:t>2020</w:t>
      </w:r>
      <w:r w:rsidRPr="00721401">
        <w:rPr>
          <w:rFonts w:hint="cs"/>
          <w:u w:val="single"/>
          <w:rtl/>
        </w:rPr>
        <w:t xml:space="preserve"> و</w:t>
      </w:r>
      <w:r w:rsidR="0076798C">
        <w:rPr>
          <w:u w:val="single"/>
        </w:rPr>
        <w:t>2019</w:t>
      </w:r>
    </w:p>
    <w:p w14:paraId="057CF585" w14:textId="2BF83A63" w:rsidR="0076798C" w:rsidRDefault="000B69F3" w:rsidP="000B69F3">
      <w:pPr>
        <w:spacing w:after="120" w:line="240" w:lineRule="auto"/>
        <w:jc w:val="center"/>
        <w:rPr>
          <w:rtl/>
          <w:lang w:bidi="ar-EG"/>
        </w:rPr>
      </w:pPr>
      <w:r>
        <w:rPr>
          <w:noProof/>
          <w:lang w:bidi="ar-EG"/>
        </w:rPr>
        <w:drawing>
          <wp:inline distT="0" distB="0" distL="0" distR="0" wp14:anchorId="6148303E" wp14:editId="1A228C67">
            <wp:extent cx="4705200" cy="35502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200" cy="3550270"/>
                    </a:xfrm>
                    <a:prstGeom prst="rect">
                      <a:avLst/>
                    </a:prstGeom>
                    <a:noFill/>
                  </pic:spPr>
                </pic:pic>
              </a:graphicData>
            </a:graphic>
          </wp:inline>
        </w:drawing>
      </w:r>
    </w:p>
    <w:p w14:paraId="1E9E26B1" w14:textId="5465A27D" w:rsidR="00A12F98" w:rsidRDefault="0041788C" w:rsidP="00D1798B">
      <w:pPr>
        <w:spacing w:before="360"/>
        <w:rPr>
          <w:rtl/>
          <w:lang w:bidi="ar-EG"/>
        </w:rPr>
      </w:pPr>
      <w:r>
        <w:t>27</w:t>
      </w:r>
      <w:r w:rsidR="0021561A" w:rsidRPr="004419CE">
        <w:tab/>
      </w:r>
      <w:r w:rsidR="00A12F98">
        <w:rPr>
          <w:rFonts w:hint="cs"/>
          <w:rtl/>
          <w:lang w:bidi="ar-EG"/>
        </w:rPr>
        <w:t xml:space="preserve">في عام </w:t>
      </w:r>
      <w:r w:rsidR="00A12F98" w:rsidRPr="00A12F98">
        <w:rPr>
          <w:rtl/>
          <w:lang w:bidi="ar-EG"/>
        </w:rPr>
        <w:t>2020 لوحظ</w:t>
      </w:r>
      <w:r w:rsidR="00A12F98">
        <w:rPr>
          <w:rFonts w:hint="cs"/>
          <w:rtl/>
          <w:lang w:bidi="ar-EG"/>
        </w:rPr>
        <w:t>ت</w:t>
      </w:r>
      <w:r w:rsidR="00A12F98" w:rsidRPr="00A12F98">
        <w:rPr>
          <w:rtl/>
          <w:lang w:bidi="ar-EG"/>
        </w:rPr>
        <w:t xml:space="preserve"> زيادة في الاستثمار وانخفاض في</w:t>
      </w:r>
      <w:r w:rsidR="00484217">
        <w:rPr>
          <w:rFonts w:hint="cs"/>
          <w:rtl/>
          <w:lang w:bidi="ar-EG"/>
        </w:rPr>
        <w:t xml:space="preserve"> التدفقات</w:t>
      </w:r>
      <w:r w:rsidR="00A12F98" w:rsidRPr="00A12F98">
        <w:rPr>
          <w:rtl/>
          <w:lang w:bidi="ar-EG"/>
        </w:rPr>
        <w:t xml:space="preserve"> النقد</w:t>
      </w:r>
      <w:r w:rsidR="00484217">
        <w:rPr>
          <w:rFonts w:hint="cs"/>
          <w:rtl/>
          <w:lang w:bidi="ar-EG"/>
        </w:rPr>
        <w:t>ية</w:t>
      </w:r>
      <w:r w:rsidR="00A12F98" w:rsidRPr="00A12F98">
        <w:rPr>
          <w:rtl/>
          <w:lang w:bidi="ar-EG"/>
        </w:rPr>
        <w:t xml:space="preserve"> وما يعادله</w:t>
      </w:r>
      <w:r w:rsidR="00484217">
        <w:rPr>
          <w:rFonts w:hint="cs"/>
          <w:rtl/>
          <w:lang w:bidi="ar-EG"/>
        </w:rPr>
        <w:t>ا</w:t>
      </w:r>
      <w:r w:rsidR="00A12F98" w:rsidRPr="00A12F98">
        <w:rPr>
          <w:rtl/>
          <w:lang w:bidi="ar-EG"/>
        </w:rPr>
        <w:t xml:space="preserve">. </w:t>
      </w:r>
      <w:r w:rsidR="00A12F98">
        <w:rPr>
          <w:rFonts w:hint="cs"/>
          <w:rtl/>
          <w:lang w:bidi="ar-EG"/>
        </w:rPr>
        <w:t>و</w:t>
      </w:r>
      <w:r w:rsidR="00A12F98" w:rsidRPr="00A12F98">
        <w:rPr>
          <w:rtl/>
          <w:lang w:bidi="ar-EG"/>
        </w:rPr>
        <w:t xml:space="preserve">منذ عام 2015 </w:t>
      </w:r>
      <w:r w:rsidR="00A12F98">
        <w:rPr>
          <w:rFonts w:hint="cs"/>
          <w:rtl/>
          <w:lang w:bidi="ar-EG"/>
        </w:rPr>
        <w:t>و</w:t>
      </w:r>
      <w:r w:rsidR="00484217">
        <w:rPr>
          <w:rFonts w:hint="cs"/>
          <w:rtl/>
          <w:lang w:bidi="ar-EG"/>
        </w:rPr>
        <w:t xml:space="preserve">إثر </w:t>
      </w:r>
      <w:r w:rsidR="00A12F98">
        <w:rPr>
          <w:rFonts w:hint="cs"/>
          <w:rtl/>
          <w:lang w:bidi="ar-EG"/>
        </w:rPr>
        <w:t>تطبيق سع</w:t>
      </w:r>
      <w:r w:rsidR="00484217">
        <w:rPr>
          <w:rFonts w:hint="cs"/>
          <w:rtl/>
          <w:lang w:bidi="ar-EG"/>
        </w:rPr>
        <w:t>ر</w:t>
      </w:r>
      <w:r w:rsidR="00A12F98" w:rsidRPr="00A12F98">
        <w:rPr>
          <w:rtl/>
          <w:lang w:bidi="ar-EG"/>
        </w:rPr>
        <w:t xml:space="preserve"> فائدة </w:t>
      </w:r>
      <w:r w:rsidR="00A12F98">
        <w:rPr>
          <w:rFonts w:hint="cs"/>
          <w:rtl/>
          <w:lang w:bidi="ar-EG"/>
        </w:rPr>
        <w:t>سالب</w:t>
      </w:r>
      <w:r w:rsidR="00A12F98" w:rsidRPr="00A12F98">
        <w:rPr>
          <w:rtl/>
          <w:lang w:bidi="ar-EG"/>
        </w:rPr>
        <w:t xml:space="preserve"> على الفرنك السويسري واليورو</w:t>
      </w:r>
      <w:r w:rsidR="008F0536">
        <w:rPr>
          <w:rtl/>
          <w:lang w:bidi="ar-EG"/>
        </w:rPr>
        <w:t>،</w:t>
      </w:r>
      <w:r w:rsidR="00A12F98" w:rsidRPr="00A12F98">
        <w:rPr>
          <w:rtl/>
          <w:lang w:bidi="ar-EG"/>
        </w:rPr>
        <w:t xml:space="preserve"> </w:t>
      </w:r>
      <w:r w:rsidR="00A12F98">
        <w:rPr>
          <w:rFonts w:hint="cs"/>
          <w:rtl/>
          <w:lang w:bidi="ar-EG"/>
        </w:rPr>
        <w:t>اضطر</w:t>
      </w:r>
      <w:r w:rsidR="00A12F98" w:rsidRPr="00A12F98">
        <w:rPr>
          <w:rtl/>
          <w:lang w:bidi="ar-EG"/>
        </w:rPr>
        <w:t xml:space="preserve"> الاتحاد </w:t>
      </w:r>
      <w:r w:rsidR="00A12F98">
        <w:rPr>
          <w:rFonts w:hint="cs"/>
          <w:rtl/>
          <w:lang w:bidi="ar-EG"/>
        </w:rPr>
        <w:t>إلى</w:t>
      </w:r>
      <w:r w:rsidR="00A12F98" w:rsidRPr="00A12F98">
        <w:rPr>
          <w:rtl/>
          <w:lang w:bidi="ar-EG"/>
        </w:rPr>
        <w:t xml:space="preserve"> إعادة تنظيم </w:t>
      </w:r>
      <w:r w:rsidR="00A12F98">
        <w:rPr>
          <w:rFonts w:hint="cs"/>
          <w:rtl/>
          <w:lang w:bidi="ar-EG"/>
        </w:rPr>
        <w:t>الخزينة</w:t>
      </w:r>
      <w:r w:rsidR="00A12F98" w:rsidRPr="00A12F98">
        <w:rPr>
          <w:rtl/>
          <w:lang w:bidi="ar-EG"/>
        </w:rPr>
        <w:t xml:space="preserve">. </w:t>
      </w:r>
      <w:r w:rsidR="00A12F98">
        <w:rPr>
          <w:rFonts w:hint="cs"/>
          <w:rtl/>
          <w:lang w:bidi="ar-EG"/>
        </w:rPr>
        <w:t>و</w:t>
      </w:r>
      <w:r w:rsidR="00A12F98" w:rsidRPr="00A12F98">
        <w:rPr>
          <w:rtl/>
          <w:lang w:bidi="ar-EG"/>
        </w:rPr>
        <w:t>في عام 2020</w:t>
      </w:r>
      <w:r w:rsidR="008F0536">
        <w:rPr>
          <w:rtl/>
          <w:lang w:bidi="ar-EG"/>
        </w:rPr>
        <w:t>،</w:t>
      </w:r>
      <w:r w:rsidR="00A12F98" w:rsidRPr="00A12F98">
        <w:rPr>
          <w:rtl/>
          <w:lang w:bidi="ar-EG"/>
        </w:rPr>
        <w:t xml:space="preserve"> كان على جميع حسابات الاتحاد أن تواجه </w:t>
      </w:r>
      <w:r w:rsidR="00A12F98">
        <w:rPr>
          <w:rFonts w:hint="cs"/>
          <w:rtl/>
          <w:lang w:bidi="ar-EG"/>
        </w:rPr>
        <w:t>فوائد</w:t>
      </w:r>
      <w:r w:rsidR="00A12F98" w:rsidRPr="00A12F98">
        <w:rPr>
          <w:rtl/>
          <w:lang w:bidi="ar-EG"/>
        </w:rPr>
        <w:t xml:space="preserve"> </w:t>
      </w:r>
      <w:r w:rsidR="00484217">
        <w:rPr>
          <w:rFonts w:hint="cs"/>
          <w:rtl/>
          <w:lang w:bidi="ar-EG"/>
        </w:rPr>
        <w:t>سالبة</w:t>
      </w:r>
      <w:r w:rsidR="00A12F98" w:rsidRPr="00A12F98">
        <w:rPr>
          <w:rtl/>
          <w:lang w:bidi="ar-EG"/>
        </w:rPr>
        <w:t xml:space="preserve">. </w:t>
      </w:r>
      <w:r w:rsidR="00A12F98">
        <w:rPr>
          <w:rFonts w:hint="cs"/>
          <w:rtl/>
          <w:lang w:bidi="ar-EG"/>
        </w:rPr>
        <w:t>و</w:t>
      </w:r>
      <w:r w:rsidR="00A12F98" w:rsidRPr="00A12F98">
        <w:rPr>
          <w:rtl/>
          <w:lang w:bidi="ar-EG"/>
        </w:rPr>
        <w:t xml:space="preserve">من أجل </w:t>
      </w:r>
      <w:r w:rsidR="00A12F98">
        <w:rPr>
          <w:rFonts w:hint="cs"/>
          <w:rtl/>
          <w:lang w:bidi="ar-EG"/>
        </w:rPr>
        <w:t>الحد من هذا</w:t>
      </w:r>
      <w:r w:rsidR="00A12F98" w:rsidRPr="00A12F98">
        <w:rPr>
          <w:rtl/>
          <w:lang w:bidi="ar-EG"/>
        </w:rPr>
        <w:t xml:space="preserve"> التأثير </w:t>
      </w:r>
      <w:r w:rsidR="00484217">
        <w:rPr>
          <w:rFonts w:hint="cs"/>
          <w:rtl/>
          <w:lang w:bidi="ar-EG"/>
        </w:rPr>
        <w:t>والتغلب عليه</w:t>
      </w:r>
      <w:r w:rsidR="00A12F98" w:rsidRPr="00A12F98">
        <w:rPr>
          <w:rtl/>
          <w:lang w:bidi="ar-EG"/>
        </w:rPr>
        <w:t>، تقرر شراء دولارات أمريكية للاستثمار في</w:t>
      </w:r>
      <w:r w:rsidR="00D1798B">
        <w:rPr>
          <w:rFonts w:hint="cs"/>
          <w:rtl/>
          <w:lang w:bidi="ar-EG"/>
        </w:rPr>
        <w:t> </w:t>
      </w:r>
      <w:r w:rsidR="00A12F98">
        <w:rPr>
          <w:rFonts w:hint="cs"/>
          <w:rtl/>
          <w:lang w:bidi="ar-EG"/>
        </w:rPr>
        <w:t>الإيداعات</w:t>
      </w:r>
      <w:r w:rsidR="00A12F98" w:rsidRPr="00A12F98">
        <w:rPr>
          <w:rtl/>
          <w:lang w:bidi="ar-EG"/>
        </w:rPr>
        <w:t xml:space="preserve"> قصيرة الأجل.</w:t>
      </w:r>
    </w:p>
    <w:p w14:paraId="5A7CE466" w14:textId="47793C8B" w:rsidR="0021561A" w:rsidRPr="00805045" w:rsidRDefault="0041788C" w:rsidP="0021561A">
      <w:pPr>
        <w:rPr>
          <w:rtl/>
          <w:lang w:bidi="ar-EG"/>
        </w:rPr>
      </w:pPr>
      <w:r>
        <w:rPr>
          <w:lang w:bidi="ar-EG"/>
        </w:rPr>
        <w:t>28</w:t>
      </w:r>
      <w:r w:rsidR="0021561A">
        <w:rPr>
          <w:lang w:bidi="ar-EG"/>
        </w:rPr>
        <w:tab/>
      </w:r>
      <w:r w:rsidR="0021561A">
        <w:rPr>
          <w:rFonts w:hint="cs"/>
          <w:rtl/>
          <w:lang w:bidi="ar-EG"/>
        </w:rPr>
        <w:t xml:space="preserve">وظلت النفقات الاعتيادية المتعلقة بتنفيذ ميزانية </w:t>
      </w:r>
      <w:r w:rsidR="00A12F98">
        <w:rPr>
          <w:lang w:bidi="ar-EG"/>
        </w:rPr>
        <w:t>2020</w:t>
      </w:r>
      <w:r w:rsidR="0021561A">
        <w:rPr>
          <w:rFonts w:hint="cs"/>
          <w:rtl/>
          <w:lang w:bidi="ar-EG"/>
        </w:rPr>
        <w:t xml:space="preserve"> مستقرة بفضل المراقبة الصارمة للميزانية.</w:t>
      </w:r>
    </w:p>
    <w:p w14:paraId="04530EA6" w14:textId="1F3DF3EE" w:rsidR="0021561A" w:rsidRDefault="0021561A" w:rsidP="0021561A">
      <w:pPr>
        <w:pStyle w:val="Headingb"/>
        <w:rPr>
          <w:u w:val="single"/>
        </w:rPr>
      </w:pPr>
      <w:r w:rsidRPr="00B318DD">
        <w:rPr>
          <w:rFonts w:hint="cs"/>
          <w:u w:val="single"/>
          <w:rtl/>
        </w:rPr>
        <w:lastRenderedPageBreak/>
        <w:t xml:space="preserve">الوضع المالي: بيان </w:t>
      </w:r>
      <w:r w:rsidRPr="00484217">
        <w:rPr>
          <w:rFonts w:hint="cs"/>
          <w:u w:val="single"/>
          <w:rtl/>
        </w:rPr>
        <w:t>الخصوم</w:t>
      </w:r>
      <w:r w:rsidRPr="00B318DD">
        <w:rPr>
          <w:rFonts w:hint="cs"/>
          <w:u w:val="single"/>
          <w:rtl/>
        </w:rPr>
        <w:t xml:space="preserve"> لعام </w:t>
      </w:r>
      <w:r w:rsidR="0041788C">
        <w:rPr>
          <w:u w:val="single"/>
        </w:rPr>
        <w:t>2020</w:t>
      </w:r>
    </w:p>
    <w:p w14:paraId="26C3BE30" w14:textId="371E79D2" w:rsidR="0041788C" w:rsidRDefault="00D1798B" w:rsidP="000B69F3">
      <w:pPr>
        <w:spacing w:after="120" w:line="240" w:lineRule="auto"/>
        <w:jc w:val="center"/>
      </w:pPr>
      <w:r>
        <w:rPr>
          <w:noProof/>
        </w:rPr>
        <w:drawing>
          <wp:inline distT="0" distB="0" distL="0" distR="0" wp14:anchorId="6E60D49A" wp14:editId="762CB3D8">
            <wp:extent cx="4582800" cy="354547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2800" cy="3545473"/>
                    </a:xfrm>
                    <a:prstGeom prst="rect">
                      <a:avLst/>
                    </a:prstGeom>
                    <a:noFill/>
                  </pic:spPr>
                </pic:pic>
              </a:graphicData>
            </a:graphic>
          </wp:inline>
        </w:drawing>
      </w:r>
    </w:p>
    <w:p w14:paraId="05B0BE18" w14:textId="0EFC60A8" w:rsidR="0021561A" w:rsidRDefault="0021561A" w:rsidP="0021561A">
      <w:pPr>
        <w:pStyle w:val="Headingb"/>
        <w:rPr>
          <w:u w:val="single"/>
        </w:rPr>
      </w:pPr>
      <w:r w:rsidRPr="00B318DD">
        <w:rPr>
          <w:rFonts w:hint="cs"/>
          <w:u w:val="single"/>
          <w:rtl/>
        </w:rPr>
        <w:t>مقارنة الخصوم: بلغ</w:t>
      </w:r>
      <w:r w:rsidR="00BE5901">
        <w:rPr>
          <w:rFonts w:hint="cs"/>
          <w:u w:val="single"/>
          <w:rtl/>
        </w:rPr>
        <w:t xml:space="preserve"> مجموع</w:t>
      </w:r>
      <w:r w:rsidRPr="00B318DD">
        <w:rPr>
          <w:rFonts w:hint="cs"/>
          <w:u w:val="single"/>
          <w:rtl/>
        </w:rPr>
        <w:t xml:space="preserve"> الخصوم في </w:t>
      </w:r>
      <w:r w:rsidRPr="00B318DD">
        <w:rPr>
          <w:u w:val="single"/>
        </w:rPr>
        <w:t>31</w:t>
      </w:r>
      <w:r w:rsidRPr="00B318DD">
        <w:rPr>
          <w:rFonts w:hint="cs"/>
          <w:u w:val="single"/>
          <w:rtl/>
        </w:rPr>
        <w:t xml:space="preserve"> ديسمبر </w:t>
      </w:r>
      <w:r w:rsidR="000662F1">
        <w:rPr>
          <w:u w:val="single"/>
        </w:rPr>
        <w:t>2020</w:t>
      </w:r>
      <w:r w:rsidRPr="00B318DD">
        <w:rPr>
          <w:rFonts w:hint="cs"/>
          <w:u w:val="single"/>
          <w:rtl/>
        </w:rPr>
        <w:t xml:space="preserve"> </w:t>
      </w:r>
      <w:r w:rsidR="00BE5901">
        <w:rPr>
          <w:rFonts w:hint="cs"/>
          <w:u w:val="single"/>
          <w:rtl/>
        </w:rPr>
        <w:t>مقدار</w:t>
      </w:r>
      <w:r w:rsidRPr="00B318DD">
        <w:rPr>
          <w:rFonts w:hint="cs"/>
          <w:u w:val="single"/>
          <w:rtl/>
        </w:rPr>
        <w:t xml:space="preserve"> </w:t>
      </w:r>
      <w:r w:rsidR="000662F1">
        <w:rPr>
          <w:u w:val="single"/>
        </w:rPr>
        <w:t>909</w:t>
      </w:r>
      <w:r w:rsidRPr="00B318DD">
        <w:rPr>
          <w:u w:val="single"/>
        </w:rPr>
        <w:t> </w:t>
      </w:r>
      <w:r w:rsidR="000662F1">
        <w:rPr>
          <w:u w:val="single"/>
        </w:rPr>
        <w:t>542</w:t>
      </w:r>
      <w:r w:rsidRPr="00B318DD">
        <w:rPr>
          <w:rFonts w:hint="cs"/>
          <w:u w:val="single"/>
          <w:rtl/>
        </w:rPr>
        <w:t xml:space="preserve"> فرنكاً سويسرياً</w:t>
      </w:r>
    </w:p>
    <w:p w14:paraId="44F269ED" w14:textId="79EB70A5" w:rsidR="000662F1" w:rsidRDefault="000B69F3" w:rsidP="000B69F3">
      <w:pPr>
        <w:pStyle w:val="Headingb"/>
        <w:spacing w:before="120" w:after="120" w:line="240" w:lineRule="auto"/>
        <w:jc w:val="center"/>
        <w:rPr>
          <w:u w:val="single"/>
        </w:rPr>
      </w:pPr>
      <w:r>
        <w:rPr>
          <w:noProof/>
          <w:u w:val="single"/>
        </w:rPr>
        <w:drawing>
          <wp:inline distT="0" distB="0" distL="0" distR="0" wp14:anchorId="3427CFDF" wp14:editId="6ACA9CBA">
            <wp:extent cx="4584700" cy="324358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3243580"/>
                    </a:xfrm>
                    <a:prstGeom prst="rect">
                      <a:avLst/>
                    </a:prstGeom>
                    <a:noFill/>
                  </pic:spPr>
                </pic:pic>
              </a:graphicData>
            </a:graphic>
          </wp:inline>
        </w:drawing>
      </w:r>
    </w:p>
    <w:p w14:paraId="12476ED9" w14:textId="0CFA6E02" w:rsidR="0021561A" w:rsidRPr="004419CE" w:rsidRDefault="00F87D3A" w:rsidP="00D1798B">
      <w:pPr>
        <w:spacing w:before="360"/>
        <w:rPr>
          <w:rtl/>
        </w:rPr>
      </w:pPr>
      <w:r>
        <w:t>29</w:t>
      </w:r>
      <w:r w:rsidR="0021561A" w:rsidRPr="004419CE">
        <w:rPr>
          <w:rFonts w:hint="cs"/>
          <w:rtl/>
        </w:rPr>
        <w:tab/>
        <w:t xml:space="preserve">تمثلت أهم الخصوم في </w:t>
      </w:r>
      <w:r w:rsidR="00484217">
        <w:rPr>
          <w:rFonts w:hint="cs"/>
          <w:rtl/>
        </w:rPr>
        <w:t>ال</w:t>
      </w:r>
      <w:r w:rsidR="0021561A" w:rsidRPr="004419CE">
        <w:rPr>
          <w:rFonts w:hint="cs"/>
          <w:rtl/>
        </w:rPr>
        <w:t>مزايا المستحقة للموظفين والمتقاعدين</w:t>
      </w:r>
      <w:r w:rsidR="00484217" w:rsidRPr="00484217">
        <w:rPr>
          <w:rFonts w:hint="cs"/>
          <w:rtl/>
        </w:rPr>
        <w:t xml:space="preserve"> </w:t>
      </w:r>
      <w:r w:rsidR="00484217">
        <w:rPr>
          <w:rFonts w:hint="cs"/>
          <w:rtl/>
        </w:rPr>
        <w:t>في</w:t>
      </w:r>
      <w:r w:rsidR="00484217" w:rsidRPr="004419CE">
        <w:rPr>
          <w:rFonts w:hint="cs"/>
          <w:rtl/>
        </w:rPr>
        <w:t xml:space="preserve"> المستقبل</w:t>
      </w:r>
      <w:r w:rsidR="0021561A" w:rsidRPr="004419CE">
        <w:rPr>
          <w:rFonts w:hint="cs"/>
          <w:rtl/>
        </w:rPr>
        <w:t xml:space="preserve">. ومثلت هذه المزايا </w:t>
      </w:r>
      <w:r>
        <w:t>72</w:t>
      </w:r>
      <w:r w:rsidR="0021561A">
        <w:rPr>
          <w:rFonts w:hint="eastAsia"/>
          <w:rtl/>
          <w:lang w:bidi="ar-EG"/>
        </w:rPr>
        <w:t> </w:t>
      </w:r>
      <w:r w:rsidR="0021561A" w:rsidRPr="004419CE">
        <w:rPr>
          <w:rFonts w:hint="cs"/>
          <w:rtl/>
          <w:lang w:bidi="ar-EG"/>
        </w:rPr>
        <w:t>في</w:t>
      </w:r>
      <w:r w:rsidR="0021561A" w:rsidRPr="004419CE">
        <w:rPr>
          <w:rFonts w:hint="eastAsia"/>
          <w:rtl/>
          <w:lang w:bidi="ar-EG"/>
        </w:rPr>
        <w:t> </w:t>
      </w:r>
      <w:r w:rsidR="0021561A" w:rsidRPr="004419CE">
        <w:rPr>
          <w:rFonts w:hint="cs"/>
          <w:rtl/>
          <w:lang w:bidi="ar-EG"/>
        </w:rPr>
        <w:t xml:space="preserve">المائة من مجموع </w:t>
      </w:r>
      <w:r w:rsidR="00A12F98">
        <w:rPr>
          <w:rFonts w:hint="cs"/>
          <w:rtl/>
          <w:lang w:bidi="ar-EG"/>
        </w:rPr>
        <w:t>خصوم</w:t>
      </w:r>
      <w:r w:rsidR="0021561A" w:rsidRPr="004419CE">
        <w:rPr>
          <w:rFonts w:hint="cs"/>
          <w:rtl/>
          <w:lang w:bidi="ar-EG"/>
        </w:rPr>
        <w:t xml:space="preserve"> الاتحاد في </w:t>
      </w:r>
      <w:r w:rsidR="0021561A" w:rsidRPr="004419CE">
        <w:rPr>
          <w:lang w:bidi="ar-EG"/>
        </w:rPr>
        <w:t>31</w:t>
      </w:r>
      <w:r w:rsidR="0021561A" w:rsidRPr="004419CE">
        <w:rPr>
          <w:rFonts w:hint="cs"/>
          <w:rtl/>
          <w:lang w:bidi="ar-EG"/>
        </w:rPr>
        <w:t xml:space="preserve"> ديسمبر </w:t>
      </w:r>
      <w:r>
        <w:rPr>
          <w:lang w:bidi="ar-EG"/>
        </w:rPr>
        <w:t>2020</w:t>
      </w:r>
      <w:r w:rsidR="0021561A" w:rsidRPr="004419CE">
        <w:rPr>
          <w:rFonts w:hint="cs"/>
          <w:rtl/>
          <w:lang w:bidi="ar-EG"/>
        </w:rPr>
        <w:t>.</w:t>
      </w:r>
    </w:p>
    <w:p w14:paraId="597428D6" w14:textId="0E1DBA64" w:rsidR="0021561A" w:rsidRPr="009357A5" w:rsidRDefault="00F87D3A" w:rsidP="0021561A">
      <w:pPr>
        <w:rPr>
          <w:rtl/>
        </w:rPr>
      </w:pPr>
      <w:r>
        <w:t>30</w:t>
      </w:r>
      <w:r w:rsidR="0021561A" w:rsidRPr="004419CE">
        <w:rPr>
          <w:rFonts w:hint="cs"/>
          <w:rtl/>
        </w:rPr>
        <w:tab/>
      </w:r>
      <w:r w:rsidR="0021561A">
        <w:rPr>
          <w:rFonts w:hint="cs"/>
          <w:rtl/>
        </w:rPr>
        <w:t>وظلت</w:t>
      </w:r>
      <w:r w:rsidR="0021561A" w:rsidRPr="004419CE">
        <w:rPr>
          <w:rFonts w:hint="cs"/>
          <w:rtl/>
        </w:rPr>
        <w:t xml:space="preserve"> خصوم التأمين الصحي بعد انتهاء مدة الخدمة </w:t>
      </w:r>
      <w:r w:rsidR="0021561A" w:rsidRPr="004419CE">
        <w:t>(ASHI)</w:t>
      </w:r>
      <w:r w:rsidR="0021561A" w:rsidRPr="004419CE">
        <w:rPr>
          <w:rFonts w:hint="cs"/>
          <w:rtl/>
        </w:rPr>
        <w:t xml:space="preserve"> </w:t>
      </w:r>
      <w:r w:rsidR="0021561A">
        <w:rPr>
          <w:rFonts w:hint="cs"/>
          <w:rtl/>
        </w:rPr>
        <w:t xml:space="preserve">تمثل </w:t>
      </w:r>
      <w:r w:rsidR="0021561A" w:rsidRPr="004419CE">
        <w:t>9</w:t>
      </w:r>
      <w:r w:rsidR="0021561A">
        <w:t>6</w:t>
      </w:r>
      <w:r w:rsidR="0021561A" w:rsidRPr="004419CE">
        <w:rPr>
          <w:rFonts w:hint="cs"/>
          <w:rtl/>
          <w:lang w:bidi="ar-EG"/>
        </w:rPr>
        <w:t xml:space="preserve"> في المائة من مجموع </w:t>
      </w:r>
      <w:r w:rsidR="0021561A">
        <w:rPr>
          <w:rFonts w:hint="cs"/>
          <w:rtl/>
          <w:lang w:bidi="ar-EG"/>
        </w:rPr>
        <w:t>خصوم</w:t>
      </w:r>
      <w:r w:rsidR="0021561A" w:rsidRPr="004419CE">
        <w:rPr>
          <w:rFonts w:hint="cs"/>
          <w:rtl/>
          <w:lang w:bidi="ar-EG"/>
        </w:rPr>
        <w:t xml:space="preserve"> مزايا الموظفين</w:t>
      </w:r>
      <w:r w:rsidR="0021561A">
        <w:rPr>
          <w:rFonts w:hint="cs"/>
          <w:rtl/>
          <w:lang w:bidi="ar-EG"/>
        </w:rPr>
        <w:t xml:space="preserve"> المستقر على الرغم من زيادة</w:t>
      </w:r>
      <w:r w:rsidR="0021561A" w:rsidRPr="004419CE">
        <w:rPr>
          <w:rFonts w:hint="cs"/>
          <w:rtl/>
          <w:lang w:bidi="ar-EG"/>
        </w:rPr>
        <w:t xml:space="preserve"> </w:t>
      </w:r>
      <w:r w:rsidR="0021561A">
        <w:rPr>
          <w:rFonts w:hint="cs"/>
          <w:rtl/>
          <w:lang w:bidi="ar-EG"/>
        </w:rPr>
        <w:t xml:space="preserve">خصوم هذا التأمين نتيجة انخفاض </w:t>
      </w:r>
      <w:r w:rsidR="0021561A" w:rsidRPr="004419CE">
        <w:rPr>
          <w:rFonts w:hint="cs"/>
          <w:rtl/>
          <w:lang w:bidi="ar-EG"/>
        </w:rPr>
        <w:t xml:space="preserve">معدل الخصم </w:t>
      </w:r>
      <w:r w:rsidR="0021561A">
        <w:rPr>
          <w:rFonts w:hint="cs"/>
          <w:rtl/>
          <w:lang w:bidi="ar-EG"/>
        </w:rPr>
        <w:t>من</w:t>
      </w:r>
      <w:r w:rsidR="0021561A" w:rsidRPr="004419CE">
        <w:rPr>
          <w:rFonts w:hint="cs"/>
          <w:rtl/>
          <w:lang w:bidi="ar-EG"/>
        </w:rPr>
        <w:t xml:space="preserve"> </w:t>
      </w:r>
      <w:r>
        <w:rPr>
          <w:lang w:bidi="ar-EG"/>
        </w:rPr>
        <w:t>0</w:t>
      </w:r>
      <w:r w:rsidR="0021561A">
        <w:rPr>
          <w:lang w:bidi="ar-EG"/>
        </w:rPr>
        <w:t>,</w:t>
      </w:r>
      <w:r>
        <w:rPr>
          <w:lang w:bidi="ar-EG"/>
        </w:rPr>
        <w:t>6</w:t>
      </w:r>
      <w:r w:rsidR="0021561A" w:rsidRPr="004419CE">
        <w:rPr>
          <w:rFonts w:hint="cs"/>
          <w:rtl/>
          <w:lang w:bidi="ar-EG"/>
        </w:rPr>
        <w:t xml:space="preserve"> في المائة </w:t>
      </w:r>
      <w:r w:rsidR="0021561A">
        <w:rPr>
          <w:rFonts w:hint="cs"/>
          <w:rtl/>
          <w:lang w:bidi="ar-EG"/>
        </w:rPr>
        <w:t xml:space="preserve">إلى </w:t>
      </w:r>
      <w:r w:rsidR="0021561A" w:rsidRPr="004419CE">
        <w:rPr>
          <w:lang w:bidi="ar-EG"/>
        </w:rPr>
        <w:t>0,</w:t>
      </w:r>
      <w:r>
        <w:rPr>
          <w:lang w:bidi="ar-EG"/>
        </w:rPr>
        <w:t>2</w:t>
      </w:r>
      <w:r w:rsidR="0021561A" w:rsidRPr="004419CE">
        <w:rPr>
          <w:rFonts w:hint="cs"/>
          <w:rtl/>
          <w:lang w:bidi="ar-EG"/>
        </w:rPr>
        <w:t xml:space="preserve"> في المائة</w:t>
      </w:r>
      <w:r w:rsidR="0021561A">
        <w:rPr>
          <w:rFonts w:hint="cs"/>
          <w:rtl/>
          <w:lang w:bidi="ar-EG"/>
        </w:rPr>
        <w:t>.</w:t>
      </w:r>
    </w:p>
    <w:p w14:paraId="7E1A09E1" w14:textId="78AFD4F6" w:rsidR="0021561A" w:rsidRPr="004419CE" w:rsidRDefault="00E73D54" w:rsidP="0021561A">
      <w:pPr>
        <w:rPr>
          <w:rtl/>
        </w:rPr>
      </w:pPr>
      <w:r>
        <w:lastRenderedPageBreak/>
        <w:t>31</w:t>
      </w:r>
      <w:r w:rsidR="0021561A" w:rsidRPr="004419CE">
        <w:rPr>
          <w:rFonts w:hint="cs"/>
          <w:rtl/>
        </w:rPr>
        <w:tab/>
      </w:r>
      <w:r w:rsidR="0021561A" w:rsidRPr="004419CE">
        <w:rPr>
          <w:rFonts w:hint="cs"/>
          <w:rtl/>
          <w:lang w:bidi="ar-SY"/>
        </w:rPr>
        <w:t xml:space="preserve">وجدير بالذكر أن بعض النفقات لم تكن مدرجة في الميزانية. وهي </w:t>
      </w:r>
      <w:r w:rsidR="0021561A">
        <w:rPr>
          <w:rFonts w:hint="cs"/>
          <w:rtl/>
          <w:lang w:bidi="ar-SY"/>
        </w:rPr>
        <w:t>تشمل</w:t>
      </w:r>
      <w:r w:rsidR="0021561A" w:rsidRPr="004419CE">
        <w:rPr>
          <w:rFonts w:hint="cs"/>
          <w:rtl/>
          <w:lang w:bidi="ar-SY"/>
        </w:rPr>
        <w:t xml:space="preserve"> أساساً الاستهلاك، وخسائر وأرباحاً غير محققة في أسعار الصرف، وتسوية الاحتياطي لاستحقاقات التأمين الصحي بعد انتهاء مدة الخدمة</w:t>
      </w:r>
      <w:r w:rsidR="0021561A" w:rsidRPr="004419CE">
        <w:rPr>
          <w:rFonts w:hint="eastAsia"/>
          <w:rtl/>
          <w:lang w:bidi="ar-SY"/>
        </w:rPr>
        <w:t> </w:t>
      </w:r>
      <w:r w:rsidR="0021561A" w:rsidRPr="004419CE">
        <w:t>(ASHI)</w:t>
      </w:r>
      <w:r w:rsidR="0021561A" w:rsidRPr="004419CE">
        <w:rPr>
          <w:rFonts w:hint="cs"/>
          <w:rtl/>
          <w:lang w:bidi="ar-SY"/>
        </w:rPr>
        <w:t xml:space="preserve">. وهذه النفقات إحصائية في معظمها ولا تمثل تدفقات نقدية خارجة خلال العام. ويقدم الجدول الخامس </w:t>
      </w:r>
      <w:r w:rsidR="00484217">
        <w:rPr>
          <w:rFonts w:hint="cs"/>
          <w:rtl/>
          <w:lang w:bidi="ar-SY"/>
        </w:rPr>
        <w:t xml:space="preserve">في </w:t>
      </w:r>
      <w:r w:rsidR="0021561A" w:rsidRPr="004419CE">
        <w:rPr>
          <w:rFonts w:hint="cs"/>
          <w:rtl/>
          <w:lang w:bidi="ar-SY"/>
        </w:rPr>
        <w:t>هذه الوثيقة</w:t>
      </w:r>
      <w:r w:rsidR="0021561A" w:rsidRPr="004419CE">
        <w:rPr>
          <w:rFonts w:hint="eastAsia"/>
          <w:rtl/>
          <w:lang w:bidi="ar-SY"/>
        </w:rPr>
        <w:t> </w:t>
      </w:r>
      <w:r w:rsidR="0021561A" w:rsidRPr="004419CE">
        <w:rPr>
          <w:rFonts w:hint="cs"/>
          <w:rtl/>
          <w:lang w:bidi="ar-SY"/>
        </w:rPr>
        <w:t xml:space="preserve">- مقارنة بين المبالغ المدرجة في الميزانية والمبالغ الفعلية للسنة المالية </w:t>
      </w:r>
      <w:r>
        <w:t>2020</w:t>
      </w:r>
      <w:r w:rsidR="00484217">
        <w:rPr>
          <w:rFonts w:hint="cs"/>
          <w:rtl/>
          <w:lang w:bidi="ar-SY"/>
        </w:rPr>
        <w:t xml:space="preserve"> </w:t>
      </w:r>
      <w:r w:rsidR="00484217">
        <w:rPr>
          <w:rtl/>
          <w:lang w:bidi="ar-SY"/>
        </w:rPr>
        <w:t>–</w:t>
      </w:r>
      <w:r w:rsidR="00484217">
        <w:rPr>
          <w:rFonts w:hint="cs"/>
          <w:rtl/>
          <w:lang w:bidi="ar-SY"/>
        </w:rPr>
        <w:t xml:space="preserve"> صورة شاملة </w:t>
      </w:r>
      <w:r w:rsidR="00D03E3F">
        <w:rPr>
          <w:rFonts w:hint="cs"/>
          <w:rtl/>
          <w:lang w:bidi="ar-SY"/>
        </w:rPr>
        <w:t>لهذه الحالة</w:t>
      </w:r>
      <w:r w:rsidR="0021561A" w:rsidRPr="004419CE">
        <w:rPr>
          <w:rFonts w:hint="cs"/>
          <w:rtl/>
          <w:lang w:bidi="ar-SY"/>
        </w:rPr>
        <w:t>.</w:t>
      </w:r>
    </w:p>
    <w:p w14:paraId="47F9FC57" w14:textId="2BA9BBBF" w:rsidR="0021561A" w:rsidRPr="004419CE" w:rsidRDefault="00E73D54" w:rsidP="0021561A">
      <w:pPr>
        <w:rPr>
          <w:rtl/>
          <w:lang w:bidi="ar-EG"/>
        </w:rPr>
      </w:pPr>
      <w:r>
        <w:t>32</w:t>
      </w:r>
      <w:r w:rsidR="0021561A" w:rsidRPr="004419CE">
        <w:rPr>
          <w:rFonts w:hint="cs"/>
          <w:rtl/>
        </w:rPr>
        <w:tab/>
        <w:t xml:space="preserve">وبلغت المساهمات النقدية الواردة إلى الصناديق الاستئمانية </w:t>
      </w:r>
      <w:r w:rsidR="0021561A">
        <w:t>8</w:t>
      </w:r>
      <w:r w:rsidR="0021561A" w:rsidRPr="004419CE">
        <w:rPr>
          <w:rFonts w:hint="cs"/>
          <w:rtl/>
          <w:lang w:bidi="ar-EG"/>
        </w:rPr>
        <w:t xml:space="preserve"> </w:t>
      </w:r>
      <w:r w:rsidR="00A12F98">
        <w:rPr>
          <w:rFonts w:hint="cs"/>
          <w:rtl/>
          <w:lang w:bidi="ar-EG"/>
        </w:rPr>
        <w:t>ملايين</w:t>
      </w:r>
      <w:r w:rsidR="0021561A" w:rsidRPr="004419CE">
        <w:rPr>
          <w:rFonts w:hint="cs"/>
          <w:rtl/>
          <w:lang w:bidi="ar-EG"/>
        </w:rPr>
        <w:t xml:space="preserve"> فرنك سويسري في </w:t>
      </w:r>
      <w:r w:rsidR="00255AD8">
        <w:t>2020</w:t>
      </w:r>
      <w:r w:rsidR="0021561A" w:rsidRPr="004419CE">
        <w:rPr>
          <w:rFonts w:hint="cs"/>
          <w:rtl/>
        </w:rPr>
        <w:t xml:space="preserve"> (</w:t>
      </w:r>
      <w:r w:rsidR="00255AD8">
        <w:t>11,8</w:t>
      </w:r>
      <w:r w:rsidR="0021561A" w:rsidRPr="004419CE">
        <w:rPr>
          <w:rFonts w:hint="eastAsia"/>
          <w:rtl/>
          <w:lang w:bidi="ar-EG"/>
        </w:rPr>
        <w:t> </w:t>
      </w:r>
      <w:r w:rsidR="0021561A" w:rsidRPr="004419CE">
        <w:rPr>
          <w:rFonts w:hint="cs"/>
          <w:rtl/>
          <w:lang w:bidi="ar-EG"/>
        </w:rPr>
        <w:t xml:space="preserve">مليون فرنك سويسري في </w:t>
      </w:r>
      <w:r w:rsidR="00255AD8">
        <w:rPr>
          <w:lang w:bidi="ar-EG"/>
        </w:rPr>
        <w:t>2019</w:t>
      </w:r>
      <w:r w:rsidR="0021561A" w:rsidRPr="004419CE">
        <w:rPr>
          <w:rFonts w:hint="cs"/>
          <w:rtl/>
        </w:rPr>
        <w:t>).</w:t>
      </w:r>
    </w:p>
    <w:p w14:paraId="5C527C55" w14:textId="58D451EB" w:rsidR="0021561A" w:rsidRPr="004419CE" w:rsidRDefault="00255AD8" w:rsidP="0021561A">
      <w:pPr>
        <w:rPr>
          <w:rtl/>
          <w:lang w:bidi="ar-EG"/>
        </w:rPr>
      </w:pPr>
      <w:r>
        <w:t>33</w:t>
      </w:r>
      <w:r w:rsidR="0021561A" w:rsidRPr="004419CE">
        <w:rPr>
          <w:rFonts w:hint="cs"/>
          <w:rtl/>
        </w:rPr>
        <w:tab/>
        <w:t xml:space="preserve">وبلغت المساهمات النقدية الطوعية الواردة من أجل الأنشطة المختلفة </w:t>
      </w:r>
      <w:r w:rsidR="0021561A">
        <w:t>2</w:t>
      </w:r>
      <w:r w:rsidR="0021561A" w:rsidRPr="004419CE">
        <w:t>,</w:t>
      </w:r>
      <w:r>
        <w:t>8</w:t>
      </w:r>
      <w:r w:rsidR="0021561A" w:rsidRPr="004419CE">
        <w:rPr>
          <w:rFonts w:hint="cs"/>
          <w:rtl/>
          <w:lang w:bidi="ar-EG"/>
        </w:rPr>
        <w:t xml:space="preserve"> مليون فرنك سويسري في</w:t>
      </w:r>
      <w:r w:rsidR="0021561A" w:rsidRPr="004419CE">
        <w:rPr>
          <w:rFonts w:hint="eastAsia"/>
          <w:rtl/>
          <w:lang w:bidi="ar-EG"/>
        </w:rPr>
        <w:t> </w:t>
      </w:r>
      <w:r>
        <w:t>2020</w:t>
      </w:r>
      <w:r w:rsidR="0021561A">
        <w:rPr>
          <w:rFonts w:hint="cs"/>
          <w:rtl/>
          <w:lang w:bidi="ar-EG"/>
        </w:rPr>
        <w:t>، ما</w:t>
      </w:r>
      <w:r w:rsidR="0021561A">
        <w:rPr>
          <w:rFonts w:hint="eastAsia"/>
          <w:rtl/>
          <w:lang w:bidi="ar-EG"/>
        </w:rPr>
        <w:t> </w:t>
      </w:r>
      <w:r w:rsidR="0021561A">
        <w:rPr>
          <w:rFonts w:hint="cs"/>
          <w:rtl/>
          <w:lang w:bidi="ar-EG"/>
        </w:rPr>
        <w:t xml:space="preserve">يمثل زيادة بنسبة </w:t>
      </w:r>
      <w:r>
        <w:rPr>
          <w:lang w:bidi="ar-EG"/>
        </w:rPr>
        <w:t>30</w:t>
      </w:r>
      <w:r w:rsidR="0021561A">
        <w:rPr>
          <w:rFonts w:hint="cs"/>
          <w:rtl/>
          <w:lang w:bidi="ar-EG"/>
        </w:rPr>
        <w:t xml:space="preserve"> في المائة بالمقارنة مع </w:t>
      </w:r>
      <w:r>
        <w:rPr>
          <w:lang w:bidi="ar-EG"/>
        </w:rPr>
        <w:t>2019</w:t>
      </w:r>
      <w:r w:rsidR="0021561A">
        <w:rPr>
          <w:rFonts w:hint="cs"/>
          <w:rtl/>
          <w:lang w:bidi="ar-EG"/>
        </w:rPr>
        <w:t xml:space="preserve"> </w:t>
      </w:r>
      <w:r w:rsidR="0021561A" w:rsidRPr="004419CE">
        <w:rPr>
          <w:rFonts w:hint="cs"/>
          <w:rtl/>
        </w:rPr>
        <w:t>(</w:t>
      </w:r>
      <w:r>
        <w:t>2</w:t>
      </w:r>
      <w:r w:rsidR="0021561A" w:rsidRPr="004419CE">
        <w:t>,</w:t>
      </w:r>
      <w:r w:rsidR="003D1A6F">
        <w:t>1</w:t>
      </w:r>
      <w:r w:rsidR="0021561A" w:rsidRPr="004419CE">
        <w:rPr>
          <w:rFonts w:hint="eastAsia"/>
          <w:rtl/>
          <w:lang w:bidi="ar-EG"/>
        </w:rPr>
        <w:t> </w:t>
      </w:r>
      <w:r w:rsidR="0021561A" w:rsidRPr="004419CE">
        <w:rPr>
          <w:rFonts w:hint="cs"/>
          <w:rtl/>
          <w:lang w:bidi="ar-EG"/>
        </w:rPr>
        <w:t>مليون فرنك سويسري</w:t>
      </w:r>
      <w:r w:rsidR="0021561A" w:rsidRPr="004419CE">
        <w:rPr>
          <w:rFonts w:hint="cs"/>
          <w:rtl/>
        </w:rPr>
        <w:t>).</w:t>
      </w:r>
    </w:p>
    <w:p w14:paraId="6378A3D7" w14:textId="182764C1" w:rsidR="0021561A" w:rsidRPr="004419CE" w:rsidRDefault="003F782F" w:rsidP="0021561A">
      <w:pPr>
        <w:rPr>
          <w:rtl/>
        </w:rPr>
      </w:pPr>
      <w:r>
        <w:t>34</w:t>
      </w:r>
      <w:r w:rsidR="0021561A" w:rsidRPr="004419CE">
        <w:rPr>
          <w:rFonts w:hint="cs"/>
          <w:rtl/>
        </w:rPr>
        <w:tab/>
      </w:r>
      <w:r w:rsidR="0021561A" w:rsidRPr="004419CE">
        <w:rPr>
          <w:rFonts w:hint="cs"/>
          <w:rtl/>
          <w:lang w:bidi="ar-EG"/>
        </w:rPr>
        <w:t xml:space="preserve">وبلغ رصيد صندوق تنمية تكنولوجيا المعلومات والاتصالات </w:t>
      </w:r>
      <w:r>
        <w:t>3</w:t>
      </w:r>
      <w:r w:rsidR="0021561A" w:rsidRPr="004419CE">
        <w:t>,</w:t>
      </w:r>
      <w:r>
        <w:t>8</w:t>
      </w:r>
      <w:r w:rsidR="0021561A" w:rsidRPr="004419CE">
        <w:rPr>
          <w:rFonts w:hint="eastAsia"/>
          <w:rtl/>
          <w:lang w:bidi="ar-EG"/>
        </w:rPr>
        <w:t> </w:t>
      </w:r>
      <w:r w:rsidR="00A12F98">
        <w:rPr>
          <w:rFonts w:hint="cs"/>
          <w:rtl/>
          <w:lang w:bidi="ar-EG"/>
        </w:rPr>
        <w:t>ملايين</w:t>
      </w:r>
      <w:r w:rsidR="0021561A" w:rsidRPr="004419CE">
        <w:rPr>
          <w:rFonts w:hint="eastAsia"/>
          <w:rtl/>
          <w:lang w:bidi="ar-EG"/>
        </w:rPr>
        <w:t xml:space="preserve"> فرنك سويسري في </w:t>
      </w:r>
      <w:r w:rsidR="0021561A" w:rsidRPr="004419CE">
        <w:t>31</w:t>
      </w:r>
      <w:r w:rsidR="0021561A" w:rsidRPr="004419CE">
        <w:rPr>
          <w:rFonts w:hint="cs"/>
          <w:rtl/>
          <w:lang w:bidi="ar-EG"/>
        </w:rPr>
        <w:t xml:space="preserve"> ديسمبر</w:t>
      </w:r>
      <w:r w:rsidR="0021561A">
        <w:rPr>
          <w:rFonts w:hint="cs"/>
          <w:rtl/>
          <w:lang w:bidi="ar-EG"/>
        </w:rPr>
        <w:t xml:space="preserve"> </w:t>
      </w:r>
      <w:r>
        <w:t>2020</w:t>
      </w:r>
      <w:r w:rsidR="0021561A" w:rsidRPr="004419CE">
        <w:rPr>
          <w:rFonts w:hint="cs"/>
          <w:rtl/>
          <w:lang w:bidi="ar-EG"/>
        </w:rPr>
        <w:t xml:space="preserve"> (</w:t>
      </w:r>
      <w:r w:rsidR="0021561A">
        <w:t>4,</w:t>
      </w:r>
      <w:r>
        <w:t>6</w:t>
      </w:r>
      <w:r w:rsidR="0021561A">
        <w:rPr>
          <w:rFonts w:hint="eastAsia"/>
          <w:rtl/>
          <w:lang w:bidi="ar-EG"/>
        </w:rPr>
        <w:t> </w:t>
      </w:r>
      <w:r w:rsidR="00A12F98">
        <w:rPr>
          <w:rFonts w:hint="cs"/>
          <w:rtl/>
          <w:lang w:bidi="ar-EG"/>
        </w:rPr>
        <w:t>ملايين</w:t>
      </w:r>
      <w:r w:rsidR="0021561A" w:rsidRPr="004419CE">
        <w:rPr>
          <w:rFonts w:hint="eastAsia"/>
          <w:rtl/>
          <w:lang w:bidi="ar-EG"/>
        </w:rPr>
        <w:t xml:space="preserve"> فرنك سويسري في </w:t>
      </w:r>
      <w:r w:rsidR="0021561A">
        <w:t>31</w:t>
      </w:r>
      <w:r w:rsidR="0021561A">
        <w:rPr>
          <w:rFonts w:hint="cs"/>
          <w:rtl/>
          <w:lang w:bidi="ar-EG"/>
        </w:rPr>
        <w:t xml:space="preserve"> ديسمبر </w:t>
      </w:r>
      <w:r>
        <w:rPr>
          <w:lang w:bidi="ar-EG"/>
        </w:rPr>
        <w:t>20</w:t>
      </w:r>
      <w:r w:rsidR="00E177B2">
        <w:rPr>
          <w:lang w:bidi="ar-EG"/>
        </w:rPr>
        <w:t>19</w:t>
      </w:r>
      <w:r w:rsidR="0021561A" w:rsidRPr="004419CE">
        <w:rPr>
          <w:rFonts w:hint="cs"/>
          <w:rtl/>
          <w:lang w:bidi="ar-EG"/>
        </w:rPr>
        <w:t>).</w:t>
      </w:r>
    </w:p>
    <w:p w14:paraId="26325C94" w14:textId="1A46B999" w:rsidR="0021561A" w:rsidRPr="004419CE" w:rsidRDefault="00E177B2" w:rsidP="0021561A">
      <w:pPr>
        <w:rPr>
          <w:rtl/>
        </w:rPr>
      </w:pPr>
      <w:r>
        <w:t>35</w:t>
      </w:r>
      <w:r w:rsidR="0021561A" w:rsidRPr="004419CE">
        <w:rPr>
          <w:rFonts w:hint="cs"/>
          <w:rtl/>
        </w:rPr>
        <w:tab/>
      </w:r>
      <w:r w:rsidR="0021561A" w:rsidRPr="004419CE">
        <w:rPr>
          <w:rFonts w:hint="cs"/>
          <w:rtl/>
          <w:lang w:bidi="ar-SY"/>
        </w:rPr>
        <w:t xml:space="preserve">وفي عام </w:t>
      </w:r>
      <w:r>
        <w:t>2020</w:t>
      </w:r>
      <w:r w:rsidR="0021561A" w:rsidRPr="004419CE">
        <w:rPr>
          <w:rFonts w:hint="cs"/>
          <w:rtl/>
          <w:lang w:bidi="ar-SY"/>
        </w:rPr>
        <w:t xml:space="preserve">، </w:t>
      </w:r>
      <w:r w:rsidR="0021561A" w:rsidRPr="0048246E">
        <w:rPr>
          <w:rFonts w:hint="cs"/>
          <w:rtl/>
          <w:lang w:bidi="ar-SY"/>
        </w:rPr>
        <w:t>بلغ مجموع نفقات الصناديق</w:t>
      </w:r>
      <w:r w:rsidR="0021561A">
        <w:rPr>
          <w:rFonts w:hint="cs"/>
          <w:rtl/>
          <w:lang w:bidi="ar-SY"/>
        </w:rPr>
        <w:t xml:space="preserve"> الاستئمانية </w:t>
      </w:r>
      <w:r>
        <w:rPr>
          <w:lang w:bidi="ar-SY"/>
        </w:rPr>
        <w:t>6</w:t>
      </w:r>
      <w:r w:rsidR="0021561A">
        <w:rPr>
          <w:lang w:bidi="ar-SY"/>
        </w:rPr>
        <w:t>,</w:t>
      </w:r>
      <w:r>
        <w:rPr>
          <w:lang w:bidi="ar-SY"/>
        </w:rPr>
        <w:t>7</w:t>
      </w:r>
      <w:r w:rsidR="0021561A" w:rsidRPr="004419CE">
        <w:rPr>
          <w:rFonts w:hint="eastAsia"/>
          <w:rtl/>
          <w:lang w:bidi="ar-EG"/>
        </w:rPr>
        <w:t> </w:t>
      </w:r>
      <w:r w:rsidR="00A12F98">
        <w:rPr>
          <w:rFonts w:hint="cs"/>
          <w:rtl/>
          <w:lang w:bidi="ar-SY"/>
        </w:rPr>
        <w:t>ملايين</w:t>
      </w:r>
      <w:r w:rsidR="0021561A" w:rsidRPr="004419CE">
        <w:rPr>
          <w:rFonts w:hint="cs"/>
          <w:rtl/>
          <w:lang w:bidi="ar-SY"/>
        </w:rPr>
        <w:t xml:space="preserve"> فرنك سويسري، مما تمخض عن </w:t>
      </w:r>
      <w:r w:rsidR="0021561A" w:rsidRPr="004419CE">
        <w:t>0,</w:t>
      </w:r>
      <w:r>
        <w:t>24</w:t>
      </w:r>
      <w:r w:rsidR="0021561A" w:rsidRPr="004419CE">
        <w:rPr>
          <w:rFonts w:hint="eastAsia"/>
          <w:rtl/>
          <w:lang w:bidi="ar-SY"/>
        </w:rPr>
        <w:t> </w:t>
      </w:r>
      <w:r w:rsidR="0021561A" w:rsidRPr="004419CE">
        <w:rPr>
          <w:rFonts w:hint="cs"/>
          <w:rtl/>
          <w:lang w:bidi="ar-SY"/>
        </w:rPr>
        <w:t>مليون فرنك سويسري من إيرادات دعم المشاريع.</w:t>
      </w:r>
    </w:p>
    <w:p w14:paraId="239D859C" w14:textId="1747C73F" w:rsidR="00A12F98" w:rsidRDefault="00E177B2" w:rsidP="0021561A">
      <w:pPr>
        <w:rPr>
          <w:rtl/>
          <w:lang w:bidi="ar-EG"/>
        </w:rPr>
      </w:pPr>
      <w:r>
        <w:t>36</w:t>
      </w:r>
      <w:r w:rsidR="0021561A" w:rsidRPr="004419CE">
        <w:rPr>
          <w:rFonts w:hint="cs"/>
          <w:rtl/>
        </w:rPr>
        <w:tab/>
      </w:r>
      <w:r w:rsidR="00D03E3F">
        <w:rPr>
          <w:rFonts w:hint="cs"/>
          <w:rtl/>
          <w:lang w:bidi="ar-EG"/>
        </w:rPr>
        <w:t>و</w:t>
      </w:r>
      <w:r w:rsidR="00A12F98" w:rsidRPr="00A12F98">
        <w:rPr>
          <w:rtl/>
          <w:lang w:bidi="ar-EG"/>
        </w:rPr>
        <w:t>بسبب</w:t>
      </w:r>
      <w:r w:rsidR="00D03E3F">
        <w:rPr>
          <w:rFonts w:hint="cs"/>
          <w:rtl/>
          <w:lang w:bidi="ar-EG"/>
        </w:rPr>
        <w:t xml:space="preserve"> جائحة</w:t>
      </w:r>
      <w:r w:rsidR="00A12F98" w:rsidRPr="00A12F98">
        <w:rPr>
          <w:rtl/>
          <w:lang w:bidi="ar-EG"/>
        </w:rPr>
        <w:t xml:space="preserve"> </w:t>
      </w:r>
      <w:r w:rsidR="00A12F98" w:rsidRPr="00A12F98">
        <w:rPr>
          <w:lang w:bidi="ar-EG"/>
        </w:rPr>
        <w:t>COVID-19</w:t>
      </w:r>
      <w:r w:rsidR="008F0536">
        <w:rPr>
          <w:rtl/>
          <w:lang w:bidi="ar-EG"/>
        </w:rPr>
        <w:t>،</w:t>
      </w:r>
      <w:r w:rsidR="00A12F98" w:rsidRPr="00A12F98">
        <w:rPr>
          <w:rtl/>
          <w:lang w:bidi="ar-EG"/>
        </w:rPr>
        <w:t xml:space="preserve"> </w:t>
      </w:r>
      <w:r w:rsidR="00A12F98">
        <w:rPr>
          <w:rFonts w:hint="cs"/>
          <w:rtl/>
          <w:lang w:bidi="ar-EG"/>
        </w:rPr>
        <w:t>أرجئ انعقاد تليكوم العالمي</w:t>
      </w:r>
      <w:r w:rsidR="00A12F98" w:rsidRPr="00A12F98">
        <w:rPr>
          <w:rtl/>
          <w:lang w:bidi="ar-EG"/>
        </w:rPr>
        <w:t xml:space="preserve"> للاتحاد </w:t>
      </w:r>
      <w:r w:rsidR="00A12F98">
        <w:rPr>
          <w:rFonts w:hint="cs"/>
          <w:rtl/>
          <w:lang w:bidi="ar-EG"/>
        </w:rPr>
        <w:t>إلى</w:t>
      </w:r>
      <w:r w:rsidR="00A12F98" w:rsidRPr="00A12F98">
        <w:rPr>
          <w:rtl/>
          <w:lang w:bidi="ar-EG"/>
        </w:rPr>
        <w:t xml:space="preserve"> عام 2021. </w:t>
      </w:r>
      <w:r w:rsidR="00A12F98">
        <w:rPr>
          <w:rFonts w:hint="cs"/>
          <w:rtl/>
          <w:lang w:bidi="ar-EG"/>
        </w:rPr>
        <w:t>و</w:t>
      </w:r>
      <w:r w:rsidR="00A12F98" w:rsidRPr="00A12F98">
        <w:rPr>
          <w:rtl/>
          <w:lang w:bidi="ar-EG"/>
        </w:rPr>
        <w:t xml:space="preserve">لم يكن من الممكن </w:t>
      </w:r>
      <w:r w:rsidR="00A12F98">
        <w:rPr>
          <w:rFonts w:hint="cs"/>
          <w:rtl/>
          <w:lang w:bidi="ar-EG"/>
        </w:rPr>
        <w:t>توليد</w:t>
      </w:r>
      <w:r w:rsidR="00A12F98" w:rsidRPr="00A12F98">
        <w:rPr>
          <w:rtl/>
          <w:lang w:bidi="ar-EG"/>
        </w:rPr>
        <w:t xml:space="preserve"> الإيرادات على الرغم من أن أمانة تليكوم لا تزال </w:t>
      </w:r>
      <w:r w:rsidR="00D03E3F">
        <w:rPr>
          <w:rFonts w:hint="cs"/>
          <w:rtl/>
          <w:lang w:bidi="ar-EG"/>
        </w:rPr>
        <w:t>تتحمل</w:t>
      </w:r>
      <w:r w:rsidR="00A12F98" w:rsidRPr="00A12F98">
        <w:rPr>
          <w:rtl/>
          <w:lang w:bidi="ar-EG"/>
        </w:rPr>
        <w:t xml:space="preserve"> النفقات المباشرة مثل الرواتب. </w:t>
      </w:r>
      <w:r w:rsidR="00A12F98">
        <w:rPr>
          <w:rFonts w:hint="cs"/>
          <w:rtl/>
          <w:lang w:bidi="ar-EG"/>
        </w:rPr>
        <w:t>وتبعاً لذلك</w:t>
      </w:r>
      <w:r w:rsidR="008F0536">
        <w:rPr>
          <w:rtl/>
          <w:lang w:bidi="ar-EG"/>
        </w:rPr>
        <w:t>،</w:t>
      </w:r>
      <w:r w:rsidR="00A12F98" w:rsidRPr="00A12F98">
        <w:rPr>
          <w:rtl/>
          <w:lang w:bidi="ar-EG"/>
        </w:rPr>
        <w:t xml:space="preserve"> فإن</w:t>
      </w:r>
      <w:r w:rsidR="00A12F98">
        <w:rPr>
          <w:rFonts w:hint="cs"/>
          <w:rtl/>
          <w:lang w:bidi="ar-EG"/>
        </w:rPr>
        <w:t xml:space="preserve"> حدث</w:t>
      </w:r>
      <w:r w:rsidR="00A12F98" w:rsidRPr="00A12F98">
        <w:rPr>
          <w:rtl/>
          <w:lang w:bidi="ar-EG"/>
        </w:rPr>
        <w:t xml:space="preserve"> العالم الرقمي للاتحاد</w:t>
      </w:r>
      <w:r w:rsidR="00D1798B">
        <w:rPr>
          <w:rFonts w:hint="cs"/>
          <w:rtl/>
          <w:lang w:bidi="ar-EG"/>
        </w:rPr>
        <w:t> </w:t>
      </w:r>
      <w:r w:rsidR="00A12F98" w:rsidRPr="00A12F98">
        <w:rPr>
          <w:rtl/>
          <w:lang w:bidi="ar-EG"/>
        </w:rPr>
        <w:t xml:space="preserve">2020 يعاني من عجز قدره </w:t>
      </w:r>
      <w:r w:rsidR="00D1798B">
        <w:rPr>
          <w:lang w:bidi="ar-EG"/>
        </w:rPr>
        <w:t>1,9</w:t>
      </w:r>
      <w:r w:rsidR="00A12F98" w:rsidRPr="00A12F98">
        <w:rPr>
          <w:rtl/>
          <w:lang w:bidi="ar-EG"/>
        </w:rPr>
        <w:t xml:space="preserve"> مليون فرنك سويسري س</w:t>
      </w:r>
      <w:r w:rsidR="00A12F98">
        <w:rPr>
          <w:rFonts w:hint="cs"/>
          <w:rtl/>
          <w:lang w:bidi="ar-EG"/>
        </w:rPr>
        <w:t>ُ</w:t>
      </w:r>
      <w:r w:rsidR="00A12F98" w:rsidRPr="00A12F98">
        <w:rPr>
          <w:rtl/>
          <w:lang w:bidi="ar-EG"/>
        </w:rPr>
        <w:t xml:space="preserve">حب من صندوق رأس المال العامل للمعرض. </w:t>
      </w:r>
      <w:r w:rsidR="00A12F98">
        <w:rPr>
          <w:rFonts w:hint="cs"/>
          <w:rtl/>
          <w:lang w:bidi="ar-EG"/>
        </w:rPr>
        <w:t>و</w:t>
      </w:r>
      <w:r w:rsidR="00A12F98" w:rsidRPr="00A12F98">
        <w:rPr>
          <w:rtl/>
          <w:lang w:bidi="ar-EG"/>
        </w:rPr>
        <w:t xml:space="preserve">بلغ رصيد صندوق رأس المال العامل للمعرض </w:t>
      </w:r>
      <w:r w:rsidR="00D1798B">
        <w:rPr>
          <w:lang w:bidi="ar-EG"/>
        </w:rPr>
        <w:t>6,5</w:t>
      </w:r>
      <w:r w:rsidR="00A12F98" w:rsidRPr="00A12F98">
        <w:rPr>
          <w:rtl/>
          <w:lang w:bidi="ar-EG"/>
        </w:rPr>
        <w:t xml:space="preserve"> </w:t>
      </w:r>
      <w:r w:rsidR="00A12F98">
        <w:rPr>
          <w:rFonts w:hint="cs"/>
          <w:rtl/>
          <w:lang w:bidi="ar-EG"/>
        </w:rPr>
        <w:t>ملايين</w:t>
      </w:r>
      <w:r w:rsidR="00A12F98" w:rsidRPr="00A12F98">
        <w:rPr>
          <w:rtl/>
          <w:lang w:bidi="ar-EG"/>
        </w:rPr>
        <w:t xml:space="preserve"> فرنك سويسري في 31 ديسمبر 2020 (</w:t>
      </w:r>
      <w:r w:rsidR="00D1798B">
        <w:rPr>
          <w:lang w:bidi="ar-EG"/>
        </w:rPr>
        <w:t>8,21</w:t>
      </w:r>
      <w:r w:rsidR="00A12F98" w:rsidRPr="00A12F98">
        <w:rPr>
          <w:rtl/>
          <w:lang w:bidi="ar-EG"/>
        </w:rPr>
        <w:t xml:space="preserve"> </w:t>
      </w:r>
      <w:r w:rsidR="00A12F98">
        <w:rPr>
          <w:rFonts w:hint="cs"/>
          <w:rtl/>
          <w:lang w:bidi="ar-EG"/>
        </w:rPr>
        <w:t>ملايين</w:t>
      </w:r>
      <w:r w:rsidR="00A12F98" w:rsidRPr="00A12F98">
        <w:rPr>
          <w:rtl/>
          <w:lang w:bidi="ar-EG"/>
        </w:rPr>
        <w:t xml:space="preserve"> فرنك سويسري في 31 ديسمبر 2019).</w:t>
      </w:r>
    </w:p>
    <w:p w14:paraId="75C8DC3C" w14:textId="41D5DF2E" w:rsidR="0021561A" w:rsidRPr="00F86C42" w:rsidRDefault="00B24206" w:rsidP="0021561A">
      <w:pPr>
        <w:rPr>
          <w:spacing w:val="-6"/>
          <w:rtl/>
          <w:lang w:bidi="ar-EG"/>
        </w:rPr>
      </w:pPr>
      <w:r>
        <w:rPr>
          <w:lang w:bidi="ar-EG"/>
        </w:rPr>
        <w:t>37</w:t>
      </w:r>
      <w:r w:rsidR="0021561A">
        <w:rPr>
          <w:lang w:bidi="ar-EG"/>
        </w:rPr>
        <w:tab/>
      </w:r>
      <w:r w:rsidR="0021561A" w:rsidRPr="00D1798B">
        <w:rPr>
          <w:rFonts w:hint="cs"/>
          <w:rtl/>
          <w:lang w:bidi="ar-EG"/>
        </w:rPr>
        <w:t xml:space="preserve">وبموجب القرار </w:t>
      </w:r>
      <w:r w:rsidR="0021561A" w:rsidRPr="00D1798B">
        <w:rPr>
          <w:lang w:bidi="ar-EG"/>
        </w:rPr>
        <w:t>11</w:t>
      </w:r>
      <w:r w:rsidR="0021561A" w:rsidRPr="00D1798B">
        <w:rPr>
          <w:rFonts w:hint="cs"/>
          <w:rtl/>
          <w:lang w:bidi="ar-EG"/>
        </w:rPr>
        <w:t xml:space="preserve"> (المراجَع في دبي، </w:t>
      </w:r>
      <w:r w:rsidR="0021561A" w:rsidRPr="00D1798B">
        <w:rPr>
          <w:lang w:bidi="ar-EG"/>
        </w:rPr>
        <w:t>2018</w:t>
      </w:r>
      <w:r w:rsidR="0021561A" w:rsidRPr="00D1798B">
        <w:rPr>
          <w:rFonts w:hint="cs"/>
          <w:rtl/>
          <w:lang w:bidi="ar-EG"/>
        </w:rPr>
        <w:t>)، خُصص مبلغ</w:t>
      </w:r>
      <w:r w:rsidR="00A12F98" w:rsidRPr="00D1798B">
        <w:rPr>
          <w:rFonts w:hint="cs"/>
          <w:rtl/>
          <w:lang w:bidi="ar-EG"/>
        </w:rPr>
        <w:t xml:space="preserve"> </w:t>
      </w:r>
      <w:r w:rsidR="0021561A" w:rsidRPr="00D1798B">
        <w:rPr>
          <w:lang w:bidi="ar-EG"/>
        </w:rPr>
        <w:t>750 000</w:t>
      </w:r>
      <w:r w:rsidR="0021561A" w:rsidRPr="00D1798B">
        <w:rPr>
          <w:rFonts w:hint="cs"/>
          <w:rtl/>
          <w:lang w:bidi="ar-EG"/>
        </w:rPr>
        <w:t xml:space="preserve"> فرنك سويسري لاستعراض أنشطة تليكوم. </w:t>
      </w:r>
      <w:r w:rsidR="00A12F98" w:rsidRPr="00D1798B">
        <w:rPr>
          <w:rFonts w:hint="cs"/>
          <w:rtl/>
          <w:lang w:bidi="ar-EG"/>
        </w:rPr>
        <w:t>واستعين بخدمات</w:t>
      </w:r>
      <w:r w:rsidR="0021561A" w:rsidRPr="00D1798B">
        <w:rPr>
          <w:rFonts w:hint="cs"/>
          <w:rtl/>
          <w:lang w:bidi="ar-EG"/>
        </w:rPr>
        <w:t xml:space="preserve"> شركة، وبدأت هذه الشركة عملية الاستعراض. و</w:t>
      </w:r>
      <w:r w:rsidR="00D03E3F" w:rsidRPr="00D1798B">
        <w:rPr>
          <w:rFonts w:hint="cs"/>
          <w:rtl/>
          <w:lang w:bidi="ar-EG"/>
        </w:rPr>
        <w:t>ي</w:t>
      </w:r>
      <w:r w:rsidR="0021561A" w:rsidRPr="00D1798B">
        <w:rPr>
          <w:rFonts w:hint="cs"/>
          <w:rtl/>
          <w:lang w:bidi="ar-EG"/>
        </w:rPr>
        <w:t xml:space="preserve">بلغ الرصيد المتاح لهذا المشروع </w:t>
      </w:r>
      <w:r w:rsidR="003D5D1D" w:rsidRPr="00D1798B">
        <w:rPr>
          <w:lang w:bidi="ar-EG"/>
        </w:rPr>
        <w:t>125</w:t>
      </w:r>
      <w:r w:rsidR="0021561A" w:rsidRPr="00D1798B">
        <w:rPr>
          <w:lang w:bidi="ar-EG"/>
        </w:rPr>
        <w:t xml:space="preserve"> </w:t>
      </w:r>
      <w:r w:rsidR="003D5D1D" w:rsidRPr="00D1798B">
        <w:rPr>
          <w:lang w:bidi="ar-EG"/>
        </w:rPr>
        <w:t>434</w:t>
      </w:r>
      <w:r w:rsidR="0021561A" w:rsidRPr="00D1798B">
        <w:rPr>
          <w:rFonts w:hint="cs"/>
          <w:rtl/>
          <w:lang w:bidi="ar-EG"/>
        </w:rPr>
        <w:t xml:space="preserve"> فرنكاً سويسرياً في</w:t>
      </w:r>
      <w:r w:rsidR="0021561A" w:rsidRPr="00D1798B">
        <w:rPr>
          <w:rFonts w:hint="eastAsia"/>
          <w:rtl/>
          <w:lang w:bidi="ar-EG"/>
        </w:rPr>
        <w:t> </w:t>
      </w:r>
      <w:r w:rsidR="0021561A" w:rsidRPr="00D1798B">
        <w:rPr>
          <w:lang w:bidi="ar-EG"/>
        </w:rPr>
        <w:t>31</w:t>
      </w:r>
      <w:r w:rsidR="0021561A" w:rsidRPr="00D1798B">
        <w:rPr>
          <w:rFonts w:hint="eastAsia"/>
          <w:rtl/>
          <w:lang w:bidi="ar-EG"/>
        </w:rPr>
        <w:t> </w:t>
      </w:r>
      <w:r w:rsidR="0021561A" w:rsidRPr="00D1798B">
        <w:rPr>
          <w:rFonts w:hint="cs"/>
          <w:rtl/>
          <w:lang w:bidi="ar-EG"/>
        </w:rPr>
        <w:t xml:space="preserve">ديسمبر </w:t>
      </w:r>
      <w:r w:rsidR="003D5D1D" w:rsidRPr="00D1798B">
        <w:rPr>
          <w:lang w:bidi="ar-EG"/>
        </w:rPr>
        <w:t>2020</w:t>
      </w:r>
      <w:r w:rsidR="0021561A" w:rsidRPr="00D1798B">
        <w:rPr>
          <w:rFonts w:hint="cs"/>
          <w:rtl/>
          <w:lang w:bidi="ar-EG"/>
        </w:rPr>
        <w:t>.</w:t>
      </w:r>
    </w:p>
    <w:p w14:paraId="35B5CD87" w14:textId="510A7B00" w:rsidR="0021561A" w:rsidRPr="004419CE" w:rsidRDefault="003D5D1D" w:rsidP="0021561A">
      <w:pPr>
        <w:rPr>
          <w:rtl/>
        </w:rPr>
      </w:pPr>
      <w:r>
        <w:t>38</w:t>
      </w:r>
      <w:r w:rsidR="0021561A" w:rsidRPr="004419CE">
        <w:rPr>
          <w:rFonts w:hint="cs"/>
          <w:rtl/>
        </w:rPr>
        <w:tab/>
      </w:r>
      <w:r w:rsidR="0021561A" w:rsidRPr="004419CE">
        <w:rPr>
          <w:rFonts w:hint="cs"/>
          <w:rtl/>
          <w:lang w:bidi="ar-EG"/>
        </w:rPr>
        <w:t xml:space="preserve">ويبين الملحق </w:t>
      </w:r>
      <w:r w:rsidR="0021561A">
        <w:rPr>
          <w:rFonts w:hint="cs"/>
          <w:rtl/>
          <w:lang w:bidi="ar-EG"/>
        </w:rPr>
        <w:t>دال</w:t>
      </w:r>
      <w:r w:rsidR="0021561A" w:rsidRPr="004419CE">
        <w:rPr>
          <w:rFonts w:hint="cs"/>
          <w:rtl/>
          <w:lang w:bidi="ar-EG"/>
        </w:rPr>
        <w:t xml:space="preserve"> بهذه الوثيقة تطور المتأخرات المتصلة بأحداث تليكوم.</w:t>
      </w:r>
    </w:p>
    <w:p w14:paraId="1A9A84E5" w14:textId="0F1183EF" w:rsidR="0021561A" w:rsidRPr="004419CE" w:rsidRDefault="003D5D1D" w:rsidP="0021561A">
      <w:pPr>
        <w:rPr>
          <w:rtl/>
        </w:rPr>
      </w:pPr>
      <w:r>
        <w:t>39</w:t>
      </w:r>
      <w:r w:rsidR="0021561A" w:rsidRPr="004419CE">
        <w:rPr>
          <w:rFonts w:hint="cs"/>
          <w:rtl/>
        </w:rPr>
        <w:tab/>
      </w:r>
      <w:r w:rsidR="0021561A" w:rsidRPr="004419CE">
        <w:rPr>
          <w:rFonts w:hint="cs"/>
          <w:rtl/>
          <w:lang w:bidi="ar-SY"/>
        </w:rPr>
        <w:t xml:space="preserve">وتوفر الملاحظات التي تصحب البيانات المالية معلومات مفيدة </w:t>
      </w:r>
      <w:r w:rsidR="00D03E3F">
        <w:rPr>
          <w:rFonts w:hint="cs"/>
          <w:rtl/>
          <w:lang w:bidi="ar-SY"/>
        </w:rPr>
        <w:t>عن</w:t>
      </w:r>
      <w:r w:rsidR="0021561A" w:rsidRPr="004419CE">
        <w:rPr>
          <w:rFonts w:hint="cs"/>
          <w:rtl/>
          <w:lang w:bidi="ar-SY"/>
        </w:rPr>
        <w:t xml:space="preserve"> الجوانب المالية المتصلة بعام</w:t>
      </w:r>
      <w:r w:rsidR="0021561A" w:rsidRPr="004419CE">
        <w:rPr>
          <w:rFonts w:hint="eastAsia"/>
          <w:rtl/>
          <w:lang w:bidi="ar-SY"/>
        </w:rPr>
        <w:t> </w:t>
      </w:r>
      <w:r>
        <w:t>2020</w:t>
      </w:r>
      <w:r w:rsidR="0021561A" w:rsidRPr="004419CE">
        <w:rPr>
          <w:rFonts w:hint="cs"/>
          <w:rtl/>
          <w:lang w:bidi="ar-EG"/>
        </w:rPr>
        <w:t>.</w:t>
      </w:r>
    </w:p>
    <w:p w14:paraId="34E8F84B" w14:textId="579DE95D" w:rsidR="0021561A" w:rsidRPr="004419CE" w:rsidRDefault="0021561A" w:rsidP="0021561A">
      <w:pPr>
        <w:pStyle w:val="Headingb"/>
      </w:pPr>
      <w:bookmarkStart w:id="42" w:name="_Toc452156574"/>
      <w:r w:rsidRPr="004419CE">
        <w:rPr>
          <w:rFonts w:hint="cs"/>
          <w:rtl/>
        </w:rPr>
        <w:t>المؤشرات الرئيسية</w:t>
      </w:r>
      <w:bookmarkEnd w:id="42"/>
      <w:r w:rsidR="00C343E6" w:rsidRPr="00C343E6">
        <w:rPr>
          <w:rFonts w:hint="cs"/>
          <w:rtl/>
        </w:rPr>
        <w:t xml:space="preserve"> </w:t>
      </w:r>
      <w:r w:rsidR="00C343E6" w:rsidRPr="004419CE">
        <w:rPr>
          <w:rFonts w:hint="cs"/>
          <w:rtl/>
        </w:rPr>
        <w:t>المالية</w:t>
      </w:r>
    </w:p>
    <w:p w14:paraId="688A2A70" w14:textId="3267A0E0" w:rsidR="0021561A" w:rsidRPr="004419CE" w:rsidRDefault="003D5D1D" w:rsidP="0021561A">
      <w:pPr>
        <w:rPr>
          <w:rtl/>
        </w:rPr>
      </w:pPr>
      <w:r>
        <w:t>40</w:t>
      </w:r>
      <w:r w:rsidR="0021561A" w:rsidRPr="004419CE">
        <w:rPr>
          <w:rFonts w:hint="cs"/>
          <w:rtl/>
        </w:rPr>
        <w:tab/>
      </w:r>
      <w:r w:rsidR="0021561A">
        <w:rPr>
          <w:rFonts w:hint="cs"/>
          <w:rtl/>
          <w:lang w:bidi="ar-EG"/>
        </w:rPr>
        <w:t>يعرض</w:t>
      </w:r>
      <w:r w:rsidR="0021561A" w:rsidRPr="004419CE">
        <w:rPr>
          <w:rFonts w:hint="cs"/>
          <w:rtl/>
          <w:lang w:bidi="ar-EG"/>
        </w:rPr>
        <w:t xml:space="preserve"> الاتحاد</w:t>
      </w:r>
      <w:r w:rsidR="00D03E3F">
        <w:rPr>
          <w:rFonts w:hint="cs"/>
          <w:rtl/>
          <w:lang w:bidi="ar-EG"/>
        </w:rPr>
        <w:t>،</w:t>
      </w:r>
      <w:r w:rsidR="0021561A" w:rsidRPr="004419CE">
        <w:rPr>
          <w:rFonts w:hint="cs"/>
          <w:rtl/>
          <w:lang w:bidi="ar-EG"/>
        </w:rPr>
        <w:t xml:space="preserve"> </w:t>
      </w:r>
      <w:r w:rsidR="0021561A">
        <w:rPr>
          <w:rFonts w:hint="cs"/>
          <w:rtl/>
          <w:lang w:bidi="ar-EG"/>
        </w:rPr>
        <w:t>منذ عام</w:t>
      </w:r>
      <w:r w:rsidR="0021561A" w:rsidRPr="004419CE">
        <w:rPr>
          <w:rFonts w:hint="cs"/>
          <w:rtl/>
          <w:lang w:bidi="ar-EG"/>
        </w:rPr>
        <w:t> </w:t>
      </w:r>
      <w:r w:rsidR="0021561A" w:rsidRPr="004419CE">
        <w:t>2015</w:t>
      </w:r>
      <w:r w:rsidR="00D03E3F">
        <w:rPr>
          <w:rFonts w:hint="cs"/>
          <w:rtl/>
          <w:lang w:bidi="ar-EG"/>
        </w:rPr>
        <w:t>،</w:t>
      </w:r>
      <w:r w:rsidR="0021561A" w:rsidRPr="004419CE">
        <w:rPr>
          <w:rFonts w:hint="cs"/>
          <w:rtl/>
          <w:lang w:bidi="ar-EG"/>
        </w:rPr>
        <w:t xml:space="preserve"> المؤشرات الرئيسية التي تعد أداة مفيدة لفهم تطور الوضع المالي لأي منظمة وتتسم بأهمية كبيرة في الميزنة القائمة على النتائج وإطار الإدارة القائمة على النتائج.</w:t>
      </w:r>
    </w:p>
    <w:p w14:paraId="178AF8AF" w14:textId="1E51B8C6" w:rsidR="0021561A" w:rsidRPr="004419CE" w:rsidRDefault="003D5D1D" w:rsidP="0021561A">
      <w:pPr>
        <w:rPr>
          <w:rtl/>
        </w:rPr>
      </w:pPr>
      <w:r>
        <w:t>41</w:t>
      </w:r>
      <w:r w:rsidR="0021561A" w:rsidRPr="004419CE">
        <w:rPr>
          <w:rFonts w:hint="cs"/>
          <w:rtl/>
        </w:rPr>
        <w:tab/>
      </w:r>
      <w:r w:rsidR="0021561A">
        <w:rPr>
          <w:rFonts w:hint="cs"/>
          <w:rtl/>
        </w:rPr>
        <w:t>و</w:t>
      </w:r>
      <w:r w:rsidR="0021561A" w:rsidRPr="004419CE">
        <w:rPr>
          <w:rFonts w:hint="cs"/>
          <w:rtl/>
          <w:lang w:bidi="ar-EG"/>
        </w:rPr>
        <w:t xml:space="preserve">يتعين تفسير نتائج المؤشرات بعناية </w:t>
      </w:r>
      <w:r w:rsidR="00C343E6">
        <w:rPr>
          <w:rFonts w:hint="cs"/>
          <w:rtl/>
          <w:lang w:bidi="ar-EG"/>
        </w:rPr>
        <w:t>للوصول إلى</w:t>
      </w:r>
      <w:r w:rsidR="0021561A" w:rsidRPr="004419CE">
        <w:rPr>
          <w:rFonts w:hint="cs"/>
          <w:rtl/>
          <w:lang w:bidi="ar-EG"/>
        </w:rPr>
        <w:t xml:space="preserve"> مقارنة ذات مغزى مع</w:t>
      </w:r>
      <w:r w:rsidR="00D03E3F">
        <w:rPr>
          <w:rFonts w:hint="cs"/>
          <w:rtl/>
          <w:lang w:bidi="ar-EG"/>
        </w:rPr>
        <w:t xml:space="preserve"> الوضع في</w:t>
      </w:r>
      <w:r w:rsidR="0021561A" w:rsidRPr="004419CE">
        <w:rPr>
          <w:rFonts w:hint="cs"/>
          <w:rtl/>
          <w:lang w:bidi="ar-EG"/>
        </w:rPr>
        <w:t xml:space="preserve"> منظمات الأمم المتحدة ووكالاتها</w:t>
      </w:r>
      <w:r w:rsidR="0021561A" w:rsidRPr="004419CE">
        <w:rPr>
          <w:rFonts w:hint="eastAsia"/>
          <w:rtl/>
          <w:lang w:bidi="ar-EG"/>
        </w:rPr>
        <w:t> </w:t>
      </w:r>
      <w:r w:rsidR="0021561A" w:rsidRPr="004419CE">
        <w:rPr>
          <w:rFonts w:hint="cs"/>
          <w:rtl/>
          <w:lang w:bidi="ar-EG"/>
        </w:rPr>
        <w:t>المتخصصة</w:t>
      </w:r>
      <w:r w:rsidR="0021561A">
        <w:rPr>
          <w:rFonts w:hint="cs"/>
          <w:rtl/>
          <w:lang w:bidi="ar-EG"/>
        </w:rPr>
        <w:t xml:space="preserve"> الأخرى</w:t>
      </w:r>
      <w:r w:rsidR="0021561A" w:rsidRPr="004419CE">
        <w:rPr>
          <w:rFonts w:hint="cs"/>
          <w:rtl/>
          <w:lang w:bidi="ar-EG"/>
        </w:rPr>
        <w:t>.</w:t>
      </w:r>
      <w:bookmarkStart w:id="43" w:name="_Toc452156575"/>
    </w:p>
    <w:p w14:paraId="49731DED" w14:textId="313A2452" w:rsidR="0021561A" w:rsidRDefault="0021561A" w:rsidP="0021561A">
      <w:pPr>
        <w:pStyle w:val="Headingb"/>
        <w:rPr>
          <w:u w:val="single"/>
        </w:rPr>
      </w:pPr>
      <w:bookmarkStart w:id="44" w:name="_Toc482792191"/>
      <w:bookmarkStart w:id="45" w:name="_Toc520365389"/>
      <w:r w:rsidRPr="006D4915">
        <w:rPr>
          <w:rFonts w:hint="cs"/>
          <w:u w:val="single"/>
          <w:rtl/>
        </w:rPr>
        <w:t>الاستقرار المالي والسلامة/المخاطر المالية</w:t>
      </w:r>
      <w:bookmarkEnd w:id="43"/>
      <w:bookmarkEnd w:id="44"/>
      <w:bookmarkEnd w:id="45"/>
    </w:p>
    <w:p w14:paraId="70C307FD" w14:textId="5ABA2A03" w:rsidR="00D444B4" w:rsidRPr="006D4915" w:rsidRDefault="00E06431" w:rsidP="00E06431">
      <w:pPr>
        <w:spacing w:after="120" w:line="240" w:lineRule="auto"/>
        <w:jc w:val="center"/>
      </w:pPr>
      <w:r w:rsidRPr="00E06431">
        <w:rPr>
          <w:noProof/>
          <w:rtl/>
        </w:rPr>
        <w:drawing>
          <wp:inline distT="0" distB="0" distL="0" distR="0" wp14:anchorId="4DD38E14" wp14:editId="135A2A39">
            <wp:extent cx="6120765" cy="1811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811020"/>
                    </a:xfrm>
                    <a:prstGeom prst="rect">
                      <a:avLst/>
                    </a:prstGeom>
                    <a:noFill/>
                    <a:ln>
                      <a:noFill/>
                    </a:ln>
                  </pic:spPr>
                </pic:pic>
              </a:graphicData>
            </a:graphic>
          </wp:inline>
        </w:drawing>
      </w:r>
    </w:p>
    <w:p w14:paraId="74E270C7" w14:textId="7430782A" w:rsidR="0021561A" w:rsidRDefault="0021561A" w:rsidP="0021561A">
      <w:pPr>
        <w:pStyle w:val="Headingb"/>
        <w:rPr>
          <w:u w:val="single"/>
        </w:rPr>
      </w:pPr>
      <w:bookmarkStart w:id="46" w:name="_Toc452156576"/>
      <w:bookmarkStart w:id="47" w:name="_Toc482792192"/>
      <w:bookmarkStart w:id="48" w:name="_Toc520365390"/>
      <w:r w:rsidRPr="006D4915">
        <w:rPr>
          <w:rFonts w:hint="cs"/>
          <w:u w:val="single"/>
          <w:rtl/>
        </w:rPr>
        <w:lastRenderedPageBreak/>
        <w:t>احتياطي رأس المال السهمي والتدفق النقدي</w:t>
      </w:r>
      <w:bookmarkEnd w:id="46"/>
      <w:bookmarkEnd w:id="47"/>
      <w:bookmarkEnd w:id="48"/>
    </w:p>
    <w:p w14:paraId="027ECE56" w14:textId="0F49D90A" w:rsidR="00D444B4" w:rsidRDefault="00E06431" w:rsidP="00E06431">
      <w:pPr>
        <w:spacing w:after="120" w:line="240" w:lineRule="auto"/>
        <w:jc w:val="center"/>
      </w:pPr>
      <w:r w:rsidRPr="00E06431">
        <w:rPr>
          <w:noProof/>
          <w:rtl/>
        </w:rPr>
        <w:drawing>
          <wp:inline distT="0" distB="0" distL="0" distR="0" wp14:anchorId="4024257A" wp14:editId="1DF0ECE7">
            <wp:extent cx="6120765" cy="1931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931035"/>
                    </a:xfrm>
                    <a:prstGeom prst="rect">
                      <a:avLst/>
                    </a:prstGeom>
                    <a:noFill/>
                    <a:ln>
                      <a:noFill/>
                    </a:ln>
                  </pic:spPr>
                </pic:pic>
              </a:graphicData>
            </a:graphic>
          </wp:inline>
        </w:drawing>
      </w:r>
    </w:p>
    <w:p w14:paraId="56FAF7D1" w14:textId="7EA472AC" w:rsidR="0021561A" w:rsidRPr="004419CE" w:rsidRDefault="00D444B4" w:rsidP="0021561A">
      <w:pPr>
        <w:rPr>
          <w:rtl/>
        </w:rPr>
      </w:pPr>
      <w:r>
        <w:t>42</w:t>
      </w:r>
      <w:r w:rsidR="0021561A" w:rsidRPr="004419CE">
        <w:rPr>
          <w:rFonts w:hint="cs"/>
          <w:rtl/>
        </w:rPr>
        <w:tab/>
      </w:r>
      <w:r w:rsidR="0021561A" w:rsidRPr="004419CE">
        <w:rPr>
          <w:rFonts w:hint="cs"/>
          <w:rtl/>
          <w:lang w:bidi="ar-EG"/>
        </w:rPr>
        <w:t xml:space="preserve">يعبّر عن تقييم احتياطي التدفق النقدي بعدد الأشهر ويعكس الاستقرار </w:t>
      </w:r>
      <w:r w:rsidR="00F973C4">
        <w:rPr>
          <w:rFonts w:hint="cs"/>
          <w:rtl/>
          <w:lang w:bidi="ar-EG"/>
        </w:rPr>
        <w:t>على مر</w:t>
      </w:r>
      <w:r w:rsidR="0021561A" w:rsidRPr="004419CE">
        <w:rPr>
          <w:rFonts w:hint="cs"/>
          <w:rtl/>
          <w:lang w:bidi="ar-EG"/>
        </w:rPr>
        <w:t xml:space="preserve"> السنين. وجدير بالذكر أن جزءاً من التدفق النقدي يتسم بعدم التيسر الفوري وبالتالي يتعين مراقبته بدقة لتغطية الاحتياجات الشهرية.</w:t>
      </w:r>
    </w:p>
    <w:p w14:paraId="7501F2FA" w14:textId="78DB0440" w:rsidR="0021561A" w:rsidRPr="00F973C4" w:rsidRDefault="0021561A" w:rsidP="0021561A">
      <w:pPr>
        <w:pStyle w:val="Headingb"/>
        <w:rPr>
          <w:u w:val="single"/>
          <w:rtl/>
          <w:lang w:bidi="ar-SY"/>
        </w:rPr>
      </w:pPr>
      <w:bookmarkStart w:id="49" w:name="_Toc452156577"/>
      <w:bookmarkStart w:id="50" w:name="_Toc482792193"/>
      <w:bookmarkStart w:id="51" w:name="_Toc520365391"/>
      <w:r w:rsidRPr="006D4915">
        <w:rPr>
          <w:rFonts w:hint="cs"/>
          <w:u w:val="single"/>
          <w:rtl/>
        </w:rPr>
        <w:t xml:space="preserve">الملاءة على المدى </w:t>
      </w:r>
      <w:bookmarkEnd w:id="49"/>
      <w:bookmarkEnd w:id="50"/>
      <w:bookmarkEnd w:id="51"/>
      <w:r w:rsidR="00F973C4">
        <w:rPr>
          <w:rFonts w:hint="cs"/>
          <w:u w:val="single"/>
          <w:rtl/>
          <w:lang w:bidi="ar-SY"/>
        </w:rPr>
        <w:t>القصير</w:t>
      </w:r>
    </w:p>
    <w:p w14:paraId="60FE26F7" w14:textId="4BAEA258" w:rsidR="00D444B4" w:rsidRDefault="00E06431" w:rsidP="00E06431">
      <w:pPr>
        <w:pStyle w:val="Headingb"/>
        <w:keepNext w:val="0"/>
        <w:spacing w:before="120" w:after="120" w:line="240" w:lineRule="auto"/>
        <w:rPr>
          <w:u w:val="single"/>
        </w:rPr>
      </w:pPr>
      <w:r w:rsidRPr="00E06431">
        <w:rPr>
          <w:noProof/>
          <w:rtl/>
        </w:rPr>
        <w:drawing>
          <wp:inline distT="0" distB="0" distL="0" distR="0" wp14:anchorId="06972C20" wp14:editId="20075957">
            <wp:extent cx="6120765" cy="18268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826895"/>
                    </a:xfrm>
                    <a:prstGeom prst="rect">
                      <a:avLst/>
                    </a:prstGeom>
                    <a:noFill/>
                    <a:ln>
                      <a:noFill/>
                    </a:ln>
                  </pic:spPr>
                </pic:pic>
              </a:graphicData>
            </a:graphic>
          </wp:inline>
        </w:drawing>
      </w:r>
    </w:p>
    <w:p w14:paraId="154F3D11" w14:textId="1FADCC53" w:rsidR="00D444B4" w:rsidRPr="006D4915" w:rsidRDefault="00D1798B" w:rsidP="00E06431">
      <w:pPr>
        <w:pStyle w:val="Headingb"/>
        <w:keepNext w:val="0"/>
        <w:spacing w:before="120" w:after="120" w:line="240" w:lineRule="auto"/>
        <w:jc w:val="center"/>
        <w:rPr>
          <w:u w:val="single"/>
        </w:rPr>
      </w:pPr>
      <w:r w:rsidRPr="00D1798B">
        <w:rPr>
          <w:noProof/>
          <w:rtl/>
        </w:rPr>
        <w:drawing>
          <wp:inline distT="0" distB="0" distL="0" distR="0" wp14:anchorId="4CB8C65A" wp14:editId="6E38DE08">
            <wp:extent cx="5991739" cy="21414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4356" cy="2145971"/>
                    </a:xfrm>
                    <a:prstGeom prst="rect">
                      <a:avLst/>
                    </a:prstGeom>
                    <a:noFill/>
                    <a:ln>
                      <a:noFill/>
                    </a:ln>
                  </pic:spPr>
                </pic:pic>
              </a:graphicData>
            </a:graphic>
          </wp:inline>
        </w:drawing>
      </w:r>
    </w:p>
    <w:p w14:paraId="18A5CE5A" w14:textId="0F05A0B7" w:rsidR="0021561A" w:rsidRPr="004419CE" w:rsidRDefault="00D444B4" w:rsidP="00DF089E">
      <w:pPr>
        <w:spacing w:before="240"/>
        <w:rPr>
          <w:rtl/>
        </w:rPr>
      </w:pPr>
      <w:r>
        <w:t>43</w:t>
      </w:r>
      <w:r w:rsidR="0021561A" w:rsidRPr="004419CE">
        <w:rPr>
          <w:rFonts w:hint="cs"/>
          <w:rtl/>
        </w:rPr>
        <w:tab/>
      </w:r>
      <w:r w:rsidR="0021561A" w:rsidRPr="004419CE">
        <w:rPr>
          <w:rFonts w:hint="cs"/>
          <w:rtl/>
          <w:lang w:bidi="ar-EG"/>
        </w:rPr>
        <w:t>تساعد نسبة الملاءة على معرفة السلامة المالية للاتحاد على المدى القصير. والناتج المرتفع لهاتين النسبتين</w:t>
      </w:r>
      <w:r w:rsidR="0021561A">
        <w:rPr>
          <w:rFonts w:hint="eastAsia"/>
          <w:rtl/>
          <w:lang w:bidi="ar-EG"/>
        </w:rPr>
        <w:t> </w:t>
      </w:r>
      <w:r w:rsidR="003E55E3">
        <w:t>205</w:t>
      </w:r>
      <w:r w:rsidR="0021561A" w:rsidRPr="004419CE">
        <w:rPr>
          <w:rFonts w:hint="eastAsia"/>
          <w:rtl/>
          <w:lang w:bidi="ar-EG"/>
        </w:rPr>
        <w:t> </w:t>
      </w:r>
      <w:r w:rsidR="0021561A" w:rsidRPr="004419CE">
        <w:rPr>
          <w:rFonts w:hint="cs"/>
          <w:rtl/>
          <w:lang w:bidi="ar-EG"/>
        </w:rPr>
        <w:t>في</w:t>
      </w:r>
      <w:r w:rsidR="0021561A" w:rsidRPr="004419CE">
        <w:rPr>
          <w:rFonts w:hint="eastAsia"/>
          <w:rtl/>
          <w:lang w:bidi="ar-EG"/>
        </w:rPr>
        <w:t> </w:t>
      </w:r>
      <w:r w:rsidR="0021561A" w:rsidRPr="004419CE">
        <w:rPr>
          <w:rFonts w:hint="cs"/>
          <w:rtl/>
          <w:lang w:bidi="ar-EG"/>
        </w:rPr>
        <w:t>المائة و</w:t>
      </w:r>
      <w:r w:rsidR="003E55E3">
        <w:t>132</w:t>
      </w:r>
      <w:r w:rsidR="0021561A" w:rsidRPr="004419CE">
        <w:rPr>
          <w:rFonts w:hint="cs"/>
          <w:rtl/>
        </w:rPr>
        <w:t xml:space="preserve"> في المائة</w:t>
      </w:r>
      <w:r w:rsidR="0021561A" w:rsidRPr="004419CE">
        <w:rPr>
          <w:rFonts w:hint="cs"/>
          <w:rtl/>
          <w:lang w:bidi="ar-EG"/>
        </w:rPr>
        <w:t>، على</w:t>
      </w:r>
      <w:r w:rsidR="0021561A" w:rsidRPr="004419CE">
        <w:rPr>
          <w:rFonts w:hint="eastAsia"/>
          <w:rtl/>
          <w:lang w:bidi="ar-EG"/>
        </w:rPr>
        <w:t> </w:t>
      </w:r>
      <w:r w:rsidR="0021561A" w:rsidRPr="004419CE">
        <w:rPr>
          <w:rFonts w:hint="cs"/>
          <w:rtl/>
          <w:lang w:bidi="ar-EG"/>
        </w:rPr>
        <w:t xml:space="preserve">التوالي، يؤكد الوضع الجيد للاتحاد وقدرته على تنفيذ التزاماته </w:t>
      </w:r>
      <w:r w:rsidR="00F973C4" w:rsidRPr="004419CE">
        <w:rPr>
          <w:rFonts w:hint="cs"/>
          <w:rtl/>
          <w:lang w:bidi="ar-EG"/>
        </w:rPr>
        <w:t>على المدى القصير</w:t>
      </w:r>
      <w:r w:rsidR="0021561A" w:rsidRPr="004419CE">
        <w:rPr>
          <w:rFonts w:hint="cs"/>
          <w:rtl/>
          <w:lang w:bidi="ar-EG"/>
        </w:rPr>
        <w:t>.</w:t>
      </w:r>
    </w:p>
    <w:p w14:paraId="2BEA1BC0" w14:textId="77777777" w:rsidR="0021561A" w:rsidRPr="00F973C4" w:rsidRDefault="0021561A" w:rsidP="0021561A">
      <w:pPr>
        <w:pStyle w:val="Headingb"/>
        <w:rPr>
          <w:u w:val="single"/>
          <w:lang w:val="en-GB"/>
        </w:rPr>
      </w:pPr>
      <w:bookmarkStart w:id="52" w:name="_Toc452156578"/>
      <w:bookmarkStart w:id="53" w:name="_Toc482792194"/>
      <w:bookmarkStart w:id="54" w:name="_Toc520365392"/>
      <w:r w:rsidRPr="006D4915">
        <w:rPr>
          <w:rFonts w:hint="cs"/>
          <w:u w:val="single"/>
          <w:rtl/>
        </w:rPr>
        <w:t>الأداء المالي</w:t>
      </w:r>
      <w:bookmarkEnd w:id="52"/>
      <w:bookmarkEnd w:id="53"/>
      <w:bookmarkEnd w:id="54"/>
    </w:p>
    <w:p w14:paraId="4F377269" w14:textId="334C719B" w:rsidR="0021561A" w:rsidRDefault="003E55E3" w:rsidP="0021561A">
      <w:pPr>
        <w:rPr>
          <w:lang w:bidi="ar-EG"/>
        </w:rPr>
      </w:pPr>
      <w:r>
        <w:t>44</w:t>
      </w:r>
      <w:r w:rsidR="0021561A" w:rsidRPr="004419CE">
        <w:rPr>
          <w:rFonts w:hint="cs"/>
          <w:rtl/>
        </w:rPr>
        <w:tab/>
      </w:r>
      <w:r w:rsidR="0021561A" w:rsidRPr="004419CE">
        <w:rPr>
          <w:rFonts w:hint="cs"/>
          <w:rtl/>
          <w:lang w:bidi="ar-EG"/>
        </w:rPr>
        <w:t>تمثل هذه النسبة الأداء المالي للميزانية العادية الموافَق عليها وتستند إلى نتائج الميزانية.</w:t>
      </w:r>
    </w:p>
    <w:p w14:paraId="16AF15D6" w14:textId="198A7D70" w:rsidR="003E55E3" w:rsidRDefault="00E06431" w:rsidP="00E06431">
      <w:pPr>
        <w:spacing w:after="120" w:line="240" w:lineRule="auto"/>
        <w:rPr>
          <w:lang w:bidi="ar-EG"/>
        </w:rPr>
      </w:pPr>
      <w:r w:rsidRPr="00E06431">
        <w:rPr>
          <w:noProof/>
          <w:rtl/>
        </w:rPr>
        <w:lastRenderedPageBreak/>
        <w:drawing>
          <wp:inline distT="0" distB="0" distL="0" distR="0" wp14:anchorId="6CE04B16" wp14:editId="4D9742B1">
            <wp:extent cx="6120765" cy="19310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1931035"/>
                    </a:xfrm>
                    <a:prstGeom prst="rect">
                      <a:avLst/>
                    </a:prstGeom>
                    <a:noFill/>
                    <a:ln>
                      <a:noFill/>
                    </a:ln>
                  </pic:spPr>
                </pic:pic>
              </a:graphicData>
            </a:graphic>
          </wp:inline>
        </w:drawing>
      </w:r>
    </w:p>
    <w:p w14:paraId="155CCDB6" w14:textId="68FA72B2" w:rsidR="003E55E3" w:rsidRPr="004419CE" w:rsidRDefault="00E06431" w:rsidP="00E06431">
      <w:pPr>
        <w:spacing w:after="120" w:line="240" w:lineRule="auto"/>
        <w:rPr>
          <w:rtl/>
          <w:lang w:bidi="ar-EG"/>
        </w:rPr>
      </w:pPr>
      <w:r w:rsidRPr="00E06431">
        <w:rPr>
          <w:noProof/>
          <w:rtl/>
        </w:rPr>
        <w:drawing>
          <wp:inline distT="0" distB="0" distL="0" distR="0" wp14:anchorId="1A42DCB3" wp14:editId="0E298D06">
            <wp:extent cx="6087106" cy="19671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2217" cy="1972031"/>
                    </a:xfrm>
                    <a:prstGeom prst="rect">
                      <a:avLst/>
                    </a:prstGeom>
                    <a:noFill/>
                    <a:ln>
                      <a:noFill/>
                    </a:ln>
                  </pic:spPr>
                </pic:pic>
              </a:graphicData>
            </a:graphic>
          </wp:inline>
        </w:drawing>
      </w:r>
    </w:p>
    <w:p w14:paraId="135156E5" w14:textId="7134F7D5" w:rsidR="0021561A" w:rsidRPr="00A22DCA" w:rsidRDefault="003E55E3" w:rsidP="004800AE">
      <w:pPr>
        <w:spacing w:before="240"/>
      </w:pPr>
      <w:r>
        <w:t>45</w:t>
      </w:r>
      <w:r w:rsidR="0021561A" w:rsidRPr="00A22DCA">
        <w:rPr>
          <w:rFonts w:hint="cs"/>
          <w:rtl/>
        </w:rPr>
        <w:tab/>
      </w:r>
      <w:r w:rsidR="0021561A" w:rsidRPr="00A22DCA">
        <w:rPr>
          <w:rFonts w:hint="cs"/>
          <w:rtl/>
          <w:lang w:bidi="ar-EG"/>
        </w:rPr>
        <w:t xml:space="preserve">كان تطور النسبة المتعلقة بتكاليف الموظفين مستقراً نسبياً خلال السنوات الأربع الأخيرة. ويخصص جزء </w:t>
      </w:r>
      <w:r w:rsidR="00F973C4">
        <w:rPr>
          <w:rFonts w:hint="cs"/>
          <w:rtl/>
          <w:lang w:bidi="ar-EG"/>
        </w:rPr>
        <w:t>كبير</w:t>
      </w:r>
      <w:r w:rsidR="0021561A" w:rsidRPr="00A22DCA">
        <w:rPr>
          <w:rFonts w:hint="cs"/>
          <w:rtl/>
          <w:lang w:bidi="ar-EG"/>
        </w:rPr>
        <w:t xml:space="preserve"> من النفقات (</w:t>
      </w:r>
      <w:r w:rsidR="00D8201F">
        <w:t>71</w:t>
      </w:r>
      <w:r w:rsidR="0021561A" w:rsidRPr="00A22DCA">
        <w:rPr>
          <w:rFonts w:hint="cs"/>
          <w:rtl/>
        </w:rPr>
        <w:t xml:space="preserve"> في المائة</w:t>
      </w:r>
      <w:r w:rsidR="0021561A" w:rsidRPr="00A22DCA">
        <w:rPr>
          <w:rFonts w:hint="eastAsia"/>
          <w:rtl/>
          <w:lang w:bidi="ar-EG"/>
        </w:rPr>
        <w:t xml:space="preserve"> في </w:t>
      </w:r>
      <w:r w:rsidR="00D8201F">
        <w:t>2020</w:t>
      </w:r>
      <w:r w:rsidR="0021561A" w:rsidRPr="00A22DCA">
        <w:rPr>
          <w:rFonts w:hint="cs"/>
          <w:rtl/>
          <w:lang w:bidi="ar-EG"/>
        </w:rPr>
        <w:t xml:space="preserve">) لتكاليف الموظفين، ما يمكّن الاتحاد من تنفيذ برنامج الأنشطة على النحو المحدد في الخطة التشغيلية أثناء مؤتمر المندوبين المفوضين لعام </w:t>
      </w:r>
      <w:r w:rsidR="0021561A" w:rsidRPr="00A22DCA">
        <w:t>2018</w:t>
      </w:r>
      <w:r w:rsidR="0021561A" w:rsidRPr="00A22DCA">
        <w:rPr>
          <w:rFonts w:hint="cs"/>
          <w:rtl/>
          <w:lang w:bidi="ar-EG"/>
        </w:rPr>
        <w:t>.</w:t>
      </w:r>
      <w:bookmarkStart w:id="55" w:name="_Toc452156579"/>
      <w:r w:rsidR="00F973C4">
        <w:rPr>
          <w:rFonts w:hint="cs"/>
          <w:rtl/>
          <w:lang w:bidi="ar-EG"/>
        </w:rPr>
        <w:t xml:space="preserve"> </w:t>
      </w:r>
      <w:r w:rsidR="00817BA7">
        <w:rPr>
          <w:rFonts w:hint="cs"/>
          <w:rtl/>
          <w:lang w:bidi="ar-EG"/>
        </w:rPr>
        <w:t>وفي عام 2020، عادت النسبة إلى مستوى مماثل لما كانت عليه في</w:t>
      </w:r>
      <w:r w:rsidR="00D1798B">
        <w:rPr>
          <w:rFonts w:hint="eastAsia"/>
          <w:rtl/>
          <w:lang w:bidi="ar-EG"/>
        </w:rPr>
        <w:t> </w:t>
      </w:r>
      <w:r w:rsidR="00817BA7">
        <w:rPr>
          <w:rFonts w:hint="cs"/>
          <w:rtl/>
          <w:lang w:bidi="ar-EG"/>
        </w:rPr>
        <w:t>2018. وتعزى النسبة العالية استثنائياً في عام 2019 إلى</w:t>
      </w:r>
      <w:r w:rsidR="0021561A" w:rsidRPr="00A22DCA">
        <w:rPr>
          <w:rFonts w:hint="cs"/>
          <w:rtl/>
          <w:lang w:bidi="ar-EG"/>
        </w:rPr>
        <w:t xml:space="preserve"> تغيير خطة التأمين الصحي من</w:t>
      </w:r>
      <w:r w:rsidR="00E051C3">
        <w:rPr>
          <w:rFonts w:hint="cs"/>
          <w:rtl/>
          <w:lang w:bidi="ar-EG"/>
        </w:rPr>
        <w:t xml:space="preserve"> شركة التأمين</w:t>
      </w:r>
      <w:r w:rsidR="0021561A" w:rsidRPr="00A22DCA">
        <w:rPr>
          <w:rFonts w:hint="cs"/>
          <w:rtl/>
          <w:lang w:bidi="ar-EG"/>
        </w:rPr>
        <w:t xml:space="preserve"> </w:t>
      </w:r>
      <w:r w:rsidR="0021561A" w:rsidRPr="00A22DCA">
        <w:rPr>
          <w:lang w:bidi="ar-EG"/>
        </w:rPr>
        <w:t>CIGNA</w:t>
      </w:r>
      <w:r w:rsidR="0021561A" w:rsidRPr="00A22DCA">
        <w:rPr>
          <w:rFonts w:hint="cs"/>
          <w:rtl/>
          <w:lang w:bidi="ar-EG"/>
        </w:rPr>
        <w:t xml:space="preserve"> إلى</w:t>
      </w:r>
      <w:r w:rsidR="00E051C3" w:rsidRPr="00E051C3">
        <w:rPr>
          <w:rtl/>
        </w:rPr>
        <w:t xml:space="preserve"> </w:t>
      </w:r>
      <w:r w:rsidR="00E051C3" w:rsidRPr="00E051C3">
        <w:rPr>
          <w:rtl/>
          <w:lang w:bidi="ar-EG"/>
        </w:rPr>
        <w:t>جمعية الـتأمين التعاوني لموظفي الأمم المتحدة</w:t>
      </w:r>
      <w:r w:rsidR="00E051C3">
        <w:rPr>
          <w:rFonts w:hint="cs"/>
          <w:rtl/>
          <w:lang w:bidi="ar-EG"/>
        </w:rPr>
        <w:t xml:space="preserve"> (</w:t>
      </w:r>
      <w:r w:rsidR="0021561A" w:rsidRPr="00A22DCA">
        <w:rPr>
          <w:lang w:bidi="ar-EG"/>
        </w:rPr>
        <w:t>UNSMIS</w:t>
      </w:r>
      <w:r w:rsidR="00E051C3">
        <w:rPr>
          <w:rFonts w:hint="cs"/>
          <w:rtl/>
          <w:lang w:bidi="ar-EG"/>
        </w:rPr>
        <w:t>)</w:t>
      </w:r>
      <w:r w:rsidR="0021561A" w:rsidRPr="00A22DCA">
        <w:rPr>
          <w:rFonts w:hint="cs"/>
          <w:rtl/>
          <w:lang w:bidi="ar-EG"/>
        </w:rPr>
        <w:t xml:space="preserve"> </w:t>
      </w:r>
      <w:r w:rsidR="00817BA7">
        <w:rPr>
          <w:rFonts w:hint="cs"/>
          <w:rtl/>
          <w:lang w:bidi="ar-EG"/>
        </w:rPr>
        <w:t>وإلى تعديل</w:t>
      </w:r>
      <w:r w:rsidR="0021561A" w:rsidRPr="00A22DCA">
        <w:rPr>
          <w:rFonts w:hint="cs"/>
          <w:rtl/>
          <w:lang w:bidi="ar-EG"/>
        </w:rPr>
        <w:t xml:space="preserve"> لمرة واحدة لتكلفة الخدم</w:t>
      </w:r>
      <w:r w:rsidR="00817BA7">
        <w:rPr>
          <w:rFonts w:hint="cs"/>
          <w:rtl/>
          <w:lang w:bidi="ar-EG"/>
        </w:rPr>
        <w:t>ات</w:t>
      </w:r>
      <w:r w:rsidR="0021561A" w:rsidRPr="00A22DCA">
        <w:rPr>
          <w:rFonts w:hint="cs"/>
          <w:rtl/>
          <w:lang w:bidi="ar-EG"/>
        </w:rPr>
        <w:t xml:space="preserve"> السابقة</w:t>
      </w:r>
      <w:r w:rsidR="00817BA7">
        <w:rPr>
          <w:rFonts w:hint="cs"/>
          <w:rtl/>
          <w:lang w:bidi="ar-EG"/>
        </w:rPr>
        <w:t>.</w:t>
      </w:r>
      <w:r w:rsidR="0021561A" w:rsidRPr="00A22DCA">
        <w:rPr>
          <w:rFonts w:hint="cs"/>
          <w:rtl/>
          <w:lang w:bidi="ar-EG"/>
        </w:rPr>
        <w:t xml:space="preserve"> </w:t>
      </w:r>
    </w:p>
    <w:p w14:paraId="327F40CC" w14:textId="52DD8DE0" w:rsidR="0021561A" w:rsidRPr="002E0B65" w:rsidRDefault="0021561A" w:rsidP="0021561A">
      <w:pPr>
        <w:pStyle w:val="Headingb"/>
        <w:keepLines/>
        <w:rPr>
          <w:rtl/>
        </w:rPr>
      </w:pPr>
      <w:r w:rsidRPr="002E0B65">
        <w:rPr>
          <w:rFonts w:hint="cs"/>
          <w:rtl/>
        </w:rPr>
        <w:t>استمرارية</w:t>
      </w:r>
      <w:bookmarkEnd w:id="55"/>
      <w:r w:rsidR="00E051C3">
        <w:rPr>
          <w:rFonts w:hint="cs"/>
          <w:rtl/>
        </w:rPr>
        <w:t xml:space="preserve"> الأنشطة</w:t>
      </w:r>
    </w:p>
    <w:p w14:paraId="56E58F06" w14:textId="3458B6D6" w:rsidR="0021561A" w:rsidRPr="004419CE" w:rsidRDefault="00D8201F" w:rsidP="0021561A">
      <w:pPr>
        <w:keepNext/>
        <w:keepLines/>
        <w:rPr>
          <w:rtl/>
        </w:rPr>
      </w:pPr>
      <w:r>
        <w:rPr>
          <w:lang w:bidi="ar-SY"/>
        </w:rPr>
        <w:t>46</w:t>
      </w:r>
      <w:r w:rsidR="0021561A">
        <w:rPr>
          <w:rtl/>
          <w:lang w:bidi="ar-SY"/>
        </w:rPr>
        <w:tab/>
      </w:r>
      <w:r w:rsidR="0021561A" w:rsidRPr="004419CE">
        <w:rPr>
          <w:rFonts w:hint="cs"/>
          <w:rtl/>
          <w:lang w:bidi="ar-SY"/>
        </w:rPr>
        <w:t>قمتُ بتقييم الآثار التي قد تترتب على أي تخفيض محتمل في المساهمات قد ينجم عن الأزمات الاقتصادية والمالية العالمية، ونظرتُ فيما إذا كان يؤدي ذلك إلى أي تقليص في أنشطة الاتحاد. وفي ضوء الأنشطة المزمع القيام بها وما</w:t>
      </w:r>
      <w:r w:rsidR="0021561A" w:rsidRPr="004419CE">
        <w:rPr>
          <w:rFonts w:hint="eastAsia"/>
          <w:rtl/>
          <w:lang w:bidi="ar-SY"/>
        </w:rPr>
        <w:t> </w:t>
      </w:r>
      <w:r w:rsidR="0021561A" w:rsidRPr="004419CE">
        <w:rPr>
          <w:rFonts w:hint="cs"/>
          <w:rtl/>
          <w:lang w:bidi="ar-SY"/>
        </w:rPr>
        <w:t>يرتبط بها من مخاطر، أستطيع أن أؤكد بأن الاتحاد لديه ما يكفي من الموارد لمواصلة العمل في الأجل المتوسط. ولذلك، فإننا سوف نواصل وضع البيانات المالية للاتحاد على أساس مبدأ استمرار</w:t>
      </w:r>
      <w:r w:rsidR="00E051C3">
        <w:rPr>
          <w:rFonts w:hint="cs"/>
          <w:rtl/>
          <w:lang w:bidi="ar-SY"/>
        </w:rPr>
        <w:t xml:space="preserve">ية </w:t>
      </w:r>
      <w:r w:rsidR="0021561A" w:rsidRPr="004419CE">
        <w:rPr>
          <w:rFonts w:hint="cs"/>
          <w:rtl/>
          <w:lang w:bidi="ar-SY"/>
        </w:rPr>
        <w:t>الأنشطة.</w:t>
      </w:r>
    </w:p>
    <w:p w14:paraId="3FACCCDF" w14:textId="65F14599" w:rsidR="0021561A" w:rsidRPr="004419CE" w:rsidRDefault="00D8201F" w:rsidP="0021561A">
      <w:pPr>
        <w:rPr>
          <w:rtl/>
        </w:rPr>
      </w:pPr>
      <w:r>
        <w:t>47</w:t>
      </w:r>
      <w:r w:rsidR="0021561A" w:rsidRPr="004419CE">
        <w:rPr>
          <w:rFonts w:hint="cs"/>
          <w:rtl/>
        </w:rPr>
        <w:tab/>
      </w:r>
      <w:r w:rsidR="0021561A" w:rsidRPr="004419CE">
        <w:rPr>
          <w:rFonts w:hint="eastAsia"/>
          <w:rtl/>
          <w:lang w:bidi="ar-EG"/>
        </w:rPr>
        <w:t>وإنني</w:t>
      </w:r>
      <w:r w:rsidR="0021561A" w:rsidRPr="004419CE">
        <w:rPr>
          <w:rtl/>
          <w:lang w:bidi="ar-EG"/>
        </w:rPr>
        <w:t xml:space="preserve"> </w:t>
      </w:r>
      <w:r w:rsidR="0021561A" w:rsidRPr="004419CE">
        <w:rPr>
          <w:rFonts w:hint="eastAsia"/>
          <w:rtl/>
          <w:lang w:bidi="ar-EG"/>
        </w:rPr>
        <w:t>أدرك</w:t>
      </w:r>
      <w:r w:rsidR="0021561A" w:rsidRPr="004419CE">
        <w:rPr>
          <w:rtl/>
          <w:lang w:bidi="ar-EG"/>
        </w:rPr>
        <w:t xml:space="preserve"> </w:t>
      </w:r>
      <w:r w:rsidR="0021561A" w:rsidRPr="004419CE">
        <w:rPr>
          <w:rFonts w:hint="eastAsia"/>
          <w:rtl/>
          <w:lang w:bidi="ar-EG"/>
        </w:rPr>
        <w:t>مسؤوليتي</w:t>
      </w:r>
      <w:r w:rsidR="0021561A" w:rsidRPr="004419CE">
        <w:rPr>
          <w:rtl/>
          <w:lang w:bidi="ar-EG"/>
        </w:rPr>
        <w:t xml:space="preserve"> </w:t>
      </w:r>
      <w:r w:rsidR="0021561A" w:rsidRPr="004419CE">
        <w:rPr>
          <w:rFonts w:hint="eastAsia"/>
          <w:rtl/>
          <w:lang w:bidi="ar-EG"/>
        </w:rPr>
        <w:t>أمام</w:t>
      </w:r>
      <w:r w:rsidR="0021561A" w:rsidRPr="004419CE">
        <w:rPr>
          <w:rtl/>
          <w:lang w:bidi="ar-EG"/>
        </w:rPr>
        <w:t xml:space="preserve"> </w:t>
      </w:r>
      <w:r w:rsidR="0021561A" w:rsidRPr="004419CE">
        <w:rPr>
          <w:rFonts w:hint="eastAsia"/>
          <w:rtl/>
          <w:lang w:bidi="ar-EG"/>
        </w:rPr>
        <w:t>الجمهور</w:t>
      </w:r>
      <w:r w:rsidR="0021561A" w:rsidRPr="004419CE">
        <w:rPr>
          <w:rtl/>
          <w:lang w:bidi="ar-EG"/>
        </w:rPr>
        <w:t xml:space="preserve"> </w:t>
      </w:r>
      <w:r w:rsidR="0021561A" w:rsidRPr="004419CE">
        <w:rPr>
          <w:rFonts w:hint="eastAsia"/>
          <w:rtl/>
          <w:lang w:bidi="ar-EG"/>
        </w:rPr>
        <w:t>عن</w:t>
      </w:r>
      <w:r w:rsidR="0021561A" w:rsidRPr="004419CE">
        <w:rPr>
          <w:rtl/>
          <w:lang w:bidi="ar-EG"/>
        </w:rPr>
        <w:t xml:space="preserve"> </w:t>
      </w:r>
      <w:r w:rsidR="00817BA7">
        <w:rPr>
          <w:rFonts w:hint="cs"/>
          <w:rtl/>
          <w:lang w:bidi="ar-EG"/>
        </w:rPr>
        <w:t>ال</w:t>
      </w:r>
      <w:r w:rsidR="0021561A" w:rsidRPr="004419CE">
        <w:rPr>
          <w:rFonts w:hint="eastAsia"/>
          <w:rtl/>
          <w:lang w:bidi="ar-EG"/>
        </w:rPr>
        <w:t>شفافية</w:t>
      </w:r>
      <w:r w:rsidR="0021561A" w:rsidRPr="004419CE">
        <w:rPr>
          <w:rtl/>
          <w:lang w:bidi="ar-EG"/>
        </w:rPr>
        <w:t xml:space="preserve"> </w:t>
      </w:r>
      <w:r w:rsidR="007E1FF6">
        <w:rPr>
          <w:rFonts w:hint="cs"/>
          <w:rtl/>
          <w:lang w:bidi="ar-EG"/>
        </w:rPr>
        <w:t>وإمكانية</w:t>
      </w:r>
      <w:r w:rsidR="0021561A" w:rsidRPr="004419CE">
        <w:rPr>
          <w:rtl/>
          <w:lang w:bidi="ar-EG"/>
        </w:rPr>
        <w:t xml:space="preserve"> </w:t>
      </w:r>
      <w:r w:rsidR="0021561A" w:rsidRPr="004419CE">
        <w:rPr>
          <w:rFonts w:hint="eastAsia"/>
          <w:rtl/>
          <w:lang w:bidi="ar-EG"/>
        </w:rPr>
        <w:t>النفاذ،</w:t>
      </w:r>
      <w:r w:rsidR="0021561A" w:rsidRPr="004419CE">
        <w:rPr>
          <w:rtl/>
          <w:lang w:bidi="ar-EG"/>
        </w:rPr>
        <w:t xml:space="preserve"> </w:t>
      </w:r>
      <w:r w:rsidR="0021561A" w:rsidRPr="004419CE">
        <w:rPr>
          <w:rFonts w:hint="eastAsia"/>
          <w:rtl/>
          <w:lang w:bidi="ar-EG"/>
        </w:rPr>
        <w:t>بعد</w:t>
      </w:r>
      <w:r w:rsidR="0021561A" w:rsidRPr="004419CE">
        <w:rPr>
          <w:rtl/>
          <w:lang w:bidi="ar-EG"/>
        </w:rPr>
        <w:t xml:space="preserve"> </w:t>
      </w:r>
      <w:r w:rsidR="0021561A" w:rsidRPr="004419CE">
        <w:rPr>
          <w:rFonts w:hint="cs"/>
          <w:rtl/>
          <w:lang w:bidi="ar-EG"/>
        </w:rPr>
        <w:t>موافقة ا</w:t>
      </w:r>
      <w:r w:rsidR="0021561A" w:rsidRPr="004419CE">
        <w:rPr>
          <w:rFonts w:hint="eastAsia"/>
          <w:rtl/>
          <w:lang w:bidi="ar-EG"/>
        </w:rPr>
        <w:t>لمجلس</w:t>
      </w:r>
      <w:r w:rsidR="0021561A" w:rsidRPr="004419CE">
        <w:rPr>
          <w:rFonts w:hint="cs"/>
          <w:rtl/>
          <w:lang w:bidi="ar-EG"/>
        </w:rPr>
        <w:t>،</w:t>
      </w:r>
      <w:r w:rsidR="0021561A" w:rsidRPr="004419CE">
        <w:rPr>
          <w:rtl/>
          <w:lang w:bidi="ar-EG"/>
        </w:rPr>
        <w:t xml:space="preserve"> </w:t>
      </w:r>
      <w:r w:rsidR="00817BA7">
        <w:rPr>
          <w:rFonts w:hint="cs"/>
          <w:rtl/>
          <w:lang w:bidi="ar-EG"/>
        </w:rPr>
        <w:t>إلى</w:t>
      </w:r>
      <w:r w:rsidR="0021561A" w:rsidRPr="004419CE">
        <w:rPr>
          <w:rFonts w:hint="cs"/>
          <w:rtl/>
          <w:lang w:bidi="ar-EG"/>
        </w:rPr>
        <w:t xml:space="preserve"> ا</w:t>
      </w:r>
      <w:r w:rsidR="0021561A" w:rsidRPr="004419CE">
        <w:rPr>
          <w:rFonts w:hint="eastAsia"/>
          <w:rtl/>
          <w:lang w:bidi="ar-EG"/>
        </w:rPr>
        <w:t>لتقرير</w:t>
      </w:r>
      <w:r w:rsidR="0021561A" w:rsidRPr="004419CE">
        <w:rPr>
          <w:rtl/>
          <w:lang w:bidi="ar-EG"/>
        </w:rPr>
        <w:t xml:space="preserve"> </w:t>
      </w:r>
      <w:r w:rsidR="0021561A" w:rsidRPr="004419CE">
        <w:rPr>
          <w:rFonts w:hint="eastAsia"/>
          <w:rtl/>
          <w:lang w:bidi="ar-EG"/>
        </w:rPr>
        <w:t>السنوي</w:t>
      </w:r>
      <w:r w:rsidR="0021561A" w:rsidRPr="004419CE">
        <w:rPr>
          <w:rtl/>
          <w:lang w:bidi="ar-EG"/>
        </w:rPr>
        <w:t xml:space="preserve"> </w:t>
      </w:r>
      <w:r w:rsidR="0021561A" w:rsidRPr="004419CE">
        <w:rPr>
          <w:rFonts w:hint="eastAsia"/>
          <w:rtl/>
          <w:lang w:bidi="ar-EG"/>
        </w:rPr>
        <w:t>للجنة</w:t>
      </w:r>
      <w:r w:rsidR="0021561A" w:rsidRPr="004419CE">
        <w:rPr>
          <w:rtl/>
          <w:lang w:bidi="ar-EG"/>
        </w:rPr>
        <w:t xml:space="preserve"> </w:t>
      </w:r>
      <w:r w:rsidR="0021561A" w:rsidRPr="004419CE">
        <w:rPr>
          <w:rFonts w:hint="eastAsia"/>
          <w:rtl/>
          <w:lang w:bidi="ar-EG"/>
        </w:rPr>
        <w:t>الاستشارية</w:t>
      </w:r>
      <w:r w:rsidR="0021561A" w:rsidRPr="004419CE">
        <w:rPr>
          <w:rtl/>
          <w:lang w:bidi="ar-EG"/>
        </w:rPr>
        <w:t xml:space="preserve"> </w:t>
      </w:r>
      <w:r w:rsidR="0021561A" w:rsidRPr="004419CE">
        <w:rPr>
          <w:rFonts w:hint="eastAsia"/>
          <w:rtl/>
          <w:lang w:bidi="ar-EG"/>
        </w:rPr>
        <w:t>المستقلة</w:t>
      </w:r>
      <w:r w:rsidR="0021561A" w:rsidRPr="004419CE">
        <w:rPr>
          <w:rtl/>
          <w:lang w:bidi="ar-EG"/>
        </w:rPr>
        <w:t xml:space="preserve"> </w:t>
      </w:r>
      <w:r w:rsidR="0021561A" w:rsidRPr="004419CE">
        <w:rPr>
          <w:rFonts w:hint="eastAsia"/>
          <w:rtl/>
          <w:lang w:bidi="ar-EG"/>
        </w:rPr>
        <w:t>للإدارة</w:t>
      </w:r>
      <w:r w:rsidR="0021561A" w:rsidRPr="004419CE">
        <w:rPr>
          <w:rtl/>
          <w:lang w:bidi="ar-EG"/>
        </w:rPr>
        <w:t xml:space="preserve"> </w:t>
      </w:r>
      <w:r w:rsidR="0021561A" w:rsidRPr="004419CE">
        <w:rPr>
          <w:lang w:val="en-CA"/>
        </w:rPr>
        <w:t>(</w:t>
      </w:r>
      <w:r w:rsidR="0021561A" w:rsidRPr="004419CE">
        <w:t>IMAC)</w:t>
      </w:r>
      <w:r w:rsidR="0021561A" w:rsidRPr="004419CE">
        <w:rPr>
          <w:rFonts w:hint="eastAsia"/>
          <w:rtl/>
          <w:lang w:bidi="ar-EG"/>
        </w:rPr>
        <w:t>،</w:t>
      </w:r>
      <w:r w:rsidR="0021561A" w:rsidRPr="004419CE">
        <w:rPr>
          <w:rtl/>
          <w:lang w:bidi="ar-EG"/>
        </w:rPr>
        <w:t xml:space="preserve"> </w:t>
      </w:r>
      <w:r w:rsidR="0021561A" w:rsidRPr="004419CE">
        <w:rPr>
          <w:rFonts w:hint="eastAsia"/>
          <w:rtl/>
          <w:lang w:bidi="ar-EG"/>
        </w:rPr>
        <w:t>والتقرير</w:t>
      </w:r>
      <w:r w:rsidR="0021561A" w:rsidRPr="004419CE">
        <w:rPr>
          <w:rtl/>
          <w:lang w:bidi="ar-EG"/>
        </w:rPr>
        <w:t xml:space="preserve"> </w:t>
      </w:r>
      <w:r w:rsidR="0021561A" w:rsidRPr="004419CE">
        <w:rPr>
          <w:rFonts w:hint="eastAsia"/>
          <w:rtl/>
          <w:lang w:bidi="ar-EG"/>
        </w:rPr>
        <w:t>السنوي</w:t>
      </w:r>
      <w:r w:rsidR="0021561A" w:rsidRPr="004419CE">
        <w:rPr>
          <w:rtl/>
          <w:lang w:bidi="ar-EG"/>
        </w:rPr>
        <w:t xml:space="preserve"> </w:t>
      </w:r>
      <w:r w:rsidR="0021561A" w:rsidRPr="004419CE">
        <w:rPr>
          <w:rFonts w:hint="eastAsia"/>
          <w:rtl/>
          <w:lang w:bidi="ar-EG"/>
        </w:rPr>
        <w:t>للمراجعة</w:t>
      </w:r>
      <w:r w:rsidR="0021561A" w:rsidRPr="004419CE">
        <w:rPr>
          <w:rtl/>
          <w:lang w:bidi="ar-EG"/>
        </w:rPr>
        <w:t xml:space="preserve"> </w:t>
      </w:r>
      <w:r w:rsidR="0021561A" w:rsidRPr="004419CE">
        <w:rPr>
          <w:rFonts w:hint="eastAsia"/>
          <w:rtl/>
          <w:lang w:bidi="ar-EG"/>
        </w:rPr>
        <w:t>الخارجية،</w:t>
      </w:r>
      <w:r w:rsidR="0021561A" w:rsidRPr="004419CE">
        <w:rPr>
          <w:rtl/>
          <w:lang w:bidi="ar-EG"/>
        </w:rPr>
        <w:t xml:space="preserve"> </w:t>
      </w:r>
      <w:r w:rsidR="0021561A" w:rsidRPr="004419CE">
        <w:rPr>
          <w:rFonts w:hint="eastAsia"/>
          <w:rtl/>
          <w:lang w:bidi="ar-EG"/>
        </w:rPr>
        <w:t>والتقرير</w:t>
      </w:r>
      <w:r w:rsidR="0021561A" w:rsidRPr="004419CE">
        <w:rPr>
          <w:rtl/>
          <w:lang w:bidi="ar-EG"/>
        </w:rPr>
        <w:t xml:space="preserve"> </w:t>
      </w:r>
      <w:r w:rsidR="0021561A" w:rsidRPr="004419CE">
        <w:rPr>
          <w:rFonts w:hint="eastAsia"/>
          <w:rtl/>
          <w:lang w:bidi="ar-EG"/>
        </w:rPr>
        <w:t>السنوي</w:t>
      </w:r>
      <w:r w:rsidR="0021561A" w:rsidRPr="004419CE">
        <w:rPr>
          <w:rtl/>
          <w:lang w:bidi="ar-EG"/>
        </w:rPr>
        <w:t xml:space="preserve"> </w:t>
      </w:r>
      <w:r w:rsidR="0021561A" w:rsidRPr="004419CE">
        <w:rPr>
          <w:rFonts w:hint="eastAsia"/>
          <w:rtl/>
          <w:lang w:bidi="ar-EG"/>
        </w:rPr>
        <w:t>للمراجعة</w:t>
      </w:r>
      <w:r w:rsidR="0021561A" w:rsidRPr="004419CE">
        <w:rPr>
          <w:rFonts w:hint="eastAsia"/>
          <w:rtl/>
          <w:lang w:bidi="ar-SY"/>
        </w:rPr>
        <w:t> </w:t>
      </w:r>
      <w:r w:rsidR="0021561A" w:rsidRPr="004419CE">
        <w:rPr>
          <w:rFonts w:hint="eastAsia"/>
          <w:rtl/>
          <w:lang w:bidi="ar-EG"/>
        </w:rPr>
        <w:t>الداخلية</w:t>
      </w:r>
      <w:r w:rsidR="0021561A" w:rsidRPr="004419CE">
        <w:rPr>
          <w:rtl/>
          <w:lang w:bidi="ar-EG"/>
        </w:rPr>
        <w:t>.</w:t>
      </w:r>
    </w:p>
    <w:p w14:paraId="633C4BDE" w14:textId="3FC93647" w:rsidR="0021561A" w:rsidRPr="004419CE" w:rsidRDefault="00D8201F" w:rsidP="0021561A">
      <w:pPr>
        <w:rPr>
          <w:rtl/>
        </w:rPr>
      </w:pPr>
      <w:r>
        <w:t>48</w:t>
      </w:r>
      <w:r w:rsidR="0021561A" w:rsidRPr="004419CE">
        <w:rPr>
          <w:rFonts w:hint="cs"/>
          <w:rtl/>
        </w:rPr>
        <w:tab/>
      </w:r>
      <w:r w:rsidR="0021561A" w:rsidRPr="004419CE">
        <w:rPr>
          <w:rFonts w:hint="cs"/>
          <w:rtl/>
          <w:lang w:bidi="ar-SY"/>
        </w:rPr>
        <w:t xml:space="preserve">وقد أُدرج بيان الرقابة الداخلية لعام </w:t>
      </w:r>
      <w:r w:rsidR="000B7EC0">
        <w:t>2020</w:t>
      </w:r>
      <w:r w:rsidR="0021561A" w:rsidRPr="004419CE">
        <w:rPr>
          <w:rFonts w:hint="cs"/>
          <w:rtl/>
          <w:lang w:bidi="ar-SY"/>
        </w:rPr>
        <w:t xml:space="preserve"> ضمن تقرير الإدارة المالية هذا.</w:t>
      </w:r>
    </w:p>
    <w:p w14:paraId="1B378115" w14:textId="77777777" w:rsidR="0021561A" w:rsidRPr="002E0B65" w:rsidRDefault="0021561A" w:rsidP="0021561A">
      <w:pPr>
        <w:pStyle w:val="Headingb"/>
      </w:pPr>
      <w:bookmarkStart w:id="56" w:name="_Toc452156580"/>
      <w:r w:rsidRPr="002E0B65">
        <w:rPr>
          <w:rFonts w:hint="cs"/>
          <w:rtl/>
        </w:rPr>
        <w:t>المسؤولية</w:t>
      </w:r>
      <w:bookmarkEnd w:id="56"/>
    </w:p>
    <w:p w14:paraId="3B5FB8A7" w14:textId="4198E5C3" w:rsidR="0021561A" w:rsidRPr="004419CE" w:rsidRDefault="000B7EC0" w:rsidP="0021561A">
      <w:pPr>
        <w:rPr>
          <w:rtl/>
        </w:rPr>
      </w:pPr>
      <w:r>
        <w:t>49</w:t>
      </w:r>
      <w:r w:rsidR="0021561A" w:rsidRPr="004419CE">
        <w:rPr>
          <w:rFonts w:hint="cs"/>
          <w:rtl/>
        </w:rPr>
        <w:tab/>
      </w:r>
      <w:r w:rsidR="0021561A" w:rsidRPr="004419CE">
        <w:rPr>
          <w:rFonts w:hint="cs"/>
          <w:rtl/>
          <w:lang w:bidi="ar-SY"/>
        </w:rPr>
        <w:t xml:space="preserve">يسرني أن أتقدم، وفقاً للمادة </w:t>
      </w:r>
      <w:r w:rsidR="0021561A" w:rsidRPr="004419CE">
        <w:t>30</w:t>
      </w:r>
      <w:r w:rsidR="0021561A" w:rsidRPr="004419CE">
        <w:rPr>
          <w:rFonts w:hint="cs"/>
          <w:rtl/>
          <w:lang w:bidi="ar-SY"/>
        </w:rPr>
        <w:t xml:space="preserve"> من اللوائح المالية للاتحاد، بالبيانات المالية الواردة فيما يلي أدناه، التي وُضعت وفق معايير</w:t>
      </w:r>
      <w:r w:rsidR="0021561A" w:rsidRPr="004419CE">
        <w:rPr>
          <w:rFonts w:hint="eastAsia"/>
          <w:rtl/>
          <w:lang w:bidi="ar-SY"/>
        </w:rPr>
        <w:t> </w:t>
      </w:r>
      <w:r w:rsidR="0021561A" w:rsidRPr="004419CE">
        <w:t>IPSAS</w:t>
      </w:r>
      <w:r w:rsidR="0021561A" w:rsidRPr="004419CE">
        <w:rPr>
          <w:rFonts w:hint="cs"/>
          <w:rtl/>
          <w:lang w:bidi="ar-SY"/>
        </w:rPr>
        <w:t>. وإنني أشهد، في حدود معرفتي، أن جميع العمليات أثناء الفترة قد أُدرجت في الدفاتر حسب الأصول، وأن هذه</w:t>
      </w:r>
      <w:r w:rsidR="0021561A" w:rsidRPr="004419CE">
        <w:rPr>
          <w:rFonts w:hint="eastAsia"/>
          <w:rtl/>
          <w:lang w:bidi="ar-SY"/>
        </w:rPr>
        <w:t> </w:t>
      </w:r>
      <w:r w:rsidR="0021561A" w:rsidRPr="004419CE">
        <w:rPr>
          <w:rFonts w:hint="cs"/>
          <w:rtl/>
          <w:lang w:bidi="ar-SY"/>
        </w:rPr>
        <w:t>العمليات، وكذلك البيانات المالية والملاحظات المتصلة بها والتي تشكل جزءاً لا يتجزأ من هذه الوثيقة، تقدم صورة صادقة للوضع المالي للاتحاد كما هو في </w:t>
      </w:r>
      <w:r w:rsidR="0021561A" w:rsidRPr="004419CE">
        <w:t>31</w:t>
      </w:r>
      <w:r w:rsidR="0021561A" w:rsidRPr="004419CE">
        <w:rPr>
          <w:rFonts w:hint="cs"/>
          <w:rtl/>
          <w:lang w:bidi="ar-SY"/>
        </w:rPr>
        <w:t xml:space="preserve"> ديسمبر </w:t>
      </w:r>
      <w:r>
        <w:t>2020</w:t>
      </w:r>
      <w:r w:rsidR="0021561A" w:rsidRPr="004419CE">
        <w:rPr>
          <w:rFonts w:hint="cs"/>
          <w:rtl/>
          <w:lang w:bidi="ar-SY"/>
        </w:rPr>
        <w:t>.</w:t>
      </w:r>
    </w:p>
    <w:p w14:paraId="623BB715" w14:textId="4FBB864F" w:rsidR="0021561A" w:rsidRPr="004419CE" w:rsidRDefault="0021561A" w:rsidP="004800AE">
      <w:pPr>
        <w:keepNext/>
        <w:keepLines/>
        <w:rPr>
          <w:rtl/>
        </w:rPr>
      </w:pPr>
      <w:bookmarkStart w:id="57" w:name="_Toc520365393"/>
      <w:r w:rsidRPr="004419CE">
        <w:rPr>
          <w:rFonts w:hint="cs"/>
          <w:rtl/>
        </w:rPr>
        <w:lastRenderedPageBreak/>
        <w:t>أولاً</w:t>
      </w:r>
      <w:r w:rsidRPr="004419CE">
        <w:rPr>
          <w:rFonts w:hint="cs"/>
          <w:rtl/>
        </w:rPr>
        <w:tab/>
        <w:t xml:space="preserve">بيان الوضع المالي </w:t>
      </w:r>
      <w:r>
        <w:rPr>
          <w:rFonts w:hint="eastAsia"/>
          <w:rtl/>
        </w:rPr>
        <w:t>–</w:t>
      </w:r>
      <w:r w:rsidRPr="004419CE">
        <w:rPr>
          <w:rFonts w:hint="cs"/>
          <w:rtl/>
        </w:rPr>
        <w:t xml:space="preserve"> الرصيد في </w:t>
      </w:r>
      <w:r w:rsidRPr="004419CE">
        <w:t>31</w:t>
      </w:r>
      <w:r w:rsidRPr="004419CE">
        <w:rPr>
          <w:rFonts w:hint="cs"/>
          <w:rtl/>
        </w:rPr>
        <w:t xml:space="preserve"> ديسمبر </w:t>
      </w:r>
      <w:bookmarkEnd w:id="57"/>
      <w:r w:rsidR="000B7EC0">
        <w:t>2020</w:t>
      </w:r>
    </w:p>
    <w:p w14:paraId="27EB875B" w14:textId="2199857B" w:rsidR="0021561A" w:rsidRPr="004419CE" w:rsidRDefault="0021561A" w:rsidP="004800AE">
      <w:pPr>
        <w:keepNext/>
        <w:keepLines/>
        <w:rPr>
          <w:rtl/>
        </w:rPr>
      </w:pPr>
      <w:bookmarkStart w:id="58" w:name="_Toc520365394"/>
      <w:r w:rsidRPr="004419CE">
        <w:rPr>
          <w:rFonts w:hint="cs"/>
          <w:rtl/>
        </w:rPr>
        <w:t>ثانياً</w:t>
      </w:r>
      <w:r w:rsidRPr="004419CE">
        <w:rPr>
          <w:rFonts w:hint="cs"/>
          <w:rtl/>
        </w:rPr>
        <w:tab/>
        <w:t>بيان الأداء المالي للفترة المنتهية في </w:t>
      </w:r>
      <w:r w:rsidRPr="004419CE">
        <w:t>31</w:t>
      </w:r>
      <w:r w:rsidRPr="004419CE">
        <w:rPr>
          <w:rFonts w:hint="cs"/>
          <w:rtl/>
        </w:rPr>
        <w:t xml:space="preserve"> ديسمبر </w:t>
      </w:r>
      <w:bookmarkEnd w:id="58"/>
      <w:r w:rsidR="000B7EC0">
        <w:t>2020</w:t>
      </w:r>
    </w:p>
    <w:p w14:paraId="11B48906" w14:textId="226C0098" w:rsidR="0021561A" w:rsidRPr="004419CE" w:rsidRDefault="0021561A" w:rsidP="004800AE">
      <w:pPr>
        <w:keepNext/>
        <w:keepLines/>
        <w:rPr>
          <w:rtl/>
        </w:rPr>
      </w:pPr>
      <w:bookmarkStart w:id="59" w:name="_Toc520365395"/>
      <w:r w:rsidRPr="004419CE">
        <w:rPr>
          <w:rFonts w:hint="cs"/>
          <w:rtl/>
        </w:rPr>
        <w:t>ثالثاً</w:t>
      </w:r>
      <w:r w:rsidRPr="004419CE">
        <w:rPr>
          <w:rFonts w:hint="cs"/>
          <w:rtl/>
        </w:rPr>
        <w:tab/>
        <w:t>بيان الاختلافات في صافي الأصول للفترة المنتهية في </w:t>
      </w:r>
      <w:r w:rsidRPr="004419CE">
        <w:t>31</w:t>
      </w:r>
      <w:r w:rsidRPr="004419CE">
        <w:rPr>
          <w:rFonts w:hint="cs"/>
          <w:rtl/>
        </w:rPr>
        <w:t xml:space="preserve"> ديسمبر </w:t>
      </w:r>
      <w:bookmarkEnd w:id="59"/>
      <w:r w:rsidR="000B7EC0">
        <w:t>2020</w:t>
      </w:r>
    </w:p>
    <w:p w14:paraId="55F97249" w14:textId="5A3185C0" w:rsidR="0021561A" w:rsidRPr="004419CE" w:rsidRDefault="0021561A" w:rsidP="004800AE">
      <w:pPr>
        <w:keepNext/>
        <w:keepLines/>
        <w:rPr>
          <w:rtl/>
        </w:rPr>
      </w:pPr>
      <w:bookmarkStart w:id="60" w:name="_Toc520365396"/>
      <w:r w:rsidRPr="004419CE">
        <w:rPr>
          <w:rFonts w:hint="cs"/>
          <w:rtl/>
        </w:rPr>
        <w:t>رابعاً</w:t>
      </w:r>
      <w:r w:rsidRPr="004419CE">
        <w:rPr>
          <w:rFonts w:hint="cs"/>
          <w:rtl/>
        </w:rPr>
        <w:tab/>
        <w:t>بيان التدفقات النقدية للفترة المنتهية في </w:t>
      </w:r>
      <w:r w:rsidRPr="004419CE">
        <w:t>31</w:t>
      </w:r>
      <w:r w:rsidRPr="004419CE">
        <w:rPr>
          <w:rFonts w:hint="cs"/>
          <w:rtl/>
        </w:rPr>
        <w:t xml:space="preserve"> ديسمبر </w:t>
      </w:r>
      <w:bookmarkEnd w:id="60"/>
      <w:r w:rsidR="000B7EC0">
        <w:t>2020</w:t>
      </w:r>
    </w:p>
    <w:p w14:paraId="5DA242D1" w14:textId="62E34F96" w:rsidR="0021561A" w:rsidRPr="004419CE" w:rsidRDefault="0021561A" w:rsidP="004800AE">
      <w:pPr>
        <w:keepNext/>
        <w:keepLines/>
        <w:rPr>
          <w:rtl/>
        </w:rPr>
      </w:pPr>
      <w:bookmarkStart w:id="61" w:name="_Toc520365397"/>
      <w:r w:rsidRPr="004419CE">
        <w:rPr>
          <w:rFonts w:hint="cs"/>
          <w:rtl/>
        </w:rPr>
        <w:t>خامساً</w:t>
      </w:r>
      <w:r w:rsidRPr="004419CE">
        <w:rPr>
          <w:rFonts w:hint="cs"/>
          <w:rtl/>
        </w:rPr>
        <w:tab/>
        <w:t xml:space="preserve">بيان مقارنة المبالغ المدرجة في الميزانية والمبالغ الفعلية لعام </w:t>
      </w:r>
      <w:bookmarkEnd w:id="61"/>
      <w:r w:rsidR="000B7EC0">
        <w:t>2020</w:t>
      </w:r>
    </w:p>
    <w:p w14:paraId="34EA4623" w14:textId="77777777" w:rsidR="0021561A" w:rsidRPr="004419CE" w:rsidRDefault="0021561A" w:rsidP="0021561A">
      <w:pPr>
        <w:rPr>
          <w:rtl/>
          <w:lang w:bidi="ar-SY"/>
        </w:rPr>
      </w:pPr>
      <w:r w:rsidRPr="004419CE">
        <w:rPr>
          <w:rtl/>
        </w:rPr>
        <w:br w:type="page"/>
      </w:r>
    </w:p>
    <w:p w14:paraId="520AB422" w14:textId="7C7269E1" w:rsidR="0021561A" w:rsidRDefault="0021561A" w:rsidP="004C5BE6">
      <w:pPr>
        <w:pStyle w:val="Heading1"/>
        <w:spacing w:after="120"/>
        <w:jc w:val="center"/>
        <w:rPr>
          <w:rtl/>
          <w:lang w:eastAsia="en-US" w:bidi="ar-EG"/>
        </w:rPr>
      </w:pPr>
      <w:bookmarkStart w:id="62" w:name="_Toc452156137"/>
      <w:bookmarkStart w:id="63" w:name="_Toc452156581"/>
      <w:bookmarkStart w:id="64" w:name="_Toc511402195"/>
      <w:bookmarkStart w:id="65" w:name="_Toc520366616"/>
      <w:bookmarkStart w:id="66" w:name="_Toc520370544"/>
      <w:bookmarkStart w:id="67" w:name="_Toc9599200"/>
      <w:bookmarkStart w:id="68" w:name="_Toc9614680"/>
      <w:bookmarkStart w:id="69" w:name="_Toc9614752"/>
      <w:bookmarkStart w:id="70" w:name="_Toc42013339"/>
      <w:bookmarkStart w:id="71" w:name="_Toc42013512"/>
      <w:bookmarkStart w:id="72" w:name="_Toc42013892"/>
      <w:bookmarkStart w:id="73" w:name="_Toc42014508"/>
      <w:bookmarkStart w:id="74" w:name="_Toc74061151"/>
      <w:bookmarkStart w:id="75" w:name="_Toc74061265"/>
      <w:bookmarkStart w:id="76" w:name="_Toc74061540"/>
      <w:r w:rsidRPr="004419CE">
        <w:rPr>
          <w:rFonts w:hint="cs"/>
          <w:rtl/>
          <w:lang w:eastAsia="en-US" w:bidi="ar-EG"/>
        </w:rPr>
        <w:lastRenderedPageBreak/>
        <w:t xml:space="preserve">تقرير الإدارة لعام </w:t>
      </w:r>
      <w:bookmarkEnd w:id="62"/>
      <w:bookmarkEnd w:id="63"/>
      <w:bookmarkEnd w:id="64"/>
      <w:bookmarkEnd w:id="65"/>
      <w:bookmarkEnd w:id="66"/>
      <w:bookmarkEnd w:id="67"/>
      <w:bookmarkEnd w:id="68"/>
      <w:bookmarkEnd w:id="69"/>
      <w:bookmarkEnd w:id="70"/>
      <w:bookmarkEnd w:id="71"/>
      <w:bookmarkEnd w:id="72"/>
      <w:bookmarkEnd w:id="73"/>
      <w:r w:rsidR="00602A8E">
        <w:rPr>
          <w:lang w:eastAsia="en-US" w:bidi="ar-EG"/>
        </w:rPr>
        <w:t>2020</w:t>
      </w:r>
      <w:bookmarkEnd w:id="74"/>
      <w:bookmarkEnd w:id="75"/>
      <w:bookmarkEnd w:id="76"/>
    </w:p>
    <w:tbl>
      <w:tblPr>
        <w:bidiVisual/>
        <w:tblW w:w="5000" w:type="pct"/>
        <w:jc w:val="center"/>
        <w:tblLayout w:type="fixed"/>
        <w:tblLook w:val="04A0" w:firstRow="1" w:lastRow="0" w:firstColumn="1" w:lastColumn="0" w:noHBand="0" w:noVBand="1"/>
      </w:tblPr>
      <w:tblGrid>
        <w:gridCol w:w="5304"/>
        <w:gridCol w:w="4335"/>
      </w:tblGrid>
      <w:tr w:rsidR="00A37D6E" w:rsidRPr="00501973" w14:paraId="19B17776" w14:textId="77777777" w:rsidTr="00A37D6E">
        <w:trPr>
          <w:jc w:val="center"/>
        </w:trPr>
        <w:tc>
          <w:tcPr>
            <w:tcW w:w="9639" w:type="dxa"/>
            <w:gridSpan w:val="2"/>
            <w:shd w:val="clear" w:color="auto" w:fill="auto"/>
          </w:tcPr>
          <w:p w14:paraId="08CC1E42" w14:textId="77777777" w:rsidR="00A37D6E" w:rsidRPr="00501973" w:rsidRDefault="00A37D6E" w:rsidP="00D417FF"/>
        </w:tc>
      </w:tr>
      <w:tr w:rsidR="00A37D6E" w:rsidRPr="00501973" w14:paraId="735999B2" w14:textId="77777777" w:rsidTr="00A37D6E">
        <w:trPr>
          <w:jc w:val="center"/>
        </w:trPr>
        <w:tc>
          <w:tcPr>
            <w:tcW w:w="9639" w:type="dxa"/>
            <w:gridSpan w:val="2"/>
            <w:shd w:val="clear" w:color="auto" w:fill="auto"/>
          </w:tcPr>
          <w:p w14:paraId="4840A729" w14:textId="77777777" w:rsidR="00A37D6E" w:rsidRPr="00501973" w:rsidRDefault="00A37D6E" w:rsidP="00D417FF"/>
        </w:tc>
      </w:tr>
      <w:tr w:rsidR="00A37D6E" w:rsidRPr="00501973" w14:paraId="17B160E2" w14:textId="77777777" w:rsidTr="00A37D6E">
        <w:trPr>
          <w:jc w:val="center"/>
        </w:trPr>
        <w:tc>
          <w:tcPr>
            <w:tcW w:w="5304" w:type="dxa"/>
            <w:shd w:val="clear" w:color="auto" w:fill="auto"/>
          </w:tcPr>
          <w:p w14:paraId="4F6A3EA5" w14:textId="77777777" w:rsidR="00A37D6E" w:rsidRPr="00501973" w:rsidRDefault="00A37D6E" w:rsidP="00D417FF"/>
        </w:tc>
        <w:tc>
          <w:tcPr>
            <w:tcW w:w="4335" w:type="dxa"/>
            <w:shd w:val="clear" w:color="auto" w:fill="auto"/>
          </w:tcPr>
          <w:p w14:paraId="39F218E2" w14:textId="720ABB69" w:rsidR="00A37D6E" w:rsidRPr="00501973" w:rsidRDefault="00A37D6E" w:rsidP="00A37D6E">
            <w:pPr>
              <w:ind w:right="1440"/>
              <w:rPr>
                <w:lang w:eastAsia="en-US" w:bidi="ar-EG"/>
              </w:rPr>
            </w:pPr>
            <w:r w:rsidRPr="004419CE">
              <w:rPr>
                <w:rFonts w:hint="cs"/>
                <w:rtl/>
                <w:lang w:bidi="ar-EG"/>
              </w:rPr>
              <w:t xml:space="preserve">جنيف، </w:t>
            </w:r>
            <w:r>
              <w:t>15</w:t>
            </w:r>
            <w:r w:rsidRPr="004419CE">
              <w:rPr>
                <w:rFonts w:hint="cs"/>
                <w:rtl/>
                <w:lang w:bidi="ar-EG"/>
              </w:rPr>
              <w:t xml:space="preserve"> مارس </w:t>
            </w:r>
            <w:r>
              <w:t>2021</w:t>
            </w:r>
          </w:p>
        </w:tc>
      </w:tr>
      <w:tr w:rsidR="00A37D6E" w:rsidRPr="00501973" w14:paraId="64D0BA8D" w14:textId="77777777" w:rsidTr="00A37D6E">
        <w:trPr>
          <w:jc w:val="center"/>
        </w:trPr>
        <w:tc>
          <w:tcPr>
            <w:tcW w:w="5304" w:type="dxa"/>
            <w:shd w:val="clear" w:color="auto" w:fill="auto"/>
          </w:tcPr>
          <w:p w14:paraId="0ADE7C38" w14:textId="77777777" w:rsidR="00A37D6E" w:rsidRPr="00501973" w:rsidRDefault="00A37D6E" w:rsidP="00D417FF"/>
        </w:tc>
        <w:tc>
          <w:tcPr>
            <w:tcW w:w="4335" w:type="dxa"/>
            <w:shd w:val="clear" w:color="auto" w:fill="auto"/>
          </w:tcPr>
          <w:p w14:paraId="14503A14" w14:textId="77777777" w:rsidR="00A37D6E" w:rsidRPr="00501973" w:rsidRDefault="00A37D6E" w:rsidP="00D417FF">
            <w:pPr>
              <w:rPr>
                <w:rFonts w:cs="Arial"/>
              </w:rPr>
            </w:pPr>
          </w:p>
        </w:tc>
      </w:tr>
      <w:tr w:rsidR="00A37D6E" w:rsidRPr="00501973" w14:paraId="09590AED" w14:textId="77777777" w:rsidTr="00A37D6E">
        <w:trPr>
          <w:jc w:val="center"/>
        </w:trPr>
        <w:tc>
          <w:tcPr>
            <w:tcW w:w="9639" w:type="dxa"/>
            <w:gridSpan w:val="2"/>
            <w:shd w:val="clear" w:color="auto" w:fill="auto"/>
          </w:tcPr>
          <w:p w14:paraId="36919049" w14:textId="77777777" w:rsidR="00A37D6E" w:rsidRPr="00501973" w:rsidRDefault="00A37D6E" w:rsidP="00D417FF"/>
        </w:tc>
      </w:tr>
    </w:tbl>
    <w:p w14:paraId="7DF57130" w14:textId="77777777" w:rsidR="0021561A" w:rsidRPr="004419CE" w:rsidRDefault="0021561A" w:rsidP="0021561A">
      <w:pPr>
        <w:pStyle w:val="Headingb"/>
        <w:rPr>
          <w:rtl/>
        </w:rPr>
      </w:pPr>
      <w:bookmarkStart w:id="77" w:name="_Toc452156582"/>
      <w:r w:rsidRPr="004419CE">
        <w:rPr>
          <w:rFonts w:hint="cs"/>
          <w:rtl/>
        </w:rPr>
        <w:t xml:space="preserve">تقرير الإدارة العليا </w:t>
      </w:r>
      <w:r w:rsidRPr="001C50D2">
        <w:rPr>
          <w:rFonts w:hint="cs"/>
          <w:rtl/>
        </w:rPr>
        <w:t>للاتحاد</w:t>
      </w:r>
      <w:r w:rsidRPr="004419CE">
        <w:rPr>
          <w:rFonts w:hint="cs"/>
          <w:rtl/>
        </w:rPr>
        <w:t xml:space="preserve"> الدولي للاتصالات </w:t>
      </w:r>
      <w:r w:rsidRPr="004419CE">
        <w:t>(ITU)</w:t>
      </w:r>
      <w:r w:rsidRPr="004419CE">
        <w:rPr>
          <w:rFonts w:hint="cs"/>
          <w:rtl/>
        </w:rPr>
        <w:t xml:space="preserve"> عن الإدارة المالية</w:t>
      </w:r>
      <w:bookmarkEnd w:id="77"/>
    </w:p>
    <w:p w14:paraId="4C044B3A" w14:textId="58AD8409" w:rsidR="0021561A" w:rsidRPr="004419CE" w:rsidRDefault="0021561A" w:rsidP="0021561A">
      <w:pPr>
        <w:rPr>
          <w:rtl/>
          <w:lang w:bidi="ar-SY"/>
        </w:rPr>
      </w:pPr>
      <w:r w:rsidRPr="004419CE">
        <w:rPr>
          <w:rFonts w:hint="cs"/>
          <w:rtl/>
          <w:lang w:bidi="ar-SY"/>
        </w:rPr>
        <w:t xml:space="preserve">نقدم فيما يلي تقرير الإدارة المالية فيما يتعلق بمراجعة الحسابات السنوية للاتحاد الدولي للاتصالات </w:t>
      </w:r>
      <w:r w:rsidRPr="004419CE">
        <w:rPr>
          <w:lang w:bidi="ar-EG"/>
        </w:rPr>
        <w:t>(ITU)</w:t>
      </w:r>
      <w:r w:rsidRPr="004419CE">
        <w:rPr>
          <w:rFonts w:hint="cs"/>
          <w:rtl/>
        </w:rPr>
        <w:t xml:space="preserve"> </w:t>
      </w:r>
      <w:r w:rsidRPr="004419CE">
        <w:rPr>
          <w:rFonts w:hint="cs"/>
          <w:rtl/>
          <w:lang w:bidi="ar-SY"/>
        </w:rPr>
        <w:t>للسنة المالية</w:t>
      </w:r>
      <w:r w:rsidRPr="004419CE">
        <w:rPr>
          <w:rFonts w:hint="eastAsia"/>
          <w:rtl/>
          <w:lang w:bidi="ar-SY"/>
        </w:rPr>
        <w:t> </w:t>
      </w:r>
      <w:r w:rsidR="00602A8E">
        <w:rPr>
          <w:lang w:bidi="ar-EG"/>
        </w:rPr>
        <w:t>2020</w:t>
      </w:r>
      <w:r w:rsidRPr="004419CE">
        <w:rPr>
          <w:rFonts w:hint="cs"/>
          <w:rtl/>
          <w:lang w:bidi="ar-SY"/>
        </w:rPr>
        <w:t xml:space="preserve"> كما</w:t>
      </w:r>
      <w:r w:rsidRPr="004419CE">
        <w:rPr>
          <w:rFonts w:hint="eastAsia"/>
          <w:rtl/>
          <w:lang w:bidi="ar-SY"/>
        </w:rPr>
        <w:t> </w:t>
      </w:r>
      <w:r w:rsidRPr="004419CE">
        <w:rPr>
          <w:rFonts w:hint="cs"/>
          <w:rtl/>
          <w:lang w:bidi="ar-SY"/>
        </w:rPr>
        <w:t>هي في </w:t>
      </w:r>
      <w:r w:rsidRPr="004419CE">
        <w:rPr>
          <w:lang w:bidi="ar-EG"/>
        </w:rPr>
        <w:t>31</w:t>
      </w:r>
      <w:r w:rsidRPr="004419CE">
        <w:rPr>
          <w:rFonts w:hint="cs"/>
          <w:rtl/>
          <w:lang w:bidi="ar-SY"/>
        </w:rPr>
        <w:t xml:space="preserve"> ديسمبر</w:t>
      </w:r>
      <w:r w:rsidRPr="004419CE">
        <w:rPr>
          <w:rFonts w:hint="eastAsia"/>
          <w:rtl/>
          <w:lang w:bidi="ar-SY"/>
        </w:rPr>
        <w:t> </w:t>
      </w:r>
      <w:r w:rsidR="00602A8E">
        <w:rPr>
          <w:lang w:bidi="ar-EG"/>
        </w:rPr>
        <w:t>2020</w:t>
      </w:r>
      <w:r w:rsidRPr="004419CE">
        <w:rPr>
          <w:rFonts w:hint="cs"/>
          <w:rtl/>
          <w:lang w:bidi="ar-SY"/>
        </w:rPr>
        <w:t>.</w:t>
      </w:r>
    </w:p>
    <w:p w14:paraId="5BC6D599" w14:textId="1BBA13BE" w:rsidR="0021561A" w:rsidRPr="004419CE" w:rsidRDefault="0021561A" w:rsidP="0021561A">
      <w:pPr>
        <w:rPr>
          <w:rtl/>
          <w:lang w:bidi="ar-SY"/>
        </w:rPr>
      </w:pPr>
      <w:r w:rsidRPr="004419CE">
        <w:rPr>
          <w:rFonts w:hint="cs"/>
          <w:rtl/>
          <w:lang w:bidi="ar-SY"/>
        </w:rPr>
        <w:t>قمنا بإعداد الحسابات السنوية لتقديمها إلى المراجع الخارجي</w:t>
      </w:r>
      <w:r w:rsidR="00737D5B">
        <w:rPr>
          <w:rFonts w:hint="cs"/>
          <w:rtl/>
          <w:lang w:bidi="ar-SY"/>
        </w:rPr>
        <w:t xml:space="preserve"> لحسابات الاتحاد</w:t>
      </w:r>
      <w:r w:rsidRPr="004419CE">
        <w:rPr>
          <w:rFonts w:hint="cs"/>
          <w:rtl/>
          <w:lang w:bidi="ar-SY"/>
        </w:rPr>
        <w:t xml:space="preserve"> وإحالتها لاحقاً إلى مجلس الاتحاد للموافقة عليها. ونحن ندرك مسؤوليتنا فيما</w:t>
      </w:r>
      <w:r w:rsidRPr="004419CE">
        <w:rPr>
          <w:rFonts w:hint="eastAsia"/>
          <w:rtl/>
          <w:lang w:bidi="ar-SY"/>
        </w:rPr>
        <w:t> </w:t>
      </w:r>
      <w:r w:rsidRPr="004419CE">
        <w:rPr>
          <w:rFonts w:hint="cs"/>
          <w:rtl/>
          <w:lang w:bidi="ar-SY"/>
        </w:rPr>
        <w:t xml:space="preserve">يتعلق بشفافية الحسابات السنوية وإمكانية النفاذ إليها، وإنشاء أنظمة المحاسبة الرقمية الداخلية المستدامة والحرص على استمرارها، بما في ذلك </w:t>
      </w:r>
      <w:r w:rsidR="00B71450">
        <w:rPr>
          <w:rFonts w:hint="cs"/>
          <w:rtl/>
          <w:lang w:bidi="ar-SY"/>
        </w:rPr>
        <w:t>ال</w:t>
      </w:r>
      <w:r w:rsidRPr="004419CE">
        <w:rPr>
          <w:rFonts w:hint="cs"/>
          <w:rtl/>
          <w:lang w:bidi="ar-SY"/>
        </w:rPr>
        <w:t>تدابير لمنع وكشف الأخطاء الهامة والاحتيال.</w:t>
      </w:r>
    </w:p>
    <w:p w14:paraId="75FD2D23" w14:textId="77777777" w:rsidR="0021561A" w:rsidRPr="004419CE" w:rsidRDefault="0021561A" w:rsidP="0021561A">
      <w:pPr>
        <w:pStyle w:val="enumlev1"/>
        <w:rPr>
          <w:rtl/>
        </w:rPr>
      </w:pPr>
      <w:bookmarkStart w:id="78" w:name="_Toc520365398"/>
      <w:r w:rsidRPr="004419CE">
        <w:rPr>
          <w:lang w:bidi="ar-EG"/>
        </w:rPr>
        <w:t>1</w:t>
      </w:r>
      <w:r w:rsidRPr="004419CE">
        <w:rPr>
          <w:lang w:bidi="ar-EG"/>
        </w:rPr>
        <w:tab/>
      </w:r>
      <w:r w:rsidRPr="004419CE">
        <w:rPr>
          <w:rFonts w:hint="cs"/>
          <w:rtl/>
        </w:rPr>
        <w:t>تمتثل الحسابات السنوية والملاحظات ذات الصلة والكشوف المرتبطة بها للمعايير المحاسبية الدولية</w:t>
      </w:r>
      <w:r w:rsidRPr="004419CE">
        <w:rPr>
          <w:rFonts w:hint="eastAsia"/>
          <w:rtl/>
        </w:rPr>
        <w:t> </w:t>
      </w:r>
      <w:r w:rsidRPr="004419CE">
        <w:rPr>
          <w:lang w:bidi="ar-EG"/>
        </w:rPr>
        <w:t>IPSAS</w:t>
      </w:r>
      <w:r w:rsidRPr="004419CE">
        <w:rPr>
          <w:rFonts w:hint="cs"/>
          <w:rtl/>
        </w:rPr>
        <w:t>، وللوائح المالية والقواعد المالية والقرارات ذات الصلة التي اعتمدتها الهيئات الإدارية للمنظمة.</w:t>
      </w:r>
      <w:bookmarkEnd w:id="78"/>
    </w:p>
    <w:p w14:paraId="0CB9A0C3" w14:textId="75081253" w:rsidR="0021561A" w:rsidRPr="004419CE" w:rsidRDefault="0021561A" w:rsidP="0021561A">
      <w:pPr>
        <w:pStyle w:val="enumlev1"/>
        <w:rPr>
          <w:rtl/>
        </w:rPr>
      </w:pPr>
      <w:bookmarkStart w:id="79" w:name="_Toc520365399"/>
      <w:r w:rsidRPr="004419CE">
        <w:rPr>
          <w:lang w:bidi="ar-EG"/>
        </w:rPr>
        <w:t>2</w:t>
      </w:r>
      <w:r w:rsidRPr="004419CE">
        <w:rPr>
          <w:rFonts w:hint="cs"/>
          <w:rtl/>
        </w:rPr>
        <w:tab/>
      </w:r>
      <w:r w:rsidRPr="00A37D6E">
        <w:rPr>
          <w:rFonts w:hint="cs"/>
          <w:spacing w:val="-4"/>
          <w:rtl/>
        </w:rPr>
        <w:t>وقد تم توثيق جميع المعاملات بشكلٍ صحيح. وقد وضعنا في متناول المراجع الخارجي لحسابات الاتحاد كل المعلومات ذات الصلة، ووفرنا له ولزملائه إمكانية النفاذ إلى الدفاتر ومستندات المحاسبة وكذلك المراسلات التجارية، وأبلغناهم بأي قرارات يمكن أن يكون لها تأثير كبير على الحسابات السنوية. كما وفرنا لمراجعي الحسابات الخارجيين</w:t>
      </w:r>
      <w:r w:rsidR="00737D5B" w:rsidRPr="00A37D6E">
        <w:rPr>
          <w:rFonts w:hint="cs"/>
          <w:spacing w:val="-4"/>
          <w:rtl/>
        </w:rPr>
        <w:t xml:space="preserve"> للاتحاد</w:t>
      </w:r>
      <w:r w:rsidRPr="00A37D6E">
        <w:rPr>
          <w:rFonts w:hint="cs"/>
          <w:spacing w:val="-4"/>
          <w:rtl/>
        </w:rPr>
        <w:t xml:space="preserve"> إمكانية الاتصال دون قيد بالأشخاص في مختلف الدوائر التي رأى المراجعون أنها ضرورية للحصول على أدلة</w:t>
      </w:r>
      <w:r w:rsidRPr="00A37D6E">
        <w:rPr>
          <w:rFonts w:hint="eastAsia"/>
          <w:spacing w:val="-4"/>
          <w:rtl/>
        </w:rPr>
        <w:t> </w:t>
      </w:r>
      <w:r w:rsidRPr="00A37D6E">
        <w:rPr>
          <w:rFonts w:hint="cs"/>
          <w:spacing w:val="-4"/>
          <w:rtl/>
        </w:rPr>
        <w:t>المراجعة.</w:t>
      </w:r>
      <w:bookmarkEnd w:id="79"/>
    </w:p>
    <w:p w14:paraId="485914DB" w14:textId="5037DE34" w:rsidR="0021561A" w:rsidRPr="004419CE" w:rsidRDefault="0021561A" w:rsidP="0021561A">
      <w:pPr>
        <w:pStyle w:val="enumlev1"/>
        <w:rPr>
          <w:rtl/>
        </w:rPr>
      </w:pPr>
      <w:bookmarkStart w:id="80" w:name="_Toc520365400"/>
      <w:r w:rsidRPr="004419CE">
        <w:rPr>
          <w:lang w:bidi="ar-EG"/>
        </w:rPr>
        <w:t>3</w:t>
      </w:r>
      <w:r w:rsidRPr="004419CE">
        <w:rPr>
          <w:rFonts w:hint="cs"/>
          <w:rtl/>
        </w:rPr>
        <w:tab/>
        <w:t xml:space="preserve">وقد تم تسجيل جميع المعاملات المتعلقة بعام </w:t>
      </w:r>
      <w:r w:rsidR="00737D5B">
        <w:rPr>
          <w:lang w:bidi="ar-EG"/>
        </w:rPr>
        <w:t>2020</w:t>
      </w:r>
      <w:r w:rsidRPr="004419CE">
        <w:rPr>
          <w:rFonts w:hint="cs"/>
          <w:rtl/>
        </w:rPr>
        <w:t xml:space="preserve"> في بيان الأداء المالي بموجب المبالغ المخصصة. وقد</w:t>
      </w:r>
      <w:r>
        <w:rPr>
          <w:rFonts w:hint="eastAsia"/>
          <w:rtl/>
        </w:rPr>
        <w:t> </w:t>
      </w:r>
      <w:r w:rsidRPr="004419CE">
        <w:rPr>
          <w:rFonts w:hint="cs"/>
          <w:rtl/>
        </w:rPr>
        <w:t>تم تسجيل جميع الأصول والخصوم وأرصدة الحسابات في بيان الوضع المالي بموجب المبالغ المخصصة. ولما كان الاتحاد يتمتع بحقوق قانونية كافية على جميع الأصول المدرجة في كشوف الحسابات، فليس هناك أي تعهد أو رهن على أي من أصول الاتحاد لم</w:t>
      </w:r>
      <w:r w:rsidRPr="004419CE">
        <w:rPr>
          <w:rFonts w:hint="eastAsia"/>
          <w:rtl/>
        </w:rPr>
        <w:t> </w:t>
      </w:r>
      <w:r w:rsidRPr="004419CE">
        <w:rPr>
          <w:rFonts w:hint="cs"/>
          <w:rtl/>
        </w:rPr>
        <w:t xml:space="preserve">يرد ذكرها في الملحق. وقد أخذت في الحسبان على النحو الملائم أي علاقات أو معاملات مع أطراف ذات صلة وتم الكشف عنها طبقاً لمتطلبات المعايير المحاسبية الدولية </w:t>
      </w:r>
      <w:r w:rsidRPr="004419CE">
        <w:rPr>
          <w:lang w:bidi="ar-EG"/>
        </w:rPr>
        <w:t>IPSAS</w:t>
      </w:r>
      <w:r w:rsidRPr="004419CE">
        <w:rPr>
          <w:rFonts w:hint="cs"/>
          <w:rtl/>
        </w:rPr>
        <w:t>. وليس هنالك أي عقود أخرى أو اتفاقات ائتمانية أو</w:t>
      </w:r>
      <w:r w:rsidRPr="004419CE">
        <w:rPr>
          <w:rFonts w:hint="eastAsia"/>
          <w:rtl/>
        </w:rPr>
        <w:t> </w:t>
      </w:r>
      <w:r w:rsidRPr="004419CE">
        <w:rPr>
          <w:rFonts w:hint="cs"/>
          <w:rtl/>
        </w:rPr>
        <w:t>دعاوى أو منازعات أخرى من شأنها أن تغير إلى حدٍ كبير في تقييم الحسابات السنوية</w:t>
      </w:r>
      <w:r w:rsidRPr="004419CE">
        <w:rPr>
          <w:rFonts w:hint="eastAsia"/>
          <w:rtl/>
        </w:rPr>
        <w:t> </w:t>
      </w:r>
      <w:r w:rsidRPr="004419CE">
        <w:rPr>
          <w:rFonts w:hint="cs"/>
          <w:rtl/>
        </w:rPr>
        <w:t>للاتحاد.</w:t>
      </w:r>
      <w:bookmarkEnd w:id="80"/>
    </w:p>
    <w:p w14:paraId="1C82025B" w14:textId="77777777" w:rsidR="0021561A" w:rsidRPr="004419CE" w:rsidRDefault="0021561A" w:rsidP="0021561A">
      <w:pPr>
        <w:pStyle w:val="enumlev1"/>
        <w:rPr>
          <w:rtl/>
        </w:rPr>
      </w:pPr>
      <w:bookmarkStart w:id="81" w:name="_Toc520365401"/>
      <w:r w:rsidRPr="004419CE">
        <w:rPr>
          <w:lang w:bidi="ar-EG"/>
        </w:rPr>
        <w:t>4</w:t>
      </w:r>
      <w:r w:rsidRPr="004419CE">
        <w:rPr>
          <w:rFonts w:hint="cs"/>
          <w:rtl/>
        </w:rPr>
        <w:tab/>
        <w:t>وقد تم تعديل أو الكشف عن كل الأحداث اللاحقة لتاريخ البيانات المالية والتي تتطلب المعايير الدولية</w:t>
      </w:r>
      <w:r w:rsidRPr="004419CE">
        <w:rPr>
          <w:rFonts w:hint="eastAsia"/>
          <w:rtl/>
        </w:rPr>
        <w:t> </w:t>
      </w:r>
      <w:r w:rsidRPr="004419CE">
        <w:rPr>
          <w:lang w:bidi="ar-EG"/>
        </w:rPr>
        <w:t>IPSAS</w:t>
      </w:r>
      <w:r w:rsidRPr="004419CE">
        <w:rPr>
          <w:rFonts w:hint="cs"/>
          <w:rtl/>
        </w:rPr>
        <w:t xml:space="preserve"> تعديلها أو</w:t>
      </w:r>
      <w:r w:rsidRPr="004419CE">
        <w:rPr>
          <w:rFonts w:hint="eastAsia"/>
          <w:rtl/>
        </w:rPr>
        <w:t> </w:t>
      </w:r>
      <w:r w:rsidRPr="004419CE">
        <w:rPr>
          <w:rFonts w:hint="cs"/>
          <w:rtl/>
        </w:rPr>
        <w:t>الكشف</w:t>
      </w:r>
      <w:r w:rsidRPr="004419CE">
        <w:rPr>
          <w:rFonts w:hint="eastAsia"/>
          <w:rtl/>
        </w:rPr>
        <w:t> </w:t>
      </w:r>
      <w:r w:rsidRPr="004419CE">
        <w:rPr>
          <w:rFonts w:hint="cs"/>
          <w:rtl/>
        </w:rPr>
        <w:t>عنها.</w:t>
      </w:r>
      <w:bookmarkEnd w:id="81"/>
    </w:p>
    <w:p w14:paraId="42A12D02" w14:textId="77777777" w:rsidR="0021561A" w:rsidRPr="004419CE" w:rsidRDefault="0021561A" w:rsidP="0021561A">
      <w:pPr>
        <w:pStyle w:val="enumlev1"/>
        <w:rPr>
          <w:rtl/>
        </w:rPr>
      </w:pPr>
      <w:bookmarkStart w:id="82" w:name="_Toc520365402"/>
      <w:r w:rsidRPr="004419CE">
        <w:rPr>
          <w:lang w:bidi="ar-EG"/>
        </w:rPr>
        <w:t>5</w:t>
      </w:r>
      <w:r w:rsidRPr="004419CE">
        <w:rPr>
          <w:rFonts w:hint="cs"/>
          <w:rtl/>
        </w:rPr>
        <w:tab/>
        <w:t>وفي رأينا أن الافتراضات الرئيسية التي وضعت للتقييمات والمعلومات عن القيم العادلة مناسبة وهي تعكس نوايانا وتمتثل للمبادئ المحاسبية المطبقة.</w:t>
      </w:r>
      <w:bookmarkEnd w:id="82"/>
    </w:p>
    <w:p w14:paraId="3C48784C" w14:textId="4C9426AE" w:rsidR="0021561A" w:rsidRPr="004419CE" w:rsidRDefault="0021561A" w:rsidP="0021561A">
      <w:pPr>
        <w:pStyle w:val="enumlev1"/>
        <w:rPr>
          <w:rtl/>
        </w:rPr>
      </w:pPr>
      <w:bookmarkStart w:id="83" w:name="_Toc520365403"/>
      <w:r w:rsidRPr="004419CE">
        <w:rPr>
          <w:lang w:bidi="ar-EG"/>
        </w:rPr>
        <w:t>6</w:t>
      </w:r>
      <w:r w:rsidRPr="004419CE">
        <w:rPr>
          <w:rFonts w:hint="cs"/>
          <w:rtl/>
        </w:rPr>
        <w:tab/>
        <w:t>ونحن نؤكد أن هنالك نظام رقابة داخلية فيما يتعلق بالإبلاغ المالي يوفر ضمانات معقولة بشأن مصداقية الإبلاغ المالي وإعداد الحسابات السنوية لأغراض المراجعة الخارجية وفقاً للوائح المالية والقواعد المالية. ويشمل هذا</w:t>
      </w:r>
      <w:r w:rsidRPr="004419CE">
        <w:rPr>
          <w:rFonts w:hint="eastAsia"/>
          <w:rtl/>
        </w:rPr>
        <w:t> </w:t>
      </w:r>
      <w:r w:rsidRPr="004419CE">
        <w:rPr>
          <w:rFonts w:hint="cs"/>
          <w:rtl/>
        </w:rPr>
        <w:t>النظام السياسات والإجراءات ذات الصلة</w:t>
      </w:r>
      <w:r w:rsidRPr="004419CE">
        <w:rPr>
          <w:rFonts w:hint="eastAsia"/>
          <w:rtl/>
        </w:rPr>
        <w:t> </w:t>
      </w:r>
      <w:r w:rsidRPr="004419CE">
        <w:rPr>
          <w:rFonts w:hint="cs"/>
          <w:rtl/>
        </w:rPr>
        <w:t>التي:</w:t>
      </w:r>
      <w:bookmarkEnd w:id="83"/>
    </w:p>
    <w:p w14:paraId="433BDBE4" w14:textId="71E3C528" w:rsidR="0021561A" w:rsidRPr="004419CE" w:rsidRDefault="0021561A" w:rsidP="0021561A">
      <w:pPr>
        <w:pStyle w:val="enumlev2"/>
        <w:rPr>
          <w:rtl/>
          <w:lang w:bidi="ar-SY"/>
        </w:rPr>
      </w:pPr>
      <w:bookmarkStart w:id="84" w:name="_Toc520365404"/>
      <w:r>
        <w:sym w:font="Symbol" w:char="F0B7"/>
      </w:r>
      <w:r w:rsidRPr="004419CE">
        <w:rPr>
          <w:rtl/>
          <w:lang w:bidi="ar-SY"/>
        </w:rPr>
        <w:tab/>
      </w:r>
      <w:r w:rsidRPr="004419CE">
        <w:rPr>
          <w:rFonts w:hint="cs"/>
          <w:rtl/>
          <w:lang w:bidi="ar-SY"/>
        </w:rPr>
        <w:t>تتعلق بمسك السجلات التي تعكس، بدرجة معقولة من التفصيل، بدقة ونزاهة المعامل</w:t>
      </w:r>
      <w:r w:rsidR="00737D5B">
        <w:rPr>
          <w:rFonts w:hint="cs"/>
          <w:rtl/>
          <w:lang w:bidi="ar-SY"/>
        </w:rPr>
        <w:t>ات</w:t>
      </w:r>
      <w:r w:rsidRPr="004419CE">
        <w:rPr>
          <w:rFonts w:hint="eastAsia"/>
          <w:rtl/>
          <w:lang w:bidi="ar-SY"/>
        </w:rPr>
        <w:t> </w:t>
      </w:r>
      <w:r w:rsidRPr="004419CE">
        <w:rPr>
          <w:rFonts w:hint="cs"/>
          <w:rtl/>
          <w:lang w:bidi="ar-SY"/>
        </w:rPr>
        <w:t>المعنية؛</w:t>
      </w:r>
      <w:bookmarkEnd w:id="84"/>
    </w:p>
    <w:p w14:paraId="6A6FA353" w14:textId="77777777" w:rsidR="0021561A" w:rsidRPr="004419CE" w:rsidRDefault="0021561A" w:rsidP="0021561A">
      <w:pPr>
        <w:pStyle w:val="enumlev2"/>
        <w:rPr>
          <w:rtl/>
        </w:rPr>
      </w:pPr>
      <w:bookmarkStart w:id="85" w:name="_Toc520365405"/>
      <w:r>
        <w:sym w:font="Symbol" w:char="F0B7"/>
      </w:r>
      <w:r w:rsidRPr="004419CE">
        <w:rPr>
          <w:rtl/>
        </w:rPr>
        <w:tab/>
        <w:t xml:space="preserve">توفر </w:t>
      </w:r>
      <w:r w:rsidRPr="004419CE">
        <w:rPr>
          <w:rtl/>
          <w:lang w:bidi="ar-SY"/>
        </w:rPr>
        <w:t>ضمانات</w:t>
      </w:r>
      <w:r w:rsidRPr="004419CE">
        <w:rPr>
          <w:rtl/>
        </w:rPr>
        <w:t xml:space="preserve"> معقولة بأن المعاملات مسجلة كما يلزم لتمكين إعداد الحسابات السنوية وأن المقبوضات والنفقات تتم وفقاً للتراخيص من الإدارة وفقاً للوائح المالية والقواعد</w:t>
      </w:r>
      <w:r w:rsidRPr="004419CE">
        <w:rPr>
          <w:rFonts w:hint="eastAsia"/>
          <w:rtl/>
          <w:lang w:bidi="ar-SY"/>
        </w:rPr>
        <w:t> </w:t>
      </w:r>
      <w:r w:rsidRPr="004419CE">
        <w:rPr>
          <w:rtl/>
        </w:rPr>
        <w:t>المالية؛</w:t>
      </w:r>
      <w:bookmarkEnd w:id="85"/>
    </w:p>
    <w:p w14:paraId="57D99DC3" w14:textId="77777777" w:rsidR="0021561A" w:rsidRPr="004419CE" w:rsidRDefault="0021561A" w:rsidP="0021561A">
      <w:pPr>
        <w:pStyle w:val="enumlev2"/>
        <w:rPr>
          <w:rtl/>
        </w:rPr>
      </w:pPr>
      <w:bookmarkStart w:id="86" w:name="_Toc520365406"/>
      <w:r>
        <w:sym w:font="Symbol" w:char="F0B7"/>
      </w:r>
      <w:r w:rsidRPr="004419CE">
        <w:rPr>
          <w:rtl/>
        </w:rPr>
        <w:tab/>
        <w:t xml:space="preserve">توفر ضمانات معقولة </w:t>
      </w:r>
      <w:r w:rsidRPr="004419CE">
        <w:rPr>
          <w:rtl/>
          <w:lang w:bidi="ar-SY"/>
        </w:rPr>
        <w:t>بشأن</w:t>
      </w:r>
      <w:r w:rsidRPr="004419CE">
        <w:rPr>
          <w:rtl/>
        </w:rPr>
        <w:t xml:space="preserve"> منع أو الكشف في الوقت المناسب عن أي عمليات غير مرخص بها لاستحواذ الأصول أو</w:t>
      </w:r>
      <w:r w:rsidRPr="004419CE">
        <w:rPr>
          <w:rFonts w:hint="cs"/>
          <w:rtl/>
        </w:rPr>
        <w:t> </w:t>
      </w:r>
      <w:r w:rsidRPr="004419CE">
        <w:rPr>
          <w:rtl/>
        </w:rPr>
        <w:t>استخدامها أو التصرف</w:t>
      </w:r>
      <w:r w:rsidRPr="004419CE">
        <w:rPr>
          <w:rFonts w:hint="eastAsia"/>
          <w:rtl/>
          <w:lang w:bidi="ar-SY"/>
        </w:rPr>
        <w:t> </w:t>
      </w:r>
      <w:r w:rsidRPr="004419CE">
        <w:rPr>
          <w:rtl/>
        </w:rPr>
        <w:t>فيها.</w:t>
      </w:r>
      <w:bookmarkEnd w:id="86"/>
    </w:p>
    <w:p w14:paraId="52863049" w14:textId="2C61174A" w:rsidR="0021561A" w:rsidRPr="00C24AC2" w:rsidRDefault="0021561A" w:rsidP="0021561A">
      <w:pPr>
        <w:pStyle w:val="enumlev1"/>
        <w:rPr>
          <w:spacing w:val="-4"/>
        </w:rPr>
      </w:pPr>
      <w:bookmarkStart w:id="87" w:name="_Toc520365407"/>
      <w:r w:rsidRPr="004419CE">
        <w:rPr>
          <w:lang w:bidi="ar-EG"/>
        </w:rPr>
        <w:t>7</w:t>
      </w:r>
      <w:r w:rsidRPr="004419CE">
        <w:rPr>
          <w:rtl/>
        </w:rPr>
        <w:tab/>
      </w:r>
      <w:r w:rsidRPr="00C24AC2">
        <w:rPr>
          <w:spacing w:val="-4"/>
          <w:rtl/>
        </w:rPr>
        <w:t>ونحن نؤكد أن المخاطر التي تم تحديدها والتوصيات الصادرة عن وحدة المراجعة الداخلية</w:t>
      </w:r>
      <w:r w:rsidR="00737D5B">
        <w:rPr>
          <w:rFonts w:hint="cs"/>
          <w:spacing w:val="-4"/>
          <w:rtl/>
        </w:rPr>
        <w:t xml:space="preserve"> </w:t>
      </w:r>
      <w:r w:rsidR="00B71450" w:rsidRPr="00C24AC2">
        <w:rPr>
          <w:spacing w:val="-4"/>
          <w:rtl/>
        </w:rPr>
        <w:t xml:space="preserve">للحسابات </w:t>
      </w:r>
      <w:r w:rsidR="00737D5B">
        <w:rPr>
          <w:rFonts w:hint="cs"/>
          <w:spacing w:val="-4"/>
          <w:rtl/>
        </w:rPr>
        <w:t>(</w:t>
      </w:r>
      <w:r w:rsidR="00737D5B">
        <w:rPr>
          <w:spacing w:val="-4"/>
          <w:lang w:val="en-GB"/>
        </w:rPr>
        <w:t>IA</w:t>
      </w:r>
      <w:r w:rsidR="00737D5B">
        <w:rPr>
          <w:rFonts w:hint="cs"/>
          <w:spacing w:val="-4"/>
          <w:rtl/>
        </w:rPr>
        <w:t>)</w:t>
      </w:r>
      <w:r w:rsidRPr="00C24AC2">
        <w:rPr>
          <w:spacing w:val="-4"/>
          <w:rtl/>
        </w:rPr>
        <w:t xml:space="preserve"> والمراجع الخارجي</w:t>
      </w:r>
      <w:r w:rsidR="00737D5B">
        <w:rPr>
          <w:rFonts w:hint="cs"/>
          <w:spacing w:val="-4"/>
          <w:rtl/>
        </w:rPr>
        <w:t xml:space="preserve"> (</w:t>
      </w:r>
      <w:r w:rsidR="00737D5B">
        <w:rPr>
          <w:spacing w:val="-4"/>
          <w:lang w:val="en-GB"/>
        </w:rPr>
        <w:t>EA</w:t>
      </w:r>
      <w:r w:rsidR="00737D5B">
        <w:rPr>
          <w:rFonts w:hint="cs"/>
          <w:spacing w:val="-4"/>
          <w:rtl/>
        </w:rPr>
        <w:t>)</w:t>
      </w:r>
      <w:r w:rsidRPr="00C24AC2">
        <w:rPr>
          <w:spacing w:val="-4"/>
          <w:rtl/>
        </w:rPr>
        <w:t xml:space="preserve"> لحسابات</w:t>
      </w:r>
      <w:r w:rsidR="00737D5B">
        <w:rPr>
          <w:rFonts w:hint="cs"/>
          <w:spacing w:val="-4"/>
          <w:rtl/>
        </w:rPr>
        <w:t xml:space="preserve"> الاتحاد</w:t>
      </w:r>
      <w:r w:rsidRPr="00C24AC2">
        <w:rPr>
          <w:spacing w:val="-4"/>
          <w:rtl/>
        </w:rPr>
        <w:t xml:space="preserve"> واللجنة الاستشارية المستقلة للإدارة </w:t>
      </w:r>
      <w:r w:rsidRPr="00C24AC2">
        <w:rPr>
          <w:spacing w:val="-4"/>
          <w:lang w:bidi="ar-EG"/>
        </w:rPr>
        <w:t>(IMAC)</w:t>
      </w:r>
      <w:r w:rsidRPr="00C24AC2">
        <w:rPr>
          <w:spacing w:val="-4"/>
          <w:rtl/>
        </w:rPr>
        <w:t xml:space="preserve"> قد </w:t>
      </w:r>
      <w:r w:rsidRPr="00C24AC2">
        <w:rPr>
          <w:rFonts w:hint="cs"/>
          <w:spacing w:val="-4"/>
          <w:rtl/>
        </w:rPr>
        <w:t>أُخذت</w:t>
      </w:r>
      <w:r w:rsidRPr="00C24AC2">
        <w:rPr>
          <w:spacing w:val="-4"/>
          <w:rtl/>
        </w:rPr>
        <w:t xml:space="preserve"> بعين الاعتبار واتخذت إجراءات بشأنها، حسب الاقتضاء. ويحاط فريق العمل التابع للمجلس والمعني بالموارد المالية والبشرية علماً كل سنة بحالة تنفيذ هذه</w:t>
      </w:r>
      <w:r w:rsidRPr="00C24AC2">
        <w:rPr>
          <w:rFonts w:hint="eastAsia"/>
          <w:spacing w:val="-4"/>
          <w:rtl/>
        </w:rPr>
        <w:t> </w:t>
      </w:r>
      <w:r w:rsidRPr="00C24AC2">
        <w:rPr>
          <w:spacing w:val="-4"/>
          <w:rtl/>
        </w:rPr>
        <w:t>التوصيات.</w:t>
      </w:r>
      <w:bookmarkEnd w:id="87"/>
    </w:p>
    <w:p w14:paraId="00F73053" w14:textId="3BC86DFE" w:rsidR="0021561A" w:rsidRDefault="0021561A" w:rsidP="0021561A">
      <w:pPr>
        <w:pStyle w:val="enumlev1"/>
        <w:rPr>
          <w:rtl/>
          <w:lang w:bidi="ar-SA"/>
        </w:rPr>
      </w:pPr>
      <w:r>
        <w:lastRenderedPageBreak/>
        <w:t>8</w:t>
      </w:r>
      <w:r>
        <w:tab/>
      </w:r>
      <w:r w:rsidR="00737D5B">
        <w:rPr>
          <w:rFonts w:hint="cs"/>
          <w:rtl/>
          <w:lang w:bidi="ar-SA"/>
        </w:rPr>
        <w:t>وفي عام 2020</w:t>
      </w:r>
      <w:r w:rsidRPr="004F1AC0">
        <w:rPr>
          <w:rtl/>
          <w:lang w:bidi="ar-SA"/>
        </w:rPr>
        <w:t xml:space="preserve">، </w:t>
      </w:r>
      <w:r w:rsidR="00B517B6">
        <w:rPr>
          <w:rFonts w:hint="cs"/>
          <w:rtl/>
          <w:lang w:bidi="ar-SA"/>
        </w:rPr>
        <w:t>واصل</w:t>
      </w:r>
      <w:r w:rsidRPr="004F1AC0">
        <w:rPr>
          <w:rtl/>
          <w:lang w:bidi="ar-SA"/>
        </w:rPr>
        <w:t xml:space="preserve"> </w:t>
      </w:r>
      <w:r w:rsidRPr="00AD4E96">
        <w:rPr>
          <w:i/>
          <w:iCs/>
          <w:rtl/>
          <w:lang w:bidi="ar-SA"/>
        </w:rPr>
        <w:t xml:space="preserve">فريق </w:t>
      </w:r>
      <w:r w:rsidR="00B517B6" w:rsidRPr="00AD4E96">
        <w:rPr>
          <w:rFonts w:hint="cs"/>
          <w:i/>
          <w:iCs/>
          <w:rtl/>
          <w:lang w:bidi="ar-SA"/>
        </w:rPr>
        <w:t>ال</w:t>
      </w:r>
      <w:r w:rsidRPr="00AD4E96">
        <w:rPr>
          <w:i/>
          <w:iCs/>
          <w:rtl/>
          <w:lang w:bidi="ar-SA"/>
        </w:rPr>
        <w:t xml:space="preserve">عمل </w:t>
      </w:r>
      <w:r w:rsidR="00B517B6" w:rsidRPr="00AD4E96">
        <w:rPr>
          <w:rFonts w:hint="cs"/>
          <w:i/>
          <w:iCs/>
          <w:rtl/>
          <w:lang w:bidi="ar-SA"/>
        </w:rPr>
        <w:t>المعني</w:t>
      </w:r>
      <w:r w:rsidRPr="00AD4E96">
        <w:rPr>
          <w:i/>
          <w:iCs/>
          <w:rtl/>
          <w:lang w:bidi="ar-SA"/>
        </w:rPr>
        <w:t xml:space="preserve"> </w:t>
      </w:r>
      <w:r w:rsidR="00B517B6" w:rsidRPr="00AD4E96">
        <w:rPr>
          <w:rFonts w:hint="cs"/>
          <w:i/>
          <w:iCs/>
          <w:rtl/>
          <w:lang w:bidi="ar-SA"/>
        </w:rPr>
        <w:t>ب</w:t>
      </w:r>
      <w:r w:rsidRPr="00AD4E96">
        <w:rPr>
          <w:i/>
          <w:iCs/>
          <w:rtl/>
          <w:lang w:bidi="ar-SA"/>
        </w:rPr>
        <w:t>الرقابة الداخلية</w:t>
      </w:r>
      <w:r w:rsidR="00B517B6">
        <w:rPr>
          <w:rFonts w:hint="cs"/>
          <w:rtl/>
          <w:lang w:bidi="ar-SA"/>
        </w:rPr>
        <w:t xml:space="preserve"> (</w:t>
      </w:r>
      <w:r w:rsidR="00B517B6">
        <w:rPr>
          <w:lang w:val="en-GB" w:bidi="ar-SA"/>
        </w:rPr>
        <w:t>WGIC</w:t>
      </w:r>
      <w:r w:rsidR="00B517B6">
        <w:rPr>
          <w:rFonts w:hint="cs"/>
          <w:rtl/>
          <w:lang w:bidi="ar-SA"/>
        </w:rPr>
        <w:t>)،</w:t>
      </w:r>
      <w:r w:rsidRPr="004F1AC0">
        <w:rPr>
          <w:rtl/>
          <w:lang w:bidi="ar-SA"/>
        </w:rPr>
        <w:t xml:space="preserve"> </w:t>
      </w:r>
      <w:r w:rsidR="00B517B6">
        <w:rPr>
          <w:rFonts w:hint="cs"/>
          <w:rtl/>
          <w:lang w:bidi="ar-SA"/>
        </w:rPr>
        <w:t xml:space="preserve">برئاسة مديرة </w:t>
      </w:r>
      <w:r w:rsidRPr="004F1AC0">
        <w:rPr>
          <w:rtl/>
          <w:lang w:bidi="ar-SA"/>
        </w:rPr>
        <w:t>مكتب تنمية الاتصالات</w:t>
      </w:r>
      <w:r w:rsidR="00B517B6">
        <w:rPr>
          <w:rFonts w:hint="cs"/>
          <w:rtl/>
          <w:lang w:bidi="ar-SA"/>
        </w:rPr>
        <w:t>، أعماله بشأن تعزيز الرقابة الداخلية لمكتب تنمية الاتصالات</w:t>
      </w:r>
      <w:r w:rsidRPr="004F1AC0">
        <w:rPr>
          <w:rtl/>
          <w:lang w:bidi="ar-SA"/>
        </w:rPr>
        <w:t xml:space="preserve"> (في المقر والمكاتب الإقليمية/مكاتب المناطق) بمشاركة جميع أصحاب المصلحة المعنيين من مكتب تنمية الاتصالات ودوائر الأمانة العامة. وتتمثل </w:t>
      </w:r>
      <w:r>
        <w:rPr>
          <w:rFonts w:hint="cs"/>
          <w:rtl/>
          <w:lang w:bidi="ar-SA"/>
        </w:rPr>
        <w:t>ولاية</w:t>
      </w:r>
      <w:r w:rsidRPr="004F1AC0">
        <w:rPr>
          <w:rtl/>
          <w:lang w:bidi="ar-SA"/>
        </w:rPr>
        <w:t xml:space="preserve"> هذا الفريق في تنسيق وضع وتنفيذ خطة عمل لمكتب تنمية الاتصالات والاتحاد بشكل عام</w:t>
      </w:r>
      <w:r>
        <w:rPr>
          <w:rFonts w:hint="cs"/>
          <w:rtl/>
          <w:lang w:bidi="ar-SA"/>
        </w:rPr>
        <w:t>،</w:t>
      </w:r>
      <w:r w:rsidRPr="004F1AC0">
        <w:rPr>
          <w:rtl/>
          <w:lang w:bidi="ar-SA"/>
        </w:rPr>
        <w:t xml:space="preserve"> </w:t>
      </w:r>
      <w:r>
        <w:rPr>
          <w:rFonts w:hint="cs"/>
          <w:rtl/>
          <w:lang w:bidi="ar-SA"/>
        </w:rPr>
        <w:t>و</w:t>
      </w:r>
      <w:r w:rsidRPr="004F1AC0">
        <w:rPr>
          <w:rtl/>
          <w:lang w:bidi="ar-SA"/>
        </w:rPr>
        <w:t xml:space="preserve">معالجة جميع النتائج/التوصيات الأولية </w:t>
      </w:r>
      <w:r>
        <w:rPr>
          <w:rFonts w:hint="cs"/>
          <w:rtl/>
          <w:lang w:bidi="ar-SA"/>
        </w:rPr>
        <w:t>المقدمة</w:t>
      </w:r>
      <w:r w:rsidRPr="004F1AC0">
        <w:rPr>
          <w:rtl/>
          <w:lang w:bidi="ar-SA"/>
        </w:rPr>
        <w:t xml:space="preserve"> </w:t>
      </w:r>
      <w:r w:rsidR="00B517B6" w:rsidRPr="00B517B6">
        <w:rPr>
          <w:rtl/>
          <w:lang w:bidi="ar-SA"/>
        </w:rPr>
        <w:t xml:space="preserve">من </w:t>
      </w:r>
      <w:r w:rsidR="00B517B6">
        <w:rPr>
          <w:rFonts w:hint="cs"/>
          <w:rtl/>
          <w:lang w:bidi="ar-SA"/>
        </w:rPr>
        <w:t>المراجعة</w:t>
      </w:r>
      <w:r w:rsidR="00B517B6" w:rsidRPr="00B517B6">
        <w:rPr>
          <w:rtl/>
          <w:lang w:bidi="ar-SA"/>
        </w:rPr>
        <w:t xml:space="preserve"> الداخلي</w:t>
      </w:r>
      <w:r w:rsidR="00B517B6">
        <w:rPr>
          <w:rFonts w:hint="cs"/>
          <w:rtl/>
          <w:lang w:bidi="ar-SA"/>
        </w:rPr>
        <w:t>ة</w:t>
      </w:r>
      <w:r w:rsidR="00B517B6" w:rsidRPr="00B517B6">
        <w:rPr>
          <w:rtl/>
          <w:lang w:bidi="ar-SA"/>
        </w:rPr>
        <w:t xml:space="preserve"> والخارجي</w:t>
      </w:r>
      <w:r w:rsidR="00B517B6">
        <w:rPr>
          <w:rFonts w:hint="cs"/>
          <w:rtl/>
          <w:lang w:bidi="ar-SA"/>
        </w:rPr>
        <w:t>ة</w:t>
      </w:r>
      <w:r w:rsidR="00B517B6" w:rsidRPr="00B517B6">
        <w:rPr>
          <w:rtl/>
          <w:lang w:bidi="ar-SA"/>
        </w:rPr>
        <w:t xml:space="preserve">. </w:t>
      </w:r>
      <w:r w:rsidR="00B517B6">
        <w:rPr>
          <w:rFonts w:hint="cs"/>
          <w:rtl/>
          <w:lang w:bidi="ar-SA"/>
        </w:rPr>
        <w:t>و</w:t>
      </w:r>
      <w:r w:rsidR="00B517B6" w:rsidRPr="00B517B6">
        <w:rPr>
          <w:rtl/>
          <w:lang w:bidi="ar-SA"/>
        </w:rPr>
        <w:t xml:space="preserve">كما </w:t>
      </w:r>
      <w:r w:rsidR="00AD4E96">
        <w:rPr>
          <w:rFonts w:hint="cs"/>
          <w:rtl/>
          <w:lang w:bidi="ar-SA"/>
        </w:rPr>
        <w:t>أُبلغ</w:t>
      </w:r>
      <w:r w:rsidR="00B517B6" w:rsidRPr="00B517B6">
        <w:rPr>
          <w:rtl/>
          <w:lang w:bidi="ar-SA"/>
        </w:rPr>
        <w:t xml:space="preserve"> الفريق العامل التابع للمجلس </w:t>
      </w:r>
      <w:r w:rsidR="00B517B6">
        <w:rPr>
          <w:rFonts w:hint="cs"/>
          <w:rtl/>
          <w:lang w:bidi="ar-SA"/>
        </w:rPr>
        <w:t>و</w:t>
      </w:r>
      <w:r w:rsidR="00B517B6" w:rsidRPr="00B517B6">
        <w:rPr>
          <w:rtl/>
          <w:lang w:bidi="ar-SA"/>
        </w:rPr>
        <w:t>المعني بالموارد المالية والبشرية في دورته الثانية عشرة في يناير 2021</w:t>
      </w:r>
      <w:r w:rsidR="008F0536">
        <w:rPr>
          <w:rtl/>
          <w:lang w:bidi="ar-SA"/>
        </w:rPr>
        <w:t>،</w:t>
      </w:r>
      <w:r w:rsidR="00B517B6" w:rsidRPr="00B517B6">
        <w:rPr>
          <w:rtl/>
          <w:lang w:bidi="ar-SA"/>
        </w:rPr>
        <w:t xml:space="preserve"> </w:t>
      </w:r>
      <w:r w:rsidR="00AD4E96">
        <w:rPr>
          <w:rFonts w:hint="cs"/>
          <w:rtl/>
          <w:lang w:bidi="ar-SA"/>
        </w:rPr>
        <w:t xml:space="preserve">فقد بلغ </w:t>
      </w:r>
      <w:r w:rsidR="00B517B6" w:rsidRPr="00B517B6">
        <w:rPr>
          <w:rtl/>
          <w:lang w:bidi="ar-SA"/>
        </w:rPr>
        <w:t>في نهاية عام 2020 معدل تنفيذ جميع التوصيات ذات الصلة من</w:t>
      </w:r>
      <w:r w:rsidR="00B517B6" w:rsidRPr="00B517B6">
        <w:rPr>
          <w:rFonts w:hint="cs"/>
          <w:rtl/>
          <w:lang w:bidi="ar-SA"/>
        </w:rPr>
        <w:t xml:space="preserve"> </w:t>
      </w:r>
      <w:r w:rsidR="00B517B6">
        <w:rPr>
          <w:rFonts w:hint="cs"/>
          <w:rtl/>
          <w:lang w:bidi="ar-SA"/>
        </w:rPr>
        <w:t>المراجعة</w:t>
      </w:r>
      <w:r w:rsidR="00B517B6" w:rsidRPr="00B517B6">
        <w:rPr>
          <w:rtl/>
          <w:lang w:bidi="ar-SA"/>
        </w:rPr>
        <w:t xml:space="preserve"> الداخلي</w:t>
      </w:r>
      <w:r w:rsidR="00B517B6">
        <w:rPr>
          <w:rFonts w:hint="cs"/>
          <w:rtl/>
          <w:lang w:bidi="ar-SA"/>
        </w:rPr>
        <w:t>ة</w:t>
      </w:r>
      <w:r w:rsidR="00B517B6" w:rsidRPr="00B517B6">
        <w:rPr>
          <w:rtl/>
          <w:lang w:bidi="ar-SA"/>
        </w:rPr>
        <w:t xml:space="preserve"> و</w:t>
      </w:r>
      <w:r w:rsidR="00B517B6">
        <w:rPr>
          <w:rFonts w:hint="cs"/>
          <w:rtl/>
          <w:lang w:bidi="ar-SA"/>
        </w:rPr>
        <w:t>المراجعة</w:t>
      </w:r>
      <w:r w:rsidR="00B517B6" w:rsidRPr="00B517B6">
        <w:rPr>
          <w:rtl/>
          <w:lang w:bidi="ar-SA"/>
        </w:rPr>
        <w:t xml:space="preserve"> </w:t>
      </w:r>
      <w:r w:rsidR="00B517B6">
        <w:rPr>
          <w:rFonts w:hint="cs"/>
          <w:rtl/>
          <w:lang w:bidi="ar-SA"/>
        </w:rPr>
        <w:t>الخارجية</w:t>
      </w:r>
      <w:r w:rsidR="00B517B6" w:rsidRPr="00B517B6">
        <w:rPr>
          <w:rtl/>
          <w:lang w:bidi="ar-SA"/>
        </w:rPr>
        <w:t xml:space="preserve"> </w:t>
      </w:r>
      <w:r w:rsidR="00B517B6" w:rsidRPr="00C24AC2">
        <w:rPr>
          <w:spacing w:val="-4"/>
          <w:rtl/>
        </w:rPr>
        <w:t>واللجنة الاستشارية المستقلة للإدارة</w:t>
      </w:r>
      <w:r w:rsidR="00B517B6">
        <w:rPr>
          <w:rFonts w:hint="cs"/>
          <w:rtl/>
          <w:lang w:bidi="ar-SA"/>
        </w:rPr>
        <w:t xml:space="preserve"> نسبة 80 </w:t>
      </w:r>
      <w:r w:rsidR="00B517B6" w:rsidRPr="00B517B6">
        <w:rPr>
          <w:rtl/>
          <w:lang w:bidi="ar-SA"/>
        </w:rPr>
        <w:t>في المائة.</w:t>
      </w:r>
    </w:p>
    <w:p w14:paraId="6BF8D6DD" w14:textId="05EAB9B8" w:rsidR="00F66BA6" w:rsidRDefault="00F66BA6" w:rsidP="00CA4613">
      <w:pPr>
        <w:pStyle w:val="enumlev1"/>
        <w:rPr>
          <w:rtl/>
          <w:lang w:bidi="ar-EG"/>
        </w:rPr>
      </w:pPr>
      <w:r>
        <w:rPr>
          <w:lang w:bidi="ar-EG"/>
        </w:rPr>
        <w:t>9</w:t>
      </w:r>
      <w:r w:rsidRPr="004419CE">
        <w:rPr>
          <w:rtl/>
        </w:rPr>
        <w:tab/>
      </w:r>
      <w:r w:rsidR="00CA4613" w:rsidRPr="00CA4613">
        <w:rPr>
          <w:rFonts w:hint="cs"/>
          <w:rtl/>
          <w:lang w:bidi="ar-EG"/>
        </w:rPr>
        <w:t xml:space="preserve">وقد قررت إدارة الاتحاد في نوفمبر </w:t>
      </w:r>
      <w:r w:rsidR="00CA4613" w:rsidRPr="00CA4613">
        <w:t>2020</w:t>
      </w:r>
      <w:r w:rsidR="00CA4613" w:rsidRPr="00CA4613">
        <w:rPr>
          <w:rFonts w:hint="cs"/>
          <w:rtl/>
          <w:lang w:bidi="ar-EG"/>
        </w:rPr>
        <w:t xml:space="preserve"> إنشاء لوحة متابعة للامتثال المؤسسي تتضمن التوصيات المقدمة من كل من المراجع الخارجي للحسابات</w:t>
      </w:r>
      <w:r w:rsidR="009131FB">
        <w:rPr>
          <w:rFonts w:hint="cs"/>
          <w:rtl/>
        </w:rPr>
        <w:t xml:space="preserve"> </w:t>
      </w:r>
      <w:r w:rsidR="00CA4613" w:rsidRPr="00CA4613">
        <w:rPr>
          <w:rFonts w:hint="cs"/>
          <w:rtl/>
          <w:lang w:bidi="ar-EG"/>
        </w:rPr>
        <w:t xml:space="preserve">واللجنة الاستشارية المستقلة للإدارة </w:t>
      </w:r>
      <w:r w:rsidR="00CA4613" w:rsidRPr="00CA4613">
        <w:t>(IMAC)</w:t>
      </w:r>
      <w:r w:rsidR="00CA4613" w:rsidRPr="00CA4613">
        <w:rPr>
          <w:rFonts w:hint="cs"/>
          <w:rtl/>
          <w:lang w:bidi="ar-EG"/>
        </w:rPr>
        <w:t xml:space="preserve"> ووحدة التفتيش المشتركة </w:t>
      </w:r>
      <w:r w:rsidR="00CA4613" w:rsidRPr="00CA4613">
        <w:t>(JIU)</w:t>
      </w:r>
      <w:r w:rsidR="00CA4613" w:rsidRPr="00CA4613">
        <w:rPr>
          <w:rFonts w:hint="cs"/>
          <w:rtl/>
          <w:lang w:bidi="ar-EG"/>
        </w:rPr>
        <w:t xml:space="preserve"> والمراجع الداخلي للحسابات. </w:t>
      </w:r>
      <w:r w:rsidR="009131FB">
        <w:rPr>
          <w:rFonts w:hint="cs"/>
          <w:rtl/>
          <w:lang w:bidi="ar-EG"/>
        </w:rPr>
        <w:t>وتوفر</w:t>
      </w:r>
      <w:r w:rsidR="00CA4613" w:rsidRPr="00CA4613">
        <w:rPr>
          <w:rFonts w:hint="cs"/>
          <w:rtl/>
          <w:lang w:bidi="ar-EG"/>
        </w:rPr>
        <w:t xml:space="preserve"> هذه الأداة </w:t>
      </w:r>
      <w:r w:rsidR="009131FB">
        <w:rPr>
          <w:rFonts w:hint="cs"/>
          <w:rtl/>
          <w:lang w:bidi="ar-EG"/>
        </w:rPr>
        <w:t>ل</w:t>
      </w:r>
      <w:r w:rsidR="00CA4613" w:rsidRPr="00CA4613">
        <w:rPr>
          <w:rFonts w:hint="cs"/>
          <w:rtl/>
          <w:lang w:bidi="ar-EG"/>
        </w:rPr>
        <w:t xml:space="preserve">إدارة الاتحاد والهيئات الرقابية (المراجع الداخلي للحسابات والمراجع الخارجي للحسابات واللجنة الاستشارية </w:t>
      </w:r>
      <w:r w:rsidR="00CA4613" w:rsidRPr="00CA4613">
        <w:t>IMAC</w:t>
      </w:r>
      <w:r w:rsidR="00CA4613" w:rsidRPr="00CA4613">
        <w:rPr>
          <w:rFonts w:hint="cs"/>
          <w:rtl/>
          <w:lang w:bidi="ar-EG"/>
        </w:rPr>
        <w:t xml:space="preserve">) رؤية واضحة للتوصيات قيد التنفيذ، والمخاطر المتصلة بتنفيذها، </w:t>
      </w:r>
      <w:r w:rsidR="009131FB">
        <w:rPr>
          <w:rFonts w:hint="cs"/>
          <w:rtl/>
          <w:lang w:bidi="ar-EG"/>
        </w:rPr>
        <w:t>و</w:t>
      </w:r>
      <w:r w:rsidR="00CA4613" w:rsidRPr="00CA4613">
        <w:rPr>
          <w:rFonts w:hint="cs"/>
          <w:rtl/>
          <w:lang w:bidi="ar-EG"/>
        </w:rPr>
        <w:t>معلومات آنية</w:t>
      </w:r>
      <w:r w:rsidR="009131FB">
        <w:rPr>
          <w:rFonts w:hint="cs"/>
          <w:rtl/>
          <w:lang w:bidi="ar-EG"/>
        </w:rPr>
        <w:t xml:space="preserve"> و/أو منتظمة</w:t>
      </w:r>
      <w:r w:rsidR="00CA4613" w:rsidRPr="00CA4613">
        <w:rPr>
          <w:rFonts w:hint="cs"/>
          <w:rtl/>
          <w:lang w:bidi="ar-EG"/>
        </w:rPr>
        <w:t xml:space="preserve"> عن التقدم المحرز في تنفيذ التوصيات أو تخفيف المخاطر المتبقية وإرسال إشعارات ورسائل تذكيرية مؤتمتة بالبريد الإلكتروني، حسب الاقتضاء.</w:t>
      </w:r>
    </w:p>
    <w:p w14:paraId="0C8D89E2" w14:textId="39094412" w:rsidR="00CA4613" w:rsidRDefault="008B0F45" w:rsidP="00CA4613">
      <w:pPr>
        <w:rPr>
          <w:rtl/>
          <w:lang w:bidi="ar-EG"/>
        </w:rPr>
      </w:pPr>
      <w:r>
        <w:rPr>
          <w:lang w:bidi="ar-EG"/>
        </w:rPr>
        <w:t>10</w:t>
      </w:r>
      <w:r w:rsidR="00CA4613">
        <w:rPr>
          <w:rtl/>
          <w:lang w:bidi="ar-EG"/>
        </w:rPr>
        <w:tab/>
      </w:r>
      <w:r w:rsidR="009131FB">
        <w:rPr>
          <w:rFonts w:hint="cs"/>
          <w:rtl/>
          <w:lang w:bidi="ar-EG"/>
        </w:rPr>
        <w:t>و</w:t>
      </w:r>
      <w:r w:rsidR="00CA4613">
        <w:rPr>
          <w:rFonts w:hint="cs"/>
          <w:rtl/>
          <w:lang w:bidi="ar-EG"/>
        </w:rPr>
        <w:t>يجري</w:t>
      </w:r>
      <w:r w:rsidR="009131FB">
        <w:rPr>
          <w:rFonts w:hint="cs"/>
          <w:rtl/>
          <w:lang w:bidi="ar-EG"/>
        </w:rPr>
        <w:t xml:space="preserve"> حالياً</w:t>
      </w:r>
      <w:r w:rsidR="00CA4613">
        <w:rPr>
          <w:rFonts w:hint="cs"/>
          <w:rtl/>
          <w:lang w:bidi="ar-EG"/>
        </w:rPr>
        <w:t xml:space="preserve"> تنفيذ النظام التالي والتدابير التالية:</w:t>
      </w:r>
    </w:p>
    <w:p w14:paraId="2CEF5262" w14:textId="6205012D" w:rsidR="00CA4613" w:rsidRDefault="00BE5901" w:rsidP="00BE5901">
      <w:pPr>
        <w:pStyle w:val="enumlev2"/>
        <w:rPr>
          <w:rtl/>
        </w:rPr>
      </w:pPr>
      <w:r>
        <w:sym w:font="Symbol" w:char="F0B7"/>
      </w:r>
      <w:r w:rsidR="00CA4613">
        <w:rPr>
          <w:rtl/>
        </w:rPr>
        <w:tab/>
      </w:r>
      <w:r w:rsidR="00CA4613">
        <w:rPr>
          <w:rFonts w:hint="cs"/>
          <w:rtl/>
        </w:rPr>
        <w:t>نظام التوظيف الإلكتروني الجديد والإجراءات التنافسية لاختيار الاستشاريين؛</w:t>
      </w:r>
    </w:p>
    <w:p w14:paraId="743844AD" w14:textId="43136597" w:rsidR="00CA4613" w:rsidRPr="00000845" w:rsidRDefault="00BE5901" w:rsidP="00BE5901">
      <w:pPr>
        <w:pStyle w:val="enumlev2"/>
        <w:rPr>
          <w:rtl/>
        </w:rPr>
      </w:pPr>
      <w:r>
        <w:sym w:font="Symbol" w:char="F0B7"/>
      </w:r>
      <w:r w:rsidR="00CA4613">
        <w:rPr>
          <w:rtl/>
        </w:rPr>
        <w:tab/>
      </w:r>
      <w:r w:rsidR="00CA4613">
        <w:rPr>
          <w:rFonts w:hint="cs"/>
          <w:rtl/>
        </w:rPr>
        <w:t>تحسين مستوى إدارة الاستعانة بالاستشاريين ومستوى الرقابة على الاستعانة بهم؛</w:t>
      </w:r>
    </w:p>
    <w:p w14:paraId="2DAFA134" w14:textId="0FE13523" w:rsidR="00CA4613" w:rsidRPr="00000845" w:rsidRDefault="00BE5901" w:rsidP="00BE5901">
      <w:pPr>
        <w:pStyle w:val="enumlev2"/>
        <w:rPr>
          <w:rtl/>
        </w:rPr>
      </w:pPr>
      <w:r>
        <w:sym w:font="Symbol" w:char="F0B7"/>
      </w:r>
      <w:r w:rsidR="00CA4613">
        <w:rPr>
          <w:rtl/>
        </w:rPr>
        <w:tab/>
      </w:r>
      <w:r w:rsidR="00CA4613">
        <w:rPr>
          <w:rFonts w:hint="cs"/>
          <w:rtl/>
        </w:rPr>
        <w:t>الأنظمة المشتركة لتكنولوجيا المعلومات في مكتب تنمية الاتصالات؛</w:t>
      </w:r>
    </w:p>
    <w:p w14:paraId="45C80136" w14:textId="600E80C4" w:rsidR="00CA4613" w:rsidRPr="00000845" w:rsidRDefault="00BE5901" w:rsidP="00BE5901">
      <w:pPr>
        <w:pStyle w:val="enumlev2"/>
        <w:rPr>
          <w:rtl/>
        </w:rPr>
      </w:pPr>
      <w:r>
        <w:sym w:font="Symbol" w:char="F0B7"/>
      </w:r>
      <w:r w:rsidR="00CA4613">
        <w:rPr>
          <w:rtl/>
        </w:rPr>
        <w:tab/>
      </w:r>
      <w:r w:rsidR="00CA4613">
        <w:rPr>
          <w:rFonts w:hint="cs"/>
          <w:rtl/>
        </w:rPr>
        <w:t>إطار المساءلة.</w:t>
      </w:r>
    </w:p>
    <w:p w14:paraId="24E34CBC" w14:textId="72C6EE39" w:rsidR="00CA4613" w:rsidRDefault="008B0F45" w:rsidP="009131FB">
      <w:pPr>
        <w:ind w:left="794" w:hanging="794"/>
        <w:rPr>
          <w:rtl/>
          <w:lang w:bidi="ar-EG"/>
        </w:rPr>
      </w:pPr>
      <w:r>
        <w:rPr>
          <w:lang w:bidi="ar-EG"/>
        </w:rPr>
        <w:t>11</w:t>
      </w:r>
      <w:r w:rsidR="00CA4613">
        <w:rPr>
          <w:rtl/>
          <w:lang w:bidi="ar-EG"/>
        </w:rPr>
        <w:tab/>
      </w:r>
      <w:r w:rsidR="00CA4613">
        <w:rPr>
          <w:rFonts w:hint="cs"/>
          <w:rtl/>
          <w:lang w:bidi="ar-EG"/>
        </w:rPr>
        <w:t>وفيما يتعلق بحالة الاحتيال في مكتب بانكوك</w:t>
      </w:r>
      <w:r w:rsidR="008F0536">
        <w:rPr>
          <w:rFonts w:hint="cs"/>
          <w:rtl/>
          <w:lang w:bidi="ar-EG"/>
        </w:rPr>
        <w:t>،</w:t>
      </w:r>
      <w:r w:rsidR="009131FB">
        <w:rPr>
          <w:rFonts w:hint="cs"/>
          <w:rtl/>
          <w:lang w:bidi="ar-EG"/>
        </w:rPr>
        <w:t xml:space="preserve"> اكتملت</w:t>
      </w:r>
      <w:r w:rsidR="00CA4613">
        <w:rPr>
          <w:rFonts w:hint="cs"/>
          <w:rtl/>
          <w:lang w:bidi="ar-EG"/>
        </w:rPr>
        <w:t xml:space="preserve"> الجزاءات التأديبية</w:t>
      </w:r>
      <w:r w:rsidR="009131FB">
        <w:rPr>
          <w:rFonts w:hint="cs"/>
          <w:rtl/>
          <w:lang w:bidi="ar-EG"/>
        </w:rPr>
        <w:t xml:space="preserve"> بحق أولئك الموظفين الذين ترتبت عليهم مسؤولية مباشرة أو غير مباشرة</w:t>
      </w:r>
      <w:r w:rsidR="00CA4613">
        <w:rPr>
          <w:rFonts w:hint="cs"/>
          <w:rtl/>
          <w:lang w:bidi="ar-EG"/>
        </w:rPr>
        <w:t>. وقد اتُّخذ، في الوقت ذاته، إجراء قانوني في تايلاند وعُيّن</w:t>
      </w:r>
      <w:r w:rsidR="00CA4613">
        <w:rPr>
          <w:lang w:bidi="ar-EG"/>
        </w:rPr>
        <w:t xml:space="preserve"> </w:t>
      </w:r>
      <w:r w:rsidR="00CA4613">
        <w:rPr>
          <w:rFonts w:hint="cs"/>
          <w:rtl/>
          <w:lang w:bidi="ar-EG"/>
        </w:rPr>
        <w:t>مكتب للمحاماة ليمثل الاتحاد.</w:t>
      </w:r>
    </w:p>
    <w:p w14:paraId="26057E6D" w14:textId="586ABC0C" w:rsidR="0021561A" w:rsidRDefault="008B0F45" w:rsidP="0021561A">
      <w:pPr>
        <w:pStyle w:val="enumlev1"/>
      </w:pPr>
      <w:bookmarkStart w:id="88" w:name="_Toc520365408"/>
      <w:r>
        <w:rPr>
          <w:lang w:bidi="ar-EG"/>
        </w:rPr>
        <w:t>12</w:t>
      </w:r>
      <w:r w:rsidR="0021561A" w:rsidRPr="004419CE">
        <w:rPr>
          <w:rtl/>
        </w:rPr>
        <w:tab/>
      </w:r>
      <w:r w:rsidR="0021561A">
        <w:rPr>
          <w:rFonts w:hint="cs"/>
          <w:rtl/>
        </w:rPr>
        <w:t>ونرى</w:t>
      </w:r>
      <w:r w:rsidR="0021561A" w:rsidRPr="004419CE">
        <w:rPr>
          <w:rtl/>
        </w:rPr>
        <w:t xml:space="preserve"> أن تأثير الاختلافات غير المعدلة التي تم تحديدها أثناء عملية المراجعة</w:t>
      </w:r>
      <w:r w:rsidR="0021561A">
        <w:rPr>
          <w:rFonts w:hint="cs"/>
          <w:rtl/>
        </w:rPr>
        <w:t xml:space="preserve"> –</w:t>
      </w:r>
      <w:r w:rsidR="0021561A" w:rsidRPr="004419CE">
        <w:rPr>
          <w:rtl/>
        </w:rPr>
        <w:t xml:space="preserve"> منفردة أو مجتمعة </w:t>
      </w:r>
      <w:r w:rsidR="0021561A">
        <w:rPr>
          <w:rtl/>
        </w:rPr>
        <w:t>–</w:t>
      </w:r>
      <w:r w:rsidR="0021561A" w:rsidRPr="004419CE">
        <w:rPr>
          <w:rtl/>
        </w:rPr>
        <w:t xml:space="preserve"> </w:t>
      </w:r>
      <w:r w:rsidR="0021561A">
        <w:rPr>
          <w:rFonts w:hint="cs"/>
          <w:rtl/>
        </w:rPr>
        <w:t>ضئيل جداً</w:t>
      </w:r>
      <w:r w:rsidR="0021561A" w:rsidRPr="004419CE">
        <w:rPr>
          <w:rtl/>
        </w:rPr>
        <w:t xml:space="preserve"> </w:t>
      </w:r>
      <w:r w:rsidR="0021561A">
        <w:rPr>
          <w:rFonts w:hint="cs"/>
          <w:rtl/>
        </w:rPr>
        <w:t>فيما</w:t>
      </w:r>
      <w:r w:rsidR="0021561A">
        <w:rPr>
          <w:rFonts w:hint="eastAsia"/>
          <w:rtl/>
        </w:rPr>
        <w:t> </w:t>
      </w:r>
      <w:r w:rsidR="0021561A">
        <w:rPr>
          <w:rFonts w:hint="cs"/>
          <w:rtl/>
        </w:rPr>
        <w:t>يتعلق</w:t>
      </w:r>
      <w:r w:rsidR="0021561A" w:rsidRPr="004419CE">
        <w:rPr>
          <w:rtl/>
        </w:rPr>
        <w:t xml:space="preserve"> </w:t>
      </w:r>
      <w:r w:rsidR="0021561A">
        <w:rPr>
          <w:rFonts w:hint="cs"/>
          <w:rtl/>
        </w:rPr>
        <w:t>ب</w:t>
      </w:r>
      <w:r w:rsidR="0021561A" w:rsidRPr="004419CE">
        <w:rPr>
          <w:rtl/>
        </w:rPr>
        <w:t>البيانات المالية بشكل</w:t>
      </w:r>
      <w:r w:rsidR="0021561A" w:rsidRPr="004419CE">
        <w:rPr>
          <w:rFonts w:hint="eastAsia"/>
          <w:rtl/>
        </w:rPr>
        <w:t> </w:t>
      </w:r>
      <w:r w:rsidR="0021561A" w:rsidRPr="004419CE">
        <w:rPr>
          <w:rtl/>
        </w:rPr>
        <w:t>عام.</w:t>
      </w:r>
      <w:bookmarkEnd w:id="88"/>
    </w:p>
    <w:p w14:paraId="3BCFDDC3" w14:textId="18E3710F" w:rsidR="0021561A" w:rsidRDefault="00F30931" w:rsidP="0021561A">
      <w:pPr>
        <w:pStyle w:val="enumlev1"/>
        <w:rPr>
          <w:spacing w:val="-2"/>
        </w:rPr>
      </w:pPr>
      <w:r w:rsidRPr="00A37D6E">
        <w:rPr>
          <w:b/>
          <w:bCs/>
          <w:spacing w:val="-2"/>
        </w:rPr>
        <w:t>13</w:t>
      </w:r>
      <w:r w:rsidR="0021561A" w:rsidRPr="002B0FE4">
        <w:rPr>
          <w:spacing w:val="-2"/>
        </w:rPr>
        <w:tab/>
      </w:r>
      <w:r w:rsidR="009C0DE5" w:rsidRPr="00AD4E96">
        <w:rPr>
          <w:b/>
          <w:bCs/>
          <w:spacing w:val="-2"/>
          <w:rtl/>
        </w:rPr>
        <w:t>تم تحديد حالة احتيال مشتبه بها تتعلق بموظف يطالب بمنح</w:t>
      </w:r>
      <w:r w:rsidR="009C0DE5" w:rsidRPr="00AD4E96">
        <w:rPr>
          <w:rFonts w:hint="cs"/>
          <w:b/>
          <w:bCs/>
          <w:spacing w:val="-2"/>
          <w:rtl/>
        </w:rPr>
        <w:t>ة</w:t>
      </w:r>
      <w:r w:rsidR="009C0DE5" w:rsidRPr="00AD4E96">
        <w:rPr>
          <w:b/>
          <w:bCs/>
          <w:spacing w:val="-2"/>
          <w:rtl/>
        </w:rPr>
        <w:t xml:space="preserve"> تعليم في أوائل عام 2020 واكتمل التحقيق الداخلي في أكتوبر 2020. </w:t>
      </w:r>
      <w:r w:rsidR="009C0DE5" w:rsidRPr="00AD4E96">
        <w:rPr>
          <w:rFonts w:hint="cs"/>
          <w:b/>
          <w:bCs/>
          <w:spacing w:val="-2"/>
          <w:rtl/>
        </w:rPr>
        <w:t>و</w:t>
      </w:r>
      <w:r w:rsidR="009C0DE5" w:rsidRPr="00AD4E96">
        <w:rPr>
          <w:b/>
          <w:bCs/>
          <w:spacing w:val="-2"/>
          <w:rtl/>
        </w:rPr>
        <w:t>وفق</w:t>
      </w:r>
      <w:r w:rsidR="008F0536" w:rsidRPr="00AD4E96">
        <w:rPr>
          <w:b/>
          <w:bCs/>
          <w:spacing w:val="-2"/>
          <w:rtl/>
        </w:rPr>
        <w:t>اً</w:t>
      </w:r>
      <w:r w:rsidR="009C0DE5" w:rsidRPr="00AD4E96">
        <w:rPr>
          <w:b/>
          <w:bCs/>
          <w:spacing w:val="-2"/>
          <w:rtl/>
        </w:rPr>
        <w:t xml:space="preserve"> للمادة </w:t>
      </w:r>
      <w:r w:rsidR="009C0DE5" w:rsidRPr="00AD4E96">
        <w:rPr>
          <w:b/>
          <w:bCs/>
          <w:spacing w:val="-2"/>
        </w:rPr>
        <w:t>9.28</w:t>
      </w:r>
      <w:r w:rsidR="009C0DE5" w:rsidRPr="00AD4E96">
        <w:rPr>
          <w:b/>
          <w:bCs/>
          <w:spacing w:val="-2"/>
          <w:rtl/>
        </w:rPr>
        <w:t xml:space="preserve"> من اللوائح المالية والقواعد المالية للاتحاد</w:t>
      </w:r>
      <w:r w:rsidR="008F0536" w:rsidRPr="00AD4E96">
        <w:rPr>
          <w:b/>
          <w:bCs/>
          <w:spacing w:val="-2"/>
          <w:rtl/>
        </w:rPr>
        <w:t>،</w:t>
      </w:r>
      <w:r w:rsidR="009C0DE5" w:rsidRPr="00AD4E96">
        <w:rPr>
          <w:b/>
          <w:bCs/>
          <w:spacing w:val="-2"/>
          <w:rtl/>
        </w:rPr>
        <w:t xml:space="preserve"> تم إبلاغ</w:t>
      </w:r>
      <w:r w:rsidR="009C0DE5" w:rsidRPr="00AD4E96">
        <w:rPr>
          <w:rFonts w:hint="cs"/>
          <w:b/>
          <w:bCs/>
          <w:spacing w:val="-2"/>
          <w:rtl/>
        </w:rPr>
        <w:t xml:space="preserve"> المراجع الخارجي</w:t>
      </w:r>
      <w:r w:rsidR="009C0DE5" w:rsidRPr="00AD4E96">
        <w:rPr>
          <w:b/>
          <w:bCs/>
          <w:spacing w:val="-2"/>
          <w:rtl/>
        </w:rPr>
        <w:t xml:space="preserve"> بهذه الحالة.</w:t>
      </w:r>
      <w:r w:rsidR="0021561A" w:rsidRPr="00AD4E96">
        <w:rPr>
          <w:b/>
          <w:bCs/>
          <w:spacing w:val="-2"/>
          <w:rtl/>
        </w:rPr>
        <w:t xml:space="preserve"> </w:t>
      </w:r>
      <w:r w:rsidR="0021561A" w:rsidRPr="009C0DE5">
        <w:rPr>
          <w:b/>
          <w:bCs/>
          <w:spacing w:val="-2"/>
          <w:rtl/>
        </w:rPr>
        <w:t>وفي حدود علمنا واعتقادنا، تمثل الحسابات السنوية صورة صادقة للوضع المالي في </w:t>
      </w:r>
      <w:r w:rsidR="0021561A" w:rsidRPr="009C0DE5">
        <w:rPr>
          <w:b/>
          <w:bCs/>
          <w:spacing w:val="-2"/>
        </w:rPr>
        <w:t>31</w:t>
      </w:r>
      <w:r w:rsidR="0021561A" w:rsidRPr="009C0DE5">
        <w:rPr>
          <w:rFonts w:hint="cs"/>
          <w:b/>
          <w:bCs/>
          <w:spacing w:val="-2"/>
          <w:rtl/>
        </w:rPr>
        <w:t> </w:t>
      </w:r>
      <w:r w:rsidR="0021561A" w:rsidRPr="009C0DE5">
        <w:rPr>
          <w:b/>
          <w:bCs/>
          <w:spacing w:val="-2"/>
          <w:rtl/>
        </w:rPr>
        <w:t>ديسمبر</w:t>
      </w:r>
      <w:r w:rsidR="0021561A" w:rsidRPr="009C0DE5">
        <w:rPr>
          <w:rFonts w:hint="cs"/>
          <w:b/>
          <w:bCs/>
          <w:spacing w:val="-2"/>
          <w:rtl/>
        </w:rPr>
        <w:t> </w:t>
      </w:r>
      <w:r w:rsidRPr="009C0DE5">
        <w:rPr>
          <w:b/>
          <w:bCs/>
          <w:spacing w:val="-2"/>
        </w:rPr>
        <w:t>2020</w:t>
      </w:r>
      <w:r w:rsidR="0021561A" w:rsidRPr="009C0DE5">
        <w:rPr>
          <w:b/>
          <w:bCs/>
          <w:spacing w:val="-2"/>
          <w:rtl/>
        </w:rPr>
        <w:t>. ولا</w:t>
      </w:r>
      <w:r w:rsidR="0021561A" w:rsidRPr="009C0DE5">
        <w:rPr>
          <w:rFonts w:hint="cs"/>
          <w:b/>
          <w:bCs/>
          <w:spacing w:val="-2"/>
          <w:rtl/>
        </w:rPr>
        <w:t> </w:t>
      </w:r>
      <w:r w:rsidR="0021561A" w:rsidRPr="009C0DE5">
        <w:rPr>
          <w:b/>
          <w:bCs/>
          <w:spacing w:val="-2"/>
          <w:rtl/>
        </w:rPr>
        <w:t>علم لنا بأي أحداث قد تثير الشك الواجب فيما يتعلق بقدرة الاتحاد على المضي في أعماله.</w:t>
      </w:r>
    </w:p>
    <w:p w14:paraId="307B4FBB" w14:textId="1BD50FB9" w:rsidR="0021561A" w:rsidRPr="004419CE" w:rsidRDefault="00F30931" w:rsidP="0021561A">
      <w:pPr>
        <w:pStyle w:val="enumlev1"/>
        <w:rPr>
          <w:rtl/>
          <w:lang w:bidi="ar-EG"/>
        </w:rPr>
      </w:pPr>
      <w:bookmarkStart w:id="89" w:name="_Toc520365409"/>
      <w:r w:rsidRPr="00A37D6E">
        <w:rPr>
          <w:b/>
          <w:bCs/>
          <w:lang w:bidi="ar-EG"/>
        </w:rPr>
        <w:t>14</w:t>
      </w:r>
      <w:r w:rsidR="0021561A" w:rsidRPr="004419CE">
        <w:rPr>
          <w:rtl/>
        </w:rPr>
        <w:tab/>
      </w:r>
      <w:r w:rsidR="0021561A" w:rsidRPr="009C0DE5">
        <w:rPr>
          <w:rFonts w:hint="cs"/>
          <w:b/>
          <w:bCs/>
          <w:rtl/>
        </w:rPr>
        <w:t xml:space="preserve">نؤكد أننا نمتثل </w:t>
      </w:r>
      <w:r w:rsidR="0021561A" w:rsidRPr="009C0DE5">
        <w:rPr>
          <w:b/>
          <w:bCs/>
          <w:color w:val="000000"/>
          <w:rtl/>
        </w:rPr>
        <w:t>للوائح المالية والقواعد المالية</w:t>
      </w:r>
      <w:r w:rsidR="0021561A" w:rsidRPr="009C0DE5">
        <w:rPr>
          <w:rFonts w:hint="cs"/>
          <w:b/>
          <w:bCs/>
          <w:color w:val="000000"/>
          <w:rtl/>
        </w:rPr>
        <w:t xml:space="preserve"> للاتحاد (المادة </w:t>
      </w:r>
      <w:r w:rsidR="0021561A" w:rsidRPr="009C0DE5">
        <w:rPr>
          <w:b/>
          <w:bCs/>
          <w:color w:val="000000"/>
        </w:rPr>
        <w:t>9.28</w:t>
      </w:r>
      <w:r w:rsidR="0021561A" w:rsidRPr="009C0DE5">
        <w:rPr>
          <w:rFonts w:hint="cs"/>
          <w:b/>
          <w:bCs/>
          <w:rtl/>
        </w:rPr>
        <w:t xml:space="preserve">) التي تنص على أن </w:t>
      </w:r>
      <w:r w:rsidR="0021561A" w:rsidRPr="009C0DE5">
        <w:rPr>
          <w:rFonts w:hint="cs"/>
          <w:b/>
          <w:bCs/>
          <w:i/>
          <w:iCs/>
          <w:rtl/>
        </w:rPr>
        <w:t>يعرض الأمين العام على المراجع الخارجي دون تأخير، أي حالة من</w:t>
      </w:r>
      <w:r w:rsidR="0021561A" w:rsidRPr="009C0DE5">
        <w:rPr>
          <w:b/>
          <w:bCs/>
          <w:i/>
          <w:iCs/>
          <w:rtl/>
        </w:rPr>
        <w:t xml:space="preserve"> حالات الاحتيال أو الاشتباه بالاحتيال</w:t>
      </w:r>
      <w:r w:rsidR="0021561A" w:rsidRPr="009C0DE5">
        <w:rPr>
          <w:b/>
          <w:bCs/>
          <w:rtl/>
        </w:rPr>
        <w:t xml:space="preserve">. </w:t>
      </w:r>
      <w:r w:rsidR="0021561A" w:rsidRPr="009C0DE5">
        <w:rPr>
          <w:rFonts w:hint="cs"/>
          <w:b/>
          <w:bCs/>
          <w:rtl/>
        </w:rPr>
        <w:t xml:space="preserve">كما أنه </w:t>
      </w:r>
      <w:r w:rsidR="0021561A" w:rsidRPr="009C0DE5">
        <w:rPr>
          <w:b/>
          <w:bCs/>
          <w:rtl/>
        </w:rPr>
        <w:t>لا</w:t>
      </w:r>
      <w:r w:rsidR="0021561A" w:rsidRPr="009C0DE5">
        <w:rPr>
          <w:rFonts w:hint="cs"/>
          <w:b/>
          <w:bCs/>
          <w:rtl/>
        </w:rPr>
        <w:t> </w:t>
      </w:r>
      <w:r w:rsidR="0021561A" w:rsidRPr="009C0DE5">
        <w:rPr>
          <w:b/>
          <w:bCs/>
          <w:rtl/>
        </w:rPr>
        <w:t xml:space="preserve">علم لنا بأي أحداث </w:t>
      </w:r>
      <w:r w:rsidR="0021561A" w:rsidRPr="009C0DE5">
        <w:rPr>
          <w:rFonts w:hint="cs"/>
          <w:b/>
          <w:bCs/>
          <w:rtl/>
        </w:rPr>
        <w:t xml:space="preserve">أخرى </w:t>
      </w:r>
      <w:r w:rsidR="0021561A" w:rsidRPr="009C0DE5">
        <w:rPr>
          <w:b/>
          <w:bCs/>
          <w:rtl/>
        </w:rPr>
        <w:t>قد تثير الشك الواجب فيما يتعلق بقدرة الاتحاد على المضي في أعماله.</w:t>
      </w:r>
      <w:bookmarkEnd w:id="89"/>
    </w:p>
    <w:p w14:paraId="05AE787A" w14:textId="5749D3C8" w:rsidR="0021561A" w:rsidRPr="004419CE" w:rsidRDefault="00D92293" w:rsidP="0021561A">
      <w:pPr>
        <w:pStyle w:val="enumlev1"/>
        <w:rPr>
          <w:rtl/>
        </w:rPr>
      </w:pPr>
      <w:bookmarkStart w:id="90" w:name="_Toc520365410"/>
      <w:r>
        <w:t>15</w:t>
      </w:r>
      <w:r w:rsidR="0021561A" w:rsidRPr="004419CE">
        <w:rPr>
          <w:rtl/>
        </w:rPr>
        <w:tab/>
      </w:r>
      <w:r w:rsidR="0021561A" w:rsidRPr="00A37D6E">
        <w:rPr>
          <w:rFonts w:hint="cs"/>
          <w:spacing w:val="-6"/>
          <w:rtl/>
        </w:rPr>
        <w:t>و</w:t>
      </w:r>
      <w:r w:rsidR="00896801" w:rsidRPr="00A37D6E">
        <w:rPr>
          <w:rFonts w:hint="cs"/>
          <w:spacing w:val="-6"/>
          <w:rtl/>
        </w:rPr>
        <w:t xml:space="preserve">في </w:t>
      </w:r>
      <w:r w:rsidR="0021561A" w:rsidRPr="00A37D6E">
        <w:rPr>
          <w:rFonts w:hint="cs"/>
          <w:spacing w:val="-6"/>
          <w:rtl/>
        </w:rPr>
        <w:t xml:space="preserve">هذا الصدد وبغية التخفيف من مخاطر الاحتيال، وُضع إجراء جديد للمشتريات من أجل نوع معيّن من الحالات لضمان مستوى مناسب من الرقابة وفصل المهام بين وظائف الحيازة والموافقة على التمويل والمشتريات. </w:t>
      </w:r>
      <w:r w:rsidR="0021561A" w:rsidRPr="00A37D6E">
        <w:rPr>
          <w:rFonts w:hint="cs"/>
          <w:spacing w:val="-6"/>
          <w:rtl/>
          <w:lang w:bidi="ar-EG"/>
        </w:rPr>
        <w:t>و</w:t>
      </w:r>
      <w:r w:rsidR="0021561A" w:rsidRPr="00A37D6E">
        <w:rPr>
          <w:rFonts w:hint="cs"/>
          <w:spacing w:val="-6"/>
          <w:rtl/>
        </w:rPr>
        <w:t xml:space="preserve">بدأ العمل بهذه الإجراءات في </w:t>
      </w:r>
      <w:r w:rsidR="0021561A" w:rsidRPr="00A37D6E">
        <w:rPr>
          <w:spacing w:val="-6"/>
        </w:rPr>
        <w:t>2019</w:t>
      </w:r>
      <w:r w:rsidR="0021561A" w:rsidRPr="00A37D6E">
        <w:rPr>
          <w:rFonts w:hint="cs"/>
          <w:spacing w:val="-6"/>
          <w:rtl/>
        </w:rPr>
        <w:t>.</w:t>
      </w:r>
      <w:bookmarkEnd w:id="90"/>
      <w:r w:rsidR="0021561A" w:rsidRPr="00A37D6E">
        <w:rPr>
          <w:rFonts w:hint="cs"/>
          <w:spacing w:val="-6"/>
          <w:rtl/>
        </w:rPr>
        <w:t xml:space="preserve"> وبالإضافة إلى ذلك، صدر دليل مشتريات في يونيو </w:t>
      </w:r>
      <w:r w:rsidR="0021561A" w:rsidRPr="00A37D6E">
        <w:rPr>
          <w:spacing w:val="-6"/>
        </w:rPr>
        <w:t>2019</w:t>
      </w:r>
      <w:r w:rsidR="0021561A" w:rsidRPr="00A37D6E">
        <w:rPr>
          <w:rFonts w:hint="cs"/>
          <w:spacing w:val="-6"/>
          <w:rtl/>
        </w:rPr>
        <w:t>، مما يزيد من تعزيز وظيفة المشتريات في الاتحاد.</w:t>
      </w:r>
    </w:p>
    <w:p w14:paraId="11509500" w14:textId="6D717AD7" w:rsidR="0021561A" w:rsidRPr="004419CE" w:rsidRDefault="00D92293" w:rsidP="0021561A">
      <w:pPr>
        <w:pStyle w:val="enumlev1"/>
      </w:pPr>
      <w:bookmarkStart w:id="91" w:name="_Toc520365411"/>
      <w:r>
        <w:rPr>
          <w:lang w:bidi="ar-EG"/>
        </w:rPr>
        <w:t>16</w:t>
      </w:r>
      <w:r w:rsidR="0021561A" w:rsidRPr="004419CE">
        <w:rPr>
          <w:rtl/>
        </w:rPr>
        <w:tab/>
      </w:r>
      <w:r w:rsidR="0021561A" w:rsidRPr="00A37D6E">
        <w:rPr>
          <w:spacing w:val="-6"/>
          <w:rtl/>
        </w:rPr>
        <w:t xml:space="preserve">وقد </w:t>
      </w:r>
      <w:r w:rsidR="0021561A" w:rsidRPr="00A37D6E">
        <w:rPr>
          <w:rFonts w:hint="cs"/>
          <w:spacing w:val="-6"/>
          <w:rtl/>
        </w:rPr>
        <w:t>أُخذت</w:t>
      </w:r>
      <w:r w:rsidR="0021561A" w:rsidRPr="00A37D6E">
        <w:rPr>
          <w:spacing w:val="-6"/>
          <w:rtl/>
        </w:rPr>
        <w:t xml:space="preserve"> بعين الاعتبار</w:t>
      </w:r>
      <w:r w:rsidR="009C0DE5" w:rsidRPr="00A37D6E">
        <w:rPr>
          <w:rFonts w:hint="cs"/>
          <w:spacing w:val="-6"/>
          <w:rtl/>
        </w:rPr>
        <w:t>،</w:t>
      </w:r>
      <w:r w:rsidR="0021561A" w:rsidRPr="00A37D6E">
        <w:rPr>
          <w:spacing w:val="-6"/>
          <w:rtl/>
        </w:rPr>
        <w:t xml:space="preserve"> في وضع هذه الحسابات السنوية</w:t>
      </w:r>
      <w:r w:rsidR="009C0DE5" w:rsidRPr="00A37D6E">
        <w:rPr>
          <w:rFonts w:hint="cs"/>
          <w:spacing w:val="-6"/>
          <w:rtl/>
        </w:rPr>
        <w:t>،</w:t>
      </w:r>
      <w:r w:rsidR="0021561A" w:rsidRPr="00A37D6E">
        <w:rPr>
          <w:spacing w:val="-6"/>
          <w:rtl/>
        </w:rPr>
        <w:t xml:space="preserve"> جميع الظروف التي لها تأثير على الحسابات والتي نشأت قبل اختتام أعمال المراجعة الخارجية. ولن نتوانى عن إعلام المراجع الخارجي</w:t>
      </w:r>
      <w:r w:rsidR="00896801" w:rsidRPr="00A37D6E">
        <w:rPr>
          <w:rFonts w:hint="cs"/>
          <w:spacing w:val="-6"/>
          <w:rtl/>
        </w:rPr>
        <w:t xml:space="preserve"> لحسابات</w:t>
      </w:r>
      <w:r w:rsidR="009C0DE5" w:rsidRPr="00A37D6E">
        <w:rPr>
          <w:rFonts w:hint="cs"/>
          <w:spacing w:val="-6"/>
          <w:rtl/>
        </w:rPr>
        <w:t xml:space="preserve"> </w:t>
      </w:r>
      <w:r w:rsidR="00896801" w:rsidRPr="00A37D6E">
        <w:rPr>
          <w:rFonts w:hint="cs"/>
          <w:spacing w:val="-6"/>
          <w:rtl/>
          <w:lang w:val="en-GB"/>
        </w:rPr>
        <w:t>ا</w:t>
      </w:r>
      <w:r w:rsidR="009C0DE5" w:rsidRPr="00A37D6E">
        <w:rPr>
          <w:rFonts w:hint="cs"/>
          <w:spacing w:val="-6"/>
          <w:rtl/>
          <w:lang w:val="en-GB"/>
        </w:rPr>
        <w:t>لاتحاد</w:t>
      </w:r>
      <w:r w:rsidR="0021561A" w:rsidRPr="00A37D6E">
        <w:rPr>
          <w:spacing w:val="-6"/>
          <w:rtl/>
        </w:rPr>
        <w:t xml:space="preserve"> على الفور بأي حدث جديد من شأنه أن يؤثر على الحسابات السنوية بأثر رجعي والذي قد يسترعي انتباهنا من الآن وحتى موعد انعقاد دورة المجلس</w:t>
      </w:r>
      <w:r w:rsidR="0021561A" w:rsidRPr="00A37D6E">
        <w:rPr>
          <w:rFonts w:hint="cs"/>
          <w:spacing w:val="-6"/>
          <w:rtl/>
        </w:rPr>
        <w:t> </w:t>
      </w:r>
      <w:r w:rsidR="0021561A" w:rsidRPr="00A37D6E">
        <w:rPr>
          <w:spacing w:val="-6"/>
          <w:rtl/>
        </w:rPr>
        <w:t>المقبلة.</w:t>
      </w:r>
      <w:bookmarkEnd w:id="91"/>
    </w:p>
    <w:p w14:paraId="5B70C8B6" w14:textId="77777777" w:rsidR="0021561A" w:rsidRPr="004419CE" w:rsidRDefault="0021561A" w:rsidP="00A37D6E">
      <w:pPr>
        <w:spacing w:before="600"/>
        <w:rPr>
          <w:lang w:bidi="ar-EG"/>
        </w:rPr>
      </w:pPr>
    </w:p>
    <w:tbl>
      <w:tblPr>
        <w:tblStyle w:val="TableGrid1"/>
        <w:bidiVisual/>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1843"/>
        <w:gridCol w:w="3681"/>
      </w:tblGrid>
      <w:tr w:rsidR="0021561A" w:rsidRPr="004419CE" w14:paraId="66230FE8" w14:textId="77777777" w:rsidTr="000F7192">
        <w:tc>
          <w:tcPr>
            <w:tcW w:w="3940" w:type="dxa"/>
          </w:tcPr>
          <w:p w14:paraId="10D0D24D" w14:textId="28C2641E" w:rsidR="0021561A" w:rsidRPr="004419CE" w:rsidRDefault="0021561A" w:rsidP="002732B8">
            <w:pPr>
              <w:spacing w:before="0"/>
              <w:jc w:val="center"/>
              <w:rPr>
                <w:i/>
                <w:iCs/>
                <w:rtl/>
                <w:lang w:bidi="ar-EG"/>
              </w:rPr>
            </w:pPr>
            <w:r w:rsidRPr="00A37D6E">
              <w:rPr>
                <w:rFonts w:hint="cs"/>
                <w:noProof/>
                <w:rtl/>
              </w:rPr>
              <w:t>(</w:t>
            </w:r>
            <w:r w:rsidR="00A37D6E">
              <w:rPr>
                <w:rFonts w:hint="eastAsia"/>
                <w:noProof/>
                <w:rtl/>
              </w:rPr>
              <w:t> </w:t>
            </w:r>
            <w:r w:rsidRPr="004419CE">
              <w:rPr>
                <w:rFonts w:hint="cs"/>
                <w:i/>
                <w:iCs/>
                <w:noProof/>
                <w:rtl/>
              </w:rPr>
              <w:t>توقيع</w:t>
            </w:r>
            <w:r w:rsidRPr="00A37D6E">
              <w:rPr>
                <w:rFonts w:hint="cs"/>
                <w:noProof/>
                <w:rtl/>
              </w:rPr>
              <w:t>)</w:t>
            </w:r>
          </w:p>
          <w:p w14:paraId="362081D4" w14:textId="77777777" w:rsidR="0021561A" w:rsidRPr="004419CE" w:rsidRDefault="0021561A" w:rsidP="002732B8">
            <w:pPr>
              <w:spacing w:before="720"/>
              <w:jc w:val="center"/>
              <w:rPr>
                <w:lang w:bidi="ar-EG"/>
              </w:rPr>
            </w:pPr>
            <w:r w:rsidRPr="004419CE">
              <w:rPr>
                <w:rFonts w:hint="cs"/>
                <w:rtl/>
              </w:rPr>
              <w:t>ألاسان با</w:t>
            </w:r>
            <w:r w:rsidRPr="004419CE">
              <w:rPr>
                <w:rtl/>
              </w:rPr>
              <w:br/>
            </w:r>
            <w:r w:rsidRPr="004419CE">
              <w:rPr>
                <w:rFonts w:hint="cs"/>
                <w:rtl/>
              </w:rPr>
              <w:t>رئيس دائرة إدارة الموارد المالية</w:t>
            </w:r>
          </w:p>
        </w:tc>
        <w:tc>
          <w:tcPr>
            <w:tcW w:w="1843" w:type="dxa"/>
          </w:tcPr>
          <w:p w14:paraId="18218227" w14:textId="77777777" w:rsidR="0021561A" w:rsidRPr="004419CE" w:rsidRDefault="0021561A" w:rsidP="002732B8">
            <w:pPr>
              <w:rPr>
                <w:lang w:bidi="ar-EG"/>
              </w:rPr>
            </w:pPr>
          </w:p>
        </w:tc>
        <w:tc>
          <w:tcPr>
            <w:tcW w:w="3681" w:type="dxa"/>
          </w:tcPr>
          <w:p w14:paraId="588AC75E" w14:textId="594A2603" w:rsidR="0021561A" w:rsidRPr="004419CE" w:rsidRDefault="00A37D6E" w:rsidP="002732B8">
            <w:pPr>
              <w:spacing w:before="0"/>
              <w:jc w:val="center"/>
              <w:rPr>
                <w:rtl/>
                <w:lang w:bidi="ar-EG"/>
              </w:rPr>
            </w:pPr>
            <w:r w:rsidRPr="00A37D6E">
              <w:rPr>
                <w:rFonts w:hint="cs"/>
                <w:noProof/>
                <w:rtl/>
              </w:rPr>
              <w:t>(</w:t>
            </w:r>
            <w:r>
              <w:rPr>
                <w:rFonts w:hint="eastAsia"/>
                <w:noProof/>
                <w:rtl/>
              </w:rPr>
              <w:t> </w:t>
            </w:r>
            <w:r w:rsidRPr="004419CE">
              <w:rPr>
                <w:rFonts w:hint="cs"/>
                <w:i/>
                <w:iCs/>
                <w:noProof/>
                <w:rtl/>
              </w:rPr>
              <w:t>توقيع</w:t>
            </w:r>
            <w:r w:rsidRPr="00A37D6E">
              <w:rPr>
                <w:rFonts w:hint="cs"/>
                <w:noProof/>
                <w:rtl/>
              </w:rPr>
              <w:t>)</w:t>
            </w:r>
          </w:p>
          <w:p w14:paraId="5F0F39A3" w14:textId="77777777" w:rsidR="0021561A" w:rsidRPr="004419CE" w:rsidRDefault="0021561A" w:rsidP="002732B8">
            <w:pPr>
              <w:spacing w:before="720"/>
              <w:jc w:val="center"/>
              <w:rPr>
                <w:lang w:bidi="ar-EG"/>
              </w:rPr>
            </w:pPr>
            <w:r w:rsidRPr="004419CE">
              <w:rPr>
                <w:rFonts w:hint="cs"/>
                <w:rtl/>
              </w:rPr>
              <w:t>هولين جاو</w:t>
            </w:r>
            <w:r w:rsidRPr="004419CE">
              <w:rPr>
                <w:rtl/>
              </w:rPr>
              <w:br/>
            </w:r>
            <w:r w:rsidRPr="004419CE">
              <w:rPr>
                <w:rFonts w:hint="cs"/>
                <w:rtl/>
              </w:rPr>
              <w:t>الأمين العام</w:t>
            </w:r>
          </w:p>
        </w:tc>
      </w:tr>
    </w:tbl>
    <w:p w14:paraId="6A26347C" w14:textId="77777777" w:rsidR="0021561A" w:rsidRPr="00A37D6E" w:rsidRDefault="0021561A" w:rsidP="0021561A">
      <w:pPr>
        <w:rPr>
          <w:sz w:val="8"/>
          <w:szCs w:val="8"/>
          <w:rtl/>
        </w:rPr>
      </w:pPr>
      <w:r w:rsidRPr="004419CE">
        <w:rPr>
          <w:rtl/>
        </w:rPr>
        <w:br w:type="page"/>
      </w:r>
    </w:p>
    <w:p w14:paraId="03EC0CD7" w14:textId="2D7DF983" w:rsidR="0021561A" w:rsidRPr="00896801" w:rsidRDefault="0021561A" w:rsidP="004C5BE6">
      <w:pPr>
        <w:pStyle w:val="Heading1"/>
        <w:jc w:val="center"/>
        <w:rPr>
          <w:rtl/>
          <w:lang w:eastAsia="en-US" w:bidi="ar-SY"/>
        </w:rPr>
      </w:pPr>
      <w:bookmarkStart w:id="92" w:name="_Toc397499182"/>
      <w:bookmarkStart w:id="93" w:name="_Toc397499890"/>
      <w:bookmarkStart w:id="94" w:name="_Toc419483224"/>
      <w:bookmarkStart w:id="95" w:name="_Toc452156138"/>
      <w:bookmarkStart w:id="96" w:name="_Toc452156583"/>
      <w:bookmarkStart w:id="97" w:name="_Toc511402196"/>
      <w:bookmarkStart w:id="98" w:name="_Toc520370545"/>
      <w:bookmarkStart w:id="99" w:name="_Toc9599201"/>
      <w:bookmarkStart w:id="100" w:name="_Toc9614681"/>
      <w:bookmarkStart w:id="101" w:name="_Toc9614753"/>
      <w:bookmarkStart w:id="102" w:name="_Toc42013340"/>
      <w:bookmarkStart w:id="103" w:name="_Toc42013513"/>
      <w:bookmarkStart w:id="104" w:name="_Toc42013893"/>
      <w:bookmarkStart w:id="105" w:name="_Toc42014509"/>
      <w:bookmarkStart w:id="106" w:name="_Toc74060889"/>
      <w:bookmarkStart w:id="107" w:name="_Toc74061030"/>
      <w:bookmarkStart w:id="108" w:name="_Toc74061152"/>
      <w:bookmarkStart w:id="109" w:name="_Toc74061266"/>
      <w:bookmarkStart w:id="110" w:name="_Toc74061541"/>
      <w:r w:rsidRPr="00D10279">
        <w:rPr>
          <w:rtl/>
          <w:lang w:eastAsia="en-US" w:bidi="ar-EG"/>
        </w:rPr>
        <w:lastRenderedPageBreak/>
        <w:t xml:space="preserve">بيان عملية الرقابة الداخلية لعام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D92293" w:rsidRPr="00D10279">
        <w:rPr>
          <w:lang w:eastAsia="en-US" w:bidi="ar-EG"/>
        </w:rPr>
        <w:t>2020</w:t>
      </w:r>
      <w:bookmarkEnd w:id="106"/>
      <w:bookmarkEnd w:id="107"/>
      <w:bookmarkEnd w:id="108"/>
      <w:bookmarkEnd w:id="109"/>
      <w:bookmarkEnd w:id="110"/>
    </w:p>
    <w:p w14:paraId="11B549C2" w14:textId="77777777" w:rsidR="0021561A" w:rsidRPr="004419CE" w:rsidRDefault="0021561A" w:rsidP="0021561A">
      <w:pPr>
        <w:pStyle w:val="Headingb"/>
        <w:rPr>
          <w:rtl/>
          <w:lang w:bidi="ar-SY"/>
        </w:rPr>
      </w:pPr>
      <w:bookmarkStart w:id="111" w:name="_Toc358646811"/>
      <w:bookmarkStart w:id="112" w:name="_Toc358647123"/>
      <w:bookmarkStart w:id="113" w:name="_Toc358647182"/>
      <w:bookmarkStart w:id="114" w:name="_Toc358648391"/>
      <w:bookmarkStart w:id="115" w:name="_Toc358648590"/>
      <w:bookmarkStart w:id="116" w:name="_Toc452156584"/>
      <w:r w:rsidRPr="00813E7C">
        <w:rPr>
          <w:rtl/>
        </w:rPr>
        <w:t>نطاق المسؤولية</w:t>
      </w:r>
      <w:bookmarkEnd w:id="111"/>
      <w:bookmarkEnd w:id="112"/>
      <w:bookmarkEnd w:id="113"/>
      <w:bookmarkEnd w:id="114"/>
      <w:bookmarkEnd w:id="115"/>
      <w:bookmarkEnd w:id="116"/>
    </w:p>
    <w:p w14:paraId="72DB5B6B" w14:textId="77777777" w:rsidR="0021561A" w:rsidRPr="004419CE" w:rsidRDefault="0021561A" w:rsidP="0021561A">
      <w:pPr>
        <w:rPr>
          <w:rtl/>
          <w:lang w:bidi="ar-EG"/>
        </w:rPr>
      </w:pPr>
      <w:r w:rsidRPr="004419CE">
        <w:rPr>
          <w:rtl/>
          <w:lang w:bidi="ar-EG"/>
        </w:rPr>
        <w:t>إنني، بصفتي الأمين العام للاتحاد الدولي للاتصالات</w:t>
      </w:r>
      <w:r w:rsidRPr="004419CE">
        <w:rPr>
          <w:rFonts w:hint="cs"/>
          <w:rtl/>
          <w:lang w:bidi="ar-EG"/>
        </w:rPr>
        <w:t xml:space="preserve"> </w:t>
      </w:r>
      <w:r w:rsidRPr="004419CE">
        <w:rPr>
          <w:lang w:bidi="ar-EG"/>
        </w:rPr>
        <w:t>(ITU)</w:t>
      </w:r>
      <w:r w:rsidRPr="004419CE">
        <w:rPr>
          <w:rtl/>
          <w:lang w:bidi="ar-EG"/>
        </w:rPr>
        <w:t>، أقوم بدور الممثل القانوني للاتحاد. وإنني أتخذ جميع الإجراءات اللازمة لضمان الاستخدام الاقتصادي لموارد الاتحاد وأنا مسؤول أمام المجلس عن جميع الجوانب الإدارية والمالية لأنشطة الاتحاد، وفقا</w:t>
      </w:r>
      <w:r w:rsidRPr="004419CE">
        <w:rPr>
          <w:rFonts w:hint="cs"/>
          <w:rtl/>
          <w:lang w:bidi="ar-EG"/>
        </w:rPr>
        <w:t>ً</w:t>
      </w:r>
      <w:r w:rsidRPr="004419CE">
        <w:rPr>
          <w:rtl/>
          <w:lang w:bidi="ar-EG"/>
        </w:rPr>
        <w:t xml:space="preserve"> للمسؤوليات المسندة إلي</w:t>
      </w:r>
      <w:r w:rsidRPr="004419CE">
        <w:rPr>
          <w:rFonts w:hint="cs"/>
          <w:rtl/>
          <w:lang w:bidi="ar-EG"/>
        </w:rPr>
        <w:t>ّ</w:t>
      </w:r>
      <w:r w:rsidRPr="004419CE">
        <w:rPr>
          <w:rtl/>
          <w:lang w:bidi="ar-EG"/>
        </w:rPr>
        <w:t>، ولا</w:t>
      </w:r>
      <w:r w:rsidRPr="004419CE">
        <w:rPr>
          <w:rFonts w:hint="cs"/>
          <w:rtl/>
          <w:lang w:bidi="ar-EG"/>
        </w:rPr>
        <w:t> </w:t>
      </w:r>
      <w:r w:rsidRPr="004419CE">
        <w:rPr>
          <w:rtl/>
          <w:lang w:bidi="ar-EG"/>
        </w:rPr>
        <w:t>سيما في </w:t>
      </w:r>
      <w:r>
        <w:rPr>
          <w:rFonts w:hint="cs"/>
          <w:rtl/>
          <w:lang w:bidi="ar-EG"/>
        </w:rPr>
        <w:t>أحكام الرقمين</w:t>
      </w:r>
      <w:r w:rsidRPr="004419CE">
        <w:rPr>
          <w:rtl/>
          <w:lang w:bidi="ar-EG"/>
        </w:rPr>
        <w:t xml:space="preserve"> </w:t>
      </w:r>
      <w:r w:rsidRPr="004419CE">
        <w:rPr>
          <w:lang w:bidi="ar-EG"/>
        </w:rPr>
        <w:t>73</w:t>
      </w:r>
      <w:r w:rsidRPr="004419CE">
        <w:rPr>
          <w:rtl/>
          <w:lang w:bidi="ar-EG"/>
        </w:rPr>
        <w:t xml:space="preserve"> </w:t>
      </w:r>
      <w:r w:rsidRPr="00D10279">
        <w:rPr>
          <w:rtl/>
          <w:lang w:bidi="ar-EG"/>
        </w:rPr>
        <w:t>مكرراً</w:t>
      </w:r>
      <w:r w:rsidRPr="004419CE">
        <w:rPr>
          <w:rtl/>
          <w:lang w:bidi="ar-EG"/>
        </w:rPr>
        <w:t xml:space="preserve"> و</w:t>
      </w:r>
      <w:r w:rsidRPr="004419CE">
        <w:rPr>
          <w:lang w:bidi="ar-EG"/>
        </w:rPr>
        <w:t>75</w:t>
      </w:r>
      <w:r w:rsidRPr="004419CE">
        <w:rPr>
          <w:rtl/>
          <w:lang w:bidi="ar-EG"/>
        </w:rPr>
        <w:t xml:space="preserve"> </w:t>
      </w:r>
      <w:r w:rsidRPr="00113E1E">
        <w:rPr>
          <w:rtl/>
          <w:lang w:bidi="ar-EG"/>
        </w:rPr>
        <w:t>من الدستور</w:t>
      </w:r>
      <w:r>
        <w:rPr>
          <w:rFonts w:hint="cs"/>
          <w:rtl/>
          <w:lang w:bidi="ar-EG"/>
        </w:rPr>
        <w:t xml:space="preserve"> (</w:t>
      </w:r>
      <w:r w:rsidRPr="00113E1E">
        <w:rPr>
          <w:rtl/>
          <w:lang w:bidi="ar-EG"/>
        </w:rPr>
        <w:t xml:space="preserve">المادة </w:t>
      </w:r>
      <w:r w:rsidRPr="00113E1E">
        <w:rPr>
          <w:lang w:bidi="ar-EG"/>
        </w:rPr>
        <w:t>11</w:t>
      </w:r>
      <w:r>
        <w:rPr>
          <w:rFonts w:hint="cs"/>
          <w:rtl/>
          <w:lang w:bidi="ar-EG"/>
        </w:rPr>
        <w:t>)</w:t>
      </w:r>
      <w:r w:rsidRPr="004419CE">
        <w:rPr>
          <w:rtl/>
          <w:lang w:bidi="ar-EG"/>
        </w:rPr>
        <w:t>، وفي</w:t>
      </w:r>
      <w:r w:rsidRPr="004419CE">
        <w:rPr>
          <w:rFonts w:hint="cs"/>
          <w:rtl/>
          <w:lang w:bidi="ar-EG"/>
        </w:rPr>
        <w:t> </w:t>
      </w:r>
      <w:r w:rsidRPr="004419CE">
        <w:rPr>
          <w:rtl/>
          <w:lang w:bidi="ar-EG"/>
        </w:rPr>
        <w:t>المواد</w:t>
      </w:r>
      <w:r w:rsidRPr="004419CE">
        <w:rPr>
          <w:rFonts w:hint="cs"/>
          <w:rtl/>
          <w:lang w:bidi="ar-EG"/>
        </w:rPr>
        <w:t> </w:t>
      </w:r>
      <w:r w:rsidRPr="004419CE">
        <w:rPr>
          <w:lang w:bidi="ar-EG"/>
        </w:rPr>
        <w:t>1</w:t>
      </w:r>
      <w:r w:rsidRPr="004419CE">
        <w:rPr>
          <w:rFonts w:hint="cs"/>
          <w:rtl/>
          <w:lang w:bidi="ar-EG"/>
        </w:rPr>
        <w:t xml:space="preserve"> و</w:t>
      </w:r>
      <w:r w:rsidRPr="004419CE">
        <w:rPr>
          <w:lang w:bidi="ar-EG"/>
        </w:rPr>
        <w:t>10</w:t>
      </w:r>
      <w:r w:rsidRPr="004419CE">
        <w:rPr>
          <w:rtl/>
          <w:lang w:bidi="ar-EG"/>
        </w:rPr>
        <w:t xml:space="preserve"> و</w:t>
      </w:r>
      <w:r w:rsidRPr="004419CE">
        <w:rPr>
          <w:lang w:bidi="ar-EG"/>
        </w:rPr>
        <w:t>16</w:t>
      </w:r>
      <w:r w:rsidRPr="004419CE">
        <w:rPr>
          <w:rtl/>
          <w:lang w:bidi="ar-EG"/>
        </w:rPr>
        <w:t xml:space="preserve"> و</w:t>
      </w:r>
      <w:r w:rsidRPr="004419CE">
        <w:rPr>
          <w:lang w:bidi="ar-EG"/>
        </w:rPr>
        <w:t>28</w:t>
      </w:r>
      <w:r w:rsidRPr="004419CE">
        <w:rPr>
          <w:rtl/>
          <w:lang w:bidi="ar-EG"/>
        </w:rPr>
        <w:t xml:space="preserve"> و</w:t>
      </w:r>
      <w:r w:rsidRPr="004419CE">
        <w:rPr>
          <w:lang w:bidi="ar-EG"/>
        </w:rPr>
        <w:t>29</w:t>
      </w:r>
      <w:r w:rsidRPr="004419CE">
        <w:rPr>
          <w:rtl/>
          <w:lang w:bidi="ar-EG"/>
        </w:rPr>
        <w:t xml:space="preserve"> و</w:t>
      </w:r>
      <w:r w:rsidRPr="004419CE">
        <w:rPr>
          <w:lang w:bidi="ar-EG"/>
        </w:rPr>
        <w:t>30</w:t>
      </w:r>
      <w:r w:rsidRPr="004419CE">
        <w:rPr>
          <w:rtl/>
          <w:lang w:bidi="ar-EG"/>
        </w:rPr>
        <w:t xml:space="preserve"> من اللوائح المالية والقواعد</w:t>
      </w:r>
      <w:r w:rsidRPr="004419CE">
        <w:rPr>
          <w:rFonts w:hint="cs"/>
          <w:rtl/>
          <w:lang w:bidi="ar-EG"/>
        </w:rPr>
        <w:t> </w:t>
      </w:r>
      <w:r w:rsidRPr="004419CE">
        <w:rPr>
          <w:rtl/>
          <w:lang w:bidi="ar-EG"/>
        </w:rPr>
        <w:t>المالية.</w:t>
      </w:r>
    </w:p>
    <w:p w14:paraId="644F1DE1" w14:textId="77777777" w:rsidR="0021561A" w:rsidRPr="004419CE" w:rsidRDefault="0021561A" w:rsidP="0021561A">
      <w:pPr>
        <w:pStyle w:val="Headingb"/>
      </w:pPr>
      <w:bookmarkStart w:id="117" w:name="_Toc358646812"/>
      <w:bookmarkStart w:id="118" w:name="_Toc358647124"/>
      <w:bookmarkStart w:id="119" w:name="_Toc358647183"/>
      <w:bookmarkStart w:id="120" w:name="_Toc358648392"/>
      <w:bookmarkStart w:id="121" w:name="_Toc358648591"/>
      <w:bookmarkStart w:id="122" w:name="_Toc452156585"/>
      <w:r w:rsidRPr="004419CE">
        <w:rPr>
          <w:rtl/>
        </w:rPr>
        <w:t>الغرض من نظام الرقابة الداخلية</w:t>
      </w:r>
      <w:bookmarkEnd w:id="117"/>
      <w:bookmarkEnd w:id="118"/>
      <w:bookmarkEnd w:id="119"/>
      <w:bookmarkEnd w:id="120"/>
      <w:bookmarkEnd w:id="121"/>
      <w:bookmarkEnd w:id="122"/>
    </w:p>
    <w:p w14:paraId="4A3A28AA" w14:textId="77777777" w:rsidR="0021561A" w:rsidRPr="004419CE" w:rsidRDefault="0021561A" w:rsidP="0021561A">
      <w:pPr>
        <w:rPr>
          <w:spacing w:val="2"/>
        </w:rPr>
      </w:pPr>
      <w:r w:rsidRPr="004419CE">
        <w:rPr>
          <w:spacing w:val="2"/>
          <w:rtl/>
          <w:lang w:bidi="ar-EG"/>
        </w:rPr>
        <w:t>إن نظام الرقابة الداخلية مصمم للحد من خطر الفشل والتحكم فيه، بدلاً من القضاء عليه، في سبيل تحقيق سياسات وأهداف وغايات المنظمة. ولذلك، فإنه لا يمكن أن يوفر سوى ضماناً معقولاً وليس ضماناً مطلقاً للفعالية. وهو يقوم على عملية مستمرة تهدف إلى تحديد المخاطر الرئيسية، وإلى تقييم طبيعة ومدى هذه المخاطر وإدارتها بكفاءة وفاعلية واقتصادية. وتقع على عاتق إدارة الاتحاد مسؤولية إنشاء شبكة من الإجراءات بهدف السيطرة على عمليات الاتحاد على نحو يوفر للهيئات الرئاسية ضماناً معقولاً بما</w:t>
      </w:r>
      <w:r w:rsidRPr="004419CE">
        <w:rPr>
          <w:rFonts w:hint="cs"/>
          <w:spacing w:val="2"/>
          <w:rtl/>
          <w:lang w:bidi="ar-EG"/>
        </w:rPr>
        <w:t> </w:t>
      </w:r>
      <w:r w:rsidRPr="004419CE">
        <w:rPr>
          <w:spacing w:val="2"/>
          <w:rtl/>
          <w:lang w:bidi="ar-EG"/>
        </w:rPr>
        <w:t>يلي:</w:t>
      </w:r>
    </w:p>
    <w:p w14:paraId="3436D920" w14:textId="06FCDDD9" w:rsidR="0021561A" w:rsidRPr="004419CE" w:rsidRDefault="0021561A" w:rsidP="0021561A">
      <w:pPr>
        <w:pStyle w:val="enumlev1"/>
        <w:rPr>
          <w:rtl/>
        </w:rPr>
      </w:pPr>
      <w:bookmarkStart w:id="123" w:name="_Toc520365412"/>
      <w:r>
        <w:rPr>
          <w:lang w:val="en-GB" w:bidi="ar-EG"/>
        </w:rPr>
        <w:sym w:font="Symbol" w:char="F0B7"/>
      </w:r>
      <w:r w:rsidRPr="004419CE">
        <w:rPr>
          <w:rFonts w:hint="cs"/>
          <w:rtl/>
        </w:rPr>
        <w:tab/>
      </w:r>
      <w:r w:rsidRPr="004419CE">
        <w:rPr>
          <w:rtl/>
        </w:rPr>
        <w:t>تحقيق خط</w:t>
      </w:r>
      <w:r w:rsidRPr="004419CE">
        <w:rPr>
          <w:rFonts w:hint="cs"/>
          <w:rtl/>
        </w:rPr>
        <w:t>ط</w:t>
      </w:r>
      <w:r w:rsidRPr="004419CE">
        <w:rPr>
          <w:rtl/>
        </w:rPr>
        <w:t xml:space="preserve"> الاتحاد وبرامجه وأهدافه وغاياته</w:t>
      </w:r>
      <w:bookmarkEnd w:id="123"/>
      <w:r>
        <w:rPr>
          <w:rFonts w:hint="cs"/>
          <w:rtl/>
        </w:rPr>
        <w:t>؛</w:t>
      </w:r>
    </w:p>
    <w:p w14:paraId="37347286" w14:textId="294E4FE7" w:rsidR="0021561A" w:rsidRPr="004419CE" w:rsidRDefault="0021561A" w:rsidP="0021561A">
      <w:pPr>
        <w:pStyle w:val="enumlev1"/>
        <w:rPr>
          <w:rtl/>
          <w:lang w:val="en-GB" w:bidi="ar-EG"/>
        </w:rPr>
      </w:pPr>
      <w:bookmarkStart w:id="124" w:name="_Toc520365413"/>
      <w:r>
        <w:rPr>
          <w:lang w:val="en-GB" w:bidi="ar-EG"/>
        </w:rPr>
        <w:sym w:font="Symbol" w:char="F0B7"/>
      </w:r>
      <w:r w:rsidRPr="004419CE">
        <w:rPr>
          <w:rFonts w:hint="cs"/>
          <w:rtl/>
        </w:rPr>
        <w:tab/>
      </w:r>
      <w:r w:rsidRPr="004419CE">
        <w:rPr>
          <w:rtl/>
        </w:rPr>
        <w:t xml:space="preserve">اقتناء الموارد اقتصادياً </w:t>
      </w:r>
      <w:r w:rsidR="00D10279">
        <w:rPr>
          <w:rFonts w:hint="cs"/>
          <w:rtl/>
        </w:rPr>
        <w:t>واستخدامها</w:t>
      </w:r>
      <w:r w:rsidRPr="004419CE">
        <w:rPr>
          <w:rtl/>
        </w:rPr>
        <w:t xml:space="preserve"> إيجابياً؛ وينصب الاهتمام على جودة العمليات التجارية والتحسين</w:t>
      </w:r>
      <w:r w:rsidRPr="004419CE">
        <w:rPr>
          <w:rFonts w:hint="cs"/>
          <w:rtl/>
          <w:lang w:bidi="ar-EG"/>
        </w:rPr>
        <w:t> </w:t>
      </w:r>
      <w:r w:rsidRPr="004419CE">
        <w:rPr>
          <w:rtl/>
        </w:rPr>
        <w:t>المستمر</w:t>
      </w:r>
      <w:bookmarkEnd w:id="124"/>
      <w:r>
        <w:rPr>
          <w:rFonts w:hint="cs"/>
          <w:rtl/>
        </w:rPr>
        <w:t>؛</w:t>
      </w:r>
    </w:p>
    <w:p w14:paraId="721A469C" w14:textId="77777777" w:rsidR="0021561A" w:rsidRPr="004419CE" w:rsidRDefault="0021561A" w:rsidP="0021561A">
      <w:pPr>
        <w:pStyle w:val="enumlev1"/>
        <w:rPr>
          <w:rtl/>
        </w:rPr>
      </w:pPr>
      <w:bookmarkStart w:id="125" w:name="_Toc520365414"/>
      <w:r>
        <w:rPr>
          <w:lang w:val="en-GB" w:bidi="ar-EG"/>
        </w:rPr>
        <w:sym w:font="Symbol" w:char="F0B7"/>
      </w:r>
      <w:r w:rsidRPr="004419CE">
        <w:rPr>
          <w:rFonts w:hint="cs"/>
          <w:rtl/>
        </w:rPr>
        <w:tab/>
      </w:r>
      <w:r w:rsidRPr="004419CE">
        <w:rPr>
          <w:rtl/>
        </w:rPr>
        <w:t>موارد المنظمة (بما في ذلك الموظفون والنظم والبيانات/المعلومات) تتمتع بالحماية</w:t>
      </w:r>
      <w:r w:rsidRPr="004419CE">
        <w:rPr>
          <w:rFonts w:hint="cs"/>
          <w:rtl/>
          <w:lang w:bidi="ar-EG"/>
        </w:rPr>
        <w:t> </w:t>
      </w:r>
      <w:r w:rsidRPr="004419CE">
        <w:rPr>
          <w:rtl/>
        </w:rPr>
        <w:t>الكافية</w:t>
      </w:r>
      <w:bookmarkEnd w:id="125"/>
      <w:r>
        <w:rPr>
          <w:rFonts w:hint="cs"/>
          <w:rtl/>
        </w:rPr>
        <w:t>؛</w:t>
      </w:r>
    </w:p>
    <w:p w14:paraId="7513B6E5" w14:textId="49770881" w:rsidR="0021561A" w:rsidRPr="004419CE" w:rsidRDefault="0021561A" w:rsidP="0021561A">
      <w:pPr>
        <w:pStyle w:val="enumlev1"/>
        <w:rPr>
          <w:rtl/>
        </w:rPr>
      </w:pPr>
      <w:bookmarkStart w:id="126" w:name="_Toc520365415"/>
      <w:r>
        <w:rPr>
          <w:lang w:val="en-GB" w:bidi="ar-EG"/>
        </w:rPr>
        <w:sym w:font="Symbol" w:char="F0B7"/>
      </w:r>
      <w:r w:rsidRPr="004419CE">
        <w:rPr>
          <w:rFonts w:hint="cs"/>
          <w:rtl/>
        </w:rPr>
        <w:tab/>
      </w:r>
      <w:r w:rsidRPr="004419CE">
        <w:rPr>
          <w:rtl/>
        </w:rPr>
        <w:t xml:space="preserve">تصرفات </w:t>
      </w:r>
      <w:r w:rsidRPr="004419CE">
        <w:rPr>
          <w:rFonts w:hint="cs"/>
          <w:rtl/>
        </w:rPr>
        <w:t>المسؤولين المنتخبين وكبار الاستشاريين والموظفين من الفئة الفنية وفئة الخدمات العامة</w:t>
      </w:r>
      <w:r w:rsidRPr="004419CE">
        <w:rPr>
          <w:rtl/>
        </w:rPr>
        <w:t xml:space="preserve"> </w:t>
      </w:r>
      <w:r w:rsidR="00813E7C">
        <w:rPr>
          <w:rFonts w:hint="cs"/>
          <w:rtl/>
        </w:rPr>
        <w:t>تتبع</w:t>
      </w:r>
      <w:r w:rsidRPr="004419CE">
        <w:rPr>
          <w:rtl/>
        </w:rPr>
        <w:t xml:space="preserve"> السياسات والمعايير والخطط والإجراءات في الاتحاد ومع جميع القوانين</w:t>
      </w:r>
      <w:r w:rsidRPr="004419CE">
        <w:rPr>
          <w:rFonts w:hint="cs"/>
          <w:rtl/>
        </w:rPr>
        <w:t xml:space="preserve"> والقواعد</w:t>
      </w:r>
      <w:r w:rsidRPr="004419CE">
        <w:rPr>
          <w:rtl/>
        </w:rPr>
        <w:t xml:space="preserve"> واللوائح ذات</w:t>
      </w:r>
      <w:r w:rsidRPr="004419CE">
        <w:rPr>
          <w:rFonts w:hint="cs"/>
          <w:rtl/>
          <w:lang w:bidi="ar-EG"/>
        </w:rPr>
        <w:t> </w:t>
      </w:r>
      <w:r w:rsidRPr="004419CE">
        <w:rPr>
          <w:rtl/>
        </w:rPr>
        <w:t>الصلة</w:t>
      </w:r>
      <w:r w:rsidRPr="004419CE">
        <w:rPr>
          <w:rFonts w:hint="cs"/>
          <w:rtl/>
        </w:rPr>
        <w:t>؛</w:t>
      </w:r>
      <w:bookmarkEnd w:id="126"/>
    </w:p>
    <w:p w14:paraId="105C6282" w14:textId="77777777" w:rsidR="0021561A" w:rsidRPr="004419CE" w:rsidRDefault="0021561A" w:rsidP="0021561A">
      <w:pPr>
        <w:pStyle w:val="enumlev1"/>
        <w:rPr>
          <w:rtl/>
        </w:rPr>
      </w:pPr>
      <w:bookmarkStart w:id="127" w:name="_Toc520365416"/>
      <w:r>
        <w:rPr>
          <w:lang w:val="en-GB" w:bidi="ar-EG"/>
        </w:rPr>
        <w:sym w:font="Symbol" w:char="F0B7"/>
      </w:r>
      <w:r>
        <w:rPr>
          <w:lang w:val="en-GB" w:bidi="ar-EG"/>
        </w:rPr>
        <w:tab/>
      </w:r>
      <w:r w:rsidRPr="004419CE">
        <w:rPr>
          <w:rtl/>
        </w:rPr>
        <w:t>البيانات والمعلومات المنشورة سواء داخلياً أ</w:t>
      </w:r>
      <w:r w:rsidRPr="004419CE">
        <w:rPr>
          <w:rFonts w:hint="cs"/>
          <w:rtl/>
        </w:rPr>
        <w:t>و</w:t>
      </w:r>
      <w:r w:rsidRPr="004419CE">
        <w:rPr>
          <w:rtl/>
        </w:rPr>
        <w:t xml:space="preserve"> خارجياً دقيقة وموثوق بها ومتاحة في الوقت</w:t>
      </w:r>
      <w:r w:rsidRPr="004419CE">
        <w:rPr>
          <w:rFonts w:hint="cs"/>
          <w:rtl/>
          <w:lang w:bidi="ar-EG"/>
        </w:rPr>
        <w:t> </w:t>
      </w:r>
      <w:r w:rsidRPr="004419CE">
        <w:rPr>
          <w:rtl/>
        </w:rPr>
        <w:t>المناسب.</w:t>
      </w:r>
      <w:bookmarkEnd w:id="127"/>
    </w:p>
    <w:p w14:paraId="433BDDAF" w14:textId="77777777" w:rsidR="0021561A" w:rsidRPr="004419CE" w:rsidRDefault="0021561A" w:rsidP="0021561A">
      <w:pPr>
        <w:rPr>
          <w:rtl/>
          <w:lang w:bidi="ar-EG"/>
        </w:rPr>
      </w:pPr>
      <w:r w:rsidRPr="004419CE">
        <w:rPr>
          <w:rtl/>
          <w:lang w:bidi="ar-EG"/>
        </w:rPr>
        <w:t xml:space="preserve">إدارة المخاطر وإدارة الرقابة الداخلية هي من وظائف الإدارة وهي تشكل جزءاً لا يتجزأ من العملية الشاملة لأعمال الإدارة. ومن هذا المنطلق، </w:t>
      </w:r>
      <w:r w:rsidRPr="004419CE">
        <w:rPr>
          <w:rFonts w:hint="cs"/>
          <w:rtl/>
          <w:lang w:bidi="ar-EG"/>
        </w:rPr>
        <w:t>ي</w:t>
      </w:r>
      <w:r w:rsidRPr="004419CE">
        <w:rPr>
          <w:rtl/>
          <w:lang w:bidi="ar-EG"/>
        </w:rPr>
        <w:t>قع على عاتق المديرين في الاتحاد في جميع المستويات تحقيق ما</w:t>
      </w:r>
      <w:r w:rsidRPr="004419CE">
        <w:rPr>
          <w:rFonts w:hint="cs"/>
          <w:rtl/>
          <w:lang w:bidi="ar-EG"/>
        </w:rPr>
        <w:t> </w:t>
      </w:r>
      <w:r w:rsidRPr="004419CE">
        <w:rPr>
          <w:rtl/>
          <w:lang w:bidi="ar-EG"/>
        </w:rPr>
        <w:t>يلي:</w:t>
      </w:r>
    </w:p>
    <w:p w14:paraId="6AB44ED9" w14:textId="77777777" w:rsidR="0021561A" w:rsidRPr="004419CE" w:rsidRDefault="0021561A" w:rsidP="0021561A">
      <w:pPr>
        <w:pStyle w:val="enumlev1"/>
        <w:rPr>
          <w:rtl/>
        </w:rPr>
      </w:pPr>
      <w:bookmarkStart w:id="128" w:name="_Toc520365417"/>
      <w:r>
        <w:rPr>
          <w:lang w:val="en-GB" w:bidi="ar-EG"/>
        </w:rPr>
        <w:sym w:font="Symbol" w:char="F0B7"/>
      </w:r>
      <w:r w:rsidRPr="004419CE">
        <w:rPr>
          <w:rFonts w:hint="cs"/>
          <w:rtl/>
        </w:rPr>
        <w:tab/>
      </w:r>
      <w:r w:rsidRPr="004419CE">
        <w:rPr>
          <w:rtl/>
        </w:rPr>
        <w:t xml:space="preserve">تحديد وتقييم حالات احتمال التعرض </w:t>
      </w:r>
      <w:r w:rsidRPr="004419CE">
        <w:rPr>
          <w:rFonts w:hint="cs"/>
          <w:rtl/>
        </w:rPr>
        <w:t>للمخاطر</w:t>
      </w:r>
      <w:r w:rsidRPr="004419CE">
        <w:rPr>
          <w:rtl/>
        </w:rPr>
        <w:t xml:space="preserve"> التي تتصل بمجالات نشاط كل منهم</w:t>
      </w:r>
      <w:bookmarkEnd w:id="128"/>
      <w:r>
        <w:rPr>
          <w:rFonts w:hint="cs"/>
          <w:rtl/>
        </w:rPr>
        <w:t>؛</w:t>
      </w:r>
    </w:p>
    <w:p w14:paraId="2241D797" w14:textId="29C34218" w:rsidR="0021561A" w:rsidRPr="004419CE" w:rsidRDefault="0021561A" w:rsidP="0021561A">
      <w:pPr>
        <w:pStyle w:val="enumlev1"/>
        <w:rPr>
          <w:rtl/>
        </w:rPr>
      </w:pPr>
      <w:bookmarkStart w:id="129" w:name="_Toc520365418"/>
      <w:r>
        <w:rPr>
          <w:lang w:bidi="ar-EG"/>
        </w:rPr>
        <w:sym w:font="Symbol" w:char="F0B7"/>
      </w:r>
      <w:r w:rsidRPr="004419CE">
        <w:rPr>
          <w:rFonts w:hint="cs"/>
          <w:rtl/>
        </w:rPr>
        <w:tab/>
      </w:r>
      <w:r w:rsidRPr="004419CE">
        <w:rPr>
          <w:rtl/>
        </w:rPr>
        <w:t xml:space="preserve">تحديد واقتراح السياسات والخطط ومعايير التشغيل والإجراءات والأنظمة وغيرها من </w:t>
      </w:r>
      <w:r w:rsidRPr="004419CE">
        <w:rPr>
          <w:rFonts w:hint="cs"/>
          <w:rtl/>
        </w:rPr>
        <w:t>المبادئ التوجيهية</w:t>
      </w:r>
      <w:r w:rsidRPr="004419CE">
        <w:rPr>
          <w:rtl/>
        </w:rPr>
        <w:t xml:space="preserve"> لاستخدامها من أجل </w:t>
      </w:r>
      <w:r w:rsidR="00E0609E">
        <w:rPr>
          <w:rFonts w:hint="cs"/>
          <w:rtl/>
        </w:rPr>
        <w:t>درء</w:t>
      </w:r>
      <w:r w:rsidRPr="004419CE">
        <w:rPr>
          <w:rtl/>
        </w:rPr>
        <w:t xml:space="preserve"> المخاطر المرتبطة بمواطن الضعف المحددة و/</w:t>
      </w:r>
      <w:r w:rsidRPr="004419CE">
        <w:rPr>
          <w:rFonts w:hint="cs"/>
          <w:rtl/>
        </w:rPr>
        <w:t>أو</w:t>
      </w:r>
      <w:r w:rsidRPr="004419CE">
        <w:rPr>
          <w:rtl/>
        </w:rPr>
        <w:t xml:space="preserve"> </w:t>
      </w:r>
      <w:r w:rsidRPr="004419CE">
        <w:rPr>
          <w:rFonts w:hint="cs"/>
          <w:rtl/>
        </w:rPr>
        <w:t>الحد</w:t>
      </w:r>
      <w:r w:rsidRPr="004419CE">
        <w:rPr>
          <w:rFonts w:hint="cs"/>
          <w:rtl/>
          <w:lang w:bidi="ar-EG"/>
        </w:rPr>
        <w:t> </w:t>
      </w:r>
      <w:r w:rsidRPr="004419CE">
        <w:rPr>
          <w:rFonts w:hint="cs"/>
          <w:rtl/>
        </w:rPr>
        <w:t>منها</w:t>
      </w:r>
      <w:bookmarkEnd w:id="129"/>
      <w:r>
        <w:rPr>
          <w:rFonts w:hint="cs"/>
          <w:rtl/>
        </w:rPr>
        <w:t>؛</w:t>
      </w:r>
    </w:p>
    <w:p w14:paraId="52F87FE4" w14:textId="77777777" w:rsidR="0021561A" w:rsidRPr="004419CE" w:rsidRDefault="0021561A" w:rsidP="0021561A">
      <w:pPr>
        <w:pStyle w:val="enumlev1"/>
        <w:rPr>
          <w:rtl/>
        </w:rPr>
      </w:pPr>
      <w:bookmarkStart w:id="130" w:name="_Toc520365419"/>
      <w:r>
        <w:rPr>
          <w:lang w:bidi="ar-EG"/>
        </w:rPr>
        <w:sym w:font="Symbol" w:char="F0B7"/>
      </w:r>
      <w:r w:rsidRPr="004419CE">
        <w:rPr>
          <w:rFonts w:hint="cs"/>
          <w:rtl/>
        </w:rPr>
        <w:tab/>
      </w:r>
      <w:r w:rsidRPr="004419CE">
        <w:rPr>
          <w:rtl/>
        </w:rPr>
        <w:t>وضع إجراءات للسيطرة على العمليات التي تتطلب من الموظفين وتشجعهم على القيام بواجباتهم ومسؤولياتهم بطريقة تساعد على تحقيق أهداف الرقابة الخمسة المبينة في الفقرة</w:t>
      </w:r>
      <w:r w:rsidRPr="004419CE">
        <w:rPr>
          <w:rFonts w:hint="cs"/>
          <w:rtl/>
          <w:lang w:bidi="ar-EG"/>
        </w:rPr>
        <w:t> </w:t>
      </w:r>
      <w:r w:rsidRPr="004419CE">
        <w:rPr>
          <w:rtl/>
        </w:rPr>
        <w:t>السابقة</w:t>
      </w:r>
      <w:bookmarkEnd w:id="130"/>
      <w:r>
        <w:rPr>
          <w:rFonts w:hint="cs"/>
          <w:rtl/>
        </w:rPr>
        <w:t>؛</w:t>
      </w:r>
    </w:p>
    <w:p w14:paraId="224F24F9" w14:textId="77777777" w:rsidR="0021561A" w:rsidRPr="004419CE" w:rsidRDefault="0021561A" w:rsidP="0021561A">
      <w:pPr>
        <w:pStyle w:val="enumlev1"/>
        <w:rPr>
          <w:rtl/>
          <w:lang w:val="en-GB" w:bidi="ar-EG"/>
        </w:rPr>
      </w:pPr>
      <w:bookmarkStart w:id="131" w:name="_Toc520365420"/>
      <w:r>
        <w:rPr>
          <w:lang w:bidi="ar-EG"/>
        </w:rPr>
        <w:sym w:font="Symbol" w:char="F0B7"/>
      </w:r>
      <w:r w:rsidRPr="004419CE">
        <w:rPr>
          <w:rFonts w:hint="cs"/>
          <w:rtl/>
        </w:rPr>
        <w:tab/>
      </w:r>
      <w:r w:rsidRPr="004419CE">
        <w:rPr>
          <w:rtl/>
        </w:rPr>
        <w:t>الحفاظ على فعالية عمليات التحكم التي تم وضعها وتعزيز التحسين المستمر لهذه</w:t>
      </w:r>
      <w:r w:rsidRPr="004419CE">
        <w:rPr>
          <w:rFonts w:hint="cs"/>
          <w:rtl/>
          <w:lang w:bidi="ar-EG"/>
        </w:rPr>
        <w:t> </w:t>
      </w:r>
      <w:r w:rsidRPr="004419CE">
        <w:rPr>
          <w:rtl/>
        </w:rPr>
        <w:t>العمليات.</w:t>
      </w:r>
      <w:bookmarkEnd w:id="131"/>
    </w:p>
    <w:p w14:paraId="514A2173" w14:textId="77777777" w:rsidR="0021561A" w:rsidRPr="004419CE" w:rsidRDefault="0021561A" w:rsidP="0021561A">
      <w:pPr>
        <w:pStyle w:val="Headingb"/>
        <w:rPr>
          <w:rtl/>
        </w:rPr>
      </w:pPr>
      <w:bookmarkStart w:id="132" w:name="_Toc358646813"/>
      <w:bookmarkStart w:id="133" w:name="_Toc358647125"/>
      <w:bookmarkStart w:id="134" w:name="_Toc358647184"/>
      <w:bookmarkStart w:id="135" w:name="_Toc358648393"/>
      <w:bookmarkStart w:id="136" w:name="_Toc358648592"/>
      <w:bookmarkStart w:id="137" w:name="_Toc452156586"/>
      <w:r w:rsidRPr="004419CE">
        <w:rPr>
          <w:rtl/>
        </w:rPr>
        <w:t>القدرة على التعامل مع المخاطر</w:t>
      </w:r>
      <w:bookmarkEnd w:id="132"/>
      <w:bookmarkEnd w:id="133"/>
      <w:bookmarkEnd w:id="134"/>
      <w:bookmarkEnd w:id="135"/>
      <w:bookmarkEnd w:id="136"/>
      <w:bookmarkEnd w:id="137"/>
    </w:p>
    <w:p w14:paraId="23F20D13" w14:textId="12BD32A9" w:rsidR="0021561A" w:rsidRPr="004419CE" w:rsidRDefault="0021561A" w:rsidP="0021561A">
      <w:pPr>
        <w:rPr>
          <w:rtl/>
          <w:lang w:bidi="ar-EG"/>
        </w:rPr>
      </w:pPr>
      <w:r w:rsidRPr="004419CE">
        <w:rPr>
          <w:rtl/>
          <w:lang w:bidi="ar-EG"/>
        </w:rPr>
        <w:t>تلتزم إدارة الاتحاد، كجزء لا يتجزأ من نظام الرقابة الداخلية، بتنفيذ عملية للإدارة المتكاملة للمخاطر</w:t>
      </w:r>
      <w:r w:rsidRPr="004419CE">
        <w:rPr>
          <w:rFonts w:hint="cs"/>
          <w:rtl/>
          <w:lang w:bidi="ar-EG"/>
        </w:rPr>
        <w:t> </w:t>
      </w:r>
      <w:r w:rsidRPr="004419CE">
        <w:rPr>
          <w:lang w:bidi="ar-EG"/>
        </w:rPr>
        <w:t>(IRM)</w:t>
      </w:r>
      <w:r w:rsidRPr="004419CE">
        <w:rPr>
          <w:rtl/>
          <w:lang w:bidi="ar-EG"/>
        </w:rPr>
        <w:t xml:space="preserve"> في</w:t>
      </w:r>
      <w:r w:rsidR="00E0609E">
        <w:rPr>
          <w:rFonts w:hint="cs"/>
          <w:rtl/>
          <w:lang w:bidi="ar-EG"/>
        </w:rPr>
        <w:t xml:space="preserve"> كل</w:t>
      </w:r>
      <w:r w:rsidRPr="004419CE">
        <w:rPr>
          <w:rtl/>
          <w:lang w:bidi="ar-EG"/>
        </w:rPr>
        <w:t> </w:t>
      </w:r>
      <w:r w:rsidRPr="004419CE">
        <w:rPr>
          <w:rFonts w:hint="cs"/>
          <w:rtl/>
          <w:lang w:bidi="ar-EG"/>
        </w:rPr>
        <w:t>المنظمة</w:t>
      </w:r>
      <w:r w:rsidRPr="004419CE">
        <w:rPr>
          <w:rtl/>
          <w:lang w:bidi="ar-EG"/>
        </w:rPr>
        <w:t>.</w:t>
      </w:r>
    </w:p>
    <w:p w14:paraId="17EC52A5" w14:textId="77777777" w:rsidR="0021561A" w:rsidRPr="004419CE" w:rsidRDefault="0021561A" w:rsidP="0021561A">
      <w:pPr>
        <w:pStyle w:val="enumlev1"/>
        <w:rPr>
          <w:rtl/>
        </w:rPr>
      </w:pPr>
      <w:bookmarkStart w:id="138" w:name="_Toc520365421"/>
      <w:r>
        <w:rPr>
          <w:rFonts w:hint="eastAsia"/>
          <w:rtl/>
        </w:rPr>
        <w:t> </w:t>
      </w:r>
      <w:r>
        <w:rPr>
          <w:rFonts w:hint="cs"/>
          <w:rtl/>
        </w:rPr>
        <w:t>أ )</w:t>
      </w:r>
      <w:r>
        <w:rPr>
          <w:rtl/>
        </w:rPr>
        <w:tab/>
      </w:r>
      <w:r w:rsidRPr="004419CE">
        <w:rPr>
          <w:rFonts w:hint="cs"/>
          <w:rtl/>
        </w:rPr>
        <w:t>ي</w:t>
      </w:r>
      <w:r w:rsidRPr="004419CE">
        <w:rPr>
          <w:rtl/>
        </w:rPr>
        <w:t>ر</w:t>
      </w:r>
      <w:r w:rsidRPr="004419CE">
        <w:rPr>
          <w:rFonts w:hint="cs"/>
          <w:rtl/>
        </w:rPr>
        <w:t>ت</w:t>
      </w:r>
      <w:r w:rsidRPr="004419CE">
        <w:rPr>
          <w:rtl/>
        </w:rPr>
        <w:t xml:space="preserve">كز نظام الرقابة الداخلية </w:t>
      </w:r>
      <w:r w:rsidRPr="004419CE">
        <w:rPr>
          <w:rFonts w:hint="cs"/>
          <w:rtl/>
        </w:rPr>
        <w:t xml:space="preserve">للاتحاد </w:t>
      </w:r>
      <w:r w:rsidRPr="004419CE">
        <w:rPr>
          <w:rtl/>
        </w:rPr>
        <w:t xml:space="preserve">على استخدام نظام </w:t>
      </w:r>
      <w:r w:rsidRPr="004419CE">
        <w:t>SAP</w:t>
      </w:r>
      <w:r w:rsidRPr="004419CE">
        <w:rPr>
          <w:rtl/>
        </w:rPr>
        <w:t xml:space="preserve"> بمثابة نظام متكامل لإدارة</w:t>
      </w:r>
      <w:r w:rsidRPr="004419CE">
        <w:rPr>
          <w:rFonts w:hint="cs"/>
          <w:rtl/>
        </w:rPr>
        <w:t> </w:t>
      </w:r>
      <w:r w:rsidRPr="004419CE">
        <w:rPr>
          <w:rtl/>
        </w:rPr>
        <w:t>المعلومات:</w:t>
      </w:r>
      <w:bookmarkEnd w:id="138"/>
    </w:p>
    <w:p w14:paraId="602B3505" w14:textId="77777777" w:rsidR="0021561A" w:rsidRPr="004419CE" w:rsidRDefault="0021561A" w:rsidP="0021561A">
      <w:pPr>
        <w:pStyle w:val="enumlev2"/>
        <w:rPr>
          <w:rtl/>
        </w:rPr>
      </w:pPr>
      <w:bookmarkStart w:id="139" w:name="_Toc520365422"/>
      <w:r>
        <w:rPr>
          <w:lang w:val="en-GB"/>
        </w:rPr>
        <w:sym w:font="Symbol" w:char="F0B7"/>
      </w:r>
      <w:r w:rsidRPr="004419CE">
        <w:rPr>
          <w:rFonts w:hint="cs"/>
          <w:rtl/>
        </w:rPr>
        <w:tab/>
      </w:r>
      <w:r w:rsidRPr="004419CE">
        <w:rPr>
          <w:rtl/>
        </w:rPr>
        <w:t>يعكس هيكلية الاتحاد وأعماله وتسلسل مراتب السلطة فيه</w:t>
      </w:r>
      <w:bookmarkEnd w:id="139"/>
      <w:r>
        <w:rPr>
          <w:rFonts w:hint="cs"/>
          <w:rtl/>
        </w:rPr>
        <w:t>؛</w:t>
      </w:r>
    </w:p>
    <w:p w14:paraId="749DD9AE" w14:textId="77777777" w:rsidR="0021561A" w:rsidRPr="004419CE" w:rsidRDefault="0021561A" w:rsidP="0021561A">
      <w:pPr>
        <w:pStyle w:val="enumlev2"/>
        <w:rPr>
          <w:spacing w:val="-6"/>
          <w:rtl/>
        </w:rPr>
      </w:pPr>
      <w:bookmarkStart w:id="140" w:name="_Toc520365423"/>
      <w:r>
        <w:rPr>
          <w:lang w:val="en-GB"/>
        </w:rPr>
        <w:sym w:font="Symbol" w:char="F0B7"/>
      </w:r>
      <w:r w:rsidRPr="004419CE">
        <w:rPr>
          <w:rFonts w:hint="cs"/>
          <w:rtl/>
        </w:rPr>
        <w:tab/>
      </w:r>
      <w:r w:rsidRPr="004419CE">
        <w:rPr>
          <w:spacing w:val="-6"/>
          <w:rtl/>
        </w:rPr>
        <w:t>تنعكس فيه مخصصات الميزانية من الموارد كما هو موضح في النصوص الأساسية للاتحاد التي اعتمدت في مؤتمر المندوبين</w:t>
      </w:r>
      <w:r w:rsidRPr="004419CE">
        <w:rPr>
          <w:rFonts w:hint="cs"/>
          <w:spacing w:val="-6"/>
          <w:rtl/>
        </w:rPr>
        <w:t> </w:t>
      </w:r>
      <w:r w:rsidRPr="004419CE">
        <w:rPr>
          <w:spacing w:val="-6"/>
          <w:rtl/>
        </w:rPr>
        <w:t>المفوضين</w:t>
      </w:r>
      <w:bookmarkEnd w:id="140"/>
      <w:r>
        <w:rPr>
          <w:rFonts w:hint="cs"/>
          <w:spacing w:val="-6"/>
          <w:rtl/>
        </w:rPr>
        <w:t>؛</w:t>
      </w:r>
    </w:p>
    <w:p w14:paraId="66B4D262" w14:textId="77777777" w:rsidR="0021561A" w:rsidRPr="004419CE" w:rsidRDefault="0021561A" w:rsidP="0021561A">
      <w:pPr>
        <w:pStyle w:val="enumlev2"/>
        <w:rPr>
          <w:rtl/>
        </w:rPr>
      </w:pPr>
      <w:bookmarkStart w:id="141" w:name="_Toc520365424"/>
      <w:r>
        <w:rPr>
          <w:lang w:val="en-GB"/>
        </w:rPr>
        <w:sym w:font="Symbol" w:char="F0B7"/>
      </w:r>
      <w:r w:rsidRPr="004419CE">
        <w:rPr>
          <w:rFonts w:hint="cs"/>
          <w:rtl/>
        </w:rPr>
        <w:tab/>
      </w:r>
      <w:r w:rsidRPr="004419CE">
        <w:rPr>
          <w:rtl/>
        </w:rPr>
        <w:t>تمكين ضوابط نظام متكامل وتطبيق مبدأ أربعة عيون</w:t>
      </w:r>
      <w:bookmarkEnd w:id="141"/>
      <w:r>
        <w:rPr>
          <w:rFonts w:hint="cs"/>
          <w:rtl/>
        </w:rPr>
        <w:t>؛</w:t>
      </w:r>
    </w:p>
    <w:p w14:paraId="41F7E247" w14:textId="77777777" w:rsidR="0021561A" w:rsidRPr="004419CE" w:rsidRDefault="0021561A" w:rsidP="0021561A">
      <w:pPr>
        <w:pStyle w:val="enumlev2"/>
        <w:rPr>
          <w:rtl/>
        </w:rPr>
      </w:pPr>
      <w:bookmarkStart w:id="142" w:name="_Toc520365425"/>
      <w:r>
        <w:rPr>
          <w:lang w:val="en-GB"/>
        </w:rPr>
        <w:sym w:font="Symbol" w:char="F0B7"/>
      </w:r>
      <w:r w:rsidRPr="004419CE">
        <w:rPr>
          <w:rFonts w:hint="cs"/>
          <w:rtl/>
        </w:rPr>
        <w:tab/>
      </w:r>
      <w:r w:rsidRPr="004419CE">
        <w:rPr>
          <w:rtl/>
        </w:rPr>
        <w:t>تمكين التوجيه، ورصد وقياس استخدام الموارد من خلال المحاسبة والإبلاغ، وجرد المخزونات دورياً وتوثيق عمليات التوريد والضوابط، استناداً إلى المعايير المحاسبية الدولية</w:t>
      </w:r>
      <w:r w:rsidRPr="004419CE">
        <w:rPr>
          <w:rFonts w:hint="cs"/>
          <w:rtl/>
        </w:rPr>
        <w:t> </w:t>
      </w:r>
      <w:r w:rsidRPr="004419CE">
        <w:rPr>
          <w:lang w:val="en-GB"/>
        </w:rPr>
        <w:t>IPSAS</w:t>
      </w:r>
      <w:r w:rsidRPr="004419CE">
        <w:rPr>
          <w:rtl/>
        </w:rPr>
        <w:t>.</w:t>
      </w:r>
      <w:bookmarkEnd w:id="142"/>
    </w:p>
    <w:p w14:paraId="5DB08E1D" w14:textId="77777777" w:rsidR="0021561A" w:rsidRPr="004419CE" w:rsidRDefault="0021561A" w:rsidP="0021561A">
      <w:pPr>
        <w:pStyle w:val="enumlev1"/>
        <w:rPr>
          <w:rtl/>
        </w:rPr>
      </w:pPr>
      <w:r>
        <w:rPr>
          <w:rFonts w:hint="cs"/>
          <w:rtl/>
        </w:rPr>
        <w:t>ب)</w:t>
      </w:r>
      <w:r>
        <w:rPr>
          <w:rtl/>
        </w:rPr>
        <w:tab/>
      </w:r>
      <w:r w:rsidRPr="004419CE">
        <w:rPr>
          <w:rtl/>
        </w:rPr>
        <w:t xml:space="preserve">تقوم موثوقية الإبلاغ المالي في الاتحاد، ومتابعة استهلاك الموارد </w:t>
      </w:r>
      <w:r w:rsidRPr="004419CE">
        <w:rPr>
          <w:rFonts w:hint="cs"/>
          <w:rtl/>
        </w:rPr>
        <w:t xml:space="preserve">طبقاً للأهداف </w:t>
      </w:r>
      <w:r w:rsidRPr="004419CE">
        <w:rPr>
          <w:rtl/>
        </w:rPr>
        <w:t>الاستراتيجية، على نظام متكامل لإدارة المعلومات</w:t>
      </w:r>
      <w:r w:rsidRPr="004419CE">
        <w:rPr>
          <w:rFonts w:hint="cs"/>
          <w:rtl/>
        </w:rPr>
        <w:t>، وعلى رقابة قوية على الالتزامات المتعلقة بالموارد</w:t>
      </w:r>
      <w:r w:rsidRPr="004419CE">
        <w:rPr>
          <w:rtl/>
        </w:rPr>
        <w:t>.</w:t>
      </w:r>
    </w:p>
    <w:p w14:paraId="5948E3F2" w14:textId="7D56652E" w:rsidR="0021561A" w:rsidRPr="004419CE" w:rsidRDefault="0021561A" w:rsidP="0021561A">
      <w:pPr>
        <w:pStyle w:val="enumlev1"/>
        <w:keepNext/>
        <w:keepLines/>
        <w:rPr>
          <w:rtl/>
        </w:rPr>
      </w:pPr>
      <w:r>
        <w:rPr>
          <w:rFonts w:hint="cs"/>
          <w:rtl/>
        </w:rPr>
        <w:lastRenderedPageBreak/>
        <w:t>ج)</w:t>
      </w:r>
      <w:r>
        <w:rPr>
          <w:rtl/>
        </w:rPr>
        <w:tab/>
      </w:r>
      <w:r w:rsidRPr="004419CE">
        <w:rPr>
          <w:rtl/>
        </w:rPr>
        <w:t>علاوة</w:t>
      </w:r>
      <w:r w:rsidRPr="004419CE">
        <w:rPr>
          <w:rFonts w:hint="cs"/>
          <w:rtl/>
        </w:rPr>
        <w:t>ً</w:t>
      </w:r>
      <w:r w:rsidRPr="004419CE">
        <w:rPr>
          <w:rtl/>
        </w:rPr>
        <w:t xml:space="preserve"> على ذلك، </w:t>
      </w:r>
      <w:r w:rsidRPr="004419CE">
        <w:rPr>
          <w:rFonts w:hint="cs"/>
          <w:rtl/>
        </w:rPr>
        <w:t>تساعد</w:t>
      </w:r>
      <w:r w:rsidRPr="004419CE">
        <w:rPr>
          <w:rtl/>
        </w:rPr>
        <w:t xml:space="preserve"> لجنة العقود الأمين العام في ضمان الاستخدام الفع</w:t>
      </w:r>
      <w:r w:rsidRPr="004419CE">
        <w:rPr>
          <w:rFonts w:hint="cs"/>
          <w:rtl/>
        </w:rPr>
        <w:t>ّ</w:t>
      </w:r>
      <w:r w:rsidRPr="004419CE">
        <w:rPr>
          <w:rtl/>
        </w:rPr>
        <w:t>ال لموارد الاتحاد بما يتماشى مع المصالح الفضلى للاتحاد</w:t>
      </w:r>
      <w:r w:rsidRPr="004419CE">
        <w:rPr>
          <w:rFonts w:hint="cs"/>
          <w:rtl/>
        </w:rPr>
        <w:t>،</w:t>
      </w:r>
      <w:r w:rsidRPr="004419CE">
        <w:rPr>
          <w:rtl/>
        </w:rPr>
        <w:t xml:space="preserve"> </w:t>
      </w:r>
      <w:r>
        <w:rPr>
          <w:rFonts w:hint="cs"/>
          <w:rtl/>
        </w:rPr>
        <w:t>و</w:t>
      </w:r>
      <w:r w:rsidRPr="004419CE">
        <w:rPr>
          <w:rFonts w:hint="cs"/>
          <w:rtl/>
        </w:rPr>
        <w:t xml:space="preserve">تقدم وحدة الشؤون القانونية إرشادات للمنظمة ككل من أجل </w:t>
      </w:r>
      <w:r w:rsidRPr="004419CE">
        <w:rPr>
          <w:rtl/>
        </w:rPr>
        <w:t xml:space="preserve">احترام القوانين </w:t>
      </w:r>
      <w:r w:rsidRPr="004419CE">
        <w:rPr>
          <w:rFonts w:hint="cs"/>
          <w:rtl/>
        </w:rPr>
        <w:t>والقواعد واللوائح</w:t>
      </w:r>
      <w:r w:rsidR="00E0609E">
        <w:rPr>
          <w:rFonts w:hint="cs"/>
          <w:rtl/>
        </w:rPr>
        <w:t>، ويسهم مكتب الأخلاقيات</w:t>
      </w:r>
      <w:r w:rsidRPr="004419CE">
        <w:rPr>
          <w:rFonts w:hint="cs"/>
          <w:rtl/>
        </w:rPr>
        <w:t xml:space="preserve"> </w:t>
      </w:r>
      <w:r w:rsidR="00E0609E">
        <w:rPr>
          <w:rFonts w:hint="cs"/>
          <w:rtl/>
        </w:rPr>
        <w:t>في ترويج</w:t>
      </w:r>
      <w:r w:rsidRPr="004419CE">
        <w:rPr>
          <w:rtl/>
        </w:rPr>
        <w:t xml:space="preserve"> وتعزيز سياسات أخلاقيات الاتحاد.</w:t>
      </w:r>
      <w:r w:rsidRPr="004419CE">
        <w:rPr>
          <w:rFonts w:hint="cs"/>
          <w:rtl/>
        </w:rPr>
        <w:t xml:space="preserve"> كما توفر وحدة المراجعة الداخلية في إطار أعمالها المتعلقة بالمراجعة للأمين العام الثقة فيما يتعلق بإدارة المنظمة وإدارة المخاطر ومدى فعالية الضوابط.</w:t>
      </w:r>
      <w:r>
        <w:rPr>
          <w:rFonts w:hint="cs"/>
          <w:rtl/>
        </w:rPr>
        <w:t xml:space="preserve"> </w:t>
      </w:r>
    </w:p>
    <w:p w14:paraId="5C5DACF4" w14:textId="337C6965" w:rsidR="0021561A" w:rsidRPr="004419CE" w:rsidRDefault="0021561A" w:rsidP="0021561A">
      <w:pPr>
        <w:pStyle w:val="enumlev1"/>
        <w:rPr>
          <w:rtl/>
        </w:rPr>
      </w:pPr>
      <w:r>
        <w:rPr>
          <w:rFonts w:hint="cs"/>
          <w:rtl/>
          <w:lang w:bidi="ar-EG"/>
        </w:rPr>
        <w:t>د )</w:t>
      </w:r>
      <w:r>
        <w:rPr>
          <w:rtl/>
          <w:lang w:bidi="ar-EG"/>
        </w:rPr>
        <w:tab/>
      </w:r>
      <w:r w:rsidRPr="004419CE">
        <w:rPr>
          <w:rFonts w:hint="cs"/>
          <w:rtl/>
        </w:rPr>
        <w:t>ا</w:t>
      </w:r>
      <w:r w:rsidRPr="004419CE">
        <w:rPr>
          <w:rtl/>
        </w:rPr>
        <w:t xml:space="preserve">لإدارة </w:t>
      </w:r>
      <w:r w:rsidRPr="004419CE">
        <w:rPr>
          <w:rFonts w:hint="cs"/>
          <w:rtl/>
        </w:rPr>
        <w:t>الاستراتيجية</w:t>
      </w:r>
      <w:r w:rsidRPr="004419CE">
        <w:rPr>
          <w:rtl/>
        </w:rPr>
        <w:t xml:space="preserve"> للمخاطر </w:t>
      </w:r>
      <w:r w:rsidRPr="004419CE">
        <w:rPr>
          <w:rFonts w:hint="cs"/>
          <w:rtl/>
        </w:rPr>
        <w:t>مدمجة</w:t>
      </w:r>
      <w:r w:rsidRPr="004419CE">
        <w:rPr>
          <w:rtl/>
        </w:rPr>
        <w:t xml:space="preserve"> في عملية التخطيط الاستراتيجي للاتحاد من خلال </w:t>
      </w:r>
      <w:r w:rsidRPr="004419CE">
        <w:rPr>
          <w:rFonts w:hint="cs"/>
          <w:rtl/>
        </w:rPr>
        <w:t>تحديد المخاطر الاستراتيجية والتدابير ذات الصلة لتخفيفها. وهذا</w:t>
      </w:r>
      <w:r w:rsidRPr="004419CE">
        <w:rPr>
          <w:rtl/>
        </w:rPr>
        <w:t xml:space="preserve"> </w:t>
      </w:r>
      <w:r w:rsidRPr="004419CE">
        <w:rPr>
          <w:rFonts w:hint="cs"/>
          <w:rtl/>
        </w:rPr>
        <w:t>ال</w:t>
      </w:r>
      <w:r w:rsidRPr="004419CE">
        <w:rPr>
          <w:rtl/>
        </w:rPr>
        <w:t>إطار لإدارة المخاطر</w:t>
      </w:r>
      <w:r w:rsidRPr="004419CE">
        <w:rPr>
          <w:rFonts w:hint="cs"/>
          <w:rtl/>
        </w:rPr>
        <w:t xml:space="preserve"> جزء من </w:t>
      </w:r>
      <w:r w:rsidRPr="004419CE">
        <w:rPr>
          <w:rtl/>
        </w:rPr>
        <w:t xml:space="preserve">الخطة الاستراتيجية للفترة </w:t>
      </w:r>
      <w:r w:rsidR="00613DBB">
        <w:t>2023</w:t>
      </w:r>
      <w:r w:rsidRPr="004419CE">
        <w:noBreakHyphen/>
      </w:r>
      <w:r w:rsidR="00613DBB">
        <w:t>2020</w:t>
      </w:r>
      <w:r w:rsidRPr="004419CE">
        <w:rPr>
          <w:rtl/>
        </w:rPr>
        <w:t xml:space="preserve"> للاتحاد، </w:t>
      </w:r>
      <w:r w:rsidRPr="004419CE">
        <w:rPr>
          <w:rFonts w:hint="cs"/>
          <w:rtl/>
        </w:rPr>
        <w:t xml:space="preserve">التي وافق عليها مؤتمر المندوبين المفوضين لعام </w:t>
      </w:r>
      <w:r w:rsidR="00613DBB">
        <w:t>2018</w:t>
      </w:r>
      <w:r w:rsidRPr="004419CE">
        <w:rPr>
          <w:rFonts w:hint="cs"/>
          <w:rtl/>
        </w:rPr>
        <w:t>، على النحو الوارد في القرار </w:t>
      </w:r>
      <w:r w:rsidRPr="009D6BCD">
        <w:t>71</w:t>
      </w:r>
      <w:r w:rsidR="00613DBB">
        <w:rPr>
          <w:rFonts w:hint="cs"/>
          <w:rtl/>
        </w:rPr>
        <w:t xml:space="preserve"> (المراجَع في دبي، </w:t>
      </w:r>
      <w:r w:rsidR="00613DBB">
        <w:rPr>
          <w:lang w:val="en-GB"/>
        </w:rPr>
        <w:t>2018</w:t>
      </w:r>
      <w:r w:rsidR="00613DBB">
        <w:rPr>
          <w:rFonts w:hint="cs"/>
          <w:rtl/>
          <w:lang w:val="en-GB" w:bidi="ar-EG"/>
        </w:rPr>
        <w:t>)</w:t>
      </w:r>
      <w:r w:rsidRPr="004419CE">
        <w:rPr>
          <w:rFonts w:hint="cs"/>
          <w:rtl/>
        </w:rPr>
        <w:t>. وس</w:t>
      </w:r>
      <w:r w:rsidR="00D10279">
        <w:rPr>
          <w:rFonts w:hint="cs"/>
          <w:rtl/>
        </w:rPr>
        <w:t>ي</w:t>
      </w:r>
      <w:r w:rsidRPr="004419CE">
        <w:rPr>
          <w:rFonts w:hint="cs"/>
          <w:rtl/>
        </w:rPr>
        <w:t>ستمر تطوير إطار إدارة المخاطر من خلال إعداد سياسة لإدارة المخاطر وبيان لإدارة المخاطر على صعيد الشركات وسجل استراتيجي لإدارة المخاطر.</w:t>
      </w:r>
    </w:p>
    <w:p w14:paraId="10C0F804" w14:textId="77777777" w:rsidR="0021561A" w:rsidRPr="004419CE" w:rsidRDefault="0021561A" w:rsidP="0021561A">
      <w:pPr>
        <w:pStyle w:val="enumlev1"/>
        <w:rPr>
          <w:rtl/>
        </w:rPr>
      </w:pPr>
      <w:r>
        <w:rPr>
          <w:rtl/>
        </w:rPr>
        <w:t>ﻫ</w:t>
      </w:r>
      <w:r>
        <w:rPr>
          <w:rFonts w:hint="cs"/>
          <w:rtl/>
        </w:rPr>
        <w:t>‍ )</w:t>
      </w:r>
      <w:r>
        <w:rPr>
          <w:rtl/>
        </w:rPr>
        <w:tab/>
      </w:r>
      <w:r w:rsidRPr="004419CE">
        <w:rPr>
          <w:rFonts w:hint="cs"/>
          <w:rtl/>
        </w:rPr>
        <w:t>تشكل إدارة المخاطر التشغيلية كذلك جزءاً من عمليات إدارة أعمال الاتحاد. وتقوم إدارة الاتحاد، بما فيها المكاتب الثلاثة والأمانة العامة، على أساس منتظم باستعراض المخاطر المرتبطة بتحقيق أهداف كل جزء من المنظمة وتنفيذ تدابير التخفيف اللازمة، مع وضع ضوابط للمخاطر من أجل مراقبة حالة المخاطر المتبقية.</w:t>
      </w:r>
    </w:p>
    <w:p w14:paraId="55F77018" w14:textId="77777777" w:rsidR="0021561A" w:rsidRPr="004419CE" w:rsidRDefault="0021561A" w:rsidP="0021561A">
      <w:pPr>
        <w:pStyle w:val="Headingb"/>
        <w:rPr>
          <w:rtl/>
        </w:rPr>
      </w:pPr>
      <w:bookmarkStart w:id="143" w:name="_Toc358646814"/>
      <w:bookmarkStart w:id="144" w:name="_Toc358647126"/>
      <w:bookmarkStart w:id="145" w:name="_Toc358647185"/>
      <w:bookmarkStart w:id="146" w:name="_Toc358648394"/>
      <w:bookmarkStart w:id="147" w:name="_Toc358648593"/>
      <w:bookmarkStart w:id="148" w:name="_Toc452156587"/>
      <w:r w:rsidRPr="004419CE">
        <w:rPr>
          <w:rFonts w:hint="cs"/>
          <w:rtl/>
        </w:rPr>
        <w:t>ا</w:t>
      </w:r>
      <w:r w:rsidRPr="004419CE">
        <w:rPr>
          <w:rtl/>
        </w:rPr>
        <w:t>ستعراض الفعالية</w:t>
      </w:r>
      <w:bookmarkEnd w:id="143"/>
      <w:bookmarkEnd w:id="144"/>
      <w:bookmarkEnd w:id="145"/>
      <w:bookmarkEnd w:id="146"/>
      <w:bookmarkEnd w:id="147"/>
      <w:bookmarkEnd w:id="148"/>
    </w:p>
    <w:p w14:paraId="10941CDE" w14:textId="70EDB5A5" w:rsidR="0021561A" w:rsidRPr="004419CE" w:rsidRDefault="0021561A" w:rsidP="0021561A">
      <w:pPr>
        <w:rPr>
          <w:rtl/>
        </w:rPr>
      </w:pPr>
      <w:r>
        <w:t>1</w:t>
      </w:r>
      <w:r>
        <w:tab/>
      </w:r>
      <w:r w:rsidRPr="004419CE">
        <w:rPr>
          <w:rtl/>
        </w:rPr>
        <w:t>إنني أستند في استعراضي إلى أعمال المديرين</w:t>
      </w:r>
      <w:r w:rsidRPr="004419CE">
        <w:rPr>
          <w:rFonts w:hint="cs"/>
          <w:rtl/>
        </w:rPr>
        <w:t xml:space="preserve"> التنفيذيين</w:t>
      </w:r>
      <w:r w:rsidRPr="004419CE">
        <w:rPr>
          <w:rtl/>
        </w:rPr>
        <w:t xml:space="preserve"> ضمن إدارة الاتحاد، الذين يضطلعون بمسؤولية تحديد إطار الرقابة الداخلية والحفاظ عليه كل في مجالات مسؤولياته.</w:t>
      </w:r>
      <w:r w:rsidRPr="004419CE">
        <w:rPr>
          <w:rFonts w:hint="cs"/>
          <w:rtl/>
        </w:rPr>
        <w:t xml:space="preserve"> وأتأكد من خلال الرسائل الداخلية للممثلين الموقعة من كبار مديري وموظفي الاتحاد من احترام متطلبات الفترة المالية </w:t>
      </w:r>
      <w:r w:rsidR="009773EA">
        <w:rPr>
          <w:lang w:val="en-CA"/>
        </w:rPr>
        <w:t>2020</w:t>
      </w:r>
      <w:r w:rsidRPr="004419CE">
        <w:rPr>
          <w:rFonts w:hint="cs"/>
          <w:rtl/>
          <w:lang w:val="en-CA"/>
        </w:rPr>
        <w:t xml:space="preserve"> التالية</w:t>
      </w:r>
      <w:r w:rsidRPr="004419CE">
        <w:rPr>
          <w:rFonts w:hint="cs"/>
          <w:rtl/>
        </w:rPr>
        <w:t>:</w:t>
      </w:r>
    </w:p>
    <w:p w14:paraId="1D242374" w14:textId="0F315D84" w:rsidR="0021561A" w:rsidRPr="004419CE" w:rsidRDefault="009773EA" w:rsidP="00A37D6E">
      <w:pPr>
        <w:pStyle w:val="enumlev1"/>
        <w:rPr>
          <w:rtl/>
        </w:rPr>
      </w:pPr>
      <w:bookmarkStart w:id="149" w:name="_Toc520365426"/>
      <w:r>
        <w:rPr>
          <w:lang w:val="en-GB"/>
        </w:rPr>
        <w:sym w:font="Symbol" w:char="F0B7"/>
      </w:r>
      <w:r w:rsidR="0021561A" w:rsidRPr="004419CE">
        <w:rPr>
          <w:rFonts w:hint="cs"/>
          <w:rtl/>
        </w:rPr>
        <w:tab/>
      </w:r>
      <w:r w:rsidR="0021561A" w:rsidRPr="004419CE">
        <w:rPr>
          <w:rtl/>
        </w:rPr>
        <w:t>اتساق التعهدات أو الالتزامات والنفقات مع الاعتمادات أو المخصصات المالية الأخرى التي أقرها المجلس أو مع الأغراض والقواعد والأحكام المتعلقة بالصناديق المعنية</w:t>
      </w:r>
      <w:bookmarkEnd w:id="149"/>
      <w:r w:rsidR="0021561A">
        <w:rPr>
          <w:rFonts w:hint="cs"/>
          <w:rtl/>
        </w:rPr>
        <w:t>؛</w:t>
      </w:r>
    </w:p>
    <w:p w14:paraId="0E70D277" w14:textId="0C127091" w:rsidR="0021561A" w:rsidRPr="004419CE" w:rsidRDefault="009773EA" w:rsidP="00A37D6E">
      <w:pPr>
        <w:pStyle w:val="enumlev1"/>
        <w:rPr>
          <w:rtl/>
        </w:rPr>
      </w:pPr>
      <w:bookmarkStart w:id="150" w:name="_Toc520365427"/>
      <w:r>
        <w:rPr>
          <w:lang w:val="en-GB"/>
        </w:rPr>
        <w:sym w:font="Symbol" w:char="F0B7"/>
      </w:r>
      <w:r w:rsidR="0021561A" w:rsidRPr="004419CE">
        <w:rPr>
          <w:rFonts w:hint="cs"/>
          <w:rtl/>
        </w:rPr>
        <w:tab/>
      </w:r>
      <w:r w:rsidR="0021561A" w:rsidRPr="004419CE">
        <w:rPr>
          <w:rtl/>
        </w:rPr>
        <w:t>استخدام موارد الاتحاد على نحو يتسم بالكفاءة والفعالية والاستعمال</w:t>
      </w:r>
      <w:r w:rsidR="0021561A" w:rsidRPr="004419CE">
        <w:rPr>
          <w:rFonts w:hint="cs"/>
          <w:rtl/>
        </w:rPr>
        <w:t> </w:t>
      </w:r>
      <w:r w:rsidR="0021561A" w:rsidRPr="004419CE">
        <w:rPr>
          <w:rtl/>
        </w:rPr>
        <w:t>الاقتصادي</w:t>
      </w:r>
      <w:bookmarkEnd w:id="150"/>
      <w:r w:rsidR="0021561A">
        <w:rPr>
          <w:rFonts w:hint="cs"/>
          <w:rtl/>
        </w:rPr>
        <w:t>؛</w:t>
      </w:r>
    </w:p>
    <w:p w14:paraId="1946D0FC" w14:textId="38FE9C41" w:rsidR="0021561A" w:rsidRPr="004419CE" w:rsidRDefault="009773EA" w:rsidP="00A37D6E">
      <w:pPr>
        <w:pStyle w:val="enumlev1"/>
        <w:rPr>
          <w:rtl/>
        </w:rPr>
      </w:pPr>
      <w:bookmarkStart w:id="151" w:name="_Toc520365428"/>
      <w:r>
        <w:rPr>
          <w:lang w:val="en-GB"/>
        </w:rPr>
        <w:sym w:font="Symbol" w:char="F0B7"/>
      </w:r>
      <w:r w:rsidR="0021561A" w:rsidRPr="004419CE">
        <w:rPr>
          <w:rFonts w:hint="cs"/>
          <w:rtl/>
        </w:rPr>
        <w:tab/>
      </w:r>
      <w:r w:rsidR="0021561A" w:rsidRPr="004419CE">
        <w:rPr>
          <w:rtl/>
        </w:rPr>
        <w:t>انتظام استلام وحفظ وصرف جميع الأموال والموارد الأخرى للاتحاد</w:t>
      </w:r>
      <w:bookmarkEnd w:id="151"/>
      <w:r w:rsidR="0021561A">
        <w:rPr>
          <w:rFonts w:hint="cs"/>
          <w:rtl/>
        </w:rPr>
        <w:t>؛</w:t>
      </w:r>
    </w:p>
    <w:p w14:paraId="4CCC1E66" w14:textId="6B8C36E5" w:rsidR="0021561A" w:rsidRPr="004419CE" w:rsidRDefault="009773EA" w:rsidP="00A37D6E">
      <w:pPr>
        <w:pStyle w:val="enumlev1"/>
        <w:rPr>
          <w:rtl/>
        </w:rPr>
      </w:pPr>
      <w:bookmarkStart w:id="152" w:name="_Toc520365429"/>
      <w:r>
        <w:rPr>
          <w:lang w:val="en-GB"/>
        </w:rPr>
        <w:sym w:font="Symbol" w:char="F0B7"/>
      </w:r>
      <w:r w:rsidR="0021561A" w:rsidRPr="004419CE">
        <w:rPr>
          <w:rFonts w:hint="cs"/>
          <w:rtl/>
        </w:rPr>
        <w:tab/>
      </w:r>
      <w:r w:rsidR="0021561A" w:rsidRPr="004419CE">
        <w:rPr>
          <w:rtl/>
        </w:rPr>
        <w:t>حسن توقيت واكتمال ودقة البيانات المالية والإدارية الأخرى</w:t>
      </w:r>
      <w:r w:rsidR="0021561A" w:rsidRPr="004419CE">
        <w:rPr>
          <w:rFonts w:hint="cs"/>
          <w:rtl/>
        </w:rPr>
        <w:t>.</w:t>
      </w:r>
      <w:bookmarkEnd w:id="152"/>
    </w:p>
    <w:p w14:paraId="4DB71A80" w14:textId="77777777" w:rsidR="0021561A" w:rsidRPr="004419CE" w:rsidRDefault="0021561A" w:rsidP="0021561A">
      <w:pPr>
        <w:rPr>
          <w:rtl/>
        </w:rPr>
      </w:pPr>
      <w:r>
        <w:t>2</w:t>
      </w:r>
      <w:r>
        <w:tab/>
      </w:r>
      <w:r w:rsidRPr="004419CE">
        <w:rPr>
          <w:rtl/>
        </w:rPr>
        <w:t>يتكون الإطار التنظيمي للاتحاد من النصوص الأساسية</w:t>
      </w:r>
      <w:r w:rsidRPr="004419CE">
        <w:rPr>
          <w:rFonts w:hint="cs"/>
          <w:rtl/>
        </w:rPr>
        <w:t xml:space="preserve"> للاتحاد</w:t>
      </w:r>
      <w:r w:rsidRPr="004419CE">
        <w:rPr>
          <w:rtl/>
        </w:rPr>
        <w:t xml:space="preserve"> واللوائح والقواعد </w:t>
      </w:r>
      <w:r>
        <w:rPr>
          <w:rFonts w:hint="cs"/>
          <w:rtl/>
        </w:rPr>
        <w:t>والأوامر الإدارية</w:t>
      </w:r>
      <w:r w:rsidRPr="004419CE">
        <w:rPr>
          <w:rtl/>
        </w:rPr>
        <w:t xml:space="preserve"> والمذكرات والنشرات</w:t>
      </w:r>
      <w:r w:rsidRPr="004419CE">
        <w:rPr>
          <w:rFonts w:hint="cs"/>
          <w:rtl/>
        </w:rPr>
        <w:t> </w:t>
      </w:r>
      <w:r w:rsidRPr="004419CE">
        <w:rPr>
          <w:rtl/>
        </w:rPr>
        <w:t>الإعلامية.</w:t>
      </w:r>
    </w:p>
    <w:p w14:paraId="04808C7A" w14:textId="0C84B610" w:rsidR="0021561A" w:rsidRPr="004419CE" w:rsidRDefault="0021561A" w:rsidP="0021561A">
      <w:pPr>
        <w:rPr>
          <w:rtl/>
        </w:rPr>
      </w:pPr>
      <w:r>
        <w:t>3</w:t>
      </w:r>
      <w:r>
        <w:tab/>
      </w:r>
      <w:r w:rsidRPr="004419CE">
        <w:rPr>
          <w:rtl/>
        </w:rPr>
        <w:t>تخضع جميع الأنظمة</w:t>
      </w:r>
      <w:r w:rsidRPr="004419CE">
        <w:rPr>
          <w:rFonts w:hint="cs"/>
          <w:rtl/>
        </w:rPr>
        <w:t xml:space="preserve"> والإجراءات</w:t>
      </w:r>
      <w:r w:rsidRPr="004419CE">
        <w:rPr>
          <w:rtl/>
        </w:rPr>
        <w:t xml:space="preserve"> والعمليات والوظائف والأنشطة في الاتحاد للمراجعة الداخلية من جانب وحدة المراجعة الداخلية للحسابات. وتبذل هذه الوحدة كل ما في وسعها، في معرض القيام بأعمالها، للامتثال </w:t>
      </w:r>
      <w:r w:rsidR="00D10279">
        <w:rPr>
          <w:rFonts w:hint="cs"/>
          <w:rtl/>
        </w:rPr>
        <w:t>ل</w:t>
      </w:r>
      <w:r w:rsidRPr="004419CE">
        <w:rPr>
          <w:rtl/>
        </w:rPr>
        <w:t xml:space="preserve">لمعايير الدولية للممارسات المهنية في مجال المراجعة الداخلية للحسابات. وأنا أعتمد على أعمال المراجعة لكي أطمئن إلى أن </w:t>
      </w:r>
      <w:r w:rsidRPr="004419CE">
        <w:rPr>
          <w:rFonts w:hint="cs"/>
          <w:rtl/>
        </w:rPr>
        <w:t>إدارة المنظمة وإدارة المخاطر كافية وأن الضوابط</w:t>
      </w:r>
      <w:r w:rsidRPr="004419CE">
        <w:rPr>
          <w:rFonts w:hint="eastAsia"/>
          <w:rtl/>
        </w:rPr>
        <w:t> </w:t>
      </w:r>
      <w:r w:rsidRPr="004419CE">
        <w:rPr>
          <w:rFonts w:hint="cs"/>
          <w:rtl/>
        </w:rPr>
        <w:t>فعالة.</w:t>
      </w:r>
    </w:p>
    <w:p w14:paraId="3C0C4884" w14:textId="7674A306" w:rsidR="004F6E97" w:rsidRDefault="0021561A" w:rsidP="0021561A">
      <w:r>
        <w:t>4</w:t>
      </w:r>
      <w:r>
        <w:tab/>
      </w:r>
      <w:r>
        <w:rPr>
          <w:rFonts w:hint="cs"/>
          <w:rtl/>
        </w:rPr>
        <w:t xml:space="preserve">صدر في </w:t>
      </w:r>
      <w:r>
        <w:t>2</w:t>
      </w:r>
      <w:r>
        <w:rPr>
          <w:rFonts w:hint="cs"/>
          <w:rtl/>
          <w:lang w:bidi="ar-EG"/>
        </w:rPr>
        <w:t xml:space="preserve"> مايو </w:t>
      </w:r>
      <w:r>
        <w:rPr>
          <w:lang w:bidi="ar-EG"/>
        </w:rPr>
        <w:t>2019</w:t>
      </w:r>
      <w:r>
        <w:rPr>
          <w:rFonts w:hint="cs"/>
          <w:rtl/>
          <w:lang w:bidi="ar-EG"/>
        </w:rPr>
        <w:t xml:space="preserve"> أمر إداري بشأن السياسة العامة للاتحاد لمكافحة الممارسات الاحتيالية وغيرها من الممارسات المحظورة ("السياسة العامة")، يعرض بشكل عام السياسة العامة والإجراءات التي اعتمدها الاتحاد لمنع الممارسات الاحتيالية وغيرها من الممارسات المحظورة وكشفها والتصدي لها</w:t>
      </w:r>
      <w:r>
        <w:rPr>
          <w:rFonts w:hint="cs"/>
          <w:rtl/>
        </w:rPr>
        <w:t xml:space="preserve">. ومن واجب موظفي الاتحاد الذين لديهم معلومات أو أدلة تدعو إلى الاعتقاد المعقول بوجود احتيال أو فساد أو غيرهما من الممارسات المحظورة الإبلاغ عن ذلك، وستوفَّر لهم الحماية من أي أعمال انتقامية تتصل بهذا الإبلاغ. </w:t>
      </w:r>
    </w:p>
    <w:p w14:paraId="5299CDFB" w14:textId="682B079B" w:rsidR="0021561A" w:rsidRDefault="0004466A" w:rsidP="0021561A">
      <w:pPr>
        <w:rPr>
          <w:rtl/>
        </w:rPr>
      </w:pPr>
      <w:r>
        <w:t>5</w:t>
      </w:r>
      <w:r>
        <w:tab/>
      </w:r>
      <w:r w:rsidR="0021561A">
        <w:rPr>
          <w:rFonts w:hint="cs"/>
          <w:rtl/>
        </w:rPr>
        <w:t>وتندرج هذه السياسة العامة في إطار إدارة المخاطر المؤسسية للاتحاد، وتنفَّذ من خلال اعتماد تدابير رقابية في جميع العمليات المؤسسية الرئيسية من أجل الوقاية والكشف. وتجسد هذه السياسة العامة التزام الاتحاد بأسمى معايير الأخلاقيات والشفافية والمساءلة.</w:t>
      </w:r>
    </w:p>
    <w:p w14:paraId="717FEFB8" w14:textId="5CE8FC7A" w:rsidR="0021561A" w:rsidRPr="00AA4249" w:rsidRDefault="0004466A" w:rsidP="0021561A">
      <w:pPr>
        <w:rPr>
          <w:spacing w:val="-2"/>
        </w:rPr>
      </w:pPr>
      <w:r>
        <w:rPr>
          <w:spacing w:val="-2"/>
        </w:rPr>
        <w:t>6</w:t>
      </w:r>
      <w:r w:rsidR="0021561A" w:rsidRPr="00AA4249">
        <w:rPr>
          <w:spacing w:val="-2"/>
        </w:rPr>
        <w:tab/>
      </w:r>
      <w:r w:rsidR="0021561A" w:rsidRPr="00AA4249">
        <w:rPr>
          <w:rFonts w:hint="cs"/>
          <w:spacing w:val="-2"/>
          <w:rtl/>
        </w:rPr>
        <w:t xml:space="preserve">صدر في </w:t>
      </w:r>
      <w:r w:rsidR="0021561A" w:rsidRPr="00AA4249">
        <w:rPr>
          <w:spacing w:val="-2"/>
        </w:rPr>
        <w:t>2</w:t>
      </w:r>
      <w:r w:rsidR="0021561A" w:rsidRPr="00AA4249">
        <w:rPr>
          <w:rFonts w:hint="cs"/>
          <w:spacing w:val="-2"/>
          <w:rtl/>
          <w:lang w:bidi="ar-EG"/>
        </w:rPr>
        <w:t xml:space="preserve"> مايو </w:t>
      </w:r>
      <w:r w:rsidR="0021561A" w:rsidRPr="00AA4249">
        <w:rPr>
          <w:spacing w:val="-2"/>
          <w:lang w:bidi="ar-EG"/>
        </w:rPr>
        <w:t>2019</w:t>
      </w:r>
      <w:r w:rsidR="0021561A" w:rsidRPr="00AA4249">
        <w:rPr>
          <w:rFonts w:hint="cs"/>
          <w:spacing w:val="-2"/>
          <w:rtl/>
          <w:lang w:bidi="ar-EG"/>
        </w:rPr>
        <w:t xml:space="preserve"> أمر إداري</w:t>
      </w:r>
      <w:r w:rsidR="00E0609E">
        <w:rPr>
          <w:rFonts w:hint="cs"/>
          <w:spacing w:val="-2"/>
          <w:rtl/>
          <w:lang w:bidi="ar-EG"/>
        </w:rPr>
        <w:t xml:space="preserve"> آخر</w:t>
      </w:r>
      <w:r w:rsidR="0021561A" w:rsidRPr="00AA4249">
        <w:rPr>
          <w:rFonts w:hint="cs"/>
          <w:spacing w:val="-2"/>
          <w:rtl/>
          <w:lang w:bidi="ar-EG"/>
        </w:rPr>
        <w:t xml:space="preserve"> يتعلق بالمبادئ التوجيهية للاتحاد بشأن التحقيق ويتضمن الإجراءات التي يتعين اتباعها في إجراء التحقيق، بما في ذلك الخطوات الرامية إلى منع تسرب المعلومات السرية وضمان المعالجة الفورية لحالات الاحتيال. </w:t>
      </w:r>
    </w:p>
    <w:p w14:paraId="541C685E" w14:textId="38284490" w:rsidR="0021561A" w:rsidRDefault="0004466A" w:rsidP="0021561A">
      <w:r>
        <w:rPr>
          <w:spacing w:val="2"/>
          <w:lang w:bidi="ar-EG"/>
        </w:rPr>
        <w:t>7</w:t>
      </w:r>
      <w:r w:rsidR="0021561A">
        <w:rPr>
          <w:spacing w:val="2"/>
          <w:lang w:bidi="ar-EG"/>
        </w:rPr>
        <w:tab/>
      </w:r>
      <w:r w:rsidR="00E0609E">
        <w:rPr>
          <w:rFonts w:hint="cs"/>
          <w:rtl/>
        </w:rPr>
        <w:t>وفي عام 2020</w:t>
      </w:r>
      <w:r w:rsidR="0021561A">
        <w:rPr>
          <w:rFonts w:hint="cs"/>
          <w:rtl/>
        </w:rPr>
        <w:t>،</w:t>
      </w:r>
      <w:r w:rsidR="0021561A" w:rsidRPr="004F1AC0">
        <w:rPr>
          <w:rtl/>
        </w:rPr>
        <w:t xml:space="preserve"> </w:t>
      </w:r>
      <w:r w:rsidR="00E0609E">
        <w:rPr>
          <w:rFonts w:hint="cs"/>
          <w:rtl/>
        </w:rPr>
        <w:t>واصل</w:t>
      </w:r>
      <w:r w:rsidR="0021561A" w:rsidRPr="004F1AC0">
        <w:rPr>
          <w:rtl/>
        </w:rPr>
        <w:t xml:space="preserve"> فريق </w:t>
      </w:r>
      <w:r w:rsidR="00E0609E">
        <w:rPr>
          <w:rFonts w:hint="cs"/>
          <w:rtl/>
        </w:rPr>
        <w:t>ال</w:t>
      </w:r>
      <w:r w:rsidR="0021561A" w:rsidRPr="004F1AC0">
        <w:rPr>
          <w:rtl/>
        </w:rPr>
        <w:t xml:space="preserve">عمل </w:t>
      </w:r>
      <w:r w:rsidR="00E0609E">
        <w:rPr>
          <w:rFonts w:hint="cs"/>
          <w:rtl/>
        </w:rPr>
        <w:t>ال</w:t>
      </w:r>
      <w:r w:rsidR="0021561A" w:rsidRPr="004F1AC0">
        <w:rPr>
          <w:rtl/>
        </w:rPr>
        <w:t>داخلي</w:t>
      </w:r>
      <w:r w:rsidR="00E0609E">
        <w:rPr>
          <w:rFonts w:hint="cs"/>
          <w:rtl/>
        </w:rPr>
        <w:t xml:space="preserve"> أعماله</w:t>
      </w:r>
      <w:r w:rsidR="0021561A" w:rsidRPr="004F1AC0">
        <w:rPr>
          <w:rtl/>
        </w:rPr>
        <w:t xml:space="preserve"> من أجل تعزيز الرقابة الداخلية لمكتب تنمية الاتصالات (في المقر والمكاتب الإقليمية/مكاتب المناطق) بمشاركة جميع أصحاب المصلحة المعنيين من مكتب تنمية الاتصالات ودوائر الأمانة العامة. </w:t>
      </w:r>
      <w:r w:rsidR="001C77CD">
        <w:rPr>
          <w:rFonts w:hint="cs"/>
          <w:rtl/>
        </w:rPr>
        <w:t>وتتمثل</w:t>
      </w:r>
      <w:r w:rsidR="0021561A" w:rsidRPr="004F1AC0">
        <w:rPr>
          <w:rtl/>
        </w:rPr>
        <w:t xml:space="preserve"> </w:t>
      </w:r>
      <w:r w:rsidR="0021561A">
        <w:rPr>
          <w:rFonts w:hint="cs"/>
          <w:rtl/>
        </w:rPr>
        <w:t>ولاية</w:t>
      </w:r>
      <w:r w:rsidR="0021561A" w:rsidRPr="004F1AC0">
        <w:rPr>
          <w:rtl/>
        </w:rPr>
        <w:t xml:space="preserve"> هذا الفريق في تنسيق وضع وتنفيذ خطة عمل لمكتب تنمية الاتصالات والاتحاد بشكل عام لمعالجة جميع النتائج/التوصيات الأولية </w:t>
      </w:r>
      <w:r w:rsidR="0021561A">
        <w:rPr>
          <w:rFonts w:hint="cs"/>
          <w:rtl/>
        </w:rPr>
        <w:t>المقدمة</w:t>
      </w:r>
      <w:r w:rsidR="0021561A" w:rsidRPr="004F1AC0">
        <w:rPr>
          <w:rtl/>
        </w:rPr>
        <w:t xml:space="preserve"> </w:t>
      </w:r>
      <w:r w:rsidR="0021561A">
        <w:rPr>
          <w:rFonts w:hint="cs"/>
          <w:rtl/>
        </w:rPr>
        <w:t>في إطار</w:t>
      </w:r>
      <w:r w:rsidR="0021561A" w:rsidRPr="004F1AC0">
        <w:rPr>
          <w:rtl/>
        </w:rPr>
        <w:t xml:space="preserve"> المراجعة الداخلية والخارجية للحسابات.</w:t>
      </w:r>
    </w:p>
    <w:p w14:paraId="53268562" w14:textId="4E162943" w:rsidR="0062438E" w:rsidRDefault="0004466A" w:rsidP="0062438E">
      <w:pPr>
        <w:rPr>
          <w:rtl/>
          <w:lang w:bidi="ar-EG"/>
        </w:rPr>
      </w:pPr>
      <w:r>
        <w:lastRenderedPageBreak/>
        <w:t>8</w:t>
      </w:r>
      <w:r>
        <w:tab/>
      </w:r>
      <w:r w:rsidR="0062438E">
        <w:rPr>
          <w:rFonts w:hint="cs"/>
          <w:rtl/>
          <w:lang w:bidi="ar-EG"/>
        </w:rPr>
        <w:t>و</w:t>
      </w:r>
      <w:r w:rsidR="001C77CD">
        <w:rPr>
          <w:rFonts w:hint="cs"/>
          <w:rtl/>
          <w:lang w:bidi="ar-SY"/>
        </w:rPr>
        <w:t xml:space="preserve">في نهاية 2020، </w:t>
      </w:r>
      <w:r w:rsidR="0062438E">
        <w:rPr>
          <w:rFonts w:hint="cs"/>
          <w:rtl/>
          <w:lang w:bidi="ar-EG"/>
        </w:rPr>
        <w:t>بلغ</w:t>
      </w:r>
      <w:r w:rsidR="001C77CD">
        <w:rPr>
          <w:rFonts w:hint="cs"/>
          <w:rtl/>
          <w:lang w:bidi="ar-EG"/>
        </w:rPr>
        <w:t>ت</w:t>
      </w:r>
      <w:r w:rsidR="0062438E">
        <w:rPr>
          <w:rFonts w:hint="cs"/>
          <w:rtl/>
          <w:lang w:bidi="ar-EG"/>
        </w:rPr>
        <w:t xml:space="preserve"> نسبة تنفيذ جميع التوصيات ذات الصلة، المقدمة من المُراجع الداخلي للحسابات والمُراجع الخارجي للحسابات واللجنة الاستشارية المستقلة للإدارة </w:t>
      </w:r>
      <w:r w:rsidR="0062438E">
        <w:rPr>
          <w:lang w:bidi="ar-EG"/>
        </w:rPr>
        <w:t>(IMAC)</w:t>
      </w:r>
      <w:r w:rsidR="0062438E">
        <w:rPr>
          <w:rFonts w:hint="cs"/>
          <w:rtl/>
          <w:lang w:bidi="ar-EG"/>
        </w:rPr>
        <w:t xml:space="preserve"> </w:t>
      </w:r>
      <w:r w:rsidR="0062438E">
        <w:rPr>
          <w:lang w:bidi="ar-EG"/>
        </w:rPr>
        <w:t>80</w:t>
      </w:r>
      <w:r w:rsidR="0062438E">
        <w:rPr>
          <w:rFonts w:hint="cs"/>
          <w:rtl/>
          <w:lang w:bidi="ar-EG"/>
        </w:rPr>
        <w:t xml:space="preserve"> في المائة.</w:t>
      </w:r>
    </w:p>
    <w:p w14:paraId="07D7E9FE" w14:textId="126CC333" w:rsidR="0062438E" w:rsidRDefault="0062438E" w:rsidP="0062438E">
      <w:pPr>
        <w:rPr>
          <w:rtl/>
          <w:lang w:bidi="ar-EG"/>
        </w:rPr>
      </w:pPr>
      <w:r>
        <w:rPr>
          <w:lang w:bidi="ar-EG"/>
        </w:rPr>
        <w:t>9</w:t>
      </w:r>
      <w:r>
        <w:rPr>
          <w:rtl/>
          <w:lang w:bidi="ar-EG"/>
        </w:rPr>
        <w:tab/>
      </w:r>
      <w:r>
        <w:rPr>
          <w:rFonts w:hint="cs"/>
          <w:rtl/>
          <w:lang w:bidi="ar-EG"/>
        </w:rPr>
        <w:t xml:space="preserve">وقد قررت إدارة الاتحاد في نوفمبر </w:t>
      </w:r>
      <w:r>
        <w:rPr>
          <w:lang w:bidi="ar-EG"/>
        </w:rPr>
        <w:t>2020</w:t>
      </w:r>
      <w:r>
        <w:rPr>
          <w:rFonts w:hint="cs"/>
          <w:rtl/>
          <w:lang w:bidi="ar-EG"/>
        </w:rPr>
        <w:t xml:space="preserve"> إنشاء لوحة متابعة للامتثال المؤسسي تتضمن التوصيات المقدمة من كل من المراجع الخارجي للحسابات واللجنة الاستشارية المستقلة للإدارة </w:t>
      </w:r>
      <w:r>
        <w:rPr>
          <w:lang w:bidi="ar-EG"/>
        </w:rPr>
        <w:t>(IMAC)</w:t>
      </w:r>
      <w:r>
        <w:rPr>
          <w:rFonts w:hint="cs"/>
          <w:rtl/>
          <w:lang w:bidi="ar-EG"/>
        </w:rPr>
        <w:t xml:space="preserve"> ووحدة التفتيش المشتركة </w:t>
      </w:r>
      <w:r>
        <w:rPr>
          <w:lang w:bidi="ar-EG"/>
        </w:rPr>
        <w:t>(JIU)</w:t>
      </w:r>
      <w:r>
        <w:rPr>
          <w:rFonts w:hint="cs"/>
          <w:rtl/>
          <w:lang w:bidi="ar-EG"/>
        </w:rPr>
        <w:t xml:space="preserve"> والمراجع الداخلي للحسابات. وتمكّن هذه الأداة إدارة الاتحاد والهيئات الرقابية (المراجع الداخلي للحسابات والمراجع الخارجي للحسابات واللجنة الاستشارية </w:t>
      </w:r>
      <w:r>
        <w:rPr>
          <w:lang w:bidi="ar-EG"/>
        </w:rPr>
        <w:t>IMAC</w:t>
      </w:r>
      <w:r>
        <w:rPr>
          <w:rFonts w:hint="cs"/>
          <w:rtl/>
          <w:lang w:bidi="ar-EG"/>
        </w:rPr>
        <w:t xml:space="preserve"> من الاطلاع على رؤية واضحة للتوصيات قيد التنفيذ، والمخاطر المتصلة بتنفيذها، وعلى معلومات آنية عن التقدم المحرز في تنفيذ التوصيات أو تخفيف المخاطر المتبقية وإرسال إشعارات ورسائل تذكيرية مؤتمتة بالبريد الإلكتروني، حسب الاقتضاء.</w:t>
      </w:r>
    </w:p>
    <w:p w14:paraId="013867EE" w14:textId="5687073C" w:rsidR="0062438E" w:rsidRDefault="0062438E" w:rsidP="0062438E">
      <w:pPr>
        <w:rPr>
          <w:rtl/>
          <w:lang w:bidi="ar-EG"/>
        </w:rPr>
      </w:pPr>
      <w:r>
        <w:rPr>
          <w:lang w:bidi="ar-EG"/>
        </w:rPr>
        <w:t>10</w:t>
      </w:r>
      <w:r>
        <w:rPr>
          <w:rtl/>
          <w:lang w:bidi="ar-EG"/>
        </w:rPr>
        <w:tab/>
      </w:r>
      <w:r w:rsidR="001C77CD">
        <w:rPr>
          <w:rFonts w:hint="cs"/>
          <w:rtl/>
          <w:lang w:bidi="ar-EG"/>
        </w:rPr>
        <w:t>وكان</w:t>
      </w:r>
      <w:r>
        <w:rPr>
          <w:rFonts w:hint="cs"/>
          <w:rtl/>
          <w:lang w:bidi="ar-EG"/>
        </w:rPr>
        <w:t xml:space="preserve"> النظام والتدابير التالية</w:t>
      </w:r>
      <w:r w:rsidR="001C77CD">
        <w:rPr>
          <w:rFonts w:hint="cs"/>
          <w:rtl/>
          <w:lang w:bidi="ar-EG"/>
        </w:rPr>
        <w:t xml:space="preserve"> قيد التنفيذ</w:t>
      </w:r>
      <w:r>
        <w:rPr>
          <w:rFonts w:hint="cs"/>
          <w:rtl/>
          <w:lang w:bidi="ar-EG"/>
        </w:rPr>
        <w:t>:</w:t>
      </w:r>
    </w:p>
    <w:p w14:paraId="6BF7C0D8" w14:textId="40622A59" w:rsidR="0062438E" w:rsidRDefault="006D0A49" w:rsidP="0062438E">
      <w:pPr>
        <w:pStyle w:val="enumlev1"/>
        <w:rPr>
          <w:rtl/>
        </w:rPr>
      </w:pPr>
      <w:r>
        <w:sym w:font="Symbol" w:char="F0B7"/>
      </w:r>
      <w:r w:rsidR="0062438E">
        <w:rPr>
          <w:rtl/>
        </w:rPr>
        <w:tab/>
      </w:r>
      <w:r w:rsidR="0062438E">
        <w:rPr>
          <w:rFonts w:hint="cs"/>
          <w:rtl/>
        </w:rPr>
        <w:t>نظام التوظيف الإلكتروني الجديد والإجراءات التنافسية لاختيار الاستشاريين؛</w:t>
      </w:r>
    </w:p>
    <w:p w14:paraId="1AADFED5" w14:textId="31870245" w:rsidR="0062438E" w:rsidRPr="00000845" w:rsidRDefault="006D0A49" w:rsidP="0062438E">
      <w:pPr>
        <w:pStyle w:val="enumlev1"/>
        <w:rPr>
          <w:rtl/>
        </w:rPr>
      </w:pPr>
      <w:r>
        <w:sym w:font="Symbol" w:char="F0B7"/>
      </w:r>
      <w:r w:rsidR="0062438E">
        <w:rPr>
          <w:rtl/>
        </w:rPr>
        <w:tab/>
      </w:r>
      <w:r w:rsidR="0062438E">
        <w:rPr>
          <w:rFonts w:hint="cs"/>
          <w:rtl/>
        </w:rPr>
        <w:t>تحسين مستوى إدارة الاستعانة بالاستشاريين ومستوى الرقابة على الاستعانة بهم؛</w:t>
      </w:r>
    </w:p>
    <w:p w14:paraId="2015E0A9" w14:textId="71F16F8B" w:rsidR="0062438E" w:rsidRPr="00000845" w:rsidRDefault="006D0A49" w:rsidP="0062438E">
      <w:pPr>
        <w:pStyle w:val="enumlev1"/>
        <w:rPr>
          <w:rtl/>
        </w:rPr>
      </w:pPr>
      <w:r>
        <w:sym w:font="Symbol" w:char="F0B7"/>
      </w:r>
      <w:r w:rsidR="0062438E">
        <w:rPr>
          <w:rtl/>
        </w:rPr>
        <w:tab/>
      </w:r>
      <w:r w:rsidR="0062438E">
        <w:rPr>
          <w:rFonts w:hint="cs"/>
          <w:rtl/>
        </w:rPr>
        <w:t>الأنظمة المشتركة لتكنولوجيا المعلومات في مكتب تنمية الاتصالات؛</w:t>
      </w:r>
    </w:p>
    <w:p w14:paraId="02587E7A" w14:textId="02756F77" w:rsidR="0062438E" w:rsidRPr="00000845" w:rsidRDefault="006D0A49" w:rsidP="0062438E">
      <w:pPr>
        <w:pStyle w:val="enumlev1"/>
        <w:rPr>
          <w:rtl/>
        </w:rPr>
      </w:pPr>
      <w:r>
        <w:sym w:font="Symbol" w:char="F0B7"/>
      </w:r>
      <w:r w:rsidR="0062438E">
        <w:rPr>
          <w:rtl/>
        </w:rPr>
        <w:tab/>
      </w:r>
      <w:r w:rsidR="0062438E">
        <w:rPr>
          <w:rFonts w:hint="cs"/>
          <w:rtl/>
        </w:rPr>
        <w:t>إطار المساءلة.</w:t>
      </w:r>
    </w:p>
    <w:p w14:paraId="17F8C1F3" w14:textId="2E6FEEB4" w:rsidR="0062438E" w:rsidRDefault="0062438E" w:rsidP="0062438E">
      <w:pPr>
        <w:rPr>
          <w:rtl/>
          <w:lang w:bidi="ar-EG"/>
        </w:rPr>
      </w:pPr>
      <w:r>
        <w:rPr>
          <w:lang w:bidi="ar-EG"/>
        </w:rPr>
        <w:t>11</w:t>
      </w:r>
      <w:r>
        <w:rPr>
          <w:rtl/>
          <w:lang w:bidi="ar-EG"/>
        </w:rPr>
        <w:tab/>
      </w:r>
      <w:r>
        <w:rPr>
          <w:rFonts w:hint="cs"/>
          <w:rtl/>
          <w:lang w:bidi="ar-EG"/>
        </w:rPr>
        <w:t xml:space="preserve">وفيما يتعلق بحالة الاحتيال التي وقعت في مكتب بانكوك، </w:t>
      </w:r>
      <w:r w:rsidR="001C77CD">
        <w:rPr>
          <w:rFonts w:hint="cs"/>
          <w:rtl/>
          <w:lang w:bidi="ar-EG"/>
        </w:rPr>
        <w:t>انتهى</w:t>
      </w:r>
      <w:r>
        <w:rPr>
          <w:rFonts w:hint="cs"/>
          <w:rtl/>
          <w:lang w:bidi="ar-EG"/>
        </w:rPr>
        <w:t xml:space="preserve"> تنفيذ الجزاءات التأديبية. وقد اتُّخذ، في الوقت ذاته، إجراء قانوني في تايلاند وعُيّن</w:t>
      </w:r>
      <w:r>
        <w:rPr>
          <w:lang w:bidi="ar-EG"/>
        </w:rPr>
        <w:t xml:space="preserve"> </w:t>
      </w:r>
      <w:r>
        <w:rPr>
          <w:rFonts w:hint="cs"/>
          <w:rtl/>
          <w:lang w:bidi="ar-EG"/>
        </w:rPr>
        <w:t>مكتب للمحاماة ليمثل الاتحاد.</w:t>
      </w:r>
    </w:p>
    <w:p w14:paraId="5C5392EB" w14:textId="1D40F7D3" w:rsidR="0004466A" w:rsidRDefault="0062438E" w:rsidP="0021561A">
      <w:pPr>
        <w:rPr>
          <w:rtl/>
          <w:lang w:bidi="ar-EG"/>
        </w:rPr>
      </w:pPr>
      <w:r>
        <w:t>12</w:t>
      </w:r>
      <w:r w:rsidR="0004466A">
        <w:tab/>
      </w:r>
      <w:r w:rsidR="001C77CD" w:rsidRPr="001C77CD">
        <w:rPr>
          <w:rtl/>
          <w:lang w:bidi="ar-EG"/>
        </w:rPr>
        <w:t xml:space="preserve">تم </w:t>
      </w:r>
      <w:r w:rsidR="00BB70E0" w:rsidRPr="001C77CD">
        <w:rPr>
          <w:rtl/>
          <w:lang w:bidi="ar-EG"/>
        </w:rPr>
        <w:t>في أوائل عام 2020</w:t>
      </w:r>
      <w:r w:rsidR="00BB70E0">
        <w:rPr>
          <w:rFonts w:hint="cs"/>
          <w:rtl/>
          <w:lang w:bidi="ar-EG"/>
        </w:rPr>
        <w:t xml:space="preserve"> </w:t>
      </w:r>
      <w:r w:rsidR="001C77CD" w:rsidRPr="001C77CD">
        <w:rPr>
          <w:rtl/>
          <w:lang w:bidi="ar-EG"/>
        </w:rPr>
        <w:t>تحديد حالة احتيال مشتبه بها تتعلق بموظف يطالب بمنح تعليم. ووفق</w:t>
      </w:r>
      <w:r w:rsidR="008F0536">
        <w:rPr>
          <w:rtl/>
          <w:lang w:bidi="ar-EG"/>
        </w:rPr>
        <w:t>اً</w:t>
      </w:r>
      <w:r w:rsidR="001C77CD" w:rsidRPr="001C77CD">
        <w:rPr>
          <w:rtl/>
          <w:lang w:bidi="ar-EG"/>
        </w:rPr>
        <w:t xml:space="preserve"> للمادة </w:t>
      </w:r>
      <w:r w:rsidR="001C77CD">
        <w:rPr>
          <w:lang w:bidi="ar-EG"/>
        </w:rPr>
        <w:t>9.28</w:t>
      </w:r>
      <w:r w:rsidR="001C77CD" w:rsidRPr="001C77CD">
        <w:rPr>
          <w:rtl/>
          <w:lang w:bidi="ar-EG"/>
        </w:rPr>
        <w:t xml:space="preserve"> من اللوائح المالية والقواعد المالية للاتحاد</w:t>
      </w:r>
      <w:r w:rsidR="008F0536">
        <w:rPr>
          <w:rtl/>
          <w:lang w:bidi="ar-EG"/>
        </w:rPr>
        <w:t>،</w:t>
      </w:r>
      <w:r w:rsidR="001C77CD" w:rsidRPr="001C77CD">
        <w:rPr>
          <w:rtl/>
          <w:lang w:bidi="ar-EG"/>
        </w:rPr>
        <w:t xml:space="preserve"> </w:t>
      </w:r>
      <w:r w:rsidR="001C77CD">
        <w:rPr>
          <w:rFonts w:hint="cs"/>
          <w:rtl/>
          <w:lang w:bidi="ar-EG"/>
        </w:rPr>
        <w:t>أُ</w:t>
      </w:r>
      <w:r w:rsidR="001C77CD" w:rsidRPr="001C77CD">
        <w:rPr>
          <w:rtl/>
          <w:lang w:bidi="ar-EG"/>
        </w:rPr>
        <w:t xml:space="preserve">بلغ </w:t>
      </w:r>
      <w:r w:rsidR="001C77CD">
        <w:rPr>
          <w:rFonts w:hint="cs"/>
          <w:rtl/>
          <w:lang w:bidi="ar-EG"/>
        </w:rPr>
        <w:t>ال</w:t>
      </w:r>
      <w:r w:rsidR="001C77CD" w:rsidRPr="001C77CD">
        <w:rPr>
          <w:rtl/>
          <w:lang w:bidi="ar-EG"/>
        </w:rPr>
        <w:t xml:space="preserve">مراجع الخارجي لحسابات </w:t>
      </w:r>
      <w:r w:rsidR="00BB70E0">
        <w:rPr>
          <w:rFonts w:hint="cs"/>
          <w:rtl/>
          <w:lang w:bidi="ar-EG"/>
        </w:rPr>
        <w:t>ا</w:t>
      </w:r>
      <w:r w:rsidR="001C77CD" w:rsidRPr="001C77CD">
        <w:rPr>
          <w:rtl/>
          <w:lang w:bidi="ar-EG"/>
        </w:rPr>
        <w:t>لاتحاد بهذه الحالة.</w:t>
      </w:r>
    </w:p>
    <w:p w14:paraId="60DCC82C" w14:textId="0FE3CFB5" w:rsidR="0021561A" w:rsidRPr="004419CE" w:rsidRDefault="00275448" w:rsidP="00A37D6E">
      <w:pPr>
        <w:keepNext/>
        <w:keepLines/>
        <w:rPr>
          <w:rtl/>
        </w:rPr>
      </w:pPr>
      <w:r>
        <w:t>13</w:t>
      </w:r>
      <w:r w:rsidR="0021561A">
        <w:tab/>
      </w:r>
      <w:r w:rsidR="0021561A" w:rsidRPr="004419CE">
        <w:rPr>
          <w:rtl/>
        </w:rPr>
        <w:t>كما أنني أتلقى من المراجع الخارجي لحسابات</w:t>
      </w:r>
      <w:r w:rsidR="001C77CD">
        <w:rPr>
          <w:rFonts w:hint="cs"/>
          <w:rtl/>
        </w:rPr>
        <w:t xml:space="preserve"> الاتحاد</w:t>
      </w:r>
      <w:r w:rsidR="0021561A" w:rsidRPr="004419CE">
        <w:rPr>
          <w:rtl/>
        </w:rPr>
        <w:t xml:space="preserve"> تقارير تتضمن توصيات تتعلق بمسائل الرقابة الداخلية. وقد</w:t>
      </w:r>
      <w:r w:rsidR="00A37D6E">
        <w:rPr>
          <w:rFonts w:hint="cs"/>
          <w:rtl/>
        </w:rPr>
        <w:t> </w:t>
      </w:r>
      <w:r w:rsidR="0021561A" w:rsidRPr="004419CE">
        <w:rPr>
          <w:rtl/>
        </w:rPr>
        <w:t>روعيت جميع التوصيات التي تقدم بها المراجع الخارجي للحسابات ووضعت خطط عمل حسبما يكون ملائماً لمعالجة أي مواطن ضعف أشير إليها، حرصاً على مواصلة التحسين. و</w:t>
      </w:r>
      <w:r w:rsidR="0021561A" w:rsidRPr="004419CE">
        <w:rPr>
          <w:rFonts w:hint="cs"/>
          <w:rtl/>
          <w:lang w:bidi="ar-EG"/>
        </w:rPr>
        <w:t>يتابع فريق العمل التابع للمجلس والمعني بالموارد المالية والبشرية</w:t>
      </w:r>
      <w:r w:rsidR="00A37D6E">
        <w:rPr>
          <w:rFonts w:hint="eastAsia"/>
          <w:rtl/>
          <w:lang w:bidi="ar-EG"/>
        </w:rPr>
        <w:t> </w:t>
      </w:r>
      <w:r w:rsidR="001C77CD">
        <w:rPr>
          <w:rFonts w:hint="cs"/>
          <w:rtl/>
          <w:lang w:bidi="ar-EG"/>
        </w:rPr>
        <w:t>(</w:t>
      </w:r>
      <w:r w:rsidR="001C77CD" w:rsidRPr="00A37D6E">
        <w:rPr>
          <w:rFonts w:ascii="Calibri" w:eastAsia="Times New Roman" w:hAnsi="Calibri"/>
          <w:szCs w:val="20"/>
          <w:lang w:val="en-GB" w:eastAsia="en-US"/>
        </w:rPr>
        <w:t>CWG-FHR</w:t>
      </w:r>
      <w:r w:rsidR="001C77CD">
        <w:rPr>
          <w:rFonts w:hint="cs"/>
          <w:rtl/>
          <w:lang w:bidi="ar-EG"/>
        </w:rPr>
        <w:t xml:space="preserve">) </w:t>
      </w:r>
      <w:r w:rsidR="0021561A" w:rsidRPr="004419CE">
        <w:rPr>
          <w:rFonts w:hint="cs"/>
          <w:rtl/>
          <w:lang w:bidi="ar-EG"/>
        </w:rPr>
        <w:t xml:space="preserve">استجابة الإدارة </w:t>
      </w:r>
      <w:r w:rsidR="0021561A" w:rsidRPr="004419CE">
        <w:rPr>
          <w:rFonts w:hint="cs"/>
          <w:rtl/>
        </w:rPr>
        <w:t>ل</w:t>
      </w:r>
      <w:r w:rsidR="0021561A" w:rsidRPr="004419CE">
        <w:rPr>
          <w:rtl/>
        </w:rPr>
        <w:t>توصيات المراجع الخارجي لحسابات</w:t>
      </w:r>
      <w:r w:rsidR="001C77CD">
        <w:rPr>
          <w:rFonts w:hint="cs"/>
          <w:rtl/>
        </w:rPr>
        <w:t xml:space="preserve"> الاتحاد</w:t>
      </w:r>
      <w:r w:rsidR="0021561A" w:rsidRPr="004419CE">
        <w:rPr>
          <w:rtl/>
        </w:rPr>
        <w:t>.</w:t>
      </w:r>
    </w:p>
    <w:p w14:paraId="10F81AA7" w14:textId="2A403F61" w:rsidR="0021561A" w:rsidRPr="004419CE" w:rsidRDefault="00275448" w:rsidP="0021561A">
      <w:pPr>
        <w:rPr>
          <w:rtl/>
          <w:lang w:bidi="ar-EG"/>
        </w:rPr>
      </w:pPr>
      <w:r>
        <w:rPr>
          <w:lang w:bidi="ar-EG"/>
        </w:rPr>
        <w:t>14</w:t>
      </w:r>
      <w:r w:rsidR="0021561A">
        <w:rPr>
          <w:lang w:bidi="ar-EG"/>
        </w:rPr>
        <w:tab/>
      </w:r>
      <w:r w:rsidR="0021561A" w:rsidRPr="004419CE">
        <w:rPr>
          <w:rFonts w:hint="cs"/>
          <w:rtl/>
          <w:lang w:bidi="ar-EG"/>
        </w:rPr>
        <w:t>وقد أخذت علماً ب</w:t>
      </w:r>
      <w:r w:rsidR="00BB70E0">
        <w:rPr>
          <w:rFonts w:hint="cs"/>
          <w:rtl/>
          <w:lang w:bidi="ar-EG"/>
        </w:rPr>
        <w:t>ال</w:t>
      </w:r>
      <w:r w:rsidR="0021561A" w:rsidRPr="004419CE">
        <w:rPr>
          <w:rFonts w:hint="cs"/>
          <w:rtl/>
          <w:lang w:bidi="ar-EG"/>
        </w:rPr>
        <w:t>نتائج</w:t>
      </w:r>
      <w:r w:rsidR="00BB70E0">
        <w:rPr>
          <w:rFonts w:hint="cs"/>
          <w:rtl/>
          <w:lang w:bidi="ar-EG"/>
        </w:rPr>
        <w:t xml:space="preserve"> التي توصل إليها</w:t>
      </w:r>
      <w:r w:rsidR="0021561A" w:rsidRPr="004419CE">
        <w:rPr>
          <w:rFonts w:hint="cs"/>
          <w:rtl/>
          <w:lang w:bidi="ar-EG"/>
        </w:rPr>
        <w:t xml:space="preserve"> المراجع الداخلي فيما يتعلق بضرورة تحسين الإدارة وإدارة مخاطر بعض العمليات المستعرضة وبجعل الضوابط أكثر فعالية في مختلف المجالات التي خضعت للمراجعة. وقد اتُخذت إجراءات بهذا الشأن وسيستمر اتخاذها لتعزيز الضوابط الداخلية والحد من المخاطر.</w:t>
      </w:r>
    </w:p>
    <w:p w14:paraId="192323E7" w14:textId="450908C1" w:rsidR="0021561A" w:rsidRPr="004419CE" w:rsidRDefault="00275448" w:rsidP="0021561A">
      <w:pPr>
        <w:rPr>
          <w:rtl/>
          <w:lang w:bidi="ar-EG"/>
        </w:rPr>
      </w:pPr>
      <w:r>
        <w:rPr>
          <w:lang w:bidi="ar-EG"/>
        </w:rPr>
        <w:t>15</w:t>
      </w:r>
      <w:r w:rsidR="0021561A">
        <w:rPr>
          <w:lang w:bidi="ar-EG"/>
        </w:rPr>
        <w:tab/>
      </w:r>
      <w:r w:rsidR="0021561A" w:rsidRPr="004419CE">
        <w:rPr>
          <w:rtl/>
          <w:lang w:bidi="ar-EG"/>
        </w:rPr>
        <w:t>كما أنني أ</w:t>
      </w:r>
      <w:r w:rsidR="0021561A" w:rsidRPr="004419CE">
        <w:rPr>
          <w:rFonts w:hint="cs"/>
          <w:rtl/>
          <w:lang w:bidi="ar-EG"/>
        </w:rPr>
        <w:t>ُ</w:t>
      </w:r>
      <w:r w:rsidR="0021561A" w:rsidRPr="004419CE">
        <w:rPr>
          <w:rtl/>
          <w:lang w:bidi="ar-EG"/>
        </w:rPr>
        <w:t xml:space="preserve">حاط علماً من جانب اللجنة الاستشارية المستقلة للإدارة </w:t>
      </w:r>
      <w:r w:rsidR="0021561A" w:rsidRPr="004419CE">
        <w:rPr>
          <w:lang w:bidi="ar-EG"/>
        </w:rPr>
        <w:t>(</w:t>
      </w:r>
      <w:r w:rsidR="0021561A" w:rsidRPr="009953B7">
        <w:rPr>
          <w:lang w:bidi="ar-EG"/>
        </w:rPr>
        <w:t>IMAC</w:t>
      </w:r>
      <w:r w:rsidR="0021561A" w:rsidRPr="004419CE">
        <w:rPr>
          <w:lang w:bidi="ar-EG"/>
        </w:rPr>
        <w:t>)</w:t>
      </w:r>
      <w:r w:rsidR="0021561A" w:rsidRPr="004419CE">
        <w:rPr>
          <w:rtl/>
          <w:lang w:bidi="ar-EG"/>
        </w:rPr>
        <w:t xml:space="preserve"> التي تعمل بصفة هيئة خبراء استشارية وتساعد الأمين العام والمجلس في النهوض بمسؤولياتهما في مجال </w:t>
      </w:r>
      <w:r w:rsidR="0021561A" w:rsidRPr="004419CE">
        <w:rPr>
          <w:rFonts w:hint="cs"/>
          <w:rtl/>
          <w:lang w:bidi="ar-EG"/>
        </w:rPr>
        <w:t>الإشراف الإداري</w:t>
      </w:r>
      <w:r w:rsidR="0021561A" w:rsidRPr="004419CE">
        <w:rPr>
          <w:rtl/>
          <w:lang w:bidi="ar-EG"/>
        </w:rPr>
        <w:t xml:space="preserve">، بما في ذلك ضمان فعالية أنظمة الرقابة الداخلية في الاتحاد، وعمليات إدارة المخاطر </w:t>
      </w:r>
      <w:r w:rsidR="0021561A" w:rsidRPr="004419CE">
        <w:rPr>
          <w:rFonts w:hint="cs"/>
          <w:rtl/>
          <w:lang w:bidi="ar-EG"/>
        </w:rPr>
        <w:t>والإشراف الإداري</w:t>
      </w:r>
      <w:r w:rsidR="0021561A" w:rsidRPr="004419CE">
        <w:rPr>
          <w:rtl/>
          <w:lang w:bidi="ar-EG"/>
        </w:rPr>
        <w:t>.</w:t>
      </w:r>
    </w:p>
    <w:p w14:paraId="02D49131" w14:textId="77777777" w:rsidR="0021561A" w:rsidRPr="004419CE" w:rsidRDefault="0021561A" w:rsidP="0021561A">
      <w:pPr>
        <w:pStyle w:val="Headingb"/>
        <w:rPr>
          <w:rtl/>
        </w:rPr>
      </w:pPr>
      <w:bookmarkStart w:id="153" w:name="_Toc358648396"/>
      <w:bookmarkStart w:id="154" w:name="_Toc358648595"/>
      <w:bookmarkStart w:id="155" w:name="_Toc452156589"/>
      <w:r w:rsidRPr="004419CE">
        <w:rPr>
          <w:rtl/>
        </w:rPr>
        <w:t>بيان</w:t>
      </w:r>
      <w:bookmarkEnd w:id="153"/>
      <w:bookmarkEnd w:id="154"/>
      <w:bookmarkEnd w:id="155"/>
    </w:p>
    <w:p w14:paraId="2FD2A972" w14:textId="31A41C56" w:rsidR="0021561A" w:rsidRDefault="0021561A" w:rsidP="0021561A">
      <w:pPr>
        <w:rPr>
          <w:rtl/>
          <w:lang w:bidi="ar-EG"/>
        </w:rPr>
      </w:pPr>
      <w:r w:rsidRPr="004419CE">
        <w:rPr>
          <w:rFonts w:hint="cs"/>
          <w:rtl/>
          <w:lang w:bidi="ar-EG"/>
        </w:rPr>
        <w:t>إنني ملتزم</w:t>
      </w:r>
      <w:r w:rsidRPr="004419CE">
        <w:rPr>
          <w:rFonts w:hint="eastAsia"/>
          <w:rtl/>
        </w:rPr>
        <w:t xml:space="preserve"> </w:t>
      </w:r>
      <w:r w:rsidRPr="004419CE">
        <w:rPr>
          <w:rFonts w:hint="cs"/>
          <w:rtl/>
          <w:lang w:bidi="ar-EG"/>
        </w:rPr>
        <w:t>ب</w:t>
      </w:r>
      <w:r w:rsidRPr="004419CE">
        <w:rPr>
          <w:rFonts w:hint="eastAsia"/>
          <w:rtl/>
          <w:lang w:bidi="ar-EG"/>
        </w:rPr>
        <w:t>ضمان</w:t>
      </w:r>
      <w:r w:rsidRPr="004419CE">
        <w:rPr>
          <w:rtl/>
          <w:lang w:bidi="ar-EG"/>
        </w:rPr>
        <w:t xml:space="preserve"> </w:t>
      </w:r>
      <w:r w:rsidRPr="004419CE">
        <w:rPr>
          <w:rFonts w:hint="eastAsia"/>
          <w:rtl/>
          <w:lang w:bidi="ar-EG"/>
        </w:rPr>
        <w:t>التحسين</w:t>
      </w:r>
      <w:r w:rsidRPr="004419CE">
        <w:rPr>
          <w:rtl/>
          <w:lang w:bidi="ar-EG"/>
        </w:rPr>
        <w:t xml:space="preserve"> </w:t>
      </w:r>
      <w:r w:rsidRPr="004419CE">
        <w:rPr>
          <w:rFonts w:hint="eastAsia"/>
          <w:rtl/>
          <w:lang w:bidi="ar-EG"/>
        </w:rPr>
        <w:t>المستمر</w:t>
      </w:r>
      <w:r w:rsidRPr="004419CE">
        <w:rPr>
          <w:rtl/>
          <w:lang w:bidi="ar-EG"/>
        </w:rPr>
        <w:t xml:space="preserve"> </w:t>
      </w:r>
      <w:r w:rsidRPr="004419CE">
        <w:rPr>
          <w:rFonts w:hint="eastAsia"/>
          <w:rtl/>
          <w:lang w:bidi="ar-EG"/>
        </w:rPr>
        <w:t>لنظام</w:t>
      </w:r>
      <w:r w:rsidRPr="004419CE">
        <w:rPr>
          <w:rtl/>
          <w:lang w:bidi="ar-EG"/>
        </w:rPr>
        <w:t xml:space="preserve"> </w:t>
      </w:r>
      <w:r w:rsidRPr="004419CE">
        <w:rPr>
          <w:rFonts w:hint="eastAsia"/>
          <w:rtl/>
          <w:lang w:bidi="ar-EG"/>
        </w:rPr>
        <w:t>الرقابة</w:t>
      </w:r>
      <w:r w:rsidRPr="004419CE">
        <w:rPr>
          <w:rtl/>
          <w:lang w:bidi="ar-EG"/>
        </w:rPr>
        <w:t xml:space="preserve"> </w:t>
      </w:r>
      <w:r w:rsidRPr="004419CE">
        <w:rPr>
          <w:rFonts w:hint="eastAsia"/>
          <w:rtl/>
          <w:lang w:bidi="ar-EG"/>
        </w:rPr>
        <w:t>الداخلية</w:t>
      </w:r>
      <w:r w:rsidRPr="004419CE">
        <w:rPr>
          <w:rtl/>
          <w:lang w:bidi="ar-EG"/>
        </w:rPr>
        <w:t xml:space="preserve">. </w:t>
      </w:r>
      <w:r w:rsidRPr="004419CE">
        <w:rPr>
          <w:rFonts w:hint="cs"/>
          <w:rtl/>
          <w:lang w:bidi="ar-EG"/>
        </w:rPr>
        <w:t>غير أن</w:t>
      </w:r>
      <w:r w:rsidRPr="004419CE">
        <w:rPr>
          <w:rtl/>
          <w:lang w:bidi="ar-EG"/>
        </w:rPr>
        <w:t xml:space="preserve"> </w:t>
      </w:r>
      <w:r w:rsidRPr="004419CE">
        <w:rPr>
          <w:rFonts w:hint="eastAsia"/>
          <w:rtl/>
          <w:lang w:bidi="ar-EG"/>
        </w:rPr>
        <w:t>الرقابة</w:t>
      </w:r>
      <w:r w:rsidRPr="004419CE">
        <w:rPr>
          <w:rtl/>
          <w:lang w:bidi="ar-EG"/>
        </w:rPr>
        <w:t xml:space="preserve"> </w:t>
      </w:r>
      <w:r w:rsidRPr="004419CE">
        <w:rPr>
          <w:rFonts w:hint="eastAsia"/>
          <w:rtl/>
          <w:lang w:bidi="ar-EG"/>
        </w:rPr>
        <w:t>الداخلية</w:t>
      </w:r>
      <w:r w:rsidRPr="004419CE">
        <w:rPr>
          <w:rtl/>
          <w:lang w:bidi="ar-EG"/>
        </w:rPr>
        <w:t xml:space="preserve"> </w:t>
      </w:r>
      <w:r w:rsidRPr="004419CE">
        <w:rPr>
          <w:rFonts w:hint="eastAsia"/>
          <w:rtl/>
          <w:lang w:bidi="ar-EG"/>
        </w:rPr>
        <w:t>الفع</w:t>
      </w:r>
      <w:r w:rsidRPr="004419CE">
        <w:rPr>
          <w:rFonts w:hint="cs"/>
          <w:rtl/>
          <w:lang w:bidi="ar-EG"/>
        </w:rPr>
        <w:t>ّ</w:t>
      </w:r>
      <w:r w:rsidRPr="004419CE">
        <w:rPr>
          <w:rFonts w:hint="eastAsia"/>
          <w:rtl/>
          <w:lang w:bidi="ar-EG"/>
        </w:rPr>
        <w:t>الة،</w:t>
      </w:r>
      <w:r w:rsidRPr="004419CE">
        <w:rPr>
          <w:rtl/>
          <w:lang w:bidi="ar-EG"/>
        </w:rPr>
        <w:t xml:space="preserve"> </w:t>
      </w:r>
      <w:r w:rsidRPr="004419CE">
        <w:rPr>
          <w:rFonts w:hint="eastAsia"/>
          <w:rtl/>
          <w:lang w:bidi="ar-EG"/>
        </w:rPr>
        <w:t>مهما</w:t>
      </w:r>
      <w:r w:rsidRPr="004419CE">
        <w:rPr>
          <w:rtl/>
          <w:lang w:bidi="ar-EG"/>
        </w:rPr>
        <w:t xml:space="preserve"> </w:t>
      </w:r>
      <w:r w:rsidRPr="004419CE">
        <w:rPr>
          <w:rFonts w:hint="eastAsia"/>
          <w:rtl/>
          <w:lang w:bidi="ar-EG"/>
        </w:rPr>
        <w:t>كانت</w:t>
      </w:r>
      <w:r w:rsidRPr="004419CE">
        <w:rPr>
          <w:rtl/>
          <w:lang w:bidi="ar-EG"/>
        </w:rPr>
        <w:t xml:space="preserve"> </w:t>
      </w:r>
      <w:r w:rsidRPr="004419CE">
        <w:rPr>
          <w:rFonts w:hint="eastAsia"/>
          <w:rtl/>
          <w:lang w:bidi="ar-EG"/>
        </w:rPr>
        <w:t>مصممة</w:t>
      </w:r>
      <w:r w:rsidRPr="004419CE">
        <w:rPr>
          <w:rtl/>
          <w:lang w:bidi="ar-EG"/>
        </w:rPr>
        <w:t xml:space="preserve"> </w:t>
      </w:r>
      <w:r w:rsidRPr="004419CE">
        <w:rPr>
          <w:rFonts w:hint="eastAsia"/>
          <w:rtl/>
          <w:lang w:bidi="ar-EG"/>
        </w:rPr>
        <w:t>بشكل</w:t>
      </w:r>
      <w:r w:rsidRPr="004419CE">
        <w:rPr>
          <w:rtl/>
          <w:lang w:bidi="ar-EG"/>
        </w:rPr>
        <w:t xml:space="preserve"> </w:t>
      </w:r>
      <w:r w:rsidRPr="004419CE">
        <w:rPr>
          <w:rFonts w:hint="eastAsia"/>
          <w:rtl/>
          <w:lang w:bidi="ar-EG"/>
        </w:rPr>
        <w:t>جيد،</w:t>
      </w:r>
      <w:r w:rsidRPr="004419CE">
        <w:rPr>
          <w:rtl/>
          <w:lang w:bidi="ar-EG"/>
        </w:rPr>
        <w:t xml:space="preserve"> </w:t>
      </w:r>
      <w:r w:rsidRPr="004419CE">
        <w:rPr>
          <w:rFonts w:hint="cs"/>
          <w:rtl/>
          <w:lang w:bidi="ar-EG"/>
        </w:rPr>
        <w:t>ت</w:t>
      </w:r>
      <w:r w:rsidRPr="004419CE">
        <w:rPr>
          <w:rFonts w:hint="eastAsia"/>
          <w:rtl/>
          <w:lang w:bidi="ar-EG"/>
        </w:rPr>
        <w:t>نطوي</w:t>
      </w:r>
      <w:r w:rsidRPr="004419CE">
        <w:rPr>
          <w:rtl/>
          <w:lang w:bidi="ar-EG"/>
        </w:rPr>
        <w:t xml:space="preserve"> </w:t>
      </w:r>
      <w:r w:rsidRPr="004419CE">
        <w:rPr>
          <w:rFonts w:hint="eastAsia"/>
          <w:rtl/>
          <w:lang w:bidi="ar-EG"/>
        </w:rPr>
        <w:t>على</w:t>
      </w:r>
      <w:r w:rsidRPr="004419CE">
        <w:rPr>
          <w:rtl/>
          <w:lang w:bidi="ar-EG"/>
        </w:rPr>
        <w:t xml:space="preserve"> </w:t>
      </w:r>
      <w:r w:rsidRPr="004419CE">
        <w:rPr>
          <w:rFonts w:hint="eastAsia"/>
          <w:rtl/>
          <w:lang w:bidi="ar-EG"/>
        </w:rPr>
        <w:t>أوجه</w:t>
      </w:r>
      <w:r w:rsidRPr="004419CE">
        <w:rPr>
          <w:rtl/>
          <w:lang w:bidi="ar-EG"/>
        </w:rPr>
        <w:t xml:space="preserve"> </w:t>
      </w:r>
      <w:r w:rsidRPr="004419CE">
        <w:rPr>
          <w:rFonts w:hint="eastAsia"/>
          <w:rtl/>
          <w:lang w:bidi="ar-EG"/>
        </w:rPr>
        <w:t>قصور</w:t>
      </w:r>
      <w:r w:rsidRPr="004419CE">
        <w:rPr>
          <w:rFonts w:hint="cs"/>
          <w:rtl/>
          <w:lang w:bidi="ar-EG"/>
        </w:rPr>
        <w:t xml:space="preserve"> متأصلة فيها - </w:t>
      </w:r>
      <w:r w:rsidRPr="004419CE">
        <w:rPr>
          <w:rFonts w:hint="eastAsia"/>
          <w:rtl/>
          <w:lang w:bidi="ar-EG"/>
        </w:rPr>
        <w:t>بما</w:t>
      </w:r>
      <w:r w:rsidRPr="004419CE">
        <w:rPr>
          <w:rtl/>
          <w:lang w:bidi="ar-EG"/>
        </w:rPr>
        <w:t xml:space="preserve"> في </w:t>
      </w:r>
      <w:r w:rsidRPr="004419CE">
        <w:rPr>
          <w:rFonts w:hint="eastAsia"/>
          <w:rtl/>
          <w:lang w:bidi="ar-EG"/>
        </w:rPr>
        <w:t>ذلك</w:t>
      </w:r>
      <w:r w:rsidRPr="004419CE">
        <w:rPr>
          <w:rtl/>
          <w:lang w:bidi="ar-EG"/>
        </w:rPr>
        <w:t xml:space="preserve"> </w:t>
      </w:r>
      <w:r w:rsidRPr="004419CE">
        <w:rPr>
          <w:rFonts w:hint="eastAsia"/>
          <w:rtl/>
          <w:lang w:bidi="ar-EG"/>
        </w:rPr>
        <w:t>إمكانية</w:t>
      </w:r>
      <w:r w:rsidRPr="004419CE">
        <w:rPr>
          <w:rtl/>
          <w:lang w:bidi="ar-EG"/>
        </w:rPr>
        <w:t xml:space="preserve"> </w:t>
      </w:r>
      <w:r w:rsidRPr="004419CE">
        <w:rPr>
          <w:rFonts w:hint="eastAsia"/>
          <w:rtl/>
          <w:lang w:bidi="ar-EG"/>
        </w:rPr>
        <w:t>التحايل</w:t>
      </w:r>
      <w:r w:rsidRPr="004419CE">
        <w:rPr>
          <w:rtl/>
          <w:lang w:bidi="ar-EG"/>
        </w:rPr>
        <w:t xml:space="preserve"> </w:t>
      </w:r>
      <w:r w:rsidRPr="004419CE">
        <w:rPr>
          <w:rFonts w:hint="cs"/>
          <w:rtl/>
          <w:lang w:bidi="ar-EG"/>
        </w:rPr>
        <w:t xml:space="preserve">عليها - </w:t>
      </w:r>
      <w:r w:rsidRPr="004419CE">
        <w:rPr>
          <w:rFonts w:hint="eastAsia"/>
          <w:rtl/>
          <w:lang w:bidi="ar-EG"/>
        </w:rPr>
        <w:t>وبالتالي</w:t>
      </w:r>
      <w:r w:rsidRPr="004419CE">
        <w:rPr>
          <w:rtl/>
          <w:lang w:bidi="ar-EG"/>
        </w:rPr>
        <w:t xml:space="preserve"> </w:t>
      </w:r>
      <w:r w:rsidRPr="004419CE">
        <w:rPr>
          <w:rFonts w:hint="cs"/>
          <w:rtl/>
          <w:lang w:bidi="ar-EG"/>
        </w:rPr>
        <w:t xml:space="preserve">لا </w:t>
      </w:r>
      <w:r w:rsidRPr="004419CE">
        <w:rPr>
          <w:rFonts w:hint="eastAsia"/>
          <w:rtl/>
          <w:lang w:bidi="ar-EG"/>
        </w:rPr>
        <w:t>يمكن</w:t>
      </w:r>
      <w:r w:rsidRPr="004419CE">
        <w:rPr>
          <w:rtl/>
          <w:lang w:bidi="ar-EG"/>
        </w:rPr>
        <w:t xml:space="preserve"> </w:t>
      </w:r>
      <w:r w:rsidRPr="004419CE">
        <w:rPr>
          <w:rFonts w:hint="cs"/>
          <w:rtl/>
          <w:lang w:bidi="ar-EG"/>
        </w:rPr>
        <w:t xml:space="preserve">أن </w:t>
      </w:r>
      <w:r w:rsidRPr="004419CE">
        <w:rPr>
          <w:rFonts w:hint="eastAsia"/>
          <w:rtl/>
          <w:lang w:bidi="ar-EG"/>
        </w:rPr>
        <w:t>توفر</w:t>
      </w:r>
      <w:r w:rsidRPr="004419CE">
        <w:rPr>
          <w:rtl/>
          <w:lang w:bidi="ar-EG"/>
        </w:rPr>
        <w:t xml:space="preserve"> </w:t>
      </w:r>
      <w:r w:rsidRPr="004419CE">
        <w:rPr>
          <w:rFonts w:hint="cs"/>
          <w:rtl/>
          <w:lang w:bidi="ar-EG"/>
        </w:rPr>
        <w:t xml:space="preserve">إلا </w:t>
      </w:r>
      <w:r w:rsidRPr="004419CE">
        <w:rPr>
          <w:rFonts w:hint="eastAsia"/>
          <w:rtl/>
          <w:lang w:bidi="ar-EG"/>
        </w:rPr>
        <w:t>تأكيد</w:t>
      </w:r>
      <w:r w:rsidRPr="004419CE">
        <w:rPr>
          <w:rFonts w:hint="cs"/>
          <w:rtl/>
          <w:lang w:bidi="ar-EG"/>
        </w:rPr>
        <w:t>اً</w:t>
      </w:r>
      <w:r w:rsidRPr="004419CE">
        <w:rPr>
          <w:rtl/>
          <w:lang w:bidi="ar-EG"/>
        </w:rPr>
        <w:t xml:space="preserve"> </w:t>
      </w:r>
      <w:r w:rsidRPr="004419CE">
        <w:rPr>
          <w:rFonts w:hint="eastAsia"/>
          <w:rtl/>
          <w:lang w:bidi="ar-EG"/>
        </w:rPr>
        <w:t>معقول</w:t>
      </w:r>
      <w:r w:rsidRPr="004419CE">
        <w:rPr>
          <w:rFonts w:hint="cs"/>
          <w:rtl/>
          <w:lang w:bidi="ar-EG"/>
        </w:rPr>
        <w:t>اً ولكن ليس مطلقاً. كما أنه نتيجةً لتغير الظروف، فإن فعالية الرقابة الداخلية قد تتغير مع</w:t>
      </w:r>
      <w:r w:rsidRPr="004419CE">
        <w:rPr>
          <w:rFonts w:hint="eastAsia"/>
          <w:rtl/>
          <w:lang w:bidi="ar-EG"/>
        </w:rPr>
        <w:t> </w:t>
      </w:r>
      <w:r w:rsidRPr="004419CE">
        <w:rPr>
          <w:rFonts w:hint="cs"/>
          <w:rtl/>
          <w:lang w:bidi="ar-EG"/>
        </w:rPr>
        <w:t>الزمن.</w:t>
      </w:r>
    </w:p>
    <w:p w14:paraId="7FDFD0F3" w14:textId="486005F2" w:rsidR="00A37D6E" w:rsidRDefault="00A37D6E">
      <w:pPr>
        <w:tabs>
          <w:tab w:val="clear" w:pos="794"/>
        </w:tabs>
        <w:bidi w:val="0"/>
        <w:spacing w:before="0" w:after="160" w:line="259" w:lineRule="auto"/>
        <w:jc w:val="left"/>
        <w:rPr>
          <w:rtl/>
          <w:lang w:bidi="ar-EG"/>
        </w:rPr>
      </w:pPr>
      <w:r>
        <w:rPr>
          <w:rtl/>
          <w:lang w:bidi="ar-EG"/>
        </w:rPr>
        <w:br w:type="page"/>
      </w:r>
    </w:p>
    <w:p w14:paraId="3FBB3E12" w14:textId="05CA2D4A" w:rsidR="0021561A" w:rsidRPr="00BA4601" w:rsidRDefault="0021561A" w:rsidP="0021561A">
      <w:pPr>
        <w:rPr>
          <w:b/>
          <w:bCs/>
          <w:rtl/>
          <w:lang w:bidi="ar-EG"/>
        </w:rPr>
      </w:pPr>
      <w:r w:rsidRPr="00BA4601">
        <w:rPr>
          <w:rFonts w:hint="eastAsia"/>
          <w:b/>
          <w:bCs/>
          <w:rtl/>
          <w:lang w:bidi="ar-EG"/>
        </w:rPr>
        <w:lastRenderedPageBreak/>
        <w:t>وتسعى</w:t>
      </w:r>
      <w:r w:rsidRPr="00BA4601">
        <w:rPr>
          <w:b/>
          <w:bCs/>
          <w:rtl/>
          <w:lang w:bidi="ar-EG"/>
        </w:rPr>
        <w:t xml:space="preserve"> </w:t>
      </w:r>
      <w:r w:rsidRPr="00BA4601">
        <w:rPr>
          <w:rFonts w:hint="eastAsia"/>
          <w:b/>
          <w:bCs/>
          <w:rtl/>
          <w:lang w:bidi="ar-EG"/>
        </w:rPr>
        <w:t>الإدارة</w:t>
      </w:r>
      <w:r w:rsidRPr="00BA4601">
        <w:rPr>
          <w:rFonts w:hint="cs"/>
          <w:b/>
          <w:bCs/>
          <w:rtl/>
          <w:lang w:bidi="ar-EG"/>
        </w:rPr>
        <w:t xml:space="preserve"> إلى التغلب على </w:t>
      </w:r>
      <w:r w:rsidRPr="00BA4601">
        <w:rPr>
          <w:rFonts w:hint="eastAsia"/>
          <w:b/>
          <w:bCs/>
          <w:rtl/>
          <w:lang w:bidi="ar-EG"/>
        </w:rPr>
        <w:t>أي</w:t>
      </w:r>
      <w:r w:rsidRPr="00BA4601">
        <w:rPr>
          <w:b/>
          <w:bCs/>
          <w:rtl/>
          <w:lang w:bidi="ar-EG"/>
        </w:rPr>
        <w:t xml:space="preserve"> </w:t>
      </w:r>
      <w:r w:rsidR="00BB70E0">
        <w:rPr>
          <w:rFonts w:hint="cs"/>
          <w:b/>
          <w:bCs/>
          <w:rtl/>
          <w:lang w:bidi="ar-EG"/>
        </w:rPr>
        <w:t>مواطن</w:t>
      </w:r>
      <w:r w:rsidRPr="00BA4601">
        <w:rPr>
          <w:b/>
          <w:bCs/>
          <w:rtl/>
          <w:lang w:bidi="ar-EG"/>
        </w:rPr>
        <w:t xml:space="preserve"> </w:t>
      </w:r>
      <w:r w:rsidRPr="00BA4601">
        <w:rPr>
          <w:rFonts w:hint="eastAsia"/>
          <w:b/>
          <w:bCs/>
          <w:rtl/>
          <w:lang w:bidi="ar-EG"/>
        </w:rPr>
        <w:t>ضعف</w:t>
      </w:r>
      <w:r w:rsidRPr="00BA4601">
        <w:rPr>
          <w:b/>
          <w:bCs/>
          <w:rtl/>
          <w:lang w:bidi="ar-EG"/>
        </w:rPr>
        <w:t xml:space="preserve"> </w:t>
      </w:r>
      <w:r w:rsidRPr="00BA4601">
        <w:rPr>
          <w:rFonts w:hint="cs"/>
          <w:b/>
          <w:bCs/>
          <w:rtl/>
          <w:lang w:bidi="ar-EG"/>
        </w:rPr>
        <w:t>تصادف</w:t>
      </w:r>
      <w:r w:rsidRPr="00BA4601">
        <w:rPr>
          <w:b/>
          <w:bCs/>
          <w:rtl/>
          <w:lang w:bidi="ar-EG"/>
        </w:rPr>
        <w:t xml:space="preserve"> في </w:t>
      </w:r>
      <w:r w:rsidRPr="00BA4601">
        <w:rPr>
          <w:rFonts w:hint="eastAsia"/>
          <w:b/>
          <w:bCs/>
          <w:rtl/>
          <w:lang w:bidi="ar-EG"/>
        </w:rPr>
        <w:t>الرقابة</w:t>
      </w:r>
      <w:r w:rsidRPr="00BA4601">
        <w:rPr>
          <w:b/>
          <w:bCs/>
          <w:rtl/>
          <w:lang w:bidi="ar-EG"/>
        </w:rPr>
        <w:t xml:space="preserve"> </w:t>
      </w:r>
      <w:r w:rsidRPr="00BA4601">
        <w:rPr>
          <w:rFonts w:hint="eastAsia"/>
          <w:b/>
          <w:bCs/>
          <w:rtl/>
          <w:lang w:bidi="ar-EG"/>
        </w:rPr>
        <w:t>الداخلية</w:t>
      </w:r>
      <w:r w:rsidRPr="00BA4601">
        <w:rPr>
          <w:b/>
          <w:bCs/>
          <w:rtl/>
          <w:lang w:bidi="ar-EG"/>
        </w:rPr>
        <w:t xml:space="preserve"> </w:t>
      </w:r>
      <w:r w:rsidRPr="00BA4601">
        <w:rPr>
          <w:rFonts w:hint="eastAsia"/>
          <w:b/>
          <w:bCs/>
          <w:rtl/>
          <w:lang w:bidi="ar-EG"/>
        </w:rPr>
        <w:t>خلال</w:t>
      </w:r>
      <w:r w:rsidRPr="00BA4601">
        <w:rPr>
          <w:b/>
          <w:bCs/>
          <w:rtl/>
          <w:lang w:bidi="ar-EG"/>
        </w:rPr>
        <w:t xml:space="preserve"> </w:t>
      </w:r>
      <w:r w:rsidRPr="00BA4601">
        <w:rPr>
          <w:rFonts w:hint="cs"/>
          <w:b/>
          <w:bCs/>
          <w:rtl/>
          <w:lang w:bidi="ar-EG"/>
        </w:rPr>
        <w:t>السير</w:t>
      </w:r>
      <w:r w:rsidRPr="00BA4601">
        <w:rPr>
          <w:b/>
          <w:bCs/>
          <w:rtl/>
          <w:lang w:bidi="ar-EG"/>
        </w:rPr>
        <w:t xml:space="preserve"> </w:t>
      </w:r>
      <w:r w:rsidRPr="00BA4601">
        <w:rPr>
          <w:rFonts w:hint="eastAsia"/>
          <w:b/>
          <w:bCs/>
          <w:rtl/>
          <w:lang w:bidi="ar-EG"/>
        </w:rPr>
        <w:t>العادي</w:t>
      </w:r>
      <w:r w:rsidRPr="00BA4601">
        <w:rPr>
          <w:rFonts w:hint="cs"/>
          <w:b/>
          <w:bCs/>
          <w:rtl/>
          <w:lang w:bidi="ar-EG"/>
        </w:rPr>
        <w:t xml:space="preserve"> </w:t>
      </w:r>
      <w:r w:rsidRPr="00BA4601">
        <w:rPr>
          <w:rFonts w:hint="eastAsia"/>
          <w:b/>
          <w:bCs/>
          <w:rtl/>
          <w:lang w:bidi="ar-EG"/>
        </w:rPr>
        <w:t>لعمليات</w:t>
      </w:r>
      <w:r w:rsidRPr="00BA4601">
        <w:rPr>
          <w:b/>
          <w:bCs/>
          <w:rtl/>
          <w:lang w:bidi="ar-EG"/>
        </w:rPr>
        <w:t xml:space="preserve"> </w:t>
      </w:r>
      <w:r w:rsidRPr="00BA4601">
        <w:rPr>
          <w:rFonts w:hint="cs"/>
          <w:b/>
          <w:bCs/>
          <w:rtl/>
          <w:lang w:bidi="ar-EG"/>
        </w:rPr>
        <w:t>ا</w:t>
      </w:r>
      <w:r w:rsidRPr="00BA4601">
        <w:rPr>
          <w:rFonts w:hint="eastAsia"/>
          <w:b/>
          <w:bCs/>
          <w:rtl/>
          <w:lang w:bidi="ar-EG"/>
        </w:rPr>
        <w:t>لاتحاد</w:t>
      </w:r>
      <w:r w:rsidRPr="00BA4601">
        <w:rPr>
          <w:b/>
          <w:bCs/>
          <w:rtl/>
          <w:lang w:bidi="ar-EG"/>
        </w:rPr>
        <w:t xml:space="preserve"> </w:t>
      </w:r>
      <w:r w:rsidRPr="00BA4601">
        <w:rPr>
          <w:rFonts w:hint="eastAsia"/>
          <w:b/>
          <w:bCs/>
          <w:rtl/>
          <w:lang w:bidi="ar-EG"/>
        </w:rPr>
        <w:t>أو</w:t>
      </w:r>
      <w:r w:rsidRPr="00BA4601">
        <w:rPr>
          <w:rFonts w:hint="cs"/>
          <w:b/>
          <w:bCs/>
          <w:rtl/>
          <w:lang w:bidi="ar-EG"/>
        </w:rPr>
        <w:t xml:space="preserve"> تلك </w:t>
      </w:r>
      <w:r w:rsidRPr="00BA4601">
        <w:rPr>
          <w:rFonts w:hint="eastAsia"/>
          <w:b/>
          <w:bCs/>
          <w:rtl/>
          <w:lang w:bidi="ar-EG"/>
        </w:rPr>
        <w:t>المحددة</w:t>
      </w:r>
      <w:r w:rsidRPr="00BA4601">
        <w:rPr>
          <w:b/>
          <w:bCs/>
          <w:rtl/>
          <w:lang w:bidi="ar-EG"/>
        </w:rPr>
        <w:t xml:space="preserve"> في </w:t>
      </w:r>
      <w:r w:rsidRPr="00BA4601">
        <w:rPr>
          <w:rFonts w:hint="cs"/>
          <w:b/>
          <w:bCs/>
          <w:rtl/>
          <w:lang w:bidi="ar-EG"/>
        </w:rPr>
        <w:t>ملاحظات</w:t>
      </w:r>
      <w:r w:rsidRPr="00BA4601">
        <w:rPr>
          <w:b/>
          <w:bCs/>
          <w:rtl/>
          <w:lang w:bidi="ar-EG"/>
        </w:rPr>
        <w:t xml:space="preserve"> </w:t>
      </w:r>
      <w:r w:rsidRPr="00BA4601">
        <w:rPr>
          <w:rFonts w:hint="cs"/>
          <w:b/>
          <w:bCs/>
          <w:rtl/>
          <w:lang w:bidi="ar-EG"/>
        </w:rPr>
        <w:t>هيئة الإشراف</w:t>
      </w:r>
      <w:r w:rsidRPr="00BA4601">
        <w:rPr>
          <w:b/>
          <w:bCs/>
          <w:rtl/>
          <w:lang w:bidi="ar-EG"/>
        </w:rPr>
        <w:t xml:space="preserve">. </w:t>
      </w:r>
      <w:r w:rsidR="00BB70E0">
        <w:rPr>
          <w:rFonts w:hint="cs"/>
          <w:b/>
          <w:bCs/>
          <w:rtl/>
          <w:lang w:bidi="ar-EG"/>
        </w:rPr>
        <w:t>وقد حصل</w:t>
      </w:r>
      <w:r w:rsidRPr="00BA4601">
        <w:rPr>
          <w:b/>
          <w:bCs/>
          <w:rtl/>
          <w:lang w:bidi="ar-EG"/>
        </w:rPr>
        <w:t xml:space="preserve"> </w:t>
      </w:r>
      <w:r w:rsidRPr="00BA4601">
        <w:rPr>
          <w:rFonts w:hint="eastAsia"/>
          <w:b/>
          <w:bCs/>
          <w:rtl/>
          <w:lang w:bidi="ar-EG"/>
        </w:rPr>
        <w:t>ذلك</w:t>
      </w:r>
      <w:r w:rsidRPr="00BA4601">
        <w:rPr>
          <w:b/>
          <w:bCs/>
          <w:rtl/>
          <w:lang w:bidi="ar-EG"/>
        </w:rPr>
        <w:t xml:space="preserve"> </w:t>
      </w:r>
      <w:r w:rsidRPr="00BA4601">
        <w:rPr>
          <w:rFonts w:hint="eastAsia"/>
          <w:b/>
          <w:bCs/>
          <w:rtl/>
          <w:lang w:bidi="ar-EG"/>
        </w:rPr>
        <w:t>أساسا</w:t>
      </w:r>
      <w:r w:rsidRPr="00BA4601">
        <w:rPr>
          <w:rFonts w:hint="cs"/>
          <w:b/>
          <w:bCs/>
          <w:rtl/>
          <w:lang w:bidi="ar-EG"/>
        </w:rPr>
        <w:t>ً</w:t>
      </w:r>
      <w:r w:rsidRPr="00BA4601">
        <w:rPr>
          <w:b/>
          <w:bCs/>
          <w:rtl/>
          <w:lang w:bidi="ar-EG"/>
        </w:rPr>
        <w:t xml:space="preserve"> </w:t>
      </w:r>
      <w:r w:rsidRPr="00BA4601">
        <w:rPr>
          <w:rFonts w:hint="eastAsia"/>
          <w:b/>
          <w:bCs/>
          <w:rtl/>
          <w:lang w:bidi="ar-EG"/>
        </w:rPr>
        <w:t>عن</w:t>
      </w:r>
      <w:r w:rsidRPr="00BA4601">
        <w:rPr>
          <w:b/>
          <w:bCs/>
          <w:rtl/>
          <w:lang w:bidi="ar-EG"/>
        </w:rPr>
        <w:t xml:space="preserve"> </w:t>
      </w:r>
      <w:r w:rsidRPr="00BA4601">
        <w:rPr>
          <w:rFonts w:hint="eastAsia"/>
          <w:b/>
          <w:bCs/>
          <w:rtl/>
          <w:lang w:bidi="ar-EG"/>
        </w:rPr>
        <w:t>طريق</w:t>
      </w:r>
      <w:r w:rsidRPr="00BA4601">
        <w:rPr>
          <w:b/>
          <w:bCs/>
          <w:rtl/>
          <w:lang w:bidi="ar-EG"/>
        </w:rPr>
        <w:t xml:space="preserve"> </w:t>
      </w:r>
      <w:r w:rsidRPr="00BA4601">
        <w:rPr>
          <w:rFonts w:hint="eastAsia"/>
          <w:b/>
          <w:bCs/>
          <w:rtl/>
          <w:lang w:bidi="ar-EG"/>
        </w:rPr>
        <w:t>عملية</w:t>
      </w:r>
      <w:r w:rsidRPr="00BA4601">
        <w:rPr>
          <w:b/>
          <w:bCs/>
          <w:rtl/>
          <w:lang w:bidi="ar-EG"/>
        </w:rPr>
        <w:t xml:space="preserve"> </w:t>
      </w:r>
      <w:r w:rsidRPr="00BA4601">
        <w:rPr>
          <w:rFonts w:hint="eastAsia"/>
          <w:b/>
          <w:bCs/>
          <w:rtl/>
          <w:lang w:bidi="ar-EG"/>
        </w:rPr>
        <w:t>متابعة</w:t>
      </w:r>
      <w:r w:rsidRPr="00BA4601">
        <w:rPr>
          <w:b/>
          <w:bCs/>
          <w:rtl/>
          <w:lang w:bidi="ar-EG"/>
        </w:rPr>
        <w:t xml:space="preserve"> </w:t>
      </w:r>
      <w:r w:rsidRPr="00BA4601">
        <w:rPr>
          <w:rFonts w:hint="eastAsia"/>
          <w:b/>
          <w:bCs/>
          <w:rtl/>
          <w:lang w:bidi="ar-EG"/>
        </w:rPr>
        <w:t>تنفيذ</w:t>
      </w:r>
      <w:r w:rsidRPr="00BA4601">
        <w:rPr>
          <w:rFonts w:hint="cs"/>
          <w:b/>
          <w:bCs/>
          <w:rtl/>
          <w:lang w:bidi="ar-EG"/>
        </w:rPr>
        <w:t xml:space="preserve"> </w:t>
      </w:r>
      <w:r w:rsidRPr="00BA4601">
        <w:rPr>
          <w:b/>
          <w:bCs/>
          <w:rtl/>
          <w:lang w:bidi="ar-EG"/>
        </w:rPr>
        <w:t>توصيات هيئة الإشراف أثناء السنة الماضية. وبناء</w:t>
      </w:r>
      <w:r w:rsidRPr="00BA4601">
        <w:rPr>
          <w:rFonts w:hint="cs"/>
          <w:b/>
          <w:bCs/>
          <w:rtl/>
          <w:lang w:bidi="ar-EG"/>
        </w:rPr>
        <w:t>ً</w:t>
      </w:r>
      <w:r w:rsidRPr="00BA4601">
        <w:rPr>
          <w:b/>
          <w:bCs/>
          <w:rtl/>
          <w:lang w:bidi="ar-EG"/>
        </w:rPr>
        <w:t xml:space="preserve"> على ما تقدم، أخلص إلى القول إن الاتحاد </w:t>
      </w:r>
      <w:r w:rsidRPr="00BA4601">
        <w:rPr>
          <w:rFonts w:hint="cs"/>
          <w:b/>
          <w:bCs/>
          <w:rtl/>
          <w:lang w:bidi="ar-EG"/>
        </w:rPr>
        <w:t>ي</w:t>
      </w:r>
      <w:r w:rsidRPr="00BA4601">
        <w:rPr>
          <w:b/>
          <w:bCs/>
          <w:rtl/>
          <w:lang w:bidi="ar-EG"/>
        </w:rPr>
        <w:t>تمتع بنظام فع</w:t>
      </w:r>
      <w:r w:rsidRPr="00BA4601">
        <w:rPr>
          <w:rFonts w:hint="cs"/>
          <w:b/>
          <w:bCs/>
          <w:rtl/>
          <w:lang w:bidi="ar-EG"/>
        </w:rPr>
        <w:t>ّ</w:t>
      </w:r>
      <w:r w:rsidRPr="00BA4601">
        <w:rPr>
          <w:b/>
          <w:bCs/>
          <w:rtl/>
          <w:lang w:bidi="ar-EG"/>
        </w:rPr>
        <w:t xml:space="preserve">ال للرقابة الداخلية بالنسبة </w:t>
      </w:r>
      <w:r w:rsidRPr="00BA4601">
        <w:rPr>
          <w:rFonts w:hint="cs"/>
          <w:b/>
          <w:bCs/>
          <w:rtl/>
          <w:lang w:bidi="ar-EG"/>
        </w:rPr>
        <w:t xml:space="preserve">إلى السنة </w:t>
      </w:r>
      <w:r w:rsidRPr="00BA4601">
        <w:rPr>
          <w:b/>
          <w:bCs/>
          <w:rtl/>
          <w:lang w:bidi="ar-EG"/>
        </w:rPr>
        <w:t>المنته</w:t>
      </w:r>
      <w:r w:rsidRPr="00BA4601">
        <w:rPr>
          <w:rFonts w:hint="cs"/>
          <w:b/>
          <w:bCs/>
          <w:rtl/>
          <w:lang w:bidi="ar-EG"/>
        </w:rPr>
        <w:t>ي</w:t>
      </w:r>
      <w:r w:rsidRPr="00BA4601">
        <w:rPr>
          <w:b/>
          <w:bCs/>
          <w:rtl/>
          <w:lang w:bidi="ar-EG"/>
        </w:rPr>
        <w:t>ة في </w:t>
      </w:r>
      <w:r w:rsidRPr="00BA4601">
        <w:rPr>
          <w:b/>
          <w:bCs/>
          <w:lang w:bidi="ar-EG"/>
        </w:rPr>
        <w:t>31</w:t>
      </w:r>
      <w:r w:rsidRPr="00BA4601">
        <w:rPr>
          <w:rFonts w:hint="cs"/>
          <w:b/>
          <w:bCs/>
          <w:rtl/>
          <w:lang w:bidi="ar-EG"/>
        </w:rPr>
        <w:t> </w:t>
      </w:r>
      <w:r w:rsidRPr="00BA4601">
        <w:rPr>
          <w:b/>
          <w:bCs/>
          <w:rtl/>
          <w:lang w:bidi="ar-EG"/>
        </w:rPr>
        <w:t>ديسمبر</w:t>
      </w:r>
      <w:r w:rsidRPr="00BA4601">
        <w:rPr>
          <w:rFonts w:hint="cs"/>
          <w:b/>
          <w:bCs/>
          <w:rtl/>
          <w:lang w:bidi="ar-EG"/>
        </w:rPr>
        <w:t> </w:t>
      </w:r>
      <w:r w:rsidR="00BA4601" w:rsidRPr="00BA4601">
        <w:rPr>
          <w:b/>
          <w:bCs/>
          <w:lang w:bidi="ar-EG"/>
        </w:rPr>
        <w:t>2020</w:t>
      </w:r>
      <w:r w:rsidRPr="00BA4601">
        <w:rPr>
          <w:b/>
          <w:bCs/>
          <w:rtl/>
          <w:lang w:bidi="ar-EG"/>
        </w:rPr>
        <w:t>، وحتى تاريخ الموافقة على البيانات</w:t>
      </w:r>
      <w:r w:rsidRPr="00BA4601">
        <w:rPr>
          <w:rFonts w:hint="cs"/>
          <w:b/>
          <w:bCs/>
          <w:rtl/>
          <w:lang w:bidi="ar-EG"/>
        </w:rPr>
        <w:t> </w:t>
      </w:r>
      <w:r w:rsidRPr="00BA4601">
        <w:rPr>
          <w:b/>
          <w:bCs/>
          <w:rtl/>
          <w:lang w:bidi="ar-EG"/>
        </w:rPr>
        <w:t>المالية.</w:t>
      </w:r>
    </w:p>
    <w:p w14:paraId="0D490B90" w14:textId="35F74FB8" w:rsidR="0021561A" w:rsidRPr="00BB70E0" w:rsidRDefault="0021561A" w:rsidP="00A37D6E">
      <w:pPr>
        <w:spacing w:before="720"/>
        <w:ind w:left="3969"/>
        <w:jc w:val="center"/>
        <w:rPr>
          <w:i/>
          <w:iCs/>
          <w:rtl/>
          <w:lang w:bidi="ar-EG"/>
        </w:rPr>
      </w:pPr>
      <w:r w:rsidRPr="00A37D6E">
        <w:rPr>
          <w:rFonts w:hint="cs"/>
          <w:noProof/>
          <w:rtl/>
        </w:rPr>
        <w:t>(</w:t>
      </w:r>
      <w:r w:rsidR="00A37D6E">
        <w:rPr>
          <w:rFonts w:hint="eastAsia"/>
          <w:i/>
          <w:iCs/>
          <w:noProof/>
          <w:rtl/>
        </w:rPr>
        <w:t> </w:t>
      </w:r>
      <w:r w:rsidRPr="00BB70E0">
        <w:rPr>
          <w:rFonts w:hint="cs"/>
          <w:i/>
          <w:iCs/>
          <w:noProof/>
          <w:rtl/>
        </w:rPr>
        <w:t>توقيع</w:t>
      </w:r>
      <w:r w:rsidRPr="00A37D6E">
        <w:rPr>
          <w:rFonts w:hint="cs"/>
          <w:noProof/>
          <w:rtl/>
        </w:rPr>
        <w:t>)</w:t>
      </w:r>
    </w:p>
    <w:p w14:paraId="464D50AE" w14:textId="77777777" w:rsidR="0021561A" w:rsidRPr="004419CE" w:rsidRDefault="0021561A" w:rsidP="0021561A">
      <w:pPr>
        <w:spacing w:before="720"/>
        <w:ind w:left="3969"/>
        <w:jc w:val="center"/>
        <w:rPr>
          <w:rtl/>
          <w:lang w:bidi="ar-EG"/>
        </w:rPr>
      </w:pPr>
      <w:r w:rsidRPr="004419CE">
        <w:rPr>
          <w:rFonts w:hint="cs"/>
          <w:rtl/>
          <w:lang w:bidi="ar-EG"/>
        </w:rPr>
        <w:t>هولين</w:t>
      </w:r>
      <w:r w:rsidRPr="004419CE">
        <w:rPr>
          <w:rtl/>
          <w:lang w:bidi="ar-EG"/>
        </w:rPr>
        <w:t xml:space="preserve"> </w:t>
      </w:r>
      <w:r w:rsidRPr="004419CE">
        <w:rPr>
          <w:rFonts w:hint="cs"/>
          <w:rtl/>
          <w:lang w:bidi="ar-EG"/>
        </w:rPr>
        <w:t>جاو</w:t>
      </w:r>
      <w:r w:rsidRPr="004419CE">
        <w:rPr>
          <w:rtl/>
          <w:lang w:bidi="ar-EG"/>
        </w:rPr>
        <w:br/>
      </w:r>
      <w:r w:rsidRPr="004419CE">
        <w:rPr>
          <w:rFonts w:hint="cs"/>
          <w:rtl/>
          <w:lang w:bidi="ar-EG"/>
        </w:rPr>
        <w:t>الأمين</w:t>
      </w:r>
      <w:r w:rsidRPr="004419CE">
        <w:rPr>
          <w:rtl/>
          <w:lang w:bidi="ar-EG"/>
        </w:rPr>
        <w:t xml:space="preserve"> </w:t>
      </w:r>
      <w:r w:rsidRPr="004419CE">
        <w:rPr>
          <w:rFonts w:hint="cs"/>
          <w:rtl/>
          <w:lang w:bidi="ar-EG"/>
        </w:rPr>
        <w:t xml:space="preserve">العام </w:t>
      </w:r>
    </w:p>
    <w:p w14:paraId="1F1CF3FC" w14:textId="48D51510" w:rsidR="0021561A" w:rsidRPr="00BA4601" w:rsidRDefault="0021561A" w:rsidP="0021561A">
      <w:pPr>
        <w:ind w:left="3969"/>
        <w:jc w:val="center"/>
        <w:rPr>
          <w:lang w:bidi="ar-EG"/>
        </w:rPr>
      </w:pPr>
      <w:r w:rsidRPr="004419CE">
        <w:rPr>
          <w:rFonts w:hint="cs"/>
          <w:rtl/>
        </w:rPr>
        <w:t xml:space="preserve">جنيف، </w:t>
      </w:r>
      <w:r w:rsidR="00847117">
        <w:rPr>
          <w:lang w:bidi="ar-EG"/>
        </w:rPr>
        <w:t>15</w:t>
      </w:r>
      <w:r w:rsidRPr="004419CE">
        <w:rPr>
          <w:rFonts w:hint="cs"/>
          <w:rtl/>
          <w:lang w:bidi="ar-EG"/>
        </w:rPr>
        <w:t xml:space="preserve"> مارس </w:t>
      </w:r>
      <w:r w:rsidR="00847117">
        <w:rPr>
          <w:lang w:bidi="ar-EG"/>
        </w:rPr>
        <w:t>2021</w:t>
      </w:r>
    </w:p>
    <w:p w14:paraId="34C8DD0B" w14:textId="77777777" w:rsidR="0021561A" w:rsidRPr="004419CE" w:rsidRDefault="0021561A" w:rsidP="0021561A">
      <w:pPr>
        <w:rPr>
          <w:rtl/>
          <w:lang w:bidi="ar-EG"/>
        </w:rPr>
      </w:pPr>
      <w:r w:rsidRPr="004419CE">
        <w:rPr>
          <w:rtl/>
          <w:lang w:bidi="ar-EG"/>
        </w:rPr>
        <w:br w:type="page"/>
      </w:r>
    </w:p>
    <w:p w14:paraId="3788F197" w14:textId="77777777" w:rsidR="000421D2" w:rsidRDefault="000421D2" w:rsidP="00A37D6E">
      <w:pPr>
        <w:spacing w:before="480"/>
        <w:jc w:val="center"/>
        <w:rPr>
          <w:lang w:eastAsia="en-US" w:bidi="ar-EG"/>
        </w:rPr>
      </w:pPr>
      <w:bookmarkStart w:id="156" w:name="_Toc452156139"/>
      <w:bookmarkStart w:id="157" w:name="_Toc452156590"/>
      <w:bookmarkStart w:id="158" w:name="_Toc511402197"/>
      <w:bookmarkStart w:id="159" w:name="_Toc520366617"/>
      <w:bookmarkStart w:id="160" w:name="_Toc520370546"/>
    </w:p>
    <w:p w14:paraId="1BA90034" w14:textId="123AF8F0" w:rsidR="000421D2" w:rsidRPr="001A39F5" w:rsidRDefault="000421D2" w:rsidP="004C5BE6">
      <w:pPr>
        <w:pStyle w:val="Heading1"/>
        <w:jc w:val="center"/>
        <w:rPr>
          <w:sz w:val="32"/>
          <w:szCs w:val="32"/>
          <w:rtl/>
          <w:lang w:eastAsia="en-US" w:bidi="ar-EG"/>
        </w:rPr>
      </w:pPr>
      <w:bookmarkStart w:id="161" w:name="_Toc9599202"/>
      <w:bookmarkStart w:id="162" w:name="_Toc9614682"/>
      <w:bookmarkStart w:id="163" w:name="_Toc9614754"/>
      <w:bookmarkStart w:id="164" w:name="_Toc42013341"/>
      <w:bookmarkStart w:id="165" w:name="_Toc42013514"/>
      <w:bookmarkStart w:id="166" w:name="_Toc42013894"/>
      <w:bookmarkStart w:id="167" w:name="_Toc42014510"/>
      <w:bookmarkStart w:id="168" w:name="_Toc74060890"/>
      <w:bookmarkStart w:id="169" w:name="_Toc74061031"/>
      <w:bookmarkStart w:id="170" w:name="_Toc74061153"/>
      <w:bookmarkStart w:id="171" w:name="_Toc74061267"/>
      <w:bookmarkStart w:id="172" w:name="_Toc74061542"/>
      <w:r w:rsidRPr="001A39F5">
        <w:rPr>
          <w:rFonts w:hint="cs"/>
          <w:sz w:val="32"/>
          <w:szCs w:val="32"/>
          <w:rtl/>
          <w:lang w:eastAsia="en-US" w:bidi="ar-EG"/>
        </w:rPr>
        <w:t xml:space="preserve">توثيق البيانات المالية </w:t>
      </w:r>
      <w:r w:rsidRPr="001A39F5">
        <w:rPr>
          <w:rFonts w:hint="cs"/>
          <w:sz w:val="32"/>
          <w:szCs w:val="32"/>
          <w:rtl/>
        </w:rPr>
        <w:t>للسنة</w:t>
      </w:r>
      <w:r w:rsidRPr="001A39F5">
        <w:rPr>
          <w:rFonts w:hint="cs"/>
          <w:sz w:val="32"/>
          <w:szCs w:val="32"/>
          <w:rtl/>
          <w:lang w:eastAsia="en-US" w:bidi="ar-EG"/>
        </w:rPr>
        <w:t xml:space="preserve"> المنتهية في </w:t>
      </w:r>
      <w:r w:rsidRPr="001A39F5">
        <w:rPr>
          <w:sz w:val="32"/>
          <w:szCs w:val="32"/>
          <w:lang w:eastAsia="en-US" w:bidi="ar-EG"/>
        </w:rPr>
        <w:t>31</w:t>
      </w:r>
      <w:r w:rsidRPr="001A39F5">
        <w:rPr>
          <w:rFonts w:hint="cs"/>
          <w:sz w:val="32"/>
          <w:szCs w:val="32"/>
          <w:rtl/>
          <w:lang w:eastAsia="en-US" w:bidi="ar-EG"/>
        </w:rPr>
        <w:t xml:space="preserve"> ديسمبر </w:t>
      </w:r>
      <w:bookmarkEnd w:id="156"/>
      <w:bookmarkEnd w:id="157"/>
      <w:bookmarkEnd w:id="158"/>
      <w:bookmarkEnd w:id="159"/>
      <w:bookmarkEnd w:id="160"/>
      <w:bookmarkEnd w:id="161"/>
      <w:bookmarkEnd w:id="162"/>
      <w:bookmarkEnd w:id="163"/>
      <w:bookmarkEnd w:id="164"/>
      <w:bookmarkEnd w:id="165"/>
      <w:bookmarkEnd w:id="166"/>
      <w:bookmarkEnd w:id="167"/>
      <w:r w:rsidR="00847117">
        <w:rPr>
          <w:sz w:val="32"/>
          <w:szCs w:val="32"/>
          <w:lang w:eastAsia="en-US" w:bidi="ar-EG"/>
        </w:rPr>
        <w:t>2020</w:t>
      </w:r>
      <w:bookmarkEnd w:id="168"/>
      <w:bookmarkEnd w:id="169"/>
      <w:bookmarkEnd w:id="170"/>
      <w:bookmarkEnd w:id="171"/>
      <w:bookmarkEnd w:id="172"/>
    </w:p>
    <w:p w14:paraId="3D799645" w14:textId="77777777" w:rsidR="000421D2" w:rsidRPr="001A39F5" w:rsidRDefault="000421D2" w:rsidP="000421D2">
      <w:pPr>
        <w:spacing w:before="480"/>
        <w:jc w:val="center"/>
        <w:rPr>
          <w:b/>
          <w:bCs/>
          <w:sz w:val="20"/>
          <w:szCs w:val="28"/>
          <w:rtl/>
        </w:rPr>
      </w:pPr>
      <w:bookmarkStart w:id="173" w:name="_Toc452156591"/>
      <w:bookmarkStart w:id="174" w:name="_Toc482792195"/>
      <w:bookmarkStart w:id="175" w:name="_Toc511402198"/>
      <w:r w:rsidRPr="001A39F5">
        <w:rPr>
          <w:rFonts w:hint="cs"/>
          <w:b/>
          <w:bCs/>
          <w:sz w:val="20"/>
          <w:szCs w:val="28"/>
          <w:rtl/>
        </w:rPr>
        <w:t>الاتحاد الدولي للاتصالات، جنيف</w:t>
      </w:r>
      <w:bookmarkEnd w:id="173"/>
      <w:bookmarkEnd w:id="174"/>
      <w:bookmarkEnd w:id="175"/>
    </w:p>
    <w:p w14:paraId="7C86A490" w14:textId="2BD28637" w:rsidR="000421D2" w:rsidRPr="004419CE" w:rsidRDefault="000421D2" w:rsidP="000421D2">
      <w:pPr>
        <w:spacing w:before="720"/>
        <w:rPr>
          <w:spacing w:val="6"/>
          <w:rtl/>
          <w:lang w:bidi="ar-EG"/>
        </w:rPr>
      </w:pPr>
      <w:r w:rsidRPr="004419CE">
        <w:rPr>
          <w:rFonts w:hint="cs"/>
          <w:spacing w:val="6"/>
          <w:rtl/>
          <w:lang w:bidi="ar-EG"/>
        </w:rPr>
        <w:t xml:space="preserve">طبقاً للمادة </w:t>
      </w:r>
      <w:r w:rsidRPr="004419CE">
        <w:rPr>
          <w:spacing w:val="6"/>
          <w:lang w:bidi="ar-EG"/>
        </w:rPr>
        <w:t>30</w:t>
      </w:r>
      <w:r w:rsidRPr="004419CE">
        <w:rPr>
          <w:rFonts w:hint="cs"/>
          <w:spacing w:val="6"/>
          <w:rtl/>
          <w:lang w:bidi="ar-EG"/>
        </w:rPr>
        <w:t xml:space="preserve"> من اللوائح المالية، وضعت الحسابات والبيانات المالية الخاصة بالاتحاد الدولي للاتصالات وحفظت طبقاً للمعايير</w:t>
      </w:r>
      <w:r w:rsidRPr="004419CE">
        <w:rPr>
          <w:rFonts w:hint="eastAsia"/>
          <w:spacing w:val="6"/>
          <w:rtl/>
          <w:lang w:bidi="ar-EG"/>
        </w:rPr>
        <w:t> </w:t>
      </w:r>
      <w:r w:rsidRPr="004419CE">
        <w:rPr>
          <w:spacing w:val="6"/>
          <w:lang w:bidi="ar-EG"/>
        </w:rPr>
        <w:t>IPSAS</w:t>
      </w:r>
      <w:r w:rsidRPr="004419CE">
        <w:rPr>
          <w:rFonts w:hint="cs"/>
          <w:spacing w:val="6"/>
          <w:rtl/>
          <w:lang w:bidi="ar-EG"/>
        </w:rPr>
        <w:t>. وقد روجعت وأقرت البيانات المالية للسنة المنتهية في </w:t>
      </w:r>
      <w:r w:rsidRPr="004419CE">
        <w:rPr>
          <w:spacing w:val="6"/>
          <w:lang w:bidi="ar-EG"/>
        </w:rPr>
        <w:t>31</w:t>
      </w:r>
      <w:r w:rsidRPr="004419CE">
        <w:rPr>
          <w:rFonts w:hint="cs"/>
          <w:spacing w:val="6"/>
          <w:rtl/>
          <w:lang w:bidi="ar-EG"/>
        </w:rPr>
        <w:t xml:space="preserve"> ديسمبر </w:t>
      </w:r>
      <w:r w:rsidR="00847117">
        <w:rPr>
          <w:spacing w:val="6"/>
          <w:lang w:bidi="ar-EG"/>
        </w:rPr>
        <w:t>2020</w:t>
      </w:r>
      <w:r w:rsidRPr="004419CE">
        <w:rPr>
          <w:rFonts w:hint="cs"/>
          <w:spacing w:val="6"/>
          <w:rtl/>
          <w:lang w:bidi="ar-EG"/>
        </w:rPr>
        <w:t xml:space="preserve"> هي والملاحظات المتعلقة بها والملحقات ذات الصلة.</w:t>
      </w:r>
    </w:p>
    <w:p w14:paraId="54641DCD" w14:textId="561F24F3" w:rsidR="000421D2" w:rsidRPr="004419CE" w:rsidRDefault="00847117" w:rsidP="000421D2">
      <w:pPr>
        <w:spacing w:before="660"/>
        <w:rPr>
          <w:rtl/>
          <w:lang w:bidi="ar-EG"/>
        </w:rPr>
      </w:pPr>
      <w:r>
        <w:rPr>
          <w:lang w:bidi="ar-EG"/>
        </w:rPr>
        <w:t>15</w:t>
      </w:r>
      <w:r w:rsidR="000421D2" w:rsidRPr="004419CE">
        <w:rPr>
          <w:rFonts w:hint="cs"/>
          <w:rtl/>
          <w:lang w:bidi="ar-EG"/>
        </w:rPr>
        <w:t xml:space="preserve"> مارس </w:t>
      </w:r>
      <w:r>
        <w:rPr>
          <w:lang w:bidi="ar-EG"/>
        </w:rPr>
        <w:t>2021</w:t>
      </w:r>
    </w:p>
    <w:p w14:paraId="1FD8141F" w14:textId="77777777" w:rsidR="000421D2" w:rsidRPr="004419CE" w:rsidRDefault="000421D2" w:rsidP="000421D2">
      <w:pPr>
        <w:spacing w:before="720"/>
        <w:rPr>
          <w:rtl/>
          <w:lang w:bidi="ar-EG"/>
        </w:rPr>
      </w:pPr>
    </w:p>
    <w:tbl>
      <w:tblPr>
        <w:tblStyle w:val="TableGrid1"/>
        <w:bidiVisual/>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417"/>
        <w:gridCol w:w="4253"/>
      </w:tblGrid>
      <w:tr w:rsidR="000421D2" w:rsidRPr="004419CE" w14:paraId="26E6A43B" w14:textId="77777777" w:rsidTr="002732B8">
        <w:tc>
          <w:tcPr>
            <w:tcW w:w="3794" w:type="dxa"/>
          </w:tcPr>
          <w:p w14:paraId="3F88AA26" w14:textId="6F766486" w:rsidR="000421D2" w:rsidRPr="004419CE" w:rsidRDefault="00A37D6E" w:rsidP="002732B8">
            <w:pPr>
              <w:spacing w:before="0"/>
              <w:jc w:val="center"/>
              <w:rPr>
                <w:i/>
                <w:iCs/>
                <w:rtl/>
              </w:rPr>
            </w:pPr>
            <w:r w:rsidRPr="00A37D6E">
              <w:rPr>
                <w:rFonts w:hint="cs"/>
                <w:noProof/>
                <w:rtl/>
              </w:rPr>
              <w:t>(</w:t>
            </w:r>
            <w:r>
              <w:rPr>
                <w:rFonts w:hint="eastAsia"/>
                <w:noProof/>
                <w:rtl/>
              </w:rPr>
              <w:t> </w:t>
            </w:r>
            <w:r w:rsidRPr="004419CE">
              <w:rPr>
                <w:rFonts w:hint="cs"/>
                <w:i/>
                <w:iCs/>
                <w:noProof/>
                <w:rtl/>
              </w:rPr>
              <w:t>توقيع</w:t>
            </w:r>
            <w:r w:rsidRPr="00A37D6E">
              <w:rPr>
                <w:rFonts w:hint="cs"/>
                <w:noProof/>
                <w:rtl/>
              </w:rPr>
              <w:t>)</w:t>
            </w:r>
          </w:p>
          <w:p w14:paraId="78F4592E" w14:textId="77777777" w:rsidR="000421D2" w:rsidRPr="004419CE" w:rsidRDefault="000421D2" w:rsidP="002732B8">
            <w:pPr>
              <w:spacing w:before="720"/>
              <w:jc w:val="center"/>
              <w:rPr>
                <w:lang w:bidi="ar-EG"/>
              </w:rPr>
            </w:pPr>
            <w:r w:rsidRPr="004419CE">
              <w:rPr>
                <w:rFonts w:hint="cs"/>
                <w:rtl/>
              </w:rPr>
              <w:t>ألاسان با</w:t>
            </w:r>
            <w:r w:rsidRPr="004419CE">
              <w:rPr>
                <w:rtl/>
              </w:rPr>
              <w:br/>
            </w:r>
            <w:r w:rsidRPr="004419CE">
              <w:rPr>
                <w:rFonts w:hint="cs"/>
                <w:rtl/>
              </w:rPr>
              <w:t>رئيس دائرة إدارة الموارد المالية</w:t>
            </w:r>
          </w:p>
        </w:tc>
        <w:tc>
          <w:tcPr>
            <w:tcW w:w="1417" w:type="dxa"/>
          </w:tcPr>
          <w:p w14:paraId="510E30B2" w14:textId="77777777" w:rsidR="000421D2" w:rsidRPr="004419CE" w:rsidRDefault="000421D2" w:rsidP="002732B8"/>
        </w:tc>
        <w:tc>
          <w:tcPr>
            <w:tcW w:w="4253" w:type="dxa"/>
          </w:tcPr>
          <w:p w14:paraId="286F0797" w14:textId="6472749C" w:rsidR="000421D2" w:rsidRPr="004419CE" w:rsidRDefault="00A37D6E" w:rsidP="002732B8">
            <w:pPr>
              <w:spacing w:before="0"/>
              <w:jc w:val="center"/>
              <w:rPr>
                <w:i/>
                <w:iCs/>
                <w:rtl/>
                <w:lang w:bidi="ar-EG"/>
              </w:rPr>
            </w:pPr>
            <w:r w:rsidRPr="00A37D6E">
              <w:rPr>
                <w:rFonts w:hint="cs"/>
                <w:noProof/>
                <w:rtl/>
              </w:rPr>
              <w:t>(</w:t>
            </w:r>
            <w:r>
              <w:rPr>
                <w:rFonts w:hint="eastAsia"/>
                <w:noProof/>
                <w:rtl/>
              </w:rPr>
              <w:t> </w:t>
            </w:r>
            <w:r w:rsidRPr="004419CE">
              <w:rPr>
                <w:rFonts w:hint="cs"/>
                <w:i/>
                <w:iCs/>
                <w:noProof/>
                <w:rtl/>
              </w:rPr>
              <w:t>توقيع</w:t>
            </w:r>
            <w:r w:rsidRPr="00A37D6E">
              <w:rPr>
                <w:rFonts w:hint="cs"/>
                <w:noProof/>
                <w:rtl/>
              </w:rPr>
              <w:t>)</w:t>
            </w:r>
          </w:p>
          <w:p w14:paraId="4682E70C" w14:textId="77777777" w:rsidR="000421D2" w:rsidRPr="004419CE" w:rsidRDefault="000421D2" w:rsidP="002732B8">
            <w:pPr>
              <w:spacing w:before="720"/>
              <w:jc w:val="center"/>
              <w:rPr>
                <w:lang w:bidi="ar-EG"/>
              </w:rPr>
            </w:pPr>
            <w:r w:rsidRPr="004419CE">
              <w:rPr>
                <w:rFonts w:hint="cs"/>
                <w:rtl/>
              </w:rPr>
              <w:t>هولين جاو</w:t>
            </w:r>
            <w:r w:rsidRPr="004419CE">
              <w:rPr>
                <w:rtl/>
              </w:rPr>
              <w:br/>
            </w:r>
            <w:r w:rsidRPr="004419CE">
              <w:rPr>
                <w:rFonts w:hint="cs"/>
                <w:rtl/>
              </w:rPr>
              <w:t>الأمين العام</w:t>
            </w:r>
          </w:p>
        </w:tc>
      </w:tr>
    </w:tbl>
    <w:p w14:paraId="79374259" w14:textId="77777777" w:rsidR="000421D2" w:rsidRPr="004419CE" w:rsidRDefault="000421D2" w:rsidP="000421D2">
      <w:pPr>
        <w:rPr>
          <w:rtl/>
          <w:lang w:bidi="ar-EG"/>
        </w:rPr>
      </w:pPr>
    </w:p>
    <w:p w14:paraId="57F94525" w14:textId="77777777" w:rsidR="000421D2" w:rsidRPr="004419CE" w:rsidRDefault="000421D2" w:rsidP="000421D2">
      <w:pPr>
        <w:rPr>
          <w:rtl/>
          <w:lang w:bidi="ar-SY"/>
        </w:rPr>
      </w:pPr>
      <w:r w:rsidRPr="004419CE">
        <w:rPr>
          <w:rtl/>
          <w:lang w:bidi="ar-EG"/>
        </w:rPr>
        <w:br w:type="page"/>
      </w:r>
    </w:p>
    <w:p w14:paraId="2ABF0C92" w14:textId="77777777" w:rsidR="000421D2" w:rsidRPr="000421D2" w:rsidRDefault="000421D2" w:rsidP="004C5BE6">
      <w:pPr>
        <w:pStyle w:val="Heading1"/>
        <w:spacing w:after="360"/>
        <w:jc w:val="center"/>
        <w:rPr>
          <w:rtl/>
          <w:lang w:eastAsia="en-US" w:bidi="ar-EG"/>
        </w:rPr>
      </w:pPr>
      <w:bookmarkStart w:id="176" w:name="_Toc452156140"/>
      <w:bookmarkStart w:id="177" w:name="_Toc452156592"/>
      <w:bookmarkStart w:id="178" w:name="_Toc511402199"/>
      <w:bookmarkStart w:id="179" w:name="_Toc520366618"/>
      <w:bookmarkStart w:id="180" w:name="_Toc520370547"/>
      <w:bookmarkStart w:id="181" w:name="_Toc9599203"/>
      <w:bookmarkStart w:id="182" w:name="_Toc9614683"/>
      <w:bookmarkStart w:id="183" w:name="_Toc9614755"/>
      <w:bookmarkStart w:id="184" w:name="_Toc42013342"/>
      <w:bookmarkStart w:id="185" w:name="_Toc42013515"/>
      <w:bookmarkStart w:id="186" w:name="_Toc42013895"/>
      <w:bookmarkStart w:id="187" w:name="_Toc42014511"/>
      <w:bookmarkStart w:id="188" w:name="_Toc74061154"/>
      <w:bookmarkStart w:id="189" w:name="_Toc74061268"/>
      <w:bookmarkStart w:id="190" w:name="_Toc74061543"/>
      <w:r w:rsidRPr="00896801">
        <w:rPr>
          <w:rtl/>
          <w:lang w:eastAsia="en-US" w:bidi="ar-EG"/>
        </w:rPr>
        <w:lastRenderedPageBreak/>
        <w:t>البيانات المالية</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7E5202B8" w14:textId="77777777" w:rsidR="000421D2" w:rsidRPr="000421D2" w:rsidRDefault="000421D2" w:rsidP="000421D2">
      <w:pPr>
        <w:jc w:val="right"/>
        <w:rPr>
          <w:b/>
          <w:bCs/>
          <w:rtl/>
          <w:lang w:bidi="ar-SY"/>
        </w:rPr>
      </w:pPr>
      <w:r w:rsidRPr="000421D2">
        <w:rPr>
          <w:b/>
          <w:bCs/>
          <w:rtl/>
          <w:lang w:bidi="ar-SY"/>
        </w:rPr>
        <w:t>الصفحة</w:t>
      </w:r>
    </w:p>
    <w:p w14:paraId="1B4567BF" w14:textId="0986CB94" w:rsidR="006E1BA9" w:rsidRPr="006E1BA9" w:rsidRDefault="00794CB0" w:rsidP="006E1BA9">
      <w:pPr>
        <w:pStyle w:val="TOC1"/>
        <w:rPr>
          <w:rFonts w:asciiTheme="minorHAnsi" w:hAnsiTheme="minorHAnsi" w:cstheme="minorBidi"/>
          <w:noProof/>
          <w:lang w:val="en-GB" w:eastAsia="en-GB"/>
        </w:rPr>
      </w:pPr>
      <w:r w:rsidRPr="00794CB0">
        <w:rPr>
          <w:rtl/>
        </w:rPr>
        <w:fldChar w:fldCharType="begin"/>
      </w:r>
      <w:r w:rsidRPr="00794CB0">
        <w:rPr>
          <w:rtl/>
        </w:rPr>
        <w:instrText xml:space="preserve"> </w:instrText>
      </w:r>
      <w:r w:rsidRPr="00794CB0">
        <w:instrText>TOC</w:instrText>
      </w:r>
      <w:r w:rsidRPr="00794CB0">
        <w:rPr>
          <w:rtl/>
        </w:rPr>
        <w:instrText xml:space="preserve"> \</w:instrText>
      </w:r>
      <w:r w:rsidRPr="00794CB0">
        <w:instrText>u \t "Heading 1,1,Heading 5,1</w:instrText>
      </w:r>
      <w:r w:rsidRPr="00794CB0">
        <w:rPr>
          <w:rtl/>
        </w:rPr>
        <w:instrText xml:space="preserve">" </w:instrText>
      </w:r>
      <w:r w:rsidRPr="00794CB0">
        <w:rPr>
          <w:rtl/>
        </w:rPr>
        <w:fldChar w:fldCharType="separate"/>
      </w:r>
      <w:r w:rsidR="006E1BA9" w:rsidRPr="006E1BA9">
        <w:rPr>
          <w:noProof/>
          <w:rtl/>
        </w:rPr>
        <w:t>أولاً –</w:t>
      </w:r>
      <w:r w:rsidR="006E1BA9" w:rsidRPr="006E1BA9">
        <w:rPr>
          <w:noProof/>
          <w:rtl/>
          <w:lang w:bidi="ar-EG"/>
        </w:rPr>
        <w:t xml:space="preserve"> </w:t>
      </w:r>
      <w:r w:rsidR="006E1BA9" w:rsidRPr="006E1BA9">
        <w:rPr>
          <w:noProof/>
          <w:rtl/>
        </w:rPr>
        <w:t>بيان الوضع المالي – الرصيد في </w:t>
      </w:r>
      <w:r w:rsidR="006E1BA9" w:rsidRPr="006E1BA9">
        <w:rPr>
          <w:noProof/>
        </w:rPr>
        <w:t>31</w:t>
      </w:r>
      <w:r w:rsidR="006E1BA9" w:rsidRPr="006E1BA9">
        <w:rPr>
          <w:noProof/>
          <w:rtl/>
        </w:rPr>
        <w:t xml:space="preserve"> ديسمبر </w:t>
      </w:r>
      <w:r w:rsidR="006E1BA9" w:rsidRPr="006E1BA9">
        <w:rPr>
          <w:noProof/>
        </w:rPr>
        <w:t>2020</w:t>
      </w:r>
      <w:r w:rsidR="006E1BA9" w:rsidRPr="006E1BA9">
        <w:rPr>
          <w:noProof/>
          <w:rtl/>
          <w:lang w:bidi="ar-EG"/>
        </w:rPr>
        <w:t xml:space="preserve"> </w:t>
      </w:r>
      <w:r w:rsidR="006E1BA9" w:rsidRPr="006E1BA9">
        <w:rPr>
          <w:noProof/>
          <w:rtl/>
        </w:rPr>
        <w:t>مع أرقام مقارنة في </w:t>
      </w:r>
      <w:r w:rsidR="006E1BA9" w:rsidRPr="006E1BA9">
        <w:rPr>
          <w:noProof/>
        </w:rPr>
        <w:t>31</w:t>
      </w:r>
      <w:r w:rsidR="006E1BA9" w:rsidRPr="006E1BA9">
        <w:rPr>
          <w:noProof/>
          <w:rtl/>
        </w:rPr>
        <w:t> ديسمبر </w:t>
      </w:r>
      <w:r w:rsidR="006E1BA9" w:rsidRPr="006E1BA9">
        <w:rPr>
          <w:noProof/>
        </w:rPr>
        <w:t>2019</w:t>
      </w:r>
      <w:r w:rsidR="006E1BA9" w:rsidRPr="006E1BA9">
        <w:rPr>
          <w:noProof/>
        </w:rPr>
        <w:tab/>
      </w:r>
      <w:r w:rsidR="006E1BA9">
        <w:rPr>
          <w:noProof/>
          <w:rtl/>
        </w:rPr>
        <w:tab/>
      </w:r>
      <w:r w:rsidR="006E1BA9" w:rsidRPr="006E1BA9">
        <w:rPr>
          <w:noProof/>
        </w:rPr>
        <w:fldChar w:fldCharType="begin"/>
      </w:r>
      <w:r w:rsidR="006E1BA9" w:rsidRPr="006E1BA9">
        <w:rPr>
          <w:noProof/>
        </w:rPr>
        <w:instrText xml:space="preserve"> PAGEREF _Toc74061544 \h </w:instrText>
      </w:r>
      <w:r w:rsidR="006E1BA9" w:rsidRPr="006E1BA9">
        <w:rPr>
          <w:noProof/>
        </w:rPr>
      </w:r>
      <w:r w:rsidR="006E1BA9" w:rsidRPr="006E1BA9">
        <w:rPr>
          <w:noProof/>
        </w:rPr>
        <w:fldChar w:fldCharType="separate"/>
      </w:r>
      <w:r w:rsidR="006E1BA9">
        <w:rPr>
          <w:noProof/>
          <w:rtl/>
        </w:rPr>
        <w:t>24</w:t>
      </w:r>
      <w:r w:rsidR="006E1BA9" w:rsidRPr="006E1BA9">
        <w:rPr>
          <w:noProof/>
        </w:rPr>
        <w:fldChar w:fldCharType="end"/>
      </w:r>
    </w:p>
    <w:p w14:paraId="50A9D10B" w14:textId="133CA1E5" w:rsidR="006E1BA9" w:rsidRPr="006E1BA9" w:rsidRDefault="006E1BA9" w:rsidP="006E1BA9">
      <w:pPr>
        <w:pStyle w:val="TOC1"/>
        <w:rPr>
          <w:rFonts w:asciiTheme="minorHAnsi" w:hAnsiTheme="minorHAnsi" w:cstheme="minorBidi"/>
          <w:noProof/>
          <w:lang w:val="en-GB" w:eastAsia="en-GB"/>
        </w:rPr>
      </w:pPr>
      <w:r w:rsidRPr="006E1BA9">
        <w:rPr>
          <w:noProof/>
          <w:rtl/>
        </w:rPr>
        <w:t>ثانياً – بيان الأداء المالي للفترة المنتهية في </w:t>
      </w:r>
      <w:r w:rsidRPr="006E1BA9">
        <w:rPr>
          <w:noProof/>
        </w:rPr>
        <w:t>31</w:t>
      </w:r>
      <w:r w:rsidRPr="006E1BA9">
        <w:rPr>
          <w:noProof/>
          <w:rtl/>
        </w:rPr>
        <w:t xml:space="preserve"> ديسمبر </w:t>
      </w:r>
      <w:r w:rsidRPr="006E1BA9">
        <w:rPr>
          <w:noProof/>
        </w:rPr>
        <w:t>2020</w:t>
      </w:r>
      <w:r w:rsidRPr="006E1BA9">
        <w:rPr>
          <w:noProof/>
          <w:rtl/>
        </w:rPr>
        <w:t xml:space="preserve">  مع أرقام مقارنة في </w:t>
      </w:r>
      <w:r w:rsidRPr="006E1BA9">
        <w:rPr>
          <w:noProof/>
        </w:rPr>
        <w:t>31</w:t>
      </w:r>
      <w:r w:rsidRPr="006E1BA9">
        <w:rPr>
          <w:noProof/>
          <w:rtl/>
        </w:rPr>
        <w:t> ديسمبر </w:t>
      </w:r>
      <w:r w:rsidRPr="006E1BA9">
        <w:rPr>
          <w:noProof/>
        </w:rPr>
        <w:t>2019</w:t>
      </w:r>
      <w:r w:rsidRPr="006E1BA9">
        <w:rPr>
          <w:noProof/>
        </w:rPr>
        <w:tab/>
      </w:r>
      <w:r>
        <w:rPr>
          <w:noProof/>
          <w:rtl/>
        </w:rPr>
        <w:tab/>
      </w:r>
      <w:r w:rsidRPr="006E1BA9">
        <w:rPr>
          <w:noProof/>
        </w:rPr>
        <w:fldChar w:fldCharType="begin"/>
      </w:r>
      <w:r w:rsidRPr="006E1BA9">
        <w:rPr>
          <w:noProof/>
        </w:rPr>
        <w:instrText xml:space="preserve"> PAGEREF _Toc74061545 \h </w:instrText>
      </w:r>
      <w:r w:rsidRPr="006E1BA9">
        <w:rPr>
          <w:noProof/>
        </w:rPr>
      </w:r>
      <w:r w:rsidRPr="006E1BA9">
        <w:rPr>
          <w:noProof/>
        </w:rPr>
        <w:fldChar w:fldCharType="separate"/>
      </w:r>
      <w:r>
        <w:rPr>
          <w:noProof/>
          <w:rtl/>
        </w:rPr>
        <w:t>25</w:t>
      </w:r>
      <w:r w:rsidRPr="006E1BA9">
        <w:rPr>
          <w:noProof/>
        </w:rPr>
        <w:fldChar w:fldCharType="end"/>
      </w:r>
    </w:p>
    <w:p w14:paraId="1DC577DA" w14:textId="181B795A" w:rsidR="006E1BA9" w:rsidRPr="006E1BA9" w:rsidRDefault="006E1BA9" w:rsidP="006E1BA9">
      <w:pPr>
        <w:pStyle w:val="TOC1"/>
        <w:rPr>
          <w:rFonts w:asciiTheme="minorHAnsi" w:hAnsiTheme="minorHAnsi" w:cstheme="minorBidi"/>
          <w:noProof/>
          <w:lang w:val="en-GB" w:eastAsia="en-GB"/>
        </w:rPr>
      </w:pPr>
      <w:r w:rsidRPr="006E1BA9">
        <w:rPr>
          <w:noProof/>
          <w:rtl/>
        </w:rPr>
        <w:t>ثالثاً – بيان الاختلافات في صافي الأصول للفترة المالية المنتهية في </w:t>
      </w:r>
      <w:r w:rsidRPr="006E1BA9">
        <w:rPr>
          <w:noProof/>
        </w:rPr>
        <w:t>31</w:t>
      </w:r>
      <w:r w:rsidRPr="006E1BA9">
        <w:rPr>
          <w:noProof/>
          <w:rtl/>
        </w:rPr>
        <w:t xml:space="preserve"> ديسمبر </w:t>
      </w:r>
      <w:r w:rsidRPr="006E1BA9">
        <w:rPr>
          <w:noProof/>
        </w:rPr>
        <w:t>2020</w:t>
      </w:r>
      <w:r w:rsidRPr="006E1BA9">
        <w:rPr>
          <w:noProof/>
        </w:rPr>
        <w:tab/>
      </w:r>
      <w:r>
        <w:rPr>
          <w:noProof/>
          <w:rtl/>
        </w:rPr>
        <w:tab/>
      </w:r>
      <w:r w:rsidRPr="006E1BA9">
        <w:rPr>
          <w:noProof/>
        </w:rPr>
        <w:fldChar w:fldCharType="begin"/>
      </w:r>
      <w:r w:rsidRPr="006E1BA9">
        <w:rPr>
          <w:noProof/>
        </w:rPr>
        <w:instrText xml:space="preserve"> PAGEREF _Toc74061546 \h </w:instrText>
      </w:r>
      <w:r w:rsidRPr="006E1BA9">
        <w:rPr>
          <w:noProof/>
        </w:rPr>
      </w:r>
      <w:r w:rsidRPr="006E1BA9">
        <w:rPr>
          <w:noProof/>
        </w:rPr>
        <w:fldChar w:fldCharType="separate"/>
      </w:r>
      <w:r>
        <w:rPr>
          <w:noProof/>
          <w:rtl/>
        </w:rPr>
        <w:t>26</w:t>
      </w:r>
      <w:r w:rsidRPr="006E1BA9">
        <w:rPr>
          <w:noProof/>
        </w:rPr>
        <w:fldChar w:fldCharType="end"/>
      </w:r>
    </w:p>
    <w:p w14:paraId="3B93AC67" w14:textId="710B3D25" w:rsidR="006E1BA9" w:rsidRPr="006E1BA9" w:rsidRDefault="006E1BA9" w:rsidP="006E1BA9">
      <w:pPr>
        <w:pStyle w:val="TOC1"/>
        <w:rPr>
          <w:rFonts w:asciiTheme="minorHAnsi" w:hAnsiTheme="minorHAnsi" w:cstheme="minorBidi"/>
          <w:noProof/>
          <w:lang w:val="en-GB" w:eastAsia="en-GB"/>
        </w:rPr>
      </w:pPr>
      <w:r w:rsidRPr="006E1BA9">
        <w:rPr>
          <w:noProof/>
          <w:rtl/>
        </w:rPr>
        <w:t>رابعاً – بيان التدفقات النقدية للفترة المنتهية في </w:t>
      </w:r>
      <w:r w:rsidRPr="006E1BA9">
        <w:rPr>
          <w:noProof/>
        </w:rPr>
        <w:t>31</w:t>
      </w:r>
      <w:r w:rsidRPr="006E1BA9">
        <w:rPr>
          <w:noProof/>
          <w:rtl/>
        </w:rPr>
        <w:t xml:space="preserve"> ديسمبر </w:t>
      </w:r>
      <w:r w:rsidRPr="006E1BA9">
        <w:rPr>
          <w:noProof/>
        </w:rPr>
        <w:t>2020</w:t>
      </w:r>
      <w:r w:rsidRPr="006E1BA9">
        <w:rPr>
          <w:noProof/>
        </w:rPr>
        <w:tab/>
      </w:r>
      <w:r>
        <w:rPr>
          <w:noProof/>
          <w:rtl/>
        </w:rPr>
        <w:tab/>
      </w:r>
      <w:r w:rsidRPr="006E1BA9">
        <w:rPr>
          <w:noProof/>
        </w:rPr>
        <w:fldChar w:fldCharType="begin"/>
      </w:r>
      <w:r w:rsidRPr="006E1BA9">
        <w:rPr>
          <w:noProof/>
        </w:rPr>
        <w:instrText xml:space="preserve"> PAGEREF _Toc74061547 \h </w:instrText>
      </w:r>
      <w:r w:rsidRPr="006E1BA9">
        <w:rPr>
          <w:noProof/>
        </w:rPr>
      </w:r>
      <w:r w:rsidRPr="006E1BA9">
        <w:rPr>
          <w:noProof/>
        </w:rPr>
        <w:fldChar w:fldCharType="separate"/>
      </w:r>
      <w:r>
        <w:rPr>
          <w:noProof/>
          <w:rtl/>
        </w:rPr>
        <w:t>27</w:t>
      </w:r>
      <w:r w:rsidRPr="006E1BA9">
        <w:rPr>
          <w:noProof/>
        </w:rPr>
        <w:fldChar w:fldCharType="end"/>
      </w:r>
    </w:p>
    <w:p w14:paraId="2B49CCD4" w14:textId="5735B145" w:rsidR="006E1BA9" w:rsidRPr="006E1BA9" w:rsidRDefault="006E1BA9" w:rsidP="006E1BA9">
      <w:pPr>
        <w:pStyle w:val="TOC1"/>
        <w:rPr>
          <w:rFonts w:asciiTheme="minorHAnsi" w:hAnsiTheme="minorHAnsi" w:cstheme="minorBidi"/>
          <w:noProof/>
          <w:lang w:val="en-GB" w:eastAsia="en-GB"/>
        </w:rPr>
      </w:pPr>
      <w:r w:rsidRPr="006E1BA9">
        <w:rPr>
          <w:noProof/>
          <w:rtl/>
        </w:rPr>
        <w:t xml:space="preserve">خامساً - بيان مقارنة المبالغ المدرجة في الميزانية والمبالغ الفعلية للفترة المالية </w:t>
      </w:r>
      <w:r w:rsidRPr="006E1BA9">
        <w:rPr>
          <w:noProof/>
        </w:rPr>
        <w:t>2020</w:t>
      </w:r>
      <w:r w:rsidRPr="006E1BA9">
        <w:rPr>
          <w:noProof/>
        </w:rPr>
        <w:tab/>
      </w:r>
      <w:r>
        <w:rPr>
          <w:noProof/>
          <w:rtl/>
        </w:rPr>
        <w:tab/>
      </w:r>
      <w:r w:rsidRPr="006E1BA9">
        <w:rPr>
          <w:noProof/>
        </w:rPr>
        <w:fldChar w:fldCharType="begin"/>
      </w:r>
      <w:r w:rsidRPr="006E1BA9">
        <w:rPr>
          <w:noProof/>
        </w:rPr>
        <w:instrText xml:space="preserve"> PAGEREF _Toc74061548 \h </w:instrText>
      </w:r>
      <w:r w:rsidRPr="006E1BA9">
        <w:rPr>
          <w:noProof/>
        </w:rPr>
      </w:r>
      <w:r w:rsidRPr="006E1BA9">
        <w:rPr>
          <w:noProof/>
        </w:rPr>
        <w:fldChar w:fldCharType="separate"/>
      </w:r>
      <w:r>
        <w:rPr>
          <w:noProof/>
          <w:rtl/>
        </w:rPr>
        <w:t>28</w:t>
      </w:r>
      <w:r w:rsidRPr="006E1BA9">
        <w:rPr>
          <w:noProof/>
        </w:rPr>
        <w:fldChar w:fldCharType="end"/>
      </w:r>
    </w:p>
    <w:p w14:paraId="49439996" w14:textId="41DE9595" w:rsidR="006E1BA9" w:rsidRPr="006E1BA9" w:rsidRDefault="006E1BA9" w:rsidP="006E1BA9">
      <w:pPr>
        <w:pStyle w:val="TOC1"/>
        <w:rPr>
          <w:rFonts w:asciiTheme="minorHAnsi" w:hAnsiTheme="minorHAnsi" w:cstheme="minorBidi"/>
          <w:noProof/>
          <w:lang w:val="en-GB" w:eastAsia="en-GB"/>
        </w:rPr>
      </w:pPr>
      <w:r w:rsidRPr="006E1BA9">
        <w:rPr>
          <w:noProof/>
          <w:rtl/>
        </w:rPr>
        <w:t>ملاحظات على البيانات المالية</w:t>
      </w:r>
      <w:r w:rsidRPr="006E1BA9">
        <w:rPr>
          <w:noProof/>
        </w:rPr>
        <w:tab/>
      </w:r>
      <w:r>
        <w:rPr>
          <w:noProof/>
          <w:rtl/>
        </w:rPr>
        <w:tab/>
      </w:r>
      <w:r w:rsidRPr="006E1BA9">
        <w:rPr>
          <w:noProof/>
        </w:rPr>
        <w:fldChar w:fldCharType="begin"/>
      </w:r>
      <w:r w:rsidRPr="006E1BA9">
        <w:rPr>
          <w:noProof/>
        </w:rPr>
        <w:instrText xml:space="preserve"> PAGEREF _Toc74061549 \h </w:instrText>
      </w:r>
      <w:r w:rsidRPr="006E1BA9">
        <w:rPr>
          <w:noProof/>
        </w:rPr>
      </w:r>
      <w:r w:rsidRPr="006E1BA9">
        <w:rPr>
          <w:noProof/>
        </w:rPr>
        <w:fldChar w:fldCharType="separate"/>
      </w:r>
      <w:r>
        <w:rPr>
          <w:noProof/>
          <w:rtl/>
        </w:rPr>
        <w:t>29</w:t>
      </w:r>
      <w:r w:rsidRPr="006E1BA9">
        <w:rPr>
          <w:noProof/>
        </w:rPr>
        <w:fldChar w:fldCharType="end"/>
      </w:r>
    </w:p>
    <w:p w14:paraId="4167EEA7" w14:textId="131D5617"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w:t>
      </w:r>
      <w:r w:rsidRPr="006E1BA9">
        <w:rPr>
          <w:rFonts w:asciiTheme="minorHAnsi" w:hAnsiTheme="minorHAnsi" w:cstheme="minorBidi"/>
          <w:noProof/>
          <w:lang w:val="en-GB" w:eastAsia="en-GB"/>
        </w:rPr>
        <w:tab/>
      </w:r>
      <w:r w:rsidRPr="006E1BA9">
        <w:rPr>
          <w:noProof/>
          <w:rtl/>
        </w:rPr>
        <w:t>أهداف الاتحاد</w:t>
      </w:r>
      <w:r w:rsidRPr="006E1BA9">
        <w:rPr>
          <w:noProof/>
        </w:rPr>
        <w:tab/>
      </w:r>
      <w:r>
        <w:rPr>
          <w:noProof/>
          <w:rtl/>
        </w:rPr>
        <w:tab/>
      </w:r>
      <w:r w:rsidRPr="006E1BA9">
        <w:rPr>
          <w:noProof/>
        </w:rPr>
        <w:fldChar w:fldCharType="begin"/>
      </w:r>
      <w:r w:rsidRPr="006E1BA9">
        <w:rPr>
          <w:noProof/>
        </w:rPr>
        <w:instrText xml:space="preserve"> PAGEREF _Toc74061550 \h </w:instrText>
      </w:r>
      <w:r w:rsidRPr="006E1BA9">
        <w:rPr>
          <w:noProof/>
        </w:rPr>
      </w:r>
      <w:r w:rsidRPr="006E1BA9">
        <w:rPr>
          <w:noProof/>
        </w:rPr>
        <w:fldChar w:fldCharType="separate"/>
      </w:r>
      <w:r>
        <w:rPr>
          <w:noProof/>
          <w:rtl/>
        </w:rPr>
        <w:t>29</w:t>
      </w:r>
      <w:r w:rsidRPr="006E1BA9">
        <w:rPr>
          <w:noProof/>
        </w:rPr>
        <w:fldChar w:fldCharType="end"/>
      </w:r>
    </w:p>
    <w:p w14:paraId="4B3B4A5E" w14:textId="677C657A"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w:t>
      </w:r>
      <w:r w:rsidRPr="006E1BA9">
        <w:rPr>
          <w:rFonts w:asciiTheme="minorHAnsi" w:hAnsiTheme="minorHAnsi" w:cstheme="minorBidi"/>
          <w:noProof/>
          <w:lang w:val="en-GB" w:eastAsia="en-GB"/>
        </w:rPr>
        <w:tab/>
      </w:r>
      <w:r w:rsidRPr="006E1BA9">
        <w:rPr>
          <w:noProof/>
          <w:rtl/>
        </w:rPr>
        <w:t>المبادئ المحاسبية الأساسية</w:t>
      </w:r>
      <w:r w:rsidRPr="006E1BA9">
        <w:rPr>
          <w:noProof/>
        </w:rPr>
        <w:tab/>
      </w:r>
      <w:r>
        <w:rPr>
          <w:noProof/>
          <w:rtl/>
        </w:rPr>
        <w:tab/>
      </w:r>
      <w:r w:rsidRPr="006E1BA9">
        <w:rPr>
          <w:noProof/>
        </w:rPr>
        <w:fldChar w:fldCharType="begin"/>
      </w:r>
      <w:r w:rsidRPr="006E1BA9">
        <w:rPr>
          <w:noProof/>
        </w:rPr>
        <w:instrText xml:space="preserve"> PAGEREF _Toc74061551 \h </w:instrText>
      </w:r>
      <w:r w:rsidRPr="006E1BA9">
        <w:rPr>
          <w:noProof/>
        </w:rPr>
      </w:r>
      <w:r w:rsidRPr="006E1BA9">
        <w:rPr>
          <w:noProof/>
        </w:rPr>
        <w:fldChar w:fldCharType="separate"/>
      </w:r>
      <w:r>
        <w:rPr>
          <w:noProof/>
          <w:rtl/>
        </w:rPr>
        <w:t>30</w:t>
      </w:r>
      <w:r w:rsidRPr="006E1BA9">
        <w:rPr>
          <w:noProof/>
        </w:rPr>
        <w:fldChar w:fldCharType="end"/>
      </w:r>
    </w:p>
    <w:p w14:paraId="3CA0DFDA" w14:textId="2A4DF135" w:rsidR="006E1BA9" w:rsidRPr="006E1BA9" w:rsidRDefault="006E1BA9" w:rsidP="006E1BA9">
      <w:pPr>
        <w:pStyle w:val="TOC1"/>
        <w:rPr>
          <w:rFonts w:asciiTheme="minorHAnsi" w:hAnsiTheme="minorHAnsi" w:cstheme="minorBidi"/>
          <w:noProof/>
          <w:lang w:val="en-GB" w:eastAsia="en-GB"/>
        </w:rPr>
      </w:pPr>
      <w:r w:rsidRPr="006E1BA9">
        <w:rPr>
          <w:noProof/>
          <w:rtl/>
        </w:rPr>
        <w:t>العملات الأجنبية</w:t>
      </w:r>
      <w:r w:rsidRPr="006E1BA9">
        <w:rPr>
          <w:noProof/>
        </w:rPr>
        <w:tab/>
      </w:r>
      <w:r>
        <w:rPr>
          <w:noProof/>
          <w:rtl/>
        </w:rPr>
        <w:tab/>
      </w:r>
      <w:r w:rsidRPr="006E1BA9">
        <w:rPr>
          <w:noProof/>
        </w:rPr>
        <w:fldChar w:fldCharType="begin"/>
      </w:r>
      <w:r w:rsidRPr="006E1BA9">
        <w:rPr>
          <w:noProof/>
        </w:rPr>
        <w:instrText xml:space="preserve"> PAGEREF _Toc74061552 \h </w:instrText>
      </w:r>
      <w:r w:rsidRPr="006E1BA9">
        <w:rPr>
          <w:noProof/>
        </w:rPr>
      </w:r>
      <w:r w:rsidRPr="006E1BA9">
        <w:rPr>
          <w:noProof/>
        </w:rPr>
        <w:fldChar w:fldCharType="separate"/>
      </w:r>
      <w:r>
        <w:rPr>
          <w:noProof/>
          <w:rtl/>
        </w:rPr>
        <w:t>30</w:t>
      </w:r>
      <w:r w:rsidRPr="006E1BA9">
        <w:rPr>
          <w:noProof/>
        </w:rPr>
        <w:fldChar w:fldCharType="end"/>
      </w:r>
    </w:p>
    <w:p w14:paraId="02B870A9" w14:textId="0B2B49B6" w:rsidR="006E1BA9" w:rsidRPr="006E1BA9" w:rsidRDefault="006E1BA9" w:rsidP="006E1BA9">
      <w:pPr>
        <w:pStyle w:val="TOC1"/>
        <w:rPr>
          <w:rFonts w:asciiTheme="minorHAnsi" w:hAnsiTheme="minorHAnsi" w:cstheme="minorBidi"/>
          <w:noProof/>
          <w:lang w:val="en-GB" w:eastAsia="en-GB"/>
        </w:rPr>
      </w:pPr>
      <w:r w:rsidRPr="006E1BA9">
        <w:rPr>
          <w:noProof/>
          <w:rtl/>
        </w:rPr>
        <w:t>الأدوات المالية</w:t>
      </w:r>
      <w:r>
        <w:rPr>
          <w:noProof/>
          <w:rtl/>
        </w:rPr>
        <w:tab/>
      </w:r>
      <w:r w:rsidRPr="006E1BA9">
        <w:rPr>
          <w:noProof/>
        </w:rPr>
        <w:tab/>
      </w:r>
      <w:r>
        <w:rPr>
          <w:noProof/>
          <w:rtl/>
        </w:rPr>
        <w:tab/>
      </w:r>
      <w:r w:rsidRPr="006E1BA9">
        <w:rPr>
          <w:noProof/>
        </w:rPr>
        <w:fldChar w:fldCharType="begin"/>
      </w:r>
      <w:r w:rsidRPr="006E1BA9">
        <w:rPr>
          <w:noProof/>
        </w:rPr>
        <w:instrText xml:space="preserve"> PAGEREF _Toc74061553 \h </w:instrText>
      </w:r>
      <w:r w:rsidRPr="006E1BA9">
        <w:rPr>
          <w:noProof/>
        </w:rPr>
      </w:r>
      <w:r w:rsidRPr="006E1BA9">
        <w:rPr>
          <w:noProof/>
        </w:rPr>
        <w:fldChar w:fldCharType="separate"/>
      </w:r>
      <w:r>
        <w:rPr>
          <w:noProof/>
          <w:rtl/>
        </w:rPr>
        <w:t>31</w:t>
      </w:r>
      <w:r w:rsidRPr="006E1BA9">
        <w:rPr>
          <w:noProof/>
        </w:rPr>
        <w:fldChar w:fldCharType="end"/>
      </w:r>
    </w:p>
    <w:p w14:paraId="78C6BB4A" w14:textId="24C9CCF2" w:rsidR="006E1BA9" w:rsidRPr="006E1BA9" w:rsidRDefault="006E1BA9" w:rsidP="006E1BA9">
      <w:pPr>
        <w:pStyle w:val="TOC1"/>
        <w:rPr>
          <w:rFonts w:asciiTheme="minorHAnsi" w:hAnsiTheme="minorHAnsi" w:cstheme="minorBidi"/>
          <w:noProof/>
          <w:lang w:val="en-GB" w:eastAsia="en-GB"/>
        </w:rPr>
      </w:pPr>
      <w:r w:rsidRPr="006E1BA9">
        <w:rPr>
          <w:noProof/>
          <w:rtl/>
        </w:rPr>
        <w:t>تحديد الاحتياطي المخصص لاستهلاك المستحقات</w:t>
      </w:r>
      <w:r w:rsidRPr="006E1BA9">
        <w:rPr>
          <w:noProof/>
        </w:rPr>
        <w:tab/>
      </w:r>
      <w:r>
        <w:rPr>
          <w:noProof/>
          <w:rtl/>
        </w:rPr>
        <w:tab/>
      </w:r>
      <w:r w:rsidRPr="006E1BA9">
        <w:rPr>
          <w:noProof/>
        </w:rPr>
        <w:fldChar w:fldCharType="begin"/>
      </w:r>
      <w:r w:rsidRPr="006E1BA9">
        <w:rPr>
          <w:noProof/>
        </w:rPr>
        <w:instrText xml:space="preserve"> PAGEREF _Toc74061554 \h </w:instrText>
      </w:r>
      <w:r w:rsidRPr="006E1BA9">
        <w:rPr>
          <w:noProof/>
        </w:rPr>
      </w:r>
      <w:r w:rsidRPr="006E1BA9">
        <w:rPr>
          <w:noProof/>
        </w:rPr>
        <w:fldChar w:fldCharType="separate"/>
      </w:r>
      <w:r>
        <w:rPr>
          <w:noProof/>
          <w:rtl/>
        </w:rPr>
        <w:t>32</w:t>
      </w:r>
      <w:r w:rsidRPr="006E1BA9">
        <w:rPr>
          <w:noProof/>
        </w:rPr>
        <w:fldChar w:fldCharType="end"/>
      </w:r>
    </w:p>
    <w:p w14:paraId="7B0BF30D" w14:textId="47C69BB0" w:rsidR="006E1BA9" w:rsidRPr="006E1BA9" w:rsidRDefault="006E1BA9" w:rsidP="006E1BA9">
      <w:pPr>
        <w:pStyle w:val="TOC1"/>
        <w:rPr>
          <w:rFonts w:asciiTheme="minorHAnsi" w:hAnsiTheme="minorHAnsi" w:cstheme="minorBidi"/>
          <w:noProof/>
          <w:lang w:val="en-GB" w:eastAsia="en-GB"/>
        </w:rPr>
      </w:pPr>
      <w:r w:rsidRPr="006E1BA9">
        <w:rPr>
          <w:noProof/>
          <w:rtl/>
        </w:rPr>
        <w:t>استعمال الاحتياطي المخصص لاستهلاك الأصول وإلغاؤه</w:t>
      </w:r>
      <w:r w:rsidRPr="006E1BA9">
        <w:rPr>
          <w:noProof/>
        </w:rPr>
        <w:tab/>
      </w:r>
      <w:r>
        <w:rPr>
          <w:noProof/>
          <w:rtl/>
        </w:rPr>
        <w:tab/>
      </w:r>
      <w:r w:rsidRPr="006E1BA9">
        <w:rPr>
          <w:noProof/>
        </w:rPr>
        <w:fldChar w:fldCharType="begin"/>
      </w:r>
      <w:r w:rsidRPr="006E1BA9">
        <w:rPr>
          <w:noProof/>
        </w:rPr>
        <w:instrText xml:space="preserve"> PAGEREF _Toc74061555 \h </w:instrText>
      </w:r>
      <w:r w:rsidRPr="006E1BA9">
        <w:rPr>
          <w:noProof/>
        </w:rPr>
      </w:r>
      <w:r w:rsidRPr="006E1BA9">
        <w:rPr>
          <w:noProof/>
        </w:rPr>
        <w:fldChar w:fldCharType="separate"/>
      </w:r>
      <w:r>
        <w:rPr>
          <w:noProof/>
          <w:rtl/>
        </w:rPr>
        <w:t>32</w:t>
      </w:r>
      <w:r w:rsidRPr="006E1BA9">
        <w:rPr>
          <w:noProof/>
        </w:rPr>
        <w:fldChar w:fldCharType="end"/>
      </w:r>
    </w:p>
    <w:p w14:paraId="14784385" w14:textId="750F9AA5" w:rsidR="006E1BA9" w:rsidRPr="006E1BA9" w:rsidRDefault="006E1BA9" w:rsidP="006E1BA9">
      <w:pPr>
        <w:pStyle w:val="TOC1"/>
        <w:ind w:left="850" w:hanging="850"/>
        <w:rPr>
          <w:rFonts w:asciiTheme="minorHAnsi" w:hAnsiTheme="minorHAnsi" w:cstheme="minorBidi"/>
          <w:noProof/>
          <w:lang w:val="en-GB" w:eastAsia="en-GB"/>
        </w:rPr>
      </w:pPr>
      <w:r w:rsidRPr="006E1BA9">
        <w:rPr>
          <w:noProof/>
          <w:rtl/>
        </w:rPr>
        <w:t>المخزونات</w:t>
      </w:r>
      <w:r w:rsidRPr="006E1BA9">
        <w:rPr>
          <w:noProof/>
        </w:rPr>
        <w:tab/>
      </w:r>
      <w:r w:rsidRPr="006E1BA9">
        <w:rPr>
          <w:noProof/>
        </w:rPr>
        <w:tab/>
      </w:r>
      <w:r>
        <w:rPr>
          <w:noProof/>
          <w:rtl/>
        </w:rPr>
        <w:tab/>
      </w:r>
      <w:r w:rsidRPr="006E1BA9">
        <w:rPr>
          <w:noProof/>
        </w:rPr>
        <w:fldChar w:fldCharType="begin"/>
      </w:r>
      <w:r w:rsidRPr="006E1BA9">
        <w:rPr>
          <w:noProof/>
        </w:rPr>
        <w:instrText xml:space="preserve"> PAGEREF _Toc74061556 \h </w:instrText>
      </w:r>
      <w:r w:rsidRPr="006E1BA9">
        <w:rPr>
          <w:noProof/>
        </w:rPr>
      </w:r>
      <w:r w:rsidRPr="006E1BA9">
        <w:rPr>
          <w:noProof/>
        </w:rPr>
        <w:fldChar w:fldCharType="separate"/>
      </w:r>
      <w:r>
        <w:rPr>
          <w:noProof/>
          <w:rtl/>
        </w:rPr>
        <w:t>33</w:t>
      </w:r>
      <w:r w:rsidRPr="006E1BA9">
        <w:rPr>
          <w:noProof/>
        </w:rPr>
        <w:fldChar w:fldCharType="end"/>
      </w:r>
    </w:p>
    <w:p w14:paraId="64C2FA4A" w14:textId="72AC9C08" w:rsidR="006E1BA9" w:rsidRPr="006E1BA9" w:rsidRDefault="006E1BA9" w:rsidP="006E1BA9">
      <w:pPr>
        <w:pStyle w:val="TOC1"/>
        <w:rPr>
          <w:rFonts w:asciiTheme="minorHAnsi" w:hAnsiTheme="minorHAnsi" w:cstheme="minorBidi"/>
          <w:noProof/>
          <w:lang w:val="en-GB" w:eastAsia="en-GB"/>
        </w:rPr>
      </w:pPr>
      <w:r w:rsidRPr="006E1BA9">
        <w:rPr>
          <w:noProof/>
          <w:rtl/>
        </w:rPr>
        <w:t>الأصول المادية</w:t>
      </w:r>
      <w:r w:rsidRPr="006E1BA9">
        <w:rPr>
          <w:noProof/>
        </w:rPr>
        <w:tab/>
      </w:r>
      <w:r>
        <w:rPr>
          <w:noProof/>
          <w:rtl/>
        </w:rPr>
        <w:tab/>
      </w:r>
      <w:r w:rsidRPr="006E1BA9">
        <w:rPr>
          <w:noProof/>
        </w:rPr>
        <w:fldChar w:fldCharType="begin"/>
      </w:r>
      <w:r w:rsidRPr="006E1BA9">
        <w:rPr>
          <w:noProof/>
        </w:rPr>
        <w:instrText xml:space="preserve"> PAGEREF _Toc74061557 \h </w:instrText>
      </w:r>
      <w:r w:rsidRPr="006E1BA9">
        <w:rPr>
          <w:noProof/>
        </w:rPr>
      </w:r>
      <w:r w:rsidRPr="006E1BA9">
        <w:rPr>
          <w:noProof/>
        </w:rPr>
        <w:fldChar w:fldCharType="separate"/>
      </w:r>
      <w:r>
        <w:rPr>
          <w:noProof/>
          <w:rtl/>
        </w:rPr>
        <w:t>33</w:t>
      </w:r>
      <w:r w:rsidRPr="006E1BA9">
        <w:rPr>
          <w:noProof/>
        </w:rPr>
        <w:fldChar w:fldCharType="end"/>
      </w:r>
    </w:p>
    <w:p w14:paraId="2708D2D5" w14:textId="52C2847A"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الأصول الثابتة المقتناة في إطار عقود الإيجار</w:t>
      </w:r>
      <w:r w:rsidRPr="006E1BA9">
        <w:rPr>
          <w:noProof/>
        </w:rPr>
        <w:tab/>
      </w:r>
      <w:r>
        <w:rPr>
          <w:noProof/>
          <w:rtl/>
        </w:rPr>
        <w:tab/>
      </w:r>
      <w:r w:rsidRPr="006E1BA9">
        <w:rPr>
          <w:noProof/>
        </w:rPr>
        <w:fldChar w:fldCharType="begin"/>
      </w:r>
      <w:r w:rsidRPr="006E1BA9">
        <w:rPr>
          <w:noProof/>
        </w:rPr>
        <w:instrText xml:space="preserve"> PAGEREF _Toc74061558 \h </w:instrText>
      </w:r>
      <w:r w:rsidRPr="006E1BA9">
        <w:rPr>
          <w:noProof/>
        </w:rPr>
      </w:r>
      <w:r w:rsidRPr="006E1BA9">
        <w:rPr>
          <w:noProof/>
        </w:rPr>
        <w:fldChar w:fldCharType="separate"/>
      </w:r>
      <w:r>
        <w:rPr>
          <w:noProof/>
          <w:rtl/>
        </w:rPr>
        <w:t>34</w:t>
      </w:r>
      <w:r w:rsidRPr="006E1BA9">
        <w:rPr>
          <w:noProof/>
        </w:rPr>
        <w:fldChar w:fldCharType="end"/>
      </w:r>
    </w:p>
    <w:p w14:paraId="188D0914" w14:textId="0B611111"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الأصول غير المادية</w:t>
      </w:r>
      <w:r w:rsidRPr="006E1BA9">
        <w:rPr>
          <w:noProof/>
        </w:rPr>
        <w:tab/>
      </w:r>
      <w:r>
        <w:rPr>
          <w:noProof/>
          <w:rtl/>
        </w:rPr>
        <w:tab/>
      </w:r>
      <w:r w:rsidRPr="006E1BA9">
        <w:rPr>
          <w:noProof/>
        </w:rPr>
        <w:fldChar w:fldCharType="begin"/>
      </w:r>
      <w:r w:rsidRPr="006E1BA9">
        <w:rPr>
          <w:noProof/>
        </w:rPr>
        <w:instrText xml:space="preserve"> PAGEREF _Toc74061559 \h </w:instrText>
      </w:r>
      <w:r w:rsidRPr="006E1BA9">
        <w:rPr>
          <w:noProof/>
        </w:rPr>
      </w:r>
      <w:r w:rsidRPr="006E1BA9">
        <w:rPr>
          <w:noProof/>
        </w:rPr>
        <w:fldChar w:fldCharType="separate"/>
      </w:r>
      <w:r>
        <w:rPr>
          <w:noProof/>
          <w:rtl/>
        </w:rPr>
        <w:t>35</w:t>
      </w:r>
      <w:r w:rsidRPr="006E1BA9">
        <w:rPr>
          <w:noProof/>
        </w:rPr>
        <w:fldChar w:fldCharType="end"/>
      </w:r>
    </w:p>
    <w:p w14:paraId="75A1F39E" w14:textId="1B9233F7"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الأرصدة الاحتياطية</w:t>
      </w:r>
      <w:r w:rsidRPr="006E1BA9">
        <w:rPr>
          <w:noProof/>
        </w:rPr>
        <w:tab/>
      </w:r>
      <w:r>
        <w:rPr>
          <w:noProof/>
          <w:rtl/>
        </w:rPr>
        <w:tab/>
      </w:r>
      <w:r w:rsidRPr="006E1BA9">
        <w:rPr>
          <w:noProof/>
        </w:rPr>
        <w:fldChar w:fldCharType="begin"/>
      </w:r>
      <w:r w:rsidRPr="006E1BA9">
        <w:rPr>
          <w:noProof/>
        </w:rPr>
        <w:instrText xml:space="preserve"> PAGEREF _Toc74061560 \h </w:instrText>
      </w:r>
      <w:r w:rsidRPr="006E1BA9">
        <w:rPr>
          <w:noProof/>
        </w:rPr>
      </w:r>
      <w:r w:rsidRPr="006E1BA9">
        <w:rPr>
          <w:noProof/>
        </w:rPr>
        <w:fldChar w:fldCharType="separate"/>
      </w:r>
      <w:r>
        <w:rPr>
          <w:noProof/>
          <w:rtl/>
        </w:rPr>
        <w:t>35</w:t>
      </w:r>
      <w:r w:rsidRPr="006E1BA9">
        <w:rPr>
          <w:noProof/>
        </w:rPr>
        <w:fldChar w:fldCharType="end"/>
      </w:r>
    </w:p>
    <w:p w14:paraId="610BECCE" w14:textId="52E044B9"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الأصول والخصوم المحتملة</w:t>
      </w:r>
      <w:r w:rsidRPr="006E1BA9">
        <w:rPr>
          <w:noProof/>
        </w:rPr>
        <w:tab/>
      </w:r>
      <w:r>
        <w:rPr>
          <w:noProof/>
          <w:rtl/>
        </w:rPr>
        <w:tab/>
      </w:r>
      <w:r w:rsidRPr="006E1BA9">
        <w:rPr>
          <w:noProof/>
        </w:rPr>
        <w:fldChar w:fldCharType="begin"/>
      </w:r>
      <w:r w:rsidRPr="006E1BA9">
        <w:rPr>
          <w:noProof/>
        </w:rPr>
        <w:instrText xml:space="preserve"> PAGEREF _Toc74061561 \h </w:instrText>
      </w:r>
      <w:r w:rsidRPr="006E1BA9">
        <w:rPr>
          <w:noProof/>
        </w:rPr>
      </w:r>
      <w:r w:rsidRPr="006E1BA9">
        <w:rPr>
          <w:noProof/>
        </w:rPr>
        <w:fldChar w:fldCharType="separate"/>
      </w:r>
      <w:r>
        <w:rPr>
          <w:noProof/>
          <w:rtl/>
        </w:rPr>
        <w:t>35</w:t>
      </w:r>
      <w:r w:rsidRPr="006E1BA9">
        <w:rPr>
          <w:noProof/>
        </w:rPr>
        <w:fldChar w:fldCharType="end"/>
      </w:r>
    </w:p>
    <w:p w14:paraId="21889725" w14:textId="3F2E0202"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مزايا الموظفين</w:t>
      </w:r>
      <w:r w:rsidRPr="006E1BA9">
        <w:rPr>
          <w:noProof/>
        </w:rPr>
        <w:tab/>
      </w:r>
      <w:r>
        <w:rPr>
          <w:noProof/>
          <w:rtl/>
        </w:rPr>
        <w:tab/>
      </w:r>
      <w:r w:rsidRPr="006E1BA9">
        <w:rPr>
          <w:noProof/>
        </w:rPr>
        <w:fldChar w:fldCharType="begin"/>
      </w:r>
      <w:r w:rsidRPr="006E1BA9">
        <w:rPr>
          <w:noProof/>
        </w:rPr>
        <w:instrText xml:space="preserve"> PAGEREF _Toc74061562 \h </w:instrText>
      </w:r>
      <w:r w:rsidRPr="006E1BA9">
        <w:rPr>
          <w:noProof/>
        </w:rPr>
      </w:r>
      <w:r w:rsidRPr="006E1BA9">
        <w:rPr>
          <w:noProof/>
        </w:rPr>
        <w:fldChar w:fldCharType="separate"/>
      </w:r>
      <w:r>
        <w:rPr>
          <w:noProof/>
          <w:rtl/>
        </w:rPr>
        <w:t>35</w:t>
      </w:r>
      <w:r w:rsidRPr="006E1BA9">
        <w:rPr>
          <w:noProof/>
        </w:rPr>
        <w:fldChar w:fldCharType="end"/>
      </w:r>
    </w:p>
    <w:p w14:paraId="101B2708" w14:textId="630FE7E8"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قيد أموال الصناديق</w:t>
      </w:r>
      <w:r w:rsidRPr="006E1BA9">
        <w:rPr>
          <w:noProof/>
        </w:rPr>
        <w:tab/>
      </w:r>
      <w:r>
        <w:rPr>
          <w:noProof/>
          <w:rtl/>
        </w:rPr>
        <w:tab/>
      </w:r>
      <w:r w:rsidRPr="006E1BA9">
        <w:rPr>
          <w:noProof/>
        </w:rPr>
        <w:fldChar w:fldCharType="begin"/>
      </w:r>
      <w:r w:rsidRPr="006E1BA9">
        <w:rPr>
          <w:noProof/>
        </w:rPr>
        <w:instrText xml:space="preserve"> PAGEREF _Toc74061563 \h </w:instrText>
      </w:r>
      <w:r w:rsidRPr="006E1BA9">
        <w:rPr>
          <w:noProof/>
        </w:rPr>
      </w:r>
      <w:r w:rsidRPr="006E1BA9">
        <w:rPr>
          <w:noProof/>
        </w:rPr>
        <w:fldChar w:fldCharType="separate"/>
      </w:r>
      <w:r>
        <w:rPr>
          <w:noProof/>
          <w:rtl/>
        </w:rPr>
        <w:t>36</w:t>
      </w:r>
      <w:r w:rsidRPr="006E1BA9">
        <w:rPr>
          <w:noProof/>
        </w:rPr>
        <w:fldChar w:fldCharType="end"/>
      </w:r>
    </w:p>
    <w:p w14:paraId="7CB52768" w14:textId="179CC415"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حساب الاحتياطي</w:t>
      </w:r>
      <w:r w:rsidRPr="006E1BA9">
        <w:rPr>
          <w:noProof/>
        </w:rPr>
        <w:tab/>
      </w:r>
      <w:r>
        <w:rPr>
          <w:noProof/>
          <w:rtl/>
        </w:rPr>
        <w:tab/>
      </w:r>
      <w:r w:rsidRPr="006E1BA9">
        <w:rPr>
          <w:noProof/>
        </w:rPr>
        <w:fldChar w:fldCharType="begin"/>
      </w:r>
      <w:r w:rsidRPr="006E1BA9">
        <w:rPr>
          <w:noProof/>
        </w:rPr>
        <w:instrText xml:space="preserve"> PAGEREF _Toc74061564 \h </w:instrText>
      </w:r>
      <w:r w:rsidRPr="006E1BA9">
        <w:rPr>
          <w:noProof/>
        </w:rPr>
      </w:r>
      <w:r w:rsidRPr="006E1BA9">
        <w:rPr>
          <w:noProof/>
        </w:rPr>
        <w:fldChar w:fldCharType="separate"/>
      </w:r>
      <w:r>
        <w:rPr>
          <w:noProof/>
          <w:rtl/>
        </w:rPr>
        <w:t>37</w:t>
      </w:r>
      <w:r w:rsidRPr="006E1BA9">
        <w:rPr>
          <w:noProof/>
        </w:rPr>
        <w:fldChar w:fldCharType="end"/>
      </w:r>
    </w:p>
    <w:p w14:paraId="4CB5C840" w14:textId="741B1B1D"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الصناديق الأخرى</w:t>
      </w:r>
      <w:r w:rsidRPr="006E1BA9">
        <w:rPr>
          <w:noProof/>
        </w:rPr>
        <w:tab/>
      </w:r>
      <w:r>
        <w:rPr>
          <w:noProof/>
          <w:rtl/>
        </w:rPr>
        <w:tab/>
      </w:r>
      <w:r w:rsidRPr="006E1BA9">
        <w:rPr>
          <w:noProof/>
        </w:rPr>
        <w:fldChar w:fldCharType="begin"/>
      </w:r>
      <w:r w:rsidRPr="006E1BA9">
        <w:rPr>
          <w:noProof/>
        </w:rPr>
        <w:instrText xml:space="preserve"> PAGEREF _Toc74061565 \h </w:instrText>
      </w:r>
      <w:r w:rsidRPr="006E1BA9">
        <w:rPr>
          <w:noProof/>
        </w:rPr>
      </w:r>
      <w:r w:rsidRPr="006E1BA9">
        <w:rPr>
          <w:noProof/>
        </w:rPr>
        <w:fldChar w:fldCharType="separate"/>
      </w:r>
      <w:r>
        <w:rPr>
          <w:noProof/>
          <w:rtl/>
        </w:rPr>
        <w:t>38</w:t>
      </w:r>
      <w:r w:rsidRPr="006E1BA9">
        <w:rPr>
          <w:noProof/>
        </w:rPr>
        <w:fldChar w:fldCharType="end"/>
      </w:r>
    </w:p>
    <w:p w14:paraId="74D028AC" w14:textId="4EEC1E4C"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صندوق المبنى الجديد</w:t>
      </w:r>
      <w:r w:rsidRPr="006E1BA9">
        <w:rPr>
          <w:noProof/>
        </w:rPr>
        <w:tab/>
      </w:r>
      <w:r>
        <w:rPr>
          <w:noProof/>
          <w:rtl/>
        </w:rPr>
        <w:tab/>
      </w:r>
      <w:r w:rsidRPr="006E1BA9">
        <w:rPr>
          <w:noProof/>
        </w:rPr>
        <w:fldChar w:fldCharType="begin"/>
      </w:r>
      <w:r w:rsidRPr="006E1BA9">
        <w:rPr>
          <w:noProof/>
        </w:rPr>
        <w:instrText xml:space="preserve"> PAGEREF _Toc74061566 \h </w:instrText>
      </w:r>
      <w:r w:rsidRPr="006E1BA9">
        <w:rPr>
          <w:noProof/>
        </w:rPr>
      </w:r>
      <w:r w:rsidRPr="006E1BA9">
        <w:rPr>
          <w:noProof/>
        </w:rPr>
        <w:fldChar w:fldCharType="separate"/>
      </w:r>
      <w:r>
        <w:rPr>
          <w:noProof/>
          <w:rtl/>
        </w:rPr>
        <w:t>38</w:t>
      </w:r>
      <w:r w:rsidRPr="006E1BA9">
        <w:rPr>
          <w:noProof/>
        </w:rPr>
        <w:fldChar w:fldCharType="end"/>
      </w:r>
    </w:p>
    <w:p w14:paraId="70B53E20" w14:textId="28B0166A"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الصناديق المتعلقة بالأنشطة الممولة من خارج الميزانية</w:t>
      </w:r>
      <w:r w:rsidRPr="006E1BA9">
        <w:rPr>
          <w:noProof/>
        </w:rPr>
        <w:tab/>
      </w:r>
      <w:r>
        <w:rPr>
          <w:noProof/>
          <w:rtl/>
        </w:rPr>
        <w:tab/>
      </w:r>
      <w:r w:rsidRPr="006E1BA9">
        <w:rPr>
          <w:noProof/>
        </w:rPr>
        <w:fldChar w:fldCharType="begin"/>
      </w:r>
      <w:r w:rsidRPr="006E1BA9">
        <w:rPr>
          <w:noProof/>
        </w:rPr>
        <w:instrText xml:space="preserve"> PAGEREF _Toc74061567 \h </w:instrText>
      </w:r>
      <w:r w:rsidRPr="006E1BA9">
        <w:rPr>
          <w:noProof/>
        </w:rPr>
      </w:r>
      <w:r w:rsidRPr="006E1BA9">
        <w:rPr>
          <w:noProof/>
        </w:rPr>
        <w:fldChar w:fldCharType="separate"/>
      </w:r>
      <w:r>
        <w:rPr>
          <w:noProof/>
          <w:rtl/>
        </w:rPr>
        <w:t>38</w:t>
      </w:r>
      <w:r w:rsidRPr="006E1BA9">
        <w:rPr>
          <w:noProof/>
        </w:rPr>
        <w:fldChar w:fldCharType="end"/>
      </w:r>
    </w:p>
    <w:p w14:paraId="741D4456" w14:textId="348A587D" w:rsidR="006E1BA9" w:rsidRPr="006E1BA9" w:rsidRDefault="006E1BA9" w:rsidP="006E1BA9">
      <w:pPr>
        <w:pStyle w:val="TOC1"/>
        <w:ind w:left="850" w:hanging="850"/>
        <w:rPr>
          <w:rFonts w:asciiTheme="minorHAnsi" w:hAnsiTheme="minorHAnsi" w:cstheme="minorBidi"/>
          <w:noProof/>
          <w:lang w:val="en-GB" w:eastAsia="en-GB"/>
        </w:rPr>
      </w:pPr>
      <w:r w:rsidRPr="006E1BA9">
        <w:rPr>
          <w:noProof/>
          <w:rtl/>
          <w:lang w:eastAsia="en-US" w:bidi="ar-EG"/>
        </w:rPr>
        <w:t>قيد الإيرادات</w:t>
      </w:r>
      <w:r>
        <w:rPr>
          <w:noProof/>
          <w:rtl/>
          <w:lang w:eastAsia="en-US" w:bidi="ar-EG"/>
        </w:rPr>
        <w:tab/>
      </w:r>
      <w:r w:rsidRPr="006E1BA9">
        <w:rPr>
          <w:noProof/>
        </w:rPr>
        <w:tab/>
      </w:r>
      <w:r w:rsidRPr="006E1BA9">
        <w:rPr>
          <w:noProof/>
        </w:rPr>
        <w:fldChar w:fldCharType="begin"/>
      </w:r>
      <w:r w:rsidRPr="006E1BA9">
        <w:rPr>
          <w:noProof/>
        </w:rPr>
        <w:instrText xml:space="preserve"> PAGEREF _Toc74061568 \h </w:instrText>
      </w:r>
      <w:r w:rsidRPr="006E1BA9">
        <w:rPr>
          <w:noProof/>
        </w:rPr>
      </w:r>
      <w:r w:rsidRPr="006E1BA9">
        <w:rPr>
          <w:noProof/>
        </w:rPr>
        <w:fldChar w:fldCharType="separate"/>
      </w:r>
      <w:r>
        <w:rPr>
          <w:noProof/>
          <w:rtl/>
        </w:rPr>
        <w:t>39</w:t>
      </w:r>
      <w:r w:rsidRPr="006E1BA9">
        <w:rPr>
          <w:noProof/>
        </w:rPr>
        <w:fldChar w:fldCharType="end"/>
      </w:r>
    </w:p>
    <w:p w14:paraId="21D39B0B" w14:textId="2905FAAC"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الإبلاغ بحسب الأبواب</w:t>
      </w:r>
      <w:r w:rsidRPr="006E1BA9">
        <w:rPr>
          <w:noProof/>
        </w:rPr>
        <w:tab/>
      </w:r>
      <w:r>
        <w:rPr>
          <w:noProof/>
          <w:rtl/>
        </w:rPr>
        <w:tab/>
      </w:r>
      <w:r w:rsidRPr="006E1BA9">
        <w:rPr>
          <w:noProof/>
        </w:rPr>
        <w:fldChar w:fldCharType="begin"/>
      </w:r>
      <w:r w:rsidRPr="006E1BA9">
        <w:rPr>
          <w:noProof/>
        </w:rPr>
        <w:instrText xml:space="preserve"> PAGEREF _Toc74061569 \h </w:instrText>
      </w:r>
      <w:r w:rsidRPr="006E1BA9">
        <w:rPr>
          <w:noProof/>
        </w:rPr>
      </w:r>
      <w:r w:rsidRPr="006E1BA9">
        <w:rPr>
          <w:noProof/>
        </w:rPr>
        <w:fldChar w:fldCharType="separate"/>
      </w:r>
      <w:r>
        <w:rPr>
          <w:noProof/>
          <w:rtl/>
        </w:rPr>
        <w:t>40</w:t>
      </w:r>
      <w:r w:rsidRPr="006E1BA9">
        <w:rPr>
          <w:noProof/>
        </w:rPr>
        <w:fldChar w:fldCharType="end"/>
      </w:r>
    </w:p>
    <w:p w14:paraId="4DEFBBF4" w14:textId="2324B1BB"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المقارنة في الميزانية</w:t>
      </w:r>
      <w:r w:rsidRPr="006E1BA9">
        <w:rPr>
          <w:noProof/>
        </w:rPr>
        <w:tab/>
      </w:r>
      <w:r>
        <w:rPr>
          <w:noProof/>
          <w:rtl/>
        </w:rPr>
        <w:tab/>
      </w:r>
      <w:r w:rsidRPr="006E1BA9">
        <w:rPr>
          <w:noProof/>
        </w:rPr>
        <w:fldChar w:fldCharType="begin"/>
      </w:r>
      <w:r w:rsidRPr="006E1BA9">
        <w:rPr>
          <w:noProof/>
        </w:rPr>
        <w:instrText xml:space="preserve"> PAGEREF _Toc74061570 \h </w:instrText>
      </w:r>
      <w:r w:rsidRPr="006E1BA9">
        <w:rPr>
          <w:noProof/>
        </w:rPr>
      </w:r>
      <w:r w:rsidRPr="006E1BA9">
        <w:rPr>
          <w:noProof/>
        </w:rPr>
        <w:fldChar w:fldCharType="separate"/>
      </w:r>
      <w:r>
        <w:rPr>
          <w:noProof/>
          <w:rtl/>
        </w:rPr>
        <w:t>40</w:t>
      </w:r>
      <w:r w:rsidRPr="006E1BA9">
        <w:rPr>
          <w:noProof/>
        </w:rPr>
        <w:fldChar w:fldCharType="end"/>
      </w:r>
    </w:p>
    <w:p w14:paraId="010A5A02" w14:textId="51C31C83"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3</w:t>
      </w:r>
      <w:r w:rsidRPr="006E1BA9">
        <w:rPr>
          <w:rFonts w:asciiTheme="minorHAnsi" w:hAnsiTheme="minorHAnsi" w:cstheme="minorBidi"/>
          <w:noProof/>
          <w:lang w:val="en-GB" w:eastAsia="en-GB"/>
        </w:rPr>
        <w:tab/>
      </w:r>
      <w:r w:rsidRPr="006E1BA9">
        <w:rPr>
          <w:noProof/>
          <w:rtl/>
        </w:rPr>
        <w:t>إدارة صافي الأصول</w:t>
      </w:r>
      <w:r w:rsidRPr="006E1BA9">
        <w:rPr>
          <w:noProof/>
        </w:rPr>
        <w:tab/>
      </w:r>
      <w:r>
        <w:rPr>
          <w:noProof/>
          <w:rtl/>
        </w:rPr>
        <w:tab/>
      </w:r>
      <w:r w:rsidRPr="006E1BA9">
        <w:rPr>
          <w:noProof/>
        </w:rPr>
        <w:fldChar w:fldCharType="begin"/>
      </w:r>
      <w:r w:rsidRPr="006E1BA9">
        <w:rPr>
          <w:noProof/>
        </w:rPr>
        <w:instrText xml:space="preserve"> PAGEREF _Toc74061571 \h </w:instrText>
      </w:r>
      <w:r w:rsidRPr="006E1BA9">
        <w:rPr>
          <w:noProof/>
        </w:rPr>
      </w:r>
      <w:r w:rsidRPr="006E1BA9">
        <w:rPr>
          <w:noProof/>
        </w:rPr>
        <w:fldChar w:fldCharType="separate"/>
      </w:r>
      <w:r>
        <w:rPr>
          <w:noProof/>
          <w:rtl/>
        </w:rPr>
        <w:t>40</w:t>
      </w:r>
      <w:r w:rsidRPr="006E1BA9">
        <w:rPr>
          <w:noProof/>
        </w:rPr>
        <w:fldChar w:fldCharType="end"/>
      </w:r>
    </w:p>
    <w:p w14:paraId="052BB474" w14:textId="4529B5AA"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4</w:t>
      </w:r>
      <w:r w:rsidRPr="006E1BA9">
        <w:rPr>
          <w:rFonts w:asciiTheme="minorHAnsi" w:hAnsiTheme="minorHAnsi" w:cstheme="minorBidi"/>
          <w:noProof/>
          <w:lang w:val="en-GB" w:eastAsia="en-GB"/>
        </w:rPr>
        <w:tab/>
      </w:r>
      <w:r w:rsidRPr="006E1BA9">
        <w:rPr>
          <w:noProof/>
          <w:rtl/>
        </w:rPr>
        <w:t>إدارة المخاطر المالية</w:t>
      </w:r>
      <w:r w:rsidRPr="006E1BA9">
        <w:rPr>
          <w:noProof/>
        </w:rPr>
        <w:tab/>
      </w:r>
      <w:r>
        <w:rPr>
          <w:noProof/>
          <w:rtl/>
        </w:rPr>
        <w:tab/>
      </w:r>
      <w:r w:rsidRPr="006E1BA9">
        <w:rPr>
          <w:noProof/>
        </w:rPr>
        <w:fldChar w:fldCharType="begin"/>
      </w:r>
      <w:r w:rsidRPr="006E1BA9">
        <w:rPr>
          <w:noProof/>
        </w:rPr>
        <w:instrText xml:space="preserve"> PAGEREF _Toc74061572 \h </w:instrText>
      </w:r>
      <w:r w:rsidRPr="006E1BA9">
        <w:rPr>
          <w:noProof/>
        </w:rPr>
      </w:r>
      <w:r w:rsidRPr="006E1BA9">
        <w:rPr>
          <w:noProof/>
        </w:rPr>
        <w:fldChar w:fldCharType="separate"/>
      </w:r>
      <w:r>
        <w:rPr>
          <w:noProof/>
          <w:rtl/>
        </w:rPr>
        <w:t>41</w:t>
      </w:r>
      <w:r w:rsidRPr="006E1BA9">
        <w:rPr>
          <w:noProof/>
        </w:rPr>
        <w:fldChar w:fldCharType="end"/>
      </w:r>
    </w:p>
    <w:p w14:paraId="78B682AE" w14:textId="6C2B200F"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5</w:t>
      </w:r>
      <w:r w:rsidRPr="006E1BA9">
        <w:rPr>
          <w:rFonts w:asciiTheme="minorHAnsi" w:hAnsiTheme="minorHAnsi" w:cstheme="minorBidi"/>
          <w:noProof/>
          <w:lang w:val="en-GB" w:eastAsia="en-GB"/>
        </w:rPr>
        <w:tab/>
      </w:r>
      <w:r w:rsidRPr="006E1BA9">
        <w:rPr>
          <w:noProof/>
          <w:rtl/>
        </w:rPr>
        <w:t>حسن التدبير والتقديرات المحاسبية</w:t>
      </w:r>
      <w:r w:rsidRPr="006E1BA9">
        <w:rPr>
          <w:noProof/>
        </w:rPr>
        <w:tab/>
      </w:r>
      <w:r>
        <w:rPr>
          <w:noProof/>
          <w:rtl/>
        </w:rPr>
        <w:tab/>
      </w:r>
      <w:r w:rsidRPr="006E1BA9">
        <w:rPr>
          <w:noProof/>
        </w:rPr>
        <w:fldChar w:fldCharType="begin"/>
      </w:r>
      <w:r w:rsidRPr="006E1BA9">
        <w:rPr>
          <w:noProof/>
        </w:rPr>
        <w:instrText xml:space="preserve"> PAGEREF _Toc74061573 \h </w:instrText>
      </w:r>
      <w:r w:rsidRPr="006E1BA9">
        <w:rPr>
          <w:noProof/>
        </w:rPr>
      </w:r>
      <w:r w:rsidRPr="006E1BA9">
        <w:rPr>
          <w:noProof/>
        </w:rPr>
        <w:fldChar w:fldCharType="separate"/>
      </w:r>
      <w:r>
        <w:rPr>
          <w:noProof/>
          <w:rtl/>
        </w:rPr>
        <w:t>43</w:t>
      </w:r>
      <w:r w:rsidRPr="006E1BA9">
        <w:rPr>
          <w:noProof/>
        </w:rPr>
        <w:fldChar w:fldCharType="end"/>
      </w:r>
    </w:p>
    <w:p w14:paraId="0CC04FEC" w14:textId="4D79CF77"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6</w:t>
      </w:r>
      <w:r w:rsidRPr="006E1BA9">
        <w:rPr>
          <w:rFonts w:asciiTheme="minorHAnsi" w:hAnsiTheme="minorHAnsi" w:cstheme="minorBidi"/>
          <w:noProof/>
          <w:lang w:val="en-GB" w:eastAsia="en-GB"/>
        </w:rPr>
        <w:tab/>
      </w:r>
      <w:r w:rsidRPr="006E1BA9">
        <w:rPr>
          <w:noProof/>
          <w:rtl/>
        </w:rPr>
        <w:t>التدفقات النقدية وما يعادلها</w:t>
      </w:r>
      <w:r w:rsidRPr="006E1BA9">
        <w:rPr>
          <w:noProof/>
        </w:rPr>
        <w:tab/>
      </w:r>
      <w:r>
        <w:rPr>
          <w:noProof/>
          <w:rtl/>
        </w:rPr>
        <w:tab/>
      </w:r>
      <w:r w:rsidRPr="006E1BA9">
        <w:rPr>
          <w:noProof/>
        </w:rPr>
        <w:fldChar w:fldCharType="begin"/>
      </w:r>
      <w:r w:rsidRPr="006E1BA9">
        <w:rPr>
          <w:noProof/>
        </w:rPr>
        <w:instrText xml:space="preserve"> PAGEREF _Toc74061574 \h </w:instrText>
      </w:r>
      <w:r w:rsidRPr="006E1BA9">
        <w:rPr>
          <w:noProof/>
        </w:rPr>
      </w:r>
      <w:r w:rsidRPr="006E1BA9">
        <w:rPr>
          <w:noProof/>
        </w:rPr>
        <w:fldChar w:fldCharType="separate"/>
      </w:r>
      <w:r>
        <w:rPr>
          <w:noProof/>
          <w:rtl/>
        </w:rPr>
        <w:t>44</w:t>
      </w:r>
      <w:r w:rsidRPr="006E1BA9">
        <w:rPr>
          <w:noProof/>
        </w:rPr>
        <w:fldChar w:fldCharType="end"/>
      </w:r>
    </w:p>
    <w:p w14:paraId="48C6CAF4" w14:textId="5518F759" w:rsidR="006E1BA9" w:rsidRPr="006E1BA9" w:rsidRDefault="006E1BA9" w:rsidP="006E1BA9">
      <w:pPr>
        <w:pStyle w:val="TOC1"/>
        <w:rPr>
          <w:rFonts w:asciiTheme="minorHAnsi" w:hAnsiTheme="minorHAnsi" w:cstheme="minorBidi"/>
          <w:noProof/>
          <w:lang w:val="en-GB" w:eastAsia="en-GB"/>
        </w:rPr>
      </w:pPr>
      <w:r w:rsidRPr="006E1BA9">
        <w:rPr>
          <w:noProof/>
          <w:rtl/>
        </w:rPr>
        <w:lastRenderedPageBreak/>
        <w:t xml:space="preserve">الملاحظة </w:t>
      </w:r>
      <w:r w:rsidRPr="006E1BA9">
        <w:rPr>
          <w:noProof/>
        </w:rPr>
        <w:t>7</w:t>
      </w:r>
      <w:r w:rsidRPr="006E1BA9">
        <w:rPr>
          <w:rFonts w:asciiTheme="minorHAnsi" w:hAnsiTheme="minorHAnsi" w:cstheme="minorBidi"/>
          <w:noProof/>
          <w:lang w:val="en-GB" w:eastAsia="en-GB"/>
        </w:rPr>
        <w:tab/>
      </w:r>
      <w:r w:rsidRPr="006E1BA9">
        <w:rPr>
          <w:noProof/>
          <w:rtl/>
        </w:rPr>
        <w:t>الاستثمارات</w:t>
      </w:r>
      <w:r w:rsidRPr="006E1BA9">
        <w:rPr>
          <w:noProof/>
        </w:rPr>
        <w:tab/>
      </w:r>
      <w:r>
        <w:rPr>
          <w:noProof/>
          <w:rtl/>
        </w:rPr>
        <w:tab/>
      </w:r>
      <w:r w:rsidRPr="006E1BA9">
        <w:rPr>
          <w:noProof/>
        </w:rPr>
        <w:fldChar w:fldCharType="begin"/>
      </w:r>
      <w:r w:rsidRPr="006E1BA9">
        <w:rPr>
          <w:noProof/>
        </w:rPr>
        <w:instrText xml:space="preserve"> PAGEREF _Toc74061575 \h </w:instrText>
      </w:r>
      <w:r w:rsidRPr="006E1BA9">
        <w:rPr>
          <w:noProof/>
        </w:rPr>
      </w:r>
      <w:r w:rsidRPr="006E1BA9">
        <w:rPr>
          <w:noProof/>
        </w:rPr>
        <w:fldChar w:fldCharType="separate"/>
      </w:r>
      <w:r>
        <w:rPr>
          <w:noProof/>
          <w:rtl/>
        </w:rPr>
        <w:t>44</w:t>
      </w:r>
      <w:r w:rsidRPr="006E1BA9">
        <w:rPr>
          <w:noProof/>
        </w:rPr>
        <w:fldChar w:fldCharType="end"/>
      </w:r>
    </w:p>
    <w:p w14:paraId="0D64D1A7" w14:textId="5A7853D0"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8</w:t>
      </w:r>
      <w:r w:rsidRPr="006E1BA9">
        <w:rPr>
          <w:rFonts w:asciiTheme="minorHAnsi" w:hAnsiTheme="minorHAnsi" w:cstheme="minorBidi"/>
          <w:noProof/>
          <w:lang w:val="en-GB" w:eastAsia="en-GB"/>
        </w:rPr>
        <w:tab/>
      </w:r>
      <w:r w:rsidRPr="006E1BA9">
        <w:rPr>
          <w:noProof/>
          <w:rtl/>
        </w:rPr>
        <w:t>المستحقات</w:t>
      </w:r>
      <w:r w:rsidRPr="006E1BA9">
        <w:rPr>
          <w:noProof/>
        </w:rPr>
        <w:tab/>
      </w:r>
      <w:r>
        <w:rPr>
          <w:noProof/>
          <w:rtl/>
        </w:rPr>
        <w:tab/>
      </w:r>
      <w:r w:rsidRPr="006E1BA9">
        <w:rPr>
          <w:noProof/>
        </w:rPr>
        <w:fldChar w:fldCharType="begin"/>
      </w:r>
      <w:r w:rsidRPr="006E1BA9">
        <w:rPr>
          <w:noProof/>
        </w:rPr>
        <w:instrText xml:space="preserve"> PAGEREF _Toc74061576 \h </w:instrText>
      </w:r>
      <w:r w:rsidRPr="006E1BA9">
        <w:rPr>
          <w:noProof/>
        </w:rPr>
      </w:r>
      <w:r w:rsidRPr="006E1BA9">
        <w:rPr>
          <w:noProof/>
        </w:rPr>
        <w:fldChar w:fldCharType="separate"/>
      </w:r>
      <w:r>
        <w:rPr>
          <w:noProof/>
          <w:rtl/>
        </w:rPr>
        <w:t>45</w:t>
      </w:r>
      <w:r w:rsidRPr="006E1BA9">
        <w:rPr>
          <w:noProof/>
        </w:rPr>
        <w:fldChar w:fldCharType="end"/>
      </w:r>
    </w:p>
    <w:p w14:paraId="6FCBB36E" w14:textId="4127D0D4"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9</w:t>
      </w:r>
      <w:r w:rsidRPr="006E1BA9">
        <w:rPr>
          <w:rFonts w:asciiTheme="minorHAnsi" w:hAnsiTheme="minorHAnsi" w:cstheme="minorBidi"/>
          <w:noProof/>
          <w:lang w:val="en-GB" w:eastAsia="en-GB"/>
        </w:rPr>
        <w:tab/>
      </w:r>
      <w:r w:rsidRPr="006E1BA9">
        <w:rPr>
          <w:noProof/>
          <w:rtl/>
        </w:rPr>
        <w:t>المخزونات</w:t>
      </w:r>
      <w:r w:rsidRPr="006E1BA9">
        <w:rPr>
          <w:noProof/>
        </w:rPr>
        <w:tab/>
      </w:r>
      <w:r>
        <w:rPr>
          <w:noProof/>
          <w:rtl/>
        </w:rPr>
        <w:tab/>
      </w:r>
      <w:r w:rsidRPr="006E1BA9">
        <w:rPr>
          <w:noProof/>
        </w:rPr>
        <w:fldChar w:fldCharType="begin"/>
      </w:r>
      <w:r w:rsidRPr="006E1BA9">
        <w:rPr>
          <w:noProof/>
        </w:rPr>
        <w:instrText xml:space="preserve"> PAGEREF _Toc74061577 \h </w:instrText>
      </w:r>
      <w:r w:rsidRPr="006E1BA9">
        <w:rPr>
          <w:noProof/>
        </w:rPr>
      </w:r>
      <w:r w:rsidRPr="006E1BA9">
        <w:rPr>
          <w:noProof/>
        </w:rPr>
        <w:fldChar w:fldCharType="separate"/>
      </w:r>
      <w:r>
        <w:rPr>
          <w:noProof/>
          <w:rtl/>
        </w:rPr>
        <w:t>47</w:t>
      </w:r>
      <w:r w:rsidRPr="006E1BA9">
        <w:rPr>
          <w:noProof/>
        </w:rPr>
        <w:fldChar w:fldCharType="end"/>
      </w:r>
    </w:p>
    <w:p w14:paraId="74AF72E7" w14:textId="3A8EEA78"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10</w:t>
      </w:r>
      <w:r w:rsidRPr="006E1BA9">
        <w:rPr>
          <w:rFonts w:asciiTheme="minorHAnsi" w:hAnsiTheme="minorHAnsi" w:cstheme="minorBidi"/>
          <w:noProof/>
          <w:lang w:val="en-GB" w:eastAsia="en-GB"/>
        </w:rPr>
        <w:tab/>
      </w:r>
      <w:r w:rsidRPr="006E1BA9">
        <w:rPr>
          <w:noProof/>
          <w:rtl/>
        </w:rPr>
        <w:t>المستحقات الأخرى</w:t>
      </w:r>
      <w:r w:rsidRPr="006E1BA9">
        <w:rPr>
          <w:noProof/>
        </w:rPr>
        <w:tab/>
      </w:r>
      <w:r>
        <w:rPr>
          <w:noProof/>
          <w:rtl/>
        </w:rPr>
        <w:tab/>
      </w:r>
      <w:r w:rsidRPr="006E1BA9">
        <w:rPr>
          <w:noProof/>
        </w:rPr>
        <w:fldChar w:fldCharType="begin"/>
      </w:r>
      <w:r w:rsidRPr="006E1BA9">
        <w:rPr>
          <w:noProof/>
        </w:rPr>
        <w:instrText xml:space="preserve"> PAGEREF _Toc74061578 \h </w:instrText>
      </w:r>
      <w:r w:rsidRPr="006E1BA9">
        <w:rPr>
          <w:noProof/>
        </w:rPr>
      </w:r>
      <w:r w:rsidRPr="006E1BA9">
        <w:rPr>
          <w:noProof/>
        </w:rPr>
        <w:fldChar w:fldCharType="separate"/>
      </w:r>
      <w:r>
        <w:rPr>
          <w:noProof/>
          <w:rtl/>
        </w:rPr>
        <w:t>47</w:t>
      </w:r>
      <w:r w:rsidRPr="006E1BA9">
        <w:rPr>
          <w:noProof/>
        </w:rPr>
        <w:fldChar w:fldCharType="end"/>
      </w:r>
    </w:p>
    <w:p w14:paraId="09D7F026" w14:textId="17C5C467"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11</w:t>
      </w:r>
      <w:r w:rsidRPr="006E1BA9">
        <w:rPr>
          <w:rFonts w:asciiTheme="minorHAnsi" w:hAnsiTheme="minorHAnsi" w:cstheme="minorBidi"/>
          <w:noProof/>
          <w:lang w:val="en-GB" w:eastAsia="en-GB"/>
        </w:rPr>
        <w:tab/>
      </w:r>
      <w:r w:rsidRPr="006E1BA9">
        <w:rPr>
          <w:noProof/>
          <w:rtl/>
        </w:rPr>
        <w:t>الأصول المادية</w:t>
      </w:r>
      <w:r w:rsidRPr="006E1BA9">
        <w:rPr>
          <w:noProof/>
        </w:rPr>
        <w:tab/>
      </w:r>
      <w:r>
        <w:rPr>
          <w:noProof/>
          <w:rtl/>
        </w:rPr>
        <w:tab/>
      </w:r>
      <w:r w:rsidRPr="006E1BA9">
        <w:rPr>
          <w:noProof/>
        </w:rPr>
        <w:fldChar w:fldCharType="begin"/>
      </w:r>
      <w:r w:rsidRPr="006E1BA9">
        <w:rPr>
          <w:noProof/>
        </w:rPr>
        <w:instrText xml:space="preserve"> PAGEREF _Toc74061579 \h </w:instrText>
      </w:r>
      <w:r w:rsidRPr="006E1BA9">
        <w:rPr>
          <w:noProof/>
        </w:rPr>
      </w:r>
      <w:r w:rsidRPr="006E1BA9">
        <w:rPr>
          <w:noProof/>
        </w:rPr>
        <w:fldChar w:fldCharType="separate"/>
      </w:r>
      <w:r>
        <w:rPr>
          <w:noProof/>
          <w:rtl/>
        </w:rPr>
        <w:t>48</w:t>
      </w:r>
      <w:r w:rsidRPr="006E1BA9">
        <w:rPr>
          <w:noProof/>
        </w:rPr>
        <w:fldChar w:fldCharType="end"/>
      </w:r>
    </w:p>
    <w:p w14:paraId="3C248865" w14:textId="1009C689"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12</w:t>
      </w:r>
      <w:r w:rsidRPr="006E1BA9">
        <w:rPr>
          <w:rFonts w:asciiTheme="minorHAnsi" w:hAnsiTheme="minorHAnsi" w:cstheme="minorBidi"/>
          <w:noProof/>
          <w:lang w:val="en-GB" w:eastAsia="en-GB"/>
        </w:rPr>
        <w:tab/>
      </w:r>
      <w:r w:rsidRPr="006E1BA9">
        <w:rPr>
          <w:noProof/>
          <w:rtl/>
        </w:rPr>
        <w:t>الأصول غير المادية</w:t>
      </w:r>
      <w:r w:rsidRPr="006E1BA9">
        <w:rPr>
          <w:noProof/>
        </w:rPr>
        <w:tab/>
      </w:r>
      <w:r>
        <w:rPr>
          <w:noProof/>
          <w:rtl/>
        </w:rPr>
        <w:tab/>
      </w:r>
      <w:r w:rsidRPr="006E1BA9">
        <w:rPr>
          <w:noProof/>
        </w:rPr>
        <w:fldChar w:fldCharType="begin"/>
      </w:r>
      <w:r w:rsidRPr="006E1BA9">
        <w:rPr>
          <w:noProof/>
        </w:rPr>
        <w:instrText xml:space="preserve"> PAGEREF _Toc74061580 \h </w:instrText>
      </w:r>
      <w:r w:rsidRPr="006E1BA9">
        <w:rPr>
          <w:noProof/>
        </w:rPr>
      </w:r>
      <w:r w:rsidRPr="006E1BA9">
        <w:rPr>
          <w:noProof/>
        </w:rPr>
        <w:fldChar w:fldCharType="separate"/>
      </w:r>
      <w:r>
        <w:rPr>
          <w:noProof/>
          <w:rtl/>
        </w:rPr>
        <w:t>49</w:t>
      </w:r>
      <w:r w:rsidRPr="006E1BA9">
        <w:rPr>
          <w:noProof/>
        </w:rPr>
        <w:fldChar w:fldCharType="end"/>
      </w:r>
    </w:p>
    <w:p w14:paraId="60915312" w14:textId="238713A8"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13</w:t>
      </w:r>
      <w:r w:rsidRPr="006E1BA9">
        <w:rPr>
          <w:rFonts w:asciiTheme="minorHAnsi" w:hAnsiTheme="minorHAnsi" w:cstheme="minorBidi"/>
          <w:noProof/>
          <w:lang w:val="en-GB" w:eastAsia="en-GB"/>
        </w:rPr>
        <w:tab/>
      </w:r>
      <w:r w:rsidRPr="006E1BA9">
        <w:rPr>
          <w:noProof/>
          <w:rtl/>
        </w:rPr>
        <w:t>الأصول قيد الإنشاء</w:t>
      </w:r>
      <w:r w:rsidRPr="006E1BA9">
        <w:rPr>
          <w:noProof/>
        </w:rPr>
        <w:tab/>
      </w:r>
      <w:r>
        <w:rPr>
          <w:noProof/>
          <w:rtl/>
        </w:rPr>
        <w:tab/>
      </w:r>
      <w:r w:rsidRPr="006E1BA9">
        <w:rPr>
          <w:noProof/>
        </w:rPr>
        <w:fldChar w:fldCharType="begin"/>
      </w:r>
      <w:r w:rsidRPr="006E1BA9">
        <w:rPr>
          <w:noProof/>
        </w:rPr>
        <w:instrText xml:space="preserve"> PAGEREF _Toc74061581 \h </w:instrText>
      </w:r>
      <w:r w:rsidRPr="006E1BA9">
        <w:rPr>
          <w:noProof/>
        </w:rPr>
      </w:r>
      <w:r w:rsidRPr="006E1BA9">
        <w:rPr>
          <w:noProof/>
        </w:rPr>
        <w:fldChar w:fldCharType="separate"/>
      </w:r>
      <w:r>
        <w:rPr>
          <w:noProof/>
          <w:rtl/>
        </w:rPr>
        <w:t>50</w:t>
      </w:r>
      <w:r w:rsidRPr="006E1BA9">
        <w:rPr>
          <w:noProof/>
        </w:rPr>
        <w:fldChar w:fldCharType="end"/>
      </w:r>
    </w:p>
    <w:p w14:paraId="422CC536" w14:textId="1BA3CBD3"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14</w:t>
      </w:r>
      <w:r w:rsidRPr="006E1BA9">
        <w:rPr>
          <w:rFonts w:asciiTheme="minorHAnsi" w:hAnsiTheme="minorHAnsi" w:cstheme="minorBidi"/>
          <w:noProof/>
          <w:lang w:val="en-GB" w:eastAsia="en-GB"/>
        </w:rPr>
        <w:tab/>
      </w:r>
      <w:r w:rsidRPr="006E1BA9">
        <w:rPr>
          <w:noProof/>
          <w:rtl/>
        </w:rPr>
        <w:t>الموردون والدائنون الآخرون</w:t>
      </w:r>
      <w:r w:rsidRPr="006E1BA9">
        <w:rPr>
          <w:noProof/>
        </w:rPr>
        <w:tab/>
      </w:r>
      <w:r>
        <w:rPr>
          <w:noProof/>
          <w:rtl/>
        </w:rPr>
        <w:tab/>
      </w:r>
      <w:r w:rsidRPr="006E1BA9">
        <w:rPr>
          <w:noProof/>
        </w:rPr>
        <w:fldChar w:fldCharType="begin"/>
      </w:r>
      <w:r w:rsidRPr="006E1BA9">
        <w:rPr>
          <w:noProof/>
        </w:rPr>
        <w:instrText xml:space="preserve"> PAGEREF _Toc74061582 \h </w:instrText>
      </w:r>
      <w:r w:rsidRPr="006E1BA9">
        <w:rPr>
          <w:noProof/>
        </w:rPr>
      </w:r>
      <w:r w:rsidRPr="006E1BA9">
        <w:rPr>
          <w:noProof/>
        </w:rPr>
        <w:fldChar w:fldCharType="separate"/>
      </w:r>
      <w:r>
        <w:rPr>
          <w:noProof/>
          <w:rtl/>
        </w:rPr>
        <w:t>50</w:t>
      </w:r>
      <w:r w:rsidRPr="006E1BA9">
        <w:rPr>
          <w:noProof/>
        </w:rPr>
        <w:fldChar w:fldCharType="end"/>
      </w:r>
    </w:p>
    <w:p w14:paraId="4A968321" w14:textId="75CF3145"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15</w:t>
      </w:r>
      <w:r w:rsidRPr="006E1BA9">
        <w:rPr>
          <w:rFonts w:asciiTheme="minorHAnsi" w:hAnsiTheme="minorHAnsi" w:cstheme="minorBidi"/>
          <w:noProof/>
          <w:lang w:val="en-GB" w:eastAsia="en-GB"/>
        </w:rPr>
        <w:tab/>
      </w:r>
      <w:r w:rsidRPr="006E1BA9">
        <w:rPr>
          <w:noProof/>
          <w:rtl/>
        </w:rPr>
        <w:t>الإيرادات المؤجلة</w:t>
      </w:r>
      <w:r w:rsidRPr="006E1BA9">
        <w:rPr>
          <w:noProof/>
        </w:rPr>
        <w:tab/>
      </w:r>
      <w:r>
        <w:rPr>
          <w:noProof/>
          <w:rtl/>
        </w:rPr>
        <w:tab/>
      </w:r>
      <w:r w:rsidRPr="006E1BA9">
        <w:rPr>
          <w:noProof/>
        </w:rPr>
        <w:fldChar w:fldCharType="begin"/>
      </w:r>
      <w:r w:rsidRPr="006E1BA9">
        <w:rPr>
          <w:noProof/>
        </w:rPr>
        <w:instrText xml:space="preserve"> PAGEREF _Toc74061583 \h </w:instrText>
      </w:r>
      <w:r w:rsidRPr="006E1BA9">
        <w:rPr>
          <w:noProof/>
        </w:rPr>
      </w:r>
      <w:r w:rsidRPr="006E1BA9">
        <w:rPr>
          <w:noProof/>
        </w:rPr>
        <w:fldChar w:fldCharType="separate"/>
      </w:r>
      <w:r>
        <w:rPr>
          <w:noProof/>
          <w:rtl/>
        </w:rPr>
        <w:t>50</w:t>
      </w:r>
      <w:r w:rsidRPr="006E1BA9">
        <w:rPr>
          <w:noProof/>
        </w:rPr>
        <w:fldChar w:fldCharType="end"/>
      </w:r>
    </w:p>
    <w:p w14:paraId="0B317304" w14:textId="28A2192E"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16</w:t>
      </w:r>
      <w:r w:rsidRPr="006E1BA9">
        <w:rPr>
          <w:rFonts w:asciiTheme="minorHAnsi" w:hAnsiTheme="minorHAnsi" w:cstheme="minorBidi"/>
          <w:noProof/>
          <w:lang w:val="en-GB" w:eastAsia="en-GB"/>
        </w:rPr>
        <w:tab/>
      </w:r>
      <w:r w:rsidRPr="006E1BA9">
        <w:rPr>
          <w:noProof/>
          <w:rtl/>
        </w:rPr>
        <w:t>القروض والديون المالية الأخرى</w:t>
      </w:r>
      <w:r w:rsidRPr="006E1BA9">
        <w:rPr>
          <w:noProof/>
        </w:rPr>
        <w:tab/>
      </w:r>
      <w:r>
        <w:rPr>
          <w:noProof/>
          <w:rtl/>
        </w:rPr>
        <w:tab/>
      </w:r>
      <w:r w:rsidRPr="006E1BA9">
        <w:rPr>
          <w:noProof/>
        </w:rPr>
        <w:fldChar w:fldCharType="begin"/>
      </w:r>
      <w:r w:rsidRPr="006E1BA9">
        <w:rPr>
          <w:noProof/>
        </w:rPr>
        <w:instrText xml:space="preserve"> PAGEREF _Toc74061584 \h </w:instrText>
      </w:r>
      <w:r w:rsidRPr="006E1BA9">
        <w:rPr>
          <w:noProof/>
        </w:rPr>
      </w:r>
      <w:r w:rsidRPr="006E1BA9">
        <w:rPr>
          <w:noProof/>
        </w:rPr>
        <w:fldChar w:fldCharType="separate"/>
      </w:r>
      <w:r>
        <w:rPr>
          <w:noProof/>
          <w:rtl/>
        </w:rPr>
        <w:t>51</w:t>
      </w:r>
      <w:r w:rsidRPr="006E1BA9">
        <w:rPr>
          <w:noProof/>
        </w:rPr>
        <w:fldChar w:fldCharType="end"/>
      </w:r>
    </w:p>
    <w:p w14:paraId="031614C2" w14:textId="6DACCFF3"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17</w:t>
      </w:r>
      <w:r w:rsidRPr="006E1BA9">
        <w:rPr>
          <w:rFonts w:asciiTheme="minorHAnsi" w:hAnsiTheme="minorHAnsi" w:cstheme="minorBidi"/>
          <w:noProof/>
          <w:lang w:val="en-GB" w:eastAsia="en-GB"/>
        </w:rPr>
        <w:tab/>
      </w:r>
      <w:r w:rsidRPr="006E1BA9">
        <w:rPr>
          <w:noProof/>
          <w:rtl/>
        </w:rPr>
        <w:t>مزايا الموظفين</w:t>
      </w:r>
      <w:r w:rsidRPr="006E1BA9">
        <w:rPr>
          <w:noProof/>
        </w:rPr>
        <w:tab/>
      </w:r>
      <w:r>
        <w:rPr>
          <w:noProof/>
          <w:rtl/>
        </w:rPr>
        <w:tab/>
      </w:r>
      <w:r w:rsidRPr="006E1BA9">
        <w:rPr>
          <w:noProof/>
        </w:rPr>
        <w:fldChar w:fldCharType="begin"/>
      </w:r>
      <w:r w:rsidRPr="006E1BA9">
        <w:rPr>
          <w:noProof/>
        </w:rPr>
        <w:instrText xml:space="preserve"> PAGEREF _Toc74061585 \h </w:instrText>
      </w:r>
      <w:r w:rsidRPr="006E1BA9">
        <w:rPr>
          <w:noProof/>
        </w:rPr>
      </w:r>
      <w:r w:rsidRPr="006E1BA9">
        <w:rPr>
          <w:noProof/>
        </w:rPr>
        <w:fldChar w:fldCharType="separate"/>
      </w:r>
      <w:r>
        <w:rPr>
          <w:noProof/>
          <w:rtl/>
        </w:rPr>
        <w:t>51</w:t>
      </w:r>
      <w:r w:rsidRPr="006E1BA9">
        <w:rPr>
          <w:noProof/>
        </w:rPr>
        <w:fldChar w:fldCharType="end"/>
      </w:r>
    </w:p>
    <w:p w14:paraId="012701B7" w14:textId="19B2A01B"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18</w:t>
      </w:r>
      <w:r w:rsidRPr="006E1BA9">
        <w:rPr>
          <w:rFonts w:asciiTheme="minorHAnsi" w:hAnsiTheme="minorHAnsi" w:cstheme="minorBidi"/>
          <w:noProof/>
          <w:lang w:val="en-GB" w:eastAsia="en-GB"/>
        </w:rPr>
        <w:tab/>
      </w:r>
      <w:r w:rsidRPr="006E1BA9">
        <w:rPr>
          <w:noProof/>
          <w:rtl/>
        </w:rPr>
        <w:t>الحسابات الاحتياطية</w:t>
      </w:r>
      <w:r w:rsidRPr="006E1BA9">
        <w:rPr>
          <w:noProof/>
        </w:rPr>
        <w:tab/>
      </w:r>
      <w:r>
        <w:rPr>
          <w:noProof/>
          <w:rtl/>
        </w:rPr>
        <w:tab/>
      </w:r>
      <w:r w:rsidRPr="006E1BA9">
        <w:rPr>
          <w:noProof/>
        </w:rPr>
        <w:fldChar w:fldCharType="begin"/>
      </w:r>
      <w:r w:rsidRPr="006E1BA9">
        <w:rPr>
          <w:noProof/>
        </w:rPr>
        <w:instrText xml:space="preserve"> PAGEREF _Toc74061586 \h </w:instrText>
      </w:r>
      <w:r w:rsidRPr="006E1BA9">
        <w:rPr>
          <w:noProof/>
        </w:rPr>
      </w:r>
      <w:r w:rsidRPr="006E1BA9">
        <w:rPr>
          <w:noProof/>
        </w:rPr>
        <w:fldChar w:fldCharType="separate"/>
      </w:r>
      <w:r>
        <w:rPr>
          <w:noProof/>
          <w:rtl/>
        </w:rPr>
        <w:t>57</w:t>
      </w:r>
      <w:r w:rsidRPr="006E1BA9">
        <w:rPr>
          <w:noProof/>
        </w:rPr>
        <w:fldChar w:fldCharType="end"/>
      </w:r>
    </w:p>
    <w:p w14:paraId="5079758A" w14:textId="74B4E4FA"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19</w:t>
      </w:r>
      <w:r w:rsidRPr="006E1BA9">
        <w:rPr>
          <w:rFonts w:asciiTheme="minorHAnsi" w:hAnsiTheme="minorHAnsi" w:cstheme="minorBidi"/>
          <w:noProof/>
          <w:lang w:val="en-GB" w:eastAsia="en-GB"/>
        </w:rPr>
        <w:tab/>
      </w:r>
      <w:r w:rsidRPr="006E1BA9">
        <w:rPr>
          <w:noProof/>
          <w:rtl/>
        </w:rPr>
        <w:t>الديون الأخرى</w:t>
      </w:r>
      <w:r w:rsidRPr="006E1BA9">
        <w:rPr>
          <w:noProof/>
        </w:rPr>
        <w:tab/>
      </w:r>
      <w:r>
        <w:rPr>
          <w:noProof/>
          <w:rtl/>
        </w:rPr>
        <w:tab/>
      </w:r>
      <w:r w:rsidRPr="006E1BA9">
        <w:rPr>
          <w:noProof/>
        </w:rPr>
        <w:fldChar w:fldCharType="begin"/>
      </w:r>
      <w:r w:rsidRPr="006E1BA9">
        <w:rPr>
          <w:noProof/>
        </w:rPr>
        <w:instrText xml:space="preserve"> PAGEREF _Toc74061587 \h </w:instrText>
      </w:r>
      <w:r w:rsidRPr="006E1BA9">
        <w:rPr>
          <w:noProof/>
        </w:rPr>
      </w:r>
      <w:r w:rsidRPr="006E1BA9">
        <w:rPr>
          <w:noProof/>
        </w:rPr>
        <w:fldChar w:fldCharType="separate"/>
      </w:r>
      <w:r>
        <w:rPr>
          <w:noProof/>
          <w:rtl/>
        </w:rPr>
        <w:t>58</w:t>
      </w:r>
      <w:r w:rsidRPr="006E1BA9">
        <w:rPr>
          <w:noProof/>
        </w:rPr>
        <w:fldChar w:fldCharType="end"/>
      </w:r>
    </w:p>
    <w:p w14:paraId="5E9F1879" w14:textId="5AC13B5C"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20</w:t>
      </w:r>
      <w:r w:rsidRPr="006E1BA9">
        <w:rPr>
          <w:rFonts w:asciiTheme="minorHAnsi" w:hAnsiTheme="minorHAnsi" w:cstheme="minorBidi"/>
          <w:noProof/>
          <w:lang w:val="en-GB" w:eastAsia="en-GB"/>
        </w:rPr>
        <w:tab/>
      </w:r>
      <w:r w:rsidRPr="006E1BA9">
        <w:rPr>
          <w:noProof/>
          <w:rtl/>
        </w:rPr>
        <w:t>الأموال المخصصة وغير المخصصة من خارج الميزانية</w:t>
      </w:r>
      <w:r w:rsidRPr="006E1BA9">
        <w:rPr>
          <w:noProof/>
        </w:rPr>
        <w:tab/>
      </w:r>
      <w:r>
        <w:rPr>
          <w:noProof/>
          <w:rtl/>
        </w:rPr>
        <w:tab/>
      </w:r>
      <w:r w:rsidRPr="006E1BA9">
        <w:rPr>
          <w:noProof/>
        </w:rPr>
        <w:fldChar w:fldCharType="begin"/>
      </w:r>
      <w:r w:rsidRPr="006E1BA9">
        <w:rPr>
          <w:noProof/>
        </w:rPr>
        <w:instrText xml:space="preserve"> PAGEREF _Toc74061588 \h </w:instrText>
      </w:r>
      <w:r w:rsidRPr="006E1BA9">
        <w:rPr>
          <w:noProof/>
        </w:rPr>
      </w:r>
      <w:r w:rsidRPr="006E1BA9">
        <w:rPr>
          <w:noProof/>
        </w:rPr>
        <w:fldChar w:fldCharType="separate"/>
      </w:r>
      <w:r>
        <w:rPr>
          <w:noProof/>
          <w:rtl/>
        </w:rPr>
        <w:t>58</w:t>
      </w:r>
      <w:r w:rsidRPr="006E1BA9">
        <w:rPr>
          <w:noProof/>
        </w:rPr>
        <w:fldChar w:fldCharType="end"/>
      </w:r>
    </w:p>
    <w:p w14:paraId="187AD5E4" w14:textId="420F3208"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21</w:t>
      </w:r>
      <w:r w:rsidRPr="006E1BA9">
        <w:rPr>
          <w:rFonts w:asciiTheme="minorHAnsi" w:hAnsiTheme="minorHAnsi" w:cstheme="minorBidi"/>
          <w:noProof/>
          <w:lang w:val="en-GB" w:eastAsia="en-GB"/>
        </w:rPr>
        <w:tab/>
      </w:r>
      <w:r w:rsidRPr="006E1BA9">
        <w:rPr>
          <w:noProof/>
          <w:rtl/>
        </w:rPr>
        <w:t>المساهمات المقررة</w:t>
      </w:r>
      <w:r w:rsidRPr="006E1BA9">
        <w:rPr>
          <w:noProof/>
        </w:rPr>
        <w:tab/>
      </w:r>
      <w:r>
        <w:rPr>
          <w:noProof/>
          <w:rtl/>
        </w:rPr>
        <w:tab/>
      </w:r>
      <w:r w:rsidRPr="006E1BA9">
        <w:rPr>
          <w:noProof/>
        </w:rPr>
        <w:fldChar w:fldCharType="begin"/>
      </w:r>
      <w:r w:rsidRPr="006E1BA9">
        <w:rPr>
          <w:noProof/>
        </w:rPr>
        <w:instrText xml:space="preserve"> PAGEREF _Toc74061589 \h </w:instrText>
      </w:r>
      <w:r w:rsidRPr="006E1BA9">
        <w:rPr>
          <w:noProof/>
        </w:rPr>
      </w:r>
      <w:r w:rsidRPr="006E1BA9">
        <w:rPr>
          <w:noProof/>
        </w:rPr>
        <w:fldChar w:fldCharType="separate"/>
      </w:r>
      <w:r>
        <w:rPr>
          <w:noProof/>
          <w:rtl/>
        </w:rPr>
        <w:t>59</w:t>
      </w:r>
      <w:r w:rsidRPr="006E1BA9">
        <w:rPr>
          <w:noProof/>
        </w:rPr>
        <w:fldChar w:fldCharType="end"/>
      </w:r>
    </w:p>
    <w:p w14:paraId="3B6C4FF0" w14:textId="5BFF2F2D"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22</w:t>
      </w:r>
      <w:r w:rsidRPr="006E1BA9">
        <w:rPr>
          <w:rFonts w:asciiTheme="minorHAnsi" w:hAnsiTheme="minorHAnsi" w:cstheme="minorBidi"/>
          <w:noProof/>
          <w:lang w:val="en-GB" w:eastAsia="en-GB"/>
        </w:rPr>
        <w:tab/>
      </w:r>
      <w:r w:rsidRPr="006E1BA9">
        <w:rPr>
          <w:noProof/>
          <w:rtl/>
        </w:rPr>
        <w:t xml:space="preserve"> الإيرادات</w:t>
      </w:r>
      <w:r w:rsidRPr="006E1BA9">
        <w:rPr>
          <w:noProof/>
        </w:rPr>
        <w:tab/>
      </w:r>
      <w:r>
        <w:rPr>
          <w:noProof/>
          <w:rtl/>
        </w:rPr>
        <w:tab/>
      </w:r>
      <w:r w:rsidRPr="006E1BA9">
        <w:rPr>
          <w:noProof/>
        </w:rPr>
        <w:fldChar w:fldCharType="begin"/>
      </w:r>
      <w:r w:rsidRPr="006E1BA9">
        <w:rPr>
          <w:noProof/>
        </w:rPr>
        <w:instrText xml:space="preserve"> PAGEREF _Toc74061590 \h </w:instrText>
      </w:r>
      <w:r w:rsidRPr="006E1BA9">
        <w:rPr>
          <w:noProof/>
        </w:rPr>
      </w:r>
      <w:r w:rsidRPr="006E1BA9">
        <w:rPr>
          <w:noProof/>
        </w:rPr>
        <w:fldChar w:fldCharType="separate"/>
      </w:r>
      <w:r>
        <w:rPr>
          <w:noProof/>
          <w:rtl/>
        </w:rPr>
        <w:t>59</w:t>
      </w:r>
      <w:r w:rsidRPr="006E1BA9">
        <w:rPr>
          <w:noProof/>
        </w:rPr>
        <w:fldChar w:fldCharType="end"/>
      </w:r>
    </w:p>
    <w:p w14:paraId="4543884C" w14:textId="67C1BC1E" w:rsidR="006E1BA9" w:rsidRPr="006E1BA9" w:rsidRDefault="006E1BA9" w:rsidP="006E1BA9">
      <w:pPr>
        <w:pStyle w:val="TOC1"/>
        <w:rPr>
          <w:rFonts w:asciiTheme="minorHAnsi" w:hAnsiTheme="minorHAnsi" w:cstheme="minorBidi"/>
          <w:noProof/>
          <w:lang w:val="en-GB" w:eastAsia="en-GB"/>
        </w:rPr>
      </w:pPr>
      <w:r w:rsidRPr="006E1BA9">
        <w:rPr>
          <w:noProof/>
          <w:rtl/>
        </w:rPr>
        <w:t>المساهمات الطوعية</w:t>
      </w:r>
      <w:r w:rsidRPr="006E1BA9">
        <w:rPr>
          <w:noProof/>
        </w:rPr>
        <w:tab/>
      </w:r>
      <w:r>
        <w:rPr>
          <w:noProof/>
          <w:rtl/>
        </w:rPr>
        <w:tab/>
      </w:r>
      <w:r w:rsidRPr="006E1BA9">
        <w:rPr>
          <w:noProof/>
        </w:rPr>
        <w:fldChar w:fldCharType="begin"/>
      </w:r>
      <w:r w:rsidRPr="006E1BA9">
        <w:rPr>
          <w:noProof/>
        </w:rPr>
        <w:instrText xml:space="preserve"> PAGEREF _Toc74061591 \h </w:instrText>
      </w:r>
      <w:r w:rsidRPr="006E1BA9">
        <w:rPr>
          <w:noProof/>
        </w:rPr>
      </w:r>
      <w:r w:rsidRPr="006E1BA9">
        <w:rPr>
          <w:noProof/>
        </w:rPr>
        <w:fldChar w:fldCharType="separate"/>
      </w:r>
      <w:r>
        <w:rPr>
          <w:noProof/>
          <w:rtl/>
        </w:rPr>
        <w:t>59</w:t>
      </w:r>
      <w:r w:rsidRPr="006E1BA9">
        <w:rPr>
          <w:noProof/>
        </w:rPr>
        <w:fldChar w:fldCharType="end"/>
      </w:r>
    </w:p>
    <w:p w14:paraId="4AD0AAD8" w14:textId="0E5AC4E3" w:rsidR="006E1BA9" w:rsidRPr="006E1BA9" w:rsidRDefault="006E1BA9" w:rsidP="006E1BA9">
      <w:pPr>
        <w:pStyle w:val="TOC1"/>
        <w:rPr>
          <w:rFonts w:asciiTheme="minorHAnsi" w:hAnsiTheme="minorHAnsi" w:cstheme="minorBidi"/>
          <w:noProof/>
          <w:lang w:val="en-GB" w:eastAsia="en-GB"/>
        </w:rPr>
      </w:pPr>
      <w:r w:rsidRPr="006E1BA9">
        <w:rPr>
          <w:noProof/>
          <w:rtl/>
        </w:rPr>
        <w:t>إيرادات التشغيل الأخرى</w:t>
      </w:r>
      <w:r w:rsidRPr="006E1BA9">
        <w:rPr>
          <w:noProof/>
        </w:rPr>
        <w:tab/>
      </w:r>
      <w:r>
        <w:rPr>
          <w:noProof/>
          <w:rtl/>
        </w:rPr>
        <w:tab/>
      </w:r>
      <w:r w:rsidRPr="006E1BA9">
        <w:rPr>
          <w:noProof/>
        </w:rPr>
        <w:fldChar w:fldCharType="begin"/>
      </w:r>
      <w:r w:rsidRPr="006E1BA9">
        <w:rPr>
          <w:noProof/>
        </w:rPr>
        <w:instrText xml:space="preserve"> PAGEREF _Toc74061592 \h </w:instrText>
      </w:r>
      <w:r w:rsidRPr="006E1BA9">
        <w:rPr>
          <w:noProof/>
        </w:rPr>
      </w:r>
      <w:r w:rsidRPr="006E1BA9">
        <w:rPr>
          <w:noProof/>
        </w:rPr>
        <w:fldChar w:fldCharType="separate"/>
      </w:r>
      <w:r>
        <w:rPr>
          <w:noProof/>
          <w:rtl/>
        </w:rPr>
        <w:t>59</w:t>
      </w:r>
      <w:r w:rsidRPr="006E1BA9">
        <w:rPr>
          <w:noProof/>
        </w:rPr>
        <w:fldChar w:fldCharType="end"/>
      </w:r>
    </w:p>
    <w:p w14:paraId="4236F523" w14:textId="4B3FE0DA" w:rsidR="006E1BA9" w:rsidRPr="006E1BA9" w:rsidRDefault="006E1BA9" w:rsidP="006E1BA9">
      <w:pPr>
        <w:pStyle w:val="TOC1"/>
        <w:rPr>
          <w:rFonts w:asciiTheme="minorHAnsi" w:hAnsiTheme="minorHAnsi" w:cstheme="minorBidi"/>
          <w:noProof/>
          <w:lang w:val="en-GB" w:eastAsia="en-GB"/>
        </w:rPr>
      </w:pPr>
      <w:r w:rsidRPr="006E1BA9">
        <w:rPr>
          <w:noProof/>
          <w:rtl/>
        </w:rPr>
        <w:t>الإيرادات المالية</w:t>
      </w:r>
      <w:r w:rsidRPr="006E1BA9">
        <w:rPr>
          <w:noProof/>
        </w:rPr>
        <w:tab/>
      </w:r>
      <w:r>
        <w:rPr>
          <w:noProof/>
          <w:rtl/>
        </w:rPr>
        <w:tab/>
      </w:r>
      <w:r w:rsidRPr="006E1BA9">
        <w:rPr>
          <w:noProof/>
        </w:rPr>
        <w:fldChar w:fldCharType="begin"/>
      </w:r>
      <w:r w:rsidRPr="006E1BA9">
        <w:rPr>
          <w:noProof/>
        </w:rPr>
        <w:instrText xml:space="preserve"> PAGEREF _Toc74061593 \h </w:instrText>
      </w:r>
      <w:r w:rsidRPr="006E1BA9">
        <w:rPr>
          <w:noProof/>
        </w:rPr>
      </w:r>
      <w:r w:rsidRPr="006E1BA9">
        <w:rPr>
          <w:noProof/>
        </w:rPr>
        <w:fldChar w:fldCharType="separate"/>
      </w:r>
      <w:r>
        <w:rPr>
          <w:noProof/>
          <w:rtl/>
        </w:rPr>
        <w:t>60</w:t>
      </w:r>
      <w:r w:rsidRPr="006E1BA9">
        <w:rPr>
          <w:noProof/>
        </w:rPr>
        <w:fldChar w:fldCharType="end"/>
      </w:r>
    </w:p>
    <w:p w14:paraId="5167234B" w14:textId="6CA1E15C" w:rsidR="006E1BA9" w:rsidRPr="006E1BA9" w:rsidRDefault="006E1BA9" w:rsidP="006E1BA9">
      <w:pPr>
        <w:pStyle w:val="TOC1"/>
        <w:rPr>
          <w:rFonts w:asciiTheme="minorHAnsi" w:hAnsiTheme="minorHAnsi" w:cstheme="minorBidi"/>
          <w:noProof/>
          <w:lang w:val="en-GB" w:eastAsia="en-GB"/>
        </w:rPr>
      </w:pPr>
      <w:r w:rsidRPr="006E1BA9">
        <w:rPr>
          <w:noProof/>
          <w:spacing w:val="-4"/>
          <w:rtl/>
          <w:lang w:bidi="ar-SY"/>
        </w:rPr>
        <w:t xml:space="preserve">الملاحظة </w:t>
      </w:r>
      <w:r w:rsidRPr="006E1BA9">
        <w:rPr>
          <w:noProof/>
          <w:spacing w:val="-4"/>
        </w:rPr>
        <w:t>23</w:t>
      </w:r>
      <w:r w:rsidRPr="006E1BA9">
        <w:rPr>
          <w:rFonts w:asciiTheme="minorHAnsi" w:hAnsiTheme="minorHAnsi" w:cstheme="minorBidi"/>
          <w:noProof/>
          <w:lang w:val="en-GB" w:eastAsia="en-GB"/>
        </w:rPr>
        <w:tab/>
      </w:r>
      <w:r w:rsidRPr="006E1BA9">
        <w:rPr>
          <w:noProof/>
          <w:rtl/>
          <w:lang w:bidi="ar-SY"/>
        </w:rPr>
        <w:t xml:space="preserve"> النفقات</w:t>
      </w:r>
      <w:r w:rsidRPr="006E1BA9">
        <w:rPr>
          <w:noProof/>
        </w:rPr>
        <w:tab/>
      </w:r>
      <w:r>
        <w:rPr>
          <w:noProof/>
          <w:rtl/>
        </w:rPr>
        <w:tab/>
      </w:r>
      <w:r w:rsidRPr="006E1BA9">
        <w:rPr>
          <w:noProof/>
        </w:rPr>
        <w:fldChar w:fldCharType="begin"/>
      </w:r>
      <w:r w:rsidRPr="006E1BA9">
        <w:rPr>
          <w:noProof/>
        </w:rPr>
        <w:instrText xml:space="preserve"> PAGEREF _Toc74061594 \h </w:instrText>
      </w:r>
      <w:r w:rsidRPr="006E1BA9">
        <w:rPr>
          <w:noProof/>
        </w:rPr>
      </w:r>
      <w:r w:rsidRPr="006E1BA9">
        <w:rPr>
          <w:noProof/>
        </w:rPr>
        <w:fldChar w:fldCharType="separate"/>
      </w:r>
      <w:r>
        <w:rPr>
          <w:noProof/>
          <w:rtl/>
        </w:rPr>
        <w:t>60</w:t>
      </w:r>
      <w:r w:rsidRPr="006E1BA9">
        <w:rPr>
          <w:noProof/>
        </w:rPr>
        <w:fldChar w:fldCharType="end"/>
      </w:r>
    </w:p>
    <w:p w14:paraId="7CC1DD71" w14:textId="194F8248" w:rsidR="006E1BA9" w:rsidRPr="006E1BA9" w:rsidRDefault="006E1BA9" w:rsidP="006E1BA9">
      <w:pPr>
        <w:pStyle w:val="TOC1"/>
        <w:rPr>
          <w:rFonts w:asciiTheme="minorHAnsi" w:hAnsiTheme="minorHAnsi" w:cstheme="minorBidi"/>
          <w:noProof/>
          <w:lang w:val="en-GB" w:eastAsia="en-GB"/>
        </w:rPr>
      </w:pPr>
      <w:r w:rsidRPr="006E1BA9">
        <w:rPr>
          <w:noProof/>
          <w:rtl/>
        </w:rPr>
        <w:t>تكاليف الموظفين</w:t>
      </w:r>
      <w:r w:rsidRPr="006E1BA9">
        <w:rPr>
          <w:noProof/>
        </w:rPr>
        <w:tab/>
      </w:r>
      <w:r>
        <w:rPr>
          <w:noProof/>
          <w:rtl/>
        </w:rPr>
        <w:tab/>
      </w:r>
      <w:r w:rsidRPr="006E1BA9">
        <w:rPr>
          <w:noProof/>
        </w:rPr>
        <w:fldChar w:fldCharType="begin"/>
      </w:r>
      <w:r w:rsidRPr="006E1BA9">
        <w:rPr>
          <w:noProof/>
        </w:rPr>
        <w:instrText xml:space="preserve"> PAGEREF _Toc74061595 \h </w:instrText>
      </w:r>
      <w:r w:rsidRPr="006E1BA9">
        <w:rPr>
          <w:noProof/>
        </w:rPr>
      </w:r>
      <w:r w:rsidRPr="006E1BA9">
        <w:rPr>
          <w:noProof/>
        </w:rPr>
        <w:fldChar w:fldCharType="separate"/>
      </w:r>
      <w:r>
        <w:rPr>
          <w:noProof/>
          <w:rtl/>
        </w:rPr>
        <w:t>60</w:t>
      </w:r>
      <w:r w:rsidRPr="006E1BA9">
        <w:rPr>
          <w:noProof/>
        </w:rPr>
        <w:fldChar w:fldCharType="end"/>
      </w:r>
    </w:p>
    <w:p w14:paraId="34593927" w14:textId="1A45C160" w:rsidR="006E1BA9" w:rsidRPr="006E1BA9" w:rsidRDefault="006E1BA9" w:rsidP="006E1BA9">
      <w:pPr>
        <w:pStyle w:val="TOC1"/>
        <w:rPr>
          <w:rFonts w:asciiTheme="minorHAnsi" w:hAnsiTheme="minorHAnsi" w:cstheme="minorBidi"/>
          <w:noProof/>
          <w:lang w:val="en-GB" w:eastAsia="en-GB"/>
        </w:rPr>
      </w:pPr>
      <w:r w:rsidRPr="006E1BA9">
        <w:rPr>
          <w:noProof/>
          <w:rtl/>
        </w:rPr>
        <w:t>نفقات المهام الرسمية</w:t>
      </w:r>
      <w:r w:rsidRPr="006E1BA9">
        <w:rPr>
          <w:noProof/>
        </w:rPr>
        <w:tab/>
      </w:r>
      <w:r>
        <w:rPr>
          <w:noProof/>
          <w:rtl/>
        </w:rPr>
        <w:tab/>
      </w:r>
      <w:r w:rsidRPr="006E1BA9">
        <w:rPr>
          <w:noProof/>
        </w:rPr>
        <w:fldChar w:fldCharType="begin"/>
      </w:r>
      <w:r w:rsidRPr="006E1BA9">
        <w:rPr>
          <w:noProof/>
        </w:rPr>
        <w:instrText xml:space="preserve"> PAGEREF _Toc74061596 \h </w:instrText>
      </w:r>
      <w:r w:rsidRPr="006E1BA9">
        <w:rPr>
          <w:noProof/>
        </w:rPr>
      </w:r>
      <w:r w:rsidRPr="006E1BA9">
        <w:rPr>
          <w:noProof/>
        </w:rPr>
        <w:fldChar w:fldCharType="separate"/>
      </w:r>
      <w:r>
        <w:rPr>
          <w:noProof/>
          <w:rtl/>
        </w:rPr>
        <w:t>61</w:t>
      </w:r>
      <w:r w:rsidRPr="006E1BA9">
        <w:rPr>
          <w:noProof/>
        </w:rPr>
        <w:fldChar w:fldCharType="end"/>
      </w:r>
    </w:p>
    <w:p w14:paraId="5DF265CE" w14:textId="011842B7" w:rsidR="006E1BA9" w:rsidRPr="006E1BA9" w:rsidRDefault="006E1BA9" w:rsidP="006E1BA9">
      <w:pPr>
        <w:pStyle w:val="TOC1"/>
        <w:rPr>
          <w:rFonts w:asciiTheme="minorHAnsi" w:hAnsiTheme="minorHAnsi" w:cstheme="minorBidi"/>
          <w:noProof/>
          <w:lang w:val="en-GB" w:eastAsia="en-GB"/>
        </w:rPr>
      </w:pPr>
      <w:r w:rsidRPr="006E1BA9">
        <w:rPr>
          <w:noProof/>
          <w:rtl/>
        </w:rPr>
        <w:t>الخدمات التعاقدية</w:t>
      </w:r>
      <w:r w:rsidRPr="006E1BA9">
        <w:rPr>
          <w:noProof/>
        </w:rPr>
        <w:tab/>
      </w:r>
      <w:r>
        <w:rPr>
          <w:noProof/>
          <w:rtl/>
        </w:rPr>
        <w:tab/>
      </w:r>
      <w:r w:rsidRPr="006E1BA9">
        <w:rPr>
          <w:noProof/>
        </w:rPr>
        <w:fldChar w:fldCharType="begin"/>
      </w:r>
      <w:r w:rsidRPr="006E1BA9">
        <w:rPr>
          <w:noProof/>
        </w:rPr>
        <w:instrText xml:space="preserve"> PAGEREF _Toc74061597 \h </w:instrText>
      </w:r>
      <w:r w:rsidRPr="006E1BA9">
        <w:rPr>
          <w:noProof/>
        </w:rPr>
      </w:r>
      <w:r w:rsidRPr="006E1BA9">
        <w:rPr>
          <w:noProof/>
        </w:rPr>
        <w:fldChar w:fldCharType="separate"/>
      </w:r>
      <w:r>
        <w:rPr>
          <w:noProof/>
          <w:rtl/>
        </w:rPr>
        <w:t>61</w:t>
      </w:r>
      <w:r w:rsidRPr="006E1BA9">
        <w:rPr>
          <w:noProof/>
        </w:rPr>
        <w:fldChar w:fldCharType="end"/>
      </w:r>
    </w:p>
    <w:p w14:paraId="37388B78" w14:textId="1AC41ADC" w:rsidR="006E1BA9" w:rsidRPr="006E1BA9" w:rsidRDefault="006E1BA9" w:rsidP="006E1BA9">
      <w:pPr>
        <w:pStyle w:val="TOC1"/>
        <w:rPr>
          <w:rFonts w:asciiTheme="minorHAnsi" w:hAnsiTheme="minorHAnsi" w:cstheme="minorBidi"/>
          <w:noProof/>
          <w:lang w:val="en-GB" w:eastAsia="en-GB"/>
        </w:rPr>
      </w:pPr>
      <w:r w:rsidRPr="006E1BA9">
        <w:rPr>
          <w:noProof/>
          <w:rtl/>
        </w:rPr>
        <w:t>استئجار وصيانة الأماكن والمعدات</w:t>
      </w:r>
      <w:r w:rsidRPr="006E1BA9">
        <w:rPr>
          <w:noProof/>
        </w:rPr>
        <w:tab/>
      </w:r>
      <w:r>
        <w:rPr>
          <w:noProof/>
          <w:rtl/>
        </w:rPr>
        <w:tab/>
      </w:r>
      <w:r w:rsidRPr="006E1BA9">
        <w:rPr>
          <w:noProof/>
        </w:rPr>
        <w:fldChar w:fldCharType="begin"/>
      </w:r>
      <w:r w:rsidRPr="006E1BA9">
        <w:rPr>
          <w:noProof/>
        </w:rPr>
        <w:instrText xml:space="preserve"> PAGEREF _Toc74061598 \h </w:instrText>
      </w:r>
      <w:r w:rsidRPr="006E1BA9">
        <w:rPr>
          <w:noProof/>
        </w:rPr>
      </w:r>
      <w:r w:rsidRPr="006E1BA9">
        <w:rPr>
          <w:noProof/>
        </w:rPr>
        <w:fldChar w:fldCharType="separate"/>
      </w:r>
      <w:r>
        <w:rPr>
          <w:noProof/>
          <w:rtl/>
        </w:rPr>
        <w:t>61</w:t>
      </w:r>
      <w:r w:rsidRPr="006E1BA9">
        <w:rPr>
          <w:noProof/>
        </w:rPr>
        <w:fldChar w:fldCharType="end"/>
      </w:r>
    </w:p>
    <w:p w14:paraId="0F4B4932" w14:textId="70471C1F" w:rsidR="006E1BA9" w:rsidRPr="006E1BA9" w:rsidRDefault="006E1BA9" w:rsidP="006E1BA9">
      <w:pPr>
        <w:pStyle w:val="TOC1"/>
        <w:rPr>
          <w:rFonts w:asciiTheme="minorHAnsi" w:hAnsiTheme="minorHAnsi" w:cstheme="minorBidi"/>
          <w:noProof/>
          <w:lang w:val="en-GB" w:eastAsia="en-GB"/>
        </w:rPr>
      </w:pPr>
      <w:r w:rsidRPr="006E1BA9">
        <w:rPr>
          <w:noProof/>
          <w:rtl/>
        </w:rPr>
        <w:t>نفقات المعدات واللوازم والشحن والاتصالات والخدمات</w:t>
      </w:r>
      <w:r w:rsidRPr="006E1BA9">
        <w:rPr>
          <w:noProof/>
        </w:rPr>
        <w:tab/>
      </w:r>
      <w:r>
        <w:rPr>
          <w:noProof/>
          <w:rtl/>
        </w:rPr>
        <w:tab/>
      </w:r>
      <w:r w:rsidRPr="006E1BA9">
        <w:rPr>
          <w:noProof/>
        </w:rPr>
        <w:fldChar w:fldCharType="begin"/>
      </w:r>
      <w:r w:rsidRPr="006E1BA9">
        <w:rPr>
          <w:noProof/>
        </w:rPr>
        <w:instrText xml:space="preserve"> PAGEREF _Toc74061599 \h </w:instrText>
      </w:r>
      <w:r w:rsidRPr="006E1BA9">
        <w:rPr>
          <w:noProof/>
        </w:rPr>
      </w:r>
      <w:r w:rsidRPr="006E1BA9">
        <w:rPr>
          <w:noProof/>
        </w:rPr>
        <w:fldChar w:fldCharType="separate"/>
      </w:r>
      <w:r>
        <w:rPr>
          <w:noProof/>
          <w:rtl/>
        </w:rPr>
        <w:t>61</w:t>
      </w:r>
      <w:r w:rsidRPr="006E1BA9">
        <w:rPr>
          <w:noProof/>
        </w:rPr>
        <w:fldChar w:fldCharType="end"/>
      </w:r>
    </w:p>
    <w:p w14:paraId="5643CB65" w14:textId="730ED16C" w:rsidR="006E1BA9" w:rsidRPr="006E1BA9" w:rsidRDefault="006E1BA9" w:rsidP="006E1BA9">
      <w:pPr>
        <w:pStyle w:val="TOC1"/>
        <w:rPr>
          <w:rFonts w:asciiTheme="minorHAnsi" w:hAnsiTheme="minorHAnsi" w:cstheme="minorBidi"/>
          <w:noProof/>
          <w:lang w:val="en-GB" w:eastAsia="en-GB"/>
        </w:rPr>
      </w:pPr>
      <w:r w:rsidRPr="006E1BA9">
        <w:rPr>
          <w:noProof/>
          <w:rtl/>
        </w:rPr>
        <w:t>النفقات الأخرى</w:t>
      </w:r>
      <w:r w:rsidRPr="006E1BA9">
        <w:rPr>
          <w:noProof/>
        </w:rPr>
        <w:tab/>
      </w:r>
      <w:r>
        <w:rPr>
          <w:noProof/>
          <w:rtl/>
        </w:rPr>
        <w:tab/>
      </w:r>
      <w:r w:rsidRPr="006E1BA9">
        <w:rPr>
          <w:noProof/>
        </w:rPr>
        <w:fldChar w:fldCharType="begin"/>
      </w:r>
      <w:r w:rsidRPr="006E1BA9">
        <w:rPr>
          <w:noProof/>
        </w:rPr>
        <w:instrText xml:space="preserve"> PAGEREF _Toc74061600 \h </w:instrText>
      </w:r>
      <w:r w:rsidRPr="006E1BA9">
        <w:rPr>
          <w:noProof/>
        </w:rPr>
      </w:r>
      <w:r w:rsidRPr="006E1BA9">
        <w:rPr>
          <w:noProof/>
        </w:rPr>
        <w:fldChar w:fldCharType="separate"/>
      </w:r>
      <w:r>
        <w:rPr>
          <w:noProof/>
          <w:rtl/>
        </w:rPr>
        <w:t>61</w:t>
      </w:r>
      <w:r w:rsidRPr="006E1BA9">
        <w:rPr>
          <w:noProof/>
        </w:rPr>
        <w:fldChar w:fldCharType="end"/>
      </w:r>
    </w:p>
    <w:p w14:paraId="01DEBF6E" w14:textId="1A852415" w:rsidR="006E1BA9" w:rsidRPr="006E1BA9" w:rsidRDefault="006E1BA9" w:rsidP="006E1BA9">
      <w:pPr>
        <w:pStyle w:val="TOC1"/>
        <w:rPr>
          <w:rFonts w:asciiTheme="minorHAnsi" w:hAnsiTheme="minorHAnsi" w:cstheme="minorBidi"/>
          <w:noProof/>
          <w:lang w:val="en-GB" w:eastAsia="en-GB"/>
        </w:rPr>
      </w:pPr>
      <w:r w:rsidRPr="006E1BA9">
        <w:rPr>
          <w:noProof/>
          <w:rtl/>
        </w:rPr>
        <w:t>النفقات المالية</w:t>
      </w:r>
      <w:r w:rsidRPr="006E1BA9">
        <w:rPr>
          <w:noProof/>
        </w:rPr>
        <w:tab/>
      </w:r>
      <w:r>
        <w:rPr>
          <w:noProof/>
          <w:rtl/>
        </w:rPr>
        <w:tab/>
      </w:r>
      <w:r w:rsidRPr="006E1BA9">
        <w:rPr>
          <w:noProof/>
        </w:rPr>
        <w:fldChar w:fldCharType="begin"/>
      </w:r>
      <w:r w:rsidRPr="006E1BA9">
        <w:rPr>
          <w:noProof/>
        </w:rPr>
        <w:instrText xml:space="preserve"> PAGEREF _Toc74061601 \h </w:instrText>
      </w:r>
      <w:r w:rsidRPr="006E1BA9">
        <w:rPr>
          <w:noProof/>
        </w:rPr>
      </w:r>
      <w:r w:rsidRPr="006E1BA9">
        <w:rPr>
          <w:noProof/>
        </w:rPr>
        <w:fldChar w:fldCharType="separate"/>
      </w:r>
      <w:r>
        <w:rPr>
          <w:noProof/>
          <w:rtl/>
        </w:rPr>
        <w:t>62</w:t>
      </w:r>
      <w:r w:rsidRPr="006E1BA9">
        <w:rPr>
          <w:noProof/>
        </w:rPr>
        <w:fldChar w:fldCharType="end"/>
      </w:r>
    </w:p>
    <w:p w14:paraId="59629B5A" w14:textId="00C5F93F" w:rsidR="006E1BA9" w:rsidRPr="006E1BA9" w:rsidRDefault="006E1BA9" w:rsidP="006E1BA9">
      <w:pPr>
        <w:pStyle w:val="TOC1"/>
        <w:rPr>
          <w:rFonts w:asciiTheme="minorHAnsi" w:hAnsiTheme="minorHAnsi" w:cstheme="minorBidi"/>
          <w:noProof/>
          <w:lang w:val="en-GB" w:eastAsia="en-GB"/>
        </w:rPr>
      </w:pPr>
      <w:r w:rsidRPr="006E1BA9">
        <w:rPr>
          <w:noProof/>
          <w:spacing w:val="-4"/>
          <w:rtl/>
          <w:lang w:bidi="ar-SY"/>
        </w:rPr>
        <w:t xml:space="preserve">الملاحظة </w:t>
      </w:r>
      <w:r w:rsidRPr="006E1BA9">
        <w:rPr>
          <w:noProof/>
          <w:spacing w:val="-4"/>
        </w:rPr>
        <w:t>24</w:t>
      </w:r>
      <w:r w:rsidRPr="006E1BA9">
        <w:rPr>
          <w:rFonts w:asciiTheme="minorHAnsi" w:hAnsiTheme="minorHAnsi" w:cstheme="minorBidi"/>
          <w:noProof/>
          <w:lang w:val="en-GB" w:eastAsia="en-GB"/>
        </w:rPr>
        <w:tab/>
      </w:r>
      <w:r w:rsidRPr="006E1BA9">
        <w:rPr>
          <w:noProof/>
          <w:rtl/>
          <w:lang w:bidi="ar-SY"/>
        </w:rPr>
        <w:t>الإبلاغ بحسب الأبواب – بيان الأداء المالي 2020</w:t>
      </w:r>
      <w:r w:rsidRPr="006E1BA9">
        <w:rPr>
          <w:noProof/>
        </w:rPr>
        <w:tab/>
      </w:r>
      <w:r>
        <w:rPr>
          <w:noProof/>
          <w:rtl/>
        </w:rPr>
        <w:tab/>
      </w:r>
      <w:r w:rsidRPr="006E1BA9">
        <w:rPr>
          <w:noProof/>
        </w:rPr>
        <w:fldChar w:fldCharType="begin"/>
      </w:r>
      <w:r w:rsidRPr="006E1BA9">
        <w:rPr>
          <w:noProof/>
        </w:rPr>
        <w:instrText xml:space="preserve"> PAGEREF _Toc74061602 \h </w:instrText>
      </w:r>
      <w:r w:rsidRPr="006E1BA9">
        <w:rPr>
          <w:noProof/>
        </w:rPr>
      </w:r>
      <w:r w:rsidRPr="006E1BA9">
        <w:rPr>
          <w:noProof/>
        </w:rPr>
        <w:fldChar w:fldCharType="separate"/>
      </w:r>
      <w:r>
        <w:rPr>
          <w:noProof/>
          <w:rtl/>
        </w:rPr>
        <w:t>63</w:t>
      </w:r>
      <w:r w:rsidRPr="006E1BA9">
        <w:rPr>
          <w:noProof/>
        </w:rPr>
        <w:fldChar w:fldCharType="end"/>
      </w:r>
    </w:p>
    <w:p w14:paraId="36EEB4F9" w14:textId="45F7A188"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25</w:t>
      </w:r>
      <w:r w:rsidRPr="006E1BA9">
        <w:rPr>
          <w:rFonts w:asciiTheme="minorHAnsi" w:hAnsiTheme="minorHAnsi" w:cstheme="minorBidi"/>
          <w:noProof/>
          <w:lang w:val="en-GB" w:eastAsia="en-GB"/>
        </w:rPr>
        <w:tab/>
      </w:r>
      <w:r w:rsidRPr="006E1BA9">
        <w:rPr>
          <w:noProof/>
          <w:rtl/>
        </w:rPr>
        <w:t>الحضور الإقليمي</w:t>
      </w:r>
      <w:r w:rsidRPr="006E1BA9">
        <w:rPr>
          <w:noProof/>
        </w:rPr>
        <w:tab/>
      </w:r>
      <w:r>
        <w:rPr>
          <w:noProof/>
          <w:rtl/>
        </w:rPr>
        <w:tab/>
      </w:r>
      <w:r w:rsidRPr="006E1BA9">
        <w:rPr>
          <w:noProof/>
        </w:rPr>
        <w:fldChar w:fldCharType="begin"/>
      </w:r>
      <w:r w:rsidRPr="006E1BA9">
        <w:rPr>
          <w:noProof/>
        </w:rPr>
        <w:instrText xml:space="preserve"> PAGEREF _Toc74061603 \h </w:instrText>
      </w:r>
      <w:r w:rsidRPr="006E1BA9">
        <w:rPr>
          <w:noProof/>
        </w:rPr>
      </w:r>
      <w:r w:rsidRPr="006E1BA9">
        <w:rPr>
          <w:noProof/>
        </w:rPr>
        <w:fldChar w:fldCharType="separate"/>
      </w:r>
      <w:r>
        <w:rPr>
          <w:noProof/>
          <w:rtl/>
        </w:rPr>
        <w:t>65</w:t>
      </w:r>
      <w:r w:rsidRPr="006E1BA9">
        <w:rPr>
          <w:noProof/>
        </w:rPr>
        <w:fldChar w:fldCharType="end"/>
      </w:r>
    </w:p>
    <w:p w14:paraId="7EA186CD" w14:textId="47FCA85D"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26</w:t>
      </w:r>
      <w:r w:rsidRPr="006E1BA9">
        <w:rPr>
          <w:rFonts w:asciiTheme="minorHAnsi" w:hAnsiTheme="minorHAnsi" w:cstheme="minorBidi"/>
          <w:noProof/>
          <w:lang w:val="en-GB" w:eastAsia="en-GB"/>
        </w:rPr>
        <w:tab/>
      </w:r>
      <w:r w:rsidRPr="006E1BA9">
        <w:rPr>
          <w:noProof/>
          <w:rtl/>
        </w:rPr>
        <w:t>التوفيق بين المبالغ المدرجة في الميزانية والمبالغ الفعلية</w:t>
      </w:r>
      <w:r w:rsidRPr="006E1BA9">
        <w:rPr>
          <w:noProof/>
        </w:rPr>
        <w:tab/>
      </w:r>
      <w:r>
        <w:rPr>
          <w:noProof/>
          <w:rtl/>
        </w:rPr>
        <w:tab/>
      </w:r>
      <w:r w:rsidRPr="006E1BA9">
        <w:rPr>
          <w:noProof/>
        </w:rPr>
        <w:fldChar w:fldCharType="begin"/>
      </w:r>
      <w:r w:rsidRPr="006E1BA9">
        <w:rPr>
          <w:noProof/>
        </w:rPr>
        <w:instrText xml:space="preserve"> PAGEREF _Toc74061604 \h </w:instrText>
      </w:r>
      <w:r w:rsidRPr="006E1BA9">
        <w:rPr>
          <w:noProof/>
        </w:rPr>
      </w:r>
      <w:r w:rsidRPr="006E1BA9">
        <w:rPr>
          <w:noProof/>
        </w:rPr>
        <w:fldChar w:fldCharType="separate"/>
      </w:r>
      <w:r>
        <w:rPr>
          <w:noProof/>
          <w:rtl/>
        </w:rPr>
        <w:t>65</w:t>
      </w:r>
      <w:r w:rsidRPr="006E1BA9">
        <w:rPr>
          <w:noProof/>
        </w:rPr>
        <w:fldChar w:fldCharType="end"/>
      </w:r>
    </w:p>
    <w:p w14:paraId="15BD5837" w14:textId="42D3C171" w:rsidR="006E1BA9" w:rsidRPr="006E1BA9" w:rsidRDefault="006E1BA9" w:rsidP="006E1BA9">
      <w:pPr>
        <w:pStyle w:val="TOC1"/>
        <w:rPr>
          <w:rFonts w:asciiTheme="minorHAnsi" w:hAnsiTheme="minorHAnsi" w:cstheme="minorBidi"/>
          <w:noProof/>
          <w:lang w:val="en-GB" w:eastAsia="en-GB"/>
        </w:rPr>
      </w:pPr>
      <w:r w:rsidRPr="006E1BA9">
        <w:rPr>
          <w:noProof/>
          <w:rtl/>
          <w:lang w:bidi="ar-SY"/>
        </w:rPr>
        <w:t xml:space="preserve">الملاحظة </w:t>
      </w:r>
      <w:r w:rsidRPr="006E1BA9">
        <w:rPr>
          <w:noProof/>
        </w:rPr>
        <w:t>27</w:t>
      </w:r>
      <w:r w:rsidRPr="006E1BA9">
        <w:rPr>
          <w:rFonts w:asciiTheme="minorHAnsi" w:hAnsiTheme="minorHAnsi" w:cstheme="minorBidi"/>
          <w:noProof/>
          <w:lang w:val="en-GB" w:eastAsia="en-GB"/>
        </w:rPr>
        <w:tab/>
      </w:r>
      <w:r w:rsidRPr="006E1BA9">
        <w:rPr>
          <w:noProof/>
          <w:rtl/>
          <w:lang w:bidi="ar-SY"/>
        </w:rPr>
        <w:t>الكشوف المتعلقة بالأطراف المتكافلة</w:t>
      </w:r>
      <w:r w:rsidRPr="006E1BA9">
        <w:rPr>
          <w:noProof/>
        </w:rPr>
        <w:tab/>
      </w:r>
      <w:r>
        <w:rPr>
          <w:noProof/>
          <w:rtl/>
        </w:rPr>
        <w:tab/>
      </w:r>
      <w:r w:rsidRPr="006E1BA9">
        <w:rPr>
          <w:noProof/>
        </w:rPr>
        <w:fldChar w:fldCharType="begin"/>
      </w:r>
      <w:r w:rsidRPr="006E1BA9">
        <w:rPr>
          <w:noProof/>
        </w:rPr>
        <w:instrText xml:space="preserve"> PAGEREF _Toc74061605 \h </w:instrText>
      </w:r>
      <w:r w:rsidRPr="006E1BA9">
        <w:rPr>
          <w:noProof/>
        </w:rPr>
      </w:r>
      <w:r w:rsidRPr="006E1BA9">
        <w:rPr>
          <w:noProof/>
        </w:rPr>
        <w:fldChar w:fldCharType="separate"/>
      </w:r>
      <w:r>
        <w:rPr>
          <w:noProof/>
          <w:rtl/>
        </w:rPr>
        <w:t>67</w:t>
      </w:r>
      <w:r w:rsidRPr="006E1BA9">
        <w:rPr>
          <w:noProof/>
        </w:rPr>
        <w:fldChar w:fldCharType="end"/>
      </w:r>
    </w:p>
    <w:p w14:paraId="1BEE05A2" w14:textId="50B0D4BB"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28</w:t>
      </w:r>
      <w:r w:rsidRPr="006E1BA9">
        <w:rPr>
          <w:rFonts w:asciiTheme="minorHAnsi" w:hAnsiTheme="minorHAnsi" w:cstheme="minorBidi"/>
          <w:noProof/>
          <w:lang w:val="en-GB" w:eastAsia="en-GB"/>
        </w:rPr>
        <w:tab/>
      </w:r>
      <w:r w:rsidRPr="006E1BA9">
        <w:rPr>
          <w:noProof/>
          <w:rtl/>
        </w:rPr>
        <w:t>الالتزامات</w:t>
      </w:r>
      <w:r w:rsidRPr="006E1BA9">
        <w:rPr>
          <w:noProof/>
        </w:rPr>
        <w:tab/>
      </w:r>
      <w:r>
        <w:rPr>
          <w:noProof/>
          <w:rtl/>
        </w:rPr>
        <w:tab/>
      </w:r>
      <w:r w:rsidRPr="006E1BA9">
        <w:rPr>
          <w:noProof/>
        </w:rPr>
        <w:fldChar w:fldCharType="begin"/>
      </w:r>
      <w:r w:rsidRPr="006E1BA9">
        <w:rPr>
          <w:noProof/>
        </w:rPr>
        <w:instrText xml:space="preserve"> PAGEREF _Toc74061606 \h </w:instrText>
      </w:r>
      <w:r w:rsidRPr="006E1BA9">
        <w:rPr>
          <w:noProof/>
        </w:rPr>
      </w:r>
      <w:r w:rsidRPr="006E1BA9">
        <w:rPr>
          <w:noProof/>
        </w:rPr>
        <w:fldChar w:fldCharType="separate"/>
      </w:r>
      <w:r>
        <w:rPr>
          <w:noProof/>
          <w:rtl/>
        </w:rPr>
        <w:t>67</w:t>
      </w:r>
      <w:r w:rsidRPr="006E1BA9">
        <w:rPr>
          <w:noProof/>
        </w:rPr>
        <w:fldChar w:fldCharType="end"/>
      </w:r>
    </w:p>
    <w:p w14:paraId="155ACE8D" w14:textId="2ADDEB1E" w:rsidR="006E1BA9" w:rsidRPr="006E1BA9" w:rsidRDefault="006E1BA9" w:rsidP="006E1BA9">
      <w:pPr>
        <w:pStyle w:val="TOC1"/>
        <w:rPr>
          <w:rFonts w:asciiTheme="minorHAnsi" w:hAnsiTheme="minorHAnsi" w:cstheme="minorBidi"/>
          <w:noProof/>
          <w:lang w:val="en-GB" w:eastAsia="en-GB"/>
        </w:rPr>
      </w:pPr>
      <w:r w:rsidRPr="006E1BA9">
        <w:rPr>
          <w:noProof/>
          <w:rtl/>
          <w:lang w:bidi="ar-SY"/>
        </w:rPr>
        <w:t xml:space="preserve">الملاحظة </w:t>
      </w:r>
      <w:r w:rsidRPr="006E1BA9">
        <w:rPr>
          <w:noProof/>
        </w:rPr>
        <w:t>29</w:t>
      </w:r>
      <w:r w:rsidRPr="006E1BA9">
        <w:rPr>
          <w:rFonts w:asciiTheme="minorHAnsi" w:hAnsiTheme="minorHAnsi" w:cstheme="minorBidi"/>
          <w:noProof/>
          <w:lang w:val="en-GB" w:eastAsia="en-GB"/>
        </w:rPr>
        <w:tab/>
      </w:r>
      <w:r w:rsidRPr="006E1BA9">
        <w:rPr>
          <w:noProof/>
          <w:rtl/>
          <w:lang w:bidi="ar-SY"/>
        </w:rPr>
        <w:t>الأحداث التي أعقبت تاريخ البيان المالي</w:t>
      </w:r>
      <w:r w:rsidRPr="006E1BA9">
        <w:rPr>
          <w:noProof/>
        </w:rPr>
        <w:tab/>
      </w:r>
      <w:r>
        <w:rPr>
          <w:noProof/>
          <w:rtl/>
        </w:rPr>
        <w:tab/>
      </w:r>
      <w:r w:rsidRPr="006E1BA9">
        <w:rPr>
          <w:noProof/>
        </w:rPr>
        <w:fldChar w:fldCharType="begin"/>
      </w:r>
      <w:r w:rsidRPr="006E1BA9">
        <w:rPr>
          <w:noProof/>
        </w:rPr>
        <w:instrText xml:space="preserve"> PAGEREF _Toc74061607 \h </w:instrText>
      </w:r>
      <w:r w:rsidRPr="006E1BA9">
        <w:rPr>
          <w:noProof/>
        </w:rPr>
      </w:r>
      <w:r w:rsidRPr="006E1BA9">
        <w:rPr>
          <w:noProof/>
        </w:rPr>
        <w:fldChar w:fldCharType="separate"/>
      </w:r>
      <w:r>
        <w:rPr>
          <w:noProof/>
          <w:rtl/>
        </w:rPr>
        <w:t>67</w:t>
      </w:r>
      <w:r w:rsidRPr="006E1BA9">
        <w:rPr>
          <w:noProof/>
        </w:rPr>
        <w:fldChar w:fldCharType="end"/>
      </w:r>
    </w:p>
    <w:p w14:paraId="1DB07B48" w14:textId="22EEE2E5" w:rsidR="000421D2" w:rsidRPr="000421D2" w:rsidRDefault="00794CB0" w:rsidP="007F4007">
      <w:pPr>
        <w:tabs>
          <w:tab w:val="left" w:pos="1134"/>
        </w:tabs>
        <w:ind w:left="1134" w:hanging="1134"/>
        <w:rPr>
          <w:rtl/>
          <w:lang w:bidi="ar-SY"/>
        </w:rPr>
      </w:pPr>
      <w:r w:rsidRPr="00794CB0">
        <w:rPr>
          <w:rtl/>
        </w:rPr>
        <w:fldChar w:fldCharType="end"/>
      </w:r>
      <w:r w:rsidR="000421D2" w:rsidRPr="000421D2">
        <w:rPr>
          <w:rtl/>
          <w:lang w:bidi="ar-EG"/>
        </w:rPr>
        <w:br w:type="page"/>
      </w:r>
    </w:p>
    <w:p w14:paraId="1FE80B21" w14:textId="6C1EBA08" w:rsidR="000421D2" w:rsidRDefault="000421D2" w:rsidP="004C5BE6">
      <w:pPr>
        <w:pStyle w:val="Heading1"/>
        <w:tabs>
          <w:tab w:val="clear" w:pos="794"/>
        </w:tabs>
        <w:spacing w:after="360"/>
        <w:ind w:left="0" w:firstLine="0"/>
        <w:jc w:val="center"/>
        <w:rPr>
          <w:rtl/>
        </w:rPr>
      </w:pPr>
      <w:bookmarkStart w:id="191" w:name="_Toc452156593"/>
      <w:bookmarkStart w:id="192" w:name="_Toc482792196"/>
      <w:bookmarkStart w:id="193" w:name="_Toc482793686"/>
      <w:bookmarkStart w:id="194" w:name="_Toc511402200"/>
      <w:bookmarkStart w:id="195" w:name="_Toc511756637"/>
      <w:bookmarkStart w:id="196" w:name="_Toc520365431"/>
      <w:bookmarkStart w:id="197" w:name="_Toc9614756"/>
      <w:bookmarkStart w:id="198" w:name="_Toc42012323"/>
      <w:bookmarkStart w:id="199" w:name="_Toc42013343"/>
      <w:bookmarkStart w:id="200" w:name="_Toc42013516"/>
      <w:bookmarkStart w:id="201" w:name="_Toc42013896"/>
      <w:bookmarkStart w:id="202" w:name="_Toc42014512"/>
      <w:bookmarkStart w:id="203" w:name="_Toc74061033"/>
      <w:bookmarkStart w:id="204" w:name="_Toc74061155"/>
      <w:bookmarkStart w:id="205" w:name="_Toc74061544"/>
      <w:r w:rsidRPr="00FB6F93">
        <w:rPr>
          <w:rFonts w:hint="cs"/>
          <w:rtl/>
        </w:rPr>
        <w:lastRenderedPageBreak/>
        <w:t xml:space="preserve">أولاً </w:t>
      </w:r>
      <w:r>
        <w:rPr>
          <w:rFonts w:hint="eastAsia"/>
          <w:rtl/>
        </w:rPr>
        <w:t>–</w:t>
      </w:r>
      <w:r w:rsidRPr="00FB6F93">
        <w:rPr>
          <w:rFonts w:hint="cs"/>
          <w:rtl/>
          <w:lang w:bidi="ar-EG"/>
        </w:rPr>
        <w:t xml:space="preserve"> </w:t>
      </w:r>
      <w:r w:rsidRPr="00FB6F93">
        <w:rPr>
          <w:rFonts w:hint="cs"/>
          <w:rtl/>
        </w:rPr>
        <w:t xml:space="preserve">بيان الوضع المالي </w:t>
      </w:r>
      <w:r>
        <w:rPr>
          <w:rFonts w:hint="eastAsia"/>
          <w:rtl/>
        </w:rPr>
        <w:t>–</w:t>
      </w:r>
      <w:r w:rsidRPr="00FB6F93">
        <w:rPr>
          <w:rFonts w:hint="cs"/>
          <w:rtl/>
        </w:rPr>
        <w:t xml:space="preserve"> الرصيد في </w:t>
      </w:r>
      <w:r w:rsidRPr="00FB6F93">
        <w:t>31</w:t>
      </w:r>
      <w:r w:rsidRPr="00FB6F93">
        <w:rPr>
          <w:rFonts w:hint="cs"/>
          <w:rtl/>
        </w:rPr>
        <w:t xml:space="preserve"> ديسمبر </w:t>
      </w:r>
      <w:r w:rsidR="0006175C">
        <w:t>2020</w:t>
      </w:r>
      <w:r>
        <w:rPr>
          <w:rtl/>
          <w:lang w:bidi="ar-EG"/>
        </w:rPr>
        <w:br/>
      </w:r>
      <w:r w:rsidRPr="00FB6F93">
        <w:rPr>
          <w:rFonts w:hint="cs"/>
          <w:rtl/>
        </w:rPr>
        <w:t>مع أرقام مقارنة في </w:t>
      </w:r>
      <w:r w:rsidRPr="00FB6F93">
        <w:t>31</w:t>
      </w:r>
      <w:r w:rsidRPr="00FB6F93">
        <w:rPr>
          <w:rFonts w:hint="eastAsia"/>
          <w:rtl/>
        </w:rPr>
        <w:t> </w:t>
      </w:r>
      <w:r w:rsidRPr="00FB6F93">
        <w:rPr>
          <w:rFonts w:hint="cs"/>
          <w:rtl/>
        </w:rPr>
        <w:t>ديسمبر</w:t>
      </w:r>
      <w:r w:rsidRPr="00FB6F93">
        <w:rPr>
          <w:rFonts w:hint="eastAsia"/>
          <w:rtl/>
        </w:rPr>
        <w:t> </w:t>
      </w:r>
      <w:bookmarkEnd w:id="191"/>
      <w:bookmarkEnd w:id="192"/>
      <w:bookmarkEnd w:id="193"/>
      <w:bookmarkEnd w:id="194"/>
      <w:bookmarkEnd w:id="195"/>
      <w:bookmarkEnd w:id="196"/>
      <w:bookmarkEnd w:id="197"/>
      <w:bookmarkEnd w:id="198"/>
      <w:bookmarkEnd w:id="199"/>
      <w:bookmarkEnd w:id="200"/>
      <w:bookmarkEnd w:id="201"/>
      <w:bookmarkEnd w:id="202"/>
      <w:r w:rsidR="0006175C">
        <w:t>2019</w:t>
      </w:r>
      <w:bookmarkEnd w:id="203"/>
      <w:bookmarkEnd w:id="204"/>
      <w:bookmarkEnd w:id="205"/>
    </w:p>
    <w:tbl>
      <w:tblPr>
        <w:bidiVisual/>
        <w:tblW w:w="3861" w:type="pct"/>
        <w:jc w:val="center"/>
        <w:tblLook w:val="04A0" w:firstRow="1" w:lastRow="0" w:firstColumn="1" w:lastColumn="0" w:noHBand="0" w:noVBand="1"/>
      </w:tblPr>
      <w:tblGrid>
        <w:gridCol w:w="4852"/>
        <w:gridCol w:w="1292"/>
        <w:gridCol w:w="1292"/>
      </w:tblGrid>
      <w:tr w:rsidR="000421D2" w:rsidRPr="00357E27" w14:paraId="2DEC864B" w14:textId="77777777" w:rsidTr="00581811">
        <w:trPr>
          <w:jc w:val="center"/>
        </w:trPr>
        <w:tc>
          <w:tcPr>
            <w:tcW w:w="3264" w:type="pct"/>
            <w:tcBorders>
              <w:top w:val="single" w:sz="4" w:space="0" w:color="auto"/>
              <w:left w:val="single" w:sz="4" w:space="0" w:color="auto"/>
              <w:bottom w:val="single" w:sz="4" w:space="0" w:color="auto"/>
              <w:right w:val="nil"/>
            </w:tcBorders>
            <w:shd w:val="clear" w:color="auto" w:fill="auto"/>
            <w:noWrap/>
            <w:vAlign w:val="bottom"/>
            <w:hideMark/>
          </w:tcPr>
          <w:p w14:paraId="23FFA909" w14:textId="77777777" w:rsidR="000421D2" w:rsidRPr="00723CE0" w:rsidRDefault="000421D2" w:rsidP="002732B8">
            <w:pPr>
              <w:pStyle w:val="TableHead"/>
              <w:spacing w:before="20" w:after="20" w:line="220" w:lineRule="exact"/>
              <w:jc w:val="left"/>
              <w:rPr>
                <w:b w:val="0"/>
                <w:bCs w:val="0"/>
                <w:rtl/>
                <w:lang w:val="en-GB" w:eastAsia="en-GB"/>
              </w:rPr>
            </w:pPr>
            <w:r w:rsidRPr="00723CE0">
              <w:rPr>
                <w:rFonts w:hint="cs"/>
                <w:b w:val="0"/>
                <w:bCs w:val="0"/>
                <w:rtl/>
                <w:lang w:val="en-GB" w:eastAsia="en-GB"/>
              </w:rPr>
              <w:t>(بآلاف الفرنكات السويسرية)</w:t>
            </w:r>
          </w:p>
        </w:tc>
        <w:tc>
          <w:tcPr>
            <w:tcW w:w="868" w:type="pct"/>
            <w:tcBorders>
              <w:top w:val="single" w:sz="4" w:space="0" w:color="auto"/>
              <w:left w:val="single" w:sz="4" w:space="0" w:color="auto"/>
              <w:bottom w:val="single" w:sz="4" w:space="0" w:color="auto"/>
              <w:right w:val="single" w:sz="4" w:space="0" w:color="auto"/>
            </w:tcBorders>
            <w:shd w:val="clear" w:color="auto" w:fill="auto"/>
            <w:hideMark/>
          </w:tcPr>
          <w:p w14:paraId="22049304" w14:textId="6859E4D8" w:rsidR="000421D2" w:rsidRPr="00120E7B" w:rsidRDefault="003972D4" w:rsidP="002732B8">
            <w:pPr>
              <w:pStyle w:val="TableHead"/>
              <w:spacing w:before="20" w:after="20" w:line="220" w:lineRule="exact"/>
              <w:rPr>
                <w:lang w:eastAsia="en-GB"/>
              </w:rPr>
            </w:pPr>
            <w:r>
              <w:rPr>
                <w:lang w:val="en-GB" w:eastAsia="en-GB"/>
              </w:rPr>
              <w:t>2020</w:t>
            </w:r>
            <w:r w:rsidR="000421D2" w:rsidRPr="006869B4">
              <w:rPr>
                <w:lang w:val="en-GB" w:eastAsia="en-GB"/>
              </w:rPr>
              <w:t>/12/31</w:t>
            </w:r>
          </w:p>
        </w:tc>
        <w:tc>
          <w:tcPr>
            <w:tcW w:w="868" w:type="pct"/>
            <w:tcBorders>
              <w:top w:val="single" w:sz="4" w:space="0" w:color="auto"/>
              <w:left w:val="nil"/>
              <w:bottom w:val="single" w:sz="4" w:space="0" w:color="auto"/>
              <w:right w:val="single" w:sz="4" w:space="0" w:color="auto"/>
            </w:tcBorders>
            <w:shd w:val="clear" w:color="auto" w:fill="auto"/>
            <w:hideMark/>
          </w:tcPr>
          <w:p w14:paraId="2488C4A4" w14:textId="2C53D8A6" w:rsidR="000421D2" w:rsidRPr="00357E27" w:rsidRDefault="003972D4" w:rsidP="002732B8">
            <w:pPr>
              <w:pStyle w:val="TableHead"/>
              <w:spacing w:before="20" w:after="20" w:line="220" w:lineRule="exact"/>
              <w:rPr>
                <w:lang w:val="en-GB" w:eastAsia="en-GB"/>
              </w:rPr>
            </w:pPr>
            <w:r>
              <w:rPr>
                <w:lang w:val="en-GB" w:eastAsia="en-GB"/>
              </w:rPr>
              <w:t>2019</w:t>
            </w:r>
            <w:r w:rsidR="000421D2" w:rsidRPr="006869B4">
              <w:rPr>
                <w:lang w:val="en-GB" w:eastAsia="en-GB"/>
              </w:rPr>
              <w:t>/12/31</w:t>
            </w:r>
          </w:p>
        </w:tc>
      </w:tr>
      <w:tr w:rsidR="000421D2" w:rsidRPr="00357E27" w14:paraId="5EE5987A" w14:textId="77777777" w:rsidTr="00581811">
        <w:trPr>
          <w:jc w:val="center"/>
        </w:trPr>
        <w:tc>
          <w:tcPr>
            <w:tcW w:w="3264" w:type="pct"/>
            <w:tcBorders>
              <w:top w:val="nil"/>
              <w:left w:val="single" w:sz="4" w:space="0" w:color="auto"/>
              <w:bottom w:val="nil"/>
              <w:right w:val="nil"/>
            </w:tcBorders>
            <w:shd w:val="clear" w:color="auto" w:fill="auto"/>
            <w:hideMark/>
          </w:tcPr>
          <w:p w14:paraId="65E8C65B" w14:textId="77777777" w:rsidR="000421D2" w:rsidRPr="00357E27" w:rsidRDefault="000421D2" w:rsidP="002732B8">
            <w:pPr>
              <w:pStyle w:val="Tabletexte"/>
              <w:spacing w:before="20" w:after="20" w:line="220" w:lineRule="exact"/>
              <w:rPr>
                <w:rFonts w:eastAsia="Times New Roman"/>
                <w:b/>
                <w:bCs/>
                <w:color w:val="000000"/>
                <w:position w:val="2"/>
                <w:rtl/>
                <w:lang w:val="en-GB" w:eastAsia="en-GB" w:bidi="ar-SA"/>
              </w:rPr>
            </w:pPr>
            <w:r w:rsidRPr="006869B4">
              <w:rPr>
                <w:rFonts w:eastAsia="Times New Roman" w:hint="cs"/>
                <w:b/>
                <w:bCs/>
                <w:position w:val="2"/>
                <w:rtl/>
                <w:lang w:val="fr-FR" w:eastAsia="en-US"/>
              </w:rPr>
              <w:t>الأصول</w:t>
            </w:r>
          </w:p>
        </w:tc>
        <w:tc>
          <w:tcPr>
            <w:tcW w:w="868" w:type="pct"/>
            <w:tcBorders>
              <w:top w:val="nil"/>
              <w:left w:val="single" w:sz="4" w:space="0" w:color="auto"/>
              <w:bottom w:val="nil"/>
              <w:right w:val="single" w:sz="4" w:space="0" w:color="auto"/>
            </w:tcBorders>
            <w:shd w:val="clear" w:color="auto" w:fill="auto"/>
            <w:hideMark/>
          </w:tcPr>
          <w:p w14:paraId="2E0E8C78"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7F2F9149"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p>
        </w:tc>
      </w:tr>
      <w:tr w:rsidR="000421D2" w:rsidRPr="00357E27" w14:paraId="1B30EE1C" w14:textId="77777777" w:rsidTr="00581811">
        <w:trPr>
          <w:jc w:val="center"/>
        </w:trPr>
        <w:tc>
          <w:tcPr>
            <w:tcW w:w="3264" w:type="pct"/>
            <w:tcBorders>
              <w:top w:val="nil"/>
              <w:left w:val="single" w:sz="4" w:space="0" w:color="auto"/>
              <w:bottom w:val="nil"/>
              <w:right w:val="nil"/>
            </w:tcBorders>
            <w:shd w:val="clear" w:color="auto" w:fill="auto"/>
            <w:hideMark/>
          </w:tcPr>
          <w:p w14:paraId="29175D02"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أصول جارية</w:t>
            </w:r>
          </w:p>
        </w:tc>
        <w:tc>
          <w:tcPr>
            <w:tcW w:w="868" w:type="pct"/>
            <w:tcBorders>
              <w:top w:val="nil"/>
              <w:left w:val="single" w:sz="4" w:space="0" w:color="auto"/>
              <w:bottom w:val="nil"/>
              <w:right w:val="single" w:sz="4" w:space="0" w:color="auto"/>
            </w:tcBorders>
            <w:shd w:val="clear" w:color="auto" w:fill="auto"/>
            <w:hideMark/>
          </w:tcPr>
          <w:p w14:paraId="0057E3A8"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46C553E9"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0C12BF" w:rsidRPr="00357E27" w14:paraId="30BD0BC8" w14:textId="77777777" w:rsidTr="00581811">
        <w:trPr>
          <w:jc w:val="center"/>
        </w:trPr>
        <w:tc>
          <w:tcPr>
            <w:tcW w:w="3264" w:type="pct"/>
            <w:tcBorders>
              <w:top w:val="nil"/>
              <w:left w:val="single" w:sz="4" w:space="0" w:color="auto"/>
              <w:bottom w:val="nil"/>
              <w:right w:val="nil"/>
            </w:tcBorders>
            <w:shd w:val="clear" w:color="auto" w:fill="auto"/>
            <w:hideMark/>
          </w:tcPr>
          <w:p w14:paraId="3F2B6F94" w14:textId="77777777" w:rsidR="000C12BF" w:rsidRPr="00357E27" w:rsidRDefault="000C12BF" w:rsidP="000C12B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 xml:space="preserve">الأموال </w:t>
            </w:r>
            <w:r>
              <w:rPr>
                <w:rFonts w:eastAsia="Times New Roman" w:hint="cs"/>
                <w:position w:val="2"/>
                <w:rtl/>
                <w:lang w:val="fr-FR" w:eastAsia="en-US"/>
              </w:rPr>
              <w:t xml:space="preserve">النقدية </w:t>
            </w:r>
            <w:r w:rsidRPr="006869B4">
              <w:rPr>
                <w:rFonts w:eastAsia="Times New Roman" w:hint="cs"/>
                <w:position w:val="2"/>
                <w:rtl/>
                <w:lang w:val="fr-FR" w:eastAsia="en-US"/>
              </w:rPr>
              <w:t>وما يعادلها</w:t>
            </w:r>
          </w:p>
        </w:tc>
        <w:tc>
          <w:tcPr>
            <w:tcW w:w="868" w:type="pct"/>
            <w:tcBorders>
              <w:top w:val="nil"/>
              <w:left w:val="single" w:sz="4" w:space="0" w:color="auto"/>
              <w:bottom w:val="nil"/>
              <w:right w:val="single" w:sz="4" w:space="0" w:color="auto"/>
            </w:tcBorders>
            <w:shd w:val="clear" w:color="auto" w:fill="auto"/>
            <w:hideMark/>
          </w:tcPr>
          <w:p w14:paraId="00645E94" w14:textId="1C24C036"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99</w:t>
            </w:r>
            <w:r w:rsidR="00B44174">
              <w:t> </w:t>
            </w:r>
            <w:r w:rsidRPr="00D72EDA">
              <w:t xml:space="preserve">406 </w:t>
            </w:r>
          </w:p>
        </w:tc>
        <w:tc>
          <w:tcPr>
            <w:tcW w:w="868" w:type="pct"/>
            <w:tcBorders>
              <w:top w:val="nil"/>
              <w:left w:val="nil"/>
              <w:bottom w:val="nil"/>
              <w:right w:val="single" w:sz="4" w:space="0" w:color="auto"/>
            </w:tcBorders>
            <w:shd w:val="clear" w:color="auto" w:fill="auto"/>
            <w:hideMark/>
          </w:tcPr>
          <w:p w14:paraId="258D1721" w14:textId="0369343E"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178</w:t>
            </w:r>
            <w:r w:rsidR="00B44174">
              <w:t> </w:t>
            </w:r>
            <w:r w:rsidRPr="00AD58DD">
              <w:t xml:space="preserve">852 </w:t>
            </w:r>
          </w:p>
        </w:tc>
      </w:tr>
      <w:tr w:rsidR="000C12BF" w:rsidRPr="00357E27" w14:paraId="4A4CC080" w14:textId="77777777" w:rsidTr="00581811">
        <w:trPr>
          <w:trHeight w:val="391"/>
          <w:jc w:val="center"/>
        </w:trPr>
        <w:tc>
          <w:tcPr>
            <w:tcW w:w="3264" w:type="pct"/>
            <w:tcBorders>
              <w:top w:val="nil"/>
              <w:left w:val="single" w:sz="4" w:space="0" w:color="auto"/>
              <w:bottom w:val="nil"/>
              <w:right w:val="nil"/>
            </w:tcBorders>
            <w:shd w:val="clear" w:color="auto" w:fill="auto"/>
            <w:hideMark/>
          </w:tcPr>
          <w:p w14:paraId="5F79C1C2" w14:textId="77777777" w:rsidR="000C12BF" w:rsidRPr="00357E27" w:rsidRDefault="000C12BF" w:rsidP="000C12B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استثمارات</w:t>
            </w:r>
          </w:p>
        </w:tc>
        <w:tc>
          <w:tcPr>
            <w:tcW w:w="868" w:type="pct"/>
            <w:tcBorders>
              <w:top w:val="nil"/>
              <w:left w:val="single" w:sz="4" w:space="0" w:color="auto"/>
              <w:bottom w:val="nil"/>
              <w:right w:val="single" w:sz="4" w:space="0" w:color="auto"/>
            </w:tcBorders>
            <w:shd w:val="clear" w:color="auto" w:fill="auto"/>
            <w:hideMark/>
          </w:tcPr>
          <w:p w14:paraId="5D0B21F7" w14:textId="58BF2290"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95</w:t>
            </w:r>
            <w:r w:rsidR="00B44174">
              <w:t> </w:t>
            </w:r>
            <w:r w:rsidRPr="00D72EDA">
              <w:t xml:space="preserve">516 </w:t>
            </w:r>
          </w:p>
        </w:tc>
        <w:tc>
          <w:tcPr>
            <w:tcW w:w="868" w:type="pct"/>
            <w:tcBorders>
              <w:top w:val="nil"/>
              <w:left w:val="nil"/>
              <w:bottom w:val="nil"/>
              <w:right w:val="single" w:sz="4" w:space="0" w:color="auto"/>
            </w:tcBorders>
            <w:shd w:val="clear" w:color="auto" w:fill="auto"/>
            <w:hideMark/>
          </w:tcPr>
          <w:p w14:paraId="0F22EF8D" w14:textId="3B1A1195"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33</w:t>
            </w:r>
            <w:r w:rsidR="00B44174">
              <w:t> </w:t>
            </w:r>
            <w:r w:rsidRPr="00AD58DD">
              <w:t xml:space="preserve">329 </w:t>
            </w:r>
          </w:p>
        </w:tc>
      </w:tr>
      <w:tr w:rsidR="000C12BF" w:rsidRPr="00357E27" w14:paraId="4A38B40C" w14:textId="77777777" w:rsidTr="00581811">
        <w:trPr>
          <w:jc w:val="center"/>
        </w:trPr>
        <w:tc>
          <w:tcPr>
            <w:tcW w:w="3264" w:type="pct"/>
            <w:tcBorders>
              <w:top w:val="nil"/>
              <w:left w:val="single" w:sz="4" w:space="0" w:color="auto"/>
              <w:bottom w:val="nil"/>
              <w:right w:val="nil"/>
            </w:tcBorders>
            <w:shd w:val="clear" w:color="auto" w:fill="auto"/>
            <w:hideMark/>
          </w:tcPr>
          <w:p w14:paraId="7D81C4E4" w14:textId="77777777" w:rsidR="000C12BF" w:rsidRPr="007E5CF2" w:rsidRDefault="000C12BF" w:rsidP="000C12BF">
            <w:pPr>
              <w:pStyle w:val="Tabletexte"/>
              <w:spacing w:before="20" w:after="20" w:line="220" w:lineRule="exact"/>
              <w:rPr>
                <w:rFonts w:eastAsia="Times New Roman"/>
                <w:color w:val="000000"/>
                <w:position w:val="2"/>
                <w:lang w:val="en-GB" w:eastAsia="en-GB"/>
              </w:rPr>
            </w:pPr>
            <w:r w:rsidRPr="007E5CF2">
              <w:rPr>
                <w:rFonts w:eastAsia="Times New Roman" w:hint="eastAsia"/>
                <w:position w:val="2"/>
                <w:rtl/>
                <w:lang w:val="fr-FR" w:eastAsia="en-US"/>
              </w:rPr>
              <w:t>مستحقات</w:t>
            </w:r>
            <w:r w:rsidRPr="007E5CF2">
              <w:rPr>
                <w:rFonts w:eastAsia="Times New Roman"/>
                <w:position w:val="2"/>
                <w:rtl/>
                <w:lang w:val="fr-FR" w:eastAsia="en-US"/>
              </w:rPr>
              <w:t xml:space="preserve"> – معاملات </w:t>
            </w:r>
            <w:r w:rsidRPr="007E5CF2">
              <w:rPr>
                <w:rFonts w:eastAsia="Times New Roman" w:hint="eastAsia"/>
                <w:position w:val="2"/>
                <w:rtl/>
                <w:lang w:val="fr-FR" w:eastAsia="en-US"/>
              </w:rPr>
              <w:t>تتعلق</w:t>
            </w:r>
            <w:r w:rsidRPr="007E5CF2">
              <w:rPr>
                <w:rFonts w:eastAsia="Times New Roman"/>
                <w:position w:val="2"/>
                <w:rtl/>
                <w:lang w:val="fr-FR" w:eastAsia="en-US"/>
              </w:rPr>
              <w:t xml:space="preserve"> </w:t>
            </w:r>
            <w:r w:rsidRPr="007E5CF2">
              <w:rPr>
                <w:rFonts w:eastAsia="Times New Roman" w:hint="eastAsia"/>
                <w:position w:val="2"/>
                <w:rtl/>
                <w:lang w:val="fr-FR" w:eastAsia="en-US"/>
              </w:rPr>
              <w:t>ب</w:t>
            </w:r>
            <w:r w:rsidRPr="007E5CF2">
              <w:rPr>
                <w:rFonts w:eastAsia="Times New Roman" w:hint="cs"/>
                <w:position w:val="2"/>
                <w:rtl/>
                <w:lang w:val="fr-FR" w:eastAsia="en-US"/>
              </w:rPr>
              <w:t>أسعار ال</w:t>
            </w:r>
            <w:r w:rsidRPr="007E5CF2">
              <w:rPr>
                <w:rFonts w:eastAsia="Times New Roman" w:hint="eastAsia"/>
                <w:position w:val="2"/>
                <w:rtl/>
                <w:lang w:val="fr-FR" w:eastAsia="en-US"/>
              </w:rPr>
              <w:t>صرف</w:t>
            </w:r>
            <w:r w:rsidRPr="007E5CF2">
              <w:rPr>
                <w:rFonts w:eastAsia="Times New Roman"/>
                <w:position w:val="2"/>
                <w:rtl/>
                <w:lang w:val="fr-FR" w:eastAsia="en-US"/>
              </w:rPr>
              <w:t xml:space="preserve"> </w:t>
            </w:r>
          </w:p>
        </w:tc>
        <w:tc>
          <w:tcPr>
            <w:tcW w:w="868" w:type="pct"/>
            <w:tcBorders>
              <w:top w:val="nil"/>
              <w:left w:val="single" w:sz="4" w:space="0" w:color="auto"/>
              <w:bottom w:val="nil"/>
              <w:right w:val="single" w:sz="4" w:space="0" w:color="auto"/>
            </w:tcBorders>
            <w:shd w:val="clear" w:color="auto" w:fill="auto"/>
            <w:hideMark/>
          </w:tcPr>
          <w:p w14:paraId="766B4939" w14:textId="035E3CC5"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8</w:t>
            </w:r>
            <w:r w:rsidR="00B44174">
              <w:t> </w:t>
            </w:r>
            <w:r w:rsidRPr="00D72EDA">
              <w:t xml:space="preserve">481 </w:t>
            </w:r>
          </w:p>
        </w:tc>
        <w:tc>
          <w:tcPr>
            <w:tcW w:w="868" w:type="pct"/>
            <w:tcBorders>
              <w:top w:val="nil"/>
              <w:left w:val="nil"/>
              <w:bottom w:val="nil"/>
              <w:right w:val="single" w:sz="4" w:space="0" w:color="auto"/>
            </w:tcBorders>
            <w:shd w:val="clear" w:color="auto" w:fill="auto"/>
            <w:hideMark/>
          </w:tcPr>
          <w:p w14:paraId="0CE50D37" w14:textId="3BBF2AAA"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6</w:t>
            </w:r>
            <w:r w:rsidR="00B44174">
              <w:t> </w:t>
            </w:r>
            <w:r w:rsidRPr="00AD58DD">
              <w:t xml:space="preserve">471 </w:t>
            </w:r>
          </w:p>
        </w:tc>
      </w:tr>
      <w:tr w:rsidR="000C12BF" w:rsidRPr="00357E27" w14:paraId="56BB1A52" w14:textId="77777777" w:rsidTr="00581811">
        <w:trPr>
          <w:jc w:val="center"/>
        </w:trPr>
        <w:tc>
          <w:tcPr>
            <w:tcW w:w="3264" w:type="pct"/>
            <w:tcBorders>
              <w:top w:val="nil"/>
              <w:left w:val="single" w:sz="4" w:space="0" w:color="auto"/>
              <w:bottom w:val="nil"/>
              <w:right w:val="nil"/>
            </w:tcBorders>
            <w:shd w:val="clear" w:color="auto" w:fill="auto"/>
            <w:hideMark/>
          </w:tcPr>
          <w:p w14:paraId="7C600B9E" w14:textId="77777777" w:rsidR="000C12BF" w:rsidRPr="007E5CF2" w:rsidRDefault="000C12BF" w:rsidP="000C12BF">
            <w:pPr>
              <w:pStyle w:val="Tabletexte"/>
              <w:spacing w:before="20" w:after="20" w:line="220" w:lineRule="exact"/>
              <w:rPr>
                <w:rFonts w:eastAsia="Times New Roman"/>
                <w:color w:val="000000"/>
                <w:position w:val="2"/>
                <w:lang w:val="en-GB" w:eastAsia="en-GB"/>
              </w:rPr>
            </w:pPr>
            <w:r w:rsidRPr="007E5CF2">
              <w:rPr>
                <w:rFonts w:eastAsia="Times New Roman" w:hint="eastAsia"/>
                <w:position w:val="2"/>
                <w:rtl/>
                <w:lang w:val="fr-FR" w:eastAsia="en-US"/>
              </w:rPr>
              <w:t>مستحقات</w:t>
            </w:r>
            <w:r w:rsidRPr="007E5CF2">
              <w:rPr>
                <w:rFonts w:eastAsia="Times New Roman"/>
                <w:position w:val="2"/>
                <w:rtl/>
                <w:lang w:val="fr-FR" w:eastAsia="en-US"/>
              </w:rPr>
              <w:t xml:space="preserve"> – </w:t>
            </w:r>
            <w:r w:rsidRPr="007E5CF2">
              <w:rPr>
                <w:rFonts w:eastAsia="Times New Roman" w:hint="eastAsia"/>
                <w:position w:val="2"/>
                <w:rtl/>
                <w:lang w:val="fr-FR" w:eastAsia="en-US"/>
              </w:rPr>
              <w:t>معاملات</w:t>
            </w:r>
            <w:r w:rsidRPr="007E5CF2">
              <w:rPr>
                <w:rFonts w:eastAsia="Times New Roman"/>
                <w:position w:val="2"/>
                <w:rtl/>
                <w:lang w:val="fr-FR" w:eastAsia="en-US"/>
              </w:rPr>
              <w:t xml:space="preserve"> </w:t>
            </w:r>
            <w:r w:rsidRPr="007E5CF2">
              <w:rPr>
                <w:rFonts w:eastAsia="Times New Roman" w:hint="eastAsia"/>
                <w:position w:val="2"/>
                <w:rtl/>
                <w:lang w:val="fr-FR" w:eastAsia="en-US"/>
              </w:rPr>
              <w:t>لا</w:t>
            </w:r>
            <w:r w:rsidRPr="007E5CF2">
              <w:rPr>
                <w:rFonts w:eastAsia="Times New Roman"/>
                <w:position w:val="2"/>
                <w:rtl/>
                <w:lang w:val="fr-FR" w:eastAsia="en-US"/>
              </w:rPr>
              <w:t xml:space="preserve"> </w:t>
            </w:r>
            <w:r w:rsidRPr="007E5CF2">
              <w:rPr>
                <w:rFonts w:eastAsia="Times New Roman" w:hint="eastAsia"/>
                <w:position w:val="2"/>
                <w:rtl/>
                <w:lang w:val="fr-FR" w:eastAsia="en-US"/>
              </w:rPr>
              <w:t>تتعلق</w:t>
            </w:r>
            <w:r w:rsidRPr="007E5CF2">
              <w:rPr>
                <w:rFonts w:eastAsia="Times New Roman"/>
                <w:position w:val="2"/>
                <w:rtl/>
                <w:lang w:val="fr-FR" w:eastAsia="en-US"/>
              </w:rPr>
              <w:t xml:space="preserve"> </w:t>
            </w:r>
            <w:r w:rsidRPr="007E5CF2">
              <w:rPr>
                <w:rFonts w:eastAsia="Times New Roman" w:hint="eastAsia"/>
                <w:position w:val="2"/>
                <w:rtl/>
                <w:lang w:val="fr-FR" w:eastAsia="en-US"/>
              </w:rPr>
              <w:t>ب</w:t>
            </w:r>
            <w:r w:rsidRPr="007E5CF2">
              <w:rPr>
                <w:rFonts w:eastAsia="Times New Roman" w:hint="cs"/>
                <w:position w:val="2"/>
                <w:rtl/>
                <w:lang w:val="fr-FR" w:eastAsia="en-US"/>
              </w:rPr>
              <w:t>أسعار ال</w:t>
            </w:r>
            <w:r w:rsidRPr="007E5CF2">
              <w:rPr>
                <w:rFonts w:eastAsia="Times New Roman" w:hint="eastAsia"/>
                <w:position w:val="2"/>
                <w:rtl/>
                <w:lang w:val="fr-FR" w:eastAsia="en-US"/>
              </w:rPr>
              <w:t>صرف</w:t>
            </w:r>
            <w:r w:rsidRPr="007E5CF2">
              <w:rPr>
                <w:rFonts w:eastAsia="Times New Roman"/>
                <w:position w:val="2"/>
                <w:rtl/>
                <w:lang w:val="fr-FR" w:eastAsia="en-US"/>
              </w:rPr>
              <w:t xml:space="preserve"> </w:t>
            </w:r>
          </w:p>
        </w:tc>
        <w:tc>
          <w:tcPr>
            <w:tcW w:w="868" w:type="pct"/>
            <w:tcBorders>
              <w:top w:val="nil"/>
              <w:left w:val="single" w:sz="4" w:space="0" w:color="auto"/>
              <w:bottom w:val="nil"/>
              <w:right w:val="single" w:sz="4" w:space="0" w:color="auto"/>
            </w:tcBorders>
            <w:shd w:val="clear" w:color="auto" w:fill="auto"/>
            <w:hideMark/>
          </w:tcPr>
          <w:p w14:paraId="0BAAB5BF" w14:textId="09DD9BDC"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89</w:t>
            </w:r>
            <w:r w:rsidR="00B44174">
              <w:t> </w:t>
            </w:r>
            <w:r w:rsidRPr="00D72EDA">
              <w:t xml:space="preserve">306 </w:t>
            </w:r>
          </w:p>
        </w:tc>
        <w:tc>
          <w:tcPr>
            <w:tcW w:w="868" w:type="pct"/>
            <w:tcBorders>
              <w:top w:val="nil"/>
              <w:left w:val="nil"/>
              <w:bottom w:val="nil"/>
              <w:right w:val="single" w:sz="4" w:space="0" w:color="auto"/>
            </w:tcBorders>
            <w:shd w:val="clear" w:color="auto" w:fill="auto"/>
            <w:hideMark/>
          </w:tcPr>
          <w:p w14:paraId="2F0B11EA" w14:textId="4371567C"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88</w:t>
            </w:r>
            <w:r w:rsidR="00B44174">
              <w:t> </w:t>
            </w:r>
            <w:r w:rsidRPr="00AD58DD">
              <w:t xml:space="preserve">315 </w:t>
            </w:r>
          </w:p>
        </w:tc>
      </w:tr>
      <w:tr w:rsidR="000C12BF" w:rsidRPr="00357E27" w14:paraId="5006D909" w14:textId="77777777" w:rsidTr="00581811">
        <w:trPr>
          <w:jc w:val="center"/>
        </w:trPr>
        <w:tc>
          <w:tcPr>
            <w:tcW w:w="3264" w:type="pct"/>
            <w:tcBorders>
              <w:top w:val="nil"/>
              <w:left w:val="single" w:sz="4" w:space="0" w:color="auto"/>
              <w:bottom w:val="nil"/>
              <w:right w:val="nil"/>
            </w:tcBorders>
            <w:shd w:val="clear" w:color="auto" w:fill="auto"/>
            <w:hideMark/>
          </w:tcPr>
          <w:p w14:paraId="62ED8D3C" w14:textId="77777777" w:rsidR="000C12BF" w:rsidRPr="007E5CF2" w:rsidRDefault="000C12BF" w:rsidP="000C12BF">
            <w:pPr>
              <w:pStyle w:val="Tabletexte"/>
              <w:spacing w:before="20" w:after="20" w:line="220" w:lineRule="exact"/>
              <w:rPr>
                <w:rFonts w:eastAsia="Times New Roman"/>
                <w:color w:val="000000"/>
                <w:position w:val="2"/>
                <w:lang w:val="en-GB" w:eastAsia="en-GB"/>
              </w:rPr>
            </w:pPr>
            <w:r w:rsidRPr="007E5CF2">
              <w:rPr>
                <w:rFonts w:eastAsia="Times New Roman" w:hint="cs"/>
                <w:position w:val="2"/>
                <w:rtl/>
                <w:lang w:val="fr-FR" w:eastAsia="en-US"/>
              </w:rPr>
              <w:t>مخزونات</w:t>
            </w:r>
          </w:p>
        </w:tc>
        <w:tc>
          <w:tcPr>
            <w:tcW w:w="868" w:type="pct"/>
            <w:tcBorders>
              <w:top w:val="nil"/>
              <w:left w:val="single" w:sz="4" w:space="0" w:color="auto"/>
              <w:bottom w:val="nil"/>
              <w:right w:val="single" w:sz="4" w:space="0" w:color="auto"/>
            </w:tcBorders>
            <w:shd w:val="clear" w:color="auto" w:fill="auto"/>
            <w:hideMark/>
          </w:tcPr>
          <w:p w14:paraId="4E5021A5" w14:textId="02AAD953"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459 </w:t>
            </w:r>
          </w:p>
        </w:tc>
        <w:tc>
          <w:tcPr>
            <w:tcW w:w="868" w:type="pct"/>
            <w:tcBorders>
              <w:top w:val="nil"/>
              <w:left w:val="nil"/>
              <w:bottom w:val="nil"/>
              <w:right w:val="single" w:sz="4" w:space="0" w:color="auto"/>
            </w:tcBorders>
            <w:shd w:val="clear" w:color="auto" w:fill="auto"/>
            <w:hideMark/>
          </w:tcPr>
          <w:p w14:paraId="73279187" w14:textId="3E246EAE"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539 </w:t>
            </w:r>
          </w:p>
        </w:tc>
      </w:tr>
      <w:tr w:rsidR="000C12BF" w:rsidRPr="00357E27" w14:paraId="0B3E7B3B" w14:textId="77777777" w:rsidTr="00581811">
        <w:trPr>
          <w:jc w:val="center"/>
        </w:trPr>
        <w:tc>
          <w:tcPr>
            <w:tcW w:w="3264" w:type="pct"/>
            <w:tcBorders>
              <w:top w:val="nil"/>
              <w:left w:val="single" w:sz="4" w:space="0" w:color="auto"/>
              <w:bottom w:val="nil"/>
              <w:right w:val="nil"/>
            </w:tcBorders>
            <w:shd w:val="clear" w:color="auto" w:fill="auto"/>
            <w:hideMark/>
          </w:tcPr>
          <w:p w14:paraId="31C104D0" w14:textId="77777777" w:rsidR="000C12BF" w:rsidRPr="007E5CF2" w:rsidRDefault="000C12BF" w:rsidP="000C12BF">
            <w:pPr>
              <w:pStyle w:val="Tabletexte"/>
              <w:spacing w:before="20" w:after="20" w:line="220" w:lineRule="exact"/>
              <w:rPr>
                <w:rFonts w:eastAsia="Times New Roman"/>
                <w:color w:val="000000"/>
                <w:position w:val="2"/>
                <w:lang w:val="en-GB" w:eastAsia="en-GB"/>
              </w:rPr>
            </w:pPr>
            <w:r w:rsidRPr="007E5CF2">
              <w:rPr>
                <w:rFonts w:eastAsia="Times New Roman" w:hint="cs"/>
                <w:position w:val="2"/>
                <w:rtl/>
                <w:lang w:val="fr-FR" w:eastAsia="en-US"/>
              </w:rPr>
              <w:t>مستحقات أخرى</w:t>
            </w:r>
          </w:p>
        </w:tc>
        <w:tc>
          <w:tcPr>
            <w:tcW w:w="868" w:type="pct"/>
            <w:tcBorders>
              <w:top w:val="nil"/>
              <w:left w:val="single" w:sz="4" w:space="0" w:color="auto"/>
              <w:bottom w:val="nil"/>
              <w:right w:val="single" w:sz="4" w:space="0" w:color="auto"/>
            </w:tcBorders>
            <w:shd w:val="clear" w:color="auto" w:fill="auto"/>
            <w:hideMark/>
          </w:tcPr>
          <w:p w14:paraId="54E27188" w14:textId="6799B277" w:rsidR="000C12BF" w:rsidRPr="00357E27" w:rsidRDefault="000C12BF" w:rsidP="000C12BF">
            <w:pPr>
              <w:pStyle w:val="Tabletexte"/>
              <w:spacing w:before="20" w:after="20" w:line="220" w:lineRule="exact"/>
              <w:rPr>
                <w:rFonts w:eastAsia="Times New Roman"/>
                <w:color w:val="000000"/>
                <w:position w:val="2"/>
                <w:lang w:val="en-GB" w:eastAsia="en-GB"/>
              </w:rPr>
            </w:pPr>
            <w:r w:rsidRPr="00D72EDA">
              <w:t xml:space="preserve"> 9</w:t>
            </w:r>
            <w:r w:rsidR="00B44174">
              <w:t> </w:t>
            </w:r>
            <w:r w:rsidRPr="00D72EDA">
              <w:t xml:space="preserve">439 </w:t>
            </w:r>
          </w:p>
        </w:tc>
        <w:tc>
          <w:tcPr>
            <w:tcW w:w="868" w:type="pct"/>
            <w:tcBorders>
              <w:top w:val="nil"/>
              <w:left w:val="nil"/>
              <w:bottom w:val="nil"/>
              <w:right w:val="single" w:sz="4" w:space="0" w:color="auto"/>
            </w:tcBorders>
            <w:shd w:val="clear" w:color="auto" w:fill="auto"/>
            <w:hideMark/>
          </w:tcPr>
          <w:p w14:paraId="0E2A63AC" w14:textId="261FA158"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8</w:t>
            </w:r>
            <w:r w:rsidR="00B44174">
              <w:t> </w:t>
            </w:r>
            <w:r w:rsidRPr="00AD58DD">
              <w:t xml:space="preserve">213 </w:t>
            </w:r>
          </w:p>
        </w:tc>
      </w:tr>
      <w:tr w:rsidR="000C12BF" w:rsidRPr="00357E27" w14:paraId="239A82D4" w14:textId="77777777" w:rsidTr="00581811">
        <w:trPr>
          <w:jc w:val="center"/>
        </w:trPr>
        <w:tc>
          <w:tcPr>
            <w:tcW w:w="3264" w:type="pct"/>
            <w:tcBorders>
              <w:top w:val="nil"/>
              <w:left w:val="single" w:sz="4" w:space="0" w:color="auto"/>
              <w:bottom w:val="nil"/>
              <w:right w:val="nil"/>
            </w:tcBorders>
            <w:shd w:val="clear" w:color="auto" w:fill="auto"/>
          </w:tcPr>
          <w:p w14:paraId="770A2D51" w14:textId="77777777" w:rsidR="000C12BF" w:rsidRPr="007E5CF2" w:rsidRDefault="000C12BF" w:rsidP="000C12BF">
            <w:pPr>
              <w:pStyle w:val="Tabletexte"/>
              <w:spacing w:before="20" w:after="20" w:line="220" w:lineRule="exact"/>
              <w:rPr>
                <w:rFonts w:eastAsia="Times New Roman"/>
                <w:position w:val="2"/>
                <w:rtl/>
                <w:lang w:val="fr-FR" w:eastAsia="en-US" w:bidi="ar-EG"/>
              </w:rPr>
            </w:pPr>
            <w:r w:rsidRPr="007E5CF2">
              <w:rPr>
                <w:rFonts w:eastAsia="Times New Roman" w:hint="cs"/>
                <w:position w:val="2"/>
                <w:rtl/>
                <w:lang w:val="fr-FR" w:eastAsia="en-US" w:bidi="ar-EG"/>
              </w:rPr>
              <w:t xml:space="preserve">نفقات مؤجلة </w:t>
            </w:r>
            <w:r w:rsidRPr="007E5CF2">
              <w:rPr>
                <w:rFonts w:eastAsia="Times New Roman"/>
                <w:position w:val="2"/>
                <w:rtl/>
                <w:lang w:val="fr-FR" w:eastAsia="en-US" w:bidi="ar-EG"/>
              </w:rPr>
              <w:t>–</w:t>
            </w:r>
            <w:r w:rsidRPr="007E5CF2">
              <w:rPr>
                <w:rFonts w:eastAsia="Times New Roman" w:hint="cs"/>
                <w:position w:val="2"/>
                <w:rtl/>
                <w:lang w:val="fr-FR" w:eastAsia="en-US" w:bidi="ar-EG"/>
              </w:rPr>
              <w:t xml:space="preserve"> التأمين الصحي</w:t>
            </w:r>
          </w:p>
        </w:tc>
        <w:tc>
          <w:tcPr>
            <w:tcW w:w="868" w:type="pct"/>
            <w:tcBorders>
              <w:top w:val="nil"/>
              <w:left w:val="single" w:sz="4" w:space="0" w:color="auto"/>
              <w:bottom w:val="nil"/>
              <w:right w:val="single" w:sz="4" w:space="0" w:color="auto"/>
            </w:tcBorders>
            <w:shd w:val="clear" w:color="auto" w:fill="auto"/>
          </w:tcPr>
          <w:p w14:paraId="5C79870B" w14:textId="54AAF929" w:rsidR="000C12BF" w:rsidRPr="00294B44" w:rsidRDefault="000C12BF" w:rsidP="000C12BF">
            <w:pPr>
              <w:pStyle w:val="Tabletexte"/>
              <w:spacing w:before="20" w:after="20" w:line="220" w:lineRule="exact"/>
              <w:rPr>
                <w:rFonts w:eastAsia="Times New Roman"/>
                <w:color w:val="000000"/>
                <w:position w:val="2"/>
                <w:lang w:eastAsia="en-GB"/>
              </w:rPr>
            </w:pPr>
            <w:r w:rsidRPr="00D72EDA">
              <w:t xml:space="preserve"> - </w:t>
            </w:r>
          </w:p>
        </w:tc>
        <w:tc>
          <w:tcPr>
            <w:tcW w:w="868" w:type="pct"/>
            <w:tcBorders>
              <w:top w:val="nil"/>
              <w:left w:val="nil"/>
              <w:bottom w:val="nil"/>
              <w:right w:val="single" w:sz="4" w:space="0" w:color="auto"/>
            </w:tcBorders>
            <w:shd w:val="clear" w:color="auto" w:fill="auto"/>
          </w:tcPr>
          <w:p w14:paraId="3D3E8C56" w14:textId="3642608C"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21</w:t>
            </w:r>
            <w:r w:rsidR="00B44174">
              <w:t> </w:t>
            </w:r>
            <w:r w:rsidRPr="00AD58DD">
              <w:t xml:space="preserve">154 </w:t>
            </w:r>
          </w:p>
        </w:tc>
      </w:tr>
      <w:tr w:rsidR="000C12BF" w:rsidRPr="00357E27" w14:paraId="59A8DF40" w14:textId="77777777" w:rsidTr="00581811">
        <w:trPr>
          <w:jc w:val="center"/>
        </w:trPr>
        <w:tc>
          <w:tcPr>
            <w:tcW w:w="3264" w:type="pct"/>
            <w:tcBorders>
              <w:top w:val="nil"/>
              <w:left w:val="single" w:sz="4" w:space="0" w:color="auto"/>
              <w:bottom w:val="nil"/>
              <w:right w:val="nil"/>
            </w:tcBorders>
            <w:shd w:val="clear" w:color="auto" w:fill="auto"/>
            <w:hideMark/>
          </w:tcPr>
          <w:p w14:paraId="7999D2B5" w14:textId="77777777" w:rsidR="000C12BF" w:rsidRPr="007E5CF2" w:rsidRDefault="000C12BF" w:rsidP="000C12BF">
            <w:pPr>
              <w:pStyle w:val="Tabletexte"/>
              <w:spacing w:before="20" w:after="20" w:line="220" w:lineRule="exact"/>
              <w:rPr>
                <w:rFonts w:eastAsia="Times New Roman"/>
                <w:b/>
                <w:bCs/>
                <w:color w:val="000000"/>
                <w:position w:val="2"/>
                <w:lang w:val="en-GB" w:eastAsia="en-GB"/>
              </w:rPr>
            </w:pPr>
            <w:r w:rsidRPr="007E5CF2">
              <w:rPr>
                <w:rFonts w:eastAsia="Times New Roman" w:hint="cs"/>
                <w:b/>
                <w:bCs/>
                <w:position w:val="2"/>
                <w:rtl/>
                <w:lang w:val="fr-FR" w:eastAsia="en-US"/>
              </w:rPr>
              <w:t>مجموع الأصول الجارية</w:t>
            </w:r>
          </w:p>
        </w:tc>
        <w:tc>
          <w:tcPr>
            <w:tcW w:w="868" w:type="pct"/>
            <w:tcBorders>
              <w:top w:val="nil"/>
              <w:left w:val="single" w:sz="4" w:space="0" w:color="auto"/>
              <w:bottom w:val="nil"/>
              <w:right w:val="single" w:sz="4" w:space="0" w:color="auto"/>
            </w:tcBorders>
            <w:shd w:val="clear" w:color="auto" w:fill="auto"/>
            <w:hideMark/>
          </w:tcPr>
          <w:p w14:paraId="1D3565D6" w14:textId="36C48A41" w:rsidR="000C12BF" w:rsidRPr="00473FD9" w:rsidRDefault="000C12BF" w:rsidP="000C12BF">
            <w:pPr>
              <w:pStyle w:val="Tabletexte"/>
              <w:spacing w:before="20" w:after="20" w:line="220" w:lineRule="exact"/>
              <w:rPr>
                <w:rFonts w:eastAsia="Times New Roman"/>
                <w:b/>
                <w:bCs/>
                <w:color w:val="000000"/>
                <w:position w:val="2"/>
                <w:lang w:val="en-GB" w:eastAsia="en-GB"/>
              </w:rPr>
            </w:pPr>
            <w:r w:rsidRPr="00473FD9">
              <w:rPr>
                <w:b/>
                <w:bCs/>
              </w:rPr>
              <w:t xml:space="preserve"> 302</w:t>
            </w:r>
            <w:r w:rsidR="00B44174">
              <w:rPr>
                <w:b/>
                <w:bCs/>
              </w:rPr>
              <w:t> </w:t>
            </w:r>
            <w:r w:rsidRPr="00473FD9">
              <w:rPr>
                <w:b/>
                <w:bCs/>
              </w:rPr>
              <w:t xml:space="preserve">607 </w:t>
            </w:r>
          </w:p>
        </w:tc>
        <w:tc>
          <w:tcPr>
            <w:tcW w:w="868" w:type="pct"/>
            <w:tcBorders>
              <w:top w:val="nil"/>
              <w:left w:val="nil"/>
              <w:bottom w:val="nil"/>
              <w:right w:val="single" w:sz="4" w:space="0" w:color="auto"/>
            </w:tcBorders>
            <w:shd w:val="clear" w:color="auto" w:fill="auto"/>
            <w:hideMark/>
          </w:tcPr>
          <w:p w14:paraId="249094CA" w14:textId="58C7D8A9" w:rsidR="000C12BF" w:rsidRPr="00473FD9" w:rsidRDefault="000C12BF" w:rsidP="000C12BF">
            <w:pPr>
              <w:pStyle w:val="Tabletexte"/>
              <w:spacing w:before="20" w:after="20" w:line="220" w:lineRule="exact"/>
              <w:rPr>
                <w:rFonts w:eastAsia="Times New Roman"/>
                <w:b/>
                <w:bCs/>
                <w:color w:val="000000"/>
                <w:position w:val="2"/>
                <w:lang w:val="en-GB" w:eastAsia="en-GB"/>
              </w:rPr>
            </w:pPr>
            <w:r w:rsidRPr="00473FD9">
              <w:rPr>
                <w:b/>
                <w:bCs/>
              </w:rPr>
              <w:t xml:space="preserve"> 336</w:t>
            </w:r>
            <w:r w:rsidR="00B44174">
              <w:rPr>
                <w:b/>
                <w:bCs/>
              </w:rPr>
              <w:t> </w:t>
            </w:r>
            <w:r w:rsidRPr="00473FD9">
              <w:rPr>
                <w:b/>
                <w:bCs/>
              </w:rPr>
              <w:t xml:space="preserve">873 </w:t>
            </w:r>
          </w:p>
        </w:tc>
      </w:tr>
      <w:tr w:rsidR="000421D2" w:rsidRPr="00357E27" w14:paraId="42F528AD" w14:textId="77777777" w:rsidTr="00581811">
        <w:trPr>
          <w:jc w:val="center"/>
        </w:trPr>
        <w:tc>
          <w:tcPr>
            <w:tcW w:w="3264" w:type="pct"/>
            <w:tcBorders>
              <w:top w:val="nil"/>
              <w:left w:val="single" w:sz="4" w:space="0" w:color="auto"/>
              <w:bottom w:val="nil"/>
              <w:right w:val="nil"/>
            </w:tcBorders>
            <w:shd w:val="clear" w:color="auto" w:fill="auto"/>
            <w:hideMark/>
          </w:tcPr>
          <w:p w14:paraId="3E897A3C" w14:textId="77777777" w:rsidR="000421D2" w:rsidRPr="007E5CF2" w:rsidRDefault="000421D2" w:rsidP="002732B8">
            <w:pPr>
              <w:pStyle w:val="Tabletexte"/>
              <w:spacing w:before="0" w:after="0" w:line="220" w:lineRule="exact"/>
              <w:rPr>
                <w:rFonts w:eastAsia="Times New Roman"/>
                <w:b/>
                <w:bCs/>
                <w:color w:val="000000"/>
                <w:position w:val="2"/>
                <w:rtl/>
                <w:lang w:val="en-GB" w:eastAsia="en-GB" w:bidi="ar-SA"/>
              </w:rPr>
            </w:pPr>
            <w:r w:rsidRPr="007E5CF2">
              <w:rPr>
                <w:rFonts w:eastAsia="Times New Roman"/>
                <w:b/>
                <w:bCs/>
                <w:color w:val="000000"/>
                <w:position w:val="2"/>
                <w:lang w:val="en-GB" w:eastAsia="en-GB"/>
              </w:rPr>
              <w:t> </w:t>
            </w:r>
          </w:p>
        </w:tc>
        <w:tc>
          <w:tcPr>
            <w:tcW w:w="868" w:type="pct"/>
            <w:tcBorders>
              <w:top w:val="nil"/>
              <w:left w:val="single" w:sz="4" w:space="0" w:color="auto"/>
              <w:bottom w:val="nil"/>
              <w:right w:val="single" w:sz="4" w:space="0" w:color="auto"/>
            </w:tcBorders>
            <w:shd w:val="clear" w:color="auto" w:fill="auto"/>
            <w:hideMark/>
          </w:tcPr>
          <w:p w14:paraId="3B231D6C" w14:textId="77777777" w:rsidR="000421D2" w:rsidRPr="00357E27" w:rsidRDefault="000421D2" w:rsidP="002732B8">
            <w:pPr>
              <w:pStyle w:val="Tabletexte"/>
              <w:spacing w:before="0" w:after="0" w:line="220" w:lineRule="exact"/>
              <w:rPr>
                <w:rFonts w:eastAsia="Times New Roman"/>
                <w:b/>
                <w:bCs/>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4D2C98F7" w14:textId="77777777" w:rsidR="000421D2" w:rsidRPr="00357E27" w:rsidRDefault="000421D2" w:rsidP="002732B8">
            <w:pPr>
              <w:pStyle w:val="Tabletexte"/>
              <w:spacing w:before="0" w:after="0" w:line="220" w:lineRule="exact"/>
              <w:rPr>
                <w:rFonts w:eastAsia="Times New Roman"/>
                <w:b/>
                <w:bCs/>
                <w:color w:val="000000"/>
                <w:position w:val="2"/>
                <w:lang w:val="en-GB" w:eastAsia="en-GB"/>
              </w:rPr>
            </w:pPr>
            <w:r w:rsidRPr="006869B4">
              <w:rPr>
                <w:rFonts w:eastAsia="Times New Roman"/>
                <w:color w:val="000000"/>
                <w:position w:val="2"/>
                <w:lang w:val="en-GB" w:eastAsia="en-GB"/>
              </w:rPr>
              <w:t>  </w:t>
            </w:r>
          </w:p>
        </w:tc>
      </w:tr>
      <w:tr w:rsidR="000421D2" w:rsidRPr="00357E27" w14:paraId="2B8F2FFD" w14:textId="77777777" w:rsidTr="00581811">
        <w:trPr>
          <w:jc w:val="center"/>
        </w:trPr>
        <w:tc>
          <w:tcPr>
            <w:tcW w:w="3264" w:type="pct"/>
            <w:tcBorders>
              <w:top w:val="nil"/>
              <w:left w:val="single" w:sz="4" w:space="0" w:color="auto"/>
              <w:bottom w:val="nil"/>
              <w:right w:val="nil"/>
            </w:tcBorders>
            <w:shd w:val="clear" w:color="auto" w:fill="auto"/>
            <w:hideMark/>
          </w:tcPr>
          <w:p w14:paraId="522652BB" w14:textId="77777777" w:rsidR="000421D2" w:rsidRPr="007E5CF2" w:rsidRDefault="000421D2" w:rsidP="002732B8">
            <w:pPr>
              <w:pStyle w:val="Tabletexte"/>
              <w:spacing w:before="20" w:after="20" w:line="220" w:lineRule="exact"/>
              <w:rPr>
                <w:rFonts w:eastAsia="Times New Roman"/>
                <w:b/>
                <w:bCs/>
                <w:color w:val="000000"/>
                <w:position w:val="2"/>
                <w:rtl/>
                <w:lang w:val="en-GB" w:eastAsia="en-GB"/>
              </w:rPr>
            </w:pPr>
            <w:r w:rsidRPr="007E5CF2">
              <w:rPr>
                <w:rFonts w:eastAsia="Times New Roman" w:hint="cs"/>
                <w:b/>
                <w:bCs/>
                <w:position w:val="2"/>
                <w:rtl/>
                <w:lang w:val="fr-FR" w:eastAsia="en-US"/>
              </w:rPr>
              <w:t>أصول غير جارية</w:t>
            </w:r>
          </w:p>
        </w:tc>
        <w:tc>
          <w:tcPr>
            <w:tcW w:w="868" w:type="pct"/>
            <w:tcBorders>
              <w:top w:val="nil"/>
              <w:left w:val="single" w:sz="4" w:space="0" w:color="auto"/>
              <w:bottom w:val="nil"/>
              <w:right w:val="single" w:sz="4" w:space="0" w:color="auto"/>
            </w:tcBorders>
            <w:shd w:val="clear" w:color="auto" w:fill="auto"/>
            <w:hideMark/>
          </w:tcPr>
          <w:p w14:paraId="2340C0A1"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062A9B29"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473FD9" w:rsidRPr="00357E27" w14:paraId="46AB6BC4" w14:textId="77777777" w:rsidTr="00581811">
        <w:trPr>
          <w:jc w:val="center"/>
        </w:trPr>
        <w:tc>
          <w:tcPr>
            <w:tcW w:w="3264" w:type="pct"/>
            <w:tcBorders>
              <w:top w:val="nil"/>
              <w:left w:val="single" w:sz="4" w:space="0" w:color="auto"/>
              <w:bottom w:val="nil"/>
              <w:right w:val="nil"/>
            </w:tcBorders>
            <w:shd w:val="clear" w:color="auto" w:fill="auto"/>
            <w:hideMark/>
          </w:tcPr>
          <w:p w14:paraId="2F30CA50" w14:textId="77777777" w:rsidR="00473FD9" w:rsidRPr="007E5CF2" w:rsidRDefault="00473FD9" w:rsidP="00473FD9">
            <w:pPr>
              <w:pStyle w:val="Tabletexte"/>
              <w:spacing w:before="20" w:after="20" w:line="220" w:lineRule="exact"/>
              <w:rPr>
                <w:rFonts w:eastAsia="Times New Roman"/>
                <w:color w:val="000000"/>
                <w:position w:val="2"/>
                <w:lang w:val="en-GB" w:eastAsia="en-GB"/>
              </w:rPr>
            </w:pPr>
            <w:r w:rsidRPr="007E5CF2">
              <w:rPr>
                <w:rFonts w:eastAsia="Times New Roman" w:hint="eastAsia"/>
                <w:position w:val="2"/>
                <w:rtl/>
                <w:lang w:val="fr-FR" w:eastAsia="en-US"/>
              </w:rPr>
              <w:t>مستحقات</w:t>
            </w:r>
            <w:r w:rsidRPr="007E5CF2">
              <w:rPr>
                <w:rFonts w:eastAsia="Times New Roman"/>
                <w:position w:val="2"/>
                <w:rtl/>
                <w:lang w:val="fr-FR" w:eastAsia="en-US"/>
              </w:rPr>
              <w:t xml:space="preserve"> - معاملات </w:t>
            </w:r>
            <w:r w:rsidRPr="007E5CF2">
              <w:rPr>
                <w:rFonts w:eastAsia="Times New Roman" w:hint="eastAsia"/>
                <w:position w:val="2"/>
                <w:rtl/>
                <w:lang w:val="fr-FR" w:eastAsia="en-US"/>
              </w:rPr>
              <w:t>تتعلق</w:t>
            </w:r>
            <w:r w:rsidRPr="007E5CF2">
              <w:rPr>
                <w:rFonts w:eastAsia="Times New Roman"/>
                <w:position w:val="2"/>
                <w:rtl/>
                <w:lang w:val="fr-FR" w:eastAsia="en-US"/>
              </w:rPr>
              <w:t xml:space="preserve"> </w:t>
            </w:r>
            <w:r w:rsidRPr="007E5CF2">
              <w:rPr>
                <w:rFonts w:eastAsia="Times New Roman" w:hint="eastAsia"/>
                <w:position w:val="2"/>
                <w:rtl/>
                <w:lang w:val="fr-FR" w:eastAsia="en-US"/>
              </w:rPr>
              <w:t>بأسعار</w:t>
            </w:r>
            <w:r w:rsidRPr="007E5CF2">
              <w:rPr>
                <w:rFonts w:eastAsia="Times New Roman"/>
                <w:position w:val="2"/>
                <w:rtl/>
                <w:lang w:val="fr-FR" w:eastAsia="en-US"/>
              </w:rPr>
              <w:t xml:space="preserve"> </w:t>
            </w:r>
            <w:r w:rsidRPr="007E5CF2">
              <w:rPr>
                <w:rFonts w:eastAsia="Times New Roman" w:hint="eastAsia"/>
                <w:position w:val="2"/>
                <w:rtl/>
                <w:lang w:val="fr-FR" w:eastAsia="en-US"/>
              </w:rPr>
              <w:t>الصرف</w:t>
            </w:r>
            <w:r w:rsidRPr="007E5CF2">
              <w:rPr>
                <w:rFonts w:eastAsia="Times New Roman" w:hint="cs"/>
                <w:position w:val="2"/>
                <w:rtl/>
                <w:lang w:val="fr-FR" w:eastAsia="en-US"/>
              </w:rPr>
              <w:t xml:space="preserve"> </w:t>
            </w:r>
          </w:p>
        </w:tc>
        <w:tc>
          <w:tcPr>
            <w:tcW w:w="868" w:type="pct"/>
            <w:tcBorders>
              <w:top w:val="nil"/>
              <w:left w:val="single" w:sz="4" w:space="0" w:color="auto"/>
              <w:bottom w:val="nil"/>
              <w:right w:val="single" w:sz="4" w:space="0" w:color="auto"/>
            </w:tcBorders>
            <w:shd w:val="clear" w:color="auto" w:fill="auto"/>
            <w:hideMark/>
          </w:tcPr>
          <w:p w14:paraId="7DCE2AE3" w14:textId="46B25D55" w:rsidR="00473FD9" w:rsidRPr="00357E27" w:rsidRDefault="00473FD9" w:rsidP="00473FD9">
            <w:pPr>
              <w:pStyle w:val="Tabletexte"/>
              <w:spacing w:before="20" w:after="20" w:line="220" w:lineRule="exact"/>
              <w:rPr>
                <w:rFonts w:eastAsia="Times New Roman"/>
                <w:color w:val="000000"/>
                <w:position w:val="2"/>
                <w:lang w:val="en-GB" w:eastAsia="en-GB"/>
              </w:rPr>
            </w:pPr>
            <w:r w:rsidRPr="007E4B21">
              <w:t xml:space="preserve"> - </w:t>
            </w:r>
          </w:p>
        </w:tc>
        <w:tc>
          <w:tcPr>
            <w:tcW w:w="868" w:type="pct"/>
            <w:tcBorders>
              <w:top w:val="nil"/>
              <w:left w:val="nil"/>
              <w:bottom w:val="nil"/>
              <w:right w:val="single" w:sz="4" w:space="0" w:color="auto"/>
            </w:tcBorders>
            <w:shd w:val="clear" w:color="auto" w:fill="auto"/>
            <w:hideMark/>
          </w:tcPr>
          <w:p w14:paraId="69503FC6" w14:textId="4B566028" w:rsidR="00473FD9" w:rsidRPr="00357E27" w:rsidRDefault="00473FD9" w:rsidP="00473FD9">
            <w:pPr>
              <w:pStyle w:val="Tabletexte"/>
              <w:spacing w:before="20" w:after="20" w:line="220" w:lineRule="exact"/>
              <w:rPr>
                <w:rFonts w:eastAsia="Times New Roman"/>
                <w:color w:val="000000"/>
                <w:position w:val="2"/>
                <w:lang w:val="en-GB" w:eastAsia="en-GB"/>
              </w:rPr>
            </w:pPr>
            <w:r w:rsidRPr="005511BD">
              <w:t xml:space="preserve"> - </w:t>
            </w:r>
          </w:p>
        </w:tc>
      </w:tr>
      <w:tr w:rsidR="00473FD9" w:rsidRPr="00357E27" w14:paraId="45ADC14A" w14:textId="77777777" w:rsidTr="00581811">
        <w:trPr>
          <w:jc w:val="center"/>
        </w:trPr>
        <w:tc>
          <w:tcPr>
            <w:tcW w:w="3264" w:type="pct"/>
            <w:tcBorders>
              <w:top w:val="nil"/>
              <w:left w:val="single" w:sz="4" w:space="0" w:color="auto"/>
              <w:bottom w:val="nil"/>
              <w:right w:val="nil"/>
            </w:tcBorders>
            <w:shd w:val="clear" w:color="auto" w:fill="auto"/>
            <w:hideMark/>
          </w:tcPr>
          <w:p w14:paraId="39521A11" w14:textId="77777777" w:rsidR="00473FD9" w:rsidRPr="00357E27" w:rsidRDefault="00473FD9" w:rsidP="00473FD9">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موجودات مادية</w:t>
            </w:r>
          </w:p>
        </w:tc>
        <w:tc>
          <w:tcPr>
            <w:tcW w:w="868" w:type="pct"/>
            <w:tcBorders>
              <w:top w:val="nil"/>
              <w:left w:val="single" w:sz="4" w:space="0" w:color="auto"/>
              <w:bottom w:val="nil"/>
              <w:right w:val="single" w:sz="4" w:space="0" w:color="auto"/>
            </w:tcBorders>
            <w:shd w:val="clear" w:color="auto" w:fill="auto"/>
            <w:hideMark/>
          </w:tcPr>
          <w:p w14:paraId="1DBECC2E" w14:textId="0E3B8FD8" w:rsidR="00473FD9" w:rsidRPr="00357E27" w:rsidRDefault="00473FD9" w:rsidP="00473FD9">
            <w:pPr>
              <w:pStyle w:val="Tabletexte"/>
              <w:spacing w:before="20" w:after="20" w:line="220" w:lineRule="exact"/>
              <w:rPr>
                <w:rFonts w:eastAsia="Times New Roman"/>
                <w:color w:val="000000"/>
                <w:position w:val="2"/>
                <w:lang w:val="en-GB" w:eastAsia="en-GB"/>
              </w:rPr>
            </w:pPr>
            <w:r w:rsidRPr="007E4B21">
              <w:t xml:space="preserve"> 78</w:t>
            </w:r>
            <w:r w:rsidR="00B44174">
              <w:t> </w:t>
            </w:r>
            <w:r w:rsidRPr="007E4B21">
              <w:t xml:space="preserve">040 </w:t>
            </w:r>
          </w:p>
        </w:tc>
        <w:tc>
          <w:tcPr>
            <w:tcW w:w="868" w:type="pct"/>
            <w:tcBorders>
              <w:top w:val="nil"/>
              <w:left w:val="nil"/>
              <w:bottom w:val="nil"/>
              <w:right w:val="single" w:sz="4" w:space="0" w:color="auto"/>
            </w:tcBorders>
            <w:shd w:val="clear" w:color="auto" w:fill="auto"/>
            <w:hideMark/>
          </w:tcPr>
          <w:p w14:paraId="3BABB78F" w14:textId="04DC2204" w:rsidR="00473FD9" w:rsidRPr="00357E27" w:rsidRDefault="00473FD9" w:rsidP="00473FD9">
            <w:pPr>
              <w:pStyle w:val="Tabletexte"/>
              <w:spacing w:before="20" w:after="20" w:line="220" w:lineRule="exact"/>
              <w:rPr>
                <w:rFonts w:eastAsia="Times New Roman"/>
                <w:color w:val="000000"/>
                <w:position w:val="2"/>
                <w:lang w:val="en-GB" w:eastAsia="en-GB"/>
              </w:rPr>
            </w:pPr>
            <w:r w:rsidRPr="005511BD">
              <w:t xml:space="preserve"> 92</w:t>
            </w:r>
            <w:r w:rsidR="00B44174">
              <w:t> </w:t>
            </w:r>
            <w:r w:rsidRPr="005511BD">
              <w:t xml:space="preserve">675 </w:t>
            </w:r>
          </w:p>
        </w:tc>
      </w:tr>
      <w:tr w:rsidR="00473FD9" w:rsidRPr="00357E27" w14:paraId="163EC83C" w14:textId="77777777" w:rsidTr="00581811">
        <w:trPr>
          <w:jc w:val="center"/>
        </w:trPr>
        <w:tc>
          <w:tcPr>
            <w:tcW w:w="3264" w:type="pct"/>
            <w:tcBorders>
              <w:top w:val="nil"/>
              <w:left w:val="single" w:sz="4" w:space="0" w:color="auto"/>
              <w:bottom w:val="nil"/>
              <w:right w:val="nil"/>
            </w:tcBorders>
            <w:shd w:val="clear" w:color="auto" w:fill="auto"/>
            <w:hideMark/>
          </w:tcPr>
          <w:p w14:paraId="35DD13A4" w14:textId="77777777" w:rsidR="00473FD9" w:rsidRPr="00357E27" w:rsidRDefault="00473FD9" w:rsidP="00473FD9">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موجودات غير مادية</w:t>
            </w:r>
          </w:p>
        </w:tc>
        <w:tc>
          <w:tcPr>
            <w:tcW w:w="868" w:type="pct"/>
            <w:tcBorders>
              <w:top w:val="nil"/>
              <w:left w:val="single" w:sz="4" w:space="0" w:color="auto"/>
              <w:bottom w:val="nil"/>
              <w:right w:val="single" w:sz="4" w:space="0" w:color="auto"/>
            </w:tcBorders>
            <w:shd w:val="clear" w:color="auto" w:fill="auto"/>
            <w:hideMark/>
          </w:tcPr>
          <w:p w14:paraId="7D4759A9" w14:textId="1CEA4260" w:rsidR="00473FD9" w:rsidRPr="00357E27" w:rsidRDefault="00473FD9" w:rsidP="00473FD9">
            <w:pPr>
              <w:pStyle w:val="Tabletexte"/>
              <w:spacing w:before="20" w:after="20" w:line="220" w:lineRule="exact"/>
              <w:rPr>
                <w:rFonts w:eastAsia="Times New Roman"/>
                <w:color w:val="000000"/>
                <w:position w:val="2"/>
                <w:lang w:val="en-GB" w:eastAsia="en-GB"/>
              </w:rPr>
            </w:pPr>
            <w:r w:rsidRPr="007E4B21">
              <w:t xml:space="preserve"> 1</w:t>
            </w:r>
            <w:r w:rsidR="00B44174">
              <w:t> </w:t>
            </w:r>
            <w:r w:rsidRPr="007E4B21">
              <w:t xml:space="preserve">443 </w:t>
            </w:r>
          </w:p>
        </w:tc>
        <w:tc>
          <w:tcPr>
            <w:tcW w:w="868" w:type="pct"/>
            <w:tcBorders>
              <w:top w:val="nil"/>
              <w:left w:val="nil"/>
              <w:bottom w:val="nil"/>
              <w:right w:val="single" w:sz="4" w:space="0" w:color="auto"/>
            </w:tcBorders>
            <w:shd w:val="clear" w:color="auto" w:fill="auto"/>
            <w:noWrap/>
            <w:hideMark/>
          </w:tcPr>
          <w:p w14:paraId="3547957E" w14:textId="60FC3A6A" w:rsidR="00473FD9" w:rsidRPr="00357E27" w:rsidRDefault="00473FD9" w:rsidP="00473FD9">
            <w:pPr>
              <w:pStyle w:val="Tabletexte"/>
              <w:spacing w:before="20" w:after="20" w:line="220" w:lineRule="exact"/>
              <w:rPr>
                <w:rFonts w:eastAsia="Times New Roman"/>
                <w:color w:val="000000"/>
                <w:position w:val="2"/>
                <w:lang w:val="en-GB" w:eastAsia="en-GB"/>
              </w:rPr>
            </w:pPr>
            <w:r w:rsidRPr="005511BD">
              <w:t xml:space="preserve"> 1</w:t>
            </w:r>
            <w:r w:rsidR="00B44174">
              <w:t> </w:t>
            </w:r>
            <w:r w:rsidRPr="005511BD">
              <w:t xml:space="preserve">886 </w:t>
            </w:r>
          </w:p>
        </w:tc>
      </w:tr>
      <w:tr w:rsidR="00473FD9" w:rsidRPr="00357E27" w14:paraId="23A4CD0C" w14:textId="77777777" w:rsidTr="00581811">
        <w:trPr>
          <w:jc w:val="center"/>
        </w:trPr>
        <w:tc>
          <w:tcPr>
            <w:tcW w:w="3264" w:type="pct"/>
            <w:tcBorders>
              <w:top w:val="nil"/>
              <w:left w:val="single" w:sz="4" w:space="0" w:color="auto"/>
              <w:bottom w:val="nil"/>
              <w:right w:val="nil"/>
            </w:tcBorders>
            <w:shd w:val="clear" w:color="auto" w:fill="auto"/>
            <w:hideMark/>
          </w:tcPr>
          <w:p w14:paraId="019467E3" w14:textId="77777777" w:rsidR="00473FD9" w:rsidRPr="00357E27" w:rsidRDefault="00473FD9" w:rsidP="00473FD9">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أصول قيد الإنشاء</w:t>
            </w:r>
          </w:p>
        </w:tc>
        <w:tc>
          <w:tcPr>
            <w:tcW w:w="868" w:type="pct"/>
            <w:tcBorders>
              <w:top w:val="nil"/>
              <w:left w:val="single" w:sz="4" w:space="0" w:color="auto"/>
              <w:bottom w:val="nil"/>
              <w:right w:val="single" w:sz="4" w:space="0" w:color="auto"/>
            </w:tcBorders>
            <w:shd w:val="clear" w:color="auto" w:fill="auto"/>
            <w:hideMark/>
          </w:tcPr>
          <w:p w14:paraId="35622AE2" w14:textId="5C05F5BA" w:rsidR="00473FD9" w:rsidRPr="00357E27" w:rsidRDefault="00473FD9" w:rsidP="00473FD9">
            <w:pPr>
              <w:pStyle w:val="Tabletexte"/>
              <w:spacing w:before="20" w:after="20" w:line="220" w:lineRule="exact"/>
              <w:rPr>
                <w:rFonts w:eastAsia="Times New Roman"/>
                <w:color w:val="000000"/>
                <w:position w:val="2"/>
                <w:lang w:val="en-GB" w:eastAsia="en-GB"/>
              </w:rPr>
            </w:pPr>
            <w:r w:rsidRPr="007E4B21">
              <w:t xml:space="preserve"> 9</w:t>
            </w:r>
            <w:r w:rsidR="00B44174">
              <w:t> </w:t>
            </w:r>
            <w:r w:rsidRPr="007E4B21">
              <w:t xml:space="preserve">443 </w:t>
            </w:r>
          </w:p>
        </w:tc>
        <w:tc>
          <w:tcPr>
            <w:tcW w:w="868" w:type="pct"/>
            <w:tcBorders>
              <w:top w:val="nil"/>
              <w:left w:val="nil"/>
              <w:bottom w:val="nil"/>
              <w:right w:val="single" w:sz="4" w:space="0" w:color="auto"/>
            </w:tcBorders>
            <w:shd w:val="clear" w:color="auto" w:fill="auto"/>
            <w:noWrap/>
            <w:hideMark/>
          </w:tcPr>
          <w:p w14:paraId="1213FB85" w14:textId="7692D850" w:rsidR="00473FD9" w:rsidRPr="00357E27" w:rsidRDefault="00473FD9" w:rsidP="00473FD9">
            <w:pPr>
              <w:pStyle w:val="Tabletexte"/>
              <w:spacing w:before="20" w:after="20" w:line="220" w:lineRule="exact"/>
              <w:rPr>
                <w:rFonts w:eastAsia="Times New Roman"/>
                <w:color w:val="000000"/>
                <w:position w:val="2"/>
                <w:lang w:val="en-GB" w:eastAsia="en-GB"/>
              </w:rPr>
            </w:pPr>
            <w:r w:rsidRPr="005511BD">
              <w:t xml:space="preserve"> 5</w:t>
            </w:r>
            <w:r w:rsidR="00B44174">
              <w:t> </w:t>
            </w:r>
            <w:r w:rsidRPr="005511BD">
              <w:t xml:space="preserve">190 </w:t>
            </w:r>
          </w:p>
        </w:tc>
      </w:tr>
      <w:tr w:rsidR="00473FD9" w:rsidRPr="00357E27" w14:paraId="455A60FA" w14:textId="77777777" w:rsidTr="00581811">
        <w:trPr>
          <w:jc w:val="center"/>
        </w:trPr>
        <w:tc>
          <w:tcPr>
            <w:tcW w:w="3264" w:type="pct"/>
            <w:tcBorders>
              <w:top w:val="nil"/>
              <w:left w:val="single" w:sz="4" w:space="0" w:color="auto"/>
              <w:bottom w:val="nil"/>
              <w:right w:val="nil"/>
            </w:tcBorders>
            <w:shd w:val="clear" w:color="auto" w:fill="auto"/>
          </w:tcPr>
          <w:p w14:paraId="045B13E3" w14:textId="745AE357" w:rsidR="00473FD9" w:rsidRPr="00BB70E0" w:rsidRDefault="00473FD9" w:rsidP="00473FD9">
            <w:pPr>
              <w:pStyle w:val="Tabletexte"/>
              <w:spacing w:before="20" w:after="20" w:line="220" w:lineRule="exact"/>
              <w:rPr>
                <w:rFonts w:eastAsia="Times New Roman"/>
                <w:position w:val="2"/>
                <w:lang w:val="en-GB" w:eastAsia="en-US" w:bidi="ar-EG"/>
              </w:rPr>
            </w:pPr>
            <w:r>
              <w:rPr>
                <w:rFonts w:eastAsia="Times New Roman" w:hint="cs"/>
                <w:position w:val="2"/>
                <w:rtl/>
                <w:lang w:val="fr-FR" w:eastAsia="en-US" w:bidi="ar-EG"/>
              </w:rPr>
              <w:t>التأمين الصحي</w:t>
            </w:r>
            <w:r w:rsidR="00BB70E0">
              <w:rPr>
                <w:rFonts w:eastAsia="Times New Roman" w:hint="cs"/>
                <w:position w:val="2"/>
                <w:rtl/>
                <w:lang w:val="fr-FR" w:eastAsia="en-US" w:bidi="ar-EG"/>
              </w:rPr>
              <w:t xml:space="preserve"> </w:t>
            </w:r>
            <w:r w:rsidR="00BB70E0">
              <w:rPr>
                <w:rFonts w:eastAsia="Times New Roman"/>
                <w:position w:val="2"/>
                <w:lang w:val="en-GB" w:eastAsia="en-US" w:bidi="ar-EG"/>
              </w:rPr>
              <w:t>UNSMIS</w:t>
            </w:r>
          </w:p>
        </w:tc>
        <w:tc>
          <w:tcPr>
            <w:tcW w:w="868" w:type="pct"/>
            <w:tcBorders>
              <w:top w:val="nil"/>
              <w:left w:val="single" w:sz="4" w:space="0" w:color="auto"/>
              <w:bottom w:val="nil"/>
              <w:right w:val="single" w:sz="4" w:space="0" w:color="auto"/>
            </w:tcBorders>
            <w:shd w:val="clear" w:color="auto" w:fill="auto"/>
          </w:tcPr>
          <w:p w14:paraId="3516ACBA" w14:textId="5218137C" w:rsidR="00473FD9" w:rsidRPr="00294B44" w:rsidRDefault="00473FD9" w:rsidP="00473FD9">
            <w:pPr>
              <w:pStyle w:val="Tabletexte"/>
              <w:spacing w:before="20" w:after="20" w:line="220" w:lineRule="exact"/>
              <w:rPr>
                <w:rFonts w:eastAsia="Times New Roman"/>
                <w:color w:val="000000"/>
                <w:position w:val="2"/>
                <w:lang w:eastAsia="en-GB"/>
              </w:rPr>
            </w:pPr>
            <w:r w:rsidRPr="007E4B21">
              <w:t xml:space="preserve"> 17</w:t>
            </w:r>
            <w:r w:rsidR="00B44174">
              <w:t> </w:t>
            </w:r>
            <w:r w:rsidRPr="007E4B21">
              <w:t xml:space="preserve">441 </w:t>
            </w:r>
          </w:p>
        </w:tc>
        <w:tc>
          <w:tcPr>
            <w:tcW w:w="868" w:type="pct"/>
            <w:tcBorders>
              <w:top w:val="nil"/>
              <w:left w:val="nil"/>
              <w:bottom w:val="nil"/>
              <w:right w:val="single" w:sz="4" w:space="0" w:color="auto"/>
            </w:tcBorders>
            <w:shd w:val="clear" w:color="auto" w:fill="auto"/>
            <w:noWrap/>
          </w:tcPr>
          <w:p w14:paraId="41ED3D6D" w14:textId="0AB0168D" w:rsidR="00473FD9" w:rsidRPr="00357E27" w:rsidRDefault="00473FD9" w:rsidP="00473FD9">
            <w:pPr>
              <w:pStyle w:val="Tabletexte"/>
              <w:spacing w:before="20" w:after="20" w:line="220" w:lineRule="exact"/>
              <w:rPr>
                <w:rFonts w:eastAsia="Times New Roman"/>
                <w:color w:val="000000"/>
                <w:position w:val="2"/>
                <w:rtl/>
                <w:lang w:val="en-GB" w:eastAsia="en-GB" w:bidi="ar-EG"/>
              </w:rPr>
            </w:pPr>
            <w:r w:rsidRPr="005511BD">
              <w:t xml:space="preserve"> 20</w:t>
            </w:r>
            <w:r w:rsidR="00B44174">
              <w:t> </w:t>
            </w:r>
            <w:r w:rsidRPr="005511BD">
              <w:t xml:space="preserve">877 </w:t>
            </w:r>
          </w:p>
        </w:tc>
      </w:tr>
      <w:tr w:rsidR="00473FD9" w:rsidRPr="00357E27" w14:paraId="524B7A33" w14:textId="77777777" w:rsidTr="00581811">
        <w:trPr>
          <w:jc w:val="center"/>
        </w:trPr>
        <w:tc>
          <w:tcPr>
            <w:tcW w:w="3264" w:type="pct"/>
            <w:tcBorders>
              <w:top w:val="nil"/>
              <w:left w:val="single" w:sz="4" w:space="0" w:color="auto"/>
              <w:bottom w:val="nil"/>
              <w:right w:val="nil"/>
            </w:tcBorders>
            <w:shd w:val="clear" w:color="auto" w:fill="auto"/>
            <w:hideMark/>
          </w:tcPr>
          <w:p w14:paraId="3747439E" w14:textId="77777777" w:rsidR="00473FD9" w:rsidRPr="00357E27" w:rsidRDefault="00473FD9" w:rsidP="00473FD9">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الأصول غير الجارية</w:t>
            </w:r>
          </w:p>
        </w:tc>
        <w:tc>
          <w:tcPr>
            <w:tcW w:w="868" w:type="pct"/>
            <w:tcBorders>
              <w:top w:val="nil"/>
              <w:left w:val="single" w:sz="4" w:space="0" w:color="auto"/>
              <w:bottom w:val="nil"/>
              <w:right w:val="single" w:sz="4" w:space="0" w:color="auto"/>
            </w:tcBorders>
            <w:shd w:val="clear" w:color="auto" w:fill="auto"/>
            <w:hideMark/>
          </w:tcPr>
          <w:p w14:paraId="43F9D459" w14:textId="49F03FA2" w:rsidR="00473FD9" w:rsidRPr="00473FD9" w:rsidRDefault="00473FD9" w:rsidP="00473FD9">
            <w:pPr>
              <w:pStyle w:val="Tabletexte"/>
              <w:spacing w:before="20" w:after="20" w:line="220" w:lineRule="exact"/>
              <w:rPr>
                <w:rFonts w:eastAsia="Times New Roman"/>
                <w:b/>
                <w:bCs/>
                <w:color w:val="000000"/>
                <w:position w:val="2"/>
                <w:lang w:val="en-GB" w:eastAsia="en-GB"/>
              </w:rPr>
            </w:pPr>
            <w:r w:rsidRPr="00473FD9">
              <w:rPr>
                <w:b/>
                <w:bCs/>
              </w:rPr>
              <w:t xml:space="preserve"> 106</w:t>
            </w:r>
            <w:r w:rsidR="00B44174">
              <w:rPr>
                <w:b/>
                <w:bCs/>
              </w:rPr>
              <w:t> </w:t>
            </w:r>
            <w:r w:rsidRPr="00473FD9">
              <w:rPr>
                <w:b/>
                <w:bCs/>
              </w:rPr>
              <w:t xml:space="preserve">367 </w:t>
            </w:r>
          </w:p>
        </w:tc>
        <w:tc>
          <w:tcPr>
            <w:tcW w:w="868" w:type="pct"/>
            <w:tcBorders>
              <w:top w:val="nil"/>
              <w:left w:val="nil"/>
              <w:bottom w:val="nil"/>
              <w:right w:val="single" w:sz="4" w:space="0" w:color="auto"/>
            </w:tcBorders>
            <w:shd w:val="clear" w:color="auto" w:fill="auto"/>
            <w:hideMark/>
          </w:tcPr>
          <w:p w14:paraId="62542CE7" w14:textId="66DA86D5" w:rsidR="00473FD9" w:rsidRPr="00473FD9" w:rsidRDefault="00473FD9" w:rsidP="00473FD9">
            <w:pPr>
              <w:pStyle w:val="Tabletexte"/>
              <w:spacing w:before="20" w:after="20" w:line="220" w:lineRule="exact"/>
              <w:rPr>
                <w:rFonts w:eastAsia="Times New Roman"/>
                <w:b/>
                <w:bCs/>
                <w:color w:val="000000"/>
                <w:position w:val="2"/>
                <w:lang w:val="en-GB" w:eastAsia="en-GB"/>
              </w:rPr>
            </w:pPr>
            <w:r w:rsidRPr="00473FD9">
              <w:rPr>
                <w:b/>
                <w:bCs/>
              </w:rPr>
              <w:t xml:space="preserve"> 120</w:t>
            </w:r>
            <w:r w:rsidR="00B44174">
              <w:rPr>
                <w:b/>
                <w:bCs/>
              </w:rPr>
              <w:t> </w:t>
            </w:r>
            <w:r w:rsidRPr="00473FD9">
              <w:rPr>
                <w:b/>
                <w:bCs/>
              </w:rPr>
              <w:t xml:space="preserve">628 </w:t>
            </w:r>
          </w:p>
        </w:tc>
      </w:tr>
      <w:tr w:rsidR="000421D2" w:rsidRPr="00120E7B" w14:paraId="6EC937D0" w14:textId="77777777" w:rsidTr="00581811">
        <w:trPr>
          <w:jc w:val="center"/>
        </w:trPr>
        <w:tc>
          <w:tcPr>
            <w:tcW w:w="3264" w:type="pct"/>
            <w:tcBorders>
              <w:top w:val="nil"/>
              <w:left w:val="single" w:sz="4" w:space="0" w:color="auto"/>
              <w:bottom w:val="nil"/>
              <w:right w:val="nil"/>
            </w:tcBorders>
            <w:shd w:val="clear" w:color="auto" w:fill="auto"/>
            <w:hideMark/>
          </w:tcPr>
          <w:p w14:paraId="349BE007"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r w:rsidRPr="00357E27">
              <w:rPr>
                <w:rFonts w:eastAsia="Times New Roman"/>
                <w:b/>
                <w:bCs/>
                <w:color w:val="000000"/>
                <w:position w:val="2"/>
                <w:lang w:val="en-GB" w:eastAsia="en-GB" w:bidi="ar-SA"/>
              </w:rPr>
              <w:t> </w:t>
            </w:r>
          </w:p>
        </w:tc>
        <w:tc>
          <w:tcPr>
            <w:tcW w:w="868" w:type="pct"/>
            <w:tcBorders>
              <w:top w:val="nil"/>
              <w:left w:val="single" w:sz="4" w:space="0" w:color="auto"/>
              <w:bottom w:val="nil"/>
              <w:right w:val="single" w:sz="4" w:space="0" w:color="auto"/>
            </w:tcBorders>
            <w:shd w:val="clear" w:color="auto" w:fill="auto"/>
            <w:hideMark/>
          </w:tcPr>
          <w:p w14:paraId="5AEE3CCA"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p>
        </w:tc>
        <w:tc>
          <w:tcPr>
            <w:tcW w:w="868" w:type="pct"/>
            <w:tcBorders>
              <w:top w:val="nil"/>
              <w:left w:val="nil"/>
              <w:bottom w:val="nil"/>
              <w:right w:val="single" w:sz="4" w:space="0" w:color="auto"/>
            </w:tcBorders>
            <w:shd w:val="clear" w:color="auto" w:fill="auto"/>
            <w:hideMark/>
          </w:tcPr>
          <w:p w14:paraId="009EFFD5"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p>
        </w:tc>
      </w:tr>
      <w:tr w:rsidR="00473FD9" w:rsidRPr="00357E27" w14:paraId="1B2D2736" w14:textId="77777777" w:rsidTr="00581811">
        <w:trPr>
          <w:jc w:val="center"/>
        </w:trPr>
        <w:tc>
          <w:tcPr>
            <w:tcW w:w="3264" w:type="pct"/>
            <w:tcBorders>
              <w:top w:val="single" w:sz="4" w:space="0" w:color="auto"/>
              <w:left w:val="single" w:sz="4" w:space="0" w:color="auto"/>
              <w:bottom w:val="single" w:sz="4" w:space="0" w:color="auto"/>
              <w:right w:val="nil"/>
            </w:tcBorders>
            <w:shd w:val="clear" w:color="auto" w:fill="auto"/>
            <w:noWrap/>
            <w:vAlign w:val="center"/>
            <w:hideMark/>
          </w:tcPr>
          <w:p w14:paraId="386F1190" w14:textId="77777777" w:rsidR="00473FD9" w:rsidRPr="00357E27" w:rsidRDefault="00473FD9" w:rsidP="00473FD9">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الأصول</w:t>
            </w:r>
          </w:p>
        </w:tc>
        <w:tc>
          <w:tcPr>
            <w:tcW w:w="868" w:type="pct"/>
            <w:tcBorders>
              <w:top w:val="single" w:sz="4" w:space="0" w:color="auto"/>
              <w:left w:val="single" w:sz="4" w:space="0" w:color="auto"/>
              <w:bottom w:val="single" w:sz="4" w:space="0" w:color="auto"/>
              <w:right w:val="single" w:sz="4" w:space="0" w:color="auto"/>
            </w:tcBorders>
            <w:shd w:val="clear" w:color="auto" w:fill="auto"/>
            <w:noWrap/>
            <w:hideMark/>
          </w:tcPr>
          <w:p w14:paraId="18018F04" w14:textId="336AD6BC" w:rsidR="00473FD9" w:rsidRPr="00473FD9" w:rsidRDefault="00473FD9" w:rsidP="00473FD9">
            <w:pPr>
              <w:pStyle w:val="Tabletexte"/>
              <w:spacing w:before="20" w:after="20" w:line="220" w:lineRule="exact"/>
              <w:rPr>
                <w:rFonts w:eastAsia="Times New Roman"/>
                <w:b/>
                <w:bCs/>
                <w:color w:val="000000"/>
                <w:position w:val="2"/>
                <w:lang w:val="en-GB" w:eastAsia="en-GB"/>
              </w:rPr>
            </w:pPr>
            <w:r w:rsidRPr="00473FD9">
              <w:rPr>
                <w:b/>
                <w:bCs/>
              </w:rPr>
              <w:t xml:space="preserve"> 408</w:t>
            </w:r>
            <w:r w:rsidR="00B44174">
              <w:rPr>
                <w:b/>
                <w:bCs/>
              </w:rPr>
              <w:t> </w:t>
            </w:r>
            <w:r w:rsidRPr="00473FD9">
              <w:rPr>
                <w:b/>
                <w:bCs/>
              </w:rPr>
              <w:t xml:space="preserve">974 </w:t>
            </w:r>
          </w:p>
        </w:tc>
        <w:tc>
          <w:tcPr>
            <w:tcW w:w="868" w:type="pct"/>
            <w:tcBorders>
              <w:top w:val="single" w:sz="4" w:space="0" w:color="auto"/>
              <w:left w:val="nil"/>
              <w:bottom w:val="single" w:sz="4" w:space="0" w:color="auto"/>
              <w:right w:val="single" w:sz="4" w:space="0" w:color="auto"/>
            </w:tcBorders>
            <w:shd w:val="clear" w:color="auto" w:fill="auto"/>
            <w:noWrap/>
            <w:hideMark/>
          </w:tcPr>
          <w:p w14:paraId="0ED84DCB" w14:textId="79D6F7B6" w:rsidR="00473FD9" w:rsidRPr="00473FD9" w:rsidRDefault="00473FD9" w:rsidP="00473FD9">
            <w:pPr>
              <w:pStyle w:val="Tabletexte"/>
              <w:spacing w:before="20" w:after="20" w:line="220" w:lineRule="exact"/>
              <w:rPr>
                <w:rFonts w:eastAsia="Times New Roman"/>
                <w:b/>
                <w:bCs/>
                <w:color w:val="000000"/>
                <w:position w:val="2"/>
                <w:lang w:val="en-GB" w:eastAsia="en-GB"/>
              </w:rPr>
            </w:pPr>
            <w:r w:rsidRPr="00473FD9">
              <w:rPr>
                <w:b/>
                <w:bCs/>
              </w:rPr>
              <w:t xml:space="preserve"> 457</w:t>
            </w:r>
            <w:r w:rsidR="00B44174">
              <w:rPr>
                <w:b/>
                <w:bCs/>
              </w:rPr>
              <w:t> </w:t>
            </w:r>
            <w:r w:rsidRPr="00473FD9">
              <w:rPr>
                <w:b/>
                <w:bCs/>
              </w:rPr>
              <w:t xml:space="preserve">501 </w:t>
            </w:r>
          </w:p>
        </w:tc>
      </w:tr>
      <w:tr w:rsidR="000421D2" w:rsidRPr="00357E27" w14:paraId="1E2C4609" w14:textId="77777777" w:rsidTr="00581811">
        <w:trPr>
          <w:jc w:val="center"/>
        </w:trPr>
        <w:tc>
          <w:tcPr>
            <w:tcW w:w="3264" w:type="pct"/>
            <w:tcBorders>
              <w:top w:val="nil"/>
              <w:left w:val="single" w:sz="4" w:space="0" w:color="auto"/>
              <w:bottom w:val="nil"/>
              <w:right w:val="nil"/>
            </w:tcBorders>
            <w:shd w:val="clear" w:color="auto" w:fill="auto"/>
            <w:hideMark/>
          </w:tcPr>
          <w:p w14:paraId="2E45FA84"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الخصوم</w:t>
            </w:r>
          </w:p>
        </w:tc>
        <w:tc>
          <w:tcPr>
            <w:tcW w:w="868" w:type="pct"/>
            <w:tcBorders>
              <w:top w:val="nil"/>
              <w:left w:val="single" w:sz="4" w:space="0" w:color="auto"/>
              <w:bottom w:val="nil"/>
              <w:right w:val="single" w:sz="4" w:space="0" w:color="auto"/>
            </w:tcBorders>
            <w:shd w:val="clear" w:color="auto" w:fill="auto"/>
            <w:hideMark/>
          </w:tcPr>
          <w:p w14:paraId="4DA860C3"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r w:rsidRPr="006869B4">
              <w:rPr>
                <w:rFonts w:eastAsia="Times New Roman"/>
                <w:color w:val="000000"/>
                <w:position w:val="2"/>
                <w:lang w:val="en-GB" w:eastAsia="en-GB"/>
              </w:rPr>
              <w:t>  </w:t>
            </w:r>
          </w:p>
        </w:tc>
        <w:tc>
          <w:tcPr>
            <w:tcW w:w="868" w:type="pct"/>
            <w:tcBorders>
              <w:top w:val="nil"/>
              <w:left w:val="nil"/>
              <w:bottom w:val="nil"/>
              <w:right w:val="single" w:sz="4" w:space="0" w:color="auto"/>
            </w:tcBorders>
            <w:shd w:val="clear" w:color="auto" w:fill="auto"/>
            <w:hideMark/>
          </w:tcPr>
          <w:p w14:paraId="4F94E544"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0421D2" w:rsidRPr="00357E27" w14:paraId="6D3B9FD6" w14:textId="77777777" w:rsidTr="00581811">
        <w:trPr>
          <w:jc w:val="center"/>
        </w:trPr>
        <w:tc>
          <w:tcPr>
            <w:tcW w:w="3264" w:type="pct"/>
            <w:tcBorders>
              <w:top w:val="nil"/>
              <w:left w:val="single" w:sz="4" w:space="0" w:color="auto"/>
              <w:bottom w:val="nil"/>
              <w:right w:val="nil"/>
            </w:tcBorders>
            <w:shd w:val="clear" w:color="auto" w:fill="auto"/>
            <w:hideMark/>
          </w:tcPr>
          <w:p w14:paraId="23878310"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خصوم جارية</w:t>
            </w:r>
          </w:p>
        </w:tc>
        <w:tc>
          <w:tcPr>
            <w:tcW w:w="868" w:type="pct"/>
            <w:tcBorders>
              <w:top w:val="nil"/>
              <w:left w:val="single" w:sz="4" w:space="0" w:color="auto"/>
              <w:bottom w:val="nil"/>
              <w:right w:val="single" w:sz="4" w:space="0" w:color="auto"/>
            </w:tcBorders>
            <w:shd w:val="clear" w:color="auto" w:fill="auto"/>
            <w:hideMark/>
          </w:tcPr>
          <w:p w14:paraId="20BBD4B5"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r w:rsidRPr="006869B4">
              <w:rPr>
                <w:rFonts w:eastAsia="Times New Roman"/>
                <w:color w:val="000000"/>
                <w:position w:val="2"/>
                <w:lang w:val="en-GB" w:eastAsia="en-GB"/>
              </w:rPr>
              <w:t>  </w:t>
            </w:r>
          </w:p>
        </w:tc>
        <w:tc>
          <w:tcPr>
            <w:tcW w:w="868" w:type="pct"/>
            <w:tcBorders>
              <w:top w:val="nil"/>
              <w:left w:val="nil"/>
              <w:bottom w:val="nil"/>
              <w:right w:val="single" w:sz="4" w:space="0" w:color="auto"/>
            </w:tcBorders>
            <w:shd w:val="clear" w:color="auto" w:fill="auto"/>
            <w:hideMark/>
          </w:tcPr>
          <w:p w14:paraId="60DBD9B3"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581811" w:rsidRPr="00896801" w14:paraId="71C6FE51" w14:textId="77777777" w:rsidTr="00581811">
        <w:trPr>
          <w:jc w:val="center"/>
        </w:trPr>
        <w:tc>
          <w:tcPr>
            <w:tcW w:w="3264" w:type="pct"/>
            <w:tcBorders>
              <w:top w:val="nil"/>
              <w:left w:val="single" w:sz="4" w:space="0" w:color="auto"/>
              <w:bottom w:val="nil"/>
              <w:right w:val="nil"/>
            </w:tcBorders>
            <w:shd w:val="clear" w:color="auto" w:fill="auto"/>
            <w:hideMark/>
          </w:tcPr>
          <w:p w14:paraId="236FBF98"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موردون ودائنون آخرون</w:t>
            </w:r>
          </w:p>
        </w:tc>
        <w:tc>
          <w:tcPr>
            <w:tcW w:w="868" w:type="pct"/>
            <w:tcBorders>
              <w:top w:val="nil"/>
              <w:left w:val="single" w:sz="4" w:space="0" w:color="auto"/>
              <w:bottom w:val="nil"/>
              <w:right w:val="single" w:sz="4" w:space="0" w:color="auto"/>
            </w:tcBorders>
            <w:shd w:val="clear" w:color="auto" w:fill="auto"/>
            <w:hideMark/>
          </w:tcPr>
          <w:p w14:paraId="1115DE99" w14:textId="17281C3C"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6</w:t>
            </w:r>
            <w:r w:rsidR="00B44174">
              <w:t> </w:t>
            </w:r>
            <w:r w:rsidRPr="00381FC8">
              <w:t xml:space="preserve">015 </w:t>
            </w:r>
          </w:p>
        </w:tc>
        <w:tc>
          <w:tcPr>
            <w:tcW w:w="868" w:type="pct"/>
            <w:tcBorders>
              <w:top w:val="nil"/>
              <w:left w:val="nil"/>
              <w:bottom w:val="nil"/>
              <w:right w:val="single" w:sz="4" w:space="0" w:color="auto"/>
            </w:tcBorders>
            <w:shd w:val="clear" w:color="auto" w:fill="auto"/>
            <w:hideMark/>
          </w:tcPr>
          <w:p w14:paraId="0F0945CA" w14:textId="585D4421"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8</w:t>
            </w:r>
            <w:r w:rsidR="00B44174">
              <w:t> </w:t>
            </w:r>
            <w:r w:rsidRPr="006D0E15">
              <w:t xml:space="preserve">508 </w:t>
            </w:r>
          </w:p>
        </w:tc>
      </w:tr>
      <w:tr w:rsidR="00581811" w:rsidRPr="00357E27" w14:paraId="658C306D" w14:textId="77777777" w:rsidTr="00581811">
        <w:trPr>
          <w:jc w:val="center"/>
        </w:trPr>
        <w:tc>
          <w:tcPr>
            <w:tcW w:w="3264" w:type="pct"/>
            <w:tcBorders>
              <w:top w:val="nil"/>
              <w:left w:val="single" w:sz="4" w:space="0" w:color="auto"/>
              <w:bottom w:val="nil"/>
              <w:right w:val="nil"/>
            </w:tcBorders>
            <w:shd w:val="clear" w:color="auto" w:fill="auto"/>
            <w:hideMark/>
          </w:tcPr>
          <w:p w14:paraId="7A176282"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إيرادات مؤجلة</w:t>
            </w:r>
          </w:p>
        </w:tc>
        <w:tc>
          <w:tcPr>
            <w:tcW w:w="868" w:type="pct"/>
            <w:tcBorders>
              <w:top w:val="nil"/>
              <w:left w:val="single" w:sz="4" w:space="0" w:color="auto"/>
              <w:bottom w:val="nil"/>
              <w:right w:val="single" w:sz="4" w:space="0" w:color="auto"/>
            </w:tcBorders>
            <w:shd w:val="clear" w:color="auto" w:fill="auto"/>
            <w:hideMark/>
          </w:tcPr>
          <w:p w14:paraId="6E2B0372" w14:textId="0D16FAFC"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132</w:t>
            </w:r>
            <w:r w:rsidR="00B44174">
              <w:t> </w:t>
            </w:r>
            <w:r w:rsidRPr="00381FC8">
              <w:t xml:space="preserve">566 </w:t>
            </w:r>
          </w:p>
        </w:tc>
        <w:tc>
          <w:tcPr>
            <w:tcW w:w="868" w:type="pct"/>
            <w:tcBorders>
              <w:top w:val="nil"/>
              <w:left w:val="nil"/>
              <w:bottom w:val="nil"/>
              <w:right w:val="single" w:sz="4" w:space="0" w:color="auto"/>
            </w:tcBorders>
            <w:shd w:val="clear" w:color="auto" w:fill="auto"/>
            <w:hideMark/>
          </w:tcPr>
          <w:p w14:paraId="03300DC0" w14:textId="3E0538B7"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135</w:t>
            </w:r>
            <w:r w:rsidR="00B44174">
              <w:t> </w:t>
            </w:r>
            <w:r w:rsidRPr="006D0E15">
              <w:t xml:space="preserve">642 </w:t>
            </w:r>
          </w:p>
        </w:tc>
      </w:tr>
      <w:tr w:rsidR="00581811" w:rsidRPr="00357E27" w14:paraId="639B71A0" w14:textId="77777777" w:rsidTr="00581811">
        <w:trPr>
          <w:jc w:val="center"/>
        </w:trPr>
        <w:tc>
          <w:tcPr>
            <w:tcW w:w="3264" w:type="pct"/>
            <w:tcBorders>
              <w:top w:val="nil"/>
              <w:left w:val="single" w:sz="4" w:space="0" w:color="auto"/>
              <w:bottom w:val="nil"/>
              <w:right w:val="nil"/>
            </w:tcBorders>
            <w:shd w:val="clear" w:color="auto" w:fill="auto"/>
            <w:hideMark/>
          </w:tcPr>
          <w:p w14:paraId="4E2AAFD9"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قروض وديون مالية</w:t>
            </w:r>
          </w:p>
        </w:tc>
        <w:tc>
          <w:tcPr>
            <w:tcW w:w="868" w:type="pct"/>
            <w:tcBorders>
              <w:top w:val="nil"/>
              <w:left w:val="single" w:sz="4" w:space="0" w:color="auto"/>
              <w:bottom w:val="nil"/>
              <w:right w:val="single" w:sz="4" w:space="0" w:color="auto"/>
            </w:tcBorders>
            <w:shd w:val="clear" w:color="auto" w:fill="auto"/>
            <w:hideMark/>
          </w:tcPr>
          <w:p w14:paraId="56A8F80A" w14:textId="44FA5F35"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1</w:t>
            </w:r>
            <w:r w:rsidR="00B44174">
              <w:t> </w:t>
            </w:r>
            <w:r w:rsidRPr="00381FC8">
              <w:t xml:space="preserve">391 </w:t>
            </w:r>
          </w:p>
        </w:tc>
        <w:tc>
          <w:tcPr>
            <w:tcW w:w="868" w:type="pct"/>
            <w:tcBorders>
              <w:top w:val="nil"/>
              <w:left w:val="nil"/>
              <w:bottom w:val="nil"/>
              <w:right w:val="single" w:sz="4" w:space="0" w:color="auto"/>
            </w:tcBorders>
            <w:shd w:val="clear" w:color="auto" w:fill="auto"/>
            <w:hideMark/>
          </w:tcPr>
          <w:p w14:paraId="2B407A2A" w14:textId="67B75490"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1</w:t>
            </w:r>
            <w:r w:rsidR="00B44174">
              <w:t> </w:t>
            </w:r>
            <w:r w:rsidRPr="006D0E15">
              <w:t xml:space="preserve">493 </w:t>
            </w:r>
          </w:p>
        </w:tc>
      </w:tr>
      <w:tr w:rsidR="00581811" w:rsidRPr="00357E27" w14:paraId="62EE2F2B" w14:textId="77777777" w:rsidTr="00581811">
        <w:trPr>
          <w:jc w:val="center"/>
        </w:trPr>
        <w:tc>
          <w:tcPr>
            <w:tcW w:w="3264" w:type="pct"/>
            <w:tcBorders>
              <w:top w:val="nil"/>
              <w:left w:val="single" w:sz="4" w:space="0" w:color="auto"/>
              <w:bottom w:val="nil"/>
              <w:right w:val="nil"/>
            </w:tcBorders>
            <w:shd w:val="clear" w:color="auto" w:fill="auto"/>
            <w:hideMark/>
          </w:tcPr>
          <w:p w14:paraId="5D62F531"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مزايا الموظفين</w:t>
            </w:r>
          </w:p>
        </w:tc>
        <w:tc>
          <w:tcPr>
            <w:tcW w:w="868" w:type="pct"/>
            <w:tcBorders>
              <w:top w:val="nil"/>
              <w:left w:val="single" w:sz="4" w:space="0" w:color="auto"/>
              <w:bottom w:val="nil"/>
              <w:right w:val="single" w:sz="4" w:space="0" w:color="auto"/>
            </w:tcBorders>
            <w:shd w:val="clear" w:color="auto" w:fill="auto"/>
            <w:hideMark/>
          </w:tcPr>
          <w:p w14:paraId="3865527C" w14:textId="6FF90B96"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10 </w:t>
            </w:r>
          </w:p>
        </w:tc>
        <w:tc>
          <w:tcPr>
            <w:tcW w:w="868" w:type="pct"/>
            <w:tcBorders>
              <w:top w:val="nil"/>
              <w:left w:val="nil"/>
              <w:bottom w:val="nil"/>
              <w:right w:val="single" w:sz="4" w:space="0" w:color="auto"/>
            </w:tcBorders>
            <w:shd w:val="clear" w:color="auto" w:fill="auto"/>
            <w:hideMark/>
          </w:tcPr>
          <w:p w14:paraId="221A384A" w14:textId="7C2DDFAB"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178 </w:t>
            </w:r>
          </w:p>
        </w:tc>
      </w:tr>
      <w:tr w:rsidR="00581811" w:rsidRPr="00357E27" w14:paraId="3B813BE8" w14:textId="77777777" w:rsidTr="00581811">
        <w:trPr>
          <w:jc w:val="center"/>
        </w:trPr>
        <w:tc>
          <w:tcPr>
            <w:tcW w:w="3264" w:type="pct"/>
            <w:tcBorders>
              <w:top w:val="nil"/>
              <w:left w:val="single" w:sz="4" w:space="0" w:color="auto"/>
              <w:bottom w:val="nil"/>
              <w:right w:val="nil"/>
            </w:tcBorders>
            <w:shd w:val="clear" w:color="auto" w:fill="auto"/>
            <w:hideMark/>
          </w:tcPr>
          <w:p w14:paraId="66947EFA"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حسابات احتياطية</w:t>
            </w:r>
          </w:p>
        </w:tc>
        <w:tc>
          <w:tcPr>
            <w:tcW w:w="868" w:type="pct"/>
            <w:tcBorders>
              <w:top w:val="nil"/>
              <w:left w:val="single" w:sz="4" w:space="0" w:color="auto"/>
              <w:bottom w:val="nil"/>
              <w:right w:val="single" w:sz="4" w:space="0" w:color="auto"/>
            </w:tcBorders>
            <w:shd w:val="clear" w:color="auto" w:fill="auto"/>
            <w:hideMark/>
          </w:tcPr>
          <w:p w14:paraId="69D82E69" w14:textId="0B27A271"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1</w:t>
            </w:r>
            <w:r w:rsidR="00B44174">
              <w:t> </w:t>
            </w:r>
            <w:r w:rsidRPr="00381FC8">
              <w:t xml:space="preserve">105 </w:t>
            </w:r>
          </w:p>
        </w:tc>
        <w:tc>
          <w:tcPr>
            <w:tcW w:w="868" w:type="pct"/>
            <w:tcBorders>
              <w:top w:val="nil"/>
              <w:left w:val="nil"/>
              <w:bottom w:val="nil"/>
              <w:right w:val="single" w:sz="4" w:space="0" w:color="auto"/>
            </w:tcBorders>
            <w:shd w:val="clear" w:color="auto" w:fill="auto"/>
            <w:hideMark/>
          </w:tcPr>
          <w:p w14:paraId="25795A12" w14:textId="70DC2C3E" w:rsidR="00581811" w:rsidRPr="00357E27" w:rsidRDefault="00581811" w:rsidP="00581811">
            <w:pPr>
              <w:pStyle w:val="Tabletexte"/>
              <w:spacing w:before="20" w:after="20" w:line="220" w:lineRule="exact"/>
              <w:rPr>
                <w:rFonts w:eastAsia="Times New Roman"/>
                <w:color w:val="000000"/>
                <w:position w:val="2"/>
                <w:rtl/>
                <w:lang w:val="en-GB" w:eastAsia="en-GB"/>
              </w:rPr>
            </w:pPr>
            <w:r w:rsidRPr="006D0E15">
              <w:t xml:space="preserve"> 727 </w:t>
            </w:r>
          </w:p>
        </w:tc>
      </w:tr>
      <w:tr w:rsidR="00581811" w:rsidRPr="00357E27" w14:paraId="6ED57FB6" w14:textId="77777777" w:rsidTr="00581811">
        <w:trPr>
          <w:jc w:val="center"/>
        </w:trPr>
        <w:tc>
          <w:tcPr>
            <w:tcW w:w="3264" w:type="pct"/>
            <w:tcBorders>
              <w:top w:val="nil"/>
              <w:left w:val="single" w:sz="4" w:space="0" w:color="auto"/>
              <w:bottom w:val="nil"/>
              <w:right w:val="nil"/>
            </w:tcBorders>
            <w:shd w:val="clear" w:color="auto" w:fill="auto"/>
            <w:hideMark/>
          </w:tcPr>
          <w:p w14:paraId="67E4052D"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ديون أخرى</w:t>
            </w:r>
          </w:p>
        </w:tc>
        <w:tc>
          <w:tcPr>
            <w:tcW w:w="868" w:type="pct"/>
            <w:tcBorders>
              <w:top w:val="nil"/>
              <w:left w:val="single" w:sz="4" w:space="0" w:color="auto"/>
              <w:bottom w:val="nil"/>
              <w:right w:val="single" w:sz="4" w:space="0" w:color="auto"/>
            </w:tcBorders>
            <w:shd w:val="clear" w:color="auto" w:fill="auto"/>
            <w:hideMark/>
          </w:tcPr>
          <w:p w14:paraId="31A77DA5" w14:textId="3D641BD2" w:rsidR="00581811" w:rsidRPr="00357E27" w:rsidRDefault="00581811" w:rsidP="00581811">
            <w:pPr>
              <w:pStyle w:val="Tabletexte"/>
              <w:spacing w:before="20" w:after="20" w:line="220" w:lineRule="exact"/>
              <w:rPr>
                <w:rFonts w:eastAsia="Times New Roman"/>
                <w:color w:val="000000"/>
                <w:position w:val="2"/>
                <w:lang w:val="en-GB" w:eastAsia="en-GB"/>
              </w:rPr>
            </w:pPr>
            <w:r w:rsidRPr="00381FC8">
              <w:t xml:space="preserve"> 6</w:t>
            </w:r>
            <w:r w:rsidR="00B44174">
              <w:t> </w:t>
            </w:r>
            <w:r w:rsidRPr="00381FC8">
              <w:t xml:space="preserve">493 </w:t>
            </w:r>
          </w:p>
        </w:tc>
        <w:tc>
          <w:tcPr>
            <w:tcW w:w="868" w:type="pct"/>
            <w:tcBorders>
              <w:top w:val="nil"/>
              <w:left w:val="nil"/>
              <w:bottom w:val="nil"/>
              <w:right w:val="single" w:sz="4" w:space="0" w:color="auto"/>
            </w:tcBorders>
            <w:shd w:val="clear" w:color="auto" w:fill="auto"/>
            <w:hideMark/>
          </w:tcPr>
          <w:p w14:paraId="018BE4CF" w14:textId="4C619D5F"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4</w:t>
            </w:r>
            <w:r w:rsidR="00B44174">
              <w:t> </w:t>
            </w:r>
            <w:r w:rsidRPr="006D0E15">
              <w:t xml:space="preserve">931 </w:t>
            </w:r>
          </w:p>
        </w:tc>
      </w:tr>
      <w:tr w:rsidR="00581811" w:rsidRPr="00357E27" w14:paraId="76565526" w14:textId="77777777" w:rsidTr="00581811">
        <w:trPr>
          <w:jc w:val="center"/>
        </w:trPr>
        <w:tc>
          <w:tcPr>
            <w:tcW w:w="3264" w:type="pct"/>
            <w:tcBorders>
              <w:top w:val="nil"/>
              <w:left w:val="single" w:sz="4" w:space="0" w:color="auto"/>
              <w:bottom w:val="nil"/>
              <w:right w:val="nil"/>
            </w:tcBorders>
            <w:shd w:val="clear" w:color="auto" w:fill="auto"/>
          </w:tcPr>
          <w:p w14:paraId="0F9150E6" w14:textId="77777777" w:rsidR="00581811" w:rsidRPr="006869B4" w:rsidRDefault="00581811" w:rsidP="00581811">
            <w:pPr>
              <w:pStyle w:val="Tabletexte"/>
              <w:spacing w:before="20" w:after="20" w:line="220" w:lineRule="exact"/>
              <w:rPr>
                <w:rFonts w:eastAsia="Times New Roman"/>
                <w:position w:val="2"/>
                <w:rtl/>
                <w:lang w:val="fr-FR" w:eastAsia="en-US" w:bidi="ar-EG"/>
              </w:rPr>
            </w:pPr>
            <w:r>
              <w:rPr>
                <w:rFonts w:eastAsia="Times New Roman" w:hint="cs"/>
                <w:position w:val="2"/>
                <w:rtl/>
                <w:lang w:val="fr-FR" w:eastAsia="en-US" w:bidi="ar-EG"/>
              </w:rPr>
              <w:t xml:space="preserve">صندوق التسوية </w:t>
            </w:r>
            <w:r>
              <w:rPr>
                <w:rFonts w:eastAsia="Times New Roman"/>
                <w:position w:val="2"/>
                <w:rtl/>
                <w:lang w:val="fr-FR" w:eastAsia="en-US" w:bidi="ar-EG"/>
              </w:rPr>
              <w:t>–</w:t>
            </w:r>
            <w:r>
              <w:rPr>
                <w:rFonts w:eastAsia="Times New Roman" w:hint="cs"/>
                <w:position w:val="2"/>
                <w:rtl/>
                <w:lang w:val="fr-FR" w:eastAsia="en-US" w:bidi="ar-EG"/>
              </w:rPr>
              <w:t xml:space="preserve"> التأمين الصحي</w:t>
            </w:r>
          </w:p>
        </w:tc>
        <w:tc>
          <w:tcPr>
            <w:tcW w:w="868" w:type="pct"/>
            <w:tcBorders>
              <w:top w:val="nil"/>
              <w:left w:val="single" w:sz="4" w:space="0" w:color="auto"/>
              <w:bottom w:val="nil"/>
              <w:right w:val="single" w:sz="4" w:space="0" w:color="auto"/>
            </w:tcBorders>
            <w:shd w:val="clear" w:color="auto" w:fill="auto"/>
          </w:tcPr>
          <w:p w14:paraId="54D9363C" w14:textId="24D11C3C" w:rsidR="00581811" w:rsidRPr="00294B44" w:rsidRDefault="00581811" w:rsidP="00581811">
            <w:pPr>
              <w:pStyle w:val="Tabletexte"/>
              <w:spacing w:before="20" w:after="20" w:line="220" w:lineRule="exact"/>
              <w:rPr>
                <w:rFonts w:eastAsia="Times New Roman"/>
                <w:color w:val="000000"/>
                <w:position w:val="2"/>
                <w:lang w:eastAsia="en-GB"/>
              </w:rPr>
            </w:pPr>
            <w:r w:rsidRPr="00381FC8">
              <w:t xml:space="preserve"> 1</w:t>
            </w:r>
            <w:r w:rsidR="00B44174">
              <w:t> </w:t>
            </w:r>
            <w:r w:rsidRPr="00381FC8">
              <w:t xml:space="preserve">493 </w:t>
            </w:r>
          </w:p>
        </w:tc>
        <w:tc>
          <w:tcPr>
            <w:tcW w:w="868" w:type="pct"/>
            <w:tcBorders>
              <w:top w:val="nil"/>
              <w:left w:val="nil"/>
              <w:bottom w:val="nil"/>
              <w:right w:val="single" w:sz="4" w:space="0" w:color="auto"/>
            </w:tcBorders>
            <w:shd w:val="clear" w:color="auto" w:fill="auto"/>
          </w:tcPr>
          <w:p w14:paraId="2C027BDB" w14:textId="582AD753"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21</w:t>
            </w:r>
            <w:r w:rsidR="00B44174">
              <w:t> </w:t>
            </w:r>
            <w:r w:rsidRPr="006D0E15">
              <w:t xml:space="preserve">154 </w:t>
            </w:r>
          </w:p>
        </w:tc>
      </w:tr>
      <w:tr w:rsidR="00581811" w:rsidRPr="00357E27" w14:paraId="3AF84224" w14:textId="77777777" w:rsidTr="00581811">
        <w:trPr>
          <w:jc w:val="center"/>
        </w:trPr>
        <w:tc>
          <w:tcPr>
            <w:tcW w:w="3264" w:type="pct"/>
            <w:tcBorders>
              <w:top w:val="nil"/>
              <w:left w:val="single" w:sz="4" w:space="0" w:color="auto"/>
              <w:bottom w:val="nil"/>
              <w:right w:val="nil"/>
            </w:tcBorders>
            <w:shd w:val="clear" w:color="auto" w:fill="auto"/>
            <w:hideMark/>
          </w:tcPr>
          <w:p w14:paraId="690D95C7"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الخصوم الجارية</w:t>
            </w:r>
          </w:p>
        </w:tc>
        <w:tc>
          <w:tcPr>
            <w:tcW w:w="868" w:type="pct"/>
            <w:tcBorders>
              <w:top w:val="nil"/>
              <w:left w:val="single" w:sz="4" w:space="0" w:color="auto"/>
              <w:bottom w:val="nil"/>
              <w:right w:val="single" w:sz="4" w:space="0" w:color="auto"/>
            </w:tcBorders>
            <w:shd w:val="clear" w:color="auto" w:fill="auto"/>
            <w:hideMark/>
          </w:tcPr>
          <w:p w14:paraId="4937E09D" w14:textId="387EAB2E" w:rsidR="00581811" w:rsidRPr="006D0A49" w:rsidRDefault="00581811" w:rsidP="00581811">
            <w:pPr>
              <w:pStyle w:val="Tabletexte"/>
              <w:spacing w:before="20" w:after="20" w:line="220" w:lineRule="exact"/>
              <w:rPr>
                <w:rFonts w:eastAsia="Times New Roman"/>
                <w:b/>
                <w:bCs/>
                <w:color w:val="000000"/>
                <w:position w:val="2"/>
                <w:lang w:val="en-GB" w:eastAsia="en-GB"/>
              </w:rPr>
            </w:pPr>
            <w:r w:rsidRPr="006D0A49">
              <w:rPr>
                <w:b/>
                <w:bCs/>
              </w:rPr>
              <w:t xml:space="preserve"> 14</w:t>
            </w:r>
            <w:r w:rsidR="006D0A49">
              <w:rPr>
                <w:b/>
                <w:bCs/>
              </w:rPr>
              <w:t>7</w:t>
            </w:r>
            <w:r w:rsidR="00B44174" w:rsidRPr="006D0A49">
              <w:rPr>
                <w:b/>
                <w:bCs/>
              </w:rPr>
              <w:t> </w:t>
            </w:r>
            <w:r w:rsidR="006D0A49">
              <w:rPr>
                <w:b/>
                <w:bCs/>
              </w:rPr>
              <w:t>579</w:t>
            </w:r>
            <w:r w:rsidRPr="006D0A49">
              <w:rPr>
                <w:b/>
                <w:bCs/>
              </w:rPr>
              <w:t xml:space="preserve"> </w:t>
            </w:r>
          </w:p>
        </w:tc>
        <w:tc>
          <w:tcPr>
            <w:tcW w:w="868" w:type="pct"/>
            <w:tcBorders>
              <w:top w:val="nil"/>
              <w:left w:val="nil"/>
              <w:bottom w:val="nil"/>
              <w:right w:val="single" w:sz="4" w:space="0" w:color="auto"/>
            </w:tcBorders>
            <w:shd w:val="clear" w:color="auto" w:fill="auto"/>
            <w:hideMark/>
          </w:tcPr>
          <w:p w14:paraId="7FB0C165" w14:textId="5FCB8810" w:rsidR="00581811" w:rsidRPr="00B53567" w:rsidRDefault="00581811" w:rsidP="00581811">
            <w:pPr>
              <w:pStyle w:val="Tabletexte"/>
              <w:spacing w:before="20" w:after="20" w:line="220" w:lineRule="exact"/>
              <w:rPr>
                <w:rFonts w:eastAsia="Times New Roman"/>
                <w:b/>
                <w:bCs/>
                <w:color w:val="000000"/>
                <w:position w:val="2"/>
                <w:lang w:val="en-GB" w:eastAsia="en-GB"/>
              </w:rPr>
            </w:pPr>
            <w:r w:rsidRPr="00B53567">
              <w:rPr>
                <w:b/>
                <w:bCs/>
              </w:rPr>
              <w:t xml:space="preserve"> 172</w:t>
            </w:r>
            <w:r w:rsidR="00B44174" w:rsidRPr="00B53567">
              <w:rPr>
                <w:b/>
                <w:bCs/>
              </w:rPr>
              <w:t> </w:t>
            </w:r>
            <w:r w:rsidRPr="00B53567">
              <w:rPr>
                <w:b/>
                <w:bCs/>
              </w:rPr>
              <w:t xml:space="preserve">633 </w:t>
            </w:r>
          </w:p>
        </w:tc>
      </w:tr>
      <w:tr w:rsidR="00581811" w:rsidRPr="00120E7B" w14:paraId="57FB2900" w14:textId="77777777" w:rsidTr="00581811">
        <w:trPr>
          <w:jc w:val="center"/>
        </w:trPr>
        <w:tc>
          <w:tcPr>
            <w:tcW w:w="3264" w:type="pct"/>
            <w:tcBorders>
              <w:top w:val="nil"/>
              <w:left w:val="single" w:sz="4" w:space="0" w:color="auto"/>
              <w:bottom w:val="nil"/>
              <w:right w:val="nil"/>
            </w:tcBorders>
            <w:shd w:val="clear" w:color="auto" w:fill="auto"/>
            <w:hideMark/>
          </w:tcPr>
          <w:p w14:paraId="610E420F" w14:textId="77777777" w:rsidR="00581811" w:rsidRPr="00357E27" w:rsidRDefault="00581811" w:rsidP="00581811">
            <w:pPr>
              <w:pStyle w:val="Tabletexte"/>
              <w:tabs>
                <w:tab w:val="clear" w:pos="794"/>
              </w:tabs>
              <w:spacing w:before="0" w:after="0" w:line="220" w:lineRule="exact"/>
              <w:rPr>
                <w:rFonts w:eastAsia="Times New Roman"/>
                <w:b/>
                <w:bCs/>
                <w:color w:val="000000"/>
                <w:position w:val="2"/>
                <w:lang w:val="en-GB" w:eastAsia="en-GB" w:bidi="ar-SA"/>
              </w:rPr>
            </w:pPr>
            <w:r w:rsidRPr="00357E27">
              <w:rPr>
                <w:rFonts w:eastAsia="Times New Roman"/>
                <w:b/>
                <w:bCs/>
                <w:color w:val="000000"/>
                <w:position w:val="2"/>
                <w:lang w:val="en-GB" w:eastAsia="en-GB" w:bidi="ar-SA"/>
              </w:rPr>
              <w:t> </w:t>
            </w:r>
          </w:p>
        </w:tc>
        <w:tc>
          <w:tcPr>
            <w:tcW w:w="868" w:type="pct"/>
            <w:tcBorders>
              <w:top w:val="nil"/>
              <w:left w:val="single" w:sz="4" w:space="0" w:color="auto"/>
              <w:bottom w:val="nil"/>
              <w:right w:val="single" w:sz="4" w:space="0" w:color="auto"/>
            </w:tcBorders>
            <w:shd w:val="clear" w:color="auto" w:fill="auto"/>
            <w:hideMark/>
          </w:tcPr>
          <w:p w14:paraId="7B091143" w14:textId="77777777" w:rsidR="00581811" w:rsidRPr="00357E27" w:rsidRDefault="00581811" w:rsidP="00581811">
            <w:pPr>
              <w:pStyle w:val="Tabletexte"/>
              <w:tabs>
                <w:tab w:val="clear" w:pos="794"/>
              </w:tabs>
              <w:spacing w:before="0" w:after="0" w:line="220" w:lineRule="exact"/>
              <w:rPr>
                <w:rFonts w:eastAsia="Times New Roman"/>
                <w:b/>
                <w:bCs/>
                <w:color w:val="000000"/>
                <w:position w:val="2"/>
                <w:lang w:val="en-GB" w:eastAsia="en-GB" w:bidi="ar-SA"/>
              </w:rPr>
            </w:pPr>
          </w:p>
        </w:tc>
        <w:tc>
          <w:tcPr>
            <w:tcW w:w="868" w:type="pct"/>
            <w:tcBorders>
              <w:top w:val="nil"/>
              <w:left w:val="nil"/>
              <w:bottom w:val="nil"/>
              <w:right w:val="single" w:sz="4" w:space="0" w:color="auto"/>
            </w:tcBorders>
            <w:shd w:val="clear" w:color="auto" w:fill="auto"/>
            <w:hideMark/>
          </w:tcPr>
          <w:p w14:paraId="25E8330C" w14:textId="77777777" w:rsidR="00581811" w:rsidRPr="00357E27" w:rsidRDefault="00581811" w:rsidP="00581811">
            <w:pPr>
              <w:pStyle w:val="Tabletexte"/>
              <w:tabs>
                <w:tab w:val="clear" w:pos="794"/>
              </w:tabs>
              <w:spacing w:before="0" w:after="0" w:line="220" w:lineRule="exact"/>
              <w:rPr>
                <w:rFonts w:eastAsia="Times New Roman"/>
                <w:b/>
                <w:bCs/>
                <w:color w:val="000000"/>
                <w:position w:val="2"/>
                <w:lang w:val="en-GB" w:eastAsia="en-GB" w:bidi="ar-SA"/>
              </w:rPr>
            </w:pPr>
          </w:p>
        </w:tc>
      </w:tr>
      <w:tr w:rsidR="00581811" w:rsidRPr="00357E27" w14:paraId="18449DAC" w14:textId="77777777" w:rsidTr="00581811">
        <w:trPr>
          <w:jc w:val="center"/>
        </w:trPr>
        <w:tc>
          <w:tcPr>
            <w:tcW w:w="3264" w:type="pct"/>
            <w:tcBorders>
              <w:top w:val="nil"/>
              <w:left w:val="single" w:sz="4" w:space="0" w:color="auto"/>
              <w:bottom w:val="nil"/>
              <w:right w:val="nil"/>
            </w:tcBorders>
            <w:shd w:val="clear" w:color="auto" w:fill="auto"/>
            <w:hideMark/>
          </w:tcPr>
          <w:p w14:paraId="5960D671"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خصوم غير جارية</w:t>
            </w:r>
          </w:p>
        </w:tc>
        <w:tc>
          <w:tcPr>
            <w:tcW w:w="868" w:type="pct"/>
            <w:tcBorders>
              <w:top w:val="nil"/>
              <w:left w:val="single" w:sz="4" w:space="0" w:color="auto"/>
              <w:bottom w:val="nil"/>
              <w:right w:val="single" w:sz="4" w:space="0" w:color="auto"/>
            </w:tcBorders>
            <w:shd w:val="clear" w:color="auto" w:fill="auto"/>
            <w:hideMark/>
          </w:tcPr>
          <w:p w14:paraId="730F8709"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35BC6A3E"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p>
        </w:tc>
      </w:tr>
      <w:tr w:rsidR="00581811" w:rsidRPr="00357E27" w14:paraId="408DF4D2" w14:textId="77777777" w:rsidTr="00581811">
        <w:trPr>
          <w:jc w:val="center"/>
        </w:trPr>
        <w:tc>
          <w:tcPr>
            <w:tcW w:w="3264" w:type="pct"/>
            <w:tcBorders>
              <w:top w:val="nil"/>
              <w:left w:val="single" w:sz="4" w:space="0" w:color="auto"/>
              <w:bottom w:val="nil"/>
              <w:right w:val="nil"/>
            </w:tcBorders>
            <w:shd w:val="clear" w:color="auto" w:fill="auto"/>
            <w:hideMark/>
          </w:tcPr>
          <w:p w14:paraId="1B619E76"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قروض</w:t>
            </w:r>
          </w:p>
        </w:tc>
        <w:tc>
          <w:tcPr>
            <w:tcW w:w="868" w:type="pct"/>
            <w:tcBorders>
              <w:top w:val="nil"/>
              <w:left w:val="single" w:sz="4" w:space="0" w:color="auto"/>
              <w:bottom w:val="nil"/>
              <w:right w:val="single" w:sz="4" w:space="0" w:color="auto"/>
            </w:tcBorders>
            <w:shd w:val="clear" w:color="auto" w:fill="auto"/>
            <w:hideMark/>
          </w:tcPr>
          <w:p w14:paraId="0B08D994" w14:textId="27CC05FC"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45</w:t>
            </w:r>
            <w:r w:rsidR="00B44174">
              <w:t> </w:t>
            </w:r>
            <w:r w:rsidRPr="00381FC8">
              <w:t xml:space="preserve">718 </w:t>
            </w:r>
          </w:p>
        </w:tc>
        <w:tc>
          <w:tcPr>
            <w:tcW w:w="868" w:type="pct"/>
            <w:tcBorders>
              <w:top w:val="nil"/>
              <w:left w:val="nil"/>
              <w:bottom w:val="nil"/>
              <w:right w:val="single" w:sz="4" w:space="0" w:color="auto"/>
            </w:tcBorders>
            <w:shd w:val="clear" w:color="auto" w:fill="auto"/>
            <w:hideMark/>
          </w:tcPr>
          <w:p w14:paraId="6D8FCBE5" w14:textId="176617E5"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43</w:t>
            </w:r>
            <w:r w:rsidR="00B44174">
              <w:t> </w:t>
            </w:r>
            <w:r w:rsidRPr="006D0E15">
              <w:t xml:space="preserve">456 </w:t>
            </w:r>
          </w:p>
        </w:tc>
      </w:tr>
      <w:tr w:rsidR="00581811" w:rsidRPr="00357E27" w14:paraId="301F0C92" w14:textId="77777777" w:rsidTr="00581811">
        <w:trPr>
          <w:jc w:val="center"/>
        </w:trPr>
        <w:tc>
          <w:tcPr>
            <w:tcW w:w="3264" w:type="pct"/>
            <w:tcBorders>
              <w:top w:val="nil"/>
              <w:left w:val="single" w:sz="4" w:space="0" w:color="auto"/>
              <w:bottom w:val="nil"/>
              <w:right w:val="nil"/>
            </w:tcBorders>
            <w:shd w:val="clear" w:color="auto" w:fill="auto"/>
            <w:hideMark/>
          </w:tcPr>
          <w:p w14:paraId="20F5F408"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مزايا الموظفين</w:t>
            </w:r>
          </w:p>
        </w:tc>
        <w:tc>
          <w:tcPr>
            <w:tcW w:w="868" w:type="pct"/>
            <w:tcBorders>
              <w:top w:val="nil"/>
              <w:left w:val="single" w:sz="4" w:space="0" w:color="auto"/>
              <w:bottom w:val="nil"/>
              <w:right w:val="single" w:sz="4" w:space="0" w:color="auto"/>
            </w:tcBorders>
            <w:shd w:val="clear" w:color="auto" w:fill="auto"/>
            <w:hideMark/>
          </w:tcPr>
          <w:p w14:paraId="169FA549" w14:textId="5BC8225F"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656</w:t>
            </w:r>
            <w:r w:rsidR="00B44174">
              <w:t> </w:t>
            </w:r>
            <w:r w:rsidRPr="00381FC8">
              <w:t xml:space="preserve">021 </w:t>
            </w:r>
          </w:p>
        </w:tc>
        <w:tc>
          <w:tcPr>
            <w:tcW w:w="868" w:type="pct"/>
            <w:tcBorders>
              <w:top w:val="nil"/>
              <w:left w:val="nil"/>
              <w:bottom w:val="nil"/>
              <w:right w:val="single" w:sz="4" w:space="0" w:color="auto"/>
            </w:tcBorders>
            <w:shd w:val="clear" w:color="auto" w:fill="auto"/>
            <w:hideMark/>
          </w:tcPr>
          <w:p w14:paraId="059494D9" w14:textId="29FBCCA7"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634</w:t>
            </w:r>
            <w:r w:rsidR="00B44174">
              <w:t> </w:t>
            </w:r>
            <w:r w:rsidRPr="006D0E15">
              <w:t xml:space="preserve">857 </w:t>
            </w:r>
          </w:p>
        </w:tc>
      </w:tr>
      <w:tr w:rsidR="00581811" w:rsidRPr="00357E27" w14:paraId="18DAA345" w14:textId="77777777" w:rsidTr="00581811">
        <w:trPr>
          <w:jc w:val="center"/>
        </w:trPr>
        <w:tc>
          <w:tcPr>
            <w:tcW w:w="3264" w:type="pct"/>
            <w:tcBorders>
              <w:top w:val="nil"/>
              <w:left w:val="single" w:sz="4" w:space="0" w:color="auto"/>
              <w:bottom w:val="nil"/>
              <w:right w:val="nil"/>
            </w:tcBorders>
            <w:shd w:val="clear" w:color="auto" w:fill="auto"/>
            <w:hideMark/>
          </w:tcPr>
          <w:p w14:paraId="3231F84F"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أموال خارجية مخصصة</w:t>
            </w:r>
          </w:p>
        </w:tc>
        <w:tc>
          <w:tcPr>
            <w:tcW w:w="868" w:type="pct"/>
            <w:tcBorders>
              <w:top w:val="nil"/>
              <w:left w:val="single" w:sz="4" w:space="0" w:color="auto"/>
              <w:bottom w:val="nil"/>
              <w:right w:val="single" w:sz="4" w:space="0" w:color="auto"/>
            </w:tcBorders>
            <w:shd w:val="clear" w:color="auto" w:fill="auto"/>
            <w:hideMark/>
          </w:tcPr>
          <w:p w14:paraId="420FBC2D" w14:textId="2341A924"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38</w:t>
            </w:r>
            <w:r w:rsidR="00B44174">
              <w:t> </w:t>
            </w:r>
            <w:r w:rsidRPr="00381FC8">
              <w:t xml:space="preserve">430 </w:t>
            </w:r>
          </w:p>
        </w:tc>
        <w:tc>
          <w:tcPr>
            <w:tcW w:w="868" w:type="pct"/>
            <w:tcBorders>
              <w:top w:val="nil"/>
              <w:left w:val="nil"/>
              <w:bottom w:val="nil"/>
              <w:right w:val="single" w:sz="4" w:space="0" w:color="auto"/>
            </w:tcBorders>
            <w:shd w:val="clear" w:color="auto" w:fill="auto"/>
            <w:hideMark/>
          </w:tcPr>
          <w:p w14:paraId="70B2DD24" w14:textId="5FEADE81"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35</w:t>
            </w:r>
            <w:r w:rsidR="00B44174">
              <w:t> </w:t>
            </w:r>
            <w:r w:rsidRPr="006D0E15">
              <w:t xml:space="preserve">140 </w:t>
            </w:r>
          </w:p>
        </w:tc>
      </w:tr>
      <w:tr w:rsidR="00581811" w:rsidRPr="00357E27" w14:paraId="459FE43D" w14:textId="77777777" w:rsidTr="00581811">
        <w:trPr>
          <w:jc w:val="center"/>
        </w:trPr>
        <w:tc>
          <w:tcPr>
            <w:tcW w:w="3264" w:type="pct"/>
            <w:tcBorders>
              <w:top w:val="nil"/>
              <w:left w:val="single" w:sz="4" w:space="0" w:color="auto"/>
              <w:bottom w:val="nil"/>
              <w:right w:val="nil"/>
            </w:tcBorders>
            <w:shd w:val="clear" w:color="auto" w:fill="auto"/>
            <w:hideMark/>
          </w:tcPr>
          <w:p w14:paraId="16B644D8"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أموال خارجية قيد التخصيص</w:t>
            </w:r>
          </w:p>
        </w:tc>
        <w:tc>
          <w:tcPr>
            <w:tcW w:w="868" w:type="pct"/>
            <w:tcBorders>
              <w:top w:val="nil"/>
              <w:left w:val="single" w:sz="4" w:space="0" w:color="auto"/>
              <w:bottom w:val="nil"/>
              <w:right w:val="single" w:sz="4" w:space="0" w:color="auto"/>
            </w:tcBorders>
            <w:shd w:val="clear" w:color="auto" w:fill="auto"/>
            <w:hideMark/>
          </w:tcPr>
          <w:p w14:paraId="697BBD7A" w14:textId="18FFB542"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4</w:t>
            </w:r>
            <w:r w:rsidR="00B44174">
              <w:t> </w:t>
            </w:r>
            <w:r w:rsidRPr="00381FC8">
              <w:t xml:space="preserve">353 </w:t>
            </w:r>
          </w:p>
        </w:tc>
        <w:tc>
          <w:tcPr>
            <w:tcW w:w="868" w:type="pct"/>
            <w:tcBorders>
              <w:top w:val="nil"/>
              <w:left w:val="nil"/>
              <w:bottom w:val="nil"/>
              <w:right w:val="single" w:sz="4" w:space="0" w:color="auto"/>
            </w:tcBorders>
            <w:shd w:val="clear" w:color="auto" w:fill="auto"/>
            <w:hideMark/>
          </w:tcPr>
          <w:p w14:paraId="4B20D533" w14:textId="40F80DC1"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3</w:t>
            </w:r>
            <w:r w:rsidR="00B44174">
              <w:t> </w:t>
            </w:r>
            <w:r w:rsidRPr="006D0E15">
              <w:t xml:space="preserve">184 </w:t>
            </w:r>
          </w:p>
        </w:tc>
      </w:tr>
      <w:tr w:rsidR="00581811" w:rsidRPr="00357E27" w14:paraId="644F2B6C" w14:textId="77777777" w:rsidTr="00581811">
        <w:trPr>
          <w:jc w:val="center"/>
        </w:trPr>
        <w:tc>
          <w:tcPr>
            <w:tcW w:w="3264" w:type="pct"/>
            <w:tcBorders>
              <w:top w:val="nil"/>
              <w:left w:val="single" w:sz="4" w:space="0" w:color="auto"/>
              <w:bottom w:val="nil"/>
              <w:right w:val="nil"/>
            </w:tcBorders>
            <w:shd w:val="clear" w:color="auto" w:fill="auto"/>
          </w:tcPr>
          <w:p w14:paraId="2203C26B" w14:textId="77777777" w:rsidR="00581811" w:rsidRPr="006869B4" w:rsidRDefault="00581811" w:rsidP="00581811">
            <w:pPr>
              <w:pStyle w:val="Tabletexte"/>
              <w:spacing w:before="20" w:after="20" w:line="220" w:lineRule="exact"/>
              <w:rPr>
                <w:rFonts w:eastAsia="Times New Roman"/>
                <w:position w:val="2"/>
                <w:rtl/>
                <w:lang w:val="fr-FR" w:eastAsia="en-US" w:bidi="ar-EG"/>
              </w:rPr>
            </w:pPr>
            <w:r>
              <w:rPr>
                <w:rFonts w:eastAsia="Times New Roman" w:hint="cs"/>
                <w:position w:val="2"/>
                <w:rtl/>
                <w:lang w:val="fr-FR" w:eastAsia="en-US" w:bidi="ar-EG"/>
              </w:rPr>
              <w:t xml:space="preserve">صندوق التسوية </w:t>
            </w:r>
            <w:r>
              <w:rPr>
                <w:rFonts w:eastAsia="Times New Roman"/>
                <w:position w:val="2"/>
                <w:rtl/>
                <w:lang w:val="fr-FR" w:eastAsia="en-US" w:bidi="ar-EG"/>
              </w:rPr>
              <w:t>–</w:t>
            </w:r>
            <w:r>
              <w:rPr>
                <w:rFonts w:eastAsia="Times New Roman" w:hint="cs"/>
                <w:position w:val="2"/>
                <w:rtl/>
                <w:lang w:val="fr-FR" w:eastAsia="en-US" w:bidi="ar-EG"/>
              </w:rPr>
              <w:t xml:space="preserve"> التأمين الصحي</w:t>
            </w:r>
          </w:p>
        </w:tc>
        <w:tc>
          <w:tcPr>
            <w:tcW w:w="868" w:type="pct"/>
            <w:tcBorders>
              <w:top w:val="nil"/>
              <w:left w:val="single" w:sz="4" w:space="0" w:color="auto"/>
              <w:bottom w:val="nil"/>
              <w:right w:val="single" w:sz="4" w:space="0" w:color="auto"/>
            </w:tcBorders>
            <w:shd w:val="clear" w:color="auto" w:fill="auto"/>
          </w:tcPr>
          <w:p w14:paraId="05463693" w14:textId="01A9E2D4" w:rsidR="00581811" w:rsidRPr="00294B44" w:rsidRDefault="00581811" w:rsidP="00581811">
            <w:pPr>
              <w:pStyle w:val="Tabletexte"/>
              <w:spacing w:before="20" w:after="20" w:line="220" w:lineRule="exact"/>
              <w:rPr>
                <w:rFonts w:eastAsia="Times New Roman"/>
                <w:position w:val="2"/>
                <w:lang w:eastAsia="en-GB" w:bidi="ar-EG"/>
              </w:rPr>
            </w:pPr>
            <w:r w:rsidRPr="00381FC8">
              <w:t xml:space="preserve"> 17</w:t>
            </w:r>
            <w:r w:rsidR="00B44174">
              <w:t> </w:t>
            </w:r>
            <w:r w:rsidRPr="00381FC8">
              <w:t xml:space="preserve">441 </w:t>
            </w:r>
          </w:p>
        </w:tc>
        <w:tc>
          <w:tcPr>
            <w:tcW w:w="868" w:type="pct"/>
            <w:tcBorders>
              <w:top w:val="nil"/>
              <w:left w:val="nil"/>
              <w:bottom w:val="nil"/>
              <w:right w:val="single" w:sz="4" w:space="0" w:color="auto"/>
            </w:tcBorders>
            <w:shd w:val="clear" w:color="auto" w:fill="auto"/>
          </w:tcPr>
          <w:p w14:paraId="71A8659D" w14:textId="6C621CCC"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20</w:t>
            </w:r>
            <w:r w:rsidR="00B44174">
              <w:t> </w:t>
            </w:r>
            <w:r w:rsidRPr="006D0E15">
              <w:t xml:space="preserve">877 </w:t>
            </w:r>
          </w:p>
        </w:tc>
      </w:tr>
      <w:tr w:rsidR="00581811" w:rsidRPr="00357E27" w14:paraId="5551E766" w14:textId="77777777" w:rsidTr="00581811">
        <w:trPr>
          <w:jc w:val="center"/>
        </w:trPr>
        <w:tc>
          <w:tcPr>
            <w:tcW w:w="3264" w:type="pct"/>
            <w:tcBorders>
              <w:top w:val="nil"/>
              <w:left w:val="single" w:sz="4" w:space="0" w:color="auto"/>
              <w:bottom w:val="nil"/>
              <w:right w:val="nil"/>
            </w:tcBorders>
            <w:shd w:val="clear" w:color="auto" w:fill="auto"/>
            <w:hideMark/>
          </w:tcPr>
          <w:p w14:paraId="4C41C3F2"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الخصوم غير الجارية</w:t>
            </w:r>
          </w:p>
        </w:tc>
        <w:tc>
          <w:tcPr>
            <w:tcW w:w="868" w:type="pct"/>
            <w:tcBorders>
              <w:top w:val="nil"/>
              <w:left w:val="single" w:sz="4" w:space="0" w:color="auto"/>
              <w:bottom w:val="nil"/>
              <w:right w:val="single" w:sz="4" w:space="0" w:color="auto"/>
            </w:tcBorders>
            <w:shd w:val="clear" w:color="auto" w:fill="auto"/>
            <w:hideMark/>
          </w:tcPr>
          <w:p w14:paraId="12070278" w14:textId="5BE2A51A" w:rsidR="00581811" w:rsidRPr="00473FD9" w:rsidRDefault="00581811" w:rsidP="00581811">
            <w:pPr>
              <w:pStyle w:val="Tabletexte"/>
              <w:spacing w:before="20" w:after="20" w:line="220" w:lineRule="exact"/>
              <w:rPr>
                <w:rFonts w:eastAsia="Times New Roman"/>
                <w:b/>
                <w:bCs/>
                <w:color w:val="000000"/>
                <w:position w:val="2"/>
                <w:lang w:val="en-GB" w:eastAsia="en-GB"/>
              </w:rPr>
            </w:pPr>
            <w:r w:rsidRPr="00473FD9">
              <w:rPr>
                <w:b/>
                <w:bCs/>
              </w:rPr>
              <w:t xml:space="preserve"> 761</w:t>
            </w:r>
            <w:r w:rsidR="00B44174">
              <w:rPr>
                <w:b/>
                <w:bCs/>
              </w:rPr>
              <w:t> </w:t>
            </w:r>
            <w:r w:rsidRPr="00473FD9">
              <w:rPr>
                <w:b/>
                <w:bCs/>
              </w:rPr>
              <w:t xml:space="preserve">963 </w:t>
            </w:r>
          </w:p>
        </w:tc>
        <w:tc>
          <w:tcPr>
            <w:tcW w:w="868" w:type="pct"/>
            <w:tcBorders>
              <w:top w:val="nil"/>
              <w:left w:val="nil"/>
              <w:bottom w:val="nil"/>
              <w:right w:val="single" w:sz="4" w:space="0" w:color="auto"/>
            </w:tcBorders>
            <w:shd w:val="clear" w:color="auto" w:fill="auto"/>
            <w:hideMark/>
          </w:tcPr>
          <w:p w14:paraId="31F66A1F" w14:textId="04596382" w:rsidR="00581811" w:rsidRPr="00581811" w:rsidRDefault="00581811" w:rsidP="00581811">
            <w:pPr>
              <w:pStyle w:val="Tabletexte"/>
              <w:spacing w:before="20" w:after="20" w:line="220" w:lineRule="exact"/>
              <w:rPr>
                <w:rFonts w:eastAsia="Times New Roman"/>
                <w:b/>
                <w:bCs/>
                <w:color w:val="000000"/>
                <w:position w:val="2"/>
                <w:lang w:val="en-GB" w:eastAsia="en-GB"/>
              </w:rPr>
            </w:pPr>
            <w:r w:rsidRPr="00581811">
              <w:rPr>
                <w:b/>
                <w:bCs/>
              </w:rPr>
              <w:t xml:space="preserve"> 737</w:t>
            </w:r>
            <w:r w:rsidR="00B44174">
              <w:rPr>
                <w:b/>
                <w:bCs/>
              </w:rPr>
              <w:t> </w:t>
            </w:r>
            <w:r w:rsidRPr="00581811">
              <w:rPr>
                <w:b/>
                <w:bCs/>
              </w:rPr>
              <w:t xml:space="preserve">514 </w:t>
            </w:r>
          </w:p>
        </w:tc>
      </w:tr>
      <w:tr w:rsidR="000421D2" w:rsidRPr="00357E27" w14:paraId="05781B70" w14:textId="77777777" w:rsidTr="00581811">
        <w:trPr>
          <w:jc w:val="center"/>
        </w:trPr>
        <w:tc>
          <w:tcPr>
            <w:tcW w:w="3264" w:type="pct"/>
            <w:tcBorders>
              <w:top w:val="nil"/>
              <w:left w:val="single" w:sz="4" w:space="0" w:color="auto"/>
              <w:bottom w:val="nil"/>
              <w:right w:val="nil"/>
            </w:tcBorders>
            <w:shd w:val="clear" w:color="auto" w:fill="auto"/>
            <w:hideMark/>
          </w:tcPr>
          <w:p w14:paraId="4227207A"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r w:rsidRPr="00357E27">
              <w:rPr>
                <w:rFonts w:eastAsia="Times New Roman"/>
                <w:b/>
                <w:bCs/>
                <w:color w:val="000000"/>
                <w:position w:val="2"/>
                <w:lang w:val="en-GB" w:eastAsia="en-GB" w:bidi="ar-SA"/>
              </w:rPr>
              <w:t> </w:t>
            </w:r>
          </w:p>
        </w:tc>
        <w:tc>
          <w:tcPr>
            <w:tcW w:w="868" w:type="pct"/>
            <w:tcBorders>
              <w:top w:val="nil"/>
              <w:left w:val="single" w:sz="4" w:space="0" w:color="auto"/>
              <w:bottom w:val="nil"/>
              <w:right w:val="single" w:sz="4" w:space="0" w:color="auto"/>
            </w:tcBorders>
            <w:shd w:val="clear" w:color="auto" w:fill="auto"/>
            <w:hideMark/>
          </w:tcPr>
          <w:p w14:paraId="7215BBCA" w14:textId="77777777" w:rsidR="000421D2" w:rsidRPr="00357E27" w:rsidRDefault="000421D2" w:rsidP="002732B8">
            <w:pPr>
              <w:pStyle w:val="Tabletexte"/>
              <w:spacing w:before="0" w:after="0" w:line="220" w:lineRule="exact"/>
              <w:rPr>
                <w:rFonts w:eastAsia="Times New Roman"/>
                <w:b/>
                <w:bCs/>
                <w:color w:val="000000"/>
                <w:position w:val="2"/>
                <w:lang w:val="en-GB" w:eastAsia="en-GB" w:bidi="ar-SA"/>
              </w:rPr>
            </w:pPr>
          </w:p>
        </w:tc>
        <w:tc>
          <w:tcPr>
            <w:tcW w:w="868" w:type="pct"/>
            <w:tcBorders>
              <w:top w:val="nil"/>
              <w:left w:val="nil"/>
              <w:bottom w:val="nil"/>
              <w:right w:val="single" w:sz="4" w:space="0" w:color="auto"/>
            </w:tcBorders>
            <w:shd w:val="clear" w:color="auto" w:fill="auto"/>
            <w:hideMark/>
          </w:tcPr>
          <w:p w14:paraId="46D21B8F"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r w:rsidRPr="00120E7B">
              <w:rPr>
                <w:rFonts w:eastAsia="Times New Roman"/>
                <w:b/>
                <w:bCs/>
                <w:color w:val="000000"/>
                <w:position w:val="2"/>
                <w:lang w:val="en-GB" w:eastAsia="en-GB" w:bidi="ar-SA"/>
              </w:rPr>
              <w:t>  </w:t>
            </w:r>
          </w:p>
        </w:tc>
      </w:tr>
      <w:tr w:rsidR="00581811" w:rsidRPr="00357E27" w14:paraId="31C13870" w14:textId="77777777" w:rsidTr="00581811">
        <w:trPr>
          <w:jc w:val="center"/>
        </w:trPr>
        <w:tc>
          <w:tcPr>
            <w:tcW w:w="3264" w:type="pct"/>
            <w:tcBorders>
              <w:top w:val="single" w:sz="4" w:space="0" w:color="auto"/>
              <w:left w:val="single" w:sz="4" w:space="0" w:color="auto"/>
              <w:bottom w:val="single" w:sz="4" w:space="0" w:color="auto"/>
              <w:right w:val="nil"/>
            </w:tcBorders>
            <w:shd w:val="clear" w:color="auto" w:fill="auto"/>
            <w:noWrap/>
            <w:vAlign w:val="center"/>
            <w:hideMark/>
          </w:tcPr>
          <w:p w14:paraId="6BC14D09"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color w:val="000000"/>
                <w:position w:val="2"/>
                <w:rtl/>
                <w:lang w:val="fr-FR" w:eastAsia="en-US"/>
              </w:rPr>
              <w:t>مجموع الخصوم</w:t>
            </w:r>
          </w:p>
        </w:tc>
        <w:tc>
          <w:tcPr>
            <w:tcW w:w="868" w:type="pct"/>
            <w:tcBorders>
              <w:top w:val="single" w:sz="4" w:space="0" w:color="auto"/>
              <w:left w:val="single" w:sz="4" w:space="0" w:color="auto"/>
              <w:bottom w:val="single" w:sz="4" w:space="0" w:color="auto"/>
              <w:right w:val="single" w:sz="4" w:space="0" w:color="auto"/>
            </w:tcBorders>
            <w:shd w:val="clear" w:color="auto" w:fill="auto"/>
            <w:noWrap/>
            <w:hideMark/>
          </w:tcPr>
          <w:p w14:paraId="71B538B2" w14:textId="5F767211" w:rsidR="00581811" w:rsidRPr="006D0A49" w:rsidRDefault="00581811" w:rsidP="00581811">
            <w:pPr>
              <w:pStyle w:val="Tabletexte"/>
              <w:spacing w:before="20" w:after="20" w:line="220" w:lineRule="exact"/>
              <w:rPr>
                <w:rFonts w:eastAsia="Times New Roman"/>
                <w:b/>
                <w:bCs/>
                <w:color w:val="000000"/>
                <w:position w:val="2"/>
                <w:lang w:val="en-GB" w:eastAsia="en-GB"/>
              </w:rPr>
            </w:pPr>
            <w:r w:rsidRPr="006D0A49">
              <w:rPr>
                <w:b/>
                <w:bCs/>
              </w:rPr>
              <w:t xml:space="preserve"> 9</w:t>
            </w:r>
            <w:r w:rsidR="006D0A49">
              <w:rPr>
                <w:b/>
                <w:bCs/>
              </w:rPr>
              <w:t>09</w:t>
            </w:r>
            <w:r w:rsidR="00B44174" w:rsidRPr="006D0A49">
              <w:rPr>
                <w:b/>
                <w:bCs/>
              </w:rPr>
              <w:t> </w:t>
            </w:r>
            <w:r w:rsidR="006D0A49">
              <w:rPr>
                <w:b/>
                <w:bCs/>
              </w:rPr>
              <w:t>543</w:t>
            </w:r>
            <w:r w:rsidRPr="006D0A49">
              <w:rPr>
                <w:b/>
                <w:bCs/>
              </w:rPr>
              <w:t xml:space="preserve"> </w:t>
            </w:r>
          </w:p>
        </w:tc>
        <w:tc>
          <w:tcPr>
            <w:tcW w:w="868" w:type="pct"/>
            <w:tcBorders>
              <w:top w:val="single" w:sz="4" w:space="0" w:color="auto"/>
              <w:left w:val="nil"/>
              <w:bottom w:val="single" w:sz="4" w:space="0" w:color="auto"/>
              <w:right w:val="single" w:sz="4" w:space="0" w:color="auto"/>
            </w:tcBorders>
            <w:shd w:val="clear" w:color="auto" w:fill="auto"/>
            <w:noWrap/>
            <w:hideMark/>
          </w:tcPr>
          <w:p w14:paraId="504CEA31" w14:textId="355DFDB0" w:rsidR="00581811" w:rsidRPr="00581811" w:rsidRDefault="00581811" w:rsidP="00581811">
            <w:pPr>
              <w:pStyle w:val="Tabletexte"/>
              <w:spacing w:before="20" w:after="20" w:line="220" w:lineRule="exact"/>
              <w:rPr>
                <w:rFonts w:eastAsia="Times New Roman"/>
                <w:b/>
                <w:bCs/>
                <w:color w:val="000000"/>
                <w:position w:val="2"/>
                <w:lang w:val="en-GB" w:eastAsia="en-GB"/>
              </w:rPr>
            </w:pPr>
            <w:r w:rsidRPr="00581811">
              <w:rPr>
                <w:b/>
                <w:bCs/>
              </w:rPr>
              <w:t xml:space="preserve"> 910</w:t>
            </w:r>
            <w:r w:rsidR="00B44174">
              <w:rPr>
                <w:b/>
                <w:bCs/>
              </w:rPr>
              <w:t> </w:t>
            </w:r>
            <w:r w:rsidRPr="00581811">
              <w:rPr>
                <w:b/>
                <w:bCs/>
              </w:rPr>
              <w:t xml:space="preserve">147 </w:t>
            </w:r>
          </w:p>
        </w:tc>
      </w:tr>
      <w:tr w:rsidR="000421D2" w:rsidRPr="00357E27" w14:paraId="498C4B34" w14:textId="77777777" w:rsidTr="00581811">
        <w:trPr>
          <w:jc w:val="center"/>
        </w:trPr>
        <w:tc>
          <w:tcPr>
            <w:tcW w:w="3264" w:type="pct"/>
            <w:tcBorders>
              <w:top w:val="nil"/>
              <w:left w:val="single" w:sz="4" w:space="0" w:color="auto"/>
              <w:bottom w:val="nil"/>
              <w:right w:val="nil"/>
            </w:tcBorders>
            <w:shd w:val="clear" w:color="auto" w:fill="auto"/>
            <w:hideMark/>
          </w:tcPr>
          <w:p w14:paraId="5C9EE3F9"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r w:rsidRPr="006869B4">
              <w:rPr>
                <w:rFonts w:eastAsia="Times New Roman" w:hint="cs"/>
                <w:b/>
                <w:bCs/>
                <w:color w:val="000000"/>
                <w:position w:val="2"/>
                <w:rtl/>
                <w:lang w:val="fr-FR" w:eastAsia="en-US"/>
              </w:rPr>
              <w:t>صافي الأصول</w:t>
            </w:r>
          </w:p>
        </w:tc>
        <w:tc>
          <w:tcPr>
            <w:tcW w:w="868" w:type="pct"/>
            <w:tcBorders>
              <w:top w:val="nil"/>
              <w:left w:val="single" w:sz="4" w:space="0" w:color="auto"/>
              <w:bottom w:val="nil"/>
              <w:right w:val="single" w:sz="4" w:space="0" w:color="auto"/>
            </w:tcBorders>
            <w:shd w:val="clear" w:color="auto" w:fill="auto"/>
            <w:hideMark/>
          </w:tcPr>
          <w:p w14:paraId="569CA5A4"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528B6AC8"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0421D2" w:rsidRPr="00357E27" w14:paraId="235C11A1" w14:textId="77777777" w:rsidTr="00581811">
        <w:trPr>
          <w:jc w:val="center"/>
        </w:trPr>
        <w:tc>
          <w:tcPr>
            <w:tcW w:w="3264" w:type="pct"/>
            <w:tcBorders>
              <w:top w:val="nil"/>
              <w:left w:val="single" w:sz="4" w:space="0" w:color="auto"/>
              <w:bottom w:val="nil"/>
              <w:right w:val="nil"/>
            </w:tcBorders>
            <w:shd w:val="clear" w:color="auto" w:fill="auto"/>
            <w:hideMark/>
          </w:tcPr>
          <w:p w14:paraId="262DEDD9"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رأسمال المنظمة</w:t>
            </w:r>
          </w:p>
        </w:tc>
        <w:tc>
          <w:tcPr>
            <w:tcW w:w="868" w:type="pct"/>
            <w:tcBorders>
              <w:top w:val="nil"/>
              <w:left w:val="single" w:sz="4" w:space="0" w:color="auto"/>
              <w:bottom w:val="nil"/>
              <w:right w:val="single" w:sz="4" w:space="0" w:color="auto"/>
            </w:tcBorders>
            <w:shd w:val="clear" w:color="auto" w:fill="auto"/>
            <w:hideMark/>
          </w:tcPr>
          <w:p w14:paraId="4B0A5D25"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67A440EF"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581811" w:rsidRPr="00357E27" w14:paraId="0ABEC15E" w14:textId="77777777" w:rsidTr="00581811">
        <w:trPr>
          <w:jc w:val="center"/>
        </w:trPr>
        <w:tc>
          <w:tcPr>
            <w:tcW w:w="3264" w:type="pct"/>
            <w:tcBorders>
              <w:top w:val="nil"/>
              <w:left w:val="single" w:sz="4" w:space="0" w:color="auto"/>
              <w:bottom w:val="nil"/>
              <w:right w:val="nil"/>
            </w:tcBorders>
            <w:shd w:val="clear" w:color="auto" w:fill="auto"/>
            <w:vAlign w:val="center"/>
            <w:hideMark/>
          </w:tcPr>
          <w:p w14:paraId="1E1D0A2F"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 xml:space="preserve">حساب الاحتياطي قبل إعادة تخصيص </w:t>
            </w:r>
            <w:r>
              <w:rPr>
                <w:rFonts w:eastAsia="Times New Roman" w:hint="cs"/>
                <w:color w:val="000000"/>
                <w:position w:val="2"/>
                <w:rtl/>
                <w:lang w:val="fr-FR" w:eastAsia="en-US"/>
              </w:rPr>
              <w:t>فائض</w:t>
            </w:r>
            <w:r w:rsidRPr="006869B4">
              <w:rPr>
                <w:rFonts w:eastAsia="Times New Roman" w:hint="cs"/>
                <w:color w:val="000000"/>
                <w:position w:val="2"/>
                <w:rtl/>
                <w:lang w:val="fr-FR" w:eastAsia="en-US"/>
              </w:rPr>
              <w:t>/عجز الفترة المالية</w:t>
            </w:r>
          </w:p>
        </w:tc>
        <w:tc>
          <w:tcPr>
            <w:tcW w:w="868" w:type="pct"/>
            <w:tcBorders>
              <w:top w:val="nil"/>
              <w:left w:val="single" w:sz="4" w:space="0" w:color="auto"/>
              <w:bottom w:val="nil"/>
              <w:right w:val="single" w:sz="4" w:space="0" w:color="auto"/>
            </w:tcBorders>
            <w:shd w:val="clear" w:color="auto" w:fill="auto"/>
            <w:hideMark/>
          </w:tcPr>
          <w:p w14:paraId="5B1C657E" w14:textId="5472CC22" w:rsidR="00581811" w:rsidRPr="00357E27" w:rsidRDefault="00581811" w:rsidP="00581811">
            <w:pPr>
              <w:pStyle w:val="Tabletexte"/>
              <w:spacing w:before="20" w:after="20" w:line="220" w:lineRule="exact"/>
              <w:rPr>
                <w:rFonts w:eastAsia="Times New Roman"/>
                <w:position w:val="2"/>
                <w:lang w:val="en-GB" w:eastAsia="en-GB"/>
              </w:rPr>
            </w:pPr>
            <w:r w:rsidRPr="00A63519">
              <w:t xml:space="preserve"> 25</w:t>
            </w:r>
            <w:r w:rsidR="00B44174">
              <w:t> </w:t>
            </w:r>
            <w:r w:rsidRPr="00A63519">
              <w:t xml:space="preserve">803 </w:t>
            </w:r>
          </w:p>
        </w:tc>
        <w:tc>
          <w:tcPr>
            <w:tcW w:w="868" w:type="pct"/>
            <w:tcBorders>
              <w:top w:val="nil"/>
              <w:left w:val="nil"/>
              <w:bottom w:val="nil"/>
              <w:right w:val="single" w:sz="4" w:space="0" w:color="auto"/>
            </w:tcBorders>
            <w:shd w:val="clear" w:color="auto" w:fill="auto"/>
            <w:hideMark/>
          </w:tcPr>
          <w:p w14:paraId="6B6E8A5B" w14:textId="5F3768F8"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 xml:space="preserve"> 24</w:t>
            </w:r>
            <w:r w:rsidR="00B44174">
              <w:t> </w:t>
            </w:r>
            <w:r w:rsidRPr="00A63519">
              <w:t xml:space="preserve">905 </w:t>
            </w:r>
          </w:p>
        </w:tc>
      </w:tr>
      <w:tr w:rsidR="00581811" w:rsidRPr="00357E27" w14:paraId="63F1E069" w14:textId="77777777" w:rsidTr="00581811">
        <w:trPr>
          <w:jc w:val="center"/>
        </w:trPr>
        <w:tc>
          <w:tcPr>
            <w:tcW w:w="3264" w:type="pct"/>
            <w:tcBorders>
              <w:top w:val="nil"/>
              <w:left w:val="single" w:sz="4" w:space="0" w:color="auto"/>
              <w:bottom w:val="nil"/>
              <w:right w:val="nil"/>
            </w:tcBorders>
            <w:shd w:val="clear" w:color="auto" w:fill="auto"/>
            <w:hideMark/>
          </w:tcPr>
          <w:p w14:paraId="530CF3D0"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احتياطات أخرى خارج الميزانية</w:t>
            </w:r>
          </w:p>
        </w:tc>
        <w:tc>
          <w:tcPr>
            <w:tcW w:w="868" w:type="pct"/>
            <w:tcBorders>
              <w:top w:val="nil"/>
              <w:left w:val="single" w:sz="4" w:space="0" w:color="auto"/>
              <w:bottom w:val="nil"/>
              <w:right w:val="single" w:sz="4" w:space="0" w:color="auto"/>
            </w:tcBorders>
            <w:shd w:val="clear" w:color="auto" w:fill="auto"/>
            <w:hideMark/>
          </w:tcPr>
          <w:p w14:paraId="32F24309" w14:textId="2CCB4DD7" w:rsidR="00581811" w:rsidRPr="00357E27" w:rsidRDefault="00581811" w:rsidP="00581811">
            <w:pPr>
              <w:pStyle w:val="Tabletexte"/>
              <w:spacing w:before="20" w:after="20" w:line="220" w:lineRule="exact"/>
              <w:rPr>
                <w:rFonts w:eastAsia="Times New Roman"/>
                <w:position w:val="2"/>
                <w:lang w:val="en-GB" w:eastAsia="en-GB"/>
              </w:rPr>
            </w:pPr>
            <w:r w:rsidRPr="00A63519">
              <w:t xml:space="preserve"> 68</w:t>
            </w:r>
            <w:r w:rsidR="00B44174">
              <w:t> </w:t>
            </w:r>
            <w:r w:rsidRPr="00A63519">
              <w:t xml:space="preserve">637 </w:t>
            </w:r>
          </w:p>
        </w:tc>
        <w:tc>
          <w:tcPr>
            <w:tcW w:w="868" w:type="pct"/>
            <w:tcBorders>
              <w:top w:val="nil"/>
              <w:left w:val="nil"/>
              <w:bottom w:val="nil"/>
              <w:right w:val="single" w:sz="4" w:space="0" w:color="auto"/>
            </w:tcBorders>
            <w:shd w:val="clear" w:color="auto" w:fill="auto"/>
            <w:hideMark/>
          </w:tcPr>
          <w:p w14:paraId="13028D42" w14:textId="21FCC9F7"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 xml:space="preserve"> 81</w:t>
            </w:r>
            <w:r w:rsidR="00B44174">
              <w:t> </w:t>
            </w:r>
            <w:r w:rsidRPr="00A63519">
              <w:t xml:space="preserve">041 </w:t>
            </w:r>
          </w:p>
        </w:tc>
      </w:tr>
      <w:tr w:rsidR="00581811" w:rsidRPr="00357E27" w14:paraId="2FF15B00" w14:textId="77777777" w:rsidTr="00581811">
        <w:trPr>
          <w:jc w:val="center"/>
        </w:trPr>
        <w:tc>
          <w:tcPr>
            <w:tcW w:w="3264" w:type="pct"/>
            <w:tcBorders>
              <w:top w:val="nil"/>
              <w:left w:val="single" w:sz="4" w:space="0" w:color="auto"/>
              <w:bottom w:val="nil"/>
              <w:right w:val="nil"/>
            </w:tcBorders>
            <w:shd w:val="clear" w:color="auto" w:fill="auto"/>
            <w:hideMark/>
          </w:tcPr>
          <w:p w14:paraId="513B0844"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الخسائر الإكتوارية للتأمين الصحي بعد انتهاء مدة الخدمة</w:t>
            </w:r>
          </w:p>
        </w:tc>
        <w:tc>
          <w:tcPr>
            <w:tcW w:w="868" w:type="pct"/>
            <w:tcBorders>
              <w:top w:val="nil"/>
              <w:left w:val="single" w:sz="4" w:space="0" w:color="auto"/>
              <w:bottom w:val="nil"/>
              <w:right w:val="single" w:sz="4" w:space="0" w:color="auto"/>
            </w:tcBorders>
            <w:shd w:val="clear" w:color="auto" w:fill="auto"/>
            <w:hideMark/>
          </w:tcPr>
          <w:p w14:paraId="60B8F6A9" w14:textId="1C975411" w:rsidR="00581811" w:rsidRPr="00357E27" w:rsidRDefault="00581811" w:rsidP="00581811">
            <w:pPr>
              <w:pStyle w:val="Tabletexte"/>
              <w:spacing w:before="20" w:after="20" w:line="220" w:lineRule="exact"/>
              <w:rPr>
                <w:rFonts w:eastAsia="Times New Roman"/>
                <w:position w:val="2"/>
                <w:lang w:val="en-GB" w:eastAsia="en-GB"/>
              </w:rPr>
            </w:pPr>
            <w:r w:rsidRPr="00A63519">
              <w:t>263</w:t>
            </w:r>
            <w:r w:rsidR="00B44174">
              <w:t> </w:t>
            </w:r>
            <w:r w:rsidRPr="00A63519">
              <w:t>101</w:t>
            </w:r>
            <w:r w:rsidR="00B44174" w:rsidRPr="00A63519">
              <w:t>-</w:t>
            </w:r>
          </w:p>
        </w:tc>
        <w:tc>
          <w:tcPr>
            <w:tcW w:w="868" w:type="pct"/>
            <w:tcBorders>
              <w:top w:val="nil"/>
              <w:left w:val="nil"/>
              <w:bottom w:val="nil"/>
              <w:right w:val="single" w:sz="4" w:space="0" w:color="auto"/>
            </w:tcBorders>
            <w:shd w:val="clear" w:color="auto" w:fill="auto"/>
            <w:hideMark/>
          </w:tcPr>
          <w:p w14:paraId="32DBA90E" w14:textId="0DBBB28F"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278</w:t>
            </w:r>
            <w:r w:rsidR="00B44174">
              <w:t> </w:t>
            </w:r>
            <w:r w:rsidRPr="00A63519">
              <w:t>315</w:t>
            </w:r>
            <w:r w:rsidR="00B53567">
              <w:t>-</w:t>
            </w:r>
          </w:p>
        </w:tc>
      </w:tr>
      <w:tr w:rsidR="00581811" w:rsidRPr="00357E27" w14:paraId="1A9FF051" w14:textId="77777777" w:rsidTr="00581811">
        <w:trPr>
          <w:jc w:val="center"/>
        </w:trPr>
        <w:tc>
          <w:tcPr>
            <w:tcW w:w="3264" w:type="pct"/>
            <w:tcBorders>
              <w:top w:val="nil"/>
              <w:left w:val="single" w:sz="4" w:space="0" w:color="auto"/>
              <w:bottom w:val="nil"/>
              <w:right w:val="nil"/>
            </w:tcBorders>
            <w:shd w:val="clear" w:color="auto" w:fill="auto"/>
            <w:hideMark/>
          </w:tcPr>
          <w:p w14:paraId="593CCB77"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الأرصدة المجمعة</w:t>
            </w:r>
          </w:p>
        </w:tc>
        <w:tc>
          <w:tcPr>
            <w:tcW w:w="868" w:type="pct"/>
            <w:tcBorders>
              <w:top w:val="nil"/>
              <w:left w:val="single" w:sz="4" w:space="0" w:color="auto"/>
              <w:bottom w:val="nil"/>
              <w:right w:val="single" w:sz="4" w:space="0" w:color="auto"/>
            </w:tcBorders>
            <w:shd w:val="clear" w:color="auto" w:fill="auto"/>
            <w:hideMark/>
          </w:tcPr>
          <w:p w14:paraId="0C56847A" w14:textId="7480DBED" w:rsidR="00581811" w:rsidRPr="00357E27" w:rsidRDefault="00581811" w:rsidP="00581811">
            <w:pPr>
              <w:pStyle w:val="Tabletexte"/>
              <w:spacing w:before="20" w:after="20" w:line="220" w:lineRule="exact"/>
              <w:rPr>
                <w:rFonts w:eastAsia="Times New Roman"/>
                <w:position w:val="2"/>
                <w:lang w:val="en-GB" w:eastAsia="en-GB"/>
              </w:rPr>
            </w:pPr>
            <w:r w:rsidRPr="00A63519">
              <w:t>284</w:t>
            </w:r>
            <w:r w:rsidR="00B44174">
              <w:t> </w:t>
            </w:r>
            <w:r w:rsidRPr="00A63519">
              <w:t>650</w:t>
            </w:r>
            <w:r w:rsidR="00B44174" w:rsidRPr="00A63519">
              <w:t>-</w:t>
            </w:r>
          </w:p>
        </w:tc>
        <w:tc>
          <w:tcPr>
            <w:tcW w:w="868" w:type="pct"/>
            <w:tcBorders>
              <w:top w:val="nil"/>
              <w:left w:val="nil"/>
              <w:bottom w:val="nil"/>
              <w:right w:val="single" w:sz="4" w:space="0" w:color="auto"/>
            </w:tcBorders>
            <w:shd w:val="clear" w:color="auto" w:fill="auto"/>
            <w:hideMark/>
          </w:tcPr>
          <w:p w14:paraId="6E24F38A" w14:textId="74BDC25B"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222</w:t>
            </w:r>
            <w:r w:rsidR="00B44174">
              <w:t> </w:t>
            </w:r>
            <w:r w:rsidRPr="00A63519">
              <w:t>814</w:t>
            </w:r>
            <w:r w:rsidR="00B53567" w:rsidRPr="00A63519">
              <w:t>-</w:t>
            </w:r>
          </w:p>
        </w:tc>
      </w:tr>
      <w:tr w:rsidR="00581811" w:rsidRPr="00357E27" w14:paraId="6248D62F" w14:textId="77777777" w:rsidTr="00581811">
        <w:trPr>
          <w:jc w:val="center"/>
        </w:trPr>
        <w:tc>
          <w:tcPr>
            <w:tcW w:w="3264" w:type="pct"/>
            <w:tcBorders>
              <w:top w:val="nil"/>
              <w:left w:val="single" w:sz="4" w:space="0" w:color="auto"/>
              <w:bottom w:val="nil"/>
              <w:right w:val="nil"/>
            </w:tcBorders>
            <w:shd w:val="clear" w:color="auto" w:fill="auto"/>
            <w:hideMark/>
          </w:tcPr>
          <w:p w14:paraId="04D31E95"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Pr>
                <w:rFonts w:eastAsia="Times New Roman" w:hint="cs"/>
                <w:color w:val="000000"/>
                <w:position w:val="2"/>
                <w:rtl/>
                <w:lang w:val="fr-FR" w:eastAsia="en-US"/>
              </w:rPr>
              <w:t>فائض</w:t>
            </w:r>
            <w:r w:rsidRPr="006869B4">
              <w:rPr>
                <w:rFonts w:eastAsia="Times New Roman" w:hint="cs"/>
                <w:color w:val="000000"/>
                <w:position w:val="2"/>
                <w:rtl/>
                <w:lang w:val="fr-FR" w:eastAsia="en-US"/>
              </w:rPr>
              <w:t>/عجز الفترة المالية</w:t>
            </w:r>
          </w:p>
        </w:tc>
        <w:tc>
          <w:tcPr>
            <w:tcW w:w="868" w:type="pct"/>
            <w:tcBorders>
              <w:top w:val="nil"/>
              <w:left w:val="single" w:sz="4" w:space="0" w:color="auto"/>
              <w:bottom w:val="nil"/>
              <w:right w:val="single" w:sz="4" w:space="0" w:color="auto"/>
            </w:tcBorders>
            <w:shd w:val="clear" w:color="auto" w:fill="auto"/>
            <w:hideMark/>
          </w:tcPr>
          <w:p w14:paraId="3248F4B9" w14:textId="0E820571"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47</w:t>
            </w:r>
            <w:r w:rsidR="00B44174">
              <w:t> </w:t>
            </w:r>
            <w:r w:rsidRPr="00A63519">
              <w:t>259</w:t>
            </w:r>
            <w:r w:rsidR="00B53567" w:rsidRPr="00A63519">
              <w:t>-</w:t>
            </w:r>
          </w:p>
        </w:tc>
        <w:tc>
          <w:tcPr>
            <w:tcW w:w="868" w:type="pct"/>
            <w:tcBorders>
              <w:top w:val="nil"/>
              <w:left w:val="nil"/>
              <w:bottom w:val="nil"/>
              <w:right w:val="single" w:sz="4" w:space="0" w:color="auto"/>
            </w:tcBorders>
            <w:shd w:val="clear" w:color="auto" w:fill="auto"/>
            <w:hideMark/>
          </w:tcPr>
          <w:p w14:paraId="33E138B2" w14:textId="2ED615EB"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57</w:t>
            </w:r>
            <w:r w:rsidR="00B44174">
              <w:t> </w:t>
            </w:r>
            <w:r w:rsidRPr="00A63519">
              <w:t>463</w:t>
            </w:r>
            <w:r w:rsidR="00B53567" w:rsidRPr="00A63519">
              <w:t>-</w:t>
            </w:r>
          </w:p>
        </w:tc>
      </w:tr>
      <w:tr w:rsidR="00581811" w:rsidRPr="00357E27" w14:paraId="783A7B0D" w14:textId="77777777" w:rsidTr="00581811">
        <w:trPr>
          <w:jc w:val="center"/>
        </w:trPr>
        <w:tc>
          <w:tcPr>
            <w:tcW w:w="3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DBAE5"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color w:val="000000"/>
                <w:position w:val="2"/>
                <w:rtl/>
                <w:lang w:val="fr-FR" w:eastAsia="en-US"/>
              </w:rPr>
              <w:t>مجموع صافي الأصول</w:t>
            </w:r>
          </w:p>
        </w:tc>
        <w:tc>
          <w:tcPr>
            <w:tcW w:w="868" w:type="pct"/>
            <w:tcBorders>
              <w:top w:val="single" w:sz="4" w:space="0" w:color="auto"/>
              <w:left w:val="nil"/>
              <w:bottom w:val="single" w:sz="4" w:space="0" w:color="auto"/>
              <w:right w:val="single" w:sz="4" w:space="0" w:color="auto"/>
            </w:tcBorders>
            <w:shd w:val="clear" w:color="auto" w:fill="auto"/>
            <w:noWrap/>
            <w:hideMark/>
          </w:tcPr>
          <w:p w14:paraId="0407934D" w14:textId="2D177AB9" w:rsidR="00581811" w:rsidRPr="00095D68" w:rsidRDefault="00581811" w:rsidP="00581811">
            <w:pPr>
              <w:pStyle w:val="Tabletexte"/>
              <w:spacing w:before="20" w:after="20" w:line="220" w:lineRule="exact"/>
              <w:rPr>
                <w:rFonts w:eastAsia="Times New Roman"/>
                <w:b/>
                <w:bCs/>
                <w:color w:val="000000"/>
                <w:position w:val="2"/>
                <w:lang w:val="en-GB" w:eastAsia="en-GB"/>
              </w:rPr>
            </w:pPr>
            <w:r w:rsidRPr="00095D68">
              <w:rPr>
                <w:b/>
                <w:bCs/>
              </w:rPr>
              <w:t>500</w:t>
            </w:r>
            <w:r w:rsidR="00B44174">
              <w:rPr>
                <w:b/>
                <w:bCs/>
              </w:rPr>
              <w:t> </w:t>
            </w:r>
            <w:r w:rsidRPr="00095D68">
              <w:rPr>
                <w:b/>
                <w:bCs/>
              </w:rPr>
              <w:t>570</w:t>
            </w:r>
            <w:r w:rsidR="00B53567">
              <w:rPr>
                <w:b/>
                <w:bCs/>
              </w:rPr>
              <w:t>-</w:t>
            </w:r>
          </w:p>
        </w:tc>
        <w:tc>
          <w:tcPr>
            <w:tcW w:w="868" w:type="pct"/>
            <w:tcBorders>
              <w:top w:val="single" w:sz="4" w:space="0" w:color="auto"/>
              <w:left w:val="nil"/>
              <w:bottom w:val="single" w:sz="4" w:space="0" w:color="auto"/>
              <w:right w:val="single" w:sz="4" w:space="0" w:color="auto"/>
            </w:tcBorders>
            <w:shd w:val="clear" w:color="auto" w:fill="auto"/>
            <w:noWrap/>
            <w:hideMark/>
          </w:tcPr>
          <w:p w14:paraId="31AA959D" w14:textId="6613B1C2" w:rsidR="00581811" w:rsidRPr="00095D68" w:rsidRDefault="00581811" w:rsidP="00581811">
            <w:pPr>
              <w:pStyle w:val="Tabletexte"/>
              <w:spacing w:before="20" w:after="20" w:line="220" w:lineRule="exact"/>
              <w:rPr>
                <w:rFonts w:eastAsia="Times New Roman"/>
                <w:b/>
                <w:bCs/>
                <w:color w:val="000000"/>
                <w:position w:val="2"/>
                <w:lang w:val="en-GB" w:eastAsia="en-GB"/>
              </w:rPr>
            </w:pPr>
            <w:r w:rsidRPr="00095D68">
              <w:rPr>
                <w:b/>
                <w:bCs/>
              </w:rPr>
              <w:t>452</w:t>
            </w:r>
            <w:r w:rsidR="00B44174">
              <w:rPr>
                <w:b/>
                <w:bCs/>
              </w:rPr>
              <w:t> </w:t>
            </w:r>
            <w:r w:rsidRPr="00095D68">
              <w:rPr>
                <w:b/>
                <w:bCs/>
              </w:rPr>
              <w:t>646</w:t>
            </w:r>
            <w:r w:rsidR="00B53567">
              <w:rPr>
                <w:b/>
                <w:bCs/>
              </w:rPr>
              <w:t>-</w:t>
            </w:r>
          </w:p>
        </w:tc>
      </w:tr>
    </w:tbl>
    <w:p w14:paraId="768FABD0" w14:textId="38A2F567" w:rsidR="000421D2" w:rsidRDefault="000421D2" w:rsidP="004C5BE6">
      <w:pPr>
        <w:pStyle w:val="Heading1"/>
        <w:tabs>
          <w:tab w:val="clear" w:pos="794"/>
        </w:tabs>
        <w:spacing w:after="360"/>
        <w:ind w:left="0" w:firstLine="0"/>
        <w:jc w:val="center"/>
        <w:rPr>
          <w:rtl/>
        </w:rPr>
      </w:pPr>
      <w:bookmarkStart w:id="206" w:name="_Toc452156594"/>
      <w:bookmarkStart w:id="207" w:name="_Toc482792197"/>
      <w:bookmarkStart w:id="208" w:name="_Toc482793687"/>
      <w:bookmarkStart w:id="209" w:name="_Toc511402201"/>
      <w:bookmarkStart w:id="210" w:name="_Toc511756638"/>
      <w:bookmarkStart w:id="211" w:name="_Toc520365432"/>
      <w:bookmarkStart w:id="212" w:name="_Toc9614757"/>
      <w:bookmarkStart w:id="213" w:name="_Toc42012324"/>
      <w:bookmarkStart w:id="214" w:name="_Toc42013344"/>
      <w:bookmarkStart w:id="215" w:name="_Toc42013517"/>
      <w:bookmarkStart w:id="216" w:name="_Toc42013897"/>
      <w:bookmarkStart w:id="217" w:name="_Toc42014513"/>
      <w:bookmarkStart w:id="218" w:name="_Toc74061034"/>
      <w:bookmarkStart w:id="219" w:name="_Toc74061156"/>
      <w:bookmarkStart w:id="220" w:name="_Toc74061545"/>
      <w:r w:rsidRPr="00120E7B">
        <w:rPr>
          <w:rFonts w:hint="cs"/>
          <w:rtl/>
        </w:rPr>
        <w:lastRenderedPageBreak/>
        <w:t xml:space="preserve">ثانياً </w:t>
      </w:r>
      <w:r>
        <w:rPr>
          <w:rFonts w:hint="eastAsia"/>
          <w:rtl/>
        </w:rPr>
        <w:t>–</w:t>
      </w:r>
      <w:r w:rsidRPr="00120E7B">
        <w:rPr>
          <w:rFonts w:hint="cs"/>
          <w:rtl/>
        </w:rPr>
        <w:t xml:space="preserve"> بيان الأداء المالي للفترة المنتهية في </w:t>
      </w:r>
      <w:r w:rsidRPr="00120E7B">
        <w:t>31</w:t>
      </w:r>
      <w:r w:rsidRPr="00120E7B">
        <w:rPr>
          <w:rFonts w:hint="cs"/>
          <w:rtl/>
        </w:rPr>
        <w:t xml:space="preserve"> ديسمبر </w:t>
      </w:r>
      <w:r w:rsidR="00414E82">
        <w:t>2020</w:t>
      </w:r>
      <w:r w:rsidRPr="00120E7B">
        <w:rPr>
          <w:rFonts w:hint="cs"/>
          <w:rtl/>
        </w:rPr>
        <w:t xml:space="preserve"> </w:t>
      </w:r>
      <w:r>
        <w:rPr>
          <w:rtl/>
        </w:rPr>
        <w:br/>
      </w:r>
      <w:r w:rsidRPr="00120E7B">
        <w:rPr>
          <w:rFonts w:hint="cs"/>
          <w:rtl/>
        </w:rPr>
        <w:t>مع أرقام مقارنة في </w:t>
      </w:r>
      <w:r w:rsidRPr="00120E7B">
        <w:t>31</w:t>
      </w:r>
      <w:r w:rsidRPr="00120E7B">
        <w:rPr>
          <w:rFonts w:hint="eastAsia"/>
          <w:rtl/>
        </w:rPr>
        <w:t> </w:t>
      </w:r>
      <w:r w:rsidRPr="00120E7B">
        <w:rPr>
          <w:rFonts w:hint="cs"/>
          <w:rtl/>
        </w:rPr>
        <w:t>ديسمبر</w:t>
      </w:r>
      <w:r w:rsidRPr="00120E7B">
        <w:rPr>
          <w:rFonts w:hint="eastAsia"/>
          <w:rtl/>
        </w:rPr>
        <w:t> </w:t>
      </w:r>
      <w:bookmarkEnd w:id="206"/>
      <w:bookmarkEnd w:id="207"/>
      <w:bookmarkEnd w:id="208"/>
      <w:bookmarkEnd w:id="209"/>
      <w:bookmarkEnd w:id="210"/>
      <w:bookmarkEnd w:id="211"/>
      <w:bookmarkEnd w:id="212"/>
      <w:bookmarkEnd w:id="213"/>
      <w:bookmarkEnd w:id="214"/>
      <w:bookmarkEnd w:id="215"/>
      <w:bookmarkEnd w:id="216"/>
      <w:bookmarkEnd w:id="217"/>
      <w:r w:rsidR="00414E82">
        <w:t>2019</w:t>
      </w:r>
      <w:bookmarkEnd w:id="218"/>
      <w:bookmarkEnd w:id="219"/>
      <w:bookmarkEnd w:id="220"/>
    </w:p>
    <w:tbl>
      <w:tblPr>
        <w:bidiVisual/>
        <w:tblW w:w="8440" w:type="dxa"/>
        <w:jc w:val="center"/>
        <w:tblLook w:val="04A0" w:firstRow="1" w:lastRow="0" w:firstColumn="1" w:lastColumn="0" w:noHBand="0" w:noVBand="1"/>
      </w:tblPr>
      <w:tblGrid>
        <w:gridCol w:w="5308"/>
        <w:gridCol w:w="1457"/>
        <w:gridCol w:w="1675"/>
      </w:tblGrid>
      <w:tr w:rsidR="000421D2" w:rsidRPr="00304C39" w14:paraId="7E5FAE73" w14:textId="77777777" w:rsidTr="004128AC">
        <w:trPr>
          <w:jc w:val="center"/>
        </w:trPr>
        <w:tc>
          <w:tcPr>
            <w:tcW w:w="5308" w:type="dxa"/>
            <w:tcBorders>
              <w:top w:val="single" w:sz="4" w:space="0" w:color="auto"/>
              <w:left w:val="single" w:sz="4" w:space="0" w:color="auto"/>
              <w:bottom w:val="single" w:sz="4" w:space="0" w:color="auto"/>
            </w:tcBorders>
            <w:shd w:val="clear" w:color="auto" w:fill="auto"/>
            <w:noWrap/>
            <w:vAlign w:val="bottom"/>
            <w:hideMark/>
          </w:tcPr>
          <w:p w14:paraId="00BF41C7" w14:textId="4A046D83" w:rsidR="000421D2" w:rsidRPr="00723CE0" w:rsidRDefault="000421D2" w:rsidP="00A1138F">
            <w:pPr>
              <w:pStyle w:val="TableHead"/>
              <w:spacing w:before="40" w:after="40" w:line="240" w:lineRule="exact"/>
              <w:jc w:val="left"/>
              <w:rPr>
                <w:b w:val="0"/>
                <w:bCs w:val="0"/>
                <w:lang w:val="en-GB" w:eastAsia="en-GB" w:bidi="ar-EG"/>
              </w:rPr>
            </w:pPr>
            <w:r w:rsidRPr="00723CE0">
              <w:rPr>
                <w:rFonts w:hint="cs"/>
                <w:b w:val="0"/>
                <w:bCs w:val="0"/>
                <w:rtl/>
                <w:lang w:val="en-GB" w:eastAsia="en-GB"/>
              </w:rPr>
              <w:t>(بآلاف الفرنكات السويسرية)</w:t>
            </w:r>
            <w:r w:rsidR="00D269B0">
              <w:rPr>
                <w:rFonts w:hint="cs"/>
                <w:b w:val="0"/>
                <w:bCs w:val="0"/>
                <w:rtl/>
                <w:lang w:val="en-GB" w:eastAsia="en-GB" w:bidi="ar-EG"/>
              </w:rPr>
              <w:t xml:space="preserve"> </w:t>
            </w:r>
          </w:p>
        </w:tc>
        <w:tc>
          <w:tcPr>
            <w:tcW w:w="1457" w:type="dxa"/>
            <w:tcBorders>
              <w:top w:val="single" w:sz="4" w:space="0" w:color="auto"/>
              <w:bottom w:val="single" w:sz="4" w:space="0" w:color="auto"/>
              <w:right w:val="single" w:sz="4" w:space="0" w:color="auto"/>
            </w:tcBorders>
            <w:shd w:val="clear" w:color="auto" w:fill="auto"/>
            <w:hideMark/>
          </w:tcPr>
          <w:p w14:paraId="444B2278" w14:textId="4CE014F8" w:rsidR="000421D2" w:rsidRPr="00304C39" w:rsidRDefault="00095D68" w:rsidP="00A1138F">
            <w:pPr>
              <w:pStyle w:val="TableHead"/>
              <w:spacing w:before="40" w:after="40" w:line="240" w:lineRule="exact"/>
              <w:rPr>
                <w:lang w:val="en-GB" w:eastAsia="en-GB"/>
              </w:rPr>
            </w:pPr>
            <w:r>
              <w:rPr>
                <w:lang w:val="en-GB" w:eastAsia="en-GB"/>
              </w:rPr>
              <w:t>2020</w:t>
            </w:r>
            <w:r w:rsidR="000421D2" w:rsidRPr="00304C39">
              <w:rPr>
                <w:lang w:val="en-GB" w:eastAsia="en-GB"/>
              </w:rPr>
              <w:t>/12/31</w:t>
            </w:r>
          </w:p>
        </w:tc>
        <w:tc>
          <w:tcPr>
            <w:tcW w:w="1675" w:type="dxa"/>
            <w:tcBorders>
              <w:top w:val="single" w:sz="4" w:space="0" w:color="auto"/>
              <w:left w:val="nil"/>
              <w:bottom w:val="single" w:sz="4" w:space="0" w:color="auto"/>
              <w:right w:val="single" w:sz="4" w:space="0" w:color="auto"/>
            </w:tcBorders>
            <w:shd w:val="clear" w:color="auto" w:fill="auto"/>
            <w:hideMark/>
          </w:tcPr>
          <w:p w14:paraId="117631C3" w14:textId="22756B7C" w:rsidR="000421D2" w:rsidRPr="00304C39" w:rsidRDefault="000421D2" w:rsidP="00A1138F">
            <w:pPr>
              <w:pStyle w:val="TableHead"/>
              <w:spacing w:before="40" w:after="40" w:line="240" w:lineRule="exact"/>
              <w:rPr>
                <w:lang w:val="en-GB" w:eastAsia="en-GB"/>
              </w:rPr>
            </w:pPr>
            <w:r w:rsidRPr="00304C39">
              <w:rPr>
                <w:lang w:val="en-GB" w:eastAsia="en-GB"/>
              </w:rPr>
              <w:t>201</w:t>
            </w:r>
            <w:r w:rsidR="00095D68">
              <w:rPr>
                <w:lang w:val="en-GB" w:eastAsia="en-GB"/>
              </w:rPr>
              <w:t>9</w:t>
            </w:r>
            <w:r w:rsidRPr="00304C39">
              <w:rPr>
                <w:lang w:val="en-GB" w:eastAsia="en-GB"/>
              </w:rPr>
              <w:t>/12/31</w:t>
            </w:r>
          </w:p>
        </w:tc>
      </w:tr>
      <w:tr w:rsidR="000421D2" w:rsidRPr="00304C39" w14:paraId="67D69E36" w14:textId="77777777" w:rsidTr="004128AC">
        <w:trPr>
          <w:jc w:val="center"/>
        </w:trPr>
        <w:tc>
          <w:tcPr>
            <w:tcW w:w="5308" w:type="dxa"/>
            <w:tcBorders>
              <w:top w:val="nil"/>
              <w:left w:val="single" w:sz="4" w:space="0" w:color="auto"/>
              <w:bottom w:val="nil"/>
            </w:tcBorders>
            <w:shd w:val="clear" w:color="auto" w:fill="auto"/>
            <w:hideMark/>
          </w:tcPr>
          <w:p w14:paraId="37B45CDA" w14:textId="77777777" w:rsidR="000421D2" w:rsidRPr="00F172BD" w:rsidRDefault="000421D2" w:rsidP="004128AC">
            <w:pPr>
              <w:pStyle w:val="Tabletexte"/>
              <w:spacing w:before="120" w:after="120" w:line="240" w:lineRule="exact"/>
              <w:rPr>
                <w:b/>
                <w:bCs/>
                <w:lang w:eastAsia="en-GB"/>
              </w:rPr>
            </w:pPr>
            <w:r w:rsidRPr="00304C39">
              <w:rPr>
                <w:b/>
                <w:bCs/>
                <w:rtl/>
                <w:lang w:val="en-GB" w:eastAsia="en-GB"/>
              </w:rPr>
              <w:t>الإيرادات</w:t>
            </w:r>
          </w:p>
        </w:tc>
        <w:tc>
          <w:tcPr>
            <w:tcW w:w="1457" w:type="dxa"/>
            <w:tcBorders>
              <w:top w:val="nil"/>
              <w:bottom w:val="nil"/>
              <w:right w:val="single" w:sz="4" w:space="0" w:color="auto"/>
            </w:tcBorders>
            <w:shd w:val="clear" w:color="auto" w:fill="auto"/>
            <w:hideMark/>
          </w:tcPr>
          <w:p w14:paraId="1D5AE067" w14:textId="77777777" w:rsidR="000421D2" w:rsidRPr="00304C39" w:rsidRDefault="000421D2" w:rsidP="004128AC">
            <w:pPr>
              <w:pStyle w:val="Tabletexte"/>
              <w:spacing w:before="120" w:after="120" w:line="240" w:lineRule="exact"/>
              <w:rPr>
                <w:b/>
                <w:bCs/>
                <w:lang w:val="en-GB" w:eastAsia="en-GB"/>
              </w:rPr>
            </w:pPr>
            <w:r w:rsidRPr="00304C39">
              <w:rPr>
                <w:b/>
                <w:bCs/>
                <w:lang w:val="en-GB" w:eastAsia="en-GB"/>
              </w:rPr>
              <w:t> </w:t>
            </w:r>
          </w:p>
        </w:tc>
        <w:tc>
          <w:tcPr>
            <w:tcW w:w="1675" w:type="dxa"/>
            <w:tcBorders>
              <w:top w:val="nil"/>
              <w:left w:val="nil"/>
              <w:bottom w:val="nil"/>
              <w:right w:val="single" w:sz="4" w:space="0" w:color="auto"/>
            </w:tcBorders>
            <w:shd w:val="clear" w:color="auto" w:fill="auto"/>
            <w:hideMark/>
          </w:tcPr>
          <w:p w14:paraId="425F94A7" w14:textId="77777777" w:rsidR="000421D2" w:rsidRPr="00304C39" w:rsidRDefault="000421D2" w:rsidP="004128AC">
            <w:pPr>
              <w:pStyle w:val="Tabletexte"/>
              <w:spacing w:before="120" w:after="120" w:line="240" w:lineRule="exact"/>
              <w:rPr>
                <w:b/>
                <w:bCs/>
                <w:lang w:val="en-GB" w:eastAsia="en-GB"/>
              </w:rPr>
            </w:pPr>
            <w:r w:rsidRPr="00304C39">
              <w:rPr>
                <w:b/>
                <w:bCs/>
                <w:lang w:val="en-GB" w:eastAsia="en-GB"/>
              </w:rPr>
              <w:t> </w:t>
            </w:r>
          </w:p>
        </w:tc>
      </w:tr>
      <w:tr w:rsidR="00CB387A" w:rsidRPr="00304C39" w14:paraId="173A3FD6" w14:textId="77777777" w:rsidTr="004128AC">
        <w:trPr>
          <w:jc w:val="center"/>
        </w:trPr>
        <w:tc>
          <w:tcPr>
            <w:tcW w:w="5308" w:type="dxa"/>
            <w:tcBorders>
              <w:top w:val="nil"/>
              <w:left w:val="single" w:sz="4" w:space="0" w:color="auto"/>
              <w:bottom w:val="nil"/>
            </w:tcBorders>
            <w:shd w:val="clear" w:color="auto" w:fill="auto"/>
            <w:vAlign w:val="center"/>
            <w:hideMark/>
          </w:tcPr>
          <w:p w14:paraId="2F806BC3" w14:textId="77777777" w:rsidR="00CB387A" w:rsidRPr="00304C39" w:rsidRDefault="00CB387A" w:rsidP="00A1138F">
            <w:pPr>
              <w:pStyle w:val="Tabletexte"/>
              <w:spacing w:before="40" w:after="40" w:line="240" w:lineRule="exact"/>
              <w:rPr>
                <w:lang w:val="en-GB" w:eastAsia="en-GB"/>
              </w:rPr>
            </w:pPr>
            <w:r w:rsidRPr="003742CF">
              <w:rPr>
                <w:rFonts w:hint="cs"/>
                <w:rtl/>
                <w:lang w:val="fr-FR" w:eastAsia="en-US"/>
              </w:rPr>
              <w:t>مساهمات</w:t>
            </w:r>
            <w:r w:rsidRPr="003742CF">
              <w:rPr>
                <w:rtl/>
                <w:lang w:val="fr-FR" w:eastAsia="en-US"/>
              </w:rPr>
              <w:t xml:space="preserve"> مقررة</w:t>
            </w:r>
          </w:p>
        </w:tc>
        <w:tc>
          <w:tcPr>
            <w:tcW w:w="1457" w:type="dxa"/>
            <w:tcBorders>
              <w:top w:val="nil"/>
              <w:bottom w:val="nil"/>
              <w:right w:val="single" w:sz="4" w:space="0" w:color="auto"/>
            </w:tcBorders>
            <w:shd w:val="clear" w:color="auto" w:fill="auto"/>
            <w:noWrap/>
            <w:hideMark/>
          </w:tcPr>
          <w:p w14:paraId="6CB2F220" w14:textId="69948CA0"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125</w:t>
            </w:r>
            <w:r w:rsidR="00B53567">
              <w:t> </w:t>
            </w:r>
            <w:r w:rsidR="00CB387A" w:rsidRPr="00712366">
              <w:t>741</w:t>
            </w:r>
          </w:p>
        </w:tc>
        <w:tc>
          <w:tcPr>
            <w:tcW w:w="1675" w:type="dxa"/>
            <w:tcBorders>
              <w:top w:val="nil"/>
              <w:left w:val="nil"/>
              <w:bottom w:val="nil"/>
              <w:right w:val="single" w:sz="4" w:space="0" w:color="auto"/>
            </w:tcBorders>
            <w:shd w:val="clear" w:color="auto" w:fill="auto"/>
            <w:noWrap/>
            <w:hideMark/>
          </w:tcPr>
          <w:p w14:paraId="27FFB11C" w14:textId="47D3CD32"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126</w:t>
            </w:r>
            <w:r w:rsidR="00B53567">
              <w:t> </w:t>
            </w:r>
            <w:r w:rsidR="00CB387A" w:rsidRPr="00712366">
              <w:t>485</w:t>
            </w:r>
          </w:p>
        </w:tc>
      </w:tr>
      <w:tr w:rsidR="00CB387A" w:rsidRPr="00304C39" w14:paraId="478C832A" w14:textId="77777777" w:rsidTr="004128AC">
        <w:trPr>
          <w:jc w:val="center"/>
        </w:trPr>
        <w:tc>
          <w:tcPr>
            <w:tcW w:w="5308" w:type="dxa"/>
            <w:tcBorders>
              <w:top w:val="nil"/>
              <w:left w:val="single" w:sz="4" w:space="0" w:color="auto"/>
              <w:bottom w:val="nil"/>
            </w:tcBorders>
            <w:shd w:val="clear" w:color="auto" w:fill="auto"/>
            <w:vAlign w:val="center"/>
            <w:hideMark/>
          </w:tcPr>
          <w:p w14:paraId="30AFC537" w14:textId="77777777" w:rsidR="00CB387A" w:rsidRPr="00733017" w:rsidRDefault="00CB387A" w:rsidP="00A1138F">
            <w:pPr>
              <w:pStyle w:val="Tabletexte"/>
              <w:spacing w:before="40" w:after="40" w:line="240" w:lineRule="exact"/>
              <w:rPr>
                <w:rtl/>
                <w:lang w:eastAsia="en-GB" w:bidi="ar-EG"/>
              </w:rPr>
            </w:pPr>
            <w:r w:rsidRPr="003742CF">
              <w:rPr>
                <w:rtl/>
                <w:lang w:val="fr-FR" w:eastAsia="en-US"/>
              </w:rPr>
              <w:t>مساهمات طوعية</w:t>
            </w:r>
          </w:p>
        </w:tc>
        <w:tc>
          <w:tcPr>
            <w:tcW w:w="1457" w:type="dxa"/>
            <w:tcBorders>
              <w:top w:val="nil"/>
              <w:bottom w:val="nil"/>
              <w:right w:val="single" w:sz="4" w:space="0" w:color="auto"/>
            </w:tcBorders>
            <w:shd w:val="clear" w:color="auto" w:fill="auto"/>
            <w:noWrap/>
            <w:hideMark/>
          </w:tcPr>
          <w:p w14:paraId="622DABF7" w14:textId="02E3C3E6"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8</w:t>
            </w:r>
            <w:r w:rsidR="00B53567">
              <w:t> </w:t>
            </w:r>
            <w:r w:rsidR="00CB387A" w:rsidRPr="00712366">
              <w:t>300</w:t>
            </w:r>
          </w:p>
        </w:tc>
        <w:tc>
          <w:tcPr>
            <w:tcW w:w="1675" w:type="dxa"/>
            <w:tcBorders>
              <w:top w:val="nil"/>
              <w:left w:val="nil"/>
              <w:bottom w:val="nil"/>
              <w:right w:val="single" w:sz="4" w:space="0" w:color="auto"/>
            </w:tcBorders>
            <w:shd w:val="clear" w:color="auto" w:fill="auto"/>
            <w:noWrap/>
            <w:hideMark/>
          </w:tcPr>
          <w:p w14:paraId="0D2B0C88" w14:textId="2373CFCE"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10</w:t>
            </w:r>
            <w:r w:rsidR="00B53567">
              <w:t> </w:t>
            </w:r>
            <w:r w:rsidR="00CB387A" w:rsidRPr="00712366">
              <w:t>456</w:t>
            </w:r>
          </w:p>
        </w:tc>
      </w:tr>
      <w:tr w:rsidR="00CB387A" w:rsidRPr="00304C39" w14:paraId="19F78B30" w14:textId="77777777" w:rsidTr="004128AC">
        <w:trPr>
          <w:jc w:val="center"/>
        </w:trPr>
        <w:tc>
          <w:tcPr>
            <w:tcW w:w="5308" w:type="dxa"/>
            <w:tcBorders>
              <w:top w:val="nil"/>
              <w:left w:val="single" w:sz="4" w:space="0" w:color="auto"/>
              <w:bottom w:val="nil"/>
            </w:tcBorders>
            <w:shd w:val="clear" w:color="auto" w:fill="auto"/>
            <w:vAlign w:val="center"/>
            <w:hideMark/>
          </w:tcPr>
          <w:p w14:paraId="7490C037" w14:textId="77777777" w:rsidR="00CB387A" w:rsidRPr="00304C39" w:rsidRDefault="00CB387A" w:rsidP="00A1138F">
            <w:pPr>
              <w:pStyle w:val="Tabletexte"/>
              <w:spacing w:before="40" w:after="40" w:line="240" w:lineRule="exact"/>
              <w:rPr>
                <w:lang w:val="en-GB" w:eastAsia="en-GB"/>
              </w:rPr>
            </w:pPr>
            <w:r w:rsidRPr="003742CF">
              <w:rPr>
                <w:rtl/>
                <w:lang w:val="fr-FR" w:eastAsia="en-US"/>
              </w:rPr>
              <w:t>إيرادات تشغيل أخرى</w:t>
            </w:r>
          </w:p>
        </w:tc>
        <w:tc>
          <w:tcPr>
            <w:tcW w:w="1457" w:type="dxa"/>
            <w:tcBorders>
              <w:top w:val="nil"/>
              <w:bottom w:val="nil"/>
              <w:right w:val="single" w:sz="4" w:space="0" w:color="auto"/>
            </w:tcBorders>
            <w:shd w:val="clear" w:color="auto" w:fill="auto"/>
            <w:noWrap/>
            <w:hideMark/>
          </w:tcPr>
          <w:p w14:paraId="702AF5A3" w14:textId="76DF0600"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40</w:t>
            </w:r>
            <w:r w:rsidR="00B53567">
              <w:t> </w:t>
            </w:r>
            <w:r w:rsidR="00CB387A" w:rsidRPr="00712366">
              <w:t>213</w:t>
            </w:r>
          </w:p>
        </w:tc>
        <w:tc>
          <w:tcPr>
            <w:tcW w:w="1675" w:type="dxa"/>
            <w:tcBorders>
              <w:top w:val="nil"/>
              <w:left w:val="nil"/>
              <w:bottom w:val="nil"/>
              <w:right w:val="single" w:sz="4" w:space="0" w:color="auto"/>
            </w:tcBorders>
            <w:shd w:val="clear" w:color="auto" w:fill="auto"/>
            <w:noWrap/>
            <w:hideMark/>
          </w:tcPr>
          <w:p w14:paraId="3B1E7191" w14:textId="2CF7E71B"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39</w:t>
            </w:r>
            <w:r w:rsidR="00B53567">
              <w:t> </w:t>
            </w:r>
            <w:r w:rsidR="00CB387A" w:rsidRPr="00712366">
              <w:t>366</w:t>
            </w:r>
          </w:p>
        </w:tc>
      </w:tr>
      <w:tr w:rsidR="00CB387A" w:rsidRPr="00896801" w14:paraId="10C09382" w14:textId="77777777" w:rsidTr="004128AC">
        <w:trPr>
          <w:jc w:val="center"/>
        </w:trPr>
        <w:tc>
          <w:tcPr>
            <w:tcW w:w="5308" w:type="dxa"/>
            <w:tcBorders>
              <w:top w:val="nil"/>
              <w:left w:val="single" w:sz="4" w:space="0" w:color="auto"/>
              <w:bottom w:val="nil"/>
            </w:tcBorders>
            <w:shd w:val="clear" w:color="auto" w:fill="auto"/>
            <w:vAlign w:val="center"/>
            <w:hideMark/>
          </w:tcPr>
          <w:p w14:paraId="48A37D2A" w14:textId="77777777" w:rsidR="00CB387A" w:rsidRPr="00304C39" w:rsidRDefault="00CB387A" w:rsidP="00A1138F">
            <w:pPr>
              <w:pStyle w:val="Tabletexte"/>
              <w:spacing w:before="40" w:after="40" w:line="240" w:lineRule="exact"/>
              <w:rPr>
                <w:lang w:val="en-GB" w:eastAsia="en-GB"/>
              </w:rPr>
            </w:pPr>
            <w:r w:rsidRPr="003742CF">
              <w:rPr>
                <w:rtl/>
                <w:lang w:val="fr-FR" w:eastAsia="en-US"/>
              </w:rPr>
              <w:t>مساهمات عينية</w:t>
            </w:r>
          </w:p>
        </w:tc>
        <w:tc>
          <w:tcPr>
            <w:tcW w:w="1457" w:type="dxa"/>
            <w:tcBorders>
              <w:top w:val="nil"/>
              <w:bottom w:val="nil"/>
              <w:right w:val="single" w:sz="4" w:space="0" w:color="auto"/>
            </w:tcBorders>
            <w:shd w:val="clear" w:color="auto" w:fill="auto"/>
            <w:noWrap/>
            <w:hideMark/>
          </w:tcPr>
          <w:p w14:paraId="43058E19" w14:textId="64F617B9"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820</w:t>
            </w:r>
          </w:p>
        </w:tc>
        <w:tc>
          <w:tcPr>
            <w:tcW w:w="1675" w:type="dxa"/>
            <w:tcBorders>
              <w:top w:val="nil"/>
              <w:left w:val="nil"/>
              <w:bottom w:val="nil"/>
              <w:right w:val="single" w:sz="4" w:space="0" w:color="auto"/>
            </w:tcBorders>
            <w:shd w:val="clear" w:color="auto" w:fill="auto"/>
            <w:noWrap/>
            <w:hideMark/>
          </w:tcPr>
          <w:p w14:paraId="472926C1" w14:textId="3D69C569"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841</w:t>
            </w:r>
          </w:p>
        </w:tc>
      </w:tr>
      <w:tr w:rsidR="00CB387A" w:rsidRPr="00304C39" w14:paraId="79CF38AF" w14:textId="77777777" w:rsidTr="004128AC">
        <w:trPr>
          <w:jc w:val="center"/>
        </w:trPr>
        <w:tc>
          <w:tcPr>
            <w:tcW w:w="5308" w:type="dxa"/>
            <w:tcBorders>
              <w:top w:val="nil"/>
              <w:left w:val="single" w:sz="4" w:space="0" w:color="auto"/>
              <w:bottom w:val="nil"/>
            </w:tcBorders>
            <w:shd w:val="clear" w:color="auto" w:fill="auto"/>
            <w:vAlign w:val="center"/>
            <w:hideMark/>
          </w:tcPr>
          <w:p w14:paraId="46E78A17" w14:textId="77777777" w:rsidR="00CB387A" w:rsidRPr="00304C39" w:rsidRDefault="00CB387A" w:rsidP="00A1138F">
            <w:pPr>
              <w:pStyle w:val="Tabletexte"/>
              <w:spacing w:before="40" w:after="40" w:line="240" w:lineRule="exact"/>
              <w:rPr>
                <w:lang w:val="en-GB" w:eastAsia="en-GB"/>
              </w:rPr>
            </w:pPr>
            <w:r w:rsidRPr="003742CF">
              <w:rPr>
                <w:rtl/>
                <w:lang w:val="fr-FR" w:eastAsia="en-US"/>
              </w:rPr>
              <w:t>إيرادات مالية</w:t>
            </w:r>
          </w:p>
        </w:tc>
        <w:tc>
          <w:tcPr>
            <w:tcW w:w="1457" w:type="dxa"/>
            <w:tcBorders>
              <w:top w:val="nil"/>
              <w:bottom w:val="nil"/>
              <w:right w:val="single" w:sz="4" w:space="0" w:color="auto"/>
            </w:tcBorders>
            <w:shd w:val="clear" w:color="auto" w:fill="auto"/>
            <w:noWrap/>
            <w:hideMark/>
          </w:tcPr>
          <w:p w14:paraId="3BA9601C" w14:textId="75788AE6" w:rsidR="00CB387A" w:rsidRPr="00304C39" w:rsidRDefault="00CB387A" w:rsidP="00A1138F">
            <w:pPr>
              <w:pStyle w:val="Tabletexte"/>
              <w:spacing w:before="40" w:after="40" w:line="240" w:lineRule="exact"/>
              <w:rPr>
                <w:lang w:val="en-GB" w:eastAsia="en-GB"/>
              </w:rPr>
            </w:pPr>
            <w:r w:rsidRPr="00712366">
              <w:t>4</w:t>
            </w:r>
            <w:r>
              <w:t> </w:t>
            </w:r>
            <w:r w:rsidRPr="00712366">
              <w:t>700</w:t>
            </w:r>
            <w:r>
              <w:t>-</w:t>
            </w:r>
          </w:p>
        </w:tc>
        <w:tc>
          <w:tcPr>
            <w:tcW w:w="1675" w:type="dxa"/>
            <w:tcBorders>
              <w:top w:val="nil"/>
              <w:left w:val="nil"/>
              <w:bottom w:val="nil"/>
              <w:right w:val="single" w:sz="4" w:space="0" w:color="auto"/>
            </w:tcBorders>
            <w:shd w:val="clear" w:color="auto" w:fill="auto"/>
            <w:noWrap/>
            <w:hideMark/>
          </w:tcPr>
          <w:p w14:paraId="6BD8DE26" w14:textId="1DC71561"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10</w:t>
            </w:r>
            <w:r w:rsidR="00B53567">
              <w:t> </w:t>
            </w:r>
            <w:r w:rsidR="00CB387A" w:rsidRPr="00712366">
              <w:t>030</w:t>
            </w:r>
          </w:p>
        </w:tc>
      </w:tr>
      <w:tr w:rsidR="000421D2" w:rsidRPr="00304C39" w14:paraId="4F37082F" w14:textId="77777777" w:rsidTr="004128AC">
        <w:trPr>
          <w:jc w:val="center"/>
        </w:trPr>
        <w:tc>
          <w:tcPr>
            <w:tcW w:w="5308" w:type="dxa"/>
            <w:tcBorders>
              <w:top w:val="nil"/>
              <w:left w:val="single" w:sz="4" w:space="0" w:color="auto"/>
              <w:bottom w:val="nil"/>
            </w:tcBorders>
            <w:shd w:val="clear" w:color="auto" w:fill="auto"/>
            <w:hideMark/>
          </w:tcPr>
          <w:p w14:paraId="1DBE8C89" w14:textId="77777777" w:rsidR="000421D2" w:rsidRPr="00304C39" w:rsidRDefault="000421D2" w:rsidP="00A1138F">
            <w:pPr>
              <w:pStyle w:val="Tabletexte"/>
              <w:spacing w:before="40" w:after="40" w:line="240" w:lineRule="exact"/>
              <w:rPr>
                <w:lang w:val="en-GB" w:eastAsia="en-GB"/>
              </w:rPr>
            </w:pPr>
            <w:r w:rsidRPr="00304C39">
              <w:rPr>
                <w:lang w:val="en-GB" w:eastAsia="en-GB"/>
              </w:rPr>
              <w:t> </w:t>
            </w:r>
          </w:p>
        </w:tc>
        <w:tc>
          <w:tcPr>
            <w:tcW w:w="1457" w:type="dxa"/>
            <w:tcBorders>
              <w:top w:val="nil"/>
              <w:bottom w:val="nil"/>
              <w:right w:val="single" w:sz="4" w:space="0" w:color="auto"/>
            </w:tcBorders>
            <w:shd w:val="clear" w:color="auto" w:fill="auto"/>
            <w:hideMark/>
          </w:tcPr>
          <w:p w14:paraId="32221A18" w14:textId="77777777" w:rsidR="000421D2" w:rsidRPr="00304C39" w:rsidRDefault="000421D2" w:rsidP="00A1138F">
            <w:pPr>
              <w:pStyle w:val="Tabletexte"/>
              <w:spacing w:before="40" w:after="40" w:line="240" w:lineRule="exact"/>
              <w:rPr>
                <w:lang w:val="en-GB" w:eastAsia="en-GB"/>
              </w:rPr>
            </w:pPr>
            <w:r w:rsidRPr="00304C39">
              <w:rPr>
                <w:lang w:val="en-GB" w:eastAsia="en-GB"/>
              </w:rPr>
              <w:t> </w:t>
            </w:r>
            <w:r>
              <w:rPr>
                <w:lang w:val="en-GB" w:eastAsia="en-GB"/>
              </w:rPr>
              <w:t>  </w:t>
            </w:r>
          </w:p>
        </w:tc>
        <w:tc>
          <w:tcPr>
            <w:tcW w:w="1675" w:type="dxa"/>
            <w:tcBorders>
              <w:top w:val="nil"/>
              <w:left w:val="nil"/>
              <w:bottom w:val="nil"/>
              <w:right w:val="single" w:sz="4" w:space="0" w:color="auto"/>
            </w:tcBorders>
            <w:shd w:val="clear" w:color="auto" w:fill="auto"/>
            <w:hideMark/>
          </w:tcPr>
          <w:p w14:paraId="614FD8A4" w14:textId="798BE19B" w:rsidR="000421D2" w:rsidRPr="00304C39" w:rsidRDefault="00A37D6E" w:rsidP="00A1138F">
            <w:pPr>
              <w:pStyle w:val="Tabletexte"/>
              <w:spacing w:before="40" w:after="40" w:line="240" w:lineRule="exact"/>
              <w:rPr>
                <w:lang w:val="en-GB" w:eastAsia="en-GB"/>
              </w:rPr>
            </w:pPr>
            <w:r>
              <w:rPr>
                <w:rFonts w:hint="cs"/>
                <w:rtl/>
                <w:lang w:val="en-GB" w:eastAsia="en-GB"/>
              </w:rPr>
              <w:t xml:space="preserve"> </w:t>
            </w:r>
            <w:r w:rsidR="000421D2" w:rsidRPr="00304C39">
              <w:rPr>
                <w:lang w:val="en-GB" w:eastAsia="en-GB"/>
              </w:rPr>
              <w:t> </w:t>
            </w:r>
          </w:p>
        </w:tc>
      </w:tr>
      <w:tr w:rsidR="003C2C76" w:rsidRPr="00304C39" w14:paraId="50DA0344" w14:textId="77777777" w:rsidTr="004128AC">
        <w:trPr>
          <w:jc w:val="center"/>
        </w:trPr>
        <w:tc>
          <w:tcPr>
            <w:tcW w:w="5308" w:type="dxa"/>
            <w:tcBorders>
              <w:top w:val="single" w:sz="4" w:space="0" w:color="auto"/>
              <w:left w:val="single" w:sz="4" w:space="0" w:color="auto"/>
              <w:bottom w:val="single" w:sz="4" w:space="0" w:color="auto"/>
            </w:tcBorders>
            <w:shd w:val="clear" w:color="auto" w:fill="auto"/>
            <w:noWrap/>
            <w:vAlign w:val="center"/>
            <w:hideMark/>
          </w:tcPr>
          <w:p w14:paraId="0D41CF8A" w14:textId="77777777" w:rsidR="003C2C76" w:rsidRPr="00304C39" w:rsidRDefault="003C2C76" w:rsidP="004128AC">
            <w:pPr>
              <w:pStyle w:val="Tabletexte"/>
              <w:spacing w:before="120" w:after="120" w:line="240" w:lineRule="exact"/>
              <w:rPr>
                <w:b/>
                <w:bCs/>
                <w:lang w:val="en-GB" w:eastAsia="en-GB"/>
              </w:rPr>
            </w:pPr>
            <w:r w:rsidRPr="003742CF">
              <w:rPr>
                <w:b/>
                <w:bCs/>
                <w:rtl/>
                <w:lang w:val="fr-FR" w:eastAsia="en-US"/>
              </w:rPr>
              <w:t>مجموع الإيرادات</w:t>
            </w:r>
          </w:p>
        </w:tc>
        <w:tc>
          <w:tcPr>
            <w:tcW w:w="1457" w:type="dxa"/>
            <w:tcBorders>
              <w:top w:val="single" w:sz="4" w:space="0" w:color="auto"/>
              <w:bottom w:val="single" w:sz="4" w:space="0" w:color="auto"/>
              <w:right w:val="single" w:sz="4" w:space="0" w:color="auto"/>
            </w:tcBorders>
            <w:shd w:val="clear" w:color="auto" w:fill="auto"/>
            <w:noWrap/>
            <w:vAlign w:val="center"/>
            <w:hideMark/>
          </w:tcPr>
          <w:p w14:paraId="30C39A28" w14:textId="14BCD944" w:rsidR="003C2C76" w:rsidRPr="003C2C76" w:rsidRDefault="00A37D6E" w:rsidP="004128AC">
            <w:pPr>
              <w:pStyle w:val="Tabletexte"/>
              <w:spacing w:before="120" w:after="120" w:line="240" w:lineRule="exact"/>
              <w:rPr>
                <w:b/>
                <w:bCs/>
                <w:lang w:val="en-GB" w:eastAsia="en-GB"/>
              </w:rPr>
            </w:pPr>
            <w:r>
              <w:rPr>
                <w:rFonts w:hint="cs"/>
                <w:b/>
                <w:bCs/>
                <w:color w:val="000000"/>
                <w:rtl/>
              </w:rPr>
              <w:t xml:space="preserve"> </w:t>
            </w:r>
            <w:r w:rsidR="003C2C76" w:rsidRPr="003C2C76">
              <w:rPr>
                <w:b/>
                <w:bCs/>
                <w:color w:val="000000"/>
              </w:rPr>
              <w:t>170</w:t>
            </w:r>
            <w:r w:rsidR="00B53567">
              <w:rPr>
                <w:b/>
                <w:bCs/>
                <w:color w:val="000000"/>
              </w:rPr>
              <w:t> </w:t>
            </w:r>
            <w:r w:rsidR="003C2C76" w:rsidRPr="003C2C76">
              <w:rPr>
                <w:b/>
                <w:bCs/>
                <w:color w:val="000000"/>
              </w:rPr>
              <w:t>373</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5AFDACC6" w14:textId="065B006E" w:rsidR="003C2C76" w:rsidRPr="003C2C76" w:rsidRDefault="00A37D6E" w:rsidP="004128AC">
            <w:pPr>
              <w:pStyle w:val="Tabletexte"/>
              <w:spacing w:before="120" w:after="120" w:line="240" w:lineRule="exact"/>
              <w:rPr>
                <w:b/>
                <w:bCs/>
                <w:lang w:val="en-GB" w:eastAsia="en-GB"/>
              </w:rPr>
            </w:pPr>
            <w:r>
              <w:rPr>
                <w:rFonts w:hint="cs"/>
                <w:b/>
                <w:bCs/>
                <w:color w:val="000000"/>
                <w:rtl/>
              </w:rPr>
              <w:t xml:space="preserve"> </w:t>
            </w:r>
            <w:r w:rsidR="003C2C76" w:rsidRPr="003C2C76">
              <w:rPr>
                <w:b/>
                <w:bCs/>
                <w:color w:val="000000"/>
              </w:rPr>
              <w:t>187</w:t>
            </w:r>
            <w:r w:rsidR="00B53567">
              <w:rPr>
                <w:b/>
                <w:bCs/>
                <w:color w:val="000000"/>
              </w:rPr>
              <w:t> </w:t>
            </w:r>
            <w:r w:rsidR="003C2C76" w:rsidRPr="003C2C76">
              <w:rPr>
                <w:b/>
                <w:bCs/>
                <w:color w:val="000000"/>
              </w:rPr>
              <w:t>177</w:t>
            </w:r>
          </w:p>
        </w:tc>
      </w:tr>
      <w:tr w:rsidR="000421D2" w:rsidRPr="00304C39" w14:paraId="70B6D6E8" w14:textId="77777777" w:rsidTr="004128AC">
        <w:trPr>
          <w:jc w:val="center"/>
        </w:trPr>
        <w:tc>
          <w:tcPr>
            <w:tcW w:w="5308" w:type="dxa"/>
            <w:tcBorders>
              <w:top w:val="nil"/>
              <w:left w:val="single" w:sz="4" w:space="0" w:color="auto"/>
              <w:bottom w:val="nil"/>
            </w:tcBorders>
            <w:shd w:val="clear" w:color="auto" w:fill="auto"/>
            <w:noWrap/>
            <w:vAlign w:val="bottom"/>
            <w:hideMark/>
          </w:tcPr>
          <w:p w14:paraId="56BC31A7" w14:textId="77777777" w:rsidR="000421D2" w:rsidRPr="00304C39" w:rsidRDefault="000421D2" w:rsidP="004128AC">
            <w:pPr>
              <w:pStyle w:val="Tabletexte"/>
              <w:spacing w:before="120" w:after="120" w:line="240" w:lineRule="exact"/>
              <w:rPr>
                <w:b/>
                <w:bCs/>
                <w:lang w:val="en-GB" w:eastAsia="en-GB"/>
              </w:rPr>
            </w:pPr>
            <w:r>
              <w:rPr>
                <w:rFonts w:hint="cs"/>
                <w:b/>
                <w:bCs/>
                <w:rtl/>
                <w:lang w:val="en-GB" w:eastAsia="en-GB"/>
              </w:rPr>
              <w:t>ال</w:t>
            </w:r>
            <w:r w:rsidRPr="00304C39">
              <w:rPr>
                <w:b/>
                <w:bCs/>
                <w:rtl/>
                <w:lang w:val="en-GB" w:eastAsia="en-GB"/>
              </w:rPr>
              <w:t>نفقات</w:t>
            </w:r>
          </w:p>
        </w:tc>
        <w:tc>
          <w:tcPr>
            <w:tcW w:w="1457" w:type="dxa"/>
            <w:tcBorders>
              <w:top w:val="nil"/>
              <w:bottom w:val="nil"/>
              <w:right w:val="single" w:sz="4" w:space="0" w:color="auto"/>
            </w:tcBorders>
            <w:shd w:val="clear" w:color="auto" w:fill="auto"/>
            <w:hideMark/>
          </w:tcPr>
          <w:p w14:paraId="0CC9A75E" w14:textId="77777777" w:rsidR="000421D2" w:rsidRPr="00304C39" w:rsidRDefault="000421D2" w:rsidP="004128AC">
            <w:pPr>
              <w:pStyle w:val="Tabletexte"/>
              <w:spacing w:before="120" w:after="120" w:line="240" w:lineRule="exact"/>
              <w:rPr>
                <w:lang w:val="en-GB" w:eastAsia="en-GB"/>
              </w:rPr>
            </w:pPr>
            <w:r w:rsidRPr="00304C39">
              <w:rPr>
                <w:lang w:val="en-GB" w:eastAsia="en-GB"/>
              </w:rPr>
              <w:t> </w:t>
            </w:r>
          </w:p>
        </w:tc>
        <w:tc>
          <w:tcPr>
            <w:tcW w:w="1675" w:type="dxa"/>
            <w:tcBorders>
              <w:top w:val="nil"/>
              <w:left w:val="nil"/>
              <w:bottom w:val="nil"/>
              <w:right w:val="single" w:sz="4" w:space="0" w:color="auto"/>
            </w:tcBorders>
            <w:shd w:val="clear" w:color="auto" w:fill="auto"/>
            <w:hideMark/>
          </w:tcPr>
          <w:p w14:paraId="2F267081" w14:textId="6C2C3F05" w:rsidR="000421D2" w:rsidRPr="00304C39" w:rsidRDefault="00A37D6E" w:rsidP="004128AC">
            <w:pPr>
              <w:pStyle w:val="Tabletexte"/>
              <w:spacing w:before="120" w:after="120" w:line="240" w:lineRule="exact"/>
              <w:rPr>
                <w:lang w:val="en-GB" w:eastAsia="en-GB"/>
              </w:rPr>
            </w:pPr>
            <w:r>
              <w:rPr>
                <w:rFonts w:hint="cs"/>
                <w:rtl/>
                <w:lang w:val="en-GB" w:eastAsia="en-GB"/>
              </w:rPr>
              <w:t xml:space="preserve"> </w:t>
            </w:r>
            <w:r w:rsidR="000421D2" w:rsidRPr="00304C39">
              <w:rPr>
                <w:lang w:val="en-GB" w:eastAsia="en-GB"/>
              </w:rPr>
              <w:t> </w:t>
            </w:r>
          </w:p>
        </w:tc>
      </w:tr>
      <w:tr w:rsidR="003C2C76" w:rsidRPr="00304C39" w14:paraId="74EFE10E" w14:textId="77777777" w:rsidTr="004128AC">
        <w:trPr>
          <w:jc w:val="center"/>
        </w:trPr>
        <w:tc>
          <w:tcPr>
            <w:tcW w:w="5308" w:type="dxa"/>
            <w:tcBorders>
              <w:top w:val="nil"/>
              <w:left w:val="single" w:sz="4" w:space="0" w:color="auto"/>
              <w:bottom w:val="nil"/>
            </w:tcBorders>
            <w:shd w:val="clear" w:color="auto" w:fill="auto"/>
            <w:noWrap/>
            <w:vAlign w:val="center"/>
            <w:hideMark/>
          </w:tcPr>
          <w:p w14:paraId="315F7E83" w14:textId="77777777" w:rsidR="003C2C76" w:rsidRPr="00304C39" w:rsidRDefault="003C2C76" w:rsidP="00A1138F">
            <w:pPr>
              <w:pStyle w:val="Tabletexte"/>
              <w:spacing w:before="40" w:after="40" w:line="240" w:lineRule="exact"/>
              <w:rPr>
                <w:lang w:val="en-GB" w:eastAsia="en-GB"/>
              </w:rPr>
            </w:pPr>
            <w:r w:rsidRPr="003742CF">
              <w:rPr>
                <w:rtl/>
                <w:lang w:val="fr-FR" w:eastAsia="en-US"/>
              </w:rPr>
              <w:t>تكاليف الموظفين</w:t>
            </w:r>
          </w:p>
        </w:tc>
        <w:tc>
          <w:tcPr>
            <w:tcW w:w="1457" w:type="dxa"/>
            <w:tcBorders>
              <w:top w:val="nil"/>
              <w:bottom w:val="nil"/>
              <w:right w:val="single" w:sz="4" w:space="0" w:color="auto"/>
            </w:tcBorders>
            <w:shd w:val="clear" w:color="auto" w:fill="auto"/>
            <w:hideMark/>
          </w:tcPr>
          <w:p w14:paraId="378547B9" w14:textId="2BE7CE29"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153</w:t>
            </w:r>
            <w:r w:rsidR="00B53567">
              <w:rPr>
                <w:color w:val="000000"/>
              </w:rPr>
              <w:t> </w:t>
            </w:r>
            <w:r w:rsidR="003C2C76" w:rsidRPr="003C2C76">
              <w:rPr>
                <w:color w:val="000000"/>
              </w:rPr>
              <w:t>825</w:t>
            </w:r>
          </w:p>
        </w:tc>
        <w:tc>
          <w:tcPr>
            <w:tcW w:w="1675" w:type="dxa"/>
            <w:tcBorders>
              <w:top w:val="nil"/>
              <w:left w:val="nil"/>
              <w:bottom w:val="nil"/>
              <w:right w:val="single" w:sz="4" w:space="0" w:color="auto"/>
            </w:tcBorders>
            <w:shd w:val="clear" w:color="auto" w:fill="auto"/>
            <w:hideMark/>
          </w:tcPr>
          <w:p w14:paraId="0F1D5FC6" w14:textId="787A9275"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203</w:t>
            </w:r>
            <w:r w:rsidR="00B53567">
              <w:rPr>
                <w:color w:val="000000"/>
              </w:rPr>
              <w:t> </w:t>
            </w:r>
            <w:r w:rsidR="003C2C76" w:rsidRPr="003C2C76">
              <w:rPr>
                <w:color w:val="000000"/>
              </w:rPr>
              <w:t>942</w:t>
            </w:r>
          </w:p>
        </w:tc>
      </w:tr>
      <w:tr w:rsidR="003C2C76" w:rsidRPr="00304C39" w14:paraId="65F4D91C" w14:textId="77777777" w:rsidTr="004128AC">
        <w:trPr>
          <w:jc w:val="center"/>
        </w:trPr>
        <w:tc>
          <w:tcPr>
            <w:tcW w:w="5308" w:type="dxa"/>
            <w:tcBorders>
              <w:top w:val="nil"/>
              <w:left w:val="single" w:sz="4" w:space="0" w:color="auto"/>
              <w:bottom w:val="nil"/>
            </w:tcBorders>
            <w:shd w:val="clear" w:color="auto" w:fill="auto"/>
            <w:vAlign w:val="center"/>
            <w:hideMark/>
          </w:tcPr>
          <w:p w14:paraId="3199C3C8" w14:textId="77777777" w:rsidR="003C2C76" w:rsidRPr="00304C39" w:rsidRDefault="003C2C76" w:rsidP="00A1138F">
            <w:pPr>
              <w:pStyle w:val="Tabletexte"/>
              <w:spacing w:before="40" w:after="40" w:line="240" w:lineRule="exact"/>
              <w:rPr>
                <w:lang w:val="en-GB" w:eastAsia="en-GB"/>
              </w:rPr>
            </w:pPr>
            <w:r w:rsidRPr="003742CF">
              <w:rPr>
                <w:rtl/>
                <w:lang w:val="fr-FR" w:eastAsia="en-US"/>
              </w:rPr>
              <w:t xml:space="preserve">نفقات </w:t>
            </w:r>
            <w:r>
              <w:rPr>
                <w:rFonts w:hint="cs"/>
                <w:rtl/>
                <w:lang w:val="fr-FR" w:eastAsia="en-US"/>
              </w:rPr>
              <w:t>ال</w:t>
            </w:r>
            <w:r w:rsidRPr="003742CF">
              <w:rPr>
                <w:rtl/>
                <w:lang w:val="fr-FR" w:eastAsia="en-US"/>
              </w:rPr>
              <w:t xml:space="preserve">مهام </w:t>
            </w:r>
            <w:r>
              <w:rPr>
                <w:rFonts w:hint="cs"/>
                <w:rtl/>
                <w:lang w:val="fr-FR" w:eastAsia="en-US"/>
              </w:rPr>
              <w:t>ال</w:t>
            </w:r>
            <w:r w:rsidRPr="003742CF">
              <w:rPr>
                <w:rtl/>
                <w:lang w:val="fr-FR" w:eastAsia="en-US"/>
              </w:rPr>
              <w:t>رسمية</w:t>
            </w:r>
          </w:p>
        </w:tc>
        <w:tc>
          <w:tcPr>
            <w:tcW w:w="1457" w:type="dxa"/>
            <w:tcBorders>
              <w:top w:val="nil"/>
              <w:bottom w:val="nil"/>
              <w:right w:val="single" w:sz="4" w:space="0" w:color="auto"/>
            </w:tcBorders>
            <w:shd w:val="clear" w:color="auto" w:fill="auto"/>
            <w:hideMark/>
          </w:tcPr>
          <w:p w14:paraId="72F8A67F" w14:textId="76DCC72B"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w:t>
            </w:r>
            <w:r w:rsidR="00B53567">
              <w:rPr>
                <w:color w:val="000000"/>
              </w:rPr>
              <w:t> </w:t>
            </w:r>
            <w:r w:rsidR="003C2C76" w:rsidRPr="003C2C76">
              <w:rPr>
                <w:color w:val="000000"/>
              </w:rPr>
              <w:t>003</w:t>
            </w:r>
          </w:p>
        </w:tc>
        <w:tc>
          <w:tcPr>
            <w:tcW w:w="1675" w:type="dxa"/>
            <w:tcBorders>
              <w:top w:val="nil"/>
              <w:left w:val="nil"/>
              <w:bottom w:val="nil"/>
              <w:right w:val="single" w:sz="4" w:space="0" w:color="auto"/>
            </w:tcBorders>
            <w:shd w:val="clear" w:color="auto" w:fill="auto"/>
            <w:hideMark/>
          </w:tcPr>
          <w:p w14:paraId="481843FB" w14:textId="11518539"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7</w:t>
            </w:r>
            <w:r w:rsidR="00B53567">
              <w:rPr>
                <w:color w:val="000000"/>
              </w:rPr>
              <w:t> </w:t>
            </w:r>
            <w:r w:rsidR="003C2C76" w:rsidRPr="003C2C76">
              <w:rPr>
                <w:color w:val="000000"/>
              </w:rPr>
              <w:t>767</w:t>
            </w:r>
          </w:p>
        </w:tc>
      </w:tr>
      <w:tr w:rsidR="003C2C76" w:rsidRPr="00304C39" w14:paraId="04D44E15" w14:textId="77777777" w:rsidTr="004128AC">
        <w:trPr>
          <w:jc w:val="center"/>
        </w:trPr>
        <w:tc>
          <w:tcPr>
            <w:tcW w:w="5308" w:type="dxa"/>
            <w:tcBorders>
              <w:top w:val="nil"/>
              <w:left w:val="single" w:sz="4" w:space="0" w:color="auto"/>
              <w:bottom w:val="nil"/>
            </w:tcBorders>
            <w:shd w:val="clear" w:color="auto" w:fill="auto"/>
            <w:vAlign w:val="center"/>
            <w:hideMark/>
          </w:tcPr>
          <w:p w14:paraId="7D39FAB5" w14:textId="77777777" w:rsidR="003C2C76" w:rsidRPr="00304C39" w:rsidRDefault="003C2C76" w:rsidP="00A1138F">
            <w:pPr>
              <w:pStyle w:val="Tabletexte"/>
              <w:spacing w:before="40" w:after="40" w:line="240" w:lineRule="exact"/>
              <w:rPr>
                <w:lang w:val="en-GB" w:eastAsia="en-GB"/>
              </w:rPr>
            </w:pPr>
            <w:r w:rsidRPr="003742CF">
              <w:rPr>
                <w:rtl/>
                <w:lang w:val="fr-FR" w:eastAsia="en-US"/>
              </w:rPr>
              <w:t>خدمات تعاقدية</w:t>
            </w:r>
          </w:p>
        </w:tc>
        <w:tc>
          <w:tcPr>
            <w:tcW w:w="1457" w:type="dxa"/>
            <w:tcBorders>
              <w:top w:val="nil"/>
              <w:bottom w:val="nil"/>
              <w:right w:val="single" w:sz="4" w:space="0" w:color="auto"/>
            </w:tcBorders>
            <w:shd w:val="clear" w:color="auto" w:fill="auto"/>
            <w:hideMark/>
          </w:tcPr>
          <w:p w14:paraId="3453F567" w14:textId="0ED1B961"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14</w:t>
            </w:r>
            <w:r w:rsidR="00B53567">
              <w:rPr>
                <w:color w:val="000000"/>
              </w:rPr>
              <w:t> </w:t>
            </w:r>
            <w:r w:rsidR="003C2C76" w:rsidRPr="003C2C76">
              <w:rPr>
                <w:color w:val="000000"/>
              </w:rPr>
              <w:t>512</w:t>
            </w:r>
          </w:p>
        </w:tc>
        <w:tc>
          <w:tcPr>
            <w:tcW w:w="1675" w:type="dxa"/>
            <w:tcBorders>
              <w:top w:val="nil"/>
              <w:left w:val="nil"/>
              <w:bottom w:val="nil"/>
              <w:right w:val="single" w:sz="4" w:space="0" w:color="auto"/>
            </w:tcBorders>
            <w:shd w:val="clear" w:color="auto" w:fill="auto"/>
            <w:hideMark/>
          </w:tcPr>
          <w:p w14:paraId="13FA4FCE" w14:textId="7F7092C7"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13</w:t>
            </w:r>
            <w:r w:rsidR="00B53567">
              <w:rPr>
                <w:color w:val="000000"/>
              </w:rPr>
              <w:t> </w:t>
            </w:r>
            <w:r w:rsidR="003C2C76" w:rsidRPr="003C2C76">
              <w:rPr>
                <w:color w:val="000000"/>
              </w:rPr>
              <w:t>821</w:t>
            </w:r>
          </w:p>
        </w:tc>
      </w:tr>
      <w:tr w:rsidR="003C2C76" w:rsidRPr="00304C39" w14:paraId="5306832F" w14:textId="77777777" w:rsidTr="004128AC">
        <w:trPr>
          <w:jc w:val="center"/>
        </w:trPr>
        <w:tc>
          <w:tcPr>
            <w:tcW w:w="5308" w:type="dxa"/>
            <w:tcBorders>
              <w:top w:val="nil"/>
              <w:left w:val="single" w:sz="4" w:space="0" w:color="auto"/>
              <w:bottom w:val="nil"/>
            </w:tcBorders>
            <w:shd w:val="clear" w:color="auto" w:fill="auto"/>
            <w:vAlign w:val="center"/>
            <w:hideMark/>
          </w:tcPr>
          <w:p w14:paraId="5FC4309A" w14:textId="77777777" w:rsidR="003C2C76" w:rsidRPr="00304C39" w:rsidRDefault="003C2C76" w:rsidP="00A1138F">
            <w:pPr>
              <w:pStyle w:val="Tabletexte"/>
              <w:spacing w:before="40" w:after="40" w:line="240" w:lineRule="exact"/>
              <w:rPr>
                <w:lang w:val="en-GB" w:eastAsia="en-GB"/>
              </w:rPr>
            </w:pPr>
            <w:r w:rsidRPr="003742CF">
              <w:rPr>
                <w:rtl/>
                <w:lang w:val="fr-FR" w:eastAsia="en-US"/>
              </w:rPr>
              <w:t>استئجار وصيانة الأماكن والمعدات</w:t>
            </w:r>
          </w:p>
        </w:tc>
        <w:tc>
          <w:tcPr>
            <w:tcW w:w="1457" w:type="dxa"/>
            <w:tcBorders>
              <w:top w:val="nil"/>
              <w:bottom w:val="nil"/>
              <w:right w:val="single" w:sz="4" w:space="0" w:color="auto"/>
            </w:tcBorders>
            <w:shd w:val="clear" w:color="auto" w:fill="auto"/>
            <w:hideMark/>
          </w:tcPr>
          <w:p w14:paraId="04896DE6" w14:textId="1EC1825A"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3</w:t>
            </w:r>
            <w:r w:rsidR="00B53567">
              <w:rPr>
                <w:color w:val="000000"/>
              </w:rPr>
              <w:t> </w:t>
            </w:r>
            <w:r w:rsidR="003C2C76" w:rsidRPr="003C2C76">
              <w:rPr>
                <w:color w:val="000000"/>
              </w:rPr>
              <w:t>004</w:t>
            </w:r>
          </w:p>
        </w:tc>
        <w:tc>
          <w:tcPr>
            <w:tcW w:w="1675" w:type="dxa"/>
            <w:tcBorders>
              <w:top w:val="nil"/>
              <w:left w:val="nil"/>
              <w:bottom w:val="nil"/>
              <w:right w:val="single" w:sz="4" w:space="0" w:color="auto"/>
            </w:tcBorders>
            <w:shd w:val="clear" w:color="auto" w:fill="auto"/>
            <w:hideMark/>
          </w:tcPr>
          <w:p w14:paraId="2749BDE3" w14:textId="1CBBC98A"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4</w:t>
            </w:r>
            <w:r w:rsidR="00B53567">
              <w:rPr>
                <w:color w:val="000000"/>
              </w:rPr>
              <w:t> </w:t>
            </w:r>
            <w:r w:rsidR="003C2C76" w:rsidRPr="003C2C76">
              <w:rPr>
                <w:color w:val="000000"/>
              </w:rPr>
              <w:t>175</w:t>
            </w:r>
          </w:p>
        </w:tc>
      </w:tr>
      <w:tr w:rsidR="003C2C76" w:rsidRPr="00304C39" w14:paraId="7D4AE214" w14:textId="77777777" w:rsidTr="004128AC">
        <w:trPr>
          <w:jc w:val="center"/>
        </w:trPr>
        <w:tc>
          <w:tcPr>
            <w:tcW w:w="5308" w:type="dxa"/>
            <w:tcBorders>
              <w:top w:val="nil"/>
              <w:left w:val="single" w:sz="4" w:space="0" w:color="auto"/>
              <w:bottom w:val="nil"/>
            </w:tcBorders>
            <w:shd w:val="clear" w:color="auto" w:fill="auto"/>
            <w:vAlign w:val="center"/>
            <w:hideMark/>
          </w:tcPr>
          <w:p w14:paraId="3BE3741F" w14:textId="77777777" w:rsidR="003C2C76" w:rsidRPr="00304C39" w:rsidRDefault="003C2C76" w:rsidP="00A1138F">
            <w:pPr>
              <w:pStyle w:val="Tabletexte"/>
              <w:spacing w:before="40" w:after="40" w:line="240" w:lineRule="exact"/>
              <w:rPr>
                <w:lang w:val="en-GB" w:eastAsia="en-GB"/>
              </w:rPr>
            </w:pPr>
            <w:r w:rsidRPr="003742CF">
              <w:rPr>
                <w:rtl/>
                <w:lang w:val="fr-FR" w:eastAsia="en-US"/>
              </w:rPr>
              <w:t>معدات ولوازم</w:t>
            </w:r>
          </w:p>
        </w:tc>
        <w:tc>
          <w:tcPr>
            <w:tcW w:w="1457" w:type="dxa"/>
            <w:tcBorders>
              <w:top w:val="nil"/>
              <w:bottom w:val="nil"/>
              <w:right w:val="single" w:sz="4" w:space="0" w:color="auto"/>
            </w:tcBorders>
            <w:shd w:val="clear" w:color="auto" w:fill="auto"/>
            <w:hideMark/>
          </w:tcPr>
          <w:p w14:paraId="1FEA9F22" w14:textId="00B26E72"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2</w:t>
            </w:r>
            <w:r w:rsidR="00B53567">
              <w:rPr>
                <w:color w:val="000000"/>
              </w:rPr>
              <w:t> </w:t>
            </w:r>
            <w:r w:rsidR="003C2C76" w:rsidRPr="003C2C76">
              <w:rPr>
                <w:color w:val="000000"/>
              </w:rPr>
              <w:t>896</w:t>
            </w:r>
          </w:p>
        </w:tc>
        <w:tc>
          <w:tcPr>
            <w:tcW w:w="1675" w:type="dxa"/>
            <w:tcBorders>
              <w:top w:val="nil"/>
              <w:left w:val="nil"/>
              <w:bottom w:val="nil"/>
              <w:right w:val="single" w:sz="4" w:space="0" w:color="auto"/>
            </w:tcBorders>
            <w:shd w:val="clear" w:color="auto" w:fill="auto"/>
            <w:hideMark/>
          </w:tcPr>
          <w:p w14:paraId="06E794FA" w14:textId="6B2F86AD"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3</w:t>
            </w:r>
            <w:r w:rsidR="00B53567">
              <w:rPr>
                <w:color w:val="000000"/>
              </w:rPr>
              <w:t> </w:t>
            </w:r>
            <w:r w:rsidR="003C2C76" w:rsidRPr="003C2C76">
              <w:rPr>
                <w:color w:val="000000"/>
              </w:rPr>
              <w:t>816</w:t>
            </w:r>
          </w:p>
        </w:tc>
      </w:tr>
      <w:tr w:rsidR="003C2C76" w:rsidRPr="00304C39" w14:paraId="55BEB77D" w14:textId="77777777" w:rsidTr="004128AC">
        <w:trPr>
          <w:jc w:val="center"/>
        </w:trPr>
        <w:tc>
          <w:tcPr>
            <w:tcW w:w="5308" w:type="dxa"/>
            <w:tcBorders>
              <w:top w:val="nil"/>
              <w:left w:val="single" w:sz="4" w:space="0" w:color="auto"/>
              <w:bottom w:val="nil"/>
            </w:tcBorders>
            <w:shd w:val="clear" w:color="auto" w:fill="auto"/>
            <w:vAlign w:val="center"/>
            <w:hideMark/>
          </w:tcPr>
          <w:p w14:paraId="3CD0205D" w14:textId="77777777" w:rsidR="003C2C76" w:rsidRPr="00304C39" w:rsidRDefault="003C2C76" w:rsidP="00A1138F">
            <w:pPr>
              <w:pStyle w:val="Tabletexte"/>
              <w:spacing w:before="40" w:after="40" w:line="240" w:lineRule="exact"/>
              <w:rPr>
                <w:lang w:val="en-GB" w:eastAsia="en-GB"/>
              </w:rPr>
            </w:pPr>
            <w:r w:rsidRPr="003742CF">
              <w:rPr>
                <w:rtl/>
                <w:lang w:val="fr-FR" w:eastAsia="en-US"/>
              </w:rPr>
              <w:t>استهلاك وخسائر في القيمة</w:t>
            </w:r>
          </w:p>
        </w:tc>
        <w:tc>
          <w:tcPr>
            <w:tcW w:w="1457" w:type="dxa"/>
            <w:tcBorders>
              <w:top w:val="nil"/>
              <w:bottom w:val="nil"/>
              <w:right w:val="single" w:sz="4" w:space="0" w:color="auto"/>
            </w:tcBorders>
            <w:shd w:val="clear" w:color="auto" w:fill="auto"/>
            <w:hideMark/>
          </w:tcPr>
          <w:p w14:paraId="17765672" w14:textId="5843C449"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16</w:t>
            </w:r>
            <w:r w:rsidR="00B53567">
              <w:rPr>
                <w:color w:val="000000"/>
              </w:rPr>
              <w:t> </w:t>
            </w:r>
            <w:r w:rsidR="003C2C76" w:rsidRPr="003C2C76">
              <w:rPr>
                <w:color w:val="000000"/>
              </w:rPr>
              <w:t>598</w:t>
            </w:r>
          </w:p>
        </w:tc>
        <w:tc>
          <w:tcPr>
            <w:tcW w:w="1675" w:type="dxa"/>
            <w:tcBorders>
              <w:top w:val="nil"/>
              <w:left w:val="nil"/>
              <w:bottom w:val="nil"/>
              <w:right w:val="single" w:sz="4" w:space="0" w:color="auto"/>
            </w:tcBorders>
            <w:shd w:val="clear" w:color="auto" w:fill="auto"/>
            <w:hideMark/>
          </w:tcPr>
          <w:p w14:paraId="31DF11E8" w14:textId="194E88FF"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4</w:t>
            </w:r>
            <w:r w:rsidR="00B53567">
              <w:rPr>
                <w:color w:val="000000"/>
              </w:rPr>
              <w:t> </w:t>
            </w:r>
            <w:r w:rsidR="003C2C76" w:rsidRPr="003C2C76">
              <w:rPr>
                <w:color w:val="000000"/>
              </w:rPr>
              <w:t>570</w:t>
            </w:r>
          </w:p>
        </w:tc>
      </w:tr>
      <w:tr w:rsidR="003C2C76" w:rsidRPr="00304C39" w14:paraId="77953154" w14:textId="77777777" w:rsidTr="004128AC">
        <w:trPr>
          <w:jc w:val="center"/>
        </w:trPr>
        <w:tc>
          <w:tcPr>
            <w:tcW w:w="5308" w:type="dxa"/>
            <w:tcBorders>
              <w:top w:val="nil"/>
              <w:left w:val="single" w:sz="4" w:space="0" w:color="auto"/>
              <w:bottom w:val="nil"/>
            </w:tcBorders>
            <w:shd w:val="clear" w:color="auto" w:fill="auto"/>
            <w:vAlign w:val="center"/>
            <w:hideMark/>
          </w:tcPr>
          <w:p w14:paraId="109217D2" w14:textId="77777777" w:rsidR="003C2C76" w:rsidRPr="00304C39" w:rsidRDefault="003C2C76" w:rsidP="00A1138F">
            <w:pPr>
              <w:pStyle w:val="Tabletexte"/>
              <w:spacing w:before="40" w:after="40" w:line="240" w:lineRule="exact"/>
              <w:rPr>
                <w:lang w:val="en-GB" w:eastAsia="en-GB"/>
              </w:rPr>
            </w:pPr>
            <w:r w:rsidRPr="003742CF">
              <w:rPr>
                <w:rtl/>
                <w:lang w:val="fr-FR" w:eastAsia="en-US"/>
              </w:rPr>
              <w:t xml:space="preserve">مصاريف </w:t>
            </w:r>
            <w:r w:rsidRPr="003742CF">
              <w:rPr>
                <w:rFonts w:hint="cs"/>
                <w:rtl/>
                <w:lang w:val="fr-FR" w:eastAsia="en-US"/>
              </w:rPr>
              <w:t>شحن</w:t>
            </w:r>
            <w:r w:rsidRPr="003742CF">
              <w:rPr>
                <w:rtl/>
                <w:lang w:val="fr-FR" w:eastAsia="en-US"/>
              </w:rPr>
              <w:t xml:space="preserve"> واتصالات وخدمات</w:t>
            </w:r>
          </w:p>
        </w:tc>
        <w:tc>
          <w:tcPr>
            <w:tcW w:w="1457" w:type="dxa"/>
            <w:tcBorders>
              <w:top w:val="nil"/>
              <w:bottom w:val="nil"/>
              <w:right w:val="single" w:sz="4" w:space="0" w:color="auto"/>
            </w:tcBorders>
            <w:shd w:val="clear" w:color="auto" w:fill="auto"/>
            <w:hideMark/>
          </w:tcPr>
          <w:p w14:paraId="4FA88BDC" w14:textId="3ACDF931"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w:t>
            </w:r>
            <w:r w:rsidR="00B53567">
              <w:rPr>
                <w:color w:val="000000"/>
              </w:rPr>
              <w:t> </w:t>
            </w:r>
            <w:r w:rsidR="003C2C76" w:rsidRPr="003C2C76">
              <w:rPr>
                <w:color w:val="000000"/>
              </w:rPr>
              <w:t>599</w:t>
            </w:r>
          </w:p>
        </w:tc>
        <w:tc>
          <w:tcPr>
            <w:tcW w:w="1675" w:type="dxa"/>
            <w:tcBorders>
              <w:top w:val="nil"/>
              <w:left w:val="nil"/>
              <w:bottom w:val="nil"/>
              <w:right w:val="single" w:sz="4" w:space="0" w:color="auto"/>
            </w:tcBorders>
            <w:shd w:val="clear" w:color="auto" w:fill="auto"/>
            <w:hideMark/>
          </w:tcPr>
          <w:p w14:paraId="100A5616" w14:textId="74EA52B5"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w:t>
            </w:r>
            <w:r w:rsidR="00B53567">
              <w:rPr>
                <w:color w:val="000000"/>
              </w:rPr>
              <w:t> </w:t>
            </w:r>
            <w:r w:rsidR="003C2C76" w:rsidRPr="003C2C76">
              <w:rPr>
                <w:color w:val="000000"/>
              </w:rPr>
              <w:t>619</w:t>
            </w:r>
          </w:p>
        </w:tc>
      </w:tr>
      <w:tr w:rsidR="003C2C76" w:rsidRPr="00304C39" w14:paraId="461E7BE4" w14:textId="77777777" w:rsidTr="004128AC">
        <w:trPr>
          <w:jc w:val="center"/>
        </w:trPr>
        <w:tc>
          <w:tcPr>
            <w:tcW w:w="5308" w:type="dxa"/>
            <w:tcBorders>
              <w:top w:val="nil"/>
              <w:left w:val="single" w:sz="4" w:space="0" w:color="auto"/>
              <w:bottom w:val="nil"/>
            </w:tcBorders>
            <w:shd w:val="clear" w:color="auto" w:fill="auto"/>
            <w:vAlign w:val="center"/>
            <w:hideMark/>
          </w:tcPr>
          <w:p w14:paraId="31924B38" w14:textId="77777777" w:rsidR="003C2C76" w:rsidRPr="00304C39" w:rsidRDefault="003C2C76" w:rsidP="00A1138F">
            <w:pPr>
              <w:pStyle w:val="Tabletexte"/>
              <w:spacing w:before="40" w:after="40" w:line="240" w:lineRule="exact"/>
              <w:rPr>
                <w:lang w:val="en-GB" w:eastAsia="en-GB"/>
              </w:rPr>
            </w:pPr>
            <w:r w:rsidRPr="003742CF">
              <w:rPr>
                <w:rtl/>
                <w:lang w:val="fr-FR" w:eastAsia="en-US"/>
              </w:rPr>
              <w:t>نفقات أخرى</w:t>
            </w:r>
          </w:p>
        </w:tc>
        <w:tc>
          <w:tcPr>
            <w:tcW w:w="1457" w:type="dxa"/>
            <w:tcBorders>
              <w:top w:val="nil"/>
              <w:bottom w:val="nil"/>
              <w:right w:val="single" w:sz="4" w:space="0" w:color="auto"/>
            </w:tcBorders>
            <w:shd w:val="clear" w:color="auto" w:fill="auto"/>
            <w:hideMark/>
          </w:tcPr>
          <w:p w14:paraId="545C65CE" w14:textId="0ADD957C"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8</w:t>
            </w:r>
            <w:r w:rsidR="00B53567">
              <w:rPr>
                <w:color w:val="000000"/>
              </w:rPr>
              <w:t> </w:t>
            </w:r>
            <w:r w:rsidR="003C2C76" w:rsidRPr="003C2C76">
              <w:rPr>
                <w:color w:val="000000"/>
              </w:rPr>
              <w:t>306</w:t>
            </w:r>
          </w:p>
        </w:tc>
        <w:tc>
          <w:tcPr>
            <w:tcW w:w="1675" w:type="dxa"/>
            <w:tcBorders>
              <w:top w:val="nil"/>
              <w:left w:val="nil"/>
              <w:bottom w:val="nil"/>
              <w:right w:val="single" w:sz="4" w:space="0" w:color="auto"/>
            </w:tcBorders>
            <w:shd w:val="clear" w:color="auto" w:fill="auto"/>
            <w:hideMark/>
          </w:tcPr>
          <w:p w14:paraId="77BA6E18" w14:textId="5C73F32C"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411</w:t>
            </w:r>
          </w:p>
        </w:tc>
      </w:tr>
      <w:tr w:rsidR="003C2C76" w:rsidRPr="00304C39" w14:paraId="0DFE91DA" w14:textId="77777777" w:rsidTr="004128AC">
        <w:trPr>
          <w:jc w:val="center"/>
        </w:trPr>
        <w:tc>
          <w:tcPr>
            <w:tcW w:w="5308" w:type="dxa"/>
            <w:tcBorders>
              <w:top w:val="nil"/>
              <w:left w:val="single" w:sz="4" w:space="0" w:color="auto"/>
              <w:bottom w:val="nil"/>
            </w:tcBorders>
            <w:shd w:val="clear" w:color="auto" w:fill="auto"/>
            <w:vAlign w:val="center"/>
            <w:hideMark/>
          </w:tcPr>
          <w:p w14:paraId="1A83A655" w14:textId="77777777" w:rsidR="003C2C76" w:rsidRPr="00304C39" w:rsidRDefault="003C2C76" w:rsidP="00A1138F">
            <w:pPr>
              <w:pStyle w:val="Tabletexte"/>
              <w:spacing w:before="40" w:after="40" w:line="240" w:lineRule="exact"/>
              <w:rPr>
                <w:lang w:val="en-GB" w:eastAsia="en-GB"/>
              </w:rPr>
            </w:pPr>
            <w:r w:rsidRPr="003742CF">
              <w:rPr>
                <w:rtl/>
                <w:lang w:val="fr-FR" w:eastAsia="en-US"/>
              </w:rPr>
              <w:t>نفقات عينية</w:t>
            </w:r>
          </w:p>
        </w:tc>
        <w:tc>
          <w:tcPr>
            <w:tcW w:w="1457" w:type="dxa"/>
            <w:tcBorders>
              <w:top w:val="nil"/>
              <w:bottom w:val="nil"/>
              <w:right w:val="single" w:sz="4" w:space="0" w:color="auto"/>
            </w:tcBorders>
            <w:shd w:val="clear" w:color="auto" w:fill="auto"/>
            <w:hideMark/>
          </w:tcPr>
          <w:p w14:paraId="4790CFD0" w14:textId="71BC70DD"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820</w:t>
            </w:r>
          </w:p>
        </w:tc>
        <w:tc>
          <w:tcPr>
            <w:tcW w:w="1675" w:type="dxa"/>
            <w:tcBorders>
              <w:top w:val="nil"/>
              <w:left w:val="nil"/>
              <w:bottom w:val="nil"/>
              <w:right w:val="single" w:sz="4" w:space="0" w:color="auto"/>
            </w:tcBorders>
            <w:shd w:val="clear" w:color="auto" w:fill="auto"/>
            <w:hideMark/>
          </w:tcPr>
          <w:p w14:paraId="19813C9A" w14:textId="6744BDEB"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841</w:t>
            </w:r>
          </w:p>
        </w:tc>
      </w:tr>
      <w:tr w:rsidR="003C2C76" w:rsidRPr="00304C39" w14:paraId="32C9731F" w14:textId="77777777" w:rsidTr="004128AC">
        <w:trPr>
          <w:jc w:val="center"/>
        </w:trPr>
        <w:tc>
          <w:tcPr>
            <w:tcW w:w="5308" w:type="dxa"/>
            <w:tcBorders>
              <w:top w:val="nil"/>
              <w:left w:val="single" w:sz="4" w:space="0" w:color="auto"/>
              <w:bottom w:val="nil"/>
            </w:tcBorders>
            <w:shd w:val="clear" w:color="auto" w:fill="auto"/>
            <w:vAlign w:val="center"/>
            <w:hideMark/>
          </w:tcPr>
          <w:p w14:paraId="7A2E0A9E" w14:textId="77777777" w:rsidR="003C2C76" w:rsidRPr="00304C39" w:rsidRDefault="003C2C76" w:rsidP="00A1138F">
            <w:pPr>
              <w:pStyle w:val="Tabletexte"/>
              <w:spacing w:before="40" w:after="40" w:line="240" w:lineRule="exact"/>
              <w:rPr>
                <w:lang w:val="en-GB" w:eastAsia="en-GB"/>
              </w:rPr>
            </w:pPr>
            <w:r w:rsidRPr="003742CF">
              <w:rPr>
                <w:rtl/>
                <w:lang w:val="fr-FR" w:eastAsia="en-US"/>
              </w:rPr>
              <w:t>نفقات مالية</w:t>
            </w:r>
          </w:p>
        </w:tc>
        <w:tc>
          <w:tcPr>
            <w:tcW w:w="1457" w:type="dxa"/>
            <w:tcBorders>
              <w:top w:val="nil"/>
              <w:bottom w:val="nil"/>
              <w:right w:val="single" w:sz="4" w:space="0" w:color="auto"/>
            </w:tcBorders>
            <w:shd w:val="clear" w:color="auto" w:fill="auto"/>
            <w:hideMark/>
          </w:tcPr>
          <w:p w14:paraId="535A58F7" w14:textId="6542BEAD"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15</w:t>
            </w:r>
            <w:r w:rsidR="00B53567">
              <w:rPr>
                <w:color w:val="000000"/>
              </w:rPr>
              <w:t> </w:t>
            </w:r>
            <w:r w:rsidR="003C2C76" w:rsidRPr="003C2C76">
              <w:rPr>
                <w:color w:val="000000"/>
              </w:rPr>
              <w:t>069</w:t>
            </w:r>
          </w:p>
        </w:tc>
        <w:tc>
          <w:tcPr>
            <w:tcW w:w="1675" w:type="dxa"/>
            <w:tcBorders>
              <w:top w:val="nil"/>
              <w:left w:val="nil"/>
              <w:bottom w:val="nil"/>
              <w:right w:val="single" w:sz="4" w:space="0" w:color="auto"/>
            </w:tcBorders>
            <w:shd w:val="clear" w:color="auto" w:fill="auto"/>
            <w:hideMark/>
          </w:tcPr>
          <w:p w14:paraId="4C13E873" w14:textId="5336BF87"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3</w:t>
            </w:r>
            <w:r w:rsidR="00B53567">
              <w:rPr>
                <w:color w:val="000000"/>
              </w:rPr>
              <w:t> </w:t>
            </w:r>
            <w:r w:rsidR="003C2C76" w:rsidRPr="003C2C76">
              <w:rPr>
                <w:color w:val="000000"/>
              </w:rPr>
              <w:t>679</w:t>
            </w:r>
          </w:p>
        </w:tc>
      </w:tr>
      <w:tr w:rsidR="003C2C76" w:rsidRPr="00304C39" w14:paraId="458B9736" w14:textId="77777777" w:rsidTr="004128AC">
        <w:trPr>
          <w:jc w:val="center"/>
        </w:trPr>
        <w:tc>
          <w:tcPr>
            <w:tcW w:w="5308" w:type="dxa"/>
            <w:tcBorders>
              <w:top w:val="nil"/>
              <w:left w:val="single" w:sz="4" w:space="0" w:color="auto"/>
              <w:bottom w:val="nil"/>
            </w:tcBorders>
            <w:shd w:val="clear" w:color="auto" w:fill="auto"/>
            <w:vAlign w:val="center"/>
          </w:tcPr>
          <w:p w14:paraId="6F283E78" w14:textId="77777777" w:rsidR="003C2C76" w:rsidRPr="003742CF" w:rsidRDefault="003C2C76" w:rsidP="00A1138F">
            <w:pPr>
              <w:pStyle w:val="Tabletexte"/>
              <w:spacing w:before="40" w:after="40" w:line="240" w:lineRule="exact"/>
              <w:rPr>
                <w:rtl/>
                <w:lang w:val="fr-FR" w:eastAsia="en-US"/>
              </w:rPr>
            </w:pPr>
          </w:p>
        </w:tc>
        <w:tc>
          <w:tcPr>
            <w:tcW w:w="1457" w:type="dxa"/>
            <w:tcBorders>
              <w:top w:val="nil"/>
              <w:bottom w:val="nil"/>
              <w:right w:val="single" w:sz="4" w:space="0" w:color="auto"/>
            </w:tcBorders>
            <w:shd w:val="clear" w:color="auto" w:fill="auto"/>
          </w:tcPr>
          <w:p w14:paraId="75F18670" w14:textId="4C99DE5F" w:rsidR="003C2C76" w:rsidRPr="003C2C76" w:rsidRDefault="00A37D6E" w:rsidP="00A1138F">
            <w:pPr>
              <w:pStyle w:val="Tabletexte"/>
              <w:spacing w:before="40" w:after="40" w:line="240" w:lineRule="exact"/>
              <w:rPr>
                <w:color w:val="000000"/>
              </w:rPr>
            </w:pPr>
            <w:r>
              <w:rPr>
                <w:rFonts w:hint="cs"/>
                <w:color w:val="000000"/>
                <w:rtl/>
              </w:rPr>
              <w:t xml:space="preserve"> </w:t>
            </w:r>
          </w:p>
        </w:tc>
        <w:tc>
          <w:tcPr>
            <w:tcW w:w="1675" w:type="dxa"/>
            <w:tcBorders>
              <w:top w:val="nil"/>
              <w:left w:val="nil"/>
              <w:bottom w:val="nil"/>
              <w:right w:val="single" w:sz="4" w:space="0" w:color="auto"/>
            </w:tcBorders>
            <w:shd w:val="clear" w:color="auto" w:fill="auto"/>
          </w:tcPr>
          <w:p w14:paraId="4DBF78D6" w14:textId="765E921B" w:rsidR="003C2C76" w:rsidRPr="003C2C76" w:rsidRDefault="00A37D6E" w:rsidP="00A1138F">
            <w:pPr>
              <w:pStyle w:val="Tabletexte"/>
              <w:spacing w:before="40" w:after="40" w:line="240" w:lineRule="exact"/>
              <w:rPr>
                <w:color w:val="000000"/>
              </w:rPr>
            </w:pPr>
            <w:r>
              <w:rPr>
                <w:rFonts w:hint="cs"/>
                <w:color w:val="000000"/>
                <w:rtl/>
              </w:rPr>
              <w:t xml:space="preserve"> </w:t>
            </w:r>
          </w:p>
        </w:tc>
      </w:tr>
      <w:tr w:rsidR="003C2C76" w:rsidRPr="00304C39" w14:paraId="5C75C1AA" w14:textId="77777777" w:rsidTr="004128AC">
        <w:trPr>
          <w:jc w:val="center"/>
        </w:trPr>
        <w:tc>
          <w:tcPr>
            <w:tcW w:w="5308" w:type="dxa"/>
            <w:tcBorders>
              <w:top w:val="single" w:sz="4" w:space="0" w:color="auto"/>
              <w:left w:val="single" w:sz="4" w:space="0" w:color="auto"/>
              <w:bottom w:val="single" w:sz="4" w:space="0" w:color="auto"/>
            </w:tcBorders>
            <w:shd w:val="clear" w:color="auto" w:fill="auto"/>
            <w:noWrap/>
            <w:vAlign w:val="center"/>
            <w:hideMark/>
          </w:tcPr>
          <w:p w14:paraId="755242F3" w14:textId="77777777" w:rsidR="003C2C76" w:rsidRPr="00304C39" w:rsidRDefault="003C2C76" w:rsidP="004128AC">
            <w:pPr>
              <w:pStyle w:val="Tabletexte"/>
              <w:spacing w:before="120" w:after="120" w:line="240" w:lineRule="exact"/>
              <w:rPr>
                <w:b/>
                <w:bCs/>
                <w:lang w:val="en-GB" w:eastAsia="en-GB"/>
              </w:rPr>
            </w:pPr>
            <w:r w:rsidRPr="003742CF">
              <w:rPr>
                <w:b/>
                <w:bCs/>
                <w:rtl/>
                <w:lang w:val="fr-FR" w:eastAsia="en-US"/>
              </w:rPr>
              <w:t>مجموع النفقات</w:t>
            </w:r>
          </w:p>
        </w:tc>
        <w:tc>
          <w:tcPr>
            <w:tcW w:w="1457" w:type="dxa"/>
            <w:tcBorders>
              <w:top w:val="single" w:sz="4" w:space="0" w:color="auto"/>
              <w:bottom w:val="single" w:sz="4" w:space="0" w:color="auto"/>
              <w:right w:val="single" w:sz="4" w:space="0" w:color="auto"/>
            </w:tcBorders>
            <w:shd w:val="clear" w:color="auto" w:fill="auto"/>
            <w:noWrap/>
            <w:vAlign w:val="center"/>
            <w:hideMark/>
          </w:tcPr>
          <w:p w14:paraId="6FDF6A8C" w14:textId="0632652D" w:rsidR="003C2C76" w:rsidRPr="003C2C76" w:rsidRDefault="00A37D6E" w:rsidP="004128AC">
            <w:pPr>
              <w:pStyle w:val="Tabletexte"/>
              <w:spacing w:before="120" w:after="120" w:line="240" w:lineRule="exact"/>
              <w:rPr>
                <w:b/>
                <w:bCs/>
                <w:rtl/>
                <w:lang w:eastAsia="en-GB"/>
              </w:rPr>
            </w:pPr>
            <w:r>
              <w:rPr>
                <w:rFonts w:hint="cs"/>
                <w:b/>
                <w:bCs/>
                <w:color w:val="000000"/>
                <w:rtl/>
              </w:rPr>
              <w:t xml:space="preserve"> </w:t>
            </w:r>
            <w:r w:rsidR="003C2C76" w:rsidRPr="003C2C76">
              <w:rPr>
                <w:b/>
                <w:bCs/>
                <w:color w:val="000000"/>
              </w:rPr>
              <w:t>217</w:t>
            </w:r>
            <w:r w:rsidR="00B53567">
              <w:rPr>
                <w:b/>
                <w:bCs/>
                <w:color w:val="000000"/>
              </w:rPr>
              <w:t> </w:t>
            </w:r>
            <w:r w:rsidR="003C2C76" w:rsidRPr="003C2C76">
              <w:rPr>
                <w:b/>
                <w:bCs/>
                <w:color w:val="000000"/>
              </w:rPr>
              <w:t>632</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690769E1" w14:textId="7E601A09" w:rsidR="003C2C76" w:rsidRPr="003C2C76" w:rsidRDefault="00A37D6E" w:rsidP="004128AC">
            <w:pPr>
              <w:pStyle w:val="Tabletexte"/>
              <w:spacing w:before="120" w:after="120" w:line="240" w:lineRule="exact"/>
              <w:rPr>
                <w:b/>
                <w:bCs/>
                <w:lang w:val="en-GB" w:eastAsia="en-GB"/>
              </w:rPr>
            </w:pPr>
            <w:r>
              <w:rPr>
                <w:rFonts w:hint="cs"/>
                <w:b/>
                <w:bCs/>
                <w:color w:val="000000"/>
                <w:rtl/>
              </w:rPr>
              <w:t xml:space="preserve"> </w:t>
            </w:r>
            <w:r w:rsidR="003C2C76" w:rsidRPr="003C2C76">
              <w:rPr>
                <w:b/>
                <w:bCs/>
                <w:color w:val="000000"/>
              </w:rPr>
              <w:t>244</w:t>
            </w:r>
            <w:r w:rsidR="00B53567">
              <w:rPr>
                <w:b/>
                <w:bCs/>
                <w:color w:val="000000"/>
              </w:rPr>
              <w:t> </w:t>
            </w:r>
            <w:r w:rsidR="003C2C76" w:rsidRPr="003C2C76">
              <w:rPr>
                <w:b/>
                <w:bCs/>
                <w:color w:val="000000"/>
              </w:rPr>
              <w:t>640</w:t>
            </w:r>
          </w:p>
        </w:tc>
      </w:tr>
      <w:tr w:rsidR="003C2C76" w:rsidRPr="00304C39" w14:paraId="4A606C23" w14:textId="77777777" w:rsidTr="004128AC">
        <w:trPr>
          <w:jc w:val="center"/>
        </w:trPr>
        <w:tc>
          <w:tcPr>
            <w:tcW w:w="5308" w:type="dxa"/>
            <w:tcBorders>
              <w:top w:val="nil"/>
              <w:left w:val="single" w:sz="4" w:space="0" w:color="auto"/>
              <w:bottom w:val="single" w:sz="4" w:space="0" w:color="auto"/>
            </w:tcBorders>
            <w:shd w:val="clear" w:color="auto" w:fill="auto"/>
            <w:noWrap/>
            <w:vAlign w:val="center"/>
            <w:hideMark/>
          </w:tcPr>
          <w:p w14:paraId="2C938A4C" w14:textId="77777777" w:rsidR="003C2C76" w:rsidRPr="00304C39" w:rsidRDefault="003C2C76" w:rsidP="004128AC">
            <w:pPr>
              <w:pStyle w:val="Tabletexte"/>
              <w:spacing w:before="120" w:after="120" w:line="240" w:lineRule="exact"/>
              <w:rPr>
                <w:b/>
                <w:bCs/>
                <w:lang w:val="en-GB" w:eastAsia="en-GB"/>
              </w:rPr>
            </w:pPr>
            <w:r w:rsidRPr="003742CF">
              <w:rPr>
                <w:b/>
                <w:bCs/>
                <w:rtl/>
                <w:lang w:val="fr-FR" w:eastAsia="en-US"/>
              </w:rPr>
              <w:t>فائض</w:t>
            </w:r>
            <w:r w:rsidRPr="003742CF">
              <w:rPr>
                <w:rFonts w:hint="cs"/>
                <w:b/>
                <w:bCs/>
                <w:rtl/>
                <w:lang w:val="fr-FR" w:eastAsia="en-US"/>
              </w:rPr>
              <w:t>/</w:t>
            </w:r>
            <w:r w:rsidRPr="003742CF">
              <w:rPr>
                <w:b/>
                <w:bCs/>
                <w:rtl/>
                <w:lang w:val="fr-FR" w:eastAsia="en-US"/>
              </w:rPr>
              <w:t>عجز الفترة</w:t>
            </w:r>
          </w:p>
        </w:tc>
        <w:tc>
          <w:tcPr>
            <w:tcW w:w="1457" w:type="dxa"/>
            <w:tcBorders>
              <w:top w:val="nil"/>
              <w:bottom w:val="single" w:sz="4" w:space="0" w:color="auto"/>
              <w:right w:val="single" w:sz="4" w:space="0" w:color="auto"/>
            </w:tcBorders>
            <w:shd w:val="clear" w:color="auto" w:fill="auto"/>
            <w:noWrap/>
            <w:vAlign w:val="center"/>
            <w:hideMark/>
          </w:tcPr>
          <w:p w14:paraId="332D62E5" w14:textId="6679FA7C" w:rsidR="003C2C76" w:rsidRPr="003C2C76" w:rsidRDefault="003C2C76" w:rsidP="004128AC">
            <w:pPr>
              <w:pStyle w:val="Tabletexte"/>
              <w:spacing w:before="120" w:after="120" w:line="240" w:lineRule="exact"/>
              <w:rPr>
                <w:lang w:val="en-GB" w:eastAsia="en-GB"/>
              </w:rPr>
            </w:pPr>
            <w:r w:rsidRPr="003C2C76">
              <w:rPr>
                <w:color w:val="000000"/>
              </w:rPr>
              <w:t>47</w:t>
            </w:r>
            <w:r w:rsidR="00B53567">
              <w:rPr>
                <w:color w:val="000000"/>
              </w:rPr>
              <w:t> </w:t>
            </w:r>
            <w:r w:rsidRPr="003C2C76">
              <w:rPr>
                <w:color w:val="000000"/>
              </w:rPr>
              <w:t>259</w:t>
            </w:r>
            <w:r w:rsidR="00333F67" w:rsidRPr="003C2C76">
              <w:rPr>
                <w:color w:val="000000"/>
              </w:rPr>
              <w:t>-</w:t>
            </w:r>
          </w:p>
        </w:tc>
        <w:tc>
          <w:tcPr>
            <w:tcW w:w="1675" w:type="dxa"/>
            <w:tcBorders>
              <w:top w:val="nil"/>
              <w:left w:val="nil"/>
              <w:bottom w:val="single" w:sz="4" w:space="0" w:color="auto"/>
              <w:right w:val="single" w:sz="4" w:space="0" w:color="auto"/>
            </w:tcBorders>
            <w:shd w:val="clear" w:color="auto" w:fill="auto"/>
            <w:noWrap/>
            <w:vAlign w:val="center"/>
            <w:hideMark/>
          </w:tcPr>
          <w:p w14:paraId="6F37CA7F" w14:textId="2B2AE048" w:rsidR="003C2C76" w:rsidRPr="003C2C76" w:rsidRDefault="003C2C76" w:rsidP="004128AC">
            <w:pPr>
              <w:pStyle w:val="Tabletexte"/>
              <w:spacing w:before="120" w:after="120" w:line="240" w:lineRule="exact"/>
              <w:rPr>
                <w:lang w:val="en-GB" w:eastAsia="en-GB"/>
              </w:rPr>
            </w:pPr>
            <w:r w:rsidRPr="003C2C76">
              <w:rPr>
                <w:color w:val="000000"/>
              </w:rPr>
              <w:t>57</w:t>
            </w:r>
            <w:r w:rsidR="00B53567">
              <w:rPr>
                <w:color w:val="000000"/>
              </w:rPr>
              <w:t> </w:t>
            </w:r>
            <w:r w:rsidRPr="003C2C76">
              <w:rPr>
                <w:color w:val="000000"/>
              </w:rPr>
              <w:t>464</w:t>
            </w:r>
            <w:r w:rsidR="00333F67" w:rsidRPr="003C2C76">
              <w:rPr>
                <w:color w:val="000000"/>
              </w:rPr>
              <w:t>-</w:t>
            </w:r>
          </w:p>
        </w:tc>
      </w:tr>
    </w:tbl>
    <w:p w14:paraId="70215A3F" w14:textId="77777777" w:rsidR="000421D2" w:rsidRDefault="000421D2" w:rsidP="000421D2"/>
    <w:p w14:paraId="4A90136E" w14:textId="77777777" w:rsidR="000421D2" w:rsidRDefault="000421D2" w:rsidP="000421D2">
      <w:r>
        <w:br w:type="page"/>
      </w:r>
    </w:p>
    <w:p w14:paraId="14463636" w14:textId="56F1DD61" w:rsidR="000421D2" w:rsidRDefault="000421D2" w:rsidP="004C5BE6">
      <w:pPr>
        <w:pStyle w:val="Heading1"/>
        <w:tabs>
          <w:tab w:val="clear" w:pos="794"/>
        </w:tabs>
        <w:spacing w:after="360"/>
        <w:ind w:left="0" w:firstLine="0"/>
        <w:jc w:val="center"/>
        <w:rPr>
          <w:rtl/>
        </w:rPr>
      </w:pPr>
      <w:bookmarkStart w:id="221" w:name="_Toc452156595"/>
      <w:bookmarkStart w:id="222" w:name="_Toc482792198"/>
      <w:bookmarkStart w:id="223" w:name="_Toc482793688"/>
      <w:bookmarkStart w:id="224" w:name="_Toc511402202"/>
      <w:bookmarkStart w:id="225" w:name="_Toc511756639"/>
      <w:bookmarkStart w:id="226" w:name="_Toc520365433"/>
      <w:bookmarkStart w:id="227" w:name="_Toc9614758"/>
      <w:bookmarkStart w:id="228" w:name="_Toc42012325"/>
      <w:bookmarkStart w:id="229" w:name="_Toc42013345"/>
      <w:bookmarkStart w:id="230" w:name="_Toc42013518"/>
      <w:bookmarkStart w:id="231" w:name="_Toc42014514"/>
      <w:bookmarkStart w:id="232" w:name="_Toc74061035"/>
      <w:bookmarkStart w:id="233" w:name="_Toc74061157"/>
      <w:bookmarkStart w:id="234" w:name="_Toc74061546"/>
      <w:r w:rsidRPr="004419CE">
        <w:rPr>
          <w:rFonts w:hint="cs"/>
          <w:rtl/>
        </w:rPr>
        <w:lastRenderedPageBreak/>
        <w:t xml:space="preserve">ثالثاً </w:t>
      </w:r>
      <w:r>
        <w:rPr>
          <w:rFonts w:hint="eastAsia"/>
          <w:rtl/>
        </w:rPr>
        <w:t>–</w:t>
      </w:r>
      <w:r w:rsidRPr="004419CE">
        <w:rPr>
          <w:rFonts w:hint="cs"/>
          <w:rtl/>
        </w:rPr>
        <w:t xml:space="preserve"> بيان الاختلافات في صافي الأصول للفترة المالية المنتهية</w:t>
      </w:r>
      <w:r>
        <w:rPr>
          <w:rtl/>
        </w:rPr>
        <w:br/>
      </w:r>
      <w:r w:rsidRPr="004419CE">
        <w:rPr>
          <w:rFonts w:hint="cs"/>
          <w:rtl/>
        </w:rPr>
        <w:t>في </w:t>
      </w:r>
      <w:r w:rsidRPr="004419CE">
        <w:t>31</w:t>
      </w:r>
      <w:r w:rsidRPr="004419CE">
        <w:rPr>
          <w:rFonts w:hint="cs"/>
          <w:rtl/>
        </w:rPr>
        <w:t xml:space="preserve"> ديسمبر </w:t>
      </w:r>
      <w:bookmarkEnd w:id="221"/>
      <w:bookmarkEnd w:id="222"/>
      <w:bookmarkEnd w:id="223"/>
      <w:bookmarkEnd w:id="224"/>
      <w:bookmarkEnd w:id="225"/>
      <w:bookmarkEnd w:id="226"/>
      <w:bookmarkEnd w:id="227"/>
      <w:bookmarkEnd w:id="228"/>
      <w:bookmarkEnd w:id="229"/>
      <w:bookmarkEnd w:id="230"/>
      <w:bookmarkEnd w:id="231"/>
      <w:r w:rsidR="00414E82">
        <w:t>2020</w:t>
      </w:r>
      <w:bookmarkEnd w:id="232"/>
      <w:bookmarkEnd w:id="233"/>
      <w:bookmarkEnd w:id="234"/>
    </w:p>
    <w:tbl>
      <w:tblPr>
        <w:bidiVisual/>
        <w:tblW w:w="4955" w:type="pct"/>
        <w:tblLook w:val="04A0" w:firstRow="1" w:lastRow="0" w:firstColumn="1" w:lastColumn="0" w:noHBand="0" w:noVBand="1"/>
      </w:tblPr>
      <w:tblGrid>
        <w:gridCol w:w="4355"/>
        <w:gridCol w:w="1295"/>
        <w:gridCol w:w="1294"/>
        <w:gridCol w:w="1294"/>
        <w:gridCol w:w="1294"/>
      </w:tblGrid>
      <w:tr w:rsidR="000421D2" w:rsidRPr="00205F6D" w14:paraId="1E92FBFE" w14:textId="77777777" w:rsidTr="00A37D6E">
        <w:trPr>
          <w:trHeight w:val="503"/>
        </w:trPr>
        <w:tc>
          <w:tcPr>
            <w:tcW w:w="2284" w:type="pct"/>
            <w:tcBorders>
              <w:top w:val="single" w:sz="8" w:space="0" w:color="auto"/>
              <w:left w:val="single" w:sz="8" w:space="0" w:color="auto"/>
              <w:bottom w:val="single" w:sz="8" w:space="0" w:color="auto"/>
              <w:right w:val="single" w:sz="8" w:space="0" w:color="auto"/>
            </w:tcBorders>
            <w:shd w:val="clear" w:color="auto" w:fill="auto"/>
            <w:vAlign w:val="center"/>
          </w:tcPr>
          <w:p w14:paraId="119C3C75" w14:textId="77777777" w:rsidR="000421D2" w:rsidRPr="00205F6D" w:rsidRDefault="000421D2" w:rsidP="002732B8">
            <w:pPr>
              <w:pStyle w:val="TableHead"/>
              <w:rPr>
                <w:position w:val="2"/>
                <w:lang w:eastAsia="en-US" w:bidi="ar-EG"/>
              </w:rPr>
            </w:pPr>
            <w:r w:rsidRPr="00205F6D">
              <w:rPr>
                <w:rFonts w:hint="cs"/>
                <w:position w:val="2"/>
                <w:rtl/>
                <w:lang w:eastAsia="en-US" w:bidi="ar-EG"/>
              </w:rPr>
              <w:t>(بآلاف الفرنكات السويسرية)</w:t>
            </w:r>
          </w:p>
        </w:tc>
        <w:tc>
          <w:tcPr>
            <w:tcW w:w="679" w:type="pct"/>
            <w:tcBorders>
              <w:top w:val="single" w:sz="8" w:space="0" w:color="auto"/>
              <w:left w:val="nil"/>
              <w:bottom w:val="single" w:sz="8" w:space="0" w:color="auto"/>
              <w:right w:val="single" w:sz="4" w:space="0" w:color="auto"/>
            </w:tcBorders>
            <w:vAlign w:val="center"/>
          </w:tcPr>
          <w:p w14:paraId="31C801C3" w14:textId="4F02195C" w:rsidR="000421D2" w:rsidRPr="00205F6D" w:rsidRDefault="000421D2" w:rsidP="002732B8">
            <w:pPr>
              <w:pStyle w:val="TableHead"/>
              <w:rPr>
                <w:position w:val="2"/>
                <w:lang w:eastAsia="en-US" w:bidi="ar-EG"/>
              </w:rPr>
            </w:pPr>
            <w:r w:rsidRPr="00205F6D">
              <w:rPr>
                <w:position w:val="2"/>
                <w:lang w:eastAsia="en-US" w:bidi="ar-EG"/>
              </w:rPr>
              <w:t>201</w:t>
            </w:r>
            <w:r w:rsidR="00350099">
              <w:rPr>
                <w:position w:val="2"/>
                <w:lang w:eastAsia="en-US" w:bidi="ar-EG"/>
              </w:rPr>
              <w:t>9</w:t>
            </w:r>
            <w:r w:rsidRPr="00205F6D">
              <w:rPr>
                <w:position w:val="2"/>
                <w:lang w:eastAsia="en-US" w:bidi="ar-EG"/>
              </w:rPr>
              <w:t>.12.31</w:t>
            </w:r>
          </w:p>
        </w:tc>
        <w:tc>
          <w:tcPr>
            <w:tcW w:w="679"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0F86496" w14:textId="593DB85B" w:rsidR="000421D2" w:rsidRPr="00205F6D" w:rsidRDefault="000421D2" w:rsidP="002732B8">
            <w:pPr>
              <w:pStyle w:val="TableHead"/>
              <w:rPr>
                <w:position w:val="2"/>
                <w:lang w:eastAsia="en-US" w:bidi="ar-EG"/>
              </w:rPr>
            </w:pPr>
            <w:r w:rsidRPr="00205F6D">
              <w:rPr>
                <w:rFonts w:hint="cs"/>
                <w:position w:val="2"/>
                <w:rtl/>
                <w:lang w:eastAsia="en-US" w:bidi="ar-EG"/>
              </w:rPr>
              <w:t>فائض/</w:t>
            </w:r>
            <w:r w:rsidR="00B92EB7">
              <w:rPr>
                <w:position w:val="2"/>
                <w:rtl/>
                <w:lang w:eastAsia="en-US" w:bidi="ar-EG"/>
              </w:rPr>
              <w:br/>
            </w:r>
            <w:r w:rsidRPr="00205F6D">
              <w:rPr>
                <w:rFonts w:hint="cs"/>
                <w:position w:val="2"/>
                <w:rtl/>
                <w:lang w:eastAsia="en-US" w:bidi="ar-EG"/>
              </w:rPr>
              <w:t xml:space="preserve">عجز </w:t>
            </w:r>
            <w:r w:rsidR="00350099">
              <w:rPr>
                <w:position w:val="2"/>
                <w:lang w:eastAsia="en-US" w:bidi="ar-EG"/>
              </w:rPr>
              <w:t>2020</w:t>
            </w:r>
          </w:p>
        </w:tc>
        <w:tc>
          <w:tcPr>
            <w:tcW w:w="679" w:type="pct"/>
            <w:tcBorders>
              <w:top w:val="single" w:sz="8" w:space="0" w:color="auto"/>
              <w:left w:val="nil"/>
              <w:bottom w:val="single" w:sz="8" w:space="0" w:color="auto"/>
              <w:right w:val="single" w:sz="8" w:space="0" w:color="auto"/>
            </w:tcBorders>
            <w:shd w:val="clear" w:color="auto" w:fill="auto"/>
            <w:vAlign w:val="center"/>
            <w:hideMark/>
          </w:tcPr>
          <w:p w14:paraId="3437CB06" w14:textId="77777777" w:rsidR="000421D2" w:rsidRPr="00205F6D" w:rsidRDefault="000421D2" w:rsidP="002732B8">
            <w:pPr>
              <w:pStyle w:val="TableHead"/>
              <w:rPr>
                <w:color w:val="000000"/>
                <w:position w:val="2"/>
              </w:rPr>
            </w:pPr>
            <w:r w:rsidRPr="00205F6D">
              <w:rPr>
                <w:rFonts w:hint="cs"/>
                <w:color w:val="000000"/>
                <w:position w:val="2"/>
                <w:rtl/>
                <w:lang w:bidi="ar-EG"/>
              </w:rPr>
              <w:t>تعديلات أخرى</w:t>
            </w:r>
          </w:p>
        </w:tc>
        <w:tc>
          <w:tcPr>
            <w:tcW w:w="679" w:type="pct"/>
            <w:tcBorders>
              <w:top w:val="single" w:sz="8" w:space="0" w:color="auto"/>
              <w:left w:val="nil"/>
              <w:bottom w:val="single" w:sz="8" w:space="0" w:color="auto"/>
              <w:right w:val="single" w:sz="8" w:space="0" w:color="auto"/>
            </w:tcBorders>
            <w:shd w:val="clear" w:color="auto" w:fill="auto"/>
            <w:vAlign w:val="center"/>
            <w:hideMark/>
          </w:tcPr>
          <w:p w14:paraId="5B747AAC" w14:textId="06B0DA72" w:rsidR="000421D2" w:rsidRPr="00205F6D" w:rsidRDefault="00350099" w:rsidP="002732B8">
            <w:pPr>
              <w:pStyle w:val="TableHead"/>
              <w:rPr>
                <w:position w:val="2"/>
                <w:lang w:eastAsia="en-US" w:bidi="ar-EG"/>
              </w:rPr>
            </w:pPr>
            <w:r>
              <w:rPr>
                <w:position w:val="2"/>
                <w:lang w:eastAsia="en-US" w:bidi="ar-EG"/>
              </w:rPr>
              <w:t>2020</w:t>
            </w:r>
            <w:r w:rsidR="000421D2" w:rsidRPr="00205F6D">
              <w:rPr>
                <w:position w:val="2"/>
                <w:lang w:eastAsia="en-US" w:bidi="ar-EG"/>
              </w:rPr>
              <w:t>.12.31</w:t>
            </w:r>
          </w:p>
        </w:tc>
      </w:tr>
      <w:tr w:rsidR="00A37D6E" w:rsidRPr="00205F6D" w14:paraId="1BA3F647"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7D9FB25" w14:textId="77777777" w:rsidR="00A37D6E" w:rsidRPr="00205F6D" w:rsidRDefault="00A37D6E" w:rsidP="00A37D6E">
            <w:pPr>
              <w:spacing w:before="40" w:after="40" w:line="240" w:lineRule="exact"/>
              <w:jc w:val="left"/>
              <w:rPr>
                <w:rFonts w:eastAsia="Times New Roman"/>
                <w:b/>
                <w:bCs/>
                <w:color w:val="000000"/>
                <w:position w:val="2"/>
                <w:sz w:val="20"/>
                <w:szCs w:val="20"/>
                <w:lang w:val="fr-FR" w:eastAsia="en-US" w:bidi="ar-EG"/>
              </w:rPr>
            </w:pPr>
            <w:r w:rsidRPr="00205F6D">
              <w:rPr>
                <w:rFonts w:eastAsia="Times New Roman" w:hint="cs"/>
                <w:b/>
                <w:bCs/>
                <w:position w:val="2"/>
                <w:sz w:val="20"/>
                <w:szCs w:val="20"/>
                <w:rtl/>
                <w:lang w:val="fr-FR" w:eastAsia="en-US" w:bidi="ar-EG"/>
              </w:rPr>
              <w:t xml:space="preserve">التحول إلى المعايير </w:t>
            </w:r>
            <w:r w:rsidRPr="00205F6D">
              <w:rPr>
                <w:rFonts w:eastAsia="Times New Roman"/>
                <w:b/>
                <w:bCs/>
                <w:position w:val="2"/>
                <w:sz w:val="20"/>
                <w:szCs w:val="20"/>
                <w:lang w:val="fr-FR" w:eastAsia="en-US" w:bidi="ar-EG"/>
              </w:rPr>
              <w:t>IPSAS</w:t>
            </w:r>
          </w:p>
        </w:tc>
        <w:tc>
          <w:tcPr>
            <w:tcW w:w="679" w:type="pct"/>
            <w:tcBorders>
              <w:top w:val="nil"/>
              <w:left w:val="nil"/>
              <w:bottom w:val="nil"/>
              <w:right w:val="single" w:sz="4" w:space="0" w:color="auto"/>
            </w:tcBorders>
          </w:tcPr>
          <w:p w14:paraId="508472F0" w14:textId="5B1A3A9C" w:rsidR="00A37D6E" w:rsidRPr="00DE00DB" w:rsidRDefault="00A37D6E" w:rsidP="00A37D6E">
            <w:pPr>
              <w:tabs>
                <w:tab w:val="clear" w:pos="794"/>
              </w:tabs>
              <w:spacing w:before="40" w:after="40" w:line="240" w:lineRule="exact"/>
              <w:jc w:val="left"/>
              <w:rPr>
                <w:rFonts w:eastAsia="Times New Roman"/>
                <w:b/>
                <w:bCs/>
                <w:position w:val="2"/>
                <w:sz w:val="20"/>
                <w:szCs w:val="20"/>
                <w:rtl/>
                <w:lang w:bidi="ar-SY"/>
              </w:rPr>
            </w:pPr>
            <w:r w:rsidRPr="00DE00DB">
              <w:rPr>
                <w:b/>
                <w:bCs/>
                <w:sz w:val="20"/>
                <w:szCs w:val="20"/>
              </w:rPr>
              <w:t>125 100-</w:t>
            </w:r>
          </w:p>
        </w:tc>
        <w:tc>
          <w:tcPr>
            <w:tcW w:w="679" w:type="pct"/>
            <w:tcBorders>
              <w:top w:val="nil"/>
              <w:left w:val="single" w:sz="4" w:space="0" w:color="auto"/>
              <w:bottom w:val="nil"/>
              <w:right w:val="single" w:sz="8" w:space="0" w:color="auto"/>
            </w:tcBorders>
            <w:shd w:val="clear" w:color="auto" w:fill="auto"/>
            <w:hideMark/>
          </w:tcPr>
          <w:p w14:paraId="043A3962" w14:textId="1778DDB7" w:rsidR="00A37D6E" w:rsidRPr="00992ACA" w:rsidRDefault="00A37D6E" w:rsidP="00A37D6E">
            <w:pPr>
              <w:tabs>
                <w:tab w:val="clear" w:pos="794"/>
              </w:tabs>
              <w:spacing w:before="40" w:after="40" w:line="240" w:lineRule="exact"/>
              <w:jc w:val="left"/>
              <w:rPr>
                <w:rFonts w:eastAsia="Times New Roman"/>
                <w:b/>
                <w:bCs/>
                <w:color w:val="000000"/>
                <w:position w:val="2"/>
                <w:sz w:val="20"/>
                <w:szCs w:val="20"/>
              </w:rPr>
            </w:pPr>
            <w:r w:rsidRPr="00345546">
              <w:rPr>
                <w:sz w:val="20"/>
                <w:szCs w:val="20"/>
              </w:rPr>
              <w:t>-</w:t>
            </w:r>
          </w:p>
        </w:tc>
        <w:tc>
          <w:tcPr>
            <w:tcW w:w="679" w:type="pct"/>
            <w:tcBorders>
              <w:top w:val="nil"/>
              <w:left w:val="nil"/>
              <w:bottom w:val="nil"/>
              <w:right w:val="single" w:sz="8" w:space="0" w:color="auto"/>
            </w:tcBorders>
            <w:shd w:val="clear" w:color="auto" w:fill="auto"/>
            <w:hideMark/>
          </w:tcPr>
          <w:p w14:paraId="48B8100F" w14:textId="0EAAF96C" w:rsidR="00A37D6E" w:rsidRPr="00992ACA" w:rsidRDefault="00A37D6E" w:rsidP="00A37D6E">
            <w:pPr>
              <w:tabs>
                <w:tab w:val="clear" w:pos="794"/>
              </w:tabs>
              <w:spacing w:before="40" w:after="40" w:line="240" w:lineRule="exact"/>
              <w:jc w:val="left"/>
              <w:rPr>
                <w:rFonts w:eastAsia="Times New Roman"/>
                <w:b/>
                <w:bCs/>
                <w:position w:val="2"/>
                <w:sz w:val="20"/>
                <w:szCs w:val="20"/>
              </w:rPr>
            </w:pPr>
            <w:r w:rsidRPr="00992ACA">
              <w:rPr>
                <w:sz w:val="20"/>
                <w:szCs w:val="20"/>
              </w:rPr>
              <w:t>-</w:t>
            </w:r>
          </w:p>
        </w:tc>
        <w:tc>
          <w:tcPr>
            <w:tcW w:w="679" w:type="pct"/>
            <w:tcBorders>
              <w:top w:val="nil"/>
              <w:left w:val="nil"/>
              <w:bottom w:val="nil"/>
              <w:right w:val="single" w:sz="8" w:space="0" w:color="auto"/>
            </w:tcBorders>
            <w:shd w:val="clear" w:color="auto" w:fill="auto"/>
            <w:hideMark/>
          </w:tcPr>
          <w:p w14:paraId="584CF6C6" w14:textId="05D2C6C9" w:rsidR="00A37D6E" w:rsidRPr="00DE00DB" w:rsidRDefault="00A37D6E" w:rsidP="00A37D6E">
            <w:pPr>
              <w:tabs>
                <w:tab w:val="clear" w:pos="794"/>
              </w:tabs>
              <w:spacing w:before="40" w:after="40" w:line="240" w:lineRule="exact"/>
              <w:jc w:val="left"/>
              <w:rPr>
                <w:rFonts w:eastAsia="Times New Roman"/>
                <w:b/>
                <w:bCs/>
                <w:color w:val="000000"/>
                <w:position w:val="2"/>
                <w:sz w:val="20"/>
                <w:szCs w:val="20"/>
              </w:rPr>
            </w:pPr>
            <w:r w:rsidRPr="00DE00DB">
              <w:rPr>
                <w:b/>
                <w:bCs/>
                <w:sz w:val="20"/>
                <w:szCs w:val="20"/>
              </w:rPr>
              <w:t>125 100-</w:t>
            </w:r>
          </w:p>
        </w:tc>
      </w:tr>
      <w:tr w:rsidR="00A37D6E" w:rsidRPr="00205F6D" w14:paraId="1A42BCA3"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C2BCE4B" w14:textId="77777777" w:rsidR="00A37D6E" w:rsidRPr="00205F6D" w:rsidRDefault="00A37D6E" w:rsidP="00A37D6E">
            <w:pPr>
              <w:spacing w:before="40" w:after="40" w:line="240" w:lineRule="exact"/>
              <w:jc w:val="left"/>
              <w:rPr>
                <w:rFonts w:eastAsia="Times New Roman"/>
                <w:b/>
                <w:bCs/>
                <w:color w:val="000000"/>
                <w:position w:val="2"/>
                <w:sz w:val="20"/>
                <w:szCs w:val="20"/>
                <w:lang w:val="fr-FR" w:eastAsia="en-US" w:bidi="ar-EG"/>
              </w:rPr>
            </w:pPr>
            <w:r w:rsidRPr="00205F6D">
              <w:rPr>
                <w:rFonts w:eastAsia="Times New Roman" w:hint="cs"/>
                <w:b/>
                <w:bCs/>
                <w:position w:val="2"/>
                <w:sz w:val="20"/>
                <w:szCs w:val="20"/>
                <w:rtl/>
                <w:lang w:val="fr-FR" w:eastAsia="en-US" w:bidi="ar-EG"/>
              </w:rPr>
              <w:t>حساب الاحتياطي</w:t>
            </w:r>
          </w:p>
        </w:tc>
        <w:tc>
          <w:tcPr>
            <w:tcW w:w="679" w:type="pct"/>
            <w:tcBorders>
              <w:top w:val="nil"/>
              <w:left w:val="nil"/>
              <w:bottom w:val="nil"/>
              <w:right w:val="single" w:sz="4" w:space="0" w:color="auto"/>
            </w:tcBorders>
          </w:tcPr>
          <w:p w14:paraId="3795FE8B" w14:textId="56601496" w:rsidR="00A37D6E" w:rsidRPr="00DE00DB" w:rsidRDefault="00A37D6E" w:rsidP="00A37D6E">
            <w:pPr>
              <w:tabs>
                <w:tab w:val="clear" w:pos="794"/>
              </w:tabs>
              <w:spacing w:before="40" w:after="40" w:line="240" w:lineRule="exact"/>
              <w:jc w:val="left"/>
              <w:rPr>
                <w:rFonts w:eastAsia="Times New Roman"/>
                <w:b/>
                <w:bCs/>
                <w:position w:val="2"/>
                <w:sz w:val="20"/>
                <w:szCs w:val="20"/>
                <w:rtl/>
              </w:rPr>
            </w:pPr>
            <w:r>
              <w:rPr>
                <w:rFonts w:hint="cs"/>
                <w:b/>
                <w:bCs/>
                <w:sz w:val="20"/>
                <w:szCs w:val="20"/>
                <w:rtl/>
              </w:rPr>
              <w:t xml:space="preserve"> </w:t>
            </w:r>
            <w:r w:rsidRPr="00DE00DB">
              <w:rPr>
                <w:b/>
                <w:bCs/>
                <w:sz w:val="20"/>
                <w:szCs w:val="20"/>
              </w:rPr>
              <w:t>24 935</w:t>
            </w:r>
          </w:p>
        </w:tc>
        <w:tc>
          <w:tcPr>
            <w:tcW w:w="679" w:type="pct"/>
            <w:tcBorders>
              <w:top w:val="nil"/>
              <w:left w:val="single" w:sz="4" w:space="0" w:color="auto"/>
              <w:bottom w:val="nil"/>
              <w:right w:val="single" w:sz="8" w:space="0" w:color="auto"/>
            </w:tcBorders>
            <w:shd w:val="clear" w:color="auto" w:fill="auto"/>
            <w:hideMark/>
          </w:tcPr>
          <w:p w14:paraId="1052F889" w14:textId="7BB1F68C" w:rsidR="00A37D6E" w:rsidRPr="00992ACA" w:rsidRDefault="00A37D6E" w:rsidP="00A37D6E">
            <w:pPr>
              <w:tabs>
                <w:tab w:val="clear" w:pos="794"/>
              </w:tabs>
              <w:spacing w:before="40" w:after="40" w:line="240" w:lineRule="exact"/>
              <w:jc w:val="left"/>
              <w:rPr>
                <w:rFonts w:eastAsia="Times New Roman"/>
                <w:b/>
                <w:bCs/>
                <w:color w:val="000000"/>
                <w:position w:val="2"/>
                <w:sz w:val="20"/>
                <w:szCs w:val="20"/>
              </w:rPr>
            </w:pPr>
            <w:r w:rsidRPr="00345546">
              <w:rPr>
                <w:sz w:val="20"/>
                <w:szCs w:val="20"/>
              </w:rPr>
              <w:t>-</w:t>
            </w:r>
          </w:p>
        </w:tc>
        <w:tc>
          <w:tcPr>
            <w:tcW w:w="679" w:type="pct"/>
            <w:tcBorders>
              <w:top w:val="nil"/>
              <w:left w:val="nil"/>
              <w:bottom w:val="nil"/>
              <w:right w:val="single" w:sz="8" w:space="0" w:color="auto"/>
            </w:tcBorders>
            <w:shd w:val="clear" w:color="auto" w:fill="auto"/>
            <w:hideMark/>
          </w:tcPr>
          <w:p w14:paraId="5A1551AC" w14:textId="24FAEBF2" w:rsidR="00A37D6E" w:rsidRPr="00DE00DB" w:rsidRDefault="00A37D6E" w:rsidP="00A37D6E">
            <w:pPr>
              <w:tabs>
                <w:tab w:val="clear" w:pos="794"/>
              </w:tabs>
              <w:spacing w:before="40" w:after="40" w:line="240" w:lineRule="exact"/>
              <w:jc w:val="left"/>
              <w:rPr>
                <w:rFonts w:eastAsia="Times New Roman"/>
                <w:b/>
                <w:bCs/>
                <w:position w:val="2"/>
                <w:sz w:val="20"/>
                <w:szCs w:val="20"/>
              </w:rPr>
            </w:pPr>
            <w:r>
              <w:rPr>
                <w:rFonts w:hint="cs"/>
                <w:b/>
                <w:bCs/>
                <w:sz w:val="20"/>
                <w:szCs w:val="20"/>
                <w:rtl/>
              </w:rPr>
              <w:t xml:space="preserve"> </w:t>
            </w:r>
            <w:r w:rsidRPr="00DE00DB">
              <w:rPr>
                <w:b/>
                <w:bCs/>
                <w:sz w:val="20"/>
                <w:szCs w:val="20"/>
              </w:rPr>
              <w:t>867</w:t>
            </w:r>
          </w:p>
        </w:tc>
        <w:tc>
          <w:tcPr>
            <w:tcW w:w="679" w:type="pct"/>
            <w:tcBorders>
              <w:top w:val="nil"/>
              <w:left w:val="nil"/>
              <w:bottom w:val="nil"/>
              <w:right w:val="single" w:sz="8" w:space="0" w:color="auto"/>
            </w:tcBorders>
            <w:shd w:val="clear" w:color="auto" w:fill="auto"/>
            <w:hideMark/>
          </w:tcPr>
          <w:p w14:paraId="7EEB0C45" w14:textId="6E111B12" w:rsidR="00A37D6E" w:rsidRPr="00DE00DB" w:rsidRDefault="00A37D6E" w:rsidP="00A37D6E">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Pr="00DE00DB">
              <w:rPr>
                <w:b/>
                <w:bCs/>
                <w:sz w:val="20"/>
                <w:szCs w:val="20"/>
              </w:rPr>
              <w:t>25 802</w:t>
            </w:r>
          </w:p>
        </w:tc>
      </w:tr>
      <w:tr w:rsidR="00350099" w:rsidRPr="00205F6D" w14:paraId="25F96D4B"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D4B7F93" w14:textId="77777777" w:rsidR="00350099" w:rsidRPr="00205F6D" w:rsidRDefault="00350099" w:rsidP="00350099">
            <w:pPr>
              <w:spacing w:before="40" w:after="40" w:line="240" w:lineRule="exact"/>
              <w:jc w:val="left"/>
              <w:rPr>
                <w:rFonts w:eastAsia="Times New Roman"/>
                <w:b/>
                <w:bCs/>
                <w:color w:val="000000"/>
                <w:position w:val="2"/>
                <w:sz w:val="20"/>
                <w:szCs w:val="20"/>
                <w:lang w:val="fr-FR" w:eastAsia="en-US" w:bidi="ar-EG"/>
              </w:rPr>
            </w:pPr>
            <w:r w:rsidRPr="00205F6D">
              <w:rPr>
                <w:rFonts w:eastAsia="Times New Roman" w:hint="cs"/>
                <w:b/>
                <w:bCs/>
                <w:position w:val="2"/>
                <w:sz w:val="20"/>
                <w:szCs w:val="20"/>
                <w:rtl/>
                <w:lang w:val="fr-FR" w:eastAsia="en-US" w:bidi="ar-EG"/>
              </w:rPr>
              <w:t>الاحتياطيات الأخرى</w:t>
            </w:r>
          </w:p>
        </w:tc>
        <w:tc>
          <w:tcPr>
            <w:tcW w:w="679" w:type="pct"/>
            <w:tcBorders>
              <w:top w:val="nil"/>
              <w:left w:val="nil"/>
              <w:bottom w:val="nil"/>
              <w:right w:val="single" w:sz="4" w:space="0" w:color="auto"/>
            </w:tcBorders>
          </w:tcPr>
          <w:p w14:paraId="2469F362" w14:textId="3F02A2E5" w:rsidR="00350099" w:rsidRPr="00DE00DB" w:rsidRDefault="00A37D6E" w:rsidP="00350099">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00350099" w:rsidRPr="00DE00DB">
              <w:rPr>
                <w:b/>
                <w:bCs/>
                <w:sz w:val="20"/>
                <w:szCs w:val="20"/>
              </w:rPr>
              <w:t>72</w:t>
            </w:r>
            <w:r w:rsidR="0008204F" w:rsidRPr="00DE00DB">
              <w:rPr>
                <w:b/>
                <w:bCs/>
                <w:sz w:val="20"/>
                <w:szCs w:val="20"/>
              </w:rPr>
              <w:t> </w:t>
            </w:r>
            <w:r w:rsidR="00350099" w:rsidRPr="00DE00DB">
              <w:rPr>
                <w:b/>
                <w:bCs/>
                <w:sz w:val="20"/>
                <w:szCs w:val="20"/>
              </w:rPr>
              <w:t>203</w:t>
            </w:r>
          </w:p>
        </w:tc>
        <w:tc>
          <w:tcPr>
            <w:tcW w:w="679" w:type="pct"/>
            <w:tcBorders>
              <w:top w:val="nil"/>
              <w:left w:val="single" w:sz="4" w:space="0" w:color="auto"/>
              <w:bottom w:val="nil"/>
              <w:right w:val="single" w:sz="8" w:space="0" w:color="auto"/>
            </w:tcBorders>
            <w:shd w:val="clear" w:color="auto" w:fill="auto"/>
            <w:hideMark/>
          </w:tcPr>
          <w:p w14:paraId="0FAACD4C" w14:textId="5DA2BC2E" w:rsidR="00350099" w:rsidRPr="00DE00DB" w:rsidRDefault="00A37D6E" w:rsidP="00350099">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00350099" w:rsidRPr="00DE00DB">
              <w:rPr>
                <w:b/>
                <w:bCs/>
                <w:sz w:val="20"/>
                <w:szCs w:val="20"/>
              </w:rPr>
              <w:t>4</w:t>
            </w:r>
            <w:r w:rsidR="0008204F" w:rsidRPr="00DE00DB">
              <w:rPr>
                <w:b/>
                <w:bCs/>
                <w:sz w:val="20"/>
                <w:szCs w:val="20"/>
              </w:rPr>
              <w:t> </w:t>
            </w:r>
            <w:r w:rsidR="00350099" w:rsidRPr="00DE00DB">
              <w:rPr>
                <w:b/>
                <w:bCs/>
                <w:sz w:val="20"/>
                <w:szCs w:val="20"/>
              </w:rPr>
              <w:t>875</w:t>
            </w:r>
          </w:p>
        </w:tc>
        <w:tc>
          <w:tcPr>
            <w:tcW w:w="679" w:type="pct"/>
            <w:tcBorders>
              <w:top w:val="nil"/>
              <w:left w:val="nil"/>
              <w:bottom w:val="nil"/>
              <w:right w:val="single" w:sz="8" w:space="0" w:color="auto"/>
            </w:tcBorders>
            <w:shd w:val="clear" w:color="auto" w:fill="auto"/>
            <w:hideMark/>
          </w:tcPr>
          <w:p w14:paraId="26929628" w14:textId="682E5E86" w:rsidR="00350099" w:rsidRPr="00DE00DB" w:rsidRDefault="00350099" w:rsidP="00350099">
            <w:pPr>
              <w:tabs>
                <w:tab w:val="clear" w:pos="794"/>
              </w:tabs>
              <w:spacing w:before="40" w:after="40" w:line="240" w:lineRule="exact"/>
              <w:jc w:val="left"/>
              <w:rPr>
                <w:rFonts w:eastAsia="Times New Roman"/>
                <w:b/>
                <w:bCs/>
                <w:color w:val="000000"/>
                <w:position w:val="2"/>
                <w:sz w:val="20"/>
                <w:szCs w:val="20"/>
              </w:rPr>
            </w:pPr>
            <w:r w:rsidRPr="00DE00DB">
              <w:rPr>
                <w:b/>
                <w:bCs/>
                <w:sz w:val="20"/>
                <w:szCs w:val="20"/>
              </w:rPr>
              <w:t>15</w:t>
            </w:r>
            <w:r w:rsidR="0008204F" w:rsidRPr="00DE00DB">
              <w:rPr>
                <w:b/>
                <w:bCs/>
                <w:sz w:val="20"/>
                <w:szCs w:val="20"/>
              </w:rPr>
              <w:t> </w:t>
            </w:r>
            <w:r w:rsidRPr="00DE00DB">
              <w:rPr>
                <w:b/>
                <w:bCs/>
                <w:sz w:val="20"/>
                <w:szCs w:val="20"/>
              </w:rPr>
              <w:t>853</w:t>
            </w:r>
            <w:r w:rsidR="00992ACA" w:rsidRPr="00DE00DB">
              <w:rPr>
                <w:b/>
                <w:bCs/>
                <w:sz w:val="20"/>
                <w:szCs w:val="20"/>
              </w:rPr>
              <w:t>-</w:t>
            </w:r>
          </w:p>
        </w:tc>
        <w:tc>
          <w:tcPr>
            <w:tcW w:w="679" w:type="pct"/>
            <w:tcBorders>
              <w:top w:val="nil"/>
              <w:left w:val="nil"/>
              <w:bottom w:val="nil"/>
              <w:right w:val="single" w:sz="8" w:space="0" w:color="auto"/>
            </w:tcBorders>
            <w:shd w:val="clear" w:color="auto" w:fill="auto"/>
            <w:hideMark/>
          </w:tcPr>
          <w:p w14:paraId="60974330" w14:textId="21487528" w:rsidR="00350099" w:rsidRPr="00DE00DB" w:rsidRDefault="00A37D6E" w:rsidP="00350099">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00350099" w:rsidRPr="00DE00DB">
              <w:rPr>
                <w:b/>
                <w:bCs/>
                <w:sz w:val="20"/>
                <w:szCs w:val="20"/>
              </w:rPr>
              <w:t>61</w:t>
            </w:r>
            <w:r w:rsidR="0008204F" w:rsidRPr="00DE00DB">
              <w:rPr>
                <w:b/>
                <w:bCs/>
                <w:sz w:val="20"/>
                <w:szCs w:val="20"/>
              </w:rPr>
              <w:t> </w:t>
            </w:r>
            <w:r w:rsidR="00350099" w:rsidRPr="00DE00DB">
              <w:rPr>
                <w:b/>
                <w:bCs/>
                <w:sz w:val="20"/>
                <w:szCs w:val="20"/>
              </w:rPr>
              <w:t>225</w:t>
            </w:r>
          </w:p>
        </w:tc>
      </w:tr>
      <w:tr w:rsidR="00350099" w:rsidRPr="00205F6D" w14:paraId="50D4A7E2"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6CE29C74" w14:textId="77777777" w:rsidR="00350099" w:rsidRPr="00205F6D" w:rsidRDefault="00350099" w:rsidP="00350099">
            <w:pPr>
              <w:pStyle w:val="Tabletexte"/>
              <w:rPr>
                <w:rFonts w:eastAsia="Times New Roman"/>
                <w:color w:val="000000"/>
                <w:position w:val="2"/>
                <w:lang w:val="fr-FR" w:eastAsia="en-US" w:bidi="ar-EG"/>
              </w:rPr>
            </w:pPr>
            <w:r w:rsidRPr="00205F6D">
              <w:rPr>
                <w:rFonts w:eastAsia="Times New Roman" w:hint="cs"/>
                <w:position w:val="2"/>
                <w:rtl/>
                <w:lang w:val="fr-FR" w:eastAsia="en-US" w:bidi="ar-EG"/>
              </w:rPr>
              <w:t xml:space="preserve">وفورات </w:t>
            </w:r>
            <w:r w:rsidRPr="00205F6D">
              <w:rPr>
                <w:rFonts w:hint="cs"/>
                <w:position w:val="2"/>
                <w:rtl/>
                <w:lang w:val="fr-FR" w:eastAsia="en-US"/>
              </w:rPr>
              <w:t>من</w:t>
            </w:r>
            <w:r w:rsidRPr="00205F6D">
              <w:rPr>
                <w:rFonts w:eastAsia="Times New Roman" w:hint="cs"/>
                <w:position w:val="2"/>
                <w:rtl/>
                <w:lang w:val="fr-FR" w:eastAsia="en-US" w:bidi="ar-EG"/>
              </w:rPr>
              <w:t xml:space="preserve"> السنة السابقة</w:t>
            </w:r>
          </w:p>
        </w:tc>
        <w:tc>
          <w:tcPr>
            <w:tcW w:w="679" w:type="pct"/>
            <w:tcBorders>
              <w:top w:val="nil"/>
              <w:left w:val="nil"/>
              <w:bottom w:val="nil"/>
              <w:right w:val="single" w:sz="4" w:space="0" w:color="auto"/>
            </w:tcBorders>
          </w:tcPr>
          <w:p w14:paraId="4C98EF8C" w14:textId="63301450"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10</w:t>
            </w:r>
            <w:r w:rsidR="0008204F">
              <w:rPr>
                <w:sz w:val="20"/>
                <w:szCs w:val="20"/>
              </w:rPr>
              <w:t> </w:t>
            </w:r>
            <w:r w:rsidR="00350099" w:rsidRPr="00992ACA">
              <w:rPr>
                <w:sz w:val="20"/>
                <w:szCs w:val="20"/>
              </w:rPr>
              <w:t>252</w:t>
            </w:r>
          </w:p>
        </w:tc>
        <w:tc>
          <w:tcPr>
            <w:tcW w:w="679" w:type="pct"/>
            <w:tcBorders>
              <w:top w:val="nil"/>
              <w:left w:val="single" w:sz="4" w:space="0" w:color="auto"/>
              <w:bottom w:val="nil"/>
              <w:right w:val="single" w:sz="8" w:space="0" w:color="auto"/>
            </w:tcBorders>
            <w:shd w:val="clear" w:color="auto" w:fill="auto"/>
            <w:hideMark/>
          </w:tcPr>
          <w:p w14:paraId="222AACCC" w14:textId="22A2224D"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1</w:t>
            </w:r>
            <w:r w:rsidR="0008204F">
              <w:rPr>
                <w:sz w:val="20"/>
                <w:szCs w:val="20"/>
              </w:rPr>
              <w:t> </w:t>
            </w:r>
            <w:r w:rsidRPr="00992ACA">
              <w:rPr>
                <w:sz w:val="20"/>
                <w:szCs w:val="20"/>
              </w:rPr>
              <w:t>483</w:t>
            </w:r>
            <w:r w:rsidR="0008204F" w:rsidRPr="00992ACA">
              <w:rPr>
                <w:sz w:val="20"/>
                <w:szCs w:val="20"/>
              </w:rPr>
              <w:t>-</w:t>
            </w:r>
          </w:p>
        </w:tc>
        <w:tc>
          <w:tcPr>
            <w:tcW w:w="679" w:type="pct"/>
            <w:tcBorders>
              <w:top w:val="nil"/>
              <w:left w:val="nil"/>
              <w:bottom w:val="nil"/>
              <w:right w:val="single" w:sz="8" w:space="0" w:color="auto"/>
            </w:tcBorders>
            <w:shd w:val="clear" w:color="auto" w:fill="auto"/>
            <w:hideMark/>
          </w:tcPr>
          <w:p w14:paraId="5A33C6E7" w14:textId="4CF48BDF" w:rsidR="00350099" w:rsidRPr="00992ACA" w:rsidRDefault="00350099" w:rsidP="00350099">
            <w:pPr>
              <w:tabs>
                <w:tab w:val="clear" w:pos="794"/>
              </w:tabs>
              <w:spacing w:before="40" w:after="40" w:line="240" w:lineRule="exact"/>
              <w:jc w:val="left"/>
              <w:rPr>
                <w:rFonts w:eastAsia="Times New Roman"/>
                <w:position w:val="2"/>
                <w:sz w:val="20"/>
                <w:szCs w:val="20"/>
              </w:rPr>
            </w:pPr>
            <w:r w:rsidRPr="00992ACA">
              <w:rPr>
                <w:sz w:val="20"/>
                <w:szCs w:val="20"/>
              </w:rPr>
              <w:t>3</w:t>
            </w:r>
            <w:r w:rsidR="0008204F">
              <w:rPr>
                <w:sz w:val="20"/>
                <w:szCs w:val="20"/>
              </w:rPr>
              <w:t> </w:t>
            </w:r>
            <w:r w:rsidRPr="00992ACA">
              <w:rPr>
                <w:sz w:val="20"/>
                <w:szCs w:val="20"/>
              </w:rPr>
              <w:t>746</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0F627FFC" w14:textId="73C33D7E"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5</w:t>
            </w:r>
            <w:r w:rsidR="0008204F">
              <w:rPr>
                <w:sz w:val="20"/>
                <w:szCs w:val="20"/>
              </w:rPr>
              <w:t> </w:t>
            </w:r>
            <w:r w:rsidR="00350099" w:rsidRPr="00992ACA">
              <w:rPr>
                <w:sz w:val="20"/>
                <w:szCs w:val="20"/>
              </w:rPr>
              <w:t>023</w:t>
            </w:r>
          </w:p>
        </w:tc>
      </w:tr>
      <w:tr w:rsidR="00350099" w:rsidRPr="00205F6D" w14:paraId="7B1E394B"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93971EE" w14:textId="77777777" w:rsidR="00350099" w:rsidRPr="00205F6D" w:rsidRDefault="00350099" w:rsidP="00350099">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position w:val="2"/>
                <w:sz w:val="20"/>
                <w:szCs w:val="20"/>
                <w:rtl/>
                <w:lang w:val="fr-FR" w:eastAsia="en-US" w:bidi="ar-EG"/>
              </w:rPr>
              <w:t>صندوق الاستثمار</w:t>
            </w:r>
          </w:p>
        </w:tc>
        <w:tc>
          <w:tcPr>
            <w:tcW w:w="679" w:type="pct"/>
            <w:tcBorders>
              <w:top w:val="nil"/>
              <w:left w:val="nil"/>
              <w:bottom w:val="nil"/>
              <w:right w:val="single" w:sz="4" w:space="0" w:color="auto"/>
            </w:tcBorders>
          </w:tcPr>
          <w:p w14:paraId="7BD46F5B" w14:textId="46883B32"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11</w:t>
            </w:r>
            <w:r w:rsidR="0008204F">
              <w:rPr>
                <w:sz w:val="20"/>
                <w:szCs w:val="20"/>
              </w:rPr>
              <w:t> </w:t>
            </w:r>
            <w:r w:rsidR="00350099" w:rsidRPr="00992ACA">
              <w:rPr>
                <w:sz w:val="20"/>
                <w:szCs w:val="20"/>
              </w:rPr>
              <w:t>985</w:t>
            </w:r>
          </w:p>
        </w:tc>
        <w:tc>
          <w:tcPr>
            <w:tcW w:w="679" w:type="pct"/>
            <w:tcBorders>
              <w:top w:val="nil"/>
              <w:left w:val="single" w:sz="4" w:space="0" w:color="auto"/>
              <w:bottom w:val="nil"/>
              <w:right w:val="single" w:sz="8" w:space="0" w:color="auto"/>
            </w:tcBorders>
            <w:shd w:val="clear" w:color="auto" w:fill="auto"/>
            <w:hideMark/>
          </w:tcPr>
          <w:p w14:paraId="1FC0E33B" w14:textId="471A0F7F"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1</w:t>
            </w:r>
            <w:r w:rsidR="0008204F">
              <w:rPr>
                <w:sz w:val="20"/>
                <w:szCs w:val="20"/>
              </w:rPr>
              <w:t> </w:t>
            </w:r>
            <w:r w:rsidR="00350099" w:rsidRPr="00992ACA">
              <w:rPr>
                <w:sz w:val="20"/>
                <w:szCs w:val="20"/>
              </w:rPr>
              <w:t>799</w:t>
            </w:r>
          </w:p>
        </w:tc>
        <w:tc>
          <w:tcPr>
            <w:tcW w:w="679" w:type="pct"/>
            <w:tcBorders>
              <w:top w:val="nil"/>
              <w:left w:val="nil"/>
              <w:bottom w:val="nil"/>
              <w:right w:val="single" w:sz="8" w:space="0" w:color="auto"/>
            </w:tcBorders>
            <w:shd w:val="clear" w:color="auto" w:fill="auto"/>
            <w:hideMark/>
          </w:tcPr>
          <w:p w14:paraId="45DA1AEF" w14:textId="493A6766"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1</w:t>
            </w:r>
            <w:r w:rsidR="0008204F">
              <w:rPr>
                <w:sz w:val="20"/>
                <w:szCs w:val="20"/>
              </w:rPr>
              <w:t> </w:t>
            </w:r>
            <w:r w:rsidR="00350099" w:rsidRPr="00992ACA">
              <w:rPr>
                <w:sz w:val="20"/>
                <w:szCs w:val="20"/>
              </w:rPr>
              <w:t>033</w:t>
            </w:r>
          </w:p>
        </w:tc>
        <w:tc>
          <w:tcPr>
            <w:tcW w:w="679" w:type="pct"/>
            <w:tcBorders>
              <w:top w:val="nil"/>
              <w:left w:val="nil"/>
              <w:bottom w:val="nil"/>
              <w:right w:val="single" w:sz="8" w:space="0" w:color="auto"/>
            </w:tcBorders>
            <w:shd w:val="clear" w:color="auto" w:fill="auto"/>
            <w:hideMark/>
          </w:tcPr>
          <w:p w14:paraId="5B482E1F" w14:textId="241B134B"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14</w:t>
            </w:r>
            <w:r w:rsidR="0008204F">
              <w:rPr>
                <w:sz w:val="20"/>
                <w:szCs w:val="20"/>
              </w:rPr>
              <w:t> </w:t>
            </w:r>
            <w:r w:rsidR="00350099" w:rsidRPr="00992ACA">
              <w:rPr>
                <w:sz w:val="20"/>
                <w:szCs w:val="20"/>
              </w:rPr>
              <w:t>817</w:t>
            </w:r>
          </w:p>
        </w:tc>
      </w:tr>
      <w:tr w:rsidR="00A37D6E" w:rsidRPr="00205F6D" w14:paraId="05390F2D"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5188F0E0" w14:textId="77777777" w:rsidR="00A37D6E" w:rsidRPr="00205F6D" w:rsidRDefault="00A37D6E" w:rsidP="00A37D6E">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position w:val="2"/>
                <w:sz w:val="20"/>
                <w:szCs w:val="20"/>
                <w:rtl/>
                <w:lang w:val="fr-FR" w:eastAsia="en-US" w:bidi="ar-EG"/>
              </w:rPr>
              <w:t>صندوق المبنى الجديد</w:t>
            </w:r>
          </w:p>
        </w:tc>
        <w:tc>
          <w:tcPr>
            <w:tcW w:w="679" w:type="pct"/>
            <w:tcBorders>
              <w:top w:val="nil"/>
              <w:left w:val="nil"/>
              <w:bottom w:val="nil"/>
              <w:right w:val="single" w:sz="4" w:space="0" w:color="auto"/>
            </w:tcBorders>
          </w:tcPr>
          <w:p w14:paraId="0D8D9A51" w14:textId="4CEF4963" w:rsidR="00A37D6E" w:rsidRPr="00992ACA" w:rsidRDefault="00A37D6E" w:rsidP="00A37D6E">
            <w:pPr>
              <w:tabs>
                <w:tab w:val="clear" w:pos="794"/>
              </w:tabs>
              <w:spacing w:before="40" w:after="40" w:line="240" w:lineRule="exact"/>
              <w:jc w:val="left"/>
              <w:rPr>
                <w:rFonts w:eastAsia="Times New Roman"/>
                <w:position w:val="2"/>
                <w:sz w:val="20"/>
                <w:szCs w:val="20"/>
              </w:rPr>
            </w:pPr>
            <w:r w:rsidRPr="00992ACA">
              <w:rPr>
                <w:sz w:val="20"/>
                <w:szCs w:val="20"/>
              </w:rPr>
              <w:t>4</w:t>
            </w:r>
            <w:r>
              <w:rPr>
                <w:sz w:val="20"/>
                <w:szCs w:val="20"/>
              </w:rPr>
              <w:t> </w:t>
            </w:r>
            <w:r w:rsidRPr="00992ACA">
              <w:rPr>
                <w:sz w:val="20"/>
                <w:szCs w:val="20"/>
              </w:rPr>
              <w:t>862-</w:t>
            </w:r>
          </w:p>
        </w:tc>
        <w:tc>
          <w:tcPr>
            <w:tcW w:w="679" w:type="pct"/>
            <w:tcBorders>
              <w:top w:val="nil"/>
              <w:left w:val="single" w:sz="4" w:space="0" w:color="auto"/>
              <w:bottom w:val="nil"/>
              <w:right w:val="single" w:sz="8" w:space="0" w:color="auto"/>
            </w:tcBorders>
            <w:shd w:val="clear" w:color="auto" w:fill="auto"/>
            <w:hideMark/>
          </w:tcPr>
          <w:p w14:paraId="0C65E035" w14:textId="2778A1E3"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992ACA">
              <w:rPr>
                <w:sz w:val="20"/>
                <w:szCs w:val="20"/>
              </w:rPr>
              <w:t>4</w:t>
            </w:r>
            <w:r>
              <w:rPr>
                <w:sz w:val="20"/>
                <w:szCs w:val="20"/>
              </w:rPr>
              <w:t> </w:t>
            </w:r>
            <w:r w:rsidRPr="00992ACA">
              <w:rPr>
                <w:sz w:val="20"/>
                <w:szCs w:val="20"/>
              </w:rPr>
              <w:t>228-</w:t>
            </w:r>
          </w:p>
        </w:tc>
        <w:tc>
          <w:tcPr>
            <w:tcW w:w="679" w:type="pct"/>
            <w:tcBorders>
              <w:top w:val="nil"/>
              <w:left w:val="nil"/>
              <w:bottom w:val="nil"/>
              <w:right w:val="single" w:sz="8" w:space="0" w:color="auto"/>
            </w:tcBorders>
            <w:shd w:val="clear" w:color="auto" w:fill="auto"/>
            <w:hideMark/>
          </w:tcPr>
          <w:p w14:paraId="3B570F5F" w14:textId="34405DD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B3467">
              <w:rPr>
                <w:sz w:val="20"/>
                <w:szCs w:val="20"/>
              </w:rPr>
              <w:t>-</w:t>
            </w:r>
          </w:p>
        </w:tc>
        <w:tc>
          <w:tcPr>
            <w:tcW w:w="679" w:type="pct"/>
            <w:tcBorders>
              <w:top w:val="nil"/>
              <w:left w:val="nil"/>
              <w:bottom w:val="nil"/>
              <w:right w:val="single" w:sz="8" w:space="0" w:color="auto"/>
            </w:tcBorders>
            <w:shd w:val="clear" w:color="auto" w:fill="auto"/>
            <w:hideMark/>
          </w:tcPr>
          <w:p w14:paraId="15F5793E" w14:textId="7B054F29"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992ACA">
              <w:rPr>
                <w:sz w:val="20"/>
                <w:szCs w:val="20"/>
              </w:rPr>
              <w:t>9</w:t>
            </w:r>
            <w:r>
              <w:rPr>
                <w:sz w:val="20"/>
                <w:szCs w:val="20"/>
              </w:rPr>
              <w:t> </w:t>
            </w:r>
            <w:r w:rsidRPr="00992ACA">
              <w:rPr>
                <w:sz w:val="20"/>
                <w:szCs w:val="20"/>
              </w:rPr>
              <w:t>090-</w:t>
            </w:r>
          </w:p>
        </w:tc>
      </w:tr>
      <w:tr w:rsidR="00A37D6E" w:rsidRPr="00205F6D" w14:paraId="7C994D85"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907E80B" w14:textId="77777777" w:rsidR="00A37D6E" w:rsidRPr="00205F6D" w:rsidRDefault="00A37D6E" w:rsidP="00A37D6E">
            <w:pPr>
              <w:tabs>
                <w:tab w:val="clear" w:pos="794"/>
              </w:tabs>
              <w:spacing w:before="40" w:after="40" w:line="240" w:lineRule="exact"/>
              <w:jc w:val="left"/>
              <w:rPr>
                <w:rFonts w:eastAsia="Times New Roman"/>
                <w:color w:val="000000"/>
                <w:position w:val="2"/>
                <w:sz w:val="20"/>
                <w:szCs w:val="20"/>
                <w:highlight w:val="green"/>
              </w:rPr>
            </w:pPr>
            <w:r w:rsidRPr="00205F6D">
              <w:rPr>
                <w:rFonts w:eastAsia="Times New Roman" w:hint="cs"/>
                <w:color w:val="000000"/>
                <w:position w:val="2"/>
                <w:sz w:val="20"/>
                <w:szCs w:val="20"/>
                <w:rtl/>
              </w:rPr>
              <w:t>صندوق احتياطي المبنى الجديد</w:t>
            </w:r>
          </w:p>
        </w:tc>
        <w:tc>
          <w:tcPr>
            <w:tcW w:w="679" w:type="pct"/>
            <w:tcBorders>
              <w:top w:val="nil"/>
              <w:left w:val="nil"/>
              <w:bottom w:val="nil"/>
              <w:right w:val="single" w:sz="4" w:space="0" w:color="auto"/>
            </w:tcBorders>
          </w:tcPr>
          <w:p w14:paraId="3F5DDEC3" w14:textId="7353C9D9"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8</w:t>
            </w:r>
            <w:r>
              <w:rPr>
                <w:sz w:val="20"/>
                <w:szCs w:val="20"/>
              </w:rPr>
              <w:t> </w:t>
            </w:r>
            <w:r w:rsidRPr="00992ACA">
              <w:rPr>
                <w:sz w:val="20"/>
                <w:szCs w:val="20"/>
              </w:rPr>
              <w:t>182</w:t>
            </w:r>
          </w:p>
        </w:tc>
        <w:tc>
          <w:tcPr>
            <w:tcW w:w="679" w:type="pct"/>
            <w:tcBorders>
              <w:top w:val="nil"/>
              <w:left w:val="single" w:sz="4" w:space="0" w:color="auto"/>
              <w:bottom w:val="nil"/>
              <w:right w:val="single" w:sz="8" w:space="0" w:color="auto"/>
            </w:tcBorders>
            <w:shd w:val="clear" w:color="auto" w:fill="auto"/>
            <w:hideMark/>
          </w:tcPr>
          <w:p w14:paraId="0F37C6EB" w14:textId="4DD14C5C"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10</w:t>
            </w:r>
            <w:r>
              <w:rPr>
                <w:sz w:val="20"/>
                <w:szCs w:val="20"/>
              </w:rPr>
              <w:t> </w:t>
            </w:r>
            <w:r w:rsidRPr="00992ACA">
              <w:rPr>
                <w:sz w:val="20"/>
                <w:szCs w:val="20"/>
              </w:rPr>
              <w:t>006</w:t>
            </w:r>
          </w:p>
        </w:tc>
        <w:tc>
          <w:tcPr>
            <w:tcW w:w="679" w:type="pct"/>
            <w:tcBorders>
              <w:top w:val="nil"/>
              <w:left w:val="nil"/>
              <w:bottom w:val="nil"/>
              <w:right w:val="single" w:sz="8" w:space="0" w:color="auto"/>
            </w:tcBorders>
            <w:shd w:val="clear" w:color="auto" w:fill="auto"/>
            <w:hideMark/>
          </w:tcPr>
          <w:p w14:paraId="69D6E44F" w14:textId="2AA15FC7"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B3467">
              <w:rPr>
                <w:sz w:val="20"/>
                <w:szCs w:val="20"/>
              </w:rPr>
              <w:t>-</w:t>
            </w:r>
          </w:p>
        </w:tc>
        <w:tc>
          <w:tcPr>
            <w:tcW w:w="679" w:type="pct"/>
            <w:tcBorders>
              <w:top w:val="nil"/>
              <w:left w:val="nil"/>
              <w:bottom w:val="nil"/>
              <w:right w:val="single" w:sz="8" w:space="0" w:color="auto"/>
            </w:tcBorders>
            <w:shd w:val="clear" w:color="auto" w:fill="auto"/>
            <w:hideMark/>
          </w:tcPr>
          <w:p w14:paraId="74019AB7" w14:textId="3DBFFC4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18</w:t>
            </w:r>
            <w:r>
              <w:rPr>
                <w:sz w:val="20"/>
                <w:szCs w:val="20"/>
              </w:rPr>
              <w:t> </w:t>
            </w:r>
            <w:r w:rsidRPr="00992ACA">
              <w:rPr>
                <w:sz w:val="20"/>
                <w:szCs w:val="20"/>
              </w:rPr>
              <w:t>188</w:t>
            </w:r>
          </w:p>
        </w:tc>
      </w:tr>
      <w:tr w:rsidR="00A37D6E" w:rsidRPr="00205F6D" w14:paraId="1683F126"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tcPr>
          <w:p w14:paraId="203FEF04" w14:textId="77777777" w:rsidR="00A37D6E" w:rsidRPr="00205F6D" w:rsidRDefault="00A37D6E" w:rsidP="00A37D6E">
            <w:pPr>
              <w:tabs>
                <w:tab w:val="clear" w:pos="794"/>
              </w:tabs>
              <w:spacing w:before="40" w:after="40" w:line="240" w:lineRule="exact"/>
              <w:jc w:val="left"/>
              <w:rPr>
                <w:rFonts w:eastAsia="Times New Roman"/>
                <w:color w:val="000000"/>
                <w:position w:val="2"/>
                <w:sz w:val="20"/>
                <w:szCs w:val="20"/>
                <w:rtl/>
                <w:lang w:bidi="ar-EG"/>
              </w:rPr>
            </w:pPr>
            <w:r w:rsidRPr="00205F6D">
              <w:rPr>
                <w:rFonts w:eastAsia="Times New Roman" w:hint="cs"/>
                <w:color w:val="000000"/>
                <w:position w:val="2"/>
                <w:sz w:val="20"/>
                <w:szCs w:val="20"/>
                <w:rtl/>
                <w:lang w:bidi="ar-EG"/>
              </w:rPr>
              <w:t>صندوق سجل المخاطر</w:t>
            </w:r>
          </w:p>
        </w:tc>
        <w:tc>
          <w:tcPr>
            <w:tcW w:w="679" w:type="pct"/>
            <w:tcBorders>
              <w:top w:val="nil"/>
              <w:left w:val="nil"/>
              <w:bottom w:val="nil"/>
              <w:right w:val="single" w:sz="4" w:space="0" w:color="auto"/>
            </w:tcBorders>
          </w:tcPr>
          <w:p w14:paraId="4FC11E21" w14:textId="70737E1E"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1</w:t>
            </w:r>
            <w:r>
              <w:rPr>
                <w:sz w:val="20"/>
                <w:szCs w:val="20"/>
              </w:rPr>
              <w:t> </w:t>
            </w:r>
            <w:r w:rsidRPr="00992ACA">
              <w:rPr>
                <w:sz w:val="20"/>
                <w:szCs w:val="20"/>
              </w:rPr>
              <w:t>425</w:t>
            </w:r>
          </w:p>
        </w:tc>
        <w:tc>
          <w:tcPr>
            <w:tcW w:w="679" w:type="pct"/>
            <w:tcBorders>
              <w:top w:val="nil"/>
              <w:left w:val="single" w:sz="4" w:space="0" w:color="auto"/>
              <w:bottom w:val="nil"/>
              <w:right w:val="single" w:sz="8" w:space="0" w:color="auto"/>
            </w:tcBorders>
            <w:shd w:val="clear" w:color="auto" w:fill="auto"/>
          </w:tcPr>
          <w:p w14:paraId="3EADC23D" w14:textId="56DBC8B1"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D6BC1">
              <w:rPr>
                <w:sz w:val="20"/>
                <w:szCs w:val="20"/>
              </w:rPr>
              <w:t>-</w:t>
            </w:r>
          </w:p>
        </w:tc>
        <w:tc>
          <w:tcPr>
            <w:tcW w:w="679" w:type="pct"/>
            <w:tcBorders>
              <w:top w:val="nil"/>
              <w:left w:val="nil"/>
              <w:bottom w:val="nil"/>
              <w:right w:val="single" w:sz="8" w:space="0" w:color="auto"/>
            </w:tcBorders>
            <w:shd w:val="clear" w:color="auto" w:fill="auto"/>
          </w:tcPr>
          <w:p w14:paraId="2B01675E" w14:textId="609D8EA4"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2</w:t>
            </w:r>
            <w:r>
              <w:rPr>
                <w:sz w:val="20"/>
                <w:szCs w:val="20"/>
              </w:rPr>
              <w:t> </w:t>
            </w:r>
            <w:r w:rsidRPr="00992ACA">
              <w:rPr>
                <w:sz w:val="20"/>
                <w:szCs w:val="20"/>
              </w:rPr>
              <w:t>005</w:t>
            </w:r>
          </w:p>
        </w:tc>
        <w:tc>
          <w:tcPr>
            <w:tcW w:w="679" w:type="pct"/>
            <w:tcBorders>
              <w:top w:val="nil"/>
              <w:left w:val="nil"/>
              <w:bottom w:val="nil"/>
              <w:right w:val="single" w:sz="8" w:space="0" w:color="auto"/>
            </w:tcBorders>
            <w:shd w:val="clear" w:color="auto" w:fill="auto"/>
          </w:tcPr>
          <w:p w14:paraId="6FE74661" w14:textId="093E66C6"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3</w:t>
            </w:r>
            <w:r>
              <w:rPr>
                <w:sz w:val="20"/>
                <w:szCs w:val="20"/>
              </w:rPr>
              <w:t> </w:t>
            </w:r>
            <w:r w:rsidRPr="00992ACA">
              <w:rPr>
                <w:sz w:val="20"/>
                <w:szCs w:val="20"/>
              </w:rPr>
              <w:t>430</w:t>
            </w:r>
          </w:p>
        </w:tc>
      </w:tr>
      <w:tr w:rsidR="00A37D6E" w:rsidRPr="00205F6D" w14:paraId="170E3837"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5EC706A9" w14:textId="77777777" w:rsidR="00A37D6E" w:rsidRPr="00205F6D" w:rsidRDefault="00A37D6E" w:rsidP="00A37D6E">
            <w:pPr>
              <w:spacing w:before="40" w:after="40" w:line="240" w:lineRule="exact"/>
              <w:jc w:val="left"/>
              <w:rPr>
                <w:rFonts w:eastAsia="Times New Roman"/>
                <w:color w:val="000000"/>
                <w:position w:val="2"/>
                <w:sz w:val="20"/>
                <w:szCs w:val="20"/>
                <w:highlight w:val="green"/>
                <w:lang w:val="fr-FR" w:eastAsia="en-US" w:bidi="ar-EG"/>
              </w:rPr>
            </w:pPr>
            <w:r w:rsidRPr="00205F6D">
              <w:rPr>
                <w:rFonts w:eastAsia="Times New Roman" w:hint="cs"/>
                <w:position w:val="2"/>
                <w:sz w:val="20"/>
                <w:szCs w:val="20"/>
                <w:rtl/>
                <w:lang w:val="fr-FR" w:eastAsia="en-US" w:bidi="ar-EG"/>
              </w:rPr>
              <w:t>صندوق الرعاية الاجتماعية</w:t>
            </w:r>
          </w:p>
        </w:tc>
        <w:tc>
          <w:tcPr>
            <w:tcW w:w="679" w:type="pct"/>
            <w:tcBorders>
              <w:top w:val="nil"/>
              <w:left w:val="nil"/>
              <w:bottom w:val="nil"/>
              <w:right w:val="single" w:sz="4" w:space="0" w:color="auto"/>
            </w:tcBorders>
          </w:tcPr>
          <w:p w14:paraId="145762A8" w14:textId="19BA4182"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348</w:t>
            </w:r>
          </w:p>
        </w:tc>
        <w:tc>
          <w:tcPr>
            <w:tcW w:w="679" w:type="pct"/>
            <w:tcBorders>
              <w:top w:val="nil"/>
              <w:left w:val="single" w:sz="4" w:space="0" w:color="auto"/>
              <w:bottom w:val="nil"/>
              <w:right w:val="single" w:sz="8" w:space="0" w:color="auto"/>
            </w:tcBorders>
            <w:shd w:val="clear" w:color="auto" w:fill="auto"/>
            <w:hideMark/>
          </w:tcPr>
          <w:p w14:paraId="777071AA" w14:textId="7D9041FB"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D6BC1">
              <w:rPr>
                <w:sz w:val="20"/>
                <w:szCs w:val="20"/>
              </w:rPr>
              <w:t>-</w:t>
            </w:r>
          </w:p>
        </w:tc>
        <w:tc>
          <w:tcPr>
            <w:tcW w:w="679" w:type="pct"/>
            <w:tcBorders>
              <w:top w:val="nil"/>
              <w:left w:val="nil"/>
              <w:bottom w:val="nil"/>
              <w:right w:val="single" w:sz="8" w:space="0" w:color="auto"/>
            </w:tcBorders>
            <w:shd w:val="clear" w:color="auto" w:fill="auto"/>
            <w:hideMark/>
          </w:tcPr>
          <w:p w14:paraId="2FC56E29" w14:textId="7BA88307"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0C3DD2">
              <w:rPr>
                <w:sz w:val="20"/>
                <w:szCs w:val="20"/>
              </w:rPr>
              <w:t>-</w:t>
            </w:r>
          </w:p>
        </w:tc>
        <w:tc>
          <w:tcPr>
            <w:tcW w:w="679" w:type="pct"/>
            <w:tcBorders>
              <w:top w:val="nil"/>
              <w:left w:val="nil"/>
              <w:bottom w:val="nil"/>
              <w:right w:val="single" w:sz="8" w:space="0" w:color="auto"/>
            </w:tcBorders>
            <w:shd w:val="clear" w:color="auto" w:fill="auto"/>
            <w:hideMark/>
          </w:tcPr>
          <w:p w14:paraId="441FE7D9" w14:textId="39F95CC6"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348</w:t>
            </w:r>
          </w:p>
        </w:tc>
      </w:tr>
      <w:tr w:rsidR="00A37D6E" w:rsidRPr="00205F6D" w14:paraId="46D37FF2"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178F5B4B" w14:textId="77777777" w:rsidR="00A37D6E" w:rsidRPr="00205F6D" w:rsidRDefault="00A37D6E" w:rsidP="00A37D6E">
            <w:pPr>
              <w:spacing w:before="40" w:after="40" w:line="240" w:lineRule="exact"/>
              <w:jc w:val="left"/>
              <w:rPr>
                <w:rFonts w:eastAsia="Times New Roman"/>
                <w:color w:val="000000"/>
                <w:position w:val="2"/>
                <w:sz w:val="20"/>
                <w:szCs w:val="20"/>
                <w:highlight w:val="green"/>
                <w:lang w:eastAsia="en-US" w:bidi="ar-EG"/>
              </w:rPr>
            </w:pPr>
            <w:r w:rsidRPr="00205F6D">
              <w:rPr>
                <w:rFonts w:eastAsia="Times New Roman" w:hint="cs"/>
                <w:position w:val="2"/>
                <w:sz w:val="20"/>
                <w:szCs w:val="20"/>
                <w:rtl/>
                <w:lang w:val="fr-FR" w:eastAsia="en-US" w:bidi="ar-EG"/>
              </w:rPr>
              <w:t>صندوق الذكرى المئوية</w:t>
            </w:r>
          </w:p>
        </w:tc>
        <w:tc>
          <w:tcPr>
            <w:tcW w:w="679" w:type="pct"/>
            <w:tcBorders>
              <w:top w:val="nil"/>
              <w:left w:val="nil"/>
              <w:bottom w:val="nil"/>
              <w:right w:val="single" w:sz="4" w:space="0" w:color="auto"/>
            </w:tcBorders>
          </w:tcPr>
          <w:p w14:paraId="71AE0065" w14:textId="196FCE67"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212</w:t>
            </w:r>
          </w:p>
        </w:tc>
        <w:tc>
          <w:tcPr>
            <w:tcW w:w="679" w:type="pct"/>
            <w:tcBorders>
              <w:top w:val="nil"/>
              <w:left w:val="single" w:sz="4" w:space="0" w:color="auto"/>
              <w:bottom w:val="nil"/>
              <w:right w:val="single" w:sz="8" w:space="0" w:color="auto"/>
            </w:tcBorders>
            <w:shd w:val="clear" w:color="auto" w:fill="auto"/>
            <w:hideMark/>
          </w:tcPr>
          <w:p w14:paraId="3B520CB7" w14:textId="132CAF3D"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D6BC1">
              <w:rPr>
                <w:sz w:val="20"/>
                <w:szCs w:val="20"/>
              </w:rPr>
              <w:t>-</w:t>
            </w:r>
          </w:p>
        </w:tc>
        <w:tc>
          <w:tcPr>
            <w:tcW w:w="679" w:type="pct"/>
            <w:tcBorders>
              <w:top w:val="nil"/>
              <w:left w:val="nil"/>
              <w:bottom w:val="nil"/>
              <w:right w:val="single" w:sz="8" w:space="0" w:color="auto"/>
            </w:tcBorders>
            <w:shd w:val="clear" w:color="auto" w:fill="auto"/>
            <w:hideMark/>
          </w:tcPr>
          <w:p w14:paraId="55BEA338" w14:textId="4336DAF1"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0C3DD2">
              <w:rPr>
                <w:sz w:val="20"/>
                <w:szCs w:val="20"/>
              </w:rPr>
              <w:t>-</w:t>
            </w:r>
          </w:p>
        </w:tc>
        <w:tc>
          <w:tcPr>
            <w:tcW w:w="679" w:type="pct"/>
            <w:tcBorders>
              <w:top w:val="nil"/>
              <w:left w:val="nil"/>
              <w:bottom w:val="nil"/>
              <w:right w:val="single" w:sz="8" w:space="0" w:color="auto"/>
            </w:tcBorders>
            <w:shd w:val="clear" w:color="auto" w:fill="auto"/>
            <w:hideMark/>
          </w:tcPr>
          <w:p w14:paraId="0D8873EA" w14:textId="2E68DD2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212</w:t>
            </w:r>
          </w:p>
        </w:tc>
      </w:tr>
      <w:tr w:rsidR="00A37D6E" w:rsidRPr="00205F6D" w14:paraId="34C0CF92"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AE039A3" w14:textId="77777777" w:rsidR="00A37D6E" w:rsidRPr="008D39CF" w:rsidRDefault="00A37D6E" w:rsidP="00A37D6E">
            <w:pPr>
              <w:spacing w:before="40" w:after="40" w:line="240" w:lineRule="exact"/>
              <w:jc w:val="left"/>
              <w:rPr>
                <w:rFonts w:eastAsia="Times New Roman"/>
                <w:color w:val="000000"/>
                <w:position w:val="2"/>
                <w:sz w:val="20"/>
                <w:szCs w:val="20"/>
                <w:highlight w:val="green"/>
                <w:lang w:eastAsia="en-US" w:bidi="ar-EG"/>
              </w:rPr>
            </w:pPr>
            <w:r w:rsidRPr="00205F6D">
              <w:rPr>
                <w:rFonts w:eastAsia="Times New Roman" w:hint="cs"/>
                <w:position w:val="2"/>
                <w:sz w:val="20"/>
                <w:szCs w:val="20"/>
                <w:rtl/>
                <w:lang w:val="fr-FR" w:eastAsia="en-US" w:bidi="ar-EG"/>
              </w:rPr>
              <w:t>صندوق الأموال التكميلية لصندوق التأمينات</w:t>
            </w:r>
          </w:p>
        </w:tc>
        <w:tc>
          <w:tcPr>
            <w:tcW w:w="679" w:type="pct"/>
            <w:tcBorders>
              <w:top w:val="nil"/>
              <w:left w:val="nil"/>
              <w:bottom w:val="nil"/>
              <w:right w:val="single" w:sz="4" w:space="0" w:color="auto"/>
            </w:tcBorders>
          </w:tcPr>
          <w:p w14:paraId="470FEA12" w14:textId="714E0567"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6</w:t>
            </w:r>
            <w:r>
              <w:rPr>
                <w:sz w:val="20"/>
                <w:szCs w:val="20"/>
              </w:rPr>
              <w:t> </w:t>
            </w:r>
            <w:r w:rsidRPr="00992ACA">
              <w:rPr>
                <w:sz w:val="20"/>
                <w:szCs w:val="20"/>
              </w:rPr>
              <w:t>166</w:t>
            </w:r>
          </w:p>
        </w:tc>
        <w:tc>
          <w:tcPr>
            <w:tcW w:w="679" w:type="pct"/>
            <w:tcBorders>
              <w:top w:val="nil"/>
              <w:left w:val="single" w:sz="4" w:space="0" w:color="auto"/>
              <w:bottom w:val="nil"/>
              <w:right w:val="single" w:sz="8" w:space="0" w:color="auto"/>
            </w:tcBorders>
            <w:shd w:val="clear" w:color="auto" w:fill="auto"/>
            <w:hideMark/>
          </w:tcPr>
          <w:p w14:paraId="489395CC" w14:textId="716B3B5D"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 xml:space="preserve"> 8 </w:t>
            </w:r>
          </w:p>
        </w:tc>
        <w:tc>
          <w:tcPr>
            <w:tcW w:w="679" w:type="pct"/>
            <w:tcBorders>
              <w:top w:val="nil"/>
              <w:left w:val="nil"/>
              <w:bottom w:val="nil"/>
              <w:right w:val="single" w:sz="8" w:space="0" w:color="auto"/>
            </w:tcBorders>
            <w:shd w:val="clear" w:color="auto" w:fill="auto"/>
            <w:hideMark/>
          </w:tcPr>
          <w:p w14:paraId="60E6841B" w14:textId="2CCC04E8"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0C3DD2">
              <w:rPr>
                <w:sz w:val="20"/>
                <w:szCs w:val="20"/>
              </w:rPr>
              <w:t>-</w:t>
            </w:r>
          </w:p>
        </w:tc>
        <w:tc>
          <w:tcPr>
            <w:tcW w:w="679" w:type="pct"/>
            <w:tcBorders>
              <w:top w:val="nil"/>
              <w:left w:val="nil"/>
              <w:bottom w:val="nil"/>
              <w:right w:val="single" w:sz="8" w:space="0" w:color="auto"/>
            </w:tcBorders>
            <w:shd w:val="clear" w:color="auto" w:fill="auto"/>
            <w:hideMark/>
          </w:tcPr>
          <w:p w14:paraId="0666E737" w14:textId="07F967CE"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6</w:t>
            </w:r>
            <w:r>
              <w:rPr>
                <w:sz w:val="20"/>
                <w:szCs w:val="20"/>
              </w:rPr>
              <w:t> </w:t>
            </w:r>
            <w:r w:rsidRPr="00992ACA">
              <w:rPr>
                <w:sz w:val="20"/>
                <w:szCs w:val="20"/>
              </w:rPr>
              <w:t>174</w:t>
            </w:r>
          </w:p>
        </w:tc>
      </w:tr>
      <w:tr w:rsidR="00A37D6E" w:rsidRPr="00205F6D" w14:paraId="189F851C"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63E7DC6B" w14:textId="77777777" w:rsidR="00A37D6E" w:rsidRPr="008D39CF" w:rsidRDefault="00A37D6E" w:rsidP="00A37D6E">
            <w:pPr>
              <w:spacing w:before="40" w:after="40" w:line="240" w:lineRule="exact"/>
              <w:jc w:val="left"/>
              <w:rPr>
                <w:rFonts w:eastAsia="Times New Roman"/>
                <w:color w:val="000000"/>
                <w:position w:val="2"/>
                <w:sz w:val="20"/>
                <w:szCs w:val="20"/>
                <w:lang w:eastAsia="en-US" w:bidi="ar-EG"/>
              </w:rPr>
            </w:pPr>
            <w:r w:rsidRPr="00205F6D">
              <w:rPr>
                <w:rFonts w:eastAsia="Times New Roman" w:hint="cs"/>
                <w:position w:val="2"/>
                <w:sz w:val="20"/>
                <w:szCs w:val="20"/>
                <w:rtl/>
                <w:lang w:val="fr-FR" w:eastAsia="en-US" w:bidi="ar-EG"/>
              </w:rPr>
              <w:t>صندوق المساعدة في صندوق التأمينات</w:t>
            </w:r>
          </w:p>
        </w:tc>
        <w:tc>
          <w:tcPr>
            <w:tcW w:w="679" w:type="pct"/>
            <w:tcBorders>
              <w:top w:val="nil"/>
              <w:left w:val="nil"/>
              <w:bottom w:val="nil"/>
              <w:right w:val="single" w:sz="4" w:space="0" w:color="auto"/>
            </w:tcBorders>
          </w:tcPr>
          <w:p w14:paraId="50FFE08B" w14:textId="59324544"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278</w:t>
            </w:r>
          </w:p>
        </w:tc>
        <w:tc>
          <w:tcPr>
            <w:tcW w:w="679" w:type="pct"/>
            <w:tcBorders>
              <w:top w:val="nil"/>
              <w:left w:val="single" w:sz="4" w:space="0" w:color="auto"/>
              <w:bottom w:val="nil"/>
              <w:right w:val="single" w:sz="8" w:space="0" w:color="auto"/>
            </w:tcBorders>
            <w:shd w:val="clear" w:color="auto" w:fill="auto"/>
            <w:hideMark/>
          </w:tcPr>
          <w:p w14:paraId="03560F03" w14:textId="0B6B5098"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D204DC">
              <w:rPr>
                <w:sz w:val="20"/>
                <w:szCs w:val="20"/>
              </w:rPr>
              <w:t>-</w:t>
            </w:r>
          </w:p>
        </w:tc>
        <w:tc>
          <w:tcPr>
            <w:tcW w:w="679" w:type="pct"/>
            <w:tcBorders>
              <w:top w:val="nil"/>
              <w:left w:val="nil"/>
              <w:bottom w:val="nil"/>
              <w:right w:val="single" w:sz="8" w:space="0" w:color="auto"/>
            </w:tcBorders>
            <w:shd w:val="clear" w:color="auto" w:fill="auto"/>
            <w:hideMark/>
          </w:tcPr>
          <w:p w14:paraId="178AA9C1" w14:textId="4FD050A7"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0C3DD2">
              <w:rPr>
                <w:sz w:val="20"/>
                <w:szCs w:val="20"/>
              </w:rPr>
              <w:t>-</w:t>
            </w:r>
          </w:p>
        </w:tc>
        <w:tc>
          <w:tcPr>
            <w:tcW w:w="679" w:type="pct"/>
            <w:tcBorders>
              <w:top w:val="nil"/>
              <w:left w:val="nil"/>
              <w:bottom w:val="nil"/>
              <w:right w:val="single" w:sz="8" w:space="0" w:color="auto"/>
            </w:tcBorders>
            <w:shd w:val="clear" w:color="auto" w:fill="auto"/>
            <w:hideMark/>
          </w:tcPr>
          <w:p w14:paraId="3D9F056A" w14:textId="0610119F" w:rsidR="00A37D6E" w:rsidRPr="00896801"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278</w:t>
            </w:r>
          </w:p>
        </w:tc>
      </w:tr>
      <w:tr w:rsidR="00A37D6E" w:rsidRPr="00205F6D" w14:paraId="2E9294F3"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AC22F3B" w14:textId="77777777" w:rsidR="00A37D6E" w:rsidRPr="008D39CF" w:rsidRDefault="00A37D6E" w:rsidP="00A37D6E">
            <w:pPr>
              <w:spacing w:before="40" w:after="40" w:line="240" w:lineRule="exact"/>
              <w:jc w:val="left"/>
              <w:rPr>
                <w:rFonts w:eastAsia="Times New Roman"/>
                <w:color w:val="000000"/>
                <w:position w:val="2"/>
                <w:sz w:val="20"/>
                <w:szCs w:val="20"/>
                <w:lang w:eastAsia="en-US" w:bidi="ar-EG"/>
              </w:rPr>
            </w:pPr>
            <w:r w:rsidRPr="00205F6D">
              <w:rPr>
                <w:rFonts w:eastAsia="Times New Roman" w:hint="cs"/>
                <w:position w:val="2"/>
                <w:sz w:val="20"/>
                <w:szCs w:val="20"/>
                <w:rtl/>
                <w:lang w:val="fr-FR" w:eastAsia="en-US" w:bidi="ar-EG"/>
              </w:rPr>
              <w:t>صندوق التأمين الصحي بعد انتهاء مدة الخدمة</w:t>
            </w:r>
          </w:p>
        </w:tc>
        <w:tc>
          <w:tcPr>
            <w:tcW w:w="679" w:type="pct"/>
            <w:tcBorders>
              <w:top w:val="nil"/>
              <w:left w:val="nil"/>
              <w:bottom w:val="nil"/>
              <w:right w:val="single" w:sz="4" w:space="0" w:color="auto"/>
            </w:tcBorders>
          </w:tcPr>
          <w:p w14:paraId="469ABCC8" w14:textId="78981D7D"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12</w:t>
            </w:r>
            <w:r>
              <w:rPr>
                <w:sz w:val="20"/>
                <w:szCs w:val="20"/>
              </w:rPr>
              <w:t> </w:t>
            </w:r>
            <w:r w:rsidRPr="00992ACA">
              <w:rPr>
                <w:sz w:val="20"/>
                <w:szCs w:val="20"/>
              </w:rPr>
              <w:t>000</w:t>
            </w:r>
          </w:p>
        </w:tc>
        <w:tc>
          <w:tcPr>
            <w:tcW w:w="679" w:type="pct"/>
            <w:tcBorders>
              <w:top w:val="nil"/>
              <w:left w:val="single" w:sz="4" w:space="0" w:color="auto"/>
              <w:bottom w:val="nil"/>
              <w:right w:val="single" w:sz="8" w:space="0" w:color="auto"/>
            </w:tcBorders>
            <w:shd w:val="clear" w:color="auto" w:fill="auto"/>
            <w:hideMark/>
          </w:tcPr>
          <w:p w14:paraId="39491009" w14:textId="1D981368"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D204DC">
              <w:rPr>
                <w:sz w:val="20"/>
                <w:szCs w:val="20"/>
              </w:rPr>
              <w:t>-</w:t>
            </w:r>
          </w:p>
        </w:tc>
        <w:tc>
          <w:tcPr>
            <w:tcW w:w="679" w:type="pct"/>
            <w:tcBorders>
              <w:top w:val="nil"/>
              <w:left w:val="nil"/>
              <w:bottom w:val="nil"/>
              <w:right w:val="single" w:sz="8" w:space="0" w:color="auto"/>
            </w:tcBorders>
            <w:shd w:val="clear" w:color="auto" w:fill="auto"/>
            <w:hideMark/>
          </w:tcPr>
          <w:p w14:paraId="42F8F8C5" w14:textId="17761A93"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w:t>
            </w:r>
            <w:r>
              <w:rPr>
                <w:sz w:val="20"/>
                <w:szCs w:val="20"/>
              </w:rPr>
              <w:t> </w:t>
            </w:r>
            <w:r w:rsidRPr="00992ACA">
              <w:rPr>
                <w:sz w:val="20"/>
                <w:szCs w:val="20"/>
              </w:rPr>
              <w:t>000</w:t>
            </w:r>
          </w:p>
        </w:tc>
        <w:tc>
          <w:tcPr>
            <w:tcW w:w="679" w:type="pct"/>
            <w:tcBorders>
              <w:top w:val="nil"/>
              <w:left w:val="nil"/>
              <w:bottom w:val="nil"/>
              <w:right w:val="single" w:sz="8" w:space="0" w:color="auto"/>
            </w:tcBorders>
            <w:shd w:val="clear" w:color="auto" w:fill="auto"/>
            <w:hideMark/>
          </w:tcPr>
          <w:p w14:paraId="646C6CB0" w14:textId="3180B4B0"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13</w:t>
            </w:r>
            <w:r>
              <w:rPr>
                <w:sz w:val="20"/>
                <w:szCs w:val="20"/>
              </w:rPr>
              <w:t> </w:t>
            </w:r>
            <w:r w:rsidRPr="00992ACA">
              <w:rPr>
                <w:sz w:val="20"/>
                <w:szCs w:val="20"/>
              </w:rPr>
              <w:t>000</w:t>
            </w:r>
          </w:p>
        </w:tc>
      </w:tr>
      <w:tr w:rsidR="00A37D6E" w:rsidRPr="00205F6D" w14:paraId="7DF058CD"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4868EF2A" w14:textId="77777777" w:rsidR="00A37D6E" w:rsidRPr="00205F6D" w:rsidRDefault="00A37D6E" w:rsidP="00A37D6E">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position w:val="2"/>
                <w:sz w:val="20"/>
                <w:szCs w:val="20"/>
                <w:rtl/>
                <w:lang w:val="fr-FR" w:eastAsia="en-US" w:bidi="ar-EG"/>
              </w:rPr>
              <w:t>صندوق التأمين الصحي</w:t>
            </w:r>
          </w:p>
        </w:tc>
        <w:tc>
          <w:tcPr>
            <w:tcW w:w="679" w:type="pct"/>
            <w:tcBorders>
              <w:top w:val="nil"/>
              <w:left w:val="nil"/>
              <w:bottom w:val="nil"/>
              <w:right w:val="single" w:sz="4" w:space="0" w:color="auto"/>
            </w:tcBorders>
          </w:tcPr>
          <w:p w14:paraId="7CAC03A2" w14:textId="7EB031CD"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20</w:t>
            </w:r>
            <w:r>
              <w:rPr>
                <w:sz w:val="20"/>
                <w:szCs w:val="20"/>
              </w:rPr>
              <w:t> </w:t>
            </w:r>
            <w:r w:rsidRPr="00992ACA">
              <w:rPr>
                <w:sz w:val="20"/>
                <w:szCs w:val="20"/>
              </w:rPr>
              <w:t>332</w:t>
            </w:r>
          </w:p>
        </w:tc>
        <w:tc>
          <w:tcPr>
            <w:tcW w:w="679" w:type="pct"/>
            <w:tcBorders>
              <w:top w:val="nil"/>
              <w:left w:val="single" w:sz="4" w:space="0" w:color="auto"/>
              <w:bottom w:val="nil"/>
              <w:right w:val="single" w:sz="8" w:space="0" w:color="auto"/>
            </w:tcBorders>
            <w:shd w:val="clear" w:color="auto" w:fill="auto"/>
            <w:noWrap/>
            <w:hideMark/>
          </w:tcPr>
          <w:p w14:paraId="6E1454D6" w14:textId="580B555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D204DC">
              <w:rPr>
                <w:sz w:val="20"/>
                <w:szCs w:val="20"/>
              </w:rPr>
              <w:t>-</w:t>
            </w:r>
          </w:p>
        </w:tc>
        <w:tc>
          <w:tcPr>
            <w:tcW w:w="679" w:type="pct"/>
            <w:tcBorders>
              <w:top w:val="nil"/>
              <w:left w:val="nil"/>
              <w:bottom w:val="nil"/>
              <w:right w:val="single" w:sz="8" w:space="0" w:color="auto"/>
            </w:tcBorders>
            <w:shd w:val="clear" w:color="auto" w:fill="auto"/>
            <w:noWrap/>
            <w:hideMark/>
          </w:tcPr>
          <w:p w14:paraId="1D0780AB" w14:textId="323021A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992ACA">
              <w:rPr>
                <w:sz w:val="20"/>
                <w:szCs w:val="20"/>
              </w:rPr>
              <w:t>18</w:t>
            </w:r>
            <w:r>
              <w:rPr>
                <w:sz w:val="20"/>
                <w:szCs w:val="20"/>
              </w:rPr>
              <w:t> </w:t>
            </w:r>
            <w:r w:rsidRPr="00992ACA">
              <w:rPr>
                <w:sz w:val="20"/>
                <w:szCs w:val="20"/>
              </w:rPr>
              <w:t>578-</w:t>
            </w:r>
          </w:p>
        </w:tc>
        <w:tc>
          <w:tcPr>
            <w:tcW w:w="679" w:type="pct"/>
            <w:tcBorders>
              <w:top w:val="nil"/>
              <w:left w:val="nil"/>
              <w:bottom w:val="nil"/>
              <w:right w:val="single" w:sz="8" w:space="0" w:color="auto"/>
            </w:tcBorders>
            <w:shd w:val="clear" w:color="auto" w:fill="auto"/>
            <w:hideMark/>
          </w:tcPr>
          <w:p w14:paraId="43DFDB64" w14:textId="31A0990F"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w:t>
            </w:r>
            <w:r>
              <w:rPr>
                <w:sz w:val="20"/>
                <w:szCs w:val="20"/>
              </w:rPr>
              <w:t> </w:t>
            </w:r>
            <w:r w:rsidRPr="00992ACA">
              <w:rPr>
                <w:sz w:val="20"/>
                <w:szCs w:val="20"/>
              </w:rPr>
              <w:t>754</w:t>
            </w:r>
          </w:p>
        </w:tc>
      </w:tr>
      <w:tr w:rsidR="00350099" w:rsidRPr="00205F6D" w14:paraId="5017D754"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88BA9A3" w14:textId="77777777" w:rsidR="00350099" w:rsidRPr="008D39CF" w:rsidRDefault="00350099" w:rsidP="00350099">
            <w:pPr>
              <w:spacing w:before="40" w:after="40" w:line="240" w:lineRule="exact"/>
              <w:jc w:val="left"/>
              <w:rPr>
                <w:rFonts w:eastAsia="Times New Roman"/>
                <w:color w:val="000000"/>
                <w:position w:val="2"/>
                <w:sz w:val="20"/>
                <w:szCs w:val="20"/>
                <w:lang w:eastAsia="en-US" w:bidi="ar-EG"/>
              </w:rPr>
            </w:pPr>
            <w:r w:rsidRPr="00205F6D">
              <w:rPr>
                <w:rFonts w:eastAsia="Times New Roman" w:hint="cs"/>
                <w:position w:val="2"/>
                <w:sz w:val="20"/>
                <w:szCs w:val="20"/>
                <w:rtl/>
                <w:lang w:val="fr-FR" w:eastAsia="en-US" w:bidi="ar-EG"/>
              </w:rPr>
              <w:t>احتياطيات مخصصة من خارج الميزانية</w:t>
            </w:r>
          </w:p>
        </w:tc>
        <w:tc>
          <w:tcPr>
            <w:tcW w:w="679" w:type="pct"/>
            <w:tcBorders>
              <w:top w:val="nil"/>
              <w:left w:val="nil"/>
              <w:bottom w:val="nil"/>
              <w:right w:val="single" w:sz="4" w:space="0" w:color="auto"/>
            </w:tcBorders>
          </w:tcPr>
          <w:p w14:paraId="70F77AC0" w14:textId="48738D2B"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5</w:t>
            </w:r>
            <w:r w:rsidR="0008204F">
              <w:rPr>
                <w:sz w:val="20"/>
                <w:szCs w:val="20"/>
              </w:rPr>
              <w:t> </w:t>
            </w:r>
            <w:r w:rsidR="00350099" w:rsidRPr="00992ACA">
              <w:rPr>
                <w:sz w:val="20"/>
                <w:szCs w:val="20"/>
              </w:rPr>
              <w:t>336</w:t>
            </w:r>
          </w:p>
        </w:tc>
        <w:tc>
          <w:tcPr>
            <w:tcW w:w="679" w:type="pct"/>
            <w:tcBorders>
              <w:top w:val="nil"/>
              <w:left w:val="single" w:sz="4" w:space="0" w:color="auto"/>
              <w:bottom w:val="nil"/>
              <w:right w:val="single" w:sz="8" w:space="0" w:color="auto"/>
            </w:tcBorders>
            <w:shd w:val="clear" w:color="auto" w:fill="auto"/>
            <w:noWrap/>
            <w:hideMark/>
          </w:tcPr>
          <w:p w14:paraId="612CFBDA" w14:textId="129653F5"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1</w:t>
            </w:r>
            <w:r w:rsidR="0008204F">
              <w:rPr>
                <w:sz w:val="20"/>
                <w:szCs w:val="20"/>
              </w:rPr>
              <w:t> </w:t>
            </w:r>
            <w:r w:rsidRPr="00992ACA">
              <w:rPr>
                <w:sz w:val="20"/>
                <w:szCs w:val="20"/>
              </w:rPr>
              <w:t>227</w:t>
            </w:r>
            <w:r w:rsidR="00992ACA" w:rsidRPr="00992ACA">
              <w:rPr>
                <w:sz w:val="20"/>
                <w:szCs w:val="20"/>
              </w:rPr>
              <w:t>-</w:t>
            </w:r>
          </w:p>
        </w:tc>
        <w:tc>
          <w:tcPr>
            <w:tcW w:w="679" w:type="pct"/>
            <w:tcBorders>
              <w:top w:val="nil"/>
              <w:left w:val="nil"/>
              <w:bottom w:val="nil"/>
              <w:right w:val="single" w:sz="8" w:space="0" w:color="auto"/>
            </w:tcBorders>
            <w:shd w:val="clear" w:color="auto" w:fill="auto"/>
            <w:noWrap/>
            <w:hideMark/>
          </w:tcPr>
          <w:p w14:paraId="15C6CDD0" w14:textId="28E62995"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3</w:t>
            </w:r>
            <w:r w:rsidR="0008204F">
              <w:rPr>
                <w:sz w:val="20"/>
                <w:szCs w:val="20"/>
              </w:rPr>
              <w:t> </w:t>
            </w:r>
            <w:r w:rsidR="00350099" w:rsidRPr="00992ACA">
              <w:rPr>
                <w:sz w:val="20"/>
                <w:szCs w:val="20"/>
              </w:rPr>
              <w:t>899</w:t>
            </w:r>
          </w:p>
        </w:tc>
        <w:tc>
          <w:tcPr>
            <w:tcW w:w="679" w:type="pct"/>
            <w:tcBorders>
              <w:top w:val="nil"/>
              <w:left w:val="nil"/>
              <w:bottom w:val="nil"/>
              <w:right w:val="single" w:sz="8" w:space="0" w:color="auto"/>
            </w:tcBorders>
            <w:shd w:val="clear" w:color="auto" w:fill="auto"/>
            <w:hideMark/>
          </w:tcPr>
          <w:p w14:paraId="06D26275" w14:textId="791C951C"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8</w:t>
            </w:r>
            <w:r w:rsidR="0008204F">
              <w:rPr>
                <w:sz w:val="20"/>
                <w:szCs w:val="20"/>
              </w:rPr>
              <w:t> </w:t>
            </w:r>
            <w:r w:rsidR="00350099" w:rsidRPr="00992ACA">
              <w:rPr>
                <w:sz w:val="20"/>
                <w:szCs w:val="20"/>
              </w:rPr>
              <w:t>008</w:t>
            </w:r>
          </w:p>
        </w:tc>
      </w:tr>
      <w:tr w:rsidR="00350099" w:rsidRPr="00205F6D" w14:paraId="32DF608A"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DAC8D87" w14:textId="77777777" w:rsidR="00350099" w:rsidRPr="00205F6D" w:rsidRDefault="00350099" w:rsidP="00350099">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color w:val="000000"/>
                <w:position w:val="2"/>
                <w:sz w:val="20"/>
                <w:szCs w:val="20"/>
                <w:rtl/>
                <w:lang w:val="fr-FR" w:eastAsia="en-US" w:bidi="ar-EG"/>
              </w:rPr>
              <w:t>صرف العملات</w:t>
            </w:r>
          </w:p>
        </w:tc>
        <w:tc>
          <w:tcPr>
            <w:tcW w:w="679" w:type="pct"/>
            <w:tcBorders>
              <w:top w:val="nil"/>
              <w:left w:val="nil"/>
              <w:bottom w:val="nil"/>
              <w:right w:val="single" w:sz="4" w:space="0" w:color="auto"/>
            </w:tcBorders>
          </w:tcPr>
          <w:p w14:paraId="1FBE4FFB" w14:textId="13FB82AA"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549</w:t>
            </w:r>
          </w:p>
        </w:tc>
        <w:tc>
          <w:tcPr>
            <w:tcW w:w="679" w:type="pct"/>
            <w:tcBorders>
              <w:top w:val="nil"/>
              <w:left w:val="single" w:sz="4" w:space="0" w:color="auto"/>
              <w:bottom w:val="nil"/>
              <w:right w:val="single" w:sz="8" w:space="0" w:color="auto"/>
            </w:tcBorders>
            <w:shd w:val="clear" w:color="auto" w:fill="auto"/>
            <w:noWrap/>
            <w:hideMark/>
          </w:tcPr>
          <w:p w14:paraId="630F2527" w14:textId="028E97F0"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w:t>
            </w:r>
          </w:p>
        </w:tc>
        <w:tc>
          <w:tcPr>
            <w:tcW w:w="679" w:type="pct"/>
            <w:tcBorders>
              <w:top w:val="nil"/>
              <w:left w:val="nil"/>
              <w:bottom w:val="nil"/>
              <w:right w:val="single" w:sz="8" w:space="0" w:color="auto"/>
            </w:tcBorders>
            <w:shd w:val="clear" w:color="auto" w:fill="auto"/>
            <w:noWrap/>
            <w:hideMark/>
          </w:tcPr>
          <w:p w14:paraId="57112242" w14:textId="61E4B16B"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1</w:t>
            </w:r>
            <w:r w:rsidR="0008204F">
              <w:rPr>
                <w:sz w:val="20"/>
                <w:szCs w:val="20"/>
              </w:rPr>
              <w:t> </w:t>
            </w:r>
            <w:r w:rsidRPr="00992ACA">
              <w:rPr>
                <w:sz w:val="20"/>
                <w:szCs w:val="20"/>
              </w:rPr>
              <w:t>465</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475C16B1" w14:textId="33233375"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916-</w:t>
            </w:r>
          </w:p>
        </w:tc>
      </w:tr>
      <w:tr w:rsidR="00350099" w:rsidRPr="00205F6D" w14:paraId="1B6C7EB5"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E87589D" w14:textId="77777777" w:rsidR="00350099" w:rsidRPr="008D39CF" w:rsidRDefault="00350099" w:rsidP="00350099">
            <w:pPr>
              <w:spacing w:before="40" w:after="40" w:line="240" w:lineRule="exact"/>
              <w:jc w:val="left"/>
              <w:rPr>
                <w:rFonts w:eastAsia="Times New Roman"/>
                <w:b/>
                <w:bCs/>
                <w:color w:val="000000"/>
                <w:position w:val="2"/>
                <w:sz w:val="20"/>
                <w:szCs w:val="20"/>
                <w:lang w:eastAsia="en-US" w:bidi="ar-EG"/>
              </w:rPr>
            </w:pPr>
            <w:r w:rsidRPr="00205F6D">
              <w:rPr>
                <w:rFonts w:eastAsia="Times New Roman" w:hint="cs"/>
                <w:b/>
                <w:bCs/>
                <w:color w:val="000000"/>
                <w:position w:val="2"/>
                <w:sz w:val="20"/>
                <w:szCs w:val="20"/>
                <w:rtl/>
                <w:lang w:val="fr-FR" w:eastAsia="en-US" w:bidi="ar-EG"/>
              </w:rPr>
              <w:t>اعتمادات تتعلق بأنشطة خارج الميزانية</w:t>
            </w:r>
          </w:p>
        </w:tc>
        <w:tc>
          <w:tcPr>
            <w:tcW w:w="679" w:type="pct"/>
            <w:tcBorders>
              <w:top w:val="nil"/>
              <w:left w:val="nil"/>
              <w:bottom w:val="nil"/>
              <w:right w:val="single" w:sz="4" w:space="0" w:color="auto"/>
            </w:tcBorders>
          </w:tcPr>
          <w:p w14:paraId="695F47A3" w14:textId="32D077A5" w:rsidR="00350099" w:rsidRPr="002453B3" w:rsidRDefault="00A37D6E" w:rsidP="00350099">
            <w:pPr>
              <w:tabs>
                <w:tab w:val="clear" w:pos="794"/>
              </w:tabs>
              <w:spacing w:before="40" w:after="40" w:line="240" w:lineRule="exact"/>
              <w:jc w:val="left"/>
              <w:rPr>
                <w:rFonts w:eastAsia="Times New Roman"/>
                <w:b/>
                <w:bCs/>
                <w:position w:val="2"/>
                <w:sz w:val="20"/>
                <w:szCs w:val="20"/>
              </w:rPr>
            </w:pPr>
            <w:r>
              <w:rPr>
                <w:rFonts w:hint="cs"/>
                <w:b/>
                <w:bCs/>
                <w:sz w:val="20"/>
                <w:szCs w:val="20"/>
                <w:rtl/>
              </w:rPr>
              <w:t xml:space="preserve"> </w:t>
            </w:r>
            <w:r w:rsidR="00350099" w:rsidRPr="002453B3">
              <w:rPr>
                <w:b/>
                <w:bCs/>
                <w:sz w:val="20"/>
                <w:szCs w:val="20"/>
              </w:rPr>
              <w:t>13</w:t>
            </w:r>
            <w:r w:rsidR="0008204F" w:rsidRPr="002453B3">
              <w:rPr>
                <w:b/>
                <w:bCs/>
                <w:sz w:val="20"/>
                <w:szCs w:val="20"/>
              </w:rPr>
              <w:t> </w:t>
            </w:r>
            <w:r w:rsidR="00350099" w:rsidRPr="002453B3">
              <w:rPr>
                <w:b/>
                <w:bCs/>
                <w:sz w:val="20"/>
                <w:szCs w:val="20"/>
              </w:rPr>
              <w:t>181</w:t>
            </w:r>
          </w:p>
        </w:tc>
        <w:tc>
          <w:tcPr>
            <w:tcW w:w="679" w:type="pct"/>
            <w:tcBorders>
              <w:top w:val="nil"/>
              <w:left w:val="single" w:sz="4" w:space="0" w:color="auto"/>
              <w:bottom w:val="nil"/>
              <w:right w:val="single" w:sz="8" w:space="0" w:color="auto"/>
            </w:tcBorders>
            <w:shd w:val="clear" w:color="auto" w:fill="auto"/>
            <w:hideMark/>
          </w:tcPr>
          <w:p w14:paraId="074C38CC" w14:textId="558217D5" w:rsidR="00350099" w:rsidRPr="002453B3" w:rsidRDefault="00350099" w:rsidP="00350099">
            <w:pPr>
              <w:tabs>
                <w:tab w:val="clear" w:pos="794"/>
              </w:tabs>
              <w:spacing w:before="40" w:after="40" w:line="240" w:lineRule="exact"/>
              <w:jc w:val="left"/>
              <w:rPr>
                <w:rFonts w:eastAsia="Times New Roman"/>
                <w:b/>
                <w:bCs/>
                <w:color w:val="000000"/>
                <w:position w:val="2"/>
                <w:sz w:val="20"/>
                <w:szCs w:val="20"/>
              </w:rPr>
            </w:pPr>
            <w:r w:rsidRPr="002453B3">
              <w:rPr>
                <w:b/>
                <w:bCs/>
                <w:sz w:val="20"/>
                <w:szCs w:val="20"/>
              </w:rPr>
              <w:t>1</w:t>
            </w:r>
            <w:r w:rsidR="0008204F" w:rsidRPr="002453B3">
              <w:rPr>
                <w:b/>
                <w:bCs/>
                <w:sz w:val="20"/>
                <w:szCs w:val="20"/>
              </w:rPr>
              <w:t> </w:t>
            </w:r>
            <w:r w:rsidRPr="002453B3">
              <w:rPr>
                <w:b/>
                <w:bCs/>
                <w:sz w:val="20"/>
                <w:szCs w:val="20"/>
              </w:rPr>
              <w:t>905</w:t>
            </w:r>
            <w:r w:rsidR="00992ACA" w:rsidRPr="002453B3">
              <w:rPr>
                <w:b/>
                <w:bCs/>
                <w:sz w:val="20"/>
                <w:szCs w:val="20"/>
              </w:rPr>
              <w:t>-</w:t>
            </w:r>
          </w:p>
        </w:tc>
        <w:tc>
          <w:tcPr>
            <w:tcW w:w="679" w:type="pct"/>
            <w:tcBorders>
              <w:top w:val="nil"/>
              <w:left w:val="nil"/>
              <w:bottom w:val="nil"/>
              <w:right w:val="single" w:sz="8" w:space="0" w:color="auto"/>
            </w:tcBorders>
            <w:shd w:val="clear" w:color="auto" w:fill="auto"/>
            <w:hideMark/>
          </w:tcPr>
          <w:p w14:paraId="122B91E6" w14:textId="209C6563" w:rsidR="00350099" w:rsidRPr="002453B3" w:rsidRDefault="00350099" w:rsidP="00350099">
            <w:pPr>
              <w:tabs>
                <w:tab w:val="clear" w:pos="794"/>
              </w:tabs>
              <w:spacing w:before="40" w:after="40" w:line="240" w:lineRule="exact"/>
              <w:jc w:val="left"/>
              <w:rPr>
                <w:rFonts w:eastAsia="Times New Roman"/>
                <w:b/>
                <w:bCs/>
                <w:color w:val="000000"/>
                <w:position w:val="2"/>
                <w:sz w:val="20"/>
                <w:szCs w:val="20"/>
              </w:rPr>
            </w:pPr>
            <w:r w:rsidRPr="002453B3">
              <w:rPr>
                <w:b/>
                <w:bCs/>
                <w:sz w:val="20"/>
                <w:szCs w:val="20"/>
              </w:rPr>
              <w:t>893</w:t>
            </w:r>
            <w:r w:rsidR="00992ACA" w:rsidRPr="002453B3">
              <w:rPr>
                <w:b/>
                <w:bCs/>
                <w:sz w:val="20"/>
                <w:szCs w:val="20"/>
              </w:rPr>
              <w:t>-</w:t>
            </w:r>
          </w:p>
        </w:tc>
        <w:tc>
          <w:tcPr>
            <w:tcW w:w="679" w:type="pct"/>
            <w:tcBorders>
              <w:top w:val="nil"/>
              <w:left w:val="nil"/>
              <w:bottom w:val="nil"/>
              <w:right w:val="single" w:sz="8" w:space="0" w:color="auto"/>
            </w:tcBorders>
            <w:shd w:val="clear" w:color="auto" w:fill="auto"/>
            <w:hideMark/>
          </w:tcPr>
          <w:p w14:paraId="2C88E957" w14:textId="58914A02" w:rsidR="00350099" w:rsidRPr="002453B3" w:rsidRDefault="00A37D6E" w:rsidP="00350099">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00350099" w:rsidRPr="002453B3">
              <w:rPr>
                <w:b/>
                <w:bCs/>
                <w:sz w:val="20"/>
                <w:szCs w:val="20"/>
              </w:rPr>
              <w:t>10</w:t>
            </w:r>
            <w:r w:rsidR="0008204F" w:rsidRPr="002453B3">
              <w:rPr>
                <w:b/>
                <w:bCs/>
                <w:sz w:val="20"/>
                <w:szCs w:val="20"/>
              </w:rPr>
              <w:t> </w:t>
            </w:r>
            <w:r w:rsidR="00350099" w:rsidRPr="002453B3">
              <w:rPr>
                <w:b/>
                <w:bCs/>
                <w:sz w:val="20"/>
                <w:szCs w:val="20"/>
              </w:rPr>
              <w:t>383</w:t>
            </w:r>
          </w:p>
        </w:tc>
      </w:tr>
      <w:tr w:rsidR="00350099" w:rsidRPr="00205F6D" w14:paraId="42F9674D"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2C459FE6" w14:textId="77777777" w:rsidR="00350099" w:rsidRPr="00205F6D" w:rsidRDefault="00350099" w:rsidP="00350099">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color w:val="000000"/>
                <w:position w:val="2"/>
                <w:sz w:val="20"/>
                <w:szCs w:val="20"/>
                <w:rtl/>
                <w:lang w:val="fr-FR" w:eastAsia="en-US" w:bidi="ar-EG"/>
              </w:rPr>
              <w:t>تليكوم</w:t>
            </w:r>
          </w:p>
        </w:tc>
        <w:tc>
          <w:tcPr>
            <w:tcW w:w="679" w:type="pct"/>
            <w:tcBorders>
              <w:top w:val="nil"/>
              <w:left w:val="nil"/>
              <w:bottom w:val="nil"/>
              <w:right w:val="single" w:sz="4" w:space="0" w:color="auto"/>
            </w:tcBorders>
          </w:tcPr>
          <w:p w14:paraId="06141299" w14:textId="028ABE27"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8</w:t>
            </w:r>
            <w:r w:rsidR="0008204F">
              <w:rPr>
                <w:sz w:val="20"/>
                <w:szCs w:val="20"/>
              </w:rPr>
              <w:t> </w:t>
            </w:r>
            <w:r w:rsidR="00350099" w:rsidRPr="00992ACA">
              <w:rPr>
                <w:sz w:val="20"/>
                <w:szCs w:val="20"/>
              </w:rPr>
              <w:t>563</w:t>
            </w:r>
          </w:p>
        </w:tc>
        <w:tc>
          <w:tcPr>
            <w:tcW w:w="679" w:type="pct"/>
            <w:tcBorders>
              <w:top w:val="nil"/>
              <w:left w:val="single" w:sz="4" w:space="0" w:color="auto"/>
              <w:bottom w:val="nil"/>
              <w:right w:val="single" w:sz="8" w:space="0" w:color="auto"/>
            </w:tcBorders>
            <w:shd w:val="clear" w:color="auto" w:fill="auto"/>
            <w:hideMark/>
          </w:tcPr>
          <w:p w14:paraId="4B1A3B77" w14:textId="55E81E13"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1</w:t>
            </w:r>
            <w:r w:rsidR="0008204F">
              <w:rPr>
                <w:sz w:val="20"/>
                <w:szCs w:val="20"/>
              </w:rPr>
              <w:t> </w:t>
            </w:r>
            <w:r w:rsidRPr="00992ACA">
              <w:rPr>
                <w:sz w:val="20"/>
                <w:szCs w:val="20"/>
              </w:rPr>
              <w:t>905</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486833CC" w14:textId="3F5BF0C2"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42</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609804B4" w14:textId="58D10BDC"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6</w:t>
            </w:r>
            <w:r w:rsidR="0008204F">
              <w:rPr>
                <w:sz w:val="20"/>
                <w:szCs w:val="20"/>
              </w:rPr>
              <w:t> </w:t>
            </w:r>
            <w:r w:rsidR="00350099" w:rsidRPr="00992ACA">
              <w:rPr>
                <w:sz w:val="20"/>
                <w:szCs w:val="20"/>
              </w:rPr>
              <w:t>616</w:t>
            </w:r>
          </w:p>
        </w:tc>
      </w:tr>
      <w:tr w:rsidR="00350099" w:rsidRPr="00205F6D" w14:paraId="0FAF7F52"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4FCBCC0" w14:textId="77777777" w:rsidR="00350099" w:rsidRPr="00205F6D" w:rsidRDefault="00350099" w:rsidP="00350099">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color w:val="000000"/>
                <w:position w:val="2"/>
                <w:sz w:val="20"/>
                <w:szCs w:val="20"/>
                <w:rtl/>
                <w:lang w:val="fr-FR" w:eastAsia="en-US" w:bidi="ar-EG"/>
              </w:rPr>
              <w:t>أنشطة أخرى</w:t>
            </w:r>
          </w:p>
        </w:tc>
        <w:tc>
          <w:tcPr>
            <w:tcW w:w="679" w:type="pct"/>
            <w:tcBorders>
              <w:top w:val="nil"/>
              <w:left w:val="nil"/>
              <w:bottom w:val="nil"/>
              <w:right w:val="single" w:sz="4" w:space="0" w:color="auto"/>
            </w:tcBorders>
          </w:tcPr>
          <w:p w14:paraId="1EE21267" w14:textId="1FAD7D0A"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4</w:t>
            </w:r>
            <w:r w:rsidR="0008204F">
              <w:rPr>
                <w:sz w:val="20"/>
                <w:szCs w:val="20"/>
              </w:rPr>
              <w:t> </w:t>
            </w:r>
            <w:r w:rsidR="00350099" w:rsidRPr="00992ACA">
              <w:rPr>
                <w:sz w:val="20"/>
                <w:szCs w:val="20"/>
              </w:rPr>
              <w:t>618</w:t>
            </w:r>
          </w:p>
        </w:tc>
        <w:tc>
          <w:tcPr>
            <w:tcW w:w="679" w:type="pct"/>
            <w:tcBorders>
              <w:top w:val="nil"/>
              <w:left w:val="single" w:sz="4" w:space="0" w:color="auto"/>
              <w:bottom w:val="nil"/>
              <w:right w:val="single" w:sz="8" w:space="0" w:color="auto"/>
            </w:tcBorders>
            <w:shd w:val="clear" w:color="auto" w:fill="auto"/>
            <w:hideMark/>
          </w:tcPr>
          <w:p w14:paraId="61E8CE9C" w14:textId="3517FDFE"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w:t>
            </w:r>
          </w:p>
        </w:tc>
        <w:tc>
          <w:tcPr>
            <w:tcW w:w="679" w:type="pct"/>
            <w:tcBorders>
              <w:top w:val="nil"/>
              <w:left w:val="nil"/>
              <w:bottom w:val="nil"/>
              <w:right w:val="single" w:sz="8" w:space="0" w:color="auto"/>
            </w:tcBorders>
            <w:shd w:val="clear" w:color="auto" w:fill="auto"/>
            <w:hideMark/>
          </w:tcPr>
          <w:p w14:paraId="3B4B24AB" w14:textId="2C5A1075"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851</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4CCA8079" w14:textId="66C0EEA8"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3</w:t>
            </w:r>
            <w:r w:rsidR="0008204F">
              <w:rPr>
                <w:sz w:val="20"/>
                <w:szCs w:val="20"/>
              </w:rPr>
              <w:t> </w:t>
            </w:r>
            <w:r w:rsidR="00350099" w:rsidRPr="00992ACA">
              <w:rPr>
                <w:sz w:val="20"/>
                <w:szCs w:val="20"/>
              </w:rPr>
              <w:t>767</w:t>
            </w:r>
          </w:p>
        </w:tc>
      </w:tr>
      <w:tr w:rsidR="00350099" w:rsidRPr="00205F6D" w14:paraId="425CE62B"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5AB42CB4" w14:textId="77777777" w:rsidR="00350099" w:rsidRPr="008D39CF" w:rsidRDefault="00350099" w:rsidP="00350099">
            <w:pPr>
              <w:spacing w:before="40" w:after="40" w:line="240" w:lineRule="exact"/>
              <w:jc w:val="left"/>
              <w:rPr>
                <w:rFonts w:eastAsia="Times New Roman"/>
                <w:b/>
                <w:bCs/>
                <w:color w:val="000000"/>
                <w:position w:val="2"/>
                <w:sz w:val="20"/>
                <w:szCs w:val="20"/>
                <w:lang w:eastAsia="en-US" w:bidi="ar-EG"/>
              </w:rPr>
            </w:pPr>
            <w:r w:rsidRPr="00205F6D">
              <w:rPr>
                <w:rFonts w:eastAsia="Times New Roman" w:hint="cs"/>
                <w:b/>
                <w:bCs/>
                <w:color w:val="000000"/>
                <w:spacing w:val="-2"/>
                <w:position w:val="2"/>
                <w:sz w:val="20"/>
                <w:szCs w:val="20"/>
                <w:rtl/>
                <w:lang w:val="fr-FR" w:eastAsia="en-US" w:bidi="ar-EG"/>
              </w:rPr>
              <w:t>الخسائر الإكتوارية للتأمين الصحي بعد انتهاء مدة الخدمة</w:t>
            </w:r>
          </w:p>
        </w:tc>
        <w:tc>
          <w:tcPr>
            <w:tcW w:w="679" w:type="pct"/>
            <w:tcBorders>
              <w:top w:val="nil"/>
              <w:left w:val="nil"/>
              <w:bottom w:val="nil"/>
              <w:right w:val="single" w:sz="4" w:space="0" w:color="auto"/>
            </w:tcBorders>
          </w:tcPr>
          <w:p w14:paraId="4D23CCE8" w14:textId="21A0DE58" w:rsidR="00350099" w:rsidRPr="002453B3" w:rsidRDefault="00350099" w:rsidP="00350099">
            <w:pPr>
              <w:tabs>
                <w:tab w:val="clear" w:pos="794"/>
              </w:tabs>
              <w:spacing w:before="40" w:after="40" w:line="240" w:lineRule="exact"/>
              <w:jc w:val="left"/>
              <w:rPr>
                <w:rFonts w:eastAsia="Times New Roman"/>
                <w:b/>
                <w:bCs/>
                <w:position w:val="2"/>
                <w:sz w:val="20"/>
                <w:szCs w:val="20"/>
              </w:rPr>
            </w:pPr>
            <w:r w:rsidRPr="002453B3">
              <w:rPr>
                <w:b/>
                <w:bCs/>
                <w:sz w:val="20"/>
                <w:szCs w:val="20"/>
              </w:rPr>
              <w:t>278</w:t>
            </w:r>
            <w:r w:rsidR="0008204F" w:rsidRPr="002453B3">
              <w:rPr>
                <w:b/>
                <w:bCs/>
                <w:sz w:val="20"/>
                <w:szCs w:val="20"/>
              </w:rPr>
              <w:t> </w:t>
            </w:r>
            <w:r w:rsidRPr="002453B3">
              <w:rPr>
                <w:b/>
                <w:bCs/>
                <w:sz w:val="20"/>
                <w:szCs w:val="20"/>
              </w:rPr>
              <w:t>315</w:t>
            </w:r>
            <w:r w:rsidR="00424026" w:rsidRPr="002453B3">
              <w:rPr>
                <w:b/>
                <w:bCs/>
                <w:sz w:val="20"/>
                <w:szCs w:val="20"/>
              </w:rPr>
              <w:t>-</w:t>
            </w:r>
          </w:p>
        </w:tc>
        <w:tc>
          <w:tcPr>
            <w:tcW w:w="679" w:type="pct"/>
            <w:tcBorders>
              <w:top w:val="nil"/>
              <w:left w:val="single" w:sz="4" w:space="0" w:color="auto"/>
              <w:bottom w:val="nil"/>
              <w:right w:val="single" w:sz="8" w:space="0" w:color="auto"/>
            </w:tcBorders>
            <w:shd w:val="clear" w:color="auto" w:fill="auto"/>
            <w:hideMark/>
          </w:tcPr>
          <w:p w14:paraId="7178C01D" w14:textId="2626D080" w:rsidR="00350099" w:rsidRPr="002453B3" w:rsidRDefault="00A37D6E" w:rsidP="00350099">
            <w:pPr>
              <w:tabs>
                <w:tab w:val="clear" w:pos="794"/>
              </w:tabs>
              <w:spacing w:before="40" w:after="40" w:line="240" w:lineRule="exact"/>
              <w:jc w:val="left"/>
              <w:rPr>
                <w:rFonts w:eastAsia="Times New Roman"/>
                <w:color w:val="000000"/>
                <w:position w:val="2"/>
                <w:sz w:val="20"/>
                <w:szCs w:val="20"/>
              </w:rPr>
            </w:pPr>
            <w:r>
              <w:rPr>
                <w:rFonts w:eastAsia="Times New Roman" w:hint="cs"/>
                <w:color w:val="000000"/>
                <w:position w:val="2"/>
                <w:sz w:val="20"/>
                <w:szCs w:val="20"/>
                <w:rtl/>
              </w:rPr>
              <w:t>-</w:t>
            </w:r>
          </w:p>
        </w:tc>
        <w:tc>
          <w:tcPr>
            <w:tcW w:w="679" w:type="pct"/>
            <w:tcBorders>
              <w:top w:val="nil"/>
              <w:left w:val="nil"/>
              <w:bottom w:val="nil"/>
              <w:right w:val="single" w:sz="8" w:space="0" w:color="auto"/>
            </w:tcBorders>
            <w:shd w:val="clear" w:color="auto" w:fill="auto"/>
            <w:hideMark/>
          </w:tcPr>
          <w:p w14:paraId="406EFE96" w14:textId="4E74B358" w:rsidR="00350099" w:rsidRPr="002453B3" w:rsidRDefault="00A37D6E" w:rsidP="00350099">
            <w:pPr>
              <w:tabs>
                <w:tab w:val="clear" w:pos="794"/>
              </w:tabs>
              <w:spacing w:before="40" w:after="40" w:line="240" w:lineRule="exact"/>
              <w:jc w:val="left"/>
              <w:rPr>
                <w:rFonts w:eastAsia="Times New Roman"/>
                <w:b/>
                <w:bCs/>
                <w:color w:val="000000"/>
                <w:position w:val="2"/>
                <w:sz w:val="20"/>
                <w:szCs w:val="20"/>
                <w:rtl/>
                <w:lang w:bidi="ar-EG"/>
              </w:rPr>
            </w:pPr>
            <w:r>
              <w:rPr>
                <w:rFonts w:hint="cs"/>
                <w:b/>
                <w:bCs/>
                <w:sz w:val="20"/>
                <w:szCs w:val="20"/>
                <w:rtl/>
              </w:rPr>
              <w:t xml:space="preserve"> </w:t>
            </w:r>
            <w:r w:rsidR="00350099" w:rsidRPr="002453B3">
              <w:rPr>
                <w:b/>
                <w:bCs/>
                <w:sz w:val="20"/>
                <w:szCs w:val="20"/>
              </w:rPr>
              <w:t>15</w:t>
            </w:r>
            <w:r w:rsidR="0008204F" w:rsidRPr="002453B3">
              <w:rPr>
                <w:b/>
                <w:bCs/>
                <w:sz w:val="20"/>
                <w:szCs w:val="20"/>
              </w:rPr>
              <w:t> </w:t>
            </w:r>
            <w:r w:rsidR="00350099" w:rsidRPr="002453B3">
              <w:rPr>
                <w:b/>
                <w:bCs/>
                <w:sz w:val="20"/>
                <w:szCs w:val="20"/>
              </w:rPr>
              <w:t>21</w:t>
            </w:r>
            <w:r>
              <w:rPr>
                <w:b/>
                <w:bCs/>
                <w:sz w:val="20"/>
                <w:szCs w:val="20"/>
              </w:rPr>
              <w:t>4</w:t>
            </w:r>
          </w:p>
        </w:tc>
        <w:tc>
          <w:tcPr>
            <w:tcW w:w="679" w:type="pct"/>
            <w:tcBorders>
              <w:top w:val="nil"/>
              <w:left w:val="nil"/>
              <w:bottom w:val="nil"/>
              <w:right w:val="single" w:sz="8" w:space="0" w:color="auto"/>
            </w:tcBorders>
            <w:shd w:val="clear" w:color="auto" w:fill="auto"/>
            <w:hideMark/>
          </w:tcPr>
          <w:p w14:paraId="7D29A99D" w14:textId="61CE738B"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263</w:t>
            </w:r>
            <w:r w:rsidR="0008204F" w:rsidRPr="0008204F">
              <w:rPr>
                <w:b/>
                <w:bCs/>
                <w:sz w:val="20"/>
                <w:szCs w:val="20"/>
              </w:rPr>
              <w:t> </w:t>
            </w:r>
            <w:r w:rsidRPr="0008204F">
              <w:rPr>
                <w:b/>
                <w:bCs/>
                <w:sz w:val="20"/>
                <w:szCs w:val="20"/>
              </w:rPr>
              <w:t>101</w:t>
            </w:r>
            <w:r w:rsidR="00424026" w:rsidRPr="0008204F">
              <w:rPr>
                <w:b/>
                <w:bCs/>
                <w:sz w:val="20"/>
                <w:szCs w:val="20"/>
              </w:rPr>
              <w:t>-</w:t>
            </w:r>
          </w:p>
        </w:tc>
      </w:tr>
      <w:tr w:rsidR="00350099" w:rsidRPr="00205F6D" w14:paraId="3CFCE1D6" w14:textId="77777777" w:rsidTr="00A37D6E">
        <w:trPr>
          <w:trHeight w:val="270"/>
        </w:trPr>
        <w:tc>
          <w:tcPr>
            <w:tcW w:w="2284" w:type="pct"/>
            <w:tcBorders>
              <w:top w:val="nil"/>
              <w:left w:val="single" w:sz="8" w:space="0" w:color="auto"/>
              <w:bottom w:val="nil"/>
              <w:right w:val="single" w:sz="8" w:space="0" w:color="auto"/>
            </w:tcBorders>
            <w:shd w:val="clear" w:color="auto" w:fill="auto"/>
            <w:vAlign w:val="center"/>
            <w:hideMark/>
          </w:tcPr>
          <w:p w14:paraId="00F6DC76" w14:textId="77777777" w:rsidR="00350099" w:rsidRPr="008D39CF" w:rsidRDefault="00350099" w:rsidP="00350099">
            <w:pPr>
              <w:spacing w:before="40" w:after="40" w:line="240" w:lineRule="exact"/>
              <w:jc w:val="left"/>
              <w:rPr>
                <w:rFonts w:eastAsia="Times New Roman"/>
                <w:b/>
                <w:bCs/>
                <w:color w:val="000000"/>
                <w:position w:val="2"/>
                <w:sz w:val="20"/>
                <w:szCs w:val="20"/>
                <w:lang w:eastAsia="en-US" w:bidi="ar-EG"/>
              </w:rPr>
            </w:pPr>
            <w:r w:rsidRPr="00205F6D">
              <w:rPr>
                <w:rFonts w:eastAsia="Times New Roman" w:hint="cs"/>
                <w:b/>
                <w:bCs/>
                <w:color w:val="000000"/>
                <w:position w:val="2"/>
                <w:sz w:val="20"/>
                <w:szCs w:val="20"/>
                <w:rtl/>
                <w:lang w:val="fr-FR" w:eastAsia="en-US" w:bidi="ar-EG"/>
              </w:rPr>
              <w:t xml:space="preserve">العجر </w:t>
            </w:r>
            <w:r w:rsidRPr="00205F6D">
              <w:rPr>
                <w:rFonts w:eastAsia="Times New Roman" w:hint="cs"/>
                <w:b/>
                <w:bCs/>
                <w:position w:val="2"/>
                <w:sz w:val="20"/>
                <w:szCs w:val="20"/>
                <w:rtl/>
                <w:lang w:val="fr-FR" w:eastAsia="en-US" w:bidi="ar-EG"/>
              </w:rPr>
              <w:t xml:space="preserve">المتراكم بعد تطبيق المعايير </w:t>
            </w:r>
            <w:r w:rsidRPr="008D39CF">
              <w:rPr>
                <w:rFonts w:eastAsia="Times New Roman"/>
                <w:b/>
                <w:bCs/>
                <w:position w:val="2"/>
                <w:sz w:val="20"/>
                <w:szCs w:val="20"/>
                <w:lang w:eastAsia="en-US" w:bidi="ar-EG"/>
              </w:rPr>
              <w:t>IPSAS</w:t>
            </w:r>
            <w:r w:rsidRPr="00205F6D">
              <w:rPr>
                <w:rFonts w:eastAsia="Times New Roman" w:hint="cs"/>
                <w:b/>
                <w:bCs/>
                <w:position w:val="2"/>
                <w:sz w:val="20"/>
                <w:szCs w:val="20"/>
                <w:rtl/>
                <w:lang w:val="fr-FR" w:eastAsia="en-US" w:bidi="ar-EG"/>
              </w:rPr>
              <w:t xml:space="preserve"> (إحصائياً)</w:t>
            </w:r>
          </w:p>
        </w:tc>
        <w:tc>
          <w:tcPr>
            <w:tcW w:w="679" w:type="pct"/>
            <w:tcBorders>
              <w:top w:val="nil"/>
              <w:left w:val="nil"/>
              <w:bottom w:val="nil"/>
              <w:right w:val="single" w:sz="4" w:space="0" w:color="auto"/>
            </w:tcBorders>
          </w:tcPr>
          <w:p w14:paraId="1974505E" w14:textId="7D1D0863" w:rsidR="00350099" w:rsidRPr="002453B3" w:rsidRDefault="00350099" w:rsidP="00350099">
            <w:pPr>
              <w:tabs>
                <w:tab w:val="clear" w:pos="794"/>
              </w:tabs>
              <w:spacing w:before="40" w:after="40" w:line="240" w:lineRule="exact"/>
              <w:jc w:val="left"/>
              <w:rPr>
                <w:rFonts w:eastAsia="Times New Roman"/>
                <w:b/>
                <w:bCs/>
                <w:color w:val="000000"/>
                <w:position w:val="2"/>
                <w:sz w:val="20"/>
                <w:szCs w:val="20"/>
              </w:rPr>
            </w:pPr>
            <w:r w:rsidRPr="002453B3">
              <w:rPr>
                <w:b/>
                <w:bCs/>
                <w:sz w:val="20"/>
                <w:szCs w:val="20"/>
              </w:rPr>
              <w:t>159</w:t>
            </w:r>
            <w:r w:rsidR="0008204F" w:rsidRPr="002453B3">
              <w:rPr>
                <w:b/>
                <w:bCs/>
                <w:sz w:val="20"/>
                <w:szCs w:val="20"/>
              </w:rPr>
              <w:t> </w:t>
            </w:r>
            <w:r w:rsidRPr="002453B3">
              <w:rPr>
                <w:b/>
                <w:bCs/>
                <w:sz w:val="20"/>
                <w:szCs w:val="20"/>
              </w:rPr>
              <w:t>551</w:t>
            </w:r>
            <w:r w:rsidR="00424026" w:rsidRPr="002453B3">
              <w:rPr>
                <w:b/>
                <w:bCs/>
                <w:sz w:val="20"/>
                <w:szCs w:val="20"/>
              </w:rPr>
              <w:t>-</w:t>
            </w:r>
          </w:p>
        </w:tc>
        <w:tc>
          <w:tcPr>
            <w:tcW w:w="679" w:type="pct"/>
            <w:tcBorders>
              <w:top w:val="nil"/>
              <w:left w:val="single" w:sz="4" w:space="0" w:color="auto"/>
              <w:bottom w:val="nil"/>
              <w:right w:val="single" w:sz="8" w:space="0" w:color="auto"/>
            </w:tcBorders>
            <w:shd w:val="clear" w:color="auto" w:fill="auto"/>
            <w:hideMark/>
          </w:tcPr>
          <w:p w14:paraId="1E3BF427" w14:textId="39A9FDBB" w:rsidR="00350099" w:rsidRPr="002453B3" w:rsidRDefault="00350099" w:rsidP="00350099">
            <w:pPr>
              <w:tabs>
                <w:tab w:val="clear" w:pos="794"/>
              </w:tabs>
              <w:spacing w:before="40" w:after="40" w:line="240" w:lineRule="exact"/>
              <w:jc w:val="left"/>
              <w:rPr>
                <w:rFonts w:eastAsia="Times New Roman"/>
                <w:color w:val="000000"/>
                <w:position w:val="2"/>
                <w:sz w:val="20"/>
                <w:szCs w:val="20"/>
              </w:rPr>
            </w:pPr>
            <w:r w:rsidRPr="002453B3">
              <w:rPr>
                <w:sz w:val="20"/>
                <w:szCs w:val="20"/>
              </w:rPr>
              <w:t>50</w:t>
            </w:r>
            <w:r w:rsidR="0008204F" w:rsidRPr="002453B3">
              <w:rPr>
                <w:sz w:val="20"/>
                <w:szCs w:val="20"/>
              </w:rPr>
              <w:t> </w:t>
            </w:r>
            <w:r w:rsidRPr="002453B3">
              <w:rPr>
                <w:sz w:val="20"/>
                <w:szCs w:val="20"/>
              </w:rPr>
              <w:t>229</w:t>
            </w:r>
            <w:r w:rsidR="00424026" w:rsidRPr="002453B3">
              <w:rPr>
                <w:sz w:val="20"/>
                <w:szCs w:val="20"/>
              </w:rPr>
              <w:t>-</w:t>
            </w:r>
          </w:p>
        </w:tc>
        <w:tc>
          <w:tcPr>
            <w:tcW w:w="679" w:type="pct"/>
            <w:tcBorders>
              <w:top w:val="nil"/>
              <w:left w:val="nil"/>
              <w:bottom w:val="nil"/>
              <w:right w:val="single" w:sz="8" w:space="0" w:color="auto"/>
            </w:tcBorders>
            <w:shd w:val="clear" w:color="auto" w:fill="auto"/>
            <w:hideMark/>
          </w:tcPr>
          <w:p w14:paraId="7D123E83" w14:textId="0C0DB178" w:rsidR="00350099" w:rsidRPr="002453B3" w:rsidRDefault="00A37D6E"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w:t>
            </w:r>
            <w:r>
              <w:rPr>
                <w:rFonts w:hint="cs"/>
                <w:sz w:val="20"/>
                <w:szCs w:val="20"/>
                <w:rtl/>
              </w:rPr>
              <w:t xml:space="preserve"> </w:t>
            </w:r>
          </w:p>
        </w:tc>
        <w:tc>
          <w:tcPr>
            <w:tcW w:w="679" w:type="pct"/>
            <w:tcBorders>
              <w:top w:val="nil"/>
              <w:left w:val="nil"/>
              <w:bottom w:val="nil"/>
              <w:right w:val="single" w:sz="8" w:space="0" w:color="auto"/>
            </w:tcBorders>
            <w:shd w:val="clear" w:color="auto" w:fill="auto"/>
            <w:hideMark/>
          </w:tcPr>
          <w:p w14:paraId="3FF534F1" w14:textId="10812695"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209</w:t>
            </w:r>
            <w:r w:rsidR="0008204F" w:rsidRPr="0008204F">
              <w:rPr>
                <w:b/>
                <w:bCs/>
                <w:sz w:val="20"/>
                <w:szCs w:val="20"/>
              </w:rPr>
              <w:t> </w:t>
            </w:r>
            <w:r w:rsidRPr="0008204F">
              <w:rPr>
                <w:b/>
                <w:bCs/>
                <w:sz w:val="20"/>
                <w:szCs w:val="20"/>
              </w:rPr>
              <w:t>780</w:t>
            </w:r>
            <w:r w:rsidR="00424026" w:rsidRPr="0008204F">
              <w:rPr>
                <w:b/>
                <w:bCs/>
                <w:sz w:val="20"/>
                <w:szCs w:val="20"/>
              </w:rPr>
              <w:t>-</w:t>
            </w:r>
          </w:p>
        </w:tc>
      </w:tr>
      <w:tr w:rsidR="00350099" w:rsidRPr="00205F6D" w14:paraId="16B2424C" w14:textId="77777777" w:rsidTr="00A37D6E">
        <w:trPr>
          <w:trHeight w:val="270"/>
        </w:trPr>
        <w:tc>
          <w:tcPr>
            <w:tcW w:w="228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C7091E1" w14:textId="77777777" w:rsidR="00350099" w:rsidRPr="00205F6D" w:rsidRDefault="00350099" w:rsidP="00350099">
            <w:pPr>
              <w:spacing w:before="40" w:after="40" w:line="240" w:lineRule="exact"/>
              <w:jc w:val="right"/>
              <w:rPr>
                <w:rFonts w:eastAsia="Times New Roman"/>
                <w:b/>
                <w:bCs/>
                <w:color w:val="000000"/>
                <w:position w:val="2"/>
                <w:sz w:val="20"/>
                <w:szCs w:val="20"/>
                <w:lang w:val="fr-FR" w:eastAsia="en-US" w:bidi="ar-EG"/>
              </w:rPr>
            </w:pPr>
            <w:r w:rsidRPr="00205F6D">
              <w:rPr>
                <w:rFonts w:eastAsia="Times New Roman" w:hint="cs"/>
                <w:b/>
                <w:bCs/>
                <w:color w:val="000000"/>
                <w:position w:val="2"/>
                <w:sz w:val="20"/>
                <w:szCs w:val="20"/>
                <w:rtl/>
                <w:lang w:val="fr-FR" w:eastAsia="en-US" w:bidi="ar-EG"/>
              </w:rPr>
              <w:t>مجموع صافي الأصول</w:t>
            </w:r>
          </w:p>
        </w:tc>
        <w:tc>
          <w:tcPr>
            <w:tcW w:w="679" w:type="pct"/>
            <w:tcBorders>
              <w:top w:val="single" w:sz="8" w:space="0" w:color="auto"/>
              <w:left w:val="nil"/>
              <w:bottom w:val="single" w:sz="8" w:space="0" w:color="auto"/>
              <w:right w:val="single" w:sz="4" w:space="0" w:color="auto"/>
            </w:tcBorders>
          </w:tcPr>
          <w:p w14:paraId="159934FD" w14:textId="548CF3C3"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452</w:t>
            </w:r>
            <w:r w:rsidR="0008204F" w:rsidRPr="0008204F">
              <w:rPr>
                <w:b/>
                <w:bCs/>
                <w:sz w:val="20"/>
                <w:szCs w:val="20"/>
              </w:rPr>
              <w:t> </w:t>
            </w:r>
            <w:r w:rsidRPr="0008204F">
              <w:rPr>
                <w:b/>
                <w:bCs/>
                <w:sz w:val="20"/>
                <w:szCs w:val="20"/>
              </w:rPr>
              <w:t>646</w:t>
            </w:r>
            <w:r w:rsidR="00424026" w:rsidRPr="0008204F">
              <w:rPr>
                <w:b/>
                <w:bCs/>
                <w:sz w:val="20"/>
                <w:szCs w:val="20"/>
              </w:rPr>
              <w:t>-</w:t>
            </w:r>
          </w:p>
        </w:tc>
        <w:tc>
          <w:tcPr>
            <w:tcW w:w="679" w:type="pct"/>
            <w:tcBorders>
              <w:top w:val="single" w:sz="8" w:space="0" w:color="auto"/>
              <w:left w:val="single" w:sz="4" w:space="0" w:color="auto"/>
              <w:bottom w:val="single" w:sz="8" w:space="0" w:color="auto"/>
              <w:right w:val="single" w:sz="8" w:space="0" w:color="auto"/>
            </w:tcBorders>
            <w:shd w:val="clear" w:color="auto" w:fill="auto"/>
            <w:hideMark/>
          </w:tcPr>
          <w:p w14:paraId="319295FE" w14:textId="7769972A"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47</w:t>
            </w:r>
            <w:r w:rsidR="0008204F" w:rsidRPr="0008204F">
              <w:rPr>
                <w:b/>
                <w:bCs/>
                <w:sz w:val="20"/>
                <w:szCs w:val="20"/>
              </w:rPr>
              <w:t> </w:t>
            </w:r>
            <w:r w:rsidRPr="0008204F">
              <w:rPr>
                <w:b/>
                <w:bCs/>
                <w:sz w:val="20"/>
                <w:szCs w:val="20"/>
              </w:rPr>
              <w:t>259</w:t>
            </w:r>
            <w:r w:rsidR="00424026" w:rsidRPr="0008204F">
              <w:rPr>
                <w:b/>
                <w:bCs/>
                <w:sz w:val="20"/>
                <w:szCs w:val="20"/>
              </w:rPr>
              <w:t>-</w:t>
            </w:r>
          </w:p>
        </w:tc>
        <w:tc>
          <w:tcPr>
            <w:tcW w:w="679" w:type="pct"/>
            <w:tcBorders>
              <w:top w:val="single" w:sz="8" w:space="0" w:color="auto"/>
              <w:left w:val="nil"/>
              <w:bottom w:val="single" w:sz="8" w:space="0" w:color="auto"/>
              <w:right w:val="single" w:sz="8" w:space="0" w:color="auto"/>
            </w:tcBorders>
            <w:shd w:val="clear" w:color="auto" w:fill="auto"/>
            <w:hideMark/>
          </w:tcPr>
          <w:p w14:paraId="5F910112" w14:textId="29D69289"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665</w:t>
            </w:r>
            <w:r w:rsidR="00424026" w:rsidRPr="0008204F">
              <w:rPr>
                <w:b/>
                <w:bCs/>
                <w:sz w:val="20"/>
                <w:szCs w:val="20"/>
              </w:rPr>
              <w:t>-</w:t>
            </w:r>
          </w:p>
        </w:tc>
        <w:tc>
          <w:tcPr>
            <w:tcW w:w="679" w:type="pct"/>
            <w:tcBorders>
              <w:top w:val="single" w:sz="8" w:space="0" w:color="auto"/>
              <w:left w:val="nil"/>
              <w:bottom w:val="single" w:sz="8" w:space="0" w:color="auto"/>
              <w:right w:val="single" w:sz="8" w:space="0" w:color="auto"/>
            </w:tcBorders>
            <w:shd w:val="clear" w:color="auto" w:fill="auto"/>
            <w:hideMark/>
          </w:tcPr>
          <w:p w14:paraId="58E2FA89" w14:textId="39F1A46D"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500</w:t>
            </w:r>
            <w:r w:rsidR="0008204F" w:rsidRPr="0008204F">
              <w:rPr>
                <w:b/>
                <w:bCs/>
                <w:sz w:val="20"/>
                <w:szCs w:val="20"/>
              </w:rPr>
              <w:t> </w:t>
            </w:r>
            <w:r w:rsidRPr="0008204F">
              <w:rPr>
                <w:b/>
                <w:bCs/>
                <w:sz w:val="20"/>
                <w:szCs w:val="20"/>
              </w:rPr>
              <w:t>570</w:t>
            </w:r>
            <w:r w:rsidR="00424026" w:rsidRPr="0008204F">
              <w:rPr>
                <w:b/>
                <w:bCs/>
                <w:sz w:val="20"/>
                <w:szCs w:val="20"/>
              </w:rPr>
              <w:t>-</w:t>
            </w:r>
          </w:p>
        </w:tc>
      </w:tr>
    </w:tbl>
    <w:p w14:paraId="4FA61FFF" w14:textId="77777777" w:rsidR="000421D2" w:rsidRPr="004419CE" w:rsidRDefault="000421D2" w:rsidP="000421D2">
      <w:pPr>
        <w:rPr>
          <w:rtl/>
          <w:lang w:bidi="ar-EG"/>
        </w:rPr>
      </w:pPr>
    </w:p>
    <w:p w14:paraId="332650EE" w14:textId="77777777" w:rsidR="000421D2" w:rsidRPr="004419CE" w:rsidRDefault="000421D2" w:rsidP="000421D2">
      <w:pPr>
        <w:rPr>
          <w:rtl/>
          <w:lang w:bidi="ar-SY"/>
        </w:rPr>
      </w:pPr>
      <w:r w:rsidRPr="004419CE">
        <w:rPr>
          <w:rtl/>
        </w:rPr>
        <w:br w:type="page"/>
      </w:r>
    </w:p>
    <w:p w14:paraId="5FFB8563" w14:textId="2E39998B" w:rsidR="000421D2" w:rsidRDefault="000421D2" w:rsidP="004C5BE6">
      <w:pPr>
        <w:pStyle w:val="Heading1"/>
        <w:tabs>
          <w:tab w:val="clear" w:pos="794"/>
        </w:tabs>
        <w:spacing w:after="360"/>
        <w:ind w:left="0" w:firstLine="0"/>
        <w:jc w:val="center"/>
        <w:rPr>
          <w:rtl/>
          <w:lang w:bidi="ar-SY"/>
        </w:rPr>
      </w:pPr>
      <w:bookmarkStart w:id="235" w:name="_Toc452156596"/>
      <w:bookmarkStart w:id="236" w:name="_Toc482792199"/>
      <w:bookmarkStart w:id="237" w:name="_Toc482793689"/>
      <w:bookmarkStart w:id="238" w:name="_Toc511402203"/>
      <w:bookmarkStart w:id="239" w:name="_Toc511756640"/>
      <w:bookmarkStart w:id="240" w:name="_Toc520365434"/>
      <w:bookmarkStart w:id="241" w:name="_Toc9614759"/>
      <w:bookmarkStart w:id="242" w:name="_Toc42012326"/>
      <w:bookmarkStart w:id="243" w:name="_Toc42013346"/>
      <w:bookmarkStart w:id="244" w:name="_Toc42013519"/>
      <w:bookmarkStart w:id="245" w:name="_Toc42014515"/>
      <w:bookmarkStart w:id="246" w:name="_Toc74061036"/>
      <w:bookmarkStart w:id="247" w:name="_Toc74061158"/>
      <w:bookmarkStart w:id="248" w:name="_Toc74061547"/>
      <w:r w:rsidRPr="004419CE">
        <w:rPr>
          <w:rFonts w:hint="cs"/>
          <w:rtl/>
        </w:rPr>
        <w:lastRenderedPageBreak/>
        <w:t xml:space="preserve">رابعاً </w:t>
      </w:r>
      <w:r>
        <w:rPr>
          <w:rFonts w:hint="eastAsia"/>
          <w:rtl/>
        </w:rPr>
        <w:t>–</w:t>
      </w:r>
      <w:r w:rsidRPr="004419CE">
        <w:rPr>
          <w:rFonts w:hint="cs"/>
          <w:rtl/>
        </w:rPr>
        <w:t xml:space="preserve"> بيان التدفقات النقدية للفترة المنتهية في </w:t>
      </w:r>
      <w:r w:rsidRPr="004419CE">
        <w:t>31</w:t>
      </w:r>
      <w:r w:rsidRPr="004419CE">
        <w:rPr>
          <w:rFonts w:hint="cs"/>
          <w:rtl/>
        </w:rPr>
        <w:t xml:space="preserve"> ديسمبر </w:t>
      </w:r>
      <w:bookmarkEnd w:id="235"/>
      <w:bookmarkEnd w:id="236"/>
      <w:bookmarkEnd w:id="237"/>
      <w:bookmarkEnd w:id="238"/>
      <w:bookmarkEnd w:id="239"/>
      <w:bookmarkEnd w:id="240"/>
      <w:bookmarkEnd w:id="241"/>
      <w:bookmarkEnd w:id="242"/>
      <w:bookmarkEnd w:id="243"/>
      <w:bookmarkEnd w:id="244"/>
      <w:bookmarkEnd w:id="245"/>
      <w:r w:rsidR="009060EE">
        <w:t>2020</w:t>
      </w:r>
      <w:bookmarkEnd w:id="246"/>
      <w:bookmarkEnd w:id="247"/>
      <w:bookmarkEnd w:id="248"/>
    </w:p>
    <w:tbl>
      <w:tblPr>
        <w:bidiVisual/>
        <w:tblW w:w="4537" w:type="pct"/>
        <w:jc w:val="center"/>
        <w:tblLook w:val="04A0" w:firstRow="1" w:lastRow="0" w:firstColumn="1" w:lastColumn="0" w:noHBand="0" w:noVBand="1"/>
      </w:tblPr>
      <w:tblGrid>
        <w:gridCol w:w="5486"/>
        <w:gridCol w:w="1682"/>
        <w:gridCol w:w="1579"/>
      </w:tblGrid>
      <w:tr w:rsidR="000421D2" w:rsidRPr="00205F6D" w14:paraId="0C04C9E9"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noWrap/>
            <w:vAlign w:val="center"/>
            <w:hideMark/>
          </w:tcPr>
          <w:p w14:paraId="5C8F8616" w14:textId="47321CFF" w:rsidR="000421D2" w:rsidRPr="00723CE0" w:rsidRDefault="000421D2" w:rsidP="00A1138F">
            <w:pPr>
              <w:pStyle w:val="TableHead"/>
              <w:spacing w:before="40" w:after="40" w:line="220" w:lineRule="exact"/>
              <w:jc w:val="both"/>
              <w:rPr>
                <w:b w:val="0"/>
                <w:bCs w:val="0"/>
                <w:position w:val="2"/>
                <w:lang w:val="en-GB" w:eastAsia="en-GB"/>
              </w:rPr>
            </w:pPr>
            <w:r w:rsidRPr="00723CE0">
              <w:rPr>
                <w:rFonts w:hint="cs"/>
                <w:b w:val="0"/>
                <w:bCs w:val="0"/>
                <w:position w:val="2"/>
                <w:rtl/>
                <w:lang w:val="en-GB" w:eastAsia="en-GB"/>
              </w:rPr>
              <w:t>(بآلاف الفرنكات السويسرية)</w:t>
            </w:r>
            <w:r w:rsidR="00BA54CF">
              <w:rPr>
                <w:rFonts w:hint="cs"/>
                <w:b w:val="0"/>
                <w:bCs w:val="0"/>
                <w:position w:val="2"/>
                <w:rtl/>
                <w:lang w:val="en-GB" w:eastAsia="en-GB"/>
              </w:rPr>
              <w:t xml:space="preserve"> </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7F0C2" w14:textId="5E1192DA" w:rsidR="000421D2" w:rsidRPr="00205F6D" w:rsidRDefault="00DE00DB" w:rsidP="00A1138F">
            <w:pPr>
              <w:pStyle w:val="TableHead"/>
              <w:spacing w:before="40" w:after="40" w:line="220" w:lineRule="exact"/>
              <w:rPr>
                <w:position w:val="2"/>
                <w:lang w:val="en-GB" w:eastAsia="en-GB"/>
              </w:rPr>
            </w:pPr>
            <w:r>
              <w:rPr>
                <w:position w:val="2"/>
                <w:lang w:val="en-GB" w:eastAsia="en-GB"/>
              </w:rPr>
              <w:t>2020</w:t>
            </w:r>
            <w:r w:rsidR="000421D2" w:rsidRPr="00205F6D">
              <w:rPr>
                <w:position w:val="2"/>
                <w:lang w:val="en-GB" w:eastAsia="en-GB"/>
              </w:rPr>
              <w:t>/12/31</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67BF221" w14:textId="67691817" w:rsidR="000421D2" w:rsidRPr="00205F6D" w:rsidRDefault="00DE00DB" w:rsidP="00A1138F">
            <w:pPr>
              <w:pStyle w:val="TableHead"/>
              <w:spacing w:before="40" w:after="40" w:line="220" w:lineRule="exact"/>
              <w:rPr>
                <w:position w:val="2"/>
                <w:lang w:val="en-GB" w:eastAsia="en-GB"/>
              </w:rPr>
            </w:pPr>
            <w:r>
              <w:rPr>
                <w:position w:val="2"/>
                <w:lang w:val="en-GB" w:eastAsia="en-GB"/>
              </w:rPr>
              <w:t>2019</w:t>
            </w:r>
            <w:r w:rsidR="000421D2" w:rsidRPr="00205F6D">
              <w:rPr>
                <w:position w:val="2"/>
                <w:lang w:val="en-GB" w:eastAsia="en-GB"/>
              </w:rPr>
              <w:t>/12/31</w:t>
            </w:r>
          </w:p>
        </w:tc>
      </w:tr>
      <w:tr w:rsidR="000421D2" w:rsidRPr="00205F6D" w14:paraId="4D82D3F2" w14:textId="77777777" w:rsidTr="00A1138F">
        <w:trPr>
          <w:jc w:val="center"/>
        </w:trPr>
        <w:tc>
          <w:tcPr>
            <w:tcW w:w="5486" w:type="dxa"/>
            <w:tcBorders>
              <w:top w:val="nil"/>
              <w:left w:val="single" w:sz="4" w:space="0" w:color="auto"/>
              <w:bottom w:val="nil"/>
              <w:right w:val="nil"/>
            </w:tcBorders>
            <w:shd w:val="clear" w:color="auto" w:fill="auto"/>
            <w:hideMark/>
          </w:tcPr>
          <w:p w14:paraId="2EC2B51B" w14:textId="77777777" w:rsidR="000421D2" w:rsidRPr="00205F6D" w:rsidRDefault="000421D2" w:rsidP="00A1138F">
            <w:pPr>
              <w:tabs>
                <w:tab w:val="clear" w:pos="794"/>
              </w:tabs>
              <w:spacing w:before="40" w:after="40" w:line="220" w:lineRule="exact"/>
              <w:jc w:val="center"/>
              <w:rPr>
                <w:rFonts w:eastAsia="Times New Roman"/>
                <w:b/>
                <w:bCs/>
                <w:color w:val="000000"/>
                <w:position w:val="2"/>
                <w:sz w:val="20"/>
                <w:szCs w:val="20"/>
                <w:lang w:val="en-GB" w:eastAsia="en-GB"/>
              </w:rPr>
            </w:pPr>
          </w:p>
        </w:tc>
        <w:tc>
          <w:tcPr>
            <w:tcW w:w="1682" w:type="dxa"/>
            <w:tcBorders>
              <w:top w:val="nil"/>
              <w:left w:val="single" w:sz="4" w:space="0" w:color="auto"/>
              <w:bottom w:val="nil"/>
              <w:right w:val="single" w:sz="4" w:space="0" w:color="auto"/>
            </w:tcBorders>
            <w:shd w:val="clear" w:color="auto" w:fill="auto"/>
            <w:noWrap/>
            <w:hideMark/>
          </w:tcPr>
          <w:p w14:paraId="7EAA8EE4" w14:textId="77777777" w:rsidR="000421D2" w:rsidRPr="00205F6D" w:rsidRDefault="000421D2" w:rsidP="00A1138F">
            <w:pPr>
              <w:tabs>
                <w:tab w:val="clear" w:pos="794"/>
              </w:tabs>
              <w:spacing w:before="40" w:after="40" w:line="220" w:lineRule="exact"/>
              <w:jc w:val="center"/>
              <w:rPr>
                <w:rFonts w:eastAsia="Times New Roman"/>
                <w:color w:val="000000"/>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7038C8F8" w14:textId="77777777" w:rsidR="000421D2" w:rsidRPr="00205F6D" w:rsidRDefault="000421D2" w:rsidP="00A1138F">
            <w:pPr>
              <w:tabs>
                <w:tab w:val="clear" w:pos="794"/>
              </w:tabs>
              <w:spacing w:before="40" w:after="40" w:line="220" w:lineRule="exact"/>
              <w:jc w:val="center"/>
              <w:rPr>
                <w:rFonts w:eastAsia="Times New Roman"/>
                <w:color w:val="000000"/>
                <w:position w:val="2"/>
                <w:sz w:val="20"/>
                <w:szCs w:val="20"/>
                <w:lang w:val="en-GB" w:eastAsia="en-GB"/>
              </w:rPr>
            </w:pPr>
          </w:p>
        </w:tc>
      </w:tr>
      <w:tr w:rsidR="00AE2E03" w:rsidRPr="00205F6D" w14:paraId="2F5D6511" w14:textId="77777777" w:rsidTr="00A1138F">
        <w:trPr>
          <w:jc w:val="center"/>
        </w:trPr>
        <w:tc>
          <w:tcPr>
            <w:tcW w:w="5486" w:type="dxa"/>
            <w:tcBorders>
              <w:top w:val="nil"/>
              <w:left w:val="single" w:sz="4" w:space="0" w:color="auto"/>
              <w:bottom w:val="nil"/>
              <w:right w:val="nil"/>
            </w:tcBorders>
            <w:shd w:val="clear" w:color="auto" w:fill="auto"/>
            <w:hideMark/>
          </w:tcPr>
          <w:p w14:paraId="2F09BC83"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فائض (عجز) الفترة</w:t>
            </w:r>
          </w:p>
        </w:tc>
        <w:tc>
          <w:tcPr>
            <w:tcW w:w="1682" w:type="dxa"/>
            <w:tcBorders>
              <w:top w:val="nil"/>
              <w:left w:val="single" w:sz="4" w:space="0" w:color="auto"/>
              <w:bottom w:val="nil"/>
              <w:right w:val="single" w:sz="4" w:space="0" w:color="auto"/>
            </w:tcBorders>
            <w:shd w:val="clear" w:color="auto" w:fill="auto"/>
            <w:noWrap/>
            <w:hideMark/>
          </w:tcPr>
          <w:p w14:paraId="2391C003" w14:textId="7A7E9768"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 47</w:t>
            </w:r>
            <w:r w:rsidR="00B44174" w:rsidRPr="00E11C26">
              <w:rPr>
                <w:sz w:val="20"/>
                <w:szCs w:val="20"/>
              </w:rPr>
              <w:t> </w:t>
            </w:r>
            <w:r w:rsidRPr="00E11C26">
              <w:rPr>
                <w:sz w:val="20"/>
                <w:szCs w:val="20"/>
              </w:rPr>
              <w:t>259-</w:t>
            </w:r>
          </w:p>
        </w:tc>
        <w:tc>
          <w:tcPr>
            <w:tcW w:w="1579" w:type="dxa"/>
            <w:tcBorders>
              <w:top w:val="nil"/>
              <w:left w:val="nil"/>
              <w:bottom w:val="nil"/>
              <w:right w:val="single" w:sz="4" w:space="0" w:color="auto"/>
            </w:tcBorders>
            <w:shd w:val="clear" w:color="auto" w:fill="auto"/>
            <w:noWrap/>
            <w:hideMark/>
          </w:tcPr>
          <w:p w14:paraId="29800570" w14:textId="7CF457EA"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57</w:t>
            </w:r>
            <w:r w:rsidR="00B44174" w:rsidRPr="00E11C26">
              <w:rPr>
                <w:sz w:val="20"/>
                <w:szCs w:val="20"/>
              </w:rPr>
              <w:t> </w:t>
            </w:r>
            <w:r w:rsidRPr="00E11C26">
              <w:rPr>
                <w:sz w:val="20"/>
                <w:szCs w:val="20"/>
              </w:rPr>
              <w:t>463-</w:t>
            </w:r>
          </w:p>
        </w:tc>
      </w:tr>
      <w:tr w:rsidR="00AE2E03" w:rsidRPr="00205F6D" w14:paraId="423892B2" w14:textId="77777777" w:rsidTr="00A1138F">
        <w:trPr>
          <w:jc w:val="center"/>
        </w:trPr>
        <w:tc>
          <w:tcPr>
            <w:tcW w:w="5486" w:type="dxa"/>
            <w:tcBorders>
              <w:top w:val="nil"/>
              <w:left w:val="single" w:sz="4" w:space="0" w:color="auto"/>
              <w:bottom w:val="nil"/>
              <w:right w:val="nil"/>
            </w:tcBorders>
            <w:shd w:val="clear" w:color="auto" w:fill="auto"/>
            <w:hideMark/>
          </w:tcPr>
          <w:p w14:paraId="2CFB0CAD"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تحركات غير نقدية</w:t>
            </w:r>
          </w:p>
        </w:tc>
        <w:tc>
          <w:tcPr>
            <w:tcW w:w="1682" w:type="dxa"/>
            <w:tcBorders>
              <w:top w:val="nil"/>
              <w:left w:val="single" w:sz="4" w:space="0" w:color="auto"/>
              <w:bottom w:val="nil"/>
              <w:right w:val="single" w:sz="4" w:space="0" w:color="auto"/>
            </w:tcBorders>
            <w:shd w:val="clear" w:color="auto" w:fill="auto"/>
            <w:noWrap/>
            <w:hideMark/>
          </w:tcPr>
          <w:p w14:paraId="362217F9" w14:textId="7777777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54FE7E1A" w14:textId="7777777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p>
        </w:tc>
      </w:tr>
      <w:tr w:rsidR="00AE2E03" w:rsidRPr="00205F6D" w14:paraId="36301559" w14:textId="77777777" w:rsidTr="00A1138F">
        <w:trPr>
          <w:jc w:val="center"/>
        </w:trPr>
        <w:tc>
          <w:tcPr>
            <w:tcW w:w="5486" w:type="dxa"/>
            <w:tcBorders>
              <w:top w:val="nil"/>
              <w:left w:val="single" w:sz="4" w:space="0" w:color="auto"/>
              <w:bottom w:val="nil"/>
              <w:right w:val="nil"/>
            </w:tcBorders>
            <w:shd w:val="clear" w:color="auto" w:fill="auto"/>
            <w:hideMark/>
          </w:tcPr>
          <w:p w14:paraId="0F609C0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استهلاك</w:t>
            </w:r>
          </w:p>
        </w:tc>
        <w:tc>
          <w:tcPr>
            <w:tcW w:w="1682" w:type="dxa"/>
            <w:tcBorders>
              <w:top w:val="nil"/>
              <w:left w:val="single" w:sz="4" w:space="0" w:color="auto"/>
              <w:bottom w:val="nil"/>
              <w:right w:val="single" w:sz="4" w:space="0" w:color="auto"/>
            </w:tcBorders>
            <w:shd w:val="clear" w:color="auto" w:fill="auto"/>
            <w:noWrap/>
            <w:hideMark/>
          </w:tcPr>
          <w:p w14:paraId="084F229F" w14:textId="177DFE54"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16</w:t>
            </w:r>
            <w:r w:rsidR="00B44174" w:rsidRPr="00E11C26">
              <w:rPr>
                <w:sz w:val="20"/>
                <w:szCs w:val="20"/>
              </w:rPr>
              <w:t> </w:t>
            </w:r>
            <w:r w:rsidR="00AE2E03" w:rsidRPr="00E11C26">
              <w:rPr>
                <w:sz w:val="20"/>
                <w:szCs w:val="20"/>
              </w:rPr>
              <w:t xml:space="preserve">598 </w:t>
            </w:r>
          </w:p>
        </w:tc>
        <w:tc>
          <w:tcPr>
            <w:tcW w:w="1579" w:type="dxa"/>
            <w:tcBorders>
              <w:top w:val="nil"/>
              <w:left w:val="nil"/>
              <w:bottom w:val="nil"/>
              <w:right w:val="single" w:sz="4" w:space="0" w:color="auto"/>
            </w:tcBorders>
            <w:shd w:val="clear" w:color="auto" w:fill="auto"/>
            <w:noWrap/>
            <w:hideMark/>
          </w:tcPr>
          <w:p w14:paraId="5EEFF252" w14:textId="1128F72E"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4</w:t>
            </w:r>
            <w:r w:rsidR="00B44174" w:rsidRPr="00E11C26">
              <w:rPr>
                <w:sz w:val="20"/>
                <w:szCs w:val="20"/>
              </w:rPr>
              <w:t> </w:t>
            </w:r>
            <w:r w:rsidR="00AE2E03" w:rsidRPr="00E11C26">
              <w:rPr>
                <w:sz w:val="20"/>
                <w:szCs w:val="20"/>
              </w:rPr>
              <w:t xml:space="preserve">570 </w:t>
            </w:r>
          </w:p>
        </w:tc>
      </w:tr>
      <w:tr w:rsidR="00AE2E03" w:rsidRPr="00205F6D" w14:paraId="7A61DD24" w14:textId="77777777" w:rsidTr="00A1138F">
        <w:trPr>
          <w:jc w:val="center"/>
        </w:trPr>
        <w:tc>
          <w:tcPr>
            <w:tcW w:w="5486" w:type="dxa"/>
            <w:tcBorders>
              <w:top w:val="nil"/>
              <w:left w:val="single" w:sz="4" w:space="0" w:color="auto"/>
              <w:bottom w:val="nil"/>
              <w:right w:val="nil"/>
            </w:tcBorders>
            <w:shd w:val="clear" w:color="auto" w:fill="auto"/>
            <w:hideMark/>
          </w:tcPr>
          <w:p w14:paraId="6DAFBDD6"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صندوق التأمين الصحي</w:t>
            </w:r>
            <w:r w:rsidRPr="00205F6D">
              <w:rPr>
                <w:rFonts w:eastAsia="Times New Roman" w:hint="cs"/>
                <w:position w:val="2"/>
                <w:sz w:val="20"/>
                <w:szCs w:val="20"/>
                <w:rtl/>
                <w:lang w:val="fr-FR" w:eastAsia="en-US" w:bidi="ar-EG"/>
              </w:rPr>
              <w:t xml:space="preserve"> بعد انتهاء مدة الخدمة</w:t>
            </w:r>
            <w:r w:rsidRPr="00205F6D">
              <w:rPr>
                <w:rFonts w:eastAsia="Times New Roman"/>
                <w:position w:val="2"/>
                <w:sz w:val="20"/>
                <w:szCs w:val="20"/>
                <w:rtl/>
                <w:lang w:val="fr-FR" w:eastAsia="en-US" w:bidi="ar-EG"/>
              </w:rPr>
              <w:t xml:space="preserve"> </w:t>
            </w:r>
            <w:r w:rsidRPr="008D39CF">
              <w:rPr>
                <w:rFonts w:eastAsia="Times New Roman"/>
                <w:position w:val="2"/>
                <w:sz w:val="20"/>
                <w:szCs w:val="20"/>
                <w:lang w:eastAsia="en-US" w:bidi="ar-EG"/>
              </w:rPr>
              <w:t>(ASHI)</w:t>
            </w:r>
          </w:p>
        </w:tc>
        <w:tc>
          <w:tcPr>
            <w:tcW w:w="1682" w:type="dxa"/>
            <w:tcBorders>
              <w:top w:val="nil"/>
              <w:left w:val="single" w:sz="4" w:space="0" w:color="auto"/>
              <w:bottom w:val="nil"/>
              <w:right w:val="single" w:sz="4" w:space="0" w:color="auto"/>
            </w:tcBorders>
            <w:shd w:val="clear" w:color="auto" w:fill="auto"/>
            <w:noWrap/>
            <w:hideMark/>
          </w:tcPr>
          <w:p w14:paraId="0A12B807" w14:textId="57928D98"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22</w:t>
            </w:r>
            <w:r w:rsidR="00B44174" w:rsidRPr="00E11C26">
              <w:rPr>
                <w:sz w:val="20"/>
                <w:szCs w:val="20"/>
              </w:rPr>
              <w:t> </w:t>
            </w:r>
            <w:r w:rsidR="00AE2E03" w:rsidRPr="00E11C26">
              <w:rPr>
                <w:sz w:val="20"/>
                <w:szCs w:val="20"/>
              </w:rPr>
              <w:t xml:space="preserve">789 </w:t>
            </w:r>
          </w:p>
        </w:tc>
        <w:tc>
          <w:tcPr>
            <w:tcW w:w="1579" w:type="dxa"/>
            <w:tcBorders>
              <w:top w:val="nil"/>
              <w:left w:val="nil"/>
              <w:bottom w:val="nil"/>
              <w:right w:val="single" w:sz="4" w:space="0" w:color="auto"/>
            </w:tcBorders>
            <w:shd w:val="clear" w:color="auto" w:fill="auto"/>
            <w:noWrap/>
            <w:hideMark/>
          </w:tcPr>
          <w:p w14:paraId="0B2A8CA2" w14:textId="6B9F5043"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71</w:t>
            </w:r>
            <w:r w:rsidR="00B44174" w:rsidRPr="00E11C26">
              <w:rPr>
                <w:sz w:val="20"/>
                <w:szCs w:val="20"/>
              </w:rPr>
              <w:t> </w:t>
            </w:r>
            <w:r w:rsidR="00AE2E03" w:rsidRPr="00E11C26">
              <w:rPr>
                <w:sz w:val="20"/>
                <w:szCs w:val="20"/>
              </w:rPr>
              <w:t xml:space="preserve">694 </w:t>
            </w:r>
          </w:p>
        </w:tc>
      </w:tr>
      <w:tr w:rsidR="00AE2E03" w:rsidRPr="00205F6D" w14:paraId="05630DC0" w14:textId="77777777" w:rsidTr="00A1138F">
        <w:trPr>
          <w:jc w:val="center"/>
        </w:trPr>
        <w:tc>
          <w:tcPr>
            <w:tcW w:w="5486" w:type="dxa"/>
            <w:tcBorders>
              <w:top w:val="nil"/>
              <w:left w:val="single" w:sz="4" w:space="0" w:color="auto"/>
              <w:bottom w:val="nil"/>
              <w:right w:val="nil"/>
            </w:tcBorders>
            <w:shd w:val="clear" w:color="auto" w:fill="auto"/>
            <w:hideMark/>
          </w:tcPr>
          <w:p w14:paraId="176DBA6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بشأن الإعادة إلى الوطن (عقود طويلة الأجل)</w:t>
            </w:r>
          </w:p>
        </w:tc>
        <w:tc>
          <w:tcPr>
            <w:tcW w:w="1682" w:type="dxa"/>
            <w:tcBorders>
              <w:top w:val="nil"/>
              <w:left w:val="single" w:sz="4" w:space="0" w:color="auto"/>
              <w:bottom w:val="nil"/>
              <w:right w:val="single" w:sz="4" w:space="0" w:color="auto"/>
            </w:tcBorders>
            <w:shd w:val="clear" w:color="auto" w:fill="auto"/>
            <w:noWrap/>
            <w:hideMark/>
          </w:tcPr>
          <w:p w14:paraId="67957CF3" w14:textId="2E009203"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518</w:t>
            </w:r>
            <w:r w:rsidR="00B44174" w:rsidRPr="00E11C26">
              <w:rPr>
                <w:sz w:val="20"/>
                <w:szCs w:val="20"/>
              </w:rPr>
              <w:t>-</w:t>
            </w:r>
          </w:p>
        </w:tc>
        <w:tc>
          <w:tcPr>
            <w:tcW w:w="1579" w:type="dxa"/>
            <w:tcBorders>
              <w:top w:val="nil"/>
              <w:left w:val="nil"/>
              <w:bottom w:val="nil"/>
              <w:right w:val="single" w:sz="4" w:space="0" w:color="auto"/>
            </w:tcBorders>
            <w:shd w:val="clear" w:color="auto" w:fill="auto"/>
            <w:noWrap/>
            <w:hideMark/>
          </w:tcPr>
          <w:p w14:paraId="6CE76D90" w14:textId="59D70F27"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1</w:t>
            </w:r>
            <w:r w:rsidR="00B44174" w:rsidRPr="00E11C26">
              <w:rPr>
                <w:sz w:val="20"/>
                <w:szCs w:val="20"/>
              </w:rPr>
              <w:t> </w:t>
            </w:r>
            <w:r w:rsidR="00AE2E03" w:rsidRPr="00E11C26">
              <w:rPr>
                <w:sz w:val="20"/>
                <w:szCs w:val="20"/>
              </w:rPr>
              <w:t xml:space="preserve">717 </w:t>
            </w:r>
          </w:p>
        </w:tc>
      </w:tr>
      <w:tr w:rsidR="00AE2E03" w:rsidRPr="00205F6D" w14:paraId="49042F36" w14:textId="77777777" w:rsidTr="00A1138F">
        <w:trPr>
          <w:jc w:val="center"/>
        </w:trPr>
        <w:tc>
          <w:tcPr>
            <w:tcW w:w="5486" w:type="dxa"/>
            <w:tcBorders>
              <w:top w:val="nil"/>
              <w:left w:val="single" w:sz="4" w:space="0" w:color="auto"/>
              <w:bottom w:val="nil"/>
              <w:right w:val="nil"/>
            </w:tcBorders>
            <w:shd w:val="clear" w:color="auto" w:fill="auto"/>
            <w:hideMark/>
          </w:tcPr>
          <w:p w14:paraId="44132989"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بشأن مزايا الموظفين (عقود قصيرة الأجل)</w:t>
            </w:r>
          </w:p>
        </w:tc>
        <w:tc>
          <w:tcPr>
            <w:tcW w:w="1682" w:type="dxa"/>
            <w:tcBorders>
              <w:top w:val="nil"/>
              <w:left w:val="single" w:sz="4" w:space="0" w:color="auto"/>
              <w:bottom w:val="nil"/>
              <w:right w:val="single" w:sz="4" w:space="0" w:color="auto"/>
            </w:tcBorders>
            <w:shd w:val="clear" w:color="auto" w:fill="auto"/>
            <w:noWrap/>
            <w:hideMark/>
          </w:tcPr>
          <w:p w14:paraId="2E2D3BBF" w14:textId="66EE4CA9"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124</w:t>
            </w:r>
            <w:r w:rsidR="00B44174" w:rsidRPr="00E11C26">
              <w:rPr>
                <w:sz w:val="20"/>
                <w:szCs w:val="20"/>
              </w:rPr>
              <w:t>-</w:t>
            </w:r>
          </w:p>
        </w:tc>
        <w:tc>
          <w:tcPr>
            <w:tcW w:w="1579" w:type="dxa"/>
            <w:tcBorders>
              <w:top w:val="nil"/>
              <w:left w:val="nil"/>
              <w:bottom w:val="nil"/>
              <w:right w:val="single" w:sz="4" w:space="0" w:color="auto"/>
            </w:tcBorders>
            <w:shd w:val="clear" w:color="auto" w:fill="auto"/>
            <w:noWrap/>
            <w:hideMark/>
          </w:tcPr>
          <w:p w14:paraId="1859D319" w14:textId="2A6D2BE7"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38 </w:t>
            </w:r>
          </w:p>
        </w:tc>
      </w:tr>
      <w:tr w:rsidR="00AE2E03" w:rsidRPr="00205F6D" w14:paraId="3FE8D716" w14:textId="77777777" w:rsidTr="00A1138F">
        <w:trPr>
          <w:jc w:val="center"/>
        </w:trPr>
        <w:tc>
          <w:tcPr>
            <w:tcW w:w="5486" w:type="dxa"/>
            <w:tcBorders>
              <w:top w:val="nil"/>
              <w:left w:val="single" w:sz="4" w:space="0" w:color="auto"/>
              <w:bottom w:val="nil"/>
              <w:right w:val="nil"/>
            </w:tcBorders>
            <w:shd w:val="clear" w:color="auto" w:fill="auto"/>
            <w:hideMark/>
          </w:tcPr>
          <w:p w14:paraId="40940F3F"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rtl/>
                <w:lang w:val="en-GB" w:eastAsia="en-GB"/>
              </w:rPr>
            </w:pPr>
            <w:r w:rsidRPr="00205F6D">
              <w:rPr>
                <w:rFonts w:eastAsia="Times New Roman"/>
                <w:position w:val="2"/>
                <w:sz w:val="20"/>
                <w:szCs w:val="20"/>
                <w:rtl/>
                <w:lang w:val="fr-FR" w:eastAsia="en-US" w:bidi="ar-EG"/>
              </w:rPr>
              <w:t>احتياطي بشأن إجازات متراكمة (عقود طويلة الأجل)</w:t>
            </w:r>
          </w:p>
        </w:tc>
        <w:tc>
          <w:tcPr>
            <w:tcW w:w="1682" w:type="dxa"/>
            <w:tcBorders>
              <w:top w:val="nil"/>
              <w:left w:val="single" w:sz="4" w:space="0" w:color="auto"/>
              <w:bottom w:val="nil"/>
              <w:right w:val="single" w:sz="4" w:space="0" w:color="auto"/>
            </w:tcBorders>
            <w:shd w:val="clear" w:color="auto" w:fill="auto"/>
            <w:noWrap/>
            <w:hideMark/>
          </w:tcPr>
          <w:p w14:paraId="0B19BB8E" w14:textId="2C4ED916"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2</w:t>
            </w:r>
            <w:r w:rsidR="00B44174" w:rsidRPr="00E11C26">
              <w:rPr>
                <w:sz w:val="20"/>
                <w:szCs w:val="20"/>
              </w:rPr>
              <w:t> </w:t>
            </w:r>
            <w:r w:rsidR="00AE2E03" w:rsidRPr="00E11C26">
              <w:rPr>
                <w:sz w:val="20"/>
                <w:szCs w:val="20"/>
              </w:rPr>
              <w:t xml:space="preserve">571 </w:t>
            </w:r>
          </w:p>
        </w:tc>
        <w:tc>
          <w:tcPr>
            <w:tcW w:w="1579" w:type="dxa"/>
            <w:tcBorders>
              <w:top w:val="nil"/>
              <w:left w:val="nil"/>
              <w:bottom w:val="nil"/>
              <w:right w:val="single" w:sz="4" w:space="0" w:color="auto"/>
            </w:tcBorders>
            <w:shd w:val="clear" w:color="auto" w:fill="auto"/>
            <w:noWrap/>
            <w:hideMark/>
          </w:tcPr>
          <w:p w14:paraId="753CFDFD" w14:textId="393A0380"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817 </w:t>
            </w:r>
          </w:p>
        </w:tc>
      </w:tr>
      <w:tr w:rsidR="00AE2E03" w:rsidRPr="00205F6D" w14:paraId="03C5EAEF" w14:textId="77777777" w:rsidTr="00A1138F">
        <w:trPr>
          <w:jc w:val="center"/>
        </w:trPr>
        <w:tc>
          <w:tcPr>
            <w:tcW w:w="5486" w:type="dxa"/>
            <w:tcBorders>
              <w:top w:val="nil"/>
              <w:left w:val="single" w:sz="4" w:space="0" w:color="auto"/>
              <w:bottom w:val="nil"/>
              <w:right w:val="nil"/>
            </w:tcBorders>
            <w:shd w:val="clear" w:color="auto" w:fill="auto"/>
            <w:hideMark/>
          </w:tcPr>
          <w:p w14:paraId="62902A5A"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احتياطيات أخرى</w:t>
            </w:r>
          </w:p>
        </w:tc>
        <w:tc>
          <w:tcPr>
            <w:tcW w:w="1682" w:type="dxa"/>
            <w:tcBorders>
              <w:top w:val="nil"/>
              <w:left w:val="single" w:sz="4" w:space="0" w:color="auto"/>
              <w:bottom w:val="nil"/>
              <w:right w:val="single" w:sz="4" w:space="0" w:color="auto"/>
            </w:tcBorders>
            <w:shd w:val="clear" w:color="auto" w:fill="auto"/>
            <w:noWrap/>
            <w:hideMark/>
          </w:tcPr>
          <w:p w14:paraId="4FB5A3D9" w14:textId="67EAE4CD"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763 </w:t>
            </w:r>
          </w:p>
        </w:tc>
        <w:tc>
          <w:tcPr>
            <w:tcW w:w="1579" w:type="dxa"/>
            <w:tcBorders>
              <w:top w:val="nil"/>
              <w:left w:val="nil"/>
              <w:bottom w:val="nil"/>
              <w:right w:val="single" w:sz="4" w:space="0" w:color="auto"/>
            </w:tcBorders>
            <w:shd w:val="clear" w:color="auto" w:fill="auto"/>
            <w:noWrap/>
            <w:hideMark/>
          </w:tcPr>
          <w:p w14:paraId="065B9DEB" w14:textId="483E18E2"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2</w:t>
            </w:r>
            <w:r w:rsidR="00B44174" w:rsidRPr="00E11C26">
              <w:rPr>
                <w:sz w:val="20"/>
                <w:szCs w:val="20"/>
              </w:rPr>
              <w:t> </w:t>
            </w:r>
            <w:r w:rsidRPr="00E11C26">
              <w:rPr>
                <w:sz w:val="20"/>
                <w:szCs w:val="20"/>
              </w:rPr>
              <w:t>087</w:t>
            </w:r>
            <w:r w:rsidR="00184CE4" w:rsidRPr="00E11C26">
              <w:rPr>
                <w:sz w:val="20"/>
                <w:szCs w:val="20"/>
              </w:rPr>
              <w:t>-</w:t>
            </w:r>
          </w:p>
        </w:tc>
      </w:tr>
      <w:tr w:rsidR="00AE2E03" w:rsidRPr="00205F6D" w14:paraId="04E894F4" w14:textId="77777777" w:rsidTr="00A1138F">
        <w:trPr>
          <w:jc w:val="center"/>
        </w:trPr>
        <w:tc>
          <w:tcPr>
            <w:tcW w:w="5486" w:type="dxa"/>
            <w:tcBorders>
              <w:top w:val="nil"/>
              <w:left w:val="single" w:sz="4" w:space="0" w:color="auto"/>
              <w:bottom w:val="nil"/>
              <w:right w:val="nil"/>
            </w:tcBorders>
            <w:shd w:val="clear" w:color="auto" w:fill="auto"/>
            <w:hideMark/>
          </w:tcPr>
          <w:p w14:paraId="5AD28CE4"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بشأن مستحقات هالكة</w:t>
            </w:r>
          </w:p>
        </w:tc>
        <w:tc>
          <w:tcPr>
            <w:tcW w:w="1682" w:type="dxa"/>
            <w:tcBorders>
              <w:top w:val="nil"/>
              <w:left w:val="single" w:sz="4" w:space="0" w:color="auto"/>
              <w:bottom w:val="nil"/>
              <w:right w:val="single" w:sz="4" w:space="0" w:color="auto"/>
            </w:tcBorders>
            <w:shd w:val="clear" w:color="auto" w:fill="auto"/>
            <w:noWrap/>
            <w:hideMark/>
          </w:tcPr>
          <w:p w14:paraId="5A73FE43" w14:textId="39587513"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348 </w:t>
            </w:r>
          </w:p>
        </w:tc>
        <w:tc>
          <w:tcPr>
            <w:tcW w:w="1579" w:type="dxa"/>
            <w:tcBorders>
              <w:top w:val="nil"/>
              <w:left w:val="nil"/>
              <w:bottom w:val="nil"/>
              <w:right w:val="single" w:sz="4" w:space="0" w:color="auto"/>
            </w:tcBorders>
            <w:shd w:val="clear" w:color="auto" w:fill="auto"/>
            <w:noWrap/>
            <w:hideMark/>
          </w:tcPr>
          <w:p w14:paraId="2EEE3EB6" w14:textId="3D339F7E"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6</w:t>
            </w:r>
            <w:r w:rsidR="00184CE4" w:rsidRPr="00E11C26">
              <w:rPr>
                <w:sz w:val="20"/>
                <w:szCs w:val="20"/>
              </w:rPr>
              <w:t>-</w:t>
            </w:r>
          </w:p>
        </w:tc>
      </w:tr>
      <w:tr w:rsidR="00AE2E03" w:rsidRPr="00205F6D" w14:paraId="0D8A65F5" w14:textId="77777777" w:rsidTr="00A1138F">
        <w:trPr>
          <w:jc w:val="center"/>
        </w:trPr>
        <w:tc>
          <w:tcPr>
            <w:tcW w:w="5486" w:type="dxa"/>
            <w:tcBorders>
              <w:top w:val="nil"/>
              <w:left w:val="single" w:sz="4" w:space="0" w:color="auto"/>
              <w:bottom w:val="nil"/>
              <w:right w:val="nil"/>
            </w:tcBorders>
            <w:shd w:val="clear" w:color="auto" w:fill="auto"/>
            <w:vAlign w:val="center"/>
            <w:hideMark/>
          </w:tcPr>
          <w:p w14:paraId="69A6F708"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hint="cs"/>
                <w:position w:val="2"/>
                <w:sz w:val="20"/>
                <w:szCs w:val="20"/>
                <w:rtl/>
                <w:lang w:val="fr-FR" w:eastAsia="en-US" w:bidi="ar-EG"/>
              </w:rPr>
              <w:t>استهلاك المخزونات</w:t>
            </w:r>
          </w:p>
        </w:tc>
        <w:tc>
          <w:tcPr>
            <w:tcW w:w="1682" w:type="dxa"/>
            <w:tcBorders>
              <w:top w:val="nil"/>
              <w:left w:val="single" w:sz="4" w:space="0" w:color="auto"/>
              <w:bottom w:val="nil"/>
              <w:right w:val="single" w:sz="4" w:space="0" w:color="auto"/>
            </w:tcBorders>
            <w:shd w:val="clear" w:color="auto" w:fill="auto"/>
            <w:noWrap/>
            <w:hideMark/>
          </w:tcPr>
          <w:p w14:paraId="455FD60E" w14:textId="1C046625"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67</w:t>
            </w:r>
            <w:r w:rsidR="00184CE4" w:rsidRPr="00E11C26">
              <w:rPr>
                <w:sz w:val="20"/>
                <w:szCs w:val="20"/>
              </w:rPr>
              <w:t>-</w:t>
            </w:r>
          </w:p>
        </w:tc>
        <w:tc>
          <w:tcPr>
            <w:tcW w:w="1579" w:type="dxa"/>
            <w:tcBorders>
              <w:top w:val="nil"/>
              <w:left w:val="nil"/>
              <w:bottom w:val="nil"/>
              <w:right w:val="single" w:sz="4" w:space="0" w:color="auto"/>
            </w:tcBorders>
            <w:shd w:val="clear" w:color="auto" w:fill="auto"/>
            <w:noWrap/>
            <w:hideMark/>
          </w:tcPr>
          <w:p w14:paraId="08A3C35C" w14:textId="01A52364"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31 </w:t>
            </w:r>
          </w:p>
        </w:tc>
      </w:tr>
      <w:tr w:rsidR="00AE2E03" w:rsidRPr="00205F6D" w14:paraId="132F177A" w14:textId="77777777" w:rsidTr="00A1138F">
        <w:trPr>
          <w:jc w:val="center"/>
        </w:trPr>
        <w:tc>
          <w:tcPr>
            <w:tcW w:w="5486" w:type="dxa"/>
            <w:tcBorders>
              <w:top w:val="nil"/>
              <w:left w:val="single" w:sz="4" w:space="0" w:color="auto"/>
              <w:bottom w:val="nil"/>
              <w:right w:val="nil"/>
            </w:tcBorders>
            <w:shd w:val="clear" w:color="auto" w:fill="auto"/>
            <w:vAlign w:val="center"/>
            <w:hideMark/>
          </w:tcPr>
          <w:p w14:paraId="11763110"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hint="cs"/>
                <w:position w:val="2"/>
                <w:sz w:val="20"/>
                <w:szCs w:val="20"/>
                <w:rtl/>
                <w:lang w:val="fr-FR" w:eastAsia="en-US" w:bidi="ar-EG"/>
              </w:rPr>
              <w:t xml:space="preserve">أرباح/خسائر أسعار الصرف غير المحققة </w:t>
            </w:r>
          </w:p>
        </w:tc>
        <w:tc>
          <w:tcPr>
            <w:tcW w:w="1682" w:type="dxa"/>
            <w:tcBorders>
              <w:top w:val="nil"/>
              <w:left w:val="single" w:sz="4" w:space="0" w:color="auto"/>
              <w:bottom w:val="nil"/>
              <w:right w:val="single" w:sz="4" w:space="0" w:color="auto"/>
            </w:tcBorders>
            <w:shd w:val="clear" w:color="auto" w:fill="auto"/>
            <w:noWrap/>
            <w:hideMark/>
          </w:tcPr>
          <w:p w14:paraId="7E44EA1B" w14:textId="7066E9A2"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12</w:t>
            </w:r>
            <w:r w:rsidR="00B44174" w:rsidRPr="00E11C26">
              <w:rPr>
                <w:sz w:val="20"/>
                <w:szCs w:val="20"/>
              </w:rPr>
              <w:t> </w:t>
            </w:r>
            <w:r w:rsidR="00AE2E03" w:rsidRPr="00E11C26">
              <w:rPr>
                <w:sz w:val="20"/>
                <w:szCs w:val="20"/>
              </w:rPr>
              <w:t xml:space="preserve">399 </w:t>
            </w:r>
          </w:p>
        </w:tc>
        <w:tc>
          <w:tcPr>
            <w:tcW w:w="1579" w:type="dxa"/>
            <w:tcBorders>
              <w:top w:val="nil"/>
              <w:left w:val="nil"/>
              <w:bottom w:val="nil"/>
              <w:right w:val="single" w:sz="4" w:space="0" w:color="auto"/>
            </w:tcBorders>
            <w:shd w:val="clear" w:color="auto" w:fill="auto"/>
            <w:noWrap/>
            <w:hideMark/>
          </w:tcPr>
          <w:p w14:paraId="34D60FF6" w14:textId="268FC774"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w:t>
            </w:r>
            <w:r w:rsidR="00B44174" w:rsidRPr="00E11C26">
              <w:rPr>
                <w:sz w:val="20"/>
                <w:szCs w:val="20"/>
              </w:rPr>
              <w:t> </w:t>
            </w:r>
            <w:r w:rsidRPr="00E11C26">
              <w:rPr>
                <w:sz w:val="20"/>
                <w:szCs w:val="20"/>
              </w:rPr>
              <w:t>926</w:t>
            </w:r>
            <w:r w:rsidR="00184CE4" w:rsidRPr="00E11C26">
              <w:rPr>
                <w:sz w:val="20"/>
                <w:szCs w:val="20"/>
              </w:rPr>
              <w:t>-</w:t>
            </w:r>
          </w:p>
        </w:tc>
      </w:tr>
      <w:tr w:rsidR="00AE2E03" w:rsidRPr="00205F6D" w14:paraId="23DEC4B8" w14:textId="77777777" w:rsidTr="00A1138F">
        <w:trPr>
          <w:jc w:val="center"/>
        </w:trPr>
        <w:tc>
          <w:tcPr>
            <w:tcW w:w="5486" w:type="dxa"/>
            <w:tcBorders>
              <w:top w:val="nil"/>
              <w:left w:val="single" w:sz="4" w:space="0" w:color="auto"/>
              <w:bottom w:val="nil"/>
              <w:right w:val="nil"/>
            </w:tcBorders>
            <w:shd w:val="clear" w:color="auto" w:fill="auto"/>
            <w:hideMark/>
          </w:tcPr>
          <w:p w14:paraId="10A46543"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فوائد مستحقة</w:t>
            </w:r>
          </w:p>
        </w:tc>
        <w:tc>
          <w:tcPr>
            <w:tcW w:w="1682" w:type="dxa"/>
            <w:tcBorders>
              <w:top w:val="nil"/>
              <w:left w:val="single" w:sz="4" w:space="0" w:color="auto"/>
              <w:bottom w:val="nil"/>
              <w:right w:val="single" w:sz="4" w:space="0" w:color="auto"/>
            </w:tcBorders>
            <w:shd w:val="clear" w:color="auto" w:fill="auto"/>
            <w:noWrap/>
            <w:hideMark/>
          </w:tcPr>
          <w:p w14:paraId="0DCD68D3" w14:textId="0CF9FD2B"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400</w:t>
            </w:r>
            <w:r w:rsidR="00184CE4" w:rsidRPr="00E11C26">
              <w:rPr>
                <w:sz w:val="20"/>
                <w:szCs w:val="20"/>
              </w:rPr>
              <w:t>-</w:t>
            </w:r>
          </w:p>
        </w:tc>
        <w:tc>
          <w:tcPr>
            <w:tcW w:w="1579" w:type="dxa"/>
            <w:tcBorders>
              <w:top w:val="nil"/>
              <w:left w:val="nil"/>
              <w:bottom w:val="nil"/>
              <w:right w:val="single" w:sz="4" w:space="0" w:color="auto"/>
            </w:tcBorders>
            <w:shd w:val="clear" w:color="auto" w:fill="auto"/>
            <w:noWrap/>
            <w:hideMark/>
          </w:tcPr>
          <w:p w14:paraId="1C3B23F2" w14:textId="647F593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926</w:t>
            </w:r>
            <w:r w:rsidR="00184CE4" w:rsidRPr="00E11C26">
              <w:rPr>
                <w:sz w:val="20"/>
                <w:szCs w:val="20"/>
              </w:rPr>
              <w:t>-</w:t>
            </w:r>
          </w:p>
        </w:tc>
      </w:tr>
      <w:tr w:rsidR="00AE2E03" w:rsidRPr="00205F6D" w14:paraId="17059E4D" w14:textId="77777777" w:rsidTr="00A1138F">
        <w:trPr>
          <w:jc w:val="center"/>
        </w:trPr>
        <w:tc>
          <w:tcPr>
            <w:tcW w:w="5486" w:type="dxa"/>
            <w:tcBorders>
              <w:top w:val="nil"/>
              <w:left w:val="single" w:sz="4" w:space="0" w:color="auto"/>
              <w:bottom w:val="nil"/>
              <w:right w:val="nil"/>
            </w:tcBorders>
            <w:shd w:val="clear" w:color="auto" w:fill="auto"/>
            <w:hideMark/>
          </w:tcPr>
          <w:p w14:paraId="342D9D76"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54FE90CE"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45061FFA"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r>
      <w:tr w:rsidR="00AE2E03" w:rsidRPr="00205F6D" w14:paraId="79225111"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4D96B9B4"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rtl/>
                <w:lang w:val="en-GB" w:eastAsia="en-GB"/>
              </w:rPr>
              <w:t>إعادة بيان فائض (عجز) التحركات غير النقدية</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2A5EFE0B" w14:textId="371DE47D" w:rsidR="00AE2E03" w:rsidRPr="008B2A34"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8B2A34">
              <w:rPr>
                <w:b/>
                <w:bCs/>
                <w:sz w:val="20"/>
                <w:szCs w:val="20"/>
              </w:rPr>
              <w:t xml:space="preserve"> 7</w:t>
            </w:r>
            <w:r w:rsidR="00B44174" w:rsidRPr="008B2A34">
              <w:rPr>
                <w:b/>
                <w:bCs/>
                <w:sz w:val="20"/>
                <w:szCs w:val="20"/>
              </w:rPr>
              <w:t> </w:t>
            </w:r>
            <w:r w:rsidR="00AE2E03" w:rsidRPr="008B2A34">
              <w:rPr>
                <w:b/>
                <w:bCs/>
                <w:sz w:val="20"/>
                <w:szCs w:val="20"/>
              </w:rPr>
              <w:t xml:space="preserve">099 </w:t>
            </w:r>
          </w:p>
        </w:tc>
        <w:tc>
          <w:tcPr>
            <w:tcW w:w="1579" w:type="dxa"/>
            <w:tcBorders>
              <w:top w:val="single" w:sz="4" w:space="0" w:color="auto"/>
              <w:left w:val="nil"/>
              <w:bottom w:val="single" w:sz="4" w:space="0" w:color="auto"/>
              <w:right w:val="single" w:sz="4" w:space="0" w:color="auto"/>
            </w:tcBorders>
            <w:shd w:val="clear" w:color="auto" w:fill="auto"/>
            <w:hideMark/>
          </w:tcPr>
          <w:p w14:paraId="1944A2B2" w14:textId="374B574B" w:rsidR="00AE2E03" w:rsidRPr="008B2A34"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8B2A34">
              <w:rPr>
                <w:b/>
                <w:bCs/>
                <w:sz w:val="20"/>
                <w:szCs w:val="20"/>
              </w:rPr>
              <w:t xml:space="preserve"> 10</w:t>
            </w:r>
            <w:r w:rsidR="00B44174" w:rsidRPr="008B2A34">
              <w:rPr>
                <w:b/>
                <w:bCs/>
                <w:sz w:val="20"/>
                <w:szCs w:val="20"/>
              </w:rPr>
              <w:t> </w:t>
            </w:r>
            <w:r w:rsidR="00AE2E03" w:rsidRPr="008B2A34">
              <w:rPr>
                <w:b/>
                <w:bCs/>
                <w:sz w:val="20"/>
                <w:szCs w:val="20"/>
              </w:rPr>
              <w:t xml:space="preserve">457 </w:t>
            </w:r>
          </w:p>
        </w:tc>
      </w:tr>
      <w:tr w:rsidR="00AE2E03" w:rsidRPr="00205F6D" w14:paraId="6D6BB100" w14:textId="77777777" w:rsidTr="00A1138F">
        <w:trPr>
          <w:jc w:val="center"/>
        </w:trPr>
        <w:tc>
          <w:tcPr>
            <w:tcW w:w="5486" w:type="dxa"/>
            <w:tcBorders>
              <w:top w:val="nil"/>
              <w:left w:val="single" w:sz="4" w:space="0" w:color="auto"/>
              <w:bottom w:val="nil"/>
              <w:right w:val="nil"/>
            </w:tcBorders>
            <w:shd w:val="clear" w:color="auto" w:fill="auto"/>
            <w:hideMark/>
          </w:tcPr>
          <w:p w14:paraId="348CE12D"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المخزونات</w:t>
            </w:r>
          </w:p>
        </w:tc>
        <w:tc>
          <w:tcPr>
            <w:tcW w:w="1682" w:type="dxa"/>
            <w:tcBorders>
              <w:top w:val="nil"/>
              <w:left w:val="single" w:sz="4" w:space="0" w:color="auto"/>
              <w:bottom w:val="nil"/>
              <w:right w:val="single" w:sz="4" w:space="0" w:color="auto"/>
            </w:tcBorders>
            <w:shd w:val="clear" w:color="auto" w:fill="auto"/>
            <w:noWrap/>
            <w:hideMark/>
          </w:tcPr>
          <w:p w14:paraId="1BA759AF" w14:textId="10D353F9"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147 </w:t>
            </w:r>
          </w:p>
        </w:tc>
        <w:tc>
          <w:tcPr>
            <w:tcW w:w="1579" w:type="dxa"/>
            <w:tcBorders>
              <w:top w:val="nil"/>
              <w:left w:val="nil"/>
              <w:bottom w:val="nil"/>
              <w:right w:val="single" w:sz="4" w:space="0" w:color="auto"/>
            </w:tcBorders>
            <w:shd w:val="clear" w:color="auto" w:fill="auto"/>
            <w:noWrap/>
            <w:hideMark/>
          </w:tcPr>
          <w:p w14:paraId="7E285C59" w14:textId="01CC2BE0"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35</w:t>
            </w:r>
            <w:r w:rsidR="00FA0B1C" w:rsidRPr="00E11C26">
              <w:rPr>
                <w:sz w:val="20"/>
                <w:szCs w:val="20"/>
              </w:rPr>
              <w:t>-</w:t>
            </w:r>
          </w:p>
        </w:tc>
      </w:tr>
      <w:tr w:rsidR="00AE2E03" w:rsidRPr="00205F6D" w14:paraId="20C11D4C" w14:textId="77777777" w:rsidTr="00A1138F">
        <w:trPr>
          <w:jc w:val="center"/>
        </w:trPr>
        <w:tc>
          <w:tcPr>
            <w:tcW w:w="5486" w:type="dxa"/>
            <w:tcBorders>
              <w:top w:val="nil"/>
              <w:left w:val="single" w:sz="4" w:space="0" w:color="auto"/>
              <w:bottom w:val="nil"/>
              <w:right w:val="nil"/>
            </w:tcBorders>
            <w:shd w:val="clear" w:color="auto" w:fill="auto"/>
            <w:hideMark/>
          </w:tcPr>
          <w:p w14:paraId="577231C7"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مستحقات قصيرة الأجل</w:t>
            </w:r>
          </w:p>
        </w:tc>
        <w:tc>
          <w:tcPr>
            <w:tcW w:w="1682" w:type="dxa"/>
            <w:tcBorders>
              <w:top w:val="nil"/>
              <w:left w:val="single" w:sz="4" w:space="0" w:color="auto"/>
              <w:bottom w:val="nil"/>
              <w:right w:val="single" w:sz="4" w:space="0" w:color="auto"/>
            </w:tcBorders>
            <w:shd w:val="clear" w:color="auto" w:fill="auto"/>
            <w:noWrap/>
            <w:hideMark/>
          </w:tcPr>
          <w:p w14:paraId="52EC84F8" w14:textId="15BE3A9D"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w:t>
            </w:r>
            <w:r w:rsidR="00B44174" w:rsidRPr="00E11C26">
              <w:rPr>
                <w:sz w:val="20"/>
                <w:szCs w:val="20"/>
              </w:rPr>
              <w:t> </w:t>
            </w:r>
            <w:r w:rsidRPr="00E11C26">
              <w:rPr>
                <w:sz w:val="20"/>
                <w:szCs w:val="20"/>
              </w:rPr>
              <w:t>348</w:t>
            </w:r>
            <w:r w:rsidR="00751861" w:rsidRPr="00E11C26">
              <w:rPr>
                <w:sz w:val="20"/>
                <w:szCs w:val="20"/>
              </w:rPr>
              <w:t>-</w:t>
            </w:r>
          </w:p>
        </w:tc>
        <w:tc>
          <w:tcPr>
            <w:tcW w:w="1579" w:type="dxa"/>
            <w:tcBorders>
              <w:top w:val="nil"/>
              <w:left w:val="nil"/>
              <w:bottom w:val="nil"/>
              <w:right w:val="single" w:sz="4" w:space="0" w:color="auto"/>
            </w:tcBorders>
            <w:shd w:val="clear" w:color="auto" w:fill="auto"/>
            <w:noWrap/>
            <w:hideMark/>
          </w:tcPr>
          <w:p w14:paraId="56B60A97" w14:textId="2562DD9A"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w:t>
            </w:r>
            <w:r w:rsidR="00B44174" w:rsidRPr="00E11C26">
              <w:rPr>
                <w:sz w:val="20"/>
                <w:szCs w:val="20"/>
              </w:rPr>
              <w:t> </w:t>
            </w:r>
            <w:r w:rsidRPr="00E11C26">
              <w:rPr>
                <w:sz w:val="20"/>
                <w:szCs w:val="20"/>
              </w:rPr>
              <w:t>018</w:t>
            </w:r>
            <w:r w:rsidR="00751861" w:rsidRPr="00E11C26">
              <w:rPr>
                <w:sz w:val="20"/>
                <w:szCs w:val="20"/>
              </w:rPr>
              <w:t>-</w:t>
            </w:r>
          </w:p>
        </w:tc>
      </w:tr>
      <w:tr w:rsidR="00AE2E03" w:rsidRPr="00205F6D" w14:paraId="64CF14F8" w14:textId="77777777" w:rsidTr="00A1138F">
        <w:trPr>
          <w:jc w:val="center"/>
        </w:trPr>
        <w:tc>
          <w:tcPr>
            <w:tcW w:w="5486" w:type="dxa"/>
            <w:tcBorders>
              <w:top w:val="nil"/>
              <w:left w:val="single" w:sz="4" w:space="0" w:color="auto"/>
              <w:bottom w:val="nil"/>
              <w:right w:val="nil"/>
            </w:tcBorders>
            <w:shd w:val="clear" w:color="auto" w:fill="auto"/>
            <w:hideMark/>
          </w:tcPr>
          <w:p w14:paraId="2B8DA94E"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مستحقات أخرى قصيرة الأجل</w:t>
            </w:r>
          </w:p>
        </w:tc>
        <w:tc>
          <w:tcPr>
            <w:tcW w:w="1682" w:type="dxa"/>
            <w:tcBorders>
              <w:top w:val="nil"/>
              <w:left w:val="single" w:sz="4" w:space="0" w:color="auto"/>
              <w:bottom w:val="nil"/>
              <w:right w:val="single" w:sz="4" w:space="0" w:color="auto"/>
            </w:tcBorders>
            <w:shd w:val="clear" w:color="auto" w:fill="auto"/>
            <w:noWrap/>
            <w:hideMark/>
          </w:tcPr>
          <w:p w14:paraId="74A4CDC1" w14:textId="164932A7"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19</w:t>
            </w:r>
            <w:r w:rsidR="00B44174" w:rsidRPr="00E11C26">
              <w:rPr>
                <w:sz w:val="20"/>
                <w:szCs w:val="20"/>
              </w:rPr>
              <w:t> </w:t>
            </w:r>
            <w:r w:rsidR="00AE2E03" w:rsidRPr="00E11C26">
              <w:rPr>
                <w:sz w:val="20"/>
                <w:szCs w:val="20"/>
              </w:rPr>
              <w:t xml:space="preserve">928 </w:t>
            </w:r>
          </w:p>
        </w:tc>
        <w:tc>
          <w:tcPr>
            <w:tcW w:w="1579" w:type="dxa"/>
            <w:tcBorders>
              <w:top w:val="nil"/>
              <w:left w:val="nil"/>
              <w:bottom w:val="nil"/>
              <w:right w:val="single" w:sz="4" w:space="0" w:color="auto"/>
            </w:tcBorders>
            <w:shd w:val="clear" w:color="auto" w:fill="auto"/>
            <w:noWrap/>
            <w:hideMark/>
          </w:tcPr>
          <w:p w14:paraId="71765CB2" w14:textId="64B699D8"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821</w:t>
            </w:r>
            <w:r w:rsidR="00751861" w:rsidRPr="00E11C26">
              <w:rPr>
                <w:sz w:val="20"/>
                <w:szCs w:val="20"/>
              </w:rPr>
              <w:t>-</w:t>
            </w:r>
          </w:p>
        </w:tc>
      </w:tr>
      <w:tr w:rsidR="00AE2E03" w:rsidRPr="00205F6D" w14:paraId="45CF3EB2" w14:textId="77777777" w:rsidTr="00A1138F">
        <w:trPr>
          <w:jc w:val="center"/>
        </w:trPr>
        <w:tc>
          <w:tcPr>
            <w:tcW w:w="5486" w:type="dxa"/>
            <w:tcBorders>
              <w:top w:val="nil"/>
              <w:left w:val="single" w:sz="4" w:space="0" w:color="auto"/>
              <w:bottom w:val="nil"/>
              <w:right w:val="nil"/>
            </w:tcBorders>
            <w:shd w:val="clear" w:color="auto" w:fill="auto"/>
            <w:hideMark/>
          </w:tcPr>
          <w:p w14:paraId="7764551E"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حساب الموردين</w:t>
            </w:r>
          </w:p>
        </w:tc>
        <w:tc>
          <w:tcPr>
            <w:tcW w:w="1682" w:type="dxa"/>
            <w:tcBorders>
              <w:top w:val="nil"/>
              <w:left w:val="single" w:sz="4" w:space="0" w:color="auto"/>
              <w:bottom w:val="nil"/>
              <w:right w:val="single" w:sz="4" w:space="0" w:color="auto"/>
            </w:tcBorders>
            <w:shd w:val="clear" w:color="auto" w:fill="auto"/>
            <w:noWrap/>
            <w:hideMark/>
          </w:tcPr>
          <w:p w14:paraId="5F2256BC" w14:textId="0B005A5C"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2</w:t>
            </w:r>
            <w:r w:rsidR="00B44174" w:rsidRPr="00E11C26">
              <w:rPr>
                <w:sz w:val="20"/>
                <w:szCs w:val="20"/>
              </w:rPr>
              <w:t> </w:t>
            </w:r>
            <w:r w:rsidRPr="00E11C26">
              <w:rPr>
                <w:sz w:val="20"/>
                <w:szCs w:val="20"/>
              </w:rPr>
              <w:t>493</w:t>
            </w:r>
            <w:r w:rsidR="00ED6713" w:rsidRPr="00E11C26">
              <w:rPr>
                <w:sz w:val="20"/>
                <w:szCs w:val="20"/>
              </w:rPr>
              <w:t>-</w:t>
            </w:r>
          </w:p>
        </w:tc>
        <w:tc>
          <w:tcPr>
            <w:tcW w:w="1579" w:type="dxa"/>
            <w:tcBorders>
              <w:top w:val="nil"/>
              <w:left w:val="nil"/>
              <w:bottom w:val="nil"/>
              <w:right w:val="single" w:sz="4" w:space="0" w:color="auto"/>
            </w:tcBorders>
            <w:shd w:val="clear" w:color="auto" w:fill="auto"/>
            <w:noWrap/>
            <w:hideMark/>
          </w:tcPr>
          <w:p w14:paraId="4366476F" w14:textId="4C38F120"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397</w:t>
            </w:r>
            <w:r w:rsidR="00751861" w:rsidRPr="00E11C26">
              <w:rPr>
                <w:sz w:val="20"/>
                <w:szCs w:val="20"/>
              </w:rPr>
              <w:t>-</w:t>
            </w:r>
          </w:p>
        </w:tc>
      </w:tr>
      <w:tr w:rsidR="00AE2E03" w:rsidRPr="00205F6D" w14:paraId="01703D4B" w14:textId="77777777" w:rsidTr="00A1138F">
        <w:trPr>
          <w:jc w:val="center"/>
        </w:trPr>
        <w:tc>
          <w:tcPr>
            <w:tcW w:w="5486" w:type="dxa"/>
            <w:tcBorders>
              <w:top w:val="nil"/>
              <w:left w:val="single" w:sz="4" w:space="0" w:color="auto"/>
              <w:bottom w:val="nil"/>
              <w:right w:val="nil"/>
            </w:tcBorders>
            <w:shd w:val="clear" w:color="auto" w:fill="auto"/>
            <w:hideMark/>
          </w:tcPr>
          <w:p w14:paraId="3AA5168B"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الإيرادات المؤجلة</w:t>
            </w:r>
          </w:p>
        </w:tc>
        <w:tc>
          <w:tcPr>
            <w:tcW w:w="1682" w:type="dxa"/>
            <w:tcBorders>
              <w:top w:val="nil"/>
              <w:left w:val="single" w:sz="4" w:space="0" w:color="auto"/>
              <w:bottom w:val="nil"/>
              <w:right w:val="single" w:sz="4" w:space="0" w:color="auto"/>
            </w:tcBorders>
            <w:shd w:val="clear" w:color="auto" w:fill="auto"/>
            <w:noWrap/>
            <w:hideMark/>
          </w:tcPr>
          <w:p w14:paraId="6A5EB134" w14:textId="6D8D439F"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3</w:t>
            </w:r>
            <w:r w:rsidR="00B44174" w:rsidRPr="00E11C26">
              <w:rPr>
                <w:sz w:val="20"/>
                <w:szCs w:val="20"/>
              </w:rPr>
              <w:t> </w:t>
            </w:r>
            <w:r w:rsidRPr="00E11C26">
              <w:rPr>
                <w:sz w:val="20"/>
                <w:szCs w:val="20"/>
              </w:rPr>
              <w:t>076</w:t>
            </w:r>
            <w:r w:rsidR="00ED6713" w:rsidRPr="00E11C26">
              <w:rPr>
                <w:sz w:val="20"/>
                <w:szCs w:val="20"/>
              </w:rPr>
              <w:t>-</w:t>
            </w:r>
          </w:p>
        </w:tc>
        <w:tc>
          <w:tcPr>
            <w:tcW w:w="1579" w:type="dxa"/>
            <w:tcBorders>
              <w:top w:val="nil"/>
              <w:left w:val="nil"/>
              <w:bottom w:val="nil"/>
              <w:right w:val="single" w:sz="4" w:space="0" w:color="auto"/>
            </w:tcBorders>
            <w:shd w:val="clear" w:color="auto" w:fill="auto"/>
            <w:noWrap/>
            <w:hideMark/>
          </w:tcPr>
          <w:p w14:paraId="4DC10882" w14:textId="4849B711"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631</w:t>
            </w:r>
            <w:r w:rsidR="00751861" w:rsidRPr="00E11C26">
              <w:rPr>
                <w:sz w:val="20"/>
                <w:szCs w:val="20"/>
              </w:rPr>
              <w:t>-</w:t>
            </w:r>
          </w:p>
        </w:tc>
      </w:tr>
      <w:tr w:rsidR="00AE2E03" w:rsidRPr="00205F6D" w14:paraId="4DC252E5" w14:textId="77777777" w:rsidTr="00A1138F">
        <w:trPr>
          <w:jc w:val="center"/>
        </w:trPr>
        <w:tc>
          <w:tcPr>
            <w:tcW w:w="5486" w:type="dxa"/>
            <w:tcBorders>
              <w:top w:val="nil"/>
              <w:left w:val="single" w:sz="4" w:space="0" w:color="auto"/>
              <w:bottom w:val="nil"/>
              <w:right w:val="nil"/>
            </w:tcBorders>
            <w:shd w:val="clear" w:color="auto" w:fill="auto"/>
            <w:hideMark/>
          </w:tcPr>
          <w:p w14:paraId="49EC2676"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الديون الأخرى</w:t>
            </w:r>
          </w:p>
        </w:tc>
        <w:tc>
          <w:tcPr>
            <w:tcW w:w="1682" w:type="dxa"/>
            <w:tcBorders>
              <w:top w:val="nil"/>
              <w:left w:val="single" w:sz="4" w:space="0" w:color="auto"/>
              <w:bottom w:val="nil"/>
              <w:right w:val="single" w:sz="4" w:space="0" w:color="auto"/>
            </w:tcBorders>
            <w:shd w:val="clear" w:color="auto" w:fill="auto"/>
            <w:noWrap/>
            <w:hideMark/>
          </w:tcPr>
          <w:p w14:paraId="038C49E6" w14:textId="38342F46"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19</w:t>
            </w:r>
            <w:r w:rsidR="00B44174" w:rsidRPr="00E11C26">
              <w:rPr>
                <w:sz w:val="20"/>
                <w:szCs w:val="20"/>
              </w:rPr>
              <w:t> </w:t>
            </w:r>
            <w:r w:rsidRPr="00E11C26">
              <w:rPr>
                <w:sz w:val="20"/>
                <w:szCs w:val="20"/>
              </w:rPr>
              <w:t>592</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37FBB101" w14:textId="33A39DA1"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2</w:t>
            </w:r>
            <w:r w:rsidR="00B44174" w:rsidRPr="00E11C26">
              <w:rPr>
                <w:sz w:val="20"/>
                <w:szCs w:val="20"/>
              </w:rPr>
              <w:t> </w:t>
            </w:r>
            <w:r w:rsidR="00AE2E03" w:rsidRPr="00E11C26">
              <w:rPr>
                <w:sz w:val="20"/>
                <w:szCs w:val="20"/>
              </w:rPr>
              <w:t xml:space="preserve">878 </w:t>
            </w:r>
          </w:p>
        </w:tc>
      </w:tr>
      <w:tr w:rsidR="00AE2E03" w:rsidRPr="00205F6D" w14:paraId="61453231" w14:textId="77777777" w:rsidTr="00A1138F">
        <w:trPr>
          <w:jc w:val="center"/>
        </w:trPr>
        <w:tc>
          <w:tcPr>
            <w:tcW w:w="5486" w:type="dxa"/>
            <w:tcBorders>
              <w:top w:val="nil"/>
              <w:left w:val="single" w:sz="4" w:space="0" w:color="auto"/>
              <w:bottom w:val="nil"/>
              <w:right w:val="nil"/>
            </w:tcBorders>
            <w:shd w:val="clear" w:color="auto" w:fill="auto"/>
            <w:hideMark/>
          </w:tcPr>
          <w:p w14:paraId="32F30BB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استعمال احتياطي بشأن مزايا الموظفين (عقود قصيرة الأجل)</w:t>
            </w:r>
          </w:p>
        </w:tc>
        <w:tc>
          <w:tcPr>
            <w:tcW w:w="1682" w:type="dxa"/>
            <w:tcBorders>
              <w:top w:val="nil"/>
              <w:left w:val="single" w:sz="4" w:space="0" w:color="auto"/>
              <w:bottom w:val="nil"/>
              <w:right w:val="single" w:sz="4" w:space="0" w:color="auto"/>
            </w:tcBorders>
            <w:shd w:val="clear" w:color="auto" w:fill="auto"/>
            <w:noWrap/>
            <w:hideMark/>
          </w:tcPr>
          <w:p w14:paraId="3115FE65" w14:textId="4370E9A8"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44</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33CD2D07" w14:textId="05B9D91C"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46</w:t>
            </w:r>
            <w:r w:rsidR="00FA0B1C" w:rsidRPr="00E11C26">
              <w:rPr>
                <w:sz w:val="20"/>
                <w:szCs w:val="20"/>
              </w:rPr>
              <w:t>-</w:t>
            </w:r>
          </w:p>
        </w:tc>
      </w:tr>
      <w:tr w:rsidR="00AE2E03" w:rsidRPr="00205F6D" w14:paraId="25096AC4" w14:textId="77777777" w:rsidTr="00A1138F">
        <w:trPr>
          <w:jc w:val="center"/>
        </w:trPr>
        <w:tc>
          <w:tcPr>
            <w:tcW w:w="5486" w:type="dxa"/>
            <w:tcBorders>
              <w:top w:val="nil"/>
              <w:left w:val="single" w:sz="4" w:space="0" w:color="auto"/>
              <w:bottom w:val="nil"/>
              <w:right w:val="nil"/>
            </w:tcBorders>
            <w:shd w:val="clear" w:color="auto" w:fill="auto"/>
            <w:hideMark/>
          </w:tcPr>
          <w:p w14:paraId="36A37B09"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استعمال احتياطي بشأن الإعادة إلى الوطن (عقود طويلة الأجل)</w:t>
            </w:r>
          </w:p>
        </w:tc>
        <w:tc>
          <w:tcPr>
            <w:tcW w:w="1682" w:type="dxa"/>
            <w:tcBorders>
              <w:top w:val="nil"/>
              <w:left w:val="single" w:sz="4" w:space="0" w:color="auto"/>
              <w:bottom w:val="nil"/>
              <w:right w:val="single" w:sz="4" w:space="0" w:color="auto"/>
            </w:tcBorders>
            <w:shd w:val="clear" w:color="auto" w:fill="auto"/>
            <w:noWrap/>
            <w:hideMark/>
          </w:tcPr>
          <w:p w14:paraId="38B3DE10" w14:textId="5DC0A1D4"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265</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675AE4D3" w14:textId="4B444EB8"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558</w:t>
            </w:r>
            <w:r w:rsidR="00FA0B1C" w:rsidRPr="00E11C26">
              <w:rPr>
                <w:sz w:val="20"/>
                <w:szCs w:val="20"/>
              </w:rPr>
              <w:t>-</w:t>
            </w:r>
          </w:p>
        </w:tc>
      </w:tr>
      <w:tr w:rsidR="00AE2E03" w:rsidRPr="00205F6D" w14:paraId="2F493483" w14:textId="77777777" w:rsidTr="00A1138F">
        <w:trPr>
          <w:jc w:val="center"/>
        </w:trPr>
        <w:tc>
          <w:tcPr>
            <w:tcW w:w="5486" w:type="dxa"/>
            <w:tcBorders>
              <w:top w:val="nil"/>
              <w:left w:val="single" w:sz="4" w:space="0" w:color="auto"/>
              <w:bottom w:val="nil"/>
              <w:right w:val="nil"/>
            </w:tcBorders>
            <w:shd w:val="clear" w:color="auto" w:fill="auto"/>
            <w:hideMark/>
          </w:tcPr>
          <w:p w14:paraId="75519B32"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استعمال احتياطي بشأن إجازات متراكمة (عقود طويلة الأجل)</w:t>
            </w:r>
          </w:p>
        </w:tc>
        <w:tc>
          <w:tcPr>
            <w:tcW w:w="1682" w:type="dxa"/>
            <w:tcBorders>
              <w:top w:val="nil"/>
              <w:left w:val="single" w:sz="4" w:space="0" w:color="auto"/>
              <w:bottom w:val="nil"/>
              <w:right w:val="single" w:sz="4" w:space="0" w:color="auto"/>
            </w:tcBorders>
            <w:shd w:val="clear" w:color="auto" w:fill="auto"/>
            <w:noWrap/>
            <w:hideMark/>
          </w:tcPr>
          <w:p w14:paraId="56BBBDA1" w14:textId="420D2D03"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597</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7B66BC0D" w14:textId="35734C4D"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188</w:t>
            </w:r>
            <w:r w:rsidR="00FA0B1C" w:rsidRPr="00E11C26">
              <w:rPr>
                <w:sz w:val="20"/>
                <w:szCs w:val="20"/>
              </w:rPr>
              <w:t>-</w:t>
            </w:r>
          </w:p>
        </w:tc>
      </w:tr>
      <w:tr w:rsidR="00AE2E03" w:rsidRPr="00205F6D" w14:paraId="263D18E6" w14:textId="77777777" w:rsidTr="00A1138F">
        <w:trPr>
          <w:jc w:val="center"/>
        </w:trPr>
        <w:tc>
          <w:tcPr>
            <w:tcW w:w="5486" w:type="dxa"/>
            <w:tcBorders>
              <w:top w:val="nil"/>
              <w:left w:val="single" w:sz="4" w:space="0" w:color="auto"/>
              <w:bottom w:val="nil"/>
              <w:right w:val="nil"/>
            </w:tcBorders>
            <w:shd w:val="clear" w:color="auto" w:fill="auto"/>
            <w:hideMark/>
          </w:tcPr>
          <w:p w14:paraId="26704DBF"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احتياطيات أخرى</w:t>
            </w:r>
          </w:p>
        </w:tc>
        <w:tc>
          <w:tcPr>
            <w:tcW w:w="1682" w:type="dxa"/>
            <w:tcBorders>
              <w:top w:val="nil"/>
              <w:left w:val="single" w:sz="4" w:space="0" w:color="auto"/>
              <w:bottom w:val="nil"/>
              <w:right w:val="single" w:sz="4" w:space="0" w:color="auto"/>
            </w:tcBorders>
            <w:shd w:val="clear" w:color="auto" w:fill="auto"/>
            <w:noWrap/>
            <w:hideMark/>
          </w:tcPr>
          <w:p w14:paraId="3D636F27" w14:textId="0E84B49E"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386</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2AAC120C" w14:textId="185BE042"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w:t>
            </w:r>
            <w:r w:rsidR="00B44174" w:rsidRPr="00E11C26">
              <w:rPr>
                <w:sz w:val="20"/>
                <w:szCs w:val="20"/>
              </w:rPr>
              <w:t> </w:t>
            </w:r>
            <w:r w:rsidRPr="00E11C26">
              <w:rPr>
                <w:sz w:val="20"/>
                <w:szCs w:val="20"/>
              </w:rPr>
              <w:t>018</w:t>
            </w:r>
            <w:r w:rsidR="00FA0B1C" w:rsidRPr="00E11C26">
              <w:rPr>
                <w:sz w:val="20"/>
                <w:szCs w:val="20"/>
              </w:rPr>
              <w:t>-</w:t>
            </w:r>
          </w:p>
        </w:tc>
      </w:tr>
      <w:tr w:rsidR="00AE2E03" w:rsidRPr="00205F6D" w14:paraId="51278993" w14:textId="77777777" w:rsidTr="00A1138F">
        <w:trPr>
          <w:jc w:val="center"/>
        </w:trPr>
        <w:tc>
          <w:tcPr>
            <w:tcW w:w="5486" w:type="dxa"/>
            <w:tcBorders>
              <w:top w:val="nil"/>
              <w:left w:val="single" w:sz="4" w:space="0" w:color="auto"/>
              <w:bottom w:val="nil"/>
              <w:right w:val="nil"/>
            </w:tcBorders>
            <w:shd w:val="clear" w:color="auto" w:fill="auto"/>
            <w:hideMark/>
          </w:tcPr>
          <w:p w14:paraId="10F0EE6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الأموال الخارجية</w:t>
            </w:r>
          </w:p>
        </w:tc>
        <w:tc>
          <w:tcPr>
            <w:tcW w:w="1682" w:type="dxa"/>
            <w:tcBorders>
              <w:top w:val="nil"/>
              <w:left w:val="single" w:sz="4" w:space="0" w:color="auto"/>
              <w:bottom w:val="nil"/>
              <w:right w:val="single" w:sz="4" w:space="0" w:color="auto"/>
            </w:tcBorders>
            <w:shd w:val="clear" w:color="auto" w:fill="auto"/>
            <w:noWrap/>
            <w:hideMark/>
          </w:tcPr>
          <w:p w14:paraId="05F767ED" w14:textId="650E62F8"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4</w:t>
            </w:r>
            <w:r w:rsidR="00B44174" w:rsidRPr="00E11C26">
              <w:rPr>
                <w:sz w:val="20"/>
                <w:szCs w:val="20"/>
              </w:rPr>
              <w:t> </w:t>
            </w:r>
            <w:r w:rsidRPr="00E11C26">
              <w:rPr>
                <w:sz w:val="20"/>
                <w:szCs w:val="20"/>
              </w:rPr>
              <w:t>458</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7F5A9588" w14:textId="26E2F851"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4</w:t>
            </w:r>
            <w:r w:rsidR="00B44174" w:rsidRPr="00E11C26">
              <w:rPr>
                <w:sz w:val="20"/>
                <w:szCs w:val="20"/>
              </w:rPr>
              <w:t> </w:t>
            </w:r>
            <w:r w:rsidR="00AE2E03" w:rsidRPr="00E11C26">
              <w:rPr>
                <w:sz w:val="20"/>
                <w:szCs w:val="20"/>
              </w:rPr>
              <w:t xml:space="preserve">500 </w:t>
            </w:r>
          </w:p>
        </w:tc>
      </w:tr>
      <w:tr w:rsidR="00AE2E03" w:rsidRPr="00205F6D" w14:paraId="7116B11D" w14:textId="77777777" w:rsidTr="00A1138F">
        <w:trPr>
          <w:jc w:val="center"/>
        </w:trPr>
        <w:tc>
          <w:tcPr>
            <w:tcW w:w="5486" w:type="dxa"/>
            <w:tcBorders>
              <w:top w:val="nil"/>
              <w:left w:val="single" w:sz="4" w:space="0" w:color="auto"/>
              <w:bottom w:val="nil"/>
              <w:right w:val="nil"/>
            </w:tcBorders>
            <w:shd w:val="clear" w:color="auto" w:fill="auto"/>
            <w:hideMark/>
          </w:tcPr>
          <w:p w14:paraId="74D5C050"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اختلاف في مبلغ الأموال</w:t>
            </w:r>
          </w:p>
        </w:tc>
        <w:tc>
          <w:tcPr>
            <w:tcW w:w="1682" w:type="dxa"/>
            <w:tcBorders>
              <w:top w:val="nil"/>
              <w:left w:val="single" w:sz="4" w:space="0" w:color="auto"/>
              <w:bottom w:val="nil"/>
              <w:right w:val="single" w:sz="4" w:space="0" w:color="auto"/>
            </w:tcBorders>
            <w:shd w:val="clear" w:color="auto" w:fill="auto"/>
            <w:noWrap/>
            <w:hideMark/>
          </w:tcPr>
          <w:p w14:paraId="473FBD31" w14:textId="33BDB48D"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15</w:t>
            </w:r>
            <w:r w:rsidR="00B44174" w:rsidRPr="00E11C26">
              <w:rPr>
                <w:sz w:val="20"/>
                <w:szCs w:val="20"/>
              </w:rPr>
              <w:t> </w:t>
            </w:r>
            <w:r w:rsidRPr="00E11C26">
              <w:rPr>
                <w:sz w:val="20"/>
                <w:szCs w:val="20"/>
              </w:rPr>
              <w:t>877</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7349CBA7" w14:textId="7B155F44"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w:t>
            </w:r>
            <w:r w:rsidR="00B44174" w:rsidRPr="00E11C26">
              <w:rPr>
                <w:sz w:val="20"/>
                <w:szCs w:val="20"/>
              </w:rPr>
              <w:t> </w:t>
            </w:r>
            <w:r w:rsidRPr="00E11C26">
              <w:rPr>
                <w:sz w:val="20"/>
                <w:szCs w:val="20"/>
              </w:rPr>
              <w:t>117</w:t>
            </w:r>
            <w:r w:rsidR="00FA0B1C" w:rsidRPr="00E11C26">
              <w:rPr>
                <w:sz w:val="20"/>
                <w:szCs w:val="20"/>
              </w:rPr>
              <w:t>-</w:t>
            </w:r>
          </w:p>
        </w:tc>
      </w:tr>
      <w:tr w:rsidR="00AE2E03" w:rsidRPr="00205F6D" w14:paraId="79BE93D6" w14:textId="77777777" w:rsidTr="00A1138F">
        <w:trPr>
          <w:jc w:val="center"/>
        </w:trPr>
        <w:tc>
          <w:tcPr>
            <w:tcW w:w="5486" w:type="dxa"/>
            <w:tcBorders>
              <w:top w:val="nil"/>
              <w:left w:val="single" w:sz="4" w:space="0" w:color="auto"/>
              <w:bottom w:val="nil"/>
              <w:right w:val="nil"/>
            </w:tcBorders>
            <w:shd w:val="clear" w:color="auto" w:fill="auto"/>
            <w:noWrap/>
            <w:vAlign w:val="bottom"/>
            <w:hideMark/>
          </w:tcPr>
          <w:p w14:paraId="0E9591A9"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1B01B812"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2BFF3C71" w14:textId="77777777" w:rsidR="00AE2E03" w:rsidRPr="00E11C26" w:rsidRDefault="00AE2E03" w:rsidP="00A1138F">
            <w:pPr>
              <w:tabs>
                <w:tab w:val="clear" w:pos="794"/>
              </w:tabs>
              <w:spacing w:before="0" w:line="100" w:lineRule="exact"/>
              <w:jc w:val="left"/>
              <w:rPr>
                <w:rFonts w:eastAsia="Times New Roman"/>
                <w:color w:val="000000"/>
                <w:position w:val="2"/>
                <w:sz w:val="20"/>
                <w:szCs w:val="20"/>
                <w:lang w:val="en-GB" w:eastAsia="en-GB"/>
              </w:rPr>
            </w:pPr>
          </w:p>
        </w:tc>
      </w:tr>
      <w:tr w:rsidR="00AE2E03" w:rsidRPr="00205F6D" w14:paraId="4487D1AC"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1F3A8250"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rtl/>
                <w:lang w:val="en-GB" w:eastAsia="en-GB" w:bidi="ar-EG"/>
              </w:rPr>
              <w:t xml:space="preserve">التدفقات النقدية </w:t>
            </w:r>
            <w:r w:rsidRPr="00205F6D">
              <w:rPr>
                <w:rFonts w:eastAsia="Times New Roman" w:hint="cs"/>
                <w:b/>
                <w:bCs/>
                <w:color w:val="000000"/>
                <w:position w:val="2"/>
                <w:sz w:val="20"/>
                <w:szCs w:val="20"/>
                <w:rtl/>
                <w:lang w:val="en-GB" w:eastAsia="en-GB" w:bidi="ar-EG"/>
              </w:rPr>
              <w:t xml:space="preserve">المتأتية </w:t>
            </w:r>
            <w:r w:rsidRPr="00205F6D">
              <w:rPr>
                <w:rFonts w:eastAsia="Times New Roman"/>
                <w:b/>
                <w:bCs/>
                <w:color w:val="000000"/>
                <w:position w:val="2"/>
                <w:sz w:val="20"/>
                <w:szCs w:val="20"/>
                <w:rtl/>
                <w:lang w:val="en-GB" w:eastAsia="en-GB" w:bidi="ar-EG"/>
              </w:rPr>
              <w:t>من أنشطة تشغيلية</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22A5FD6C" w14:textId="2F6FFF69" w:rsidR="00AE2E03" w:rsidRPr="00E11C26" w:rsidRDefault="00AE2E03" w:rsidP="00A1138F">
            <w:pPr>
              <w:tabs>
                <w:tab w:val="clear" w:pos="794"/>
              </w:tabs>
              <w:spacing w:before="40" w:after="40" w:line="220" w:lineRule="exact"/>
              <w:jc w:val="left"/>
              <w:rPr>
                <w:rFonts w:eastAsia="Times New Roman"/>
                <w:b/>
                <w:bCs/>
                <w:position w:val="2"/>
                <w:sz w:val="20"/>
                <w:szCs w:val="20"/>
                <w:lang w:val="en-GB" w:eastAsia="en-GB"/>
              </w:rPr>
            </w:pPr>
            <w:r w:rsidRPr="00E11C26">
              <w:rPr>
                <w:b/>
                <w:bCs/>
                <w:sz w:val="20"/>
                <w:szCs w:val="20"/>
              </w:rPr>
              <w:t>21</w:t>
            </w:r>
            <w:r w:rsidR="00B44174" w:rsidRPr="00E11C26">
              <w:rPr>
                <w:b/>
                <w:bCs/>
                <w:sz w:val="20"/>
                <w:szCs w:val="20"/>
              </w:rPr>
              <w:t> </w:t>
            </w:r>
            <w:r w:rsidRPr="00E11C26">
              <w:rPr>
                <w:b/>
                <w:bCs/>
                <w:sz w:val="20"/>
                <w:szCs w:val="20"/>
              </w:rPr>
              <w:t>146</w:t>
            </w:r>
            <w:r w:rsidR="00177331" w:rsidRPr="00E11C26">
              <w:rPr>
                <w:b/>
                <w:bCs/>
                <w:sz w:val="20"/>
                <w:szCs w:val="20"/>
              </w:rPr>
              <w:t>-</w:t>
            </w:r>
          </w:p>
        </w:tc>
        <w:tc>
          <w:tcPr>
            <w:tcW w:w="1579" w:type="dxa"/>
            <w:tcBorders>
              <w:top w:val="single" w:sz="4" w:space="0" w:color="auto"/>
              <w:left w:val="nil"/>
              <w:bottom w:val="single" w:sz="4" w:space="0" w:color="auto"/>
              <w:right w:val="single" w:sz="4" w:space="0" w:color="auto"/>
            </w:tcBorders>
            <w:shd w:val="clear" w:color="auto" w:fill="auto"/>
            <w:hideMark/>
          </w:tcPr>
          <w:p w14:paraId="54F7E137" w14:textId="6212EB26" w:rsidR="00AE2E03" w:rsidRPr="00E11C26"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E11C26">
              <w:rPr>
                <w:b/>
                <w:bCs/>
                <w:sz w:val="20"/>
                <w:szCs w:val="20"/>
              </w:rPr>
              <w:t>7</w:t>
            </w:r>
            <w:r w:rsidR="00B44174" w:rsidRPr="00E11C26">
              <w:rPr>
                <w:b/>
                <w:bCs/>
                <w:sz w:val="20"/>
                <w:szCs w:val="20"/>
              </w:rPr>
              <w:t> </w:t>
            </w:r>
            <w:r w:rsidRPr="00E11C26">
              <w:rPr>
                <w:b/>
                <w:bCs/>
                <w:sz w:val="20"/>
                <w:szCs w:val="20"/>
              </w:rPr>
              <w:t>452</w:t>
            </w:r>
            <w:r w:rsidR="00425890" w:rsidRPr="00E11C26">
              <w:rPr>
                <w:b/>
                <w:bCs/>
                <w:sz w:val="20"/>
                <w:szCs w:val="20"/>
              </w:rPr>
              <w:t>-</w:t>
            </w:r>
          </w:p>
        </w:tc>
      </w:tr>
      <w:tr w:rsidR="00AE2E03" w:rsidRPr="00205F6D" w14:paraId="56B636A5" w14:textId="77777777" w:rsidTr="00A1138F">
        <w:trPr>
          <w:jc w:val="center"/>
        </w:trPr>
        <w:tc>
          <w:tcPr>
            <w:tcW w:w="5486" w:type="dxa"/>
            <w:tcBorders>
              <w:top w:val="nil"/>
              <w:left w:val="single" w:sz="4" w:space="0" w:color="auto"/>
              <w:bottom w:val="nil"/>
              <w:right w:val="nil"/>
            </w:tcBorders>
            <w:shd w:val="clear" w:color="auto" w:fill="auto"/>
            <w:hideMark/>
          </w:tcPr>
          <w:p w14:paraId="29839365"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37BA505A"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01A94B31" w14:textId="77777777" w:rsidR="00AE2E03" w:rsidRPr="00E11C26" w:rsidRDefault="00AE2E03" w:rsidP="00A1138F">
            <w:pPr>
              <w:tabs>
                <w:tab w:val="clear" w:pos="794"/>
              </w:tabs>
              <w:spacing w:before="0" w:line="100" w:lineRule="exact"/>
              <w:jc w:val="left"/>
              <w:rPr>
                <w:rFonts w:eastAsia="Times New Roman"/>
                <w:color w:val="000000"/>
                <w:position w:val="2"/>
                <w:sz w:val="20"/>
                <w:szCs w:val="20"/>
                <w:lang w:val="en-GB" w:eastAsia="en-GB"/>
              </w:rPr>
            </w:pPr>
          </w:p>
        </w:tc>
      </w:tr>
      <w:tr w:rsidR="00AE2E03" w:rsidRPr="00205F6D" w14:paraId="76E26254" w14:textId="77777777" w:rsidTr="00A1138F">
        <w:trPr>
          <w:jc w:val="center"/>
        </w:trPr>
        <w:tc>
          <w:tcPr>
            <w:tcW w:w="5486" w:type="dxa"/>
            <w:tcBorders>
              <w:top w:val="nil"/>
              <w:left w:val="single" w:sz="4" w:space="0" w:color="auto"/>
              <w:bottom w:val="nil"/>
              <w:right w:val="nil"/>
            </w:tcBorders>
            <w:shd w:val="clear" w:color="auto" w:fill="auto"/>
            <w:hideMark/>
          </w:tcPr>
          <w:p w14:paraId="275B395A"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صافي 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استثمارية</w:t>
            </w:r>
          </w:p>
        </w:tc>
        <w:tc>
          <w:tcPr>
            <w:tcW w:w="1682" w:type="dxa"/>
            <w:tcBorders>
              <w:top w:val="nil"/>
              <w:left w:val="single" w:sz="4" w:space="0" w:color="auto"/>
              <w:bottom w:val="nil"/>
              <w:right w:val="single" w:sz="4" w:space="0" w:color="auto"/>
            </w:tcBorders>
            <w:shd w:val="clear" w:color="auto" w:fill="auto"/>
            <w:noWrap/>
            <w:hideMark/>
          </w:tcPr>
          <w:p w14:paraId="71B3F5BA" w14:textId="7777777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1FE6DE14" w14:textId="77777777"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p>
        </w:tc>
      </w:tr>
      <w:tr w:rsidR="00AE2E03" w:rsidRPr="00205F6D" w14:paraId="348BB6D4" w14:textId="77777777" w:rsidTr="00A1138F">
        <w:trPr>
          <w:jc w:val="center"/>
        </w:trPr>
        <w:tc>
          <w:tcPr>
            <w:tcW w:w="5486" w:type="dxa"/>
            <w:tcBorders>
              <w:top w:val="nil"/>
              <w:left w:val="single" w:sz="4" w:space="0" w:color="auto"/>
              <w:bottom w:val="nil"/>
              <w:right w:val="nil"/>
            </w:tcBorders>
            <w:shd w:val="clear" w:color="auto" w:fill="auto"/>
            <w:hideMark/>
          </w:tcPr>
          <w:p w14:paraId="65E33224"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 xml:space="preserve">(زيادة)/نقصان </w:t>
            </w:r>
            <w:r w:rsidRPr="00205F6D">
              <w:rPr>
                <w:rFonts w:eastAsia="Times New Roman" w:hint="cs"/>
                <w:position w:val="2"/>
                <w:sz w:val="20"/>
                <w:szCs w:val="20"/>
                <w:rtl/>
                <w:lang w:val="fr-FR" w:eastAsia="en-US" w:bidi="ar-EG"/>
              </w:rPr>
              <w:t>ال</w:t>
            </w:r>
            <w:r w:rsidRPr="00205F6D">
              <w:rPr>
                <w:rFonts w:eastAsia="Times New Roman"/>
                <w:position w:val="2"/>
                <w:sz w:val="20"/>
                <w:szCs w:val="20"/>
                <w:rtl/>
                <w:lang w:val="fr-FR" w:eastAsia="en-US" w:bidi="ar-EG"/>
              </w:rPr>
              <w:t>استثمارات</w:t>
            </w:r>
          </w:p>
        </w:tc>
        <w:tc>
          <w:tcPr>
            <w:tcW w:w="1682" w:type="dxa"/>
            <w:tcBorders>
              <w:top w:val="nil"/>
              <w:left w:val="single" w:sz="4" w:space="0" w:color="auto"/>
              <w:bottom w:val="nil"/>
              <w:right w:val="single" w:sz="4" w:space="0" w:color="auto"/>
            </w:tcBorders>
            <w:shd w:val="clear" w:color="auto" w:fill="auto"/>
            <w:noWrap/>
            <w:hideMark/>
          </w:tcPr>
          <w:p w14:paraId="58077235" w14:textId="006FFB83"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62</w:t>
            </w:r>
            <w:r w:rsidR="00B44174" w:rsidRPr="00E11C26">
              <w:rPr>
                <w:sz w:val="20"/>
                <w:szCs w:val="20"/>
              </w:rPr>
              <w:t> </w:t>
            </w:r>
            <w:r w:rsidRPr="00E11C26">
              <w:rPr>
                <w:sz w:val="20"/>
                <w:szCs w:val="20"/>
              </w:rPr>
              <w:t>188</w:t>
            </w:r>
            <w:r w:rsidR="00425890" w:rsidRPr="00E11C26">
              <w:rPr>
                <w:sz w:val="20"/>
                <w:szCs w:val="20"/>
              </w:rPr>
              <w:t>-</w:t>
            </w:r>
          </w:p>
        </w:tc>
        <w:tc>
          <w:tcPr>
            <w:tcW w:w="1579" w:type="dxa"/>
            <w:tcBorders>
              <w:top w:val="nil"/>
              <w:left w:val="nil"/>
              <w:bottom w:val="nil"/>
              <w:right w:val="single" w:sz="4" w:space="0" w:color="auto"/>
            </w:tcBorders>
            <w:shd w:val="clear" w:color="auto" w:fill="auto"/>
            <w:noWrap/>
            <w:hideMark/>
          </w:tcPr>
          <w:p w14:paraId="30B54102" w14:textId="6C5CF232"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15</w:t>
            </w:r>
            <w:r w:rsidR="00B44174" w:rsidRPr="00E11C26">
              <w:rPr>
                <w:sz w:val="20"/>
                <w:szCs w:val="20"/>
              </w:rPr>
              <w:t> </w:t>
            </w:r>
            <w:r w:rsidR="00AE2E03" w:rsidRPr="00E11C26">
              <w:rPr>
                <w:sz w:val="20"/>
                <w:szCs w:val="20"/>
              </w:rPr>
              <w:t xml:space="preserve">667 </w:t>
            </w:r>
          </w:p>
        </w:tc>
      </w:tr>
      <w:tr w:rsidR="00AE2E03" w:rsidRPr="00205F6D" w14:paraId="2DF22A38" w14:textId="77777777" w:rsidTr="00A1138F">
        <w:trPr>
          <w:jc w:val="center"/>
        </w:trPr>
        <w:tc>
          <w:tcPr>
            <w:tcW w:w="5486" w:type="dxa"/>
            <w:tcBorders>
              <w:top w:val="nil"/>
              <w:left w:val="single" w:sz="4" w:space="0" w:color="auto"/>
              <w:bottom w:val="nil"/>
              <w:right w:val="nil"/>
            </w:tcBorders>
            <w:shd w:val="clear" w:color="auto" w:fill="auto"/>
            <w:hideMark/>
          </w:tcPr>
          <w:p w14:paraId="6EF1B955"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 xml:space="preserve">فوائد </w:t>
            </w:r>
            <w:r w:rsidRPr="00205F6D">
              <w:rPr>
                <w:rFonts w:eastAsia="Times New Roman" w:hint="cs"/>
                <w:position w:val="2"/>
                <w:sz w:val="20"/>
                <w:szCs w:val="20"/>
                <w:rtl/>
                <w:lang w:val="fr-FR" w:eastAsia="en-US" w:bidi="ar-EG"/>
              </w:rPr>
              <w:t xml:space="preserve">متأتية </w:t>
            </w:r>
            <w:r w:rsidRPr="00205F6D">
              <w:rPr>
                <w:rFonts w:eastAsia="Times New Roman"/>
                <w:position w:val="2"/>
                <w:sz w:val="20"/>
                <w:szCs w:val="20"/>
                <w:rtl/>
                <w:lang w:val="fr-FR" w:eastAsia="en-US" w:bidi="ar-EG"/>
              </w:rPr>
              <w:t>من استثمارات قصيرة الأجل</w:t>
            </w:r>
          </w:p>
        </w:tc>
        <w:tc>
          <w:tcPr>
            <w:tcW w:w="1682" w:type="dxa"/>
            <w:tcBorders>
              <w:top w:val="nil"/>
              <w:left w:val="single" w:sz="4" w:space="0" w:color="auto"/>
              <w:bottom w:val="nil"/>
              <w:right w:val="single" w:sz="4" w:space="0" w:color="auto"/>
            </w:tcBorders>
            <w:shd w:val="clear" w:color="auto" w:fill="auto"/>
            <w:noWrap/>
            <w:hideMark/>
          </w:tcPr>
          <w:p w14:paraId="4A5FD54F" w14:textId="22BB5BEB"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 400 </w:t>
            </w:r>
          </w:p>
        </w:tc>
        <w:tc>
          <w:tcPr>
            <w:tcW w:w="1579" w:type="dxa"/>
            <w:tcBorders>
              <w:top w:val="nil"/>
              <w:left w:val="nil"/>
              <w:bottom w:val="nil"/>
              <w:right w:val="single" w:sz="4" w:space="0" w:color="auto"/>
            </w:tcBorders>
            <w:shd w:val="clear" w:color="auto" w:fill="auto"/>
            <w:noWrap/>
            <w:hideMark/>
          </w:tcPr>
          <w:p w14:paraId="59871309" w14:textId="44C45FE6"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926 </w:t>
            </w:r>
          </w:p>
        </w:tc>
      </w:tr>
      <w:tr w:rsidR="00AE2E03" w:rsidRPr="00205F6D" w14:paraId="0E11C3E5" w14:textId="77777777" w:rsidTr="00A1138F">
        <w:trPr>
          <w:jc w:val="center"/>
        </w:trPr>
        <w:tc>
          <w:tcPr>
            <w:tcW w:w="5486" w:type="dxa"/>
            <w:tcBorders>
              <w:top w:val="nil"/>
              <w:left w:val="single" w:sz="4" w:space="0" w:color="auto"/>
              <w:bottom w:val="nil"/>
              <w:right w:val="nil"/>
            </w:tcBorders>
            <w:shd w:val="clear" w:color="auto" w:fill="auto"/>
            <w:hideMark/>
          </w:tcPr>
          <w:p w14:paraId="3E4A7A0A"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(حيازة)/بيع موجودات مادية</w:t>
            </w:r>
          </w:p>
        </w:tc>
        <w:tc>
          <w:tcPr>
            <w:tcW w:w="1682" w:type="dxa"/>
            <w:tcBorders>
              <w:top w:val="nil"/>
              <w:left w:val="single" w:sz="4" w:space="0" w:color="auto"/>
              <w:bottom w:val="nil"/>
              <w:right w:val="single" w:sz="4" w:space="0" w:color="auto"/>
            </w:tcBorders>
            <w:shd w:val="clear" w:color="auto" w:fill="auto"/>
            <w:noWrap/>
            <w:hideMark/>
          </w:tcPr>
          <w:p w14:paraId="4A38A75A" w14:textId="7A1C0341"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798</w:t>
            </w:r>
            <w:r w:rsidR="00425890" w:rsidRPr="00E11C26">
              <w:rPr>
                <w:sz w:val="20"/>
                <w:szCs w:val="20"/>
              </w:rPr>
              <w:t>-</w:t>
            </w:r>
          </w:p>
        </w:tc>
        <w:tc>
          <w:tcPr>
            <w:tcW w:w="1579" w:type="dxa"/>
            <w:tcBorders>
              <w:top w:val="nil"/>
              <w:left w:val="nil"/>
              <w:bottom w:val="nil"/>
              <w:right w:val="single" w:sz="4" w:space="0" w:color="auto"/>
            </w:tcBorders>
            <w:shd w:val="clear" w:color="auto" w:fill="auto"/>
            <w:noWrap/>
            <w:hideMark/>
          </w:tcPr>
          <w:p w14:paraId="7A78F9BD" w14:textId="676A0B16"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656</w:t>
            </w:r>
            <w:r w:rsidR="00DC256A" w:rsidRPr="00E11C26">
              <w:rPr>
                <w:sz w:val="20"/>
                <w:szCs w:val="20"/>
              </w:rPr>
              <w:t>-</w:t>
            </w:r>
          </w:p>
        </w:tc>
      </w:tr>
      <w:tr w:rsidR="00AE2E03" w:rsidRPr="00205F6D" w14:paraId="0DAE6EFA" w14:textId="77777777" w:rsidTr="00A1138F">
        <w:trPr>
          <w:jc w:val="center"/>
        </w:trPr>
        <w:tc>
          <w:tcPr>
            <w:tcW w:w="5486" w:type="dxa"/>
            <w:tcBorders>
              <w:top w:val="nil"/>
              <w:left w:val="single" w:sz="4" w:space="0" w:color="auto"/>
              <w:bottom w:val="nil"/>
              <w:right w:val="nil"/>
            </w:tcBorders>
            <w:shd w:val="clear" w:color="auto" w:fill="auto"/>
            <w:hideMark/>
          </w:tcPr>
          <w:p w14:paraId="5A94E1F6"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(حيازة)/بيع موجودات غير مادية</w:t>
            </w:r>
          </w:p>
        </w:tc>
        <w:tc>
          <w:tcPr>
            <w:tcW w:w="1682" w:type="dxa"/>
            <w:tcBorders>
              <w:top w:val="nil"/>
              <w:left w:val="single" w:sz="4" w:space="0" w:color="auto"/>
              <w:bottom w:val="nil"/>
              <w:right w:val="single" w:sz="4" w:space="0" w:color="auto"/>
            </w:tcBorders>
            <w:shd w:val="clear" w:color="auto" w:fill="auto"/>
            <w:noWrap/>
            <w:hideMark/>
          </w:tcPr>
          <w:p w14:paraId="1CAD75EF" w14:textId="1FB5D2A5"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722</w:t>
            </w:r>
            <w:r w:rsidR="00425890" w:rsidRPr="00E11C26">
              <w:rPr>
                <w:sz w:val="20"/>
                <w:szCs w:val="20"/>
              </w:rPr>
              <w:t>-</w:t>
            </w:r>
          </w:p>
        </w:tc>
        <w:tc>
          <w:tcPr>
            <w:tcW w:w="1579" w:type="dxa"/>
            <w:tcBorders>
              <w:top w:val="nil"/>
              <w:left w:val="nil"/>
              <w:bottom w:val="nil"/>
              <w:right w:val="single" w:sz="4" w:space="0" w:color="auto"/>
            </w:tcBorders>
            <w:shd w:val="clear" w:color="auto" w:fill="auto"/>
            <w:noWrap/>
            <w:hideMark/>
          </w:tcPr>
          <w:p w14:paraId="459203F4" w14:textId="6A384593"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792</w:t>
            </w:r>
            <w:r w:rsidR="00DC256A" w:rsidRPr="00E11C26">
              <w:rPr>
                <w:sz w:val="20"/>
                <w:szCs w:val="20"/>
              </w:rPr>
              <w:t>-</w:t>
            </w:r>
          </w:p>
        </w:tc>
      </w:tr>
      <w:tr w:rsidR="00AE2E03" w:rsidRPr="00205F6D" w14:paraId="119A74B8" w14:textId="77777777" w:rsidTr="00A1138F">
        <w:trPr>
          <w:jc w:val="center"/>
        </w:trPr>
        <w:tc>
          <w:tcPr>
            <w:tcW w:w="5486" w:type="dxa"/>
            <w:tcBorders>
              <w:top w:val="nil"/>
              <w:left w:val="single" w:sz="4" w:space="0" w:color="auto"/>
              <w:bottom w:val="nil"/>
              <w:right w:val="nil"/>
            </w:tcBorders>
            <w:shd w:val="clear" w:color="auto" w:fill="auto"/>
            <w:hideMark/>
          </w:tcPr>
          <w:p w14:paraId="77E41D4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hint="cs"/>
                <w:position w:val="2"/>
                <w:sz w:val="20"/>
                <w:szCs w:val="20"/>
                <w:rtl/>
                <w:lang w:val="fr-FR" w:eastAsia="en-US" w:bidi="ar-EG"/>
              </w:rPr>
              <w:t>(</w:t>
            </w:r>
            <w:r w:rsidRPr="00205F6D">
              <w:rPr>
                <w:rFonts w:eastAsia="Times New Roman"/>
                <w:position w:val="2"/>
                <w:sz w:val="20"/>
                <w:szCs w:val="20"/>
                <w:rtl/>
                <w:lang w:val="fr-FR" w:eastAsia="en-US" w:bidi="ar-EG"/>
              </w:rPr>
              <w:t xml:space="preserve">حيازة)/بيع موجودات </w:t>
            </w:r>
            <w:r w:rsidRPr="00205F6D">
              <w:rPr>
                <w:rFonts w:eastAsia="Times New Roman" w:hint="cs"/>
                <w:position w:val="2"/>
                <w:sz w:val="20"/>
                <w:szCs w:val="20"/>
                <w:rtl/>
                <w:lang w:val="fr-FR" w:eastAsia="en-US" w:bidi="ar-EG"/>
              </w:rPr>
              <w:t>تحت الإنشاء</w:t>
            </w:r>
          </w:p>
        </w:tc>
        <w:tc>
          <w:tcPr>
            <w:tcW w:w="1682" w:type="dxa"/>
            <w:tcBorders>
              <w:top w:val="nil"/>
              <w:left w:val="single" w:sz="4" w:space="0" w:color="auto"/>
              <w:bottom w:val="nil"/>
              <w:right w:val="single" w:sz="4" w:space="0" w:color="auto"/>
            </w:tcBorders>
            <w:shd w:val="clear" w:color="auto" w:fill="auto"/>
            <w:noWrap/>
            <w:hideMark/>
          </w:tcPr>
          <w:p w14:paraId="0544DA75" w14:textId="7EA7BEDF"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4</w:t>
            </w:r>
            <w:r w:rsidR="00B44174" w:rsidRPr="00E11C26">
              <w:rPr>
                <w:sz w:val="20"/>
                <w:szCs w:val="20"/>
              </w:rPr>
              <w:t> </w:t>
            </w:r>
            <w:r w:rsidRPr="00E11C26">
              <w:rPr>
                <w:sz w:val="20"/>
                <w:szCs w:val="20"/>
              </w:rPr>
              <w:t>252</w:t>
            </w:r>
            <w:r w:rsidR="00425890" w:rsidRPr="00E11C26">
              <w:rPr>
                <w:sz w:val="20"/>
                <w:szCs w:val="20"/>
              </w:rPr>
              <w:t>-</w:t>
            </w:r>
          </w:p>
        </w:tc>
        <w:tc>
          <w:tcPr>
            <w:tcW w:w="1579" w:type="dxa"/>
            <w:tcBorders>
              <w:top w:val="nil"/>
              <w:left w:val="nil"/>
              <w:bottom w:val="nil"/>
              <w:right w:val="single" w:sz="4" w:space="0" w:color="auto"/>
            </w:tcBorders>
            <w:shd w:val="clear" w:color="auto" w:fill="auto"/>
            <w:noWrap/>
            <w:hideMark/>
          </w:tcPr>
          <w:p w14:paraId="3D7D7912" w14:textId="676CB824"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2</w:t>
            </w:r>
            <w:r w:rsidR="00B44174" w:rsidRPr="00E11C26">
              <w:rPr>
                <w:sz w:val="20"/>
                <w:szCs w:val="20"/>
              </w:rPr>
              <w:t> </w:t>
            </w:r>
            <w:r w:rsidRPr="00E11C26">
              <w:rPr>
                <w:sz w:val="20"/>
                <w:szCs w:val="20"/>
              </w:rPr>
              <w:t>881</w:t>
            </w:r>
            <w:r w:rsidR="00DC256A" w:rsidRPr="00E11C26">
              <w:rPr>
                <w:sz w:val="20"/>
                <w:szCs w:val="20"/>
              </w:rPr>
              <w:t>-</w:t>
            </w:r>
          </w:p>
        </w:tc>
      </w:tr>
      <w:tr w:rsidR="00AE2E03" w:rsidRPr="00205F6D" w14:paraId="3DF7C888"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6D7C6DC4"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صافي 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استثمارية</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598BD783" w14:textId="6BA56894" w:rsidR="00AE2E03" w:rsidRPr="00E11C26" w:rsidRDefault="00AE2E03" w:rsidP="00A1138F">
            <w:pPr>
              <w:tabs>
                <w:tab w:val="clear" w:pos="794"/>
              </w:tabs>
              <w:spacing w:before="40" w:after="40" w:line="220" w:lineRule="exact"/>
              <w:jc w:val="left"/>
              <w:rPr>
                <w:rFonts w:eastAsia="Times New Roman"/>
                <w:b/>
                <w:bCs/>
                <w:position w:val="2"/>
                <w:sz w:val="20"/>
                <w:szCs w:val="20"/>
                <w:lang w:val="en-GB" w:eastAsia="en-GB"/>
              </w:rPr>
            </w:pPr>
            <w:r w:rsidRPr="00E11C26">
              <w:rPr>
                <w:b/>
                <w:bCs/>
                <w:sz w:val="20"/>
                <w:szCs w:val="20"/>
              </w:rPr>
              <w:t>67</w:t>
            </w:r>
            <w:r w:rsidR="00B44174" w:rsidRPr="00E11C26">
              <w:rPr>
                <w:b/>
                <w:bCs/>
                <w:sz w:val="20"/>
                <w:szCs w:val="20"/>
              </w:rPr>
              <w:t> </w:t>
            </w:r>
            <w:r w:rsidRPr="00E11C26">
              <w:rPr>
                <w:b/>
                <w:bCs/>
                <w:sz w:val="20"/>
                <w:szCs w:val="20"/>
              </w:rPr>
              <w:t>560</w:t>
            </w:r>
            <w:r w:rsidR="00425890" w:rsidRPr="00E11C26">
              <w:rPr>
                <w:b/>
                <w:bCs/>
                <w:sz w:val="20"/>
                <w:szCs w:val="20"/>
              </w:rPr>
              <w:t>-</w:t>
            </w:r>
          </w:p>
        </w:tc>
        <w:tc>
          <w:tcPr>
            <w:tcW w:w="1579" w:type="dxa"/>
            <w:tcBorders>
              <w:top w:val="single" w:sz="4" w:space="0" w:color="auto"/>
              <w:left w:val="nil"/>
              <w:bottom w:val="single" w:sz="4" w:space="0" w:color="auto"/>
              <w:right w:val="single" w:sz="4" w:space="0" w:color="auto"/>
            </w:tcBorders>
            <w:shd w:val="clear" w:color="auto" w:fill="auto"/>
            <w:hideMark/>
          </w:tcPr>
          <w:p w14:paraId="64D7983A" w14:textId="3C9FDE96" w:rsidR="00AE2E03" w:rsidRPr="00E11C26" w:rsidRDefault="00A1138F" w:rsidP="00A1138F">
            <w:pPr>
              <w:tabs>
                <w:tab w:val="clear" w:pos="794"/>
              </w:tabs>
              <w:spacing w:before="40" w:after="40" w:line="220" w:lineRule="exact"/>
              <w:jc w:val="left"/>
              <w:rPr>
                <w:rFonts w:eastAsia="Times New Roman"/>
                <w:b/>
                <w:bCs/>
                <w:color w:val="000000"/>
                <w:position w:val="2"/>
                <w:sz w:val="20"/>
                <w:szCs w:val="20"/>
                <w:lang w:val="en-GB" w:eastAsia="en-GB"/>
              </w:rPr>
            </w:pPr>
            <w:r>
              <w:rPr>
                <w:rFonts w:hint="cs"/>
                <w:b/>
                <w:bCs/>
                <w:sz w:val="20"/>
                <w:szCs w:val="20"/>
                <w:rtl/>
              </w:rPr>
              <w:t xml:space="preserve"> </w:t>
            </w:r>
            <w:r w:rsidR="00AE2E03" w:rsidRPr="00E11C26">
              <w:rPr>
                <w:b/>
                <w:bCs/>
                <w:sz w:val="20"/>
                <w:szCs w:val="20"/>
              </w:rPr>
              <w:t xml:space="preserve"> 12</w:t>
            </w:r>
            <w:r w:rsidR="00B44174" w:rsidRPr="00E11C26">
              <w:rPr>
                <w:b/>
                <w:bCs/>
                <w:sz w:val="20"/>
                <w:szCs w:val="20"/>
              </w:rPr>
              <w:t> </w:t>
            </w:r>
            <w:r w:rsidR="00AE2E03" w:rsidRPr="00E11C26">
              <w:rPr>
                <w:b/>
                <w:bCs/>
                <w:sz w:val="20"/>
                <w:szCs w:val="20"/>
              </w:rPr>
              <w:t xml:space="preserve">264 </w:t>
            </w:r>
          </w:p>
        </w:tc>
      </w:tr>
      <w:tr w:rsidR="00AE2E03" w:rsidRPr="00205F6D" w14:paraId="01C54699" w14:textId="77777777" w:rsidTr="00A1138F">
        <w:trPr>
          <w:jc w:val="center"/>
        </w:trPr>
        <w:tc>
          <w:tcPr>
            <w:tcW w:w="5486" w:type="dxa"/>
            <w:tcBorders>
              <w:top w:val="nil"/>
              <w:left w:val="single" w:sz="4" w:space="0" w:color="auto"/>
              <w:bottom w:val="nil"/>
              <w:right w:val="nil"/>
            </w:tcBorders>
            <w:shd w:val="clear" w:color="auto" w:fill="auto"/>
            <w:hideMark/>
          </w:tcPr>
          <w:p w14:paraId="65D4CC9D"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2FBAA09E"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25B0915C" w14:textId="77777777" w:rsidR="00AE2E03" w:rsidRPr="00E11C26" w:rsidRDefault="00AE2E03" w:rsidP="00A1138F">
            <w:pPr>
              <w:tabs>
                <w:tab w:val="clear" w:pos="794"/>
              </w:tabs>
              <w:spacing w:before="0" w:line="100" w:lineRule="exact"/>
              <w:jc w:val="left"/>
              <w:rPr>
                <w:rFonts w:eastAsia="Times New Roman"/>
                <w:color w:val="000000"/>
                <w:position w:val="2"/>
                <w:sz w:val="20"/>
                <w:szCs w:val="20"/>
                <w:lang w:val="en-GB" w:eastAsia="en-GB"/>
              </w:rPr>
            </w:pPr>
          </w:p>
        </w:tc>
      </w:tr>
      <w:tr w:rsidR="00AE2E03" w:rsidRPr="00205F6D" w14:paraId="13FB601D" w14:textId="77777777" w:rsidTr="00A1138F">
        <w:trPr>
          <w:jc w:val="center"/>
        </w:trPr>
        <w:tc>
          <w:tcPr>
            <w:tcW w:w="5486" w:type="dxa"/>
            <w:tcBorders>
              <w:top w:val="nil"/>
              <w:left w:val="single" w:sz="4" w:space="0" w:color="auto"/>
              <w:bottom w:val="nil"/>
              <w:right w:val="nil"/>
            </w:tcBorders>
            <w:shd w:val="clear" w:color="auto" w:fill="auto"/>
            <w:hideMark/>
          </w:tcPr>
          <w:p w14:paraId="08321CB3"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مالية</w:t>
            </w:r>
          </w:p>
        </w:tc>
        <w:tc>
          <w:tcPr>
            <w:tcW w:w="1682" w:type="dxa"/>
            <w:tcBorders>
              <w:top w:val="nil"/>
              <w:left w:val="single" w:sz="4" w:space="0" w:color="auto"/>
              <w:bottom w:val="nil"/>
              <w:right w:val="single" w:sz="4" w:space="0" w:color="auto"/>
            </w:tcBorders>
            <w:shd w:val="clear" w:color="auto" w:fill="auto"/>
            <w:noWrap/>
            <w:hideMark/>
          </w:tcPr>
          <w:p w14:paraId="0583AC97" w14:textId="7777777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2780D1BF" w14:textId="77777777"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p>
        </w:tc>
      </w:tr>
      <w:tr w:rsidR="00AE2E03" w:rsidRPr="00205F6D" w14:paraId="3E54F895" w14:textId="77777777" w:rsidTr="00A1138F">
        <w:trPr>
          <w:jc w:val="center"/>
        </w:trPr>
        <w:tc>
          <w:tcPr>
            <w:tcW w:w="5486" w:type="dxa"/>
            <w:tcBorders>
              <w:top w:val="nil"/>
              <w:left w:val="single" w:sz="4" w:space="0" w:color="auto"/>
              <w:bottom w:val="nil"/>
              <w:right w:val="nil"/>
            </w:tcBorders>
            <w:shd w:val="clear" w:color="auto" w:fill="auto"/>
            <w:hideMark/>
          </w:tcPr>
          <w:p w14:paraId="2DA2EF4F"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 xml:space="preserve">(زيادة)/نقصان </w:t>
            </w:r>
            <w:r w:rsidRPr="00205F6D">
              <w:rPr>
                <w:rFonts w:eastAsia="Times New Roman" w:hint="cs"/>
                <w:position w:val="2"/>
                <w:sz w:val="20"/>
                <w:szCs w:val="20"/>
                <w:rtl/>
                <w:lang w:val="fr-FR" w:eastAsia="en-US" w:bidi="ar-EG"/>
              </w:rPr>
              <w:t>في استثمارات</w:t>
            </w:r>
            <w:r w:rsidRPr="00205F6D">
              <w:rPr>
                <w:rFonts w:eastAsia="Times New Roman"/>
                <w:position w:val="2"/>
                <w:sz w:val="20"/>
                <w:szCs w:val="20"/>
                <w:rtl/>
                <w:lang w:val="fr-FR" w:eastAsia="en-US" w:bidi="ar-EG"/>
              </w:rPr>
              <w:t xml:space="preserve"> قرض مؤسسة </w:t>
            </w:r>
            <w:r w:rsidRPr="008D39CF">
              <w:rPr>
                <w:rFonts w:eastAsia="Times New Roman"/>
                <w:position w:val="2"/>
                <w:sz w:val="20"/>
                <w:szCs w:val="20"/>
                <w:lang w:eastAsia="en-US" w:bidi="ar-EG"/>
              </w:rPr>
              <w:t>FIPOI</w:t>
            </w:r>
          </w:p>
        </w:tc>
        <w:tc>
          <w:tcPr>
            <w:tcW w:w="1682" w:type="dxa"/>
            <w:tcBorders>
              <w:top w:val="nil"/>
              <w:left w:val="single" w:sz="4" w:space="0" w:color="auto"/>
              <w:bottom w:val="nil"/>
              <w:right w:val="single" w:sz="4" w:space="0" w:color="auto"/>
            </w:tcBorders>
            <w:shd w:val="clear" w:color="auto" w:fill="auto"/>
            <w:noWrap/>
            <w:hideMark/>
          </w:tcPr>
          <w:p w14:paraId="5EC37B12" w14:textId="623CFC5F"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 2</w:t>
            </w:r>
            <w:r w:rsidR="00B44174" w:rsidRPr="00E11C26">
              <w:rPr>
                <w:sz w:val="20"/>
                <w:szCs w:val="20"/>
              </w:rPr>
              <w:t> </w:t>
            </w:r>
            <w:r w:rsidRPr="00E11C26">
              <w:rPr>
                <w:sz w:val="20"/>
                <w:szCs w:val="20"/>
              </w:rPr>
              <w:t xml:space="preserve">161 </w:t>
            </w:r>
          </w:p>
        </w:tc>
        <w:tc>
          <w:tcPr>
            <w:tcW w:w="1579" w:type="dxa"/>
            <w:tcBorders>
              <w:top w:val="nil"/>
              <w:left w:val="nil"/>
              <w:bottom w:val="nil"/>
              <w:right w:val="single" w:sz="4" w:space="0" w:color="auto"/>
            </w:tcBorders>
            <w:shd w:val="clear" w:color="auto" w:fill="auto"/>
            <w:noWrap/>
            <w:hideMark/>
          </w:tcPr>
          <w:p w14:paraId="0C55456C" w14:textId="5C2AE6C6"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w:t>
            </w:r>
            <w:r w:rsidR="00B44174" w:rsidRPr="00E11C26">
              <w:rPr>
                <w:sz w:val="20"/>
                <w:szCs w:val="20"/>
              </w:rPr>
              <w:t> </w:t>
            </w:r>
            <w:r w:rsidR="00AE2E03" w:rsidRPr="00E11C26">
              <w:rPr>
                <w:sz w:val="20"/>
                <w:szCs w:val="20"/>
              </w:rPr>
              <w:t xml:space="preserve">757 </w:t>
            </w:r>
          </w:p>
        </w:tc>
      </w:tr>
      <w:tr w:rsidR="00AE2E03" w:rsidRPr="00205F6D" w14:paraId="42542F45" w14:textId="77777777" w:rsidTr="00A1138F">
        <w:trPr>
          <w:jc w:val="center"/>
        </w:trPr>
        <w:tc>
          <w:tcPr>
            <w:tcW w:w="5486" w:type="dxa"/>
            <w:tcBorders>
              <w:top w:val="single" w:sz="4" w:space="0" w:color="auto"/>
              <w:left w:val="single" w:sz="4" w:space="0" w:color="auto"/>
              <w:right w:val="nil"/>
            </w:tcBorders>
            <w:shd w:val="clear" w:color="auto" w:fill="auto"/>
            <w:hideMark/>
          </w:tcPr>
          <w:p w14:paraId="5CD13662"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مالية</w:t>
            </w:r>
          </w:p>
        </w:tc>
        <w:tc>
          <w:tcPr>
            <w:tcW w:w="1682" w:type="dxa"/>
            <w:tcBorders>
              <w:top w:val="single" w:sz="4" w:space="0" w:color="auto"/>
              <w:left w:val="single" w:sz="4" w:space="0" w:color="auto"/>
              <w:right w:val="single" w:sz="4" w:space="0" w:color="auto"/>
            </w:tcBorders>
            <w:shd w:val="clear" w:color="auto" w:fill="auto"/>
            <w:hideMark/>
          </w:tcPr>
          <w:p w14:paraId="612027AA" w14:textId="78ADD70B" w:rsidR="00AE2E03" w:rsidRPr="00E11C26" w:rsidRDefault="00AE2E03" w:rsidP="00A1138F">
            <w:pPr>
              <w:tabs>
                <w:tab w:val="clear" w:pos="794"/>
              </w:tabs>
              <w:spacing w:before="40" w:after="40" w:line="220" w:lineRule="exact"/>
              <w:jc w:val="left"/>
              <w:rPr>
                <w:rFonts w:eastAsia="Times New Roman"/>
                <w:b/>
                <w:bCs/>
                <w:position w:val="2"/>
                <w:sz w:val="20"/>
                <w:szCs w:val="20"/>
                <w:lang w:val="en-GB" w:eastAsia="en-GB"/>
              </w:rPr>
            </w:pPr>
            <w:r w:rsidRPr="00E11C26">
              <w:rPr>
                <w:b/>
                <w:bCs/>
                <w:sz w:val="20"/>
                <w:szCs w:val="20"/>
              </w:rPr>
              <w:t xml:space="preserve"> 2</w:t>
            </w:r>
            <w:r w:rsidR="00B44174" w:rsidRPr="00E11C26">
              <w:rPr>
                <w:b/>
                <w:bCs/>
                <w:sz w:val="20"/>
                <w:szCs w:val="20"/>
              </w:rPr>
              <w:t> </w:t>
            </w:r>
            <w:r w:rsidRPr="00E11C26">
              <w:rPr>
                <w:b/>
                <w:bCs/>
                <w:sz w:val="20"/>
                <w:szCs w:val="20"/>
              </w:rPr>
              <w:t xml:space="preserve">161 </w:t>
            </w:r>
          </w:p>
        </w:tc>
        <w:tc>
          <w:tcPr>
            <w:tcW w:w="1579" w:type="dxa"/>
            <w:tcBorders>
              <w:top w:val="single" w:sz="4" w:space="0" w:color="auto"/>
              <w:left w:val="nil"/>
              <w:right w:val="single" w:sz="4" w:space="0" w:color="auto"/>
            </w:tcBorders>
            <w:shd w:val="clear" w:color="auto" w:fill="auto"/>
            <w:hideMark/>
          </w:tcPr>
          <w:p w14:paraId="299E8B56" w14:textId="74E4224D" w:rsidR="00AE2E03" w:rsidRPr="00E11C26" w:rsidRDefault="00A1138F" w:rsidP="00A1138F">
            <w:pPr>
              <w:tabs>
                <w:tab w:val="clear" w:pos="794"/>
              </w:tabs>
              <w:spacing w:before="40" w:after="40" w:line="220" w:lineRule="exact"/>
              <w:jc w:val="left"/>
              <w:rPr>
                <w:rFonts w:eastAsia="Times New Roman"/>
                <w:b/>
                <w:bCs/>
                <w:color w:val="000000"/>
                <w:position w:val="2"/>
                <w:sz w:val="20"/>
                <w:szCs w:val="20"/>
                <w:lang w:val="en-GB" w:eastAsia="en-GB"/>
              </w:rPr>
            </w:pPr>
            <w:r>
              <w:rPr>
                <w:rFonts w:hint="cs"/>
                <w:b/>
                <w:bCs/>
                <w:sz w:val="20"/>
                <w:szCs w:val="20"/>
                <w:rtl/>
              </w:rPr>
              <w:t xml:space="preserve"> </w:t>
            </w:r>
            <w:r w:rsidR="00AE2E03" w:rsidRPr="00E11C26">
              <w:rPr>
                <w:b/>
                <w:bCs/>
                <w:sz w:val="20"/>
                <w:szCs w:val="20"/>
              </w:rPr>
              <w:t xml:space="preserve"> 1</w:t>
            </w:r>
            <w:r w:rsidR="00B44174" w:rsidRPr="00E11C26">
              <w:rPr>
                <w:b/>
                <w:bCs/>
                <w:sz w:val="20"/>
                <w:szCs w:val="20"/>
              </w:rPr>
              <w:t> </w:t>
            </w:r>
            <w:r w:rsidR="00AE2E03" w:rsidRPr="00E11C26">
              <w:rPr>
                <w:b/>
                <w:bCs/>
                <w:sz w:val="20"/>
                <w:szCs w:val="20"/>
              </w:rPr>
              <w:t xml:space="preserve">757 </w:t>
            </w:r>
          </w:p>
        </w:tc>
      </w:tr>
      <w:tr w:rsidR="00AE2E03" w:rsidRPr="00205F6D" w14:paraId="42F5F2BF" w14:textId="77777777" w:rsidTr="00A1138F">
        <w:trPr>
          <w:jc w:val="center"/>
        </w:trPr>
        <w:tc>
          <w:tcPr>
            <w:tcW w:w="5486" w:type="dxa"/>
            <w:tcBorders>
              <w:left w:val="single" w:sz="4" w:space="0" w:color="auto"/>
              <w:bottom w:val="single" w:sz="4" w:space="0" w:color="auto"/>
              <w:right w:val="nil"/>
            </w:tcBorders>
            <w:shd w:val="clear" w:color="auto" w:fill="auto"/>
            <w:hideMark/>
          </w:tcPr>
          <w:p w14:paraId="32A6396B" w14:textId="77777777" w:rsidR="00AE2E03" w:rsidRPr="00205F6D" w:rsidRDefault="00AE2E03" w:rsidP="00A1138F">
            <w:pPr>
              <w:tabs>
                <w:tab w:val="clear" w:pos="794"/>
              </w:tabs>
              <w:spacing w:before="0" w:line="10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lang w:val="en-GB" w:eastAsia="en-GB"/>
              </w:rPr>
              <w:t> </w:t>
            </w:r>
          </w:p>
        </w:tc>
        <w:tc>
          <w:tcPr>
            <w:tcW w:w="1682" w:type="dxa"/>
            <w:tcBorders>
              <w:top w:val="nil"/>
              <w:left w:val="single" w:sz="4" w:space="0" w:color="auto"/>
              <w:bottom w:val="single" w:sz="4" w:space="0" w:color="auto"/>
              <w:right w:val="single" w:sz="4" w:space="0" w:color="auto"/>
            </w:tcBorders>
            <w:shd w:val="clear" w:color="auto" w:fill="auto"/>
            <w:noWrap/>
            <w:hideMark/>
          </w:tcPr>
          <w:p w14:paraId="2DF57F0F"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single" w:sz="4" w:space="0" w:color="auto"/>
              <w:right w:val="single" w:sz="4" w:space="0" w:color="auto"/>
            </w:tcBorders>
            <w:shd w:val="clear" w:color="auto" w:fill="auto"/>
            <w:noWrap/>
            <w:hideMark/>
          </w:tcPr>
          <w:p w14:paraId="3E183D56" w14:textId="77777777" w:rsidR="00AE2E03" w:rsidRPr="00E11C26" w:rsidRDefault="00AE2E03" w:rsidP="00A1138F">
            <w:pPr>
              <w:tabs>
                <w:tab w:val="clear" w:pos="794"/>
              </w:tabs>
              <w:spacing w:before="0" w:line="100" w:lineRule="exact"/>
              <w:jc w:val="left"/>
              <w:rPr>
                <w:rFonts w:eastAsia="Times New Roman"/>
                <w:color w:val="000000"/>
                <w:position w:val="2"/>
                <w:sz w:val="20"/>
                <w:szCs w:val="20"/>
                <w:lang w:val="en-GB" w:eastAsia="en-GB"/>
              </w:rPr>
            </w:pPr>
          </w:p>
        </w:tc>
      </w:tr>
      <w:tr w:rsidR="00AE2E03" w:rsidRPr="00205F6D" w14:paraId="5FFB85F1"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706E4F71"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صافي </w:t>
            </w:r>
            <w:r w:rsidRPr="00205F6D">
              <w:rPr>
                <w:rFonts w:eastAsia="Times New Roman" w:hint="cs"/>
                <w:b/>
                <w:bCs/>
                <w:position w:val="2"/>
                <w:sz w:val="20"/>
                <w:szCs w:val="20"/>
                <w:rtl/>
                <w:lang w:val="fr-FR" w:eastAsia="en-US" w:bidi="ar-EG"/>
              </w:rPr>
              <w:t>ال</w:t>
            </w:r>
            <w:r w:rsidRPr="00205F6D">
              <w:rPr>
                <w:rFonts w:eastAsia="Times New Roman"/>
                <w:b/>
                <w:bCs/>
                <w:position w:val="2"/>
                <w:sz w:val="20"/>
                <w:szCs w:val="20"/>
                <w:rtl/>
                <w:lang w:val="fr-FR" w:eastAsia="en-US" w:bidi="ar-EG"/>
              </w:rPr>
              <w:t>زيادة/(</w:t>
            </w:r>
            <w:r w:rsidRPr="00205F6D">
              <w:rPr>
                <w:rFonts w:eastAsia="Times New Roman" w:hint="cs"/>
                <w:b/>
                <w:bCs/>
                <w:position w:val="2"/>
                <w:sz w:val="20"/>
                <w:szCs w:val="20"/>
                <w:rtl/>
                <w:lang w:val="fr-FR" w:eastAsia="en-US" w:bidi="ar-EG"/>
              </w:rPr>
              <w:t>ال</w:t>
            </w:r>
            <w:r w:rsidRPr="00205F6D">
              <w:rPr>
                <w:rFonts w:eastAsia="Times New Roman"/>
                <w:b/>
                <w:bCs/>
                <w:position w:val="2"/>
                <w:sz w:val="20"/>
                <w:szCs w:val="20"/>
                <w:rtl/>
                <w:lang w:val="fr-FR" w:eastAsia="en-US" w:bidi="ar-EG"/>
              </w:rPr>
              <w:t>نقصان) في الأموال النقدية وما </w:t>
            </w:r>
            <w:r w:rsidRPr="00205F6D">
              <w:rPr>
                <w:rFonts w:eastAsia="Times New Roman" w:hint="cs"/>
                <w:b/>
                <w:bCs/>
                <w:position w:val="2"/>
                <w:sz w:val="20"/>
                <w:szCs w:val="20"/>
                <w:rtl/>
                <w:lang w:val="fr-FR" w:eastAsia="en-US" w:bidi="ar-EG"/>
              </w:rPr>
              <w:t>يعادلها</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52EA9BE2" w14:textId="1A19BB92" w:rsidR="00AE2E03" w:rsidRPr="00E11C26" w:rsidRDefault="00AE2E03" w:rsidP="00A1138F">
            <w:pPr>
              <w:tabs>
                <w:tab w:val="clear" w:pos="794"/>
              </w:tabs>
              <w:spacing w:before="40" w:after="40" w:line="220" w:lineRule="exact"/>
              <w:jc w:val="left"/>
              <w:rPr>
                <w:rFonts w:eastAsia="Times New Roman"/>
                <w:b/>
                <w:bCs/>
                <w:position w:val="2"/>
                <w:sz w:val="20"/>
                <w:szCs w:val="20"/>
                <w:lang w:val="en-GB" w:eastAsia="en-GB"/>
              </w:rPr>
            </w:pPr>
            <w:r w:rsidRPr="00E11C26">
              <w:rPr>
                <w:b/>
                <w:bCs/>
                <w:sz w:val="20"/>
                <w:szCs w:val="20"/>
              </w:rPr>
              <w:t>79</w:t>
            </w:r>
            <w:r w:rsidR="00B44174" w:rsidRPr="00E11C26">
              <w:rPr>
                <w:b/>
                <w:bCs/>
                <w:sz w:val="20"/>
                <w:szCs w:val="20"/>
              </w:rPr>
              <w:t> </w:t>
            </w:r>
            <w:r w:rsidRPr="00E11C26">
              <w:rPr>
                <w:b/>
                <w:bCs/>
                <w:sz w:val="20"/>
                <w:szCs w:val="20"/>
              </w:rPr>
              <w:t>446</w:t>
            </w:r>
            <w:r w:rsidR="00DC256A" w:rsidRPr="00E11C26">
              <w:rPr>
                <w:b/>
                <w:bCs/>
                <w:sz w:val="20"/>
                <w:szCs w:val="20"/>
              </w:rPr>
              <w:t>-</w:t>
            </w:r>
          </w:p>
        </w:tc>
        <w:tc>
          <w:tcPr>
            <w:tcW w:w="1579" w:type="dxa"/>
            <w:tcBorders>
              <w:top w:val="single" w:sz="4" w:space="0" w:color="auto"/>
              <w:left w:val="nil"/>
              <w:bottom w:val="single" w:sz="4" w:space="0" w:color="auto"/>
              <w:right w:val="single" w:sz="4" w:space="0" w:color="auto"/>
            </w:tcBorders>
            <w:shd w:val="clear" w:color="auto" w:fill="auto"/>
            <w:hideMark/>
          </w:tcPr>
          <w:p w14:paraId="0D6B146E" w14:textId="6F04E525" w:rsidR="00AE2E03" w:rsidRPr="00E11C26" w:rsidRDefault="00A1138F" w:rsidP="00A1138F">
            <w:pPr>
              <w:tabs>
                <w:tab w:val="clear" w:pos="794"/>
              </w:tabs>
              <w:spacing w:before="40" w:after="40" w:line="220" w:lineRule="exact"/>
              <w:jc w:val="left"/>
              <w:rPr>
                <w:rFonts w:eastAsia="Times New Roman"/>
                <w:b/>
                <w:bCs/>
                <w:color w:val="000000"/>
                <w:position w:val="2"/>
                <w:sz w:val="20"/>
                <w:szCs w:val="20"/>
                <w:lang w:val="en-GB" w:eastAsia="en-GB"/>
              </w:rPr>
            </w:pPr>
            <w:r>
              <w:rPr>
                <w:rFonts w:hint="cs"/>
                <w:b/>
                <w:bCs/>
                <w:sz w:val="20"/>
                <w:szCs w:val="20"/>
                <w:rtl/>
              </w:rPr>
              <w:t xml:space="preserve"> </w:t>
            </w:r>
            <w:r w:rsidR="00AE2E03" w:rsidRPr="00E11C26">
              <w:rPr>
                <w:b/>
                <w:bCs/>
                <w:sz w:val="20"/>
                <w:szCs w:val="20"/>
              </w:rPr>
              <w:t xml:space="preserve"> 17</w:t>
            </w:r>
            <w:r w:rsidR="00B44174" w:rsidRPr="00E11C26">
              <w:rPr>
                <w:b/>
                <w:bCs/>
                <w:sz w:val="20"/>
                <w:szCs w:val="20"/>
              </w:rPr>
              <w:t> </w:t>
            </w:r>
            <w:r w:rsidR="00AE2E03" w:rsidRPr="00E11C26">
              <w:rPr>
                <w:b/>
                <w:bCs/>
                <w:sz w:val="20"/>
                <w:szCs w:val="20"/>
              </w:rPr>
              <w:t xml:space="preserve">026 </w:t>
            </w:r>
          </w:p>
        </w:tc>
      </w:tr>
      <w:tr w:rsidR="00AE2E03" w:rsidRPr="00205F6D" w14:paraId="333F6947" w14:textId="77777777" w:rsidTr="00A1138F">
        <w:trPr>
          <w:jc w:val="center"/>
        </w:trPr>
        <w:tc>
          <w:tcPr>
            <w:tcW w:w="5486" w:type="dxa"/>
            <w:tcBorders>
              <w:top w:val="nil"/>
              <w:left w:val="single" w:sz="4" w:space="0" w:color="auto"/>
              <w:bottom w:val="nil"/>
              <w:right w:val="nil"/>
            </w:tcBorders>
            <w:shd w:val="clear" w:color="auto" w:fill="auto"/>
            <w:noWrap/>
            <w:vAlign w:val="bottom"/>
            <w:hideMark/>
          </w:tcPr>
          <w:p w14:paraId="4F4E616A"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0CFC0ACF" w14:textId="77777777" w:rsidR="00AE2E03" w:rsidRPr="00E11C26" w:rsidRDefault="00AE2E03" w:rsidP="00A1138F">
            <w:pPr>
              <w:tabs>
                <w:tab w:val="clear" w:pos="794"/>
              </w:tabs>
              <w:spacing w:before="0" w:line="100" w:lineRule="exact"/>
              <w:jc w:val="left"/>
              <w:rPr>
                <w:rFonts w:eastAsia="Times New Roman"/>
                <w:b/>
                <w:bCs/>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3C375EDF" w14:textId="77777777" w:rsidR="00AE2E03" w:rsidRPr="00E11C26" w:rsidRDefault="00AE2E03" w:rsidP="00A1138F">
            <w:pPr>
              <w:tabs>
                <w:tab w:val="clear" w:pos="794"/>
              </w:tabs>
              <w:spacing w:before="0" w:line="100" w:lineRule="exact"/>
              <w:jc w:val="left"/>
              <w:rPr>
                <w:rFonts w:eastAsia="Times New Roman"/>
                <w:b/>
                <w:bCs/>
                <w:color w:val="000000"/>
                <w:position w:val="2"/>
                <w:sz w:val="20"/>
                <w:szCs w:val="20"/>
                <w:lang w:val="en-GB" w:eastAsia="en-GB"/>
              </w:rPr>
            </w:pPr>
          </w:p>
        </w:tc>
      </w:tr>
      <w:tr w:rsidR="00AE2E03" w:rsidRPr="00205F6D" w14:paraId="282695ED" w14:textId="77777777" w:rsidTr="00A1138F">
        <w:trPr>
          <w:jc w:val="center"/>
        </w:trPr>
        <w:tc>
          <w:tcPr>
            <w:tcW w:w="5486" w:type="dxa"/>
            <w:tcBorders>
              <w:top w:val="nil"/>
              <w:left w:val="single" w:sz="4" w:space="0" w:color="auto"/>
              <w:bottom w:val="nil"/>
              <w:right w:val="nil"/>
            </w:tcBorders>
            <w:shd w:val="clear" w:color="auto" w:fill="auto"/>
            <w:hideMark/>
          </w:tcPr>
          <w:p w14:paraId="22B6A196"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الأموال النقدية وما </w:t>
            </w:r>
            <w:r w:rsidRPr="00205F6D">
              <w:rPr>
                <w:rFonts w:eastAsia="Times New Roman" w:hint="cs"/>
                <w:b/>
                <w:bCs/>
                <w:position w:val="2"/>
                <w:sz w:val="20"/>
                <w:szCs w:val="20"/>
                <w:rtl/>
                <w:lang w:val="fr-FR" w:eastAsia="en-US" w:bidi="ar-EG"/>
              </w:rPr>
              <w:t>يعادلها</w:t>
            </w:r>
            <w:r w:rsidRPr="00205F6D">
              <w:rPr>
                <w:rFonts w:eastAsia="Times New Roman"/>
                <w:b/>
                <w:bCs/>
                <w:position w:val="2"/>
                <w:sz w:val="20"/>
                <w:szCs w:val="20"/>
                <w:rtl/>
                <w:lang w:val="fr-FR" w:eastAsia="en-US" w:bidi="ar-EG"/>
              </w:rPr>
              <w:t xml:space="preserve"> في افتتاح الفترة</w:t>
            </w:r>
          </w:p>
        </w:tc>
        <w:tc>
          <w:tcPr>
            <w:tcW w:w="1682" w:type="dxa"/>
            <w:tcBorders>
              <w:top w:val="nil"/>
              <w:left w:val="single" w:sz="4" w:space="0" w:color="auto"/>
              <w:bottom w:val="nil"/>
              <w:right w:val="single" w:sz="4" w:space="0" w:color="auto"/>
            </w:tcBorders>
            <w:shd w:val="clear" w:color="auto" w:fill="auto"/>
            <w:noWrap/>
            <w:hideMark/>
          </w:tcPr>
          <w:p w14:paraId="5361B455" w14:textId="2B82CAFD" w:rsidR="00AE2E03" w:rsidRPr="00E11C26"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E11C26">
              <w:rPr>
                <w:b/>
                <w:bCs/>
                <w:sz w:val="20"/>
                <w:szCs w:val="20"/>
              </w:rPr>
              <w:t xml:space="preserve"> 178</w:t>
            </w:r>
            <w:r w:rsidR="00B44174" w:rsidRPr="00E11C26">
              <w:rPr>
                <w:b/>
                <w:bCs/>
                <w:sz w:val="20"/>
                <w:szCs w:val="20"/>
              </w:rPr>
              <w:t> </w:t>
            </w:r>
            <w:r w:rsidR="00AE2E03" w:rsidRPr="00E11C26">
              <w:rPr>
                <w:b/>
                <w:bCs/>
                <w:sz w:val="20"/>
                <w:szCs w:val="20"/>
              </w:rPr>
              <w:t xml:space="preserve">852 </w:t>
            </w:r>
          </w:p>
        </w:tc>
        <w:tc>
          <w:tcPr>
            <w:tcW w:w="1579" w:type="dxa"/>
            <w:tcBorders>
              <w:top w:val="nil"/>
              <w:left w:val="nil"/>
              <w:bottom w:val="nil"/>
              <w:right w:val="single" w:sz="4" w:space="0" w:color="auto"/>
            </w:tcBorders>
            <w:shd w:val="clear" w:color="auto" w:fill="auto"/>
            <w:noWrap/>
            <w:hideMark/>
          </w:tcPr>
          <w:p w14:paraId="66500D99" w14:textId="29D7C257" w:rsidR="00AE2E03" w:rsidRPr="00E11C26"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E11C26">
              <w:rPr>
                <w:b/>
                <w:bCs/>
                <w:sz w:val="20"/>
                <w:szCs w:val="20"/>
              </w:rPr>
              <w:t xml:space="preserve"> 161</w:t>
            </w:r>
            <w:r w:rsidR="00B44174" w:rsidRPr="00E11C26">
              <w:rPr>
                <w:b/>
                <w:bCs/>
                <w:sz w:val="20"/>
                <w:szCs w:val="20"/>
              </w:rPr>
              <w:t> </w:t>
            </w:r>
            <w:r w:rsidR="00AE2E03" w:rsidRPr="00E11C26">
              <w:rPr>
                <w:b/>
                <w:bCs/>
                <w:sz w:val="20"/>
                <w:szCs w:val="20"/>
              </w:rPr>
              <w:t xml:space="preserve">826 </w:t>
            </w:r>
          </w:p>
        </w:tc>
      </w:tr>
      <w:tr w:rsidR="00AE2E03" w:rsidRPr="00205F6D" w14:paraId="37400DC6" w14:textId="77777777" w:rsidTr="00A1138F">
        <w:trPr>
          <w:jc w:val="center"/>
        </w:trPr>
        <w:tc>
          <w:tcPr>
            <w:tcW w:w="5486" w:type="dxa"/>
            <w:tcBorders>
              <w:top w:val="nil"/>
              <w:left w:val="single" w:sz="4" w:space="0" w:color="auto"/>
              <w:bottom w:val="nil"/>
              <w:right w:val="nil"/>
            </w:tcBorders>
            <w:shd w:val="clear" w:color="auto" w:fill="auto"/>
            <w:hideMark/>
          </w:tcPr>
          <w:p w14:paraId="6B527BCA" w14:textId="77777777" w:rsidR="00AE2E03" w:rsidRPr="00205F6D" w:rsidRDefault="00AE2E03" w:rsidP="00A1138F">
            <w:pPr>
              <w:tabs>
                <w:tab w:val="clear" w:pos="794"/>
              </w:tabs>
              <w:spacing w:before="0" w:line="10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5663D44A" w14:textId="53B20C1F" w:rsidR="00AE2E03" w:rsidRPr="00E11C26" w:rsidRDefault="00A1138F" w:rsidP="00A1138F">
            <w:pPr>
              <w:tabs>
                <w:tab w:val="clear" w:pos="794"/>
              </w:tabs>
              <w:spacing w:before="0" w:line="100" w:lineRule="exact"/>
              <w:jc w:val="left"/>
              <w:rPr>
                <w:rFonts w:eastAsia="Times New Roman"/>
                <w:b/>
                <w:bCs/>
                <w:position w:val="2"/>
                <w:sz w:val="20"/>
                <w:szCs w:val="20"/>
                <w:lang w:val="en-GB" w:eastAsia="en-GB"/>
              </w:rPr>
            </w:pPr>
            <w:r>
              <w:rPr>
                <w:rFonts w:eastAsia="Times New Roman" w:hint="cs"/>
                <w:b/>
                <w:bCs/>
                <w:position w:val="2"/>
                <w:sz w:val="20"/>
                <w:szCs w:val="20"/>
                <w:rtl/>
                <w:lang w:val="en-GB" w:eastAsia="en-GB"/>
              </w:rPr>
              <w:t xml:space="preserve"> </w:t>
            </w:r>
          </w:p>
        </w:tc>
        <w:tc>
          <w:tcPr>
            <w:tcW w:w="1579" w:type="dxa"/>
            <w:tcBorders>
              <w:top w:val="nil"/>
              <w:left w:val="nil"/>
              <w:bottom w:val="nil"/>
              <w:right w:val="single" w:sz="4" w:space="0" w:color="auto"/>
            </w:tcBorders>
            <w:shd w:val="clear" w:color="auto" w:fill="auto"/>
            <w:noWrap/>
            <w:hideMark/>
          </w:tcPr>
          <w:p w14:paraId="4ED407E7" w14:textId="5E06245D" w:rsidR="00AE2E03" w:rsidRPr="00E11C26" w:rsidRDefault="00AE2E03" w:rsidP="00A1138F">
            <w:pPr>
              <w:tabs>
                <w:tab w:val="clear" w:pos="794"/>
              </w:tabs>
              <w:spacing w:before="0" w:line="100" w:lineRule="exact"/>
              <w:jc w:val="left"/>
              <w:rPr>
                <w:rFonts w:eastAsia="Times New Roman"/>
                <w:b/>
                <w:bCs/>
                <w:color w:val="000000"/>
                <w:position w:val="2"/>
                <w:sz w:val="20"/>
                <w:szCs w:val="20"/>
                <w:lang w:val="en-GB" w:eastAsia="en-GB"/>
              </w:rPr>
            </w:pPr>
          </w:p>
        </w:tc>
      </w:tr>
      <w:tr w:rsidR="00AE2E03" w:rsidRPr="00205F6D" w14:paraId="344E4853" w14:textId="77777777" w:rsidTr="00A1138F">
        <w:trPr>
          <w:jc w:val="center"/>
        </w:trPr>
        <w:tc>
          <w:tcPr>
            <w:tcW w:w="5486" w:type="dxa"/>
            <w:tcBorders>
              <w:top w:val="nil"/>
              <w:left w:val="single" w:sz="4" w:space="0" w:color="auto"/>
              <w:bottom w:val="single" w:sz="4" w:space="0" w:color="auto"/>
              <w:right w:val="nil"/>
            </w:tcBorders>
            <w:shd w:val="clear" w:color="auto" w:fill="auto"/>
            <w:hideMark/>
          </w:tcPr>
          <w:p w14:paraId="2F5D2B24"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الأموال النقدية وما </w:t>
            </w:r>
            <w:r w:rsidRPr="00205F6D">
              <w:rPr>
                <w:rFonts w:eastAsia="Times New Roman" w:hint="cs"/>
                <w:b/>
                <w:bCs/>
                <w:position w:val="2"/>
                <w:sz w:val="20"/>
                <w:szCs w:val="20"/>
                <w:rtl/>
                <w:lang w:val="fr-FR" w:eastAsia="en-US" w:bidi="ar-EG"/>
              </w:rPr>
              <w:t>يعادلها</w:t>
            </w:r>
            <w:r w:rsidRPr="00205F6D">
              <w:rPr>
                <w:rFonts w:eastAsia="Times New Roman"/>
                <w:b/>
                <w:bCs/>
                <w:position w:val="2"/>
                <w:sz w:val="20"/>
                <w:szCs w:val="20"/>
                <w:rtl/>
                <w:lang w:val="fr-FR" w:eastAsia="en-US" w:bidi="ar-EG"/>
              </w:rPr>
              <w:t xml:space="preserve"> في اختتام الفترة</w:t>
            </w:r>
          </w:p>
        </w:tc>
        <w:tc>
          <w:tcPr>
            <w:tcW w:w="1682" w:type="dxa"/>
            <w:tcBorders>
              <w:top w:val="nil"/>
              <w:left w:val="single" w:sz="4" w:space="0" w:color="auto"/>
              <w:bottom w:val="single" w:sz="4" w:space="0" w:color="auto"/>
              <w:right w:val="single" w:sz="4" w:space="0" w:color="auto"/>
            </w:tcBorders>
            <w:shd w:val="clear" w:color="auto" w:fill="auto"/>
            <w:noWrap/>
            <w:hideMark/>
          </w:tcPr>
          <w:p w14:paraId="244CBF20" w14:textId="7087F4A6" w:rsidR="00AE2E03" w:rsidRPr="00E11C26"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E11C26">
              <w:rPr>
                <w:b/>
                <w:bCs/>
                <w:sz w:val="20"/>
                <w:szCs w:val="20"/>
              </w:rPr>
              <w:t xml:space="preserve"> 99</w:t>
            </w:r>
            <w:r w:rsidR="00B44174" w:rsidRPr="00E11C26">
              <w:rPr>
                <w:b/>
                <w:bCs/>
                <w:sz w:val="20"/>
                <w:szCs w:val="20"/>
              </w:rPr>
              <w:t> </w:t>
            </w:r>
            <w:r w:rsidR="00AE2E03" w:rsidRPr="00E11C26">
              <w:rPr>
                <w:b/>
                <w:bCs/>
                <w:sz w:val="20"/>
                <w:szCs w:val="20"/>
              </w:rPr>
              <w:t xml:space="preserve">406 </w:t>
            </w:r>
          </w:p>
        </w:tc>
        <w:tc>
          <w:tcPr>
            <w:tcW w:w="1579" w:type="dxa"/>
            <w:tcBorders>
              <w:top w:val="nil"/>
              <w:left w:val="nil"/>
              <w:bottom w:val="single" w:sz="4" w:space="0" w:color="auto"/>
              <w:right w:val="single" w:sz="4" w:space="0" w:color="auto"/>
            </w:tcBorders>
            <w:shd w:val="clear" w:color="auto" w:fill="auto"/>
            <w:noWrap/>
            <w:hideMark/>
          </w:tcPr>
          <w:p w14:paraId="2F4CE732" w14:textId="55474DDC" w:rsidR="00AE2E03" w:rsidRPr="00E11C26"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E11C26">
              <w:rPr>
                <w:b/>
                <w:bCs/>
                <w:sz w:val="20"/>
                <w:szCs w:val="20"/>
              </w:rPr>
              <w:t xml:space="preserve"> 178</w:t>
            </w:r>
            <w:r w:rsidR="00B44174" w:rsidRPr="00E11C26">
              <w:rPr>
                <w:b/>
                <w:bCs/>
                <w:sz w:val="20"/>
                <w:szCs w:val="20"/>
              </w:rPr>
              <w:t> </w:t>
            </w:r>
            <w:r w:rsidR="00AE2E03" w:rsidRPr="00E11C26">
              <w:rPr>
                <w:b/>
                <w:bCs/>
                <w:sz w:val="20"/>
                <w:szCs w:val="20"/>
              </w:rPr>
              <w:t xml:space="preserve">852 </w:t>
            </w:r>
          </w:p>
        </w:tc>
      </w:tr>
    </w:tbl>
    <w:p w14:paraId="3A3965DB" w14:textId="77777777" w:rsidR="000421D2" w:rsidRDefault="000421D2" w:rsidP="000421D2">
      <w:pPr>
        <w:tabs>
          <w:tab w:val="clear" w:pos="794"/>
        </w:tabs>
        <w:spacing w:before="0" w:line="200" w:lineRule="exact"/>
        <w:jc w:val="left"/>
        <w:rPr>
          <w:rtl/>
        </w:rPr>
      </w:pPr>
      <w:r>
        <w:rPr>
          <w:rtl/>
        </w:rPr>
        <w:br w:type="page"/>
      </w:r>
    </w:p>
    <w:p w14:paraId="470543E5" w14:textId="1B7539C7" w:rsidR="000421D2" w:rsidRPr="004419CE" w:rsidRDefault="000421D2" w:rsidP="004C5BE6">
      <w:pPr>
        <w:pStyle w:val="Heading1"/>
        <w:tabs>
          <w:tab w:val="clear" w:pos="794"/>
        </w:tabs>
        <w:ind w:left="0" w:firstLine="0"/>
        <w:jc w:val="center"/>
      </w:pPr>
      <w:bookmarkStart w:id="249" w:name="_Toc482792200"/>
      <w:bookmarkStart w:id="250" w:name="_Toc482793690"/>
      <w:bookmarkStart w:id="251" w:name="_Toc511402204"/>
      <w:bookmarkStart w:id="252" w:name="_Toc511756641"/>
      <w:bookmarkStart w:id="253" w:name="_Toc520365435"/>
      <w:bookmarkStart w:id="254" w:name="_Toc9614760"/>
      <w:bookmarkStart w:id="255" w:name="_Toc42012327"/>
      <w:bookmarkStart w:id="256" w:name="_Toc42013347"/>
      <w:bookmarkStart w:id="257" w:name="_Toc42013520"/>
      <w:bookmarkStart w:id="258" w:name="_Toc42014516"/>
      <w:bookmarkStart w:id="259" w:name="_Toc74061037"/>
      <w:bookmarkStart w:id="260" w:name="_Toc74061159"/>
      <w:bookmarkStart w:id="261" w:name="_Toc74061548"/>
      <w:bookmarkStart w:id="262" w:name="_Toc452156597"/>
      <w:r w:rsidRPr="0001252B">
        <w:rPr>
          <w:rFonts w:hint="cs"/>
          <w:rtl/>
        </w:rPr>
        <w:lastRenderedPageBreak/>
        <w:t xml:space="preserve">خامساً - بيان مقارنة المبالغ المدرجة في الميزانية والمبالغ الفعلية للفترة المالية </w:t>
      </w:r>
      <w:bookmarkEnd w:id="249"/>
      <w:bookmarkEnd w:id="250"/>
      <w:bookmarkEnd w:id="251"/>
      <w:bookmarkEnd w:id="252"/>
      <w:bookmarkEnd w:id="253"/>
      <w:bookmarkEnd w:id="254"/>
      <w:bookmarkEnd w:id="255"/>
      <w:bookmarkEnd w:id="256"/>
      <w:bookmarkEnd w:id="257"/>
      <w:bookmarkEnd w:id="258"/>
      <w:r w:rsidR="002F7C8E" w:rsidRPr="0001252B">
        <w:t>2020</w:t>
      </w:r>
      <w:bookmarkEnd w:id="259"/>
      <w:bookmarkEnd w:id="260"/>
      <w:bookmarkEnd w:id="261"/>
    </w:p>
    <w:p w14:paraId="300A9104" w14:textId="77777777" w:rsidR="000421D2" w:rsidRPr="00515453" w:rsidRDefault="000421D2" w:rsidP="000421D2">
      <w:pPr>
        <w:spacing w:after="120" w:line="260" w:lineRule="exact"/>
        <w:jc w:val="center"/>
        <w:rPr>
          <w:rFonts w:eastAsia="Times New Roman"/>
          <w:b/>
          <w:bCs/>
          <w:sz w:val="20"/>
          <w:szCs w:val="20"/>
          <w:lang w:val="fr-FR" w:eastAsia="en-US" w:bidi="ar-EG"/>
        </w:rPr>
      </w:pPr>
      <w:r w:rsidRPr="00515453">
        <w:rPr>
          <w:rFonts w:eastAsia="Times New Roman" w:hint="cs"/>
          <w:b/>
          <w:bCs/>
          <w:sz w:val="20"/>
          <w:szCs w:val="20"/>
          <w:rtl/>
          <w:lang w:val="fr-FR" w:eastAsia="en-US" w:bidi="ar-EG"/>
        </w:rPr>
        <w:t>(بآلاف الفرنكات السويسرية)</w:t>
      </w:r>
      <w:bookmarkEnd w:id="262"/>
    </w:p>
    <w:tbl>
      <w:tblPr>
        <w:bidiVisual/>
        <w:tblW w:w="5000" w:type="pct"/>
        <w:jc w:val="center"/>
        <w:tblLayout w:type="fixed"/>
        <w:tblLook w:val="04A0" w:firstRow="1" w:lastRow="0" w:firstColumn="1" w:lastColumn="0" w:noHBand="0" w:noVBand="1"/>
      </w:tblPr>
      <w:tblGrid>
        <w:gridCol w:w="2847"/>
        <w:gridCol w:w="1086"/>
        <w:gridCol w:w="1086"/>
        <w:gridCol w:w="1115"/>
        <w:gridCol w:w="1061"/>
        <w:gridCol w:w="1078"/>
        <w:gridCol w:w="1356"/>
      </w:tblGrid>
      <w:tr w:rsidR="000421D2" w:rsidRPr="008D39CF" w14:paraId="07E87BB4" w14:textId="77777777" w:rsidTr="00A1138F">
        <w:trPr>
          <w:trHeight w:val="255"/>
          <w:jc w:val="center"/>
        </w:trPr>
        <w:tc>
          <w:tcPr>
            <w:tcW w:w="14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6A24B7" w14:textId="77777777" w:rsidR="000421D2" w:rsidRPr="00A1138F" w:rsidRDefault="000421D2" w:rsidP="002732B8">
            <w:pPr>
              <w:spacing w:before="20" w:after="20" w:line="240" w:lineRule="exact"/>
              <w:jc w:val="center"/>
              <w:rPr>
                <w:rFonts w:eastAsia="Times New Roman"/>
                <w:b/>
                <w:bCs/>
                <w:position w:val="2"/>
                <w:sz w:val="16"/>
                <w:szCs w:val="16"/>
                <w:lang w:bidi="ar-EG"/>
              </w:rPr>
            </w:pPr>
            <w:r w:rsidRPr="00A1138F">
              <w:rPr>
                <w:rFonts w:eastAsia="Times New Roman"/>
                <w:b/>
                <w:bCs/>
                <w:position w:val="2"/>
                <w:sz w:val="16"/>
                <w:szCs w:val="16"/>
                <w:rtl/>
                <w:lang w:val="fr-FR" w:eastAsia="en-US" w:bidi="ar-EG"/>
              </w:rPr>
              <w:t>الإيرادات</w:t>
            </w:r>
          </w:p>
        </w:tc>
        <w:tc>
          <w:tcPr>
            <w:tcW w:w="22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30F474A" w14:textId="77777777" w:rsidR="000421D2" w:rsidRPr="00A1138F" w:rsidRDefault="000421D2"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المبالغ المدرجة في الميزانية</w:t>
            </w:r>
          </w:p>
        </w:tc>
        <w:tc>
          <w:tcPr>
            <w:tcW w:w="5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2EAE50" w14:textId="1C460E97" w:rsidR="000421D2" w:rsidRPr="00A1138F" w:rsidRDefault="000421D2"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المبالغ الفعلية</w:t>
            </w:r>
            <w:r w:rsidR="00A1138F">
              <w:rPr>
                <w:rFonts w:eastAsia="Times New Roman" w:hint="cs"/>
                <w:b/>
                <w:bCs/>
                <w:position w:val="2"/>
                <w:sz w:val="16"/>
                <w:szCs w:val="16"/>
                <w:rtl/>
                <w:lang w:val="fr-FR" w:eastAsia="en-US" w:bidi="ar-EG"/>
              </w:rPr>
              <w:t xml:space="preserve"> </w:t>
            </w:r>
            <w:r w:rsidRPr="00A1138F">
              <w:rPr>
                <w:rFonts w:eastAsia="Times New Roman"/>
                <w:b/>
                <w:bCs/>
                <w:position w:val="2"/>
                <w:sz w:val="16"/>
                <w:szCs w:val="16"/>
                <w:rtl/>
                <w:lang w:val="fr-FR" w:eastAsia="en-US" w:bidi="ar-EG"/>
              </w:rPr>
              <w:t>على أساس مقارن</w:t>
            </w:r>
          </w:p>
        </w:tc>
        <w:tc>
          <w:tcPr>
            <w:tcW w:w="7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1F107" w14:textId="770BB747" w:rsidR="000421D2" w:rsidRPr="00A1138F" w:rsidRDefault="000421D2"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الفرق بين</w:t>
            </w:r>
            <w:r w:rsidR="00A1138F">
              <w:rPr>
                <w:rFonts w:eastAsia="Times New Roman"/>
                <w:b/>
                <w:bCs/>
                <w:position w:val="2"/>
                <w:sz w:val="16"/>
                <w:szCs w:val="16"/>
                <w:rtl/>
                <w:lang w:val="fr-FR" w:eastAsia="en-US" w:bidi="ar-EG"/>
              </w:rPr>
              <w:br/>
            </w:r>
            <w:r w:rsidRPr="00A1138F">
              <w:rPr>
                <w:rFonts w:eastAsia="Times New Roman"/>
                <w:b/>
                <w:bCs/>
                <w:position w:val="2"/>
                <w:sz w:val="16"/>
                <w:szCs w:val="16"/>
                <w:rtl/>
                <w:lang w:val="fr-FR" w:eastAsia="en-US" w:bidi="ar-EG"/>
              </w:rPr>
              <w:t>الميزانية النهائية والمبالغ الفعلية</w:t>
            </w:r>
          </w:p>
        </w:tc>
      </w:tr>
      <w:tr w:rsidR="000421D2" w:rsidRPr="00A1138F" w14:paraId="1A907FFD" w14:textId="77777777" w:rsidTr="00A1138F">
        <w:trPr>
          <w:trHeight w:val="475"/>
          <w:jc w:val="center"/>
        </w:trPr>
        <w:tc>
          <w:tcPr>
            <w:tcW w:w="1478" w:type="pct"/>
            <w:vMerge/>
            <w:tcBorders>
              <w:top w:val="single" w:sz="4" w:space="0" w:color="auto"/>
              <w:left w:val="single" w:sz="4" w:space="0" w:color="auto"/>
              <w:bottom w:val="single" w:sz="4" w:space="0" w:color="000000"/>
              <w:right w:val="single" w:sz="4" w:space="0" w:color="auto"/>
            </w:tcBorders>
            <w:vAlign w:val="center"/>
            <w:hideMark/>
          </w:tcPr>
          <w:p w14:paraId="7CDE59EA" w14:textId="77777777" w:rsidR="000421D2" w:rsidRPr="008D39CF" w:rsidRDefault="000421D2" w:rsidP="002732B8">
            <w:pPr>
              <w:spacing w:before="20" w:after="20" w:line="240" w:lineRule="exact"/>
              <w:rPr>
                <w:b/>
                <w:bCs/>
                <w:color w:val="000000"/>
                <w:position w:val="2"/>
                <w:sz w:val="16"/>
                <w:szCs w:val="16"/>
                <w:lang w:val="fr-FR"/>
              </w:rPr>
            </w:pPr>
          </w:p>
        </w:tc>
        <w:tc>
          <w:tcPr>
            <w:tcW w:w="564" w:type="pct"/>
            <w:tcBorders>
              <w:top w:val="nil"/>
              <w:left w:val="nil"/>
              <w:bottom w:val="single" w:sz="4" w:space="0" w:color="auto"/>
              <w:right w:val="single" w:sz="4" w:space="0" w:color="auto"/>
            </w:tcBorders>
            <w:shd w:val="clear" w:color="auto" w:fill="auto"/>
            <w:vAlign w:val="center"/>
            <w:hideMark/>
          </w:tcPr>
          <w:p w14:paraId="792C68AE" w14:textId="77777777" w:rsidR="000421D2" w:rsidRPr="00A1138F" w:rsidRDefault="000421D2" w:rsidP="002732B8">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الميزانية الأولية</w:t>
            </w:r>
          </w:p>
        </w:tc>
        <w:tc>
          <w:tcPr>
            <w:tcW w:w="564" w:type="pct"/>
            <w:tcBorders>
              <w:top w:val="nil"/>
              <w:left w:val="nil"/>
              <w:bottom w:val="single" w:sz="4" w:space="0" w:color="auto"/>
              <w:right w:val="nil"/>
            </w:tcBorders>
            <w:shd w:val="clear" w:color="auto" w:fill="auto"/>
            <w:vAlign w:val="center"/>
            <w:hideMark/>
          </w:tcPr>
          <w:p w14:paraId="37B8D306" w14:textId="77777777" w:rsidR="000421D2" w:rsidRPr="00A1138F" w:rsidRDefault="000421D2" w:rsidP="002732B8">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النشاط المؤجل</w:t>
            </w:r>
          </w:p>
        </w:tc>
        <w:tc>
          <w:tcPr>
            <w:tcW w:w="579" w:type="pct"/>
            <w:tcBorders>
              <w:top w:val="nil"/>
              <w:left w:val="single" w:sz="4" w:space="0" w:color="auto"/>
              <w:bottom w:val="single" w:sz="4" w:space="0" w:color="auto"/>
              <w:right w:val="single" w:sz="4" w:space="0" w:color="auto"/>
            </w:tcBorders>
            <w:shd w:val="clear" w:color="auto" w:fill="auto"/>
            <w:vAlign w:val="center"/>
            <w:hideMark/>
          </w:tcPr>
          <w:p w14:paraId="488451BD" w14:textId="77777777" w:rsidR="000421D2" w:rsidRPr="00A1138F" w:rsidRDefault="000421D2" w:rsidP="002732B8">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التحويلات في الميزانية</w:t>
            </w:r>
          </w:p>
        </w:tc>
        <w:tc>
          <w:tcPr>
            <w:tcW w:w="551" w:type="pct"/>
            <w:tcBorders>
              <w:top w:val="nil"/>
              <w:left w:val="nil"/>
              <w:bottom w:val="single" w:sz="4" w:space="0" w:color="auto"/>
              <w:right w:val="single" w:sz="4" w:space="0" w:color="auto"/>
            </w:tcBorders>
            <w:shd w:val="clear" w:color="auto" w:fill="auto"/>
            <w:vAlign w:val="center"/>
            <w:hideMark/>
          </w:tcPr>
          <w:p w14:paraId="1740A138" w14:textId="77777777" w:rsidR="000421D2" w:rsidRPr="00A1138F" w:rsidRDefault="000421D2"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 xml:space="preserve">الميزانية </w:t>
            </w:r>
            <w:r w:rsidRPr="00A1138F">
              <w:rPr>
                <w:rFonts w:eastAsia="Times New Roman"/>
                <w:b/>
                <w:bCs/>
                <w:position w:val="2"/>
                <w:sz w:val="16"/>
                <w:szCs w:val="16"/>
                <w:lang w:val="fr-FR" w:eastAsia="en-US" w:bidi="ar-EG"/>
              </w:rPr>
              <w:br/>
            </w:r>
            <w:r w:rsidRPr="00A1138F">
              <w:rPr>
                <w:rFonts w:eastAsia="Times New Roman"/>
                <w:b/>
                <w:bCs/>
                <w:position w:val="2"/>
                <w:sz w:val="16"/>
                <w:szCs w:val="16"/>
                <w:rtl/>
                <w:lang w:val="fr-FR" w:eastAsia="en-US" w:bidi="ar-EG"/>
              </w:rPr>
              <w:t>النهائية</w:t>
            </w: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2575A7DA" w14:textId="77777777" w:rsidR="000421D2" w:rsidRPr="00A1138F" w:rsidRDefault="000421D2" w:rsidP="002732B8">
            <w:pPr>
              <w:spacing w:before="20" w:after="20" w:line="240" w:lineRule="exact"/>
              <w:rPr>
                <w:b/>
                <w:bCs/>
                <w:color w:val="000000"/>
                <w:position w:val="2"/>
                <w:sz w:val="16"/>
                <w:szCs w:val="16"/>
              </w:rPr>
            </w:pPr>
          </w:p>
        </w:tc>
        <w:tc>
          <w:tcPr>
            <w:tcW w:w="704" w:type="pct"/>
            <w:vMerge/>
            <w:tcBorders>
              <w:top w:val="single" w:sz="4" w:space="0" w:color="auto"/>
              <w:left w:val="single" w:sz="4" w:space="0" w:color="auto"/>
              <w:bottom w:val="single" w:sz="4" w:space="0" w:color="000000"/>
              <w:right w:val="single" w:sz="4" w:space="0" w:color="auto"/>
            </w:tcBorders>
            <w:vAlign w:val="center"/>
            <w:hideMark/>
          </w:tcPr>
          <w:p w14:paraId="2DB52D1D" w14:textId="77777777" w:rsidR="000421D2" w:rsidRPr="00A1138F" w:rsidRDefault="000421D2" w:rsidP="002732B8">
            <w:pPr>
              <w:spacing w:before="20" w:after="20" w:line="240" w:lineRule="exact"/>
              <w:rPr>
                <w:b/>
                <w:bCs/>
                <w:color w:val="000000"/>
                <w:position w:val="2"/>
                <w:sz w:val="16"/>
                <w:szCs w:val="16"/>
              </w:rPr>
            </w:pPr>
          </w:p>
        </w:tc>
      </w:tr>
      <w:tr w:rsidR="000421D2" w:rsidRPr="00A1138F" w14:paraId="35C2FA88" w14:textId="77777777" w:rsidTr="00A1138F">
        <w:trPr>
          <w:trHeight w:val="313"/>
          <w:jc w:val="center"/>
        </w:trPr>
        <w:tc>
          <w:tcPr>
            <w:tcW w:w="1478" w:type="pct"/>
            <w:vMerge/>
            <w:tcBorders>
              <w:top w:val="single" w:sz="4" w:space="0" w:color="auto"/>
              <w:left w:val="single" w:sz="4" w:space="0" w:color="auto"/>
              <w:bottom w:val="single" w:sz="4" w:space="0" w:color="000000"/>
              <w:right w:val="single" w:sz="4" w:space="0" w:color="auto"/>
            </w:tcBorders>
            <w:vAlign w:val="center"/>
            <w:hideMark/>
          </w:tcPr>
          <w:p w14:paraId="348AC735" w14:textId="77777777" w:rsidR="000421D2" w:rsidRPr="00A1138F" w:rsidRDefault="000421D2" w:rsidP="002732B8">
            <w:pPr>
              <w:spacing w:before="20" w:after="20" w:line="240" w:lineRule="exact"/>
              <w:rPr>
                <w:b/>
                <w:bCs/>
                <w:color w:val="000000"/>
                <w:position w:val="2"/>
                <w:sz w:val="16"/>
                <w:szCs w:val="16"/>
              </w:rPr>
            </w:pPr>
          </w:p>
        </w:tc>
        <w:tc>
          <w:tcPr>
            <w:tcW w:w="564" w:type="pct"/>
            <w:tcBorders>
              <w:top w:val="nil"/>
              <w:left w:val="nil"/>
              <w:bottom w:val="single" w:sz="4" w:space="0" w:color="auto"/>
              <w:right w:val="single" w:sz="4" w:space="0" w:color="auto"/>
            </w:tcBorders>
            <w:shd w:val="clear" w:color="auto" w:fill="auto"/>
            <w:noWrap/>
            <w:vAlign w:val="center"/>
            <w:hideMark/>
          </w:tcPr>
          <w:p w14:paraId="4B08FBDE" w14:textId="2B1C4849" w:rsidR="000421D2" w:rsidRPr="00A1138F" w:rsidRDefault="005D7EEF" w:rsidP="002732B8">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564" w:type="pct"/>
            <w:tcBorders>
              <w:top w:val="nil"/>
              <w:left w:val="nil"/>
              <w:bottom w:val="single" w:sz="4" w:space="0" w:color="auto"/>
              <w:right w:val="single" w:sz="4" w:space="0" w:color="auto"/>
            </w:tcBorders>
            <w:shd w:val="clear" w:color="auto" w:fill="auto"/>
            <w:noWrap/>
            <w:vAlign w:val="center"/>
            <w:hideMark/>
          </w:tcPr>
          <w:p w14:paraId="32B355A8" w14:textId="2BB25521" w:rsidR="000421D2" w:rsidRPr="00A1138F" w:rsidRDefault="005D7EEF" w:rsidP="002732B8">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579" w:type="pct"/>
            <w:tcBorders>
              <w:top w:val="nil"/>
              <w:left w:val="nil"/>
              <w:bottom w:val="single" w:sz="4" w:space="0" w:color="auto"/>
              <w:right w:val="single" w:sz="4" w:space="0" w:color="auto"/>
            </w:tcBorders>
            <w:shd w:val="clear" w:color="auto" w:fill="auto"/>
            <w:noWrap/>
            <w:vAlign w:val="center"/>
            <w:hideMark/>
          </w:tcPr>
          <w:p w14:paraId="24E9D7FD" w14:textId="67F4E828" w:rsidR="000421D2" w:rsidRPr="00A1138F" w:rsidRDefault="005D7EEF" w:rsidP="002732B8">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551" w:type="pct"/>
            <w:tcBorders>
              <w:top w:val="nil"/>
              <w:left w:val="nil"/>
              <w:bottom w:val="single" w:sz="4" w:space="0" w:color="auto"/>
              <w:right w:val="single" w:sz="4" w:space="0" w:color="auto"/>
            </w:tcBorders>
            <w:shd w:val="clear" w:color="auto" w:fill="auto"/>
            <w:noWrap/>
            <w:vAlign w:val="center"/>
            <w:hideMark/>
          </w:tcPr>
          <w:p w14:paraId="3A0FC31A" w14:textId="078B9C83" w:rsidR="000421D2" w:rsidRPr="00A1138F" w:rsidRDefault="005D7EEF" w:rsidP="002732B8">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560" w:type="pct"/>
            <w:tcBorders>
              <w:top w:val="nil"/>
              <w:left w:val="nil"/>
              <w:bottom w:val="single" w:sz="4" w:space="0" w:color="auto"/>
              <w:right w:val="single" w:sz="4" w:space="0" w:color="auto"/>
            </w:tcBorders>
            <w:shd w:val="clear" w:color="auto" w:fill="auto"/>
            <w:noWrap/>
            <w:vAlign w:val="center"/>
            <w:hideMark/>
          </w:tcPr>
          <w:p w14:paraId="09BC8D26" w14:textId="73F1F959" w:rsidR="000421D2" w:rsidRPr="00A1138F" w:rsidRDefault="005D7EEF"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704" w:type="pct"/>
            <w:tcBorders>
              <w:top w:val="nil"/>
              <w:left w:val="nil"/>
              <w:bottom w:val="single" w:sz="4" w:space="0" w:color="auto"/>
              <w:right w:val="single" w:sz="4" w:space="0" w:color="auto"/>
            </w:tcBorders>
            <w:shd w:val="clear" w:color="auto" w:fill="auto"/>
            <w:noWrap/>
            <w:vAlign w:val="center"/>
            <w:hideMark/>
          </w:tcPr>
          <w:p w14:paraId="217F8FF9" w14:textId="0F726EEE" w:rsidR="000421D2" w:rsidRPr="00A1138F" w:rsidRDefault="005D7EEF"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r>
      <w:tr w:rsidR="005D7EEF" w:rsidRPr="00A1138F" w14:paraId="7610A2CF"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1411FA4B" w14:textId="77777777" w:rsidR="005D7EEF" w:rsidRPr="00A1138F" w:rsidRDefault="005D7EEF" w:rsidP="005D7EE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مساهمات مقررة</w:t>
            </w:r>
          </w:p>
        </w:tc>
        <w:tc>
          <w:tcPr>
            <w:tcW w:w="564" w:type="pct"/>
            <w:tcBorders>
              <w:top w:val="nil"/>
              <w:left w:val="single" w:sz="4" w:space="0" w:color="auto"/>
              <w:bottom w:val="nil"/>
              <w:right w:val="single" w:sz="4" w:space="0" w:color="auto"/>
            </w:tcBorders>
            <w:shd w:val="clear" w:color="auto" w:fill="auto"/>
            <w:noWrap/>
            <w:hideMark/>
          </w:tcPr>
          <w:p w14:paraId="10BBBC48" w14:textId="538B8041"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125</w:t>
            </w:r>
            <w:r w:rsidR="00B44174" w:rsidRPr="00A1138F">
              <w:rPr>
                <w:b/>
                <w:bCs/>
                <w:sz w:val="16"/>
                <w:szCs w:val="16"/>
              </w:rPr>
              <w:t> </w:t>
            </w:r>
            <w:r w:rsidRPr="00A1138F">
              <w:rPr>
                <w:b/>
                <w:bCs/>
                <w:sz w:val="16"/>
                <w:szCs w:val="16"/>
              </w:rPr>
              <w:t>552</w:t>
            </w:r>
            <w:r w:rsidR="00A1138F">
              <w:rPr>
                <w:b/>
                <w:bCs/>
                <w:sz w:val="16"/>
                <w:szCs w:val="16"/>
              </w:rPr>
              <w:t xml:space="preserve"> </w:t>
            </w:r>
          </w:p>
        </w:tc>
        <w:tc>
          <w:tcPr>
            <w:tcW w:w="564" w:type="pct"/>
            <w:tcBorders>
              <w:top w:val="nil"/>
              <w:left w:val="nil"/>
              <w:bottom w:val="nil"/>
              <w:right w:val="single" w:sz="4" w:space="0" w:color="auto"/>
            </w:tcBorders>
            <w:shd w:val="clear" w:color="auto" w:fill="auto"/>
            <w:noWrap/>
            <w:hideMark/>
          </w:tcPr>
          <w:p w14:paraId="0D32D001" w14:textId="77777777" w:rsidR="005D7EEF" w:rsidRPr="00A1138F" w:rsidRDefault="005D7EEF" w:rsidP="005D7EEF">
            <w:pPr>
              <w:spacing w:before="20" w:after="20" w:line="240" w:lineRule="exact"/>
              <w:jc w:val="left"/>
              <w:rPr>
                <w:b/>
                <w:b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71627287"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8D09FC6" w14:textId="1582D8BD"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125</w:t>
            </w:r>
            <w:r w:rsidR="00B44174" w:rsidRPr="00A1138F">
              <w:rPr>
                <w:b/>
                <w:bCs/>
                <w:sz w:val="16"/>
                <w:szCs w:val="16"/>
              </w:rPr>
              <w:t> </w:t>
            </w:r>
            <w:r w:rsidRPr="00A1138F">
              <w:rPr>
                <w:b/>
                <w:bCs/>
                <w:sz w:val="16"/>
                <w:szCs w:val="16"/>
              </w:rPr>
              <w:t xml:space="preserve">552 </w:t>
            </w:r>
          </w:p>
        </w:tc>
        <w:tc>
          <w:tcPr>
            <w:tcW w:w="560" w:type="pct"/>
            <w:tcBorders>
              <w:top w:val="nil"/>
              <w:left w:val="nil"/>
              <w:bottom w:val="nil"/>
              <w:right w:val="single" w:sz="4" w:space="0" w:color="auto"/>
            </w:tcBorders>
            <w:shd w:val="clear" w:color="auto" w:fill="auto"/>
            <w:noWrap/>
            <w:hideMark/>
          </w:tcPr>
          <w:p w14:paraId="268E5D27" w14:textId="37585C22"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125</w:t>
            </w:r>
            <w:r w:rsidR="00B44174" w:rsidRPr="00A1138F">
              <w:rPr>
                <w:b/>
                <w:bCs/>
                <w:sz w:val="16"/>
                <w:szCs w:val="16"/>
              </w:rPr>
              <w:t> </w:t>
            </w:r>
            <w:r w:rsidRPr="00A1138F">
              <w:rPr>
                <w:b/>
                <w:bCs/>
                <w:sz w:val="16"/>
                <w:szCs w:val="16"/>
              </w:rPr>
              <w:t xml:space="preserve">741 </w:t>
            </w:r>
          </w:p>
        </w:tc>
        <w:tc>
          <w:tcPr>
            <w:tcW w:w="704" w:type="pct"/>
            <w:tcBorders>
              <w:top w:val="nil"/>
              <w:left w:val="nil"/>
              <w:bottom w:val="nil"/>
              <w:right w:val="single" w:sz="4" w:space="0" w:color="auto"/>
            </w:tcBorders>
            <w:shd w:val="clear" w:color="auto" w:fill="auto"/>
            <w:noWrap/>
            <w:hideMark/>
          </w:tcPr>
          <w:p w14:paraId="3E985C10" w14:textId="052A87FC"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189 </w:t>
            </w:r>
          </w:p>
        </w:tc>
      </w:tr>
      <w:tr w:rsidR="005D7EEF" w:rsidRPr="00A1138F" w14:paraId="3997979F"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7742C699" w14:textId="77777777" w:rsidR="005D7EEF" w:rsidRPr="00A1138F" w:rsidRDefault="005D7EEF" w:rsidP="005D7EE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استرداد التكاليف</w:t>
            </w:r>
          </w:p>
        </w:tc>
        <w:tc>
          <w:tcPr>
            <w:tcW w:w="564" w:type="pct"/>
            <w:tcBorders>
              <w:top w:val="nil"/>
              <w:left w:val="single" w:sz="4" w:space="0" w:color="auto"/>
              <w:bottom w:val="nil"/>
              <w:right w:val="single" w:sz="4" w:space="0" w:color="auto"/>
            </w:tcBorders>
            <w:shd w:val="clear" w:color="auto" w:fill="auto"/>
            <w:noWrap/>
            <w:hideMark/>
          </w:tcPr>
          <w:p w14:paraId="57C9CEE5" w14:textId="7C75F02A"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37</w:t>
            </w:r>
            <w:r w:rsidR="00B44174" w:rsidRPr="00A1138F">
              <w:rPr>
                <w:b/>
                <w:bCs/>
                <w:sz w:val="16"/>
                <w:szCs w:val="16"/>
              </w:rPr>
              <w:t> </w:t>
            </w:r>
            <w:r w:rsidRPr="00A1138F">
              <w:rPr>
                <w:b/>
                <w:bCs/>
                <w:sz w:val="16"/>
                <w:szCs w:val="16"/>
              </w:rPr>
              <w:t xml:space="preserve">875 </w:t>
            </w:r>
          </w:p>
        </w:tc>
        <w:tc>
          <w:tcPr>
            <w:tcW w:w="564" w:type="pct"/>
            <w:tcBorders>
              <w:top w:val="nil"/>
              <w:left w:val="nil"/>
              <w:bottom w:val="nil"/>
              <w:right w:val="single" w:sz="4" w:space="0" w:color="auto"/>
            </w:tcBorders>
            <w:shd w:val="clear" w:color="auto" w:fill="auto"/>
            <w:noWrap/>
            <w:hideMark/>
          </w:tcPr>
          <w:p w14:paraId="74131602" w14:textId="77777777" w:rsidR="005D7EEF" w:rsidRPr="00A1138F" w:rsidRDefault="005D7EEF" w:rsidP="005D7EEF">
            <w:pPr>
              <w:spacing w:before="20" w:after="20" w:line="240" w:lineRule="exact"/>
              <w:jc w:val="left"/>
              <w:rPr>
                <w:b/>
                <w:b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1B403D5F"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0A7F15B2" w14:textId="3C007D91"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37</w:t>
            </w:r>
            <w:r w:rsidR="00B44174" w:rsidRPr="00A1138F">
              <w:rPr>
                <w:b/>
                <w:bCs/>
                <w:sz w:val="16"/>
                <w:szCs w:val="16"/>
              </w:rPr>
              <w:t> </w:t>
            </w:r>
            <w:r w:rsidRPr="00A1138F">
              <w:rPr>
                <w:b/>
                <w:bCs/>
                <w:sz w:val="16"/>
                <w:szCs w:val="16"/>
              </w:rPr>
              <w:t xml:space="preserve">875 </w:t>
            </w:r>
          </w:p>
        </w:tc>
        <w:tc>
          <w:tcPr>
            <w:tcW w:w="560" w:type="pct"/>
            <w:tcBorders>
              <w:top w:val="nil"/>
              <w:left w:val="nil"/>
              <w:bottom w:val="nil"/>
              <w:right w:val="single" w:sz="4" w:space="0" w:color="auto"/>
            </w:tcBorders>
            <w:shd w:val="clear" w:color="auto" w:fill="auto"/>
            <w:noWrap/>
            <w:hideMark/>
          </w:tcPr>
          <w:p w14:paraId="486FF946" w14:textId="513A2651"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31</w:t>
            </w:r>
            <w:r w:rsidR="00B44174" w:rsidRPr="00A1138F">
              <w:rPr>
                <w:b/>
                <w:bCs/>
                <w:sz w:val="16"/>
                <w:szCs w:val="16"/>
              </w:rPr>
              <w:t> </w:t>
            </w:r>
            <w:r w:rsidRPr="00A1138F">
              <w:rPr>
                <w:b/>
                <w:bCs/>
                <w:sz w:val="16"/>
                <w:szCs w:val="16"/>
              </w:rPr>
              <w:t xml:space="preserve">271 </w:t>
            </w:r>
          </w:p>
        </w:tc>
        <w:tc>
          <w:tcPr>
            <w:tcW w:w="704" w:type="pct"/>
            <w:tcBorders>
              <w:top w:val="nil"/>
              <w:left w:val="nil"/>
              <w:bottom w:val="nil"/>
              <w:right w:val="single" w:sz="4" w:space="0" w:color="auto"/>
            </w:tcBorders>
            <w:shd w:val="clear" w:color="auto" w:fill="auto"/>
            <w:noWrap/>
            <w:hideMark/>
          </w:tcPr>
          <w:p w14:paraId="0ABAC155" w14:textId="3B1D96F5"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6</w:t>
            </w:r>
            <w:r w:rsidR="00B44174" w:rsidRPr="00A1138F">
              <w:rPr>
                <w:b/>
                <w:bCs/>
                <w:sz w:val="16"/>
                <w:szCs w:val="16"/>
              </w:rPr>
              <w:t> </w:t>
            </w:r>
            <w:r w:rsidRPr="00A1138F">
              <w:rPr>
                <w:b/>
                <w:bCs/>
                <w:sz w:val="16"/>
                <w:szCs w:val="16"/>
              </w:rPr>
              <w:t>604</w:t>
            </w:r>
            <w:r w:rsidR="00725AFC" w:rsidRPr="00A1138F">
              <w:rPr>
                <w:b/>
                <w:bCs/>
                <w:sz w:val="16"/>
                <w:szCs w:val="16"/>
              </w:rPr>
              <w:t>-</w:t>
            </w:r>
          </w:p>
        </w:tc>
      </w:tr>
      <w:tr w:rsidR="005D7EEF" w:rsidRPr="00A1138F" w14:paraId="38F96CF5"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07A07C04" w14:textId="77777777" w:rsidR="005D7EEF" w:rsidRPr="00A1138F" w:rsidRDefault="005D7EEF" w:rsidP="005D7EE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فوائد</w:t>
            </w:r>
          </w:p>
        </w:tc>
        <w:tc>
          <w:tcPr>
            <w:tcW w:w="564" w:type="pct"/>
            <w:tcBorders>
              <w:top w:val="nil"/>
              <w:left w:val="single" w:sz="4" w:space="0" w:color="auto"/>
              <w:bottom w:val="nil"/>
              <w:right w:val="single" w:sz="4" w:space="0" w:color="auto"/>
            </w:tcBorders>
            <w:shd w:val="clear" w:color="auto" w:fill="auto"/>
            <w:noWrap/>
            <w:hideMark/>
          </w:tcPr>
          <w:p w14:paraId="32C26358" w14:textId="29C42757"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300</w:t>
            </w:r>
            <w:r w:rsidR="00A1138F">
              <w:rPr>
                <w:b/>
                <w:bCs/>
                <w:sz w:val="16"/>
                <w:szCs w:val="16"/>
              </w:rPr>
              <w:t xml:space="preserve"> </w:t>
            </w:r>
          </w:p>
        </w:tc>
        <w:tc>
          <w:tcPr>
            <w:tcW w:w="564" w:type="pct"/>
            <w:tcBorders>
              <w:top w:val="nil"/>
              <w:left w:val="nil"/>
              <w:bottom w:val="nil"/>
              <w:right w:val="single" w:sz="4" w:space="0" w:color="auto"/>
            </w:tcBorders>
            <w:shd w:val="clear" w:color="auto" w:fill="auto"/>
            <w:noWrap/>
            <w:hideMark/>
          </w:tcPr>
          <w:p w14:paraId="666A0228" w14:textId="77777777" w:rsidR="005D7EEF" w:rsidRPr="00A1138F" w:rsidRDefault="005D7EEF" w:rsidP="005D7EEF">
            <w:pPr>
              <w:spacing w:before="20" w:after="20" w:line="240" w:lineRule="exact"/>
              <w:jc w:val="left"/>
              <w:rPr>
                <w:b/>
                <w:b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0BE1948C"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80C746E" w14:textId="5875C65D"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300 </w:t>
            </w:r>
          </w:p>
        </w:tc>
        <w:tc>
          <w:tcPr>
            <w:tcW w:w="560" w:type="pct"/>
            <w:tcBorders>
              <w:top w:val="nil"/>
              <w:left w:val="nil"/>
              <w:bottom w:val="nil"/>
              <w:right w:val="single" w:sz="4" w:space="0" w:color="auto"/>
            </w:tcBorders>
            <w:shd w:val="clear" w:color="auto" w:fill="auto"/>
            <w:noWrap/>
            <w:hideMark/>
          </w:tcPr>
          <w:p w14:paraId="40DB9B4B" w14:textId="10CC363F"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125 </w:t>
            </w:r>
          </w:p>
        </w:tc>
        <w:tc>
          <w:tcPr>
            <w:tcW w:w="704" w:type="pct"/>
            <w:tcBorders>
              <w:top w:val="nil"/>
              <w:left w:val="nil"/>
              <w:bottom w:val="nil"/>
              <w:right w:val="single" w:sz="4" w:space="0" w:color="auto"/>
            </w:tcBorders>
            <w:shd w:val="clear" w:color="auto" w:fill="auto"/>
            <w:noWrap/>
            <w:hideMark/>
          </w:tcPr>
          <w:p w14:paraId="43E16556" w14:textId="65029B66"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175</w:t>
            </w:r>
            <w:r w:rsidR="00725AFC" w:rsidRPr="00A1138F">
              <w:rPr>
                <w:b/>
                <w:bCs/>
                <w:sz w:val="16"/>
                <w:szCs w:val="16"/>
              </w:rPr>
              <w:t>-</w:t>
            </w:r>
          </w:p>
        </w:tc>
      </w:tr>
      <w:tr w:rsidR="005D7EEF" w:rsidRPr="00A1138F" w14:paraId="1AA640AB"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53D5CF3D" w14:textId="0D623445" w:rsidR="007E215F" w:rsidRPr="00A1138F" w:rsidRDefault="005D7EEF" w:rsidP="007E215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إيرادات أخرى</w:t>
            </w:r>
          </w:p>
        </w:tc>
        <w:tc>
          <w:tcPr>
            <w:tcW w:w="564" w:type="pct"/>
            <w:tcBorders>
              <w:top w:val="nil"/>
              <w:left w:val="single" w:sz="4" w:space="0" w:color="auto"/>
              <w:bottom w:val="nil"/>
              <w:right w:val="single" w:sz="4" w:space="0" w:color="auto"/>
            </w:tcBorders>
            <w:shd w:val="clear" w:color="auto" w:fill="auto"/>
            <w:noWrap/>
            <w:hideMark/>
          </w:tcPr>
          <w:p w14:paraId="4C7C4800" w14:textId="6525F365" w:rsidR="005D7EEF" w:rsidRPr="00A1138F" w:rsidRDefault="005D7EEF" w:rsidP="005D7EEF">
            <w:pPr>
              <w:spacing w:before="20" w:after="20" w:line="240" w:lineRule="exact"/>
              <w:jc w:val="left"/>
              <w:rPr>
                <w:b/>
                <w:bCs/>
                <w:position w:val="2"/>
                <w:sz w:val="16"/>
                <w:szCs w:val="16"/>
              </w:rPr>
            </w:pPr>
            <w:r w:rsidRPr="00A1138F">
              <w:rPr>
                <w:b/>
                <w:bCs/>
                <w:sz w:val="16"/>
                <w:szCs w:val="16"/>
              </w:rPr>
              <w:t xml:space="preserve"> 100 </w:t>
            </w:r>
          </w:p>
        </w:tc>
        <w:tc>
          <w:tcPr>
            <w:tcW w:w="564" w:type="pct"/>
            <w:tcBorders>
              <w:top w:val="nil"/>
              <w:left w:val="nil"/>
              <w:bottom w:val="nil"/>
              <w:right w:val="single" w:sz="4" w:space="0" w:color="auto"/>
            </w:tcBorders>
            <w:shd w:val="clear" w:color="auto" w:fill="auto"/>
            <w:noWrap/>
            <w:hideMark/>
          </w:tcPr>
          <w:p w14:paraId="56E316F8" w14:textId="77777777" w:rsidR="005D7EEF" w:rsidRPr="00A1138F" w:rsidRDefault="005D7EEF" w:rsidP="005D7EEF">
            <w:pPr>
              <w:spacing w:before="20" w:after="20" w:line="240" w:lineRule="exact"/>
              <w:jc w:val="left"/>
              <w:rPr>
                <w:b/>
                <w:bCs/>
                <w:color w:val="000000"/>
                <w:position w:val="2"/>
                <w:sz w:val="16"/>
                <w:szCs w:val="16"/>
                <w:lang w:bidi="ar-SY"/>
              </w:rPr>
            </w:pPr>
          </w:p>
        </w:tc>
        <w:tc>
          <w:tcPr>
            <w:tcW w:w="579" w:type="pct"/>
            <w:tcBorders>
              <w:top w:val="nil"/>
              <w:left w:val="nil"/>
              <w:bottom w:val="nil"/>
              <w:right w:val="single" w:sz="4" w:space="0" w:color="auto"/>
            </w:tcBorders>
            <w:shd w:val="clear" w:color="auto" w:fill="auto"/>
            <w:noWrap/>
            <w:hideMark/>
          </w:tcPr>
          <w:p w14:paraId="60F5024E"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32665EDA" w14:textId="14997D95" w:rsidR="005D7EEF" w:rsidRPr="00A1138F" w:rsidRDefault="005D7EEF" w:rsidP="005D7EEF">
            <w:pPr>
              <w:spacing w:before="20" w:after="20" w:line="240" w:lineRule="exact"/>
              <w:jc w:val="left"/>
              <w:rPr>
                <w:b/>
                <w:bCs/>
                <w:color w:val="000000"/>
                <w:position w:val="2"/>
                <w:sz w:val="16"/>
                <w:szCs w:val="16"/>
                <w:rtl/>
                <w:lang w:bidi="ar-SY"/>
              </w:rPr>
            </w:pPr>
            <w:r w:rsidRPr="00A1138F">
              <w:rPr>
                <w:b/>
                <w:bCs/>
                <w:sz w:val="16"/>
                <w:szCs w:val="16"/>
              </w:rPr>
              <w:t xml:space="preserve"> 100 </w:t>
            </w:r>
          </w:p>
        </w:tc>
        <w:tc>
          <w:tcPr>
            <w:tcW w:w="560" w:type="pct"/>
            <w:tcBorders>
              <w:top w:val="nil"/>
              <w:left w:val="nil"/>
              <w:bottom w:val="nil"/>
              <w:right w:val="single" w:sz="4" w:space="0" w:color="auto"/>
            </w:tcBorders>
            <w:shd w:val="clear" w:color="auto" w:fill="auto"/>
            <w:noWrap/>
            <w:hideMark/>
          </w:tcPr>
          <w:p w14:paraId="1C5195FB" w14:textId="021D1671" w:rsidR="005D7EEF" w:rsidRPr="00A1138F" w:rsidRDefault="005D7EEF" w:rsidP="005D7EEF">
            <w:pPr>
              <w:spacing w:before="20" w:after="20" w:line="240" w:lineRule="exact"/>
              <w:jc w:val="left"/>
              <w:rPr>
                <w:b/>
                <w:bCs/>
                <w:position w:val="2"/>
                <w:sz w:val="16"/>
                <w:szCs w:val="16"/>
              </w:rPr>
            </w:pPr>
            <w:r w:rsidRPr="00A1138F">
              <w:rPr>
                <w:b/>
                <w:bCs/>
                <w:sz w:val="16"/>
                <w:szCs w:val="16"/>
              </w:rPr>
              <w:t>1</w:t>
            </w:r>
            <w:r w:rsidR="00B44174" w:rsidRPr="00A1138F">
              <w:rPr>
                <w:b/>
                <w:bCs/>
                <w:sz w:val="16"/>
                <w:szCs w:val="16"/>
              </w:rPr>
              <w:t> </w:t>
            </w:r>
            <w:r w:rsidRPr="00A1138F">
              <w:rPr>
                <w:b/>
                <w:bCs/>
                <w:sz w:val="16"/>
                <w:szCs w:val="16"/>
              </w:rPr>
              <w:t>834</w:t>
            </w:r>
            <w:r w:rsidR="00725AFC" w:rsidRPr="00A1138F">
              <w:rPr>
                <w:b/>
                <w:bCs/>
                <w:sz w:val="16"/>
                <w:szCs w:val="16"/>
              </w:rPr>
              <w:t>-</w:t>
            </w:r>
          </w:p>
        </w:tc>
        <w:tc>
          <w:tcPr>
            <w:tcW w:w="704" w:type="pct"/>
            <w:tcBorders>
              <w:top w:val="nil"/>
              <w:left w:val="nil"/>
              <w:bottom w:val="nil"/>
              <w:right w:val="single" w:sz="4" w:space="0" w:color="auto"/>
            </w:tcBorders>
            <w:shd w:val="clear" w:color="auto" w:fill="auto"/>
            <w:noWrap/>
            <w:hideMark/>
          </w:tcPr>
          <w:p w14:paraId="00F38E49" w14:textId="6447CC45" w:rsidR="005D7EEF" w:rsidRPr="00A1138F" w:rsidRDefault="005D7EEF" w:rsidP="005D7EEF">
            <w:pPr>
              <w:spacing w:before="20" w:after="20" w:line="240" w:lineRule="exact"/>
              <w:jc w:val="left"/>
              <w:rPr>
                <w:b/>
                <w:bCs/>
                <w:position w:val="2"/>
                <w:sz w:val="16"/>
                <w:szCs w:val="16"/>
              </w:rPr>
            </w:pPr>
            <w:r w:rsidRPr="00A1138F">
              <w:rPr>
                <w:b/>
                <w:bCs/>
                <w:sz w:val="16"/>
                <w:szCs w:val="16"/>
              </w:rPr>
              <w:t>1</w:t>
            </w:r>
            <w:r w:rsidR="00B44174" w:rsidRPr="00A1138F">
              <w:rPr>
                <w:b/>
                <w:bCs/>
                <w:sz w:val="16"/>
                <w:szCs w:val="16"/>
              </w:rPr>
              <w:t> </w:t>
            </w:r>
            <w:r w:rsidRPr="00A1138F">
              <w:rPr>
                <w:b/>
                <w:bCs/>
                <w:sz w:val="16"/>
                <w:szCs w:val="16"/>
              </w:rPr>
              <w:t>934</w:t>
            </w:r>
            <w:r w:rsidR="00725AFC" w:rsidRPr="00A1138F">
              <w:rPr>
                <w:b/>
                <w:bCs/>
                <w:sz w:val="16"/>
                <w:szCs w:val="16"/>
              </w:rPr>
              <w:t>-</w:t>
            </w:r>
          </w:p>
        </w:tc>
      </w:tr>
      <w:tr w:rsidR="005D7EEF" w:rsidRPr="00A1138F" w14:paraId="659BA2F6"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770B91CC" w14:textId="2D43640E" w:rsidR="005D7EEF" w:rsidRPr="00A1138F" w:rsidRDefault="007E215F" w:rsidP="005D7EEF">
            <w:pPr>
              <w:spacing w:before="20" w:after="20" w:line="240" w:lineRule="exact"/>
              <w:jc w:val="left"/>
              <w:rPr>
                <w:rFonts w:eastAsia="Times New Roman"/>
                <w:b/>
                <w:bCs/>
                <w:position w:val="2"/>
                <w:sz w:val="16"/>
                <w:szCs w:val="16"/>
                <w:lang w:val="fr-FR" w:eastAsia="en-US" w:bidi="ar-EG"/>
              </w:rPr>
            </w:pPr>
            <w:r w:rsidRPr="00A1138F">
              <w:rPr>
                <w:rFonts w:eastAsia="Times New Roman"/>
                <w:position w:val="2"/>
                <w:sz w:val="16"/>
                <w:szCs w:val="16"/>
                <w:rtl/>
                <w:lang w:val="fr-FR" w:eastAsia="en-US" w:bidi="ar-EG"/>
              </w:rPr>
              <w:t>أنشطة مؤجلة</w:t>
            </w:r>
          </w:p>
        </w:tc>
        <w:tc>
          <w:tcPr>
            <w:tcW w:w="564" w:type="pct"/>
            <w:tcBorders>
              <w:top w:val="nil"/>
              <w:left w:val="single" w:sz="4" w:space="0" w:color="auto"/>
              <w:bottom w:val="nil"/>
              <w:right w:val="single" w:sz="4" w:space="0" w:color="auto"/>
            </w:tcBorders>
            <w:shd w:val="clear" w:color="auto" w:fill="auto"/>
            <w:noWrap/>
            <w:hideMark/>
          </w:tcPr>
          <w:p w14:paraId="11E534DD" w14:textId="6DC618E4" w:rsidR="005D7EEF" w:rsidRPr="00A1138F" w:rsidRDefault="005D7EEF" w:rsidP="005D7EEF">
            <w:pPr>
              <w:spacing w:before="20" w:after="20" w:line="240" w:lineRule="exact"/>
              <w:jc w:val="left"/>
              <w:rPr>
                <w:b/>
                <w:bCs/>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129B3D1" w14:textId="5A4EDD0F" w:rsidR="005D7EEF" w:rsidRPr="00EC23D6" w:rsidRDefault="005D7EEF" w:rsidP="005D7EEF">
            <w:pPr>
              <w:spacing w:before="20" w:after="20" w:line="240" w:lineRule="exact"/>
              <w:jc w:val="left"/>
              <w:rPr>
                <w:color w:val="000000"/>
                <w:position w:val="2"/>
                <w:sz w:val="16"/>
                <w:szCs w:val="16"/>
              </w:rPr>
            </w:pPr>
            <w:r w:rsidRPr="00EC23D6">
              <w:rPr>
                <w:sz w:val="16"/>
                <w:szCs w:val="16"/>
              </w:rPr>
              <w:t>1</w:t>
            </w:r>
            <w:r w:rsidR="00B44174" w:rsidRPr="00EC23D6">
              <w:rPr>
                <w:sz w:val="16"/>
                <w:szCs w:val="16"/>
              </w:rPr>
              <w:t> </w:t>
            </w:r>
            <w:r w:rsidRPr="00EC23D6">
              <w:rPr>
                <w:sz w:val="16"/>
                <w:szCs w:val="16"/>
              </w:rPr>
              <w:t>867</w:t>
            </w:r>
            <w:r w:rsidR="00725AFC" w:rsidRPr="00EC23D6">
              <w:rPr>
                <w:sz w:val="16"/>
                <w:szCs w:val="16"/>
              </w:rPr>
              <w:t>-</w:t>
            </w:r>
          </w:p>
        </w:tc>
        <w:tc>
          <w:tcPr>
            <w:tcW w:w="579" w:type="pct"/>
            <w:tcBorders>
              <w:top w:val="nil"/>
              <w:left w:val="nil"/>
              <w:bottom w:val="nil"/>
              <w:right w:val="single" w:sz="4" w:space="0" w:color="auto"/>
            </w:tcBorders>
            <w:shd w:val="clear" w:color="auto" w:fill="auto"/>
            <w:noWrap/>
            <w:hideMark/>
          </w:tcPr>
          <w:p w14:paraId="57E40EDF"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31B78D2" w14:textId="31AC1F10" w:rsidR="005D7EEF" w:rsidRPr="00EC23D6" w:rsidRDefault="005D7EEF" w:rsidP="005D7EEF">
            <w:pPr>
              <w:spacing w:before="20" w:after="20" w:line="240" w:lineRule="exact"/>
              <w:jc w:val="left"/>
              <w:rPr>
                <w:b/>
                <w:bCs/>
                <w:color w:val="000000"/>
                <w:position w:val="2"/>
                <w:sz w:val="16"/>
                <w:szCs w:val="16"/>
              </w:rPr>
            </w:pPr>
            <w:r w:rsidRPr="00EC23D6">
              <w:rPr>
                <w:b/>
                <w:bCs/>
                <w:sz w:val="16"/>
                <w:szCs w:val="16"/>
              </w:rPr>
              <w:t>1</w:t>
            </w:r>
            <w:r w:rsidR="00B44174" w:rsidRPr="00EC23D6">
              <w:rPr>
                <w:b/>
                <w:bCs/>
                <w:sz w:val="16"/>
                <w:szCs w:val="16"/>
              </w:rPr>
              <w:t> </w:t>
            </w:r>
            <w:r w:rsidRPr="00EC23D6">
              <w:rPr>
                <w:b/>
                <w:bCs/>
                <w:sz w:val="16"/>
                <w:szCs w:val="16"/>
              </w:rPr>
              <w:t>867</w:t>
            </w:r>
            <w:r w:rsidR="0001252B" w:rsidRPr="00EC23D6">
              <w:rPr>
                <w:b/>
                <w:bCs/>
                <w:sz w:val="16"/>
                <w:szCs w:val="16"/>
              </w:rPr>
              <w:t>-</w:t>
            </w:r>
          </w:p>
        </w:tc>
        <w:tc>
          <w:tcPr>
            <w:tcW w:w="560" w:type="pct"/>
            <w:tcBorders>
              <w:top w:val="nil"/>
              <w:left w:val="nil"/>
              <w:bottom w:val="nil"/>
              <w:right w:val="single" w:sz="4" w:space="0" w:color="auto"/>
            </w:tcBorders>
            <w:shd w:val="clear" w:color="auto" w:fill="auto"/>
            <w:noWrap/>
            <w:hideMark/>
          </w:tcPr>
          <w:p w14:paraId="2FF6FB23" w14:textId="67926C85"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1</w:t>
            </w:r>
            <w:r w:rsidR="00B44174" w:rsidRPr="00A1138F">
              <w:rPr>
                <w:b/>
                <w:bCs/>
                <w:sz w:val="16"/>
                <w:szCs w:val="16"/>
              </w:rPr>
              <w:t> </w:t>
            </w:r>
            <w:r w:rsidRPr="00A1138F">
              <w:rPr>
                <w:b/>
                <w:bCs/>
                <w:sz w:val="16"/>
                <w:szCs w:val="16"/>
              </w:rPr>
              <w:t>867</w:t>
            </w:r>
            <w:r w:rsidR="00725AFC" w:rsidRPr="00A1138F">
              <w:rPr>
                <w:b/>
                <w:bCs/>
                <w:sz w:val="16"/>
                <w:szCs w:val="16"/>
              </w:rPr>
              <w:t>-</w:t>
            </w:r>
          </w:p>
        </w:tc>
        <w:tc>
          <w:tcPr>
            <w:tcW w:w="704" w:type="pct"/>
            <w:tcBorders>
              <w:top w:val="nil"/>
              <w:left w:val="nil"/>
              <w:bottom w:val="nil"/>
              <w:right w:val="single" w:sz="4" w:space="0" w:color="auto"/>
            </w:tcBorders>
            <w:shd w:val="clear" w:color="auto" w:fill="auto"/>
            <w:noWrap/>
            <w:hideMark/>
          </w:tcPr>
          <w:p w14:paraId="310D484E" w14:textId="1409C3FF" w:rsidR="005D7EEF" w:rsidRPr="00A1138F" w:rsidRDefault="005D7EEF" w:rsidP="005D7EEF">
            <w:pPr>
              <w:spacing w:before="20" w:after="20" w:line="240" w:lineRule="exact"/>
              <w:jc w:val="left"/>
              <w:rPr>
                <w:b/>
                <w:bCs/>
                <w:color w:val="000000"/>
                <w:position w:val="2"/>
                <w:sz w:val="16"/>
                <w:szCs w:val="16"/>
              </w:rPr>
            </w:pPr>
          </w:p>
        </w:tc>
      </w:tr>
      <w:tr w:rsidR="007E215F" w:rsidRPr="00A1138F" w14:paraId="057A861A" w14:textId="77777777" w:rsidTr="00A1138F">
        <w:trPr>
          <w:trHeight w:val="255"/>
          <w:jc w:val="center"/>
        </w:trPr>
        <w:tc>
          <w:tcPr>
            <w:tcW w:w="1478" w:type="pct"/>
            <w:tcBorders>
              <w:top w:val="nil"/>
              <w:left w:val="single" w:sz="4" w:space="0" w:color="auto"/>
              <w:bottom w:val="nil"/>
              <w:right w:val="nil"/>
            </w:tcBorders>
            <w:shd w:val="clear" w:color="auto" w:fill="auto"/>
          </w:tcPr>
          <w:p w14:paraId="031581F5" w14:textId="774B8655" w:rsidR="007E215F" w:rsidRPr="00A1138F" w:rsidRDefault="007E215F" w:rsidP="007E215F">
            <w:pPr>
              <w:spacing w:before="20" w:after="20" w:line="240" w:lineRule="exact"/>
              <w:jc w:val="left"/>
              <w:rPr>
                <w:rFonts w:eastAsia="Times New Roman"/>
                <w:b/>
                <w:bCs/>
                <w:position w:val="2"/>
                <w:sz w:val="16"/>
                <w:szCs w:val="16"/>
                <w:rtl/>
                <w:lang w:val="fr-FR" w:eastAsia="en-US" w:bidi="ar-EG"/>
              </w:rPr>
            </w:pPr>
            <w:r w:rsidRPr="00A1138F">
              <w:rPr>
                <w:rFonts w:eastAsia="Times New Roman"/>
                <w:b/>
                <w:bCs/>
                <w:position w:val="2"/>
                <w:sz w:val="16"/>
                <w:szCs w:val="16"/>
                <w:rtl/>
                <w:lang w:val="fr-FR" w:eastAsia="en-US" w:bidi="ar-EG"/>
              </w:rPr>
              <w:t>مسحوبات من حساب الاحتياطي</w:t>
            </w:r>
          </w:p>
        </w:tc>
        <w:tc>
          <w:tcPr>
            <w:tcW w:w="564" w:type="pct"/>
            <w:tcBorders>
              <w:top w:val="nil"/>
              <w:left w:val="single" w:sz="4" w:space="0" w:color="auto"/>
              <w:bottom w:val="nil"/>
              <w:right w:val="single" w:sz="4" w:space="0" w:color="auto"/>
            </w:tcBorders>
            <w:shd w:val="clear" w:color="auto" w:fill="auto"/>
            <w:noWrap/>
          </w:tcPr>
          <w:p w14:paraId="6B27423B" w14:textId="77777777" w:rsidR="007E215F" w:rsidRPr="00A1138F" w:rsidRDefault="007E215F" w:rsidP="007E215F">
            <w:pPr>
              <w:spacing w:before="20" w:after="20" w:line="240" w:lineRule="exact"/>
              <w:jc w:val="left"/>
              <w:rPr>
                <w:b/>
                <w:bCs/>
                <w:color w:val="000000"/>
                <w:position w:val="2"/>
                <w:sz w:val="16"/>
                <w:szCs w:val="16"/>
              </w:rPr>
            </w:pPr>
          </w:p>
        </w:tc>
        <w:tc>
          <w:tcPr>
            <w:tcW w:w="564" w:type="pct"/>
            <w:tcBorders>
              <w:top w:val="nil"/>
              <w:left w:val="nil"/>
              <w:bottom w:val="nil"/>
              <w:right w:val="single" w:sz="4" w:space="0" w:color="auto"/>
            </w:tcBorders>
            <w:shd w:val="clear" w:color="auto" w:fill="auto"/>
            <w:noWrap/>
          </w:tcPr>
          <w:p w14:paraId="5C24D469" w14:textId="77777777" w:rsidR="007E215F" w:rsidRPr="00A1138F" w:rsidRDefault="007E215F" w:rsidP="007E215F">
            <w:pPr>
              <w:spacing w:before="20" w:after="20" w:line="240" w:lineRule="exact"/>
              <w:jc w:val="left"/>
              <w:rPr>
                <w:b/>
                <w:bCs/>
                <w:sz w:val="16"/>
                <w:szCs w:val="16"/>
              </w:rPr>
            </w:pPr>
          </w:p>
        </w:tc>
        <w:tc>
          <w:tcPr>
            <w:tcW w:w="579" w:type="pct"/>
            <w:tcBorders>
              <w:top w:val="nil"/>
              <w:left w:val="nil"/>
              <w:bottom w:val="nil"/>
              <w:right w:val="single" w:sz="4" w:space="0" w:color="auto"/>
            </w:tcBorders>
            <w:shd w:val="clear" w:color="auto" w:fill="auto"/>
            <w:noWrap/>
          </w:tcPr>
          <w:p w14:paraId="0BF59E2F"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68C222F9" w14:textId="0B052994" w:rsidR="007E215F" w:rsidRPr="00A1138F" w:rsidRDefault="00A1138F" w:rsidP="007E215F">
            <w:pPr>
              <w:spacing w:before="20" w:after="20" w:line="240" w:lineRule="exact"/>
              <w:jc w:val="left"/>
              <w:rPr>
                <w:b/>
                <w:bCs/>
                <w:sz w:val="16"/>
                <w:szCs w:val="16"/>
                <w:lang w:bidi="ar-SY"/>
              </w:rPr>
            </w:pPr>
            <w:r w:rsidRPr="00A1138F">
              <w:rPr>
                <w:b/>
                <w:bCs/>
                <w:sz w:val="16"/>
                <w:szCs w:val="16"/>
              </w:rPr>
              <w:t>-</w:t>
            </w:r>
          </w:p>
        </w:tc>
        <w:tc>
          <w:tcPr>
            <w:tcW w:w="560" w:type="pct"/>
            <w:tcBorders>
              <w:top w:val="nil"/>
              <w:left w:val="nil"/>
              <w:bottom w:val="nil"/>
              <w:right w:val="single" w:sz="4" w:space="0" w:color="auto"/>
            </w:tcBorders>
            <w:shd w:val="clear" w:color="auto" w:fill="auto"/>
            <w:noWrap/>
          </w:tcPr>
          <w:p w14:paraId="7AC4A99B" w14:textId="77777777" w:rsidR="007E215F" w:rsidRPr="00A1138F" w:rsidRDefault="007E215F" w:rsidP="007E215F">
            <w:pPr>
              <w:spacing w:before="20" w:after="20" w:line="240" w:lineRule="exact"/>
              <w:jc w:val="left"/>
              <w:rPr>
                <w:b/>
                <w:bCs/>
                <w:sz w:val="16"/>
                <w:szCs w:val="16"/>
              </w:rPr>
            </w:pPr>
          </w:p>
        </w:tc>
        <w:tc>
          <w:tcPr>
            <w:tcW w:w="704" w:type="pct"/>
            <w:tcBorders>
              <w:top w:val="nil"/>
              <w:left w:val="nil"/>
              <w:bottom w:val="nil"/>
              <w:right w:val="single" w:sz="4" w:space="0" w:color="auto"/>
            </w:tcBorders>
            <w:shd w:val="clear" w:color="auto" w:fill="auto"/>
            <w:noWrap/>
          </w:tcPr>
          <w:p w14:paraId="65ABA8E0" w14:textId="2BB71DB0" w:rsidR="007E215F" w:rsidRPr="00A1138F" w:rsidRDefault="00A1138F" w:rsidP="007E215F">
            <w:pPr>
              <w:spacing w:before="20" w:after="20" w:line="240" w:lineRule="exact"/>
              <w:jc w:val="left"/>
              <w:rPr>
                <w:b/>
                <w:bCs/>
                <w:color w:val="000000"/>
                <w:position w:val="2"/>
                <w:sz w:val="16"/>
                <w:szCs w:val="16"/>
                <w:lang w:bidi="ar-SY"/>
              </w:rPr>
            </w:pPr>
            <w:r w:rsidRPr="00A1138F">
              <w:rPr>
                <w:b/>
                <w:bCs/>
                <w:sz w:val="16"/>
                <w:szCs w:val="16"/>
              </w:rPr>
              <w:t>-</w:t>
            </w:r>
          </w:p>
        </w:tc>
      </w:tr>
      <w:tr w:rsidR="007E215F" w:rsidRPr="00A1138F" w14:paraId="4CE76922" w14:textId="77777777" w:rsidTr="00A1138F">
        <w:trPr>
          <w:trHeight w:val="255"/>
          <w:jc w:val="center"/>
        </w:trPr>
        <w:tc>
          <w:tcPr>
            <w:tcW w:w="1478" w:type="pct"/>
            <w:tcBorders>
              <w:top w:val="nil"/>
              <w:left w:val="single" w:sz="4" w:space="0" w:color="auto"/>
              <w:bottom w:val="nil"/>
              <w:right w:val="nil"/>
            </w:tcBorders>
            <w:shd w:val="clear" w:color="auto" w:fill="auto"/>
            <w:vAlign w:val="bottom"/>
          </w:tcPr>
          <w:p w14:paraId="1EC7B446" w14:textId="77777777" w:rsidR="007E215F" w:rsidRPr="00A1138F" w:rsidRDefault="007E215F" w:rsidP="007E215F">
            <w:pPr>
              <w:spacing w:before="20" w:after="20" w:line="240" w:lineRule="exact"/>
              <w:rPr>
                <w:color w:val="000000"/>
                <w:position w:val="2"/>
                <w:sz w:val="16"/>
                <w:szCs w:val="16"/>
                <w:highlight w:val="green"/>
                <w:lang w:bidi="ar-EG"/>
              </w:rPr>
            </w:pPr>
            <w:r w:rsidRPr="00A1138F">
              <w:rPr>
                <w:color w:val="000000"/>
                <w:position w:val="2"/>
                <w:sz w:val="16"/>
                <w:szCs w:val="16"/>
                <w:rtl/>
              </w:rPr>
              <w:t>وفورات من تنفيذ الميزانية</w:t>
            </w:r>
          </w:p>
        </w:tc>
        <w:tc>
          <w:tcPr>
            <w:tcW w:w="564" w:type="pct"/>
            <w:tcBorders>
              <w:top w:val="nil"/>
              <w:left w:val="single" w:sz="4" w:space="0" w:color="auto"/>
              <w:bottom w:val="nil"/>
              <w:right w:val="single" w:sz="4" w:space="0" w:color="auto"/>
            </w:tcBorders>
            <w:shd w:val="clear" w:color="auto" w:fill="auto"/>
            <w:noWrap/>
            <w:hideMark/>
          </w:tcPr>
          <w:p w14:paraId="6E5BB366" w14:textId="7BF74BC5" w:rsidR="007E215F" w:rsidRPr="00A1138F" w:rsidRDefault="007E215F" w:rsidP="007E215F">
            <w:pPr>
              <w:spacing w:before="20" w:after="20" w:line="240" w:lineRule="exact"/>
              <w:jc w:val="left"/>
              <w:rPr>
                <w:b/>
                <w:bCs/>
                <w:color w:val="000000"/>
                <w:position w:val="2"/>
                <w:sz w:val="16"/>
                <w:szCs w:val="16"/>
                <w:lang w:bidi="ar-SY"/>
              </w:rPr>
            </w:pPr>
            <w:r w:rsidRPr="00A1138F">
              <w:rPr>
                <w:b/>
                <w:bCs/>
                <w:sz w:val="16"/>
                <w:szCs w:val="16"/>
              </w:rPr>
              <w:t xml:space="preserve"> 3 651</w:t>
            </w:r>
            <w:r w:rsidR="00A1138F">
              <w:rPr>
                <w:b/>
                <w:bCs/>
                <w:sz w:val="16"/>
                <w:szCs w:val="16"/>
              </w:rPr>
              <w:t xml:space="preserve"> </w:t>
            </w:r>
          </w:p>
        </w:tc>
        <w:tc>
          <w:tcPr>
            <w:tcW w:w="564" w:type="pct"/>
            <w:tcBorders>
              <w:top w:val="nil"/>
              <w:left w:val="nil"/>
              <w:bottom w:val="single" w:sz="4" w:space="0" w:color="auto"/>
              <w:right w:val="single" w:sz="4" w:space="0" w:color="auto"/>
            </w:tcBorders>
            <w:shd w:val="clear" w:color="auto" w:fill="auto"/>
            <w:noWrap/>
            <w:hideMark/>
          </w:tcPr>
          <w:p w14:paraId="4EFE4551" w14:textId="77777777" w:rsidR="007E215F" w:rsidRPr="00A1138F" w:rsidRDefault="007E215F" w:rsidP="007E215F">
            <w:pPr>
              <w:spacing w:before="20" w:after="20" w:line="240" w:lineRule="exact"/>
              <w:jc w:val="left"/>
              <w:rPr>
                <w:b/>
                <w:bCs/>
                <w:color w:val="000000"/>
                <w:position w:val="2"/>
                <w:sz w:val="16"/>
                <w:szCs w:val="16"/>
              </w:rPr>
            </w:pPr>
          </w:p>
        </w:tc>
        <w:tc>
          <w:tcPr>
            <w:tcW w:w="579" w:type="pct"/>
            <w:tcBorders>
              <w:top w:val="nil"/>
              <w:left w:val="nil"/>
              <w:bottom w:val="single" w:sz="4" w:space="0" w:color="auto"/>
              <w:right w:val="single" w:sz="4" w:space="0" w:color="auto"/>
            </w:tcBorders>
            <w:shd w:val="clear" w:color="auto" w:fill="auto"/>
            <w:noWrap/>
            <w:hideMark/>
          </w:tcPr>
          <w:p w14:paraId="0BB6189C"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63DAC687" w14:textId="6DDAC2F4" w:rsidR="007E215F" w:rsidRPr="00A1138F" w:rsidRDefault="007E215F" w:rsidP="007E215F">
            <w:pPr>
              <w:spacing w:before="20" w:after="20" w:line="240" w:lineRule="exact"/>
              <w:jc w:val="left"/>
              <w:rPr>
                <w:b/>
                <w:bCs/>
                <w:color w:val="000000"/>
                <w:position w:val="2"/>
                <w:sz w:val="16"/>
                <w:szCs w:val="16"/>
                <w:lang w:bidi="ar-SY"/>
              </w:rPr>
            </w:pPr>
            <w:r w:rsidRPr="00A1138F">
              <w:rPr>
                <w:b/>
                <w:bCs/>
                <w:sz w:val="16"/>
                <w:szCs w:val="16"/>
              </w:rPr>
              <w:t xml:space="preserve"> 3 651</w:t>
            </w:r>
            <w:r w:rsidR="00A1138F">
              <w:rPr>
                <w:b/>
                <w:bCs/>
                <w:sz w:val="16"/>
                <w:szCs w:val="16"/>
              </w:rPr>
              <w:t xml:space="preserve"> </w:t>
            </w:r>
          </w:p>
        </w:tc>
        <w:tc>
          <w:tcPr>
            <w:tcW w:w="560" w:type="pct"/>
            <w:tcBorders>
              <w:top w:val="nil"/>
              <w:left w:val="nil"/>
              <w:bottom w:val="single" w:sz="4" w:space="0" w:color="auto"/>
              <w:right w:val="single" w:sz="4" w:space="0" w:color="auto"/>
            </w:tcBorders>
            <w:shd w:val="clear" w:color="auto" w:fill="auto"/>
            <w:noWrap/>
            <w:hideMark/>
          </w:tcPr>
          <w:p w14:paraId="5AFF092D" w14:textId="31358923" w:rsidR="007E215F" w:rsidRPr="00A1138F" w:rsidRDefault="00A1138F" w:rsidP="007E215F">
            <w:pPr>
              <w:spacing w:before="20" w:after="20" w:line="240" w:lineRule="exact"/>
              <w:jc w:val="left"/>
              <w:rPr>
                <w:b/>
                <w:bCs/>
                <w:color w:val="000000"/>
                <w:position w:val="2"/>
                <w:sz w:val="16"/>
                <w:szCs w:val="16"/>
                <w:lang w:bidi="ar-SY"/>
              </w:rPr>
            </w:pPr>
            <w:r w:rsidRPr="00A1138F">
              <w:rPr>
                <w:sz w:val="16"/>
                <w:szCs w:val="16"/>
              </w:rPr>
              <w:t>-</w:t>
            </w:r>
          </w:p>
        </w:tc>
        <w:tc>
          <w:tcPr>
            <w:tcW w:w="704" w:type="pct"/>
            <w:tcBorders>
              <w:top w:val="nil"/>
              <w:left w:val="nil"/>
              <w:bottom w:val="nil"/>
              <w:right w:val="single" w:sz="4" w:space="0" w:color="auto"/>
            </w:tcBorders>
            <w:shd w:val="clear" w:color="auto" w:fill="auto"/>
            <w:noWrap/>
          </w:tcPr>
          <w:p w14:paraId="050FDEEA" w14:textId="4F70775D" w:rsidR="007E215F" w:rsidRPr="00A1138F" w:rsidRDefault="007E215F" w:rsidP="007E215F">
            <w:pPr>
              <w:spacing w:before="20" w:after="20" w:line="240" w:lineRule="exact"/>
              <w:jc w:val="left"/>
              <w:rPr>
                <w:b/>
                <w:bCs/>
                <w:color w:val="000000"/>
                <w:position w:val="2"/>
                <w:sz w:val="16"/>
                <w:szCs w:val="16"/>
                <w:lang w:bidi="ar-SY"/>
              </w:rPr>
            </w:pPr>
            <w:r w:rsidRPr="00A1138F">
              <w:rPr>
                <w:b/>
                <w:bCs/>
                <w:sz w:val="16"/>
                <w:szCs w:val="16"/>
              </w:rPr>
              <w:t>3 651-</w:t>
            </w:r>
          </w:p>
        </w:tc>
      </w:tr>
      <w:tr w:rsidR="007E215F" w:rsidRPr="00A1138F" w14:paraId="634D8440" w14:textId="77777777" w:rsidTr="00A1138F">
        <w:trPr>
          <w:trHeight w:val="255"/>
          <w:jc w:val="center"/>
        </w:trPr>
        <w:tc>
          <w:tcPr>
            <w:tcW w:w="1478" w:type="pct"/>
            <w:tcBorders>
              <w:top w:val="single" w:sz="4" w:space="0" w:color="auto"/>
              <w:left w:val="single" w:sz="4" w:space="0" w:color="auto"/>
              <w:bottom w:val="single" w:sz="4" w:space="0" w:color="auto"/>
              <w:right w:val="single" w:sz="4" w:space="0" w:color="auto"/>
            </w:tcBorders>
            <w:shd w:val="clear" w:color="auto" w:fill="auto"/>
            <w:noWrap/>
            <w:hideMark/>
          </w:tcPr>
          <w:p w14:paraId="64B92B0B" w14:textId="77777777" w:rsidR="007E215F" w:rsidRPr="00A1138F" w:rsidRDefault="007E215F" w:rsidP="007E215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مجموع الإيرادات</w:t>
            </w:r>
          </w:p>
        </w:tc>
        <w:tc>
          <w:tcPr>
            <w:tcW w:w="564" w:type="pct"/>
            <w:tcBorders>
              <w:top w:val="single" w:sz="4" w:space="0" w:color="auto"/>
              <w:left w:val="nil"/>
              <w:bottom w:val="single" w:sz="4" w:space="0" w:color="auto"/>
              <w:right w:val="single" w:sz="4" w:space="0" w:color="auto"/>
            </w:tcBorders>
            <w:shd w:val="clear" w:color="auto" w:fill="auto"/>
            <w:noWrap/>
            <w:hideMark/>
          </w:tcPr>
          <w:p w14:paraId="2EB54234" w14:textId="2AF6AFD7" w:rsidR="00A1138F" w:rsidRPr="00A1138F" w:rsidRDefault="00A1138F" w:rsidP="00A1138F">
            <w:pPr>
              <w:spacing w:before="20" w:after="20" w:line="240" w:lineRule="exact"/>
              <w:jc w:val="left"/>
              <w:rPr>
                <w:b/>
                <w:bCs/>
                <w:color w:val="000000"/>
                <w:position w:val="2"/>
                <w:sz w:val="16"/>
                <w:szCs w:val="16"/>
              </w:rPr>
            </w:pPr>
            <w:r>
              <w:rPr>
                <w:b/>
                <w:bCs/>
                <w:color w:val="000000"/>
                <w:position w:val="2"/>
                <w:sz w:val="16"/>
                <w:szCs w:val="16"/>
              </w:rPr>
              <w:t xml:space="preserve">167 478 </w:t>
            </w:r>
          </w:p>
        </w:tc>
        <w:tc>
          <w:tcPr>
            <w:tcW w:w="564" w:type="pct"/>
            <w:tcBorders>
              <w:top w:val="nil"/>
              <w:left w:val="nil"/>
              <w:bottom w:val="single" w:sz="4" w:space="0" w:color="auto"/>
              <w:right w:val="single" w:sz="4" w:space="0" w:color="auto"/>
            </w:tcBorders>
            <w:shd w:val="clear" w:color="auto" w:fill="auto"/>
            <w:noWrap/>
            <w:hideMark/>
          </w:tcPr>
          <w:p w14:paraId="7AB98C5E" w14:textId="1F8ADA81" w:rsidR="007E215F" w:rsidRPr="00A1138F" w:rsidRDefault="007E215F" w:rsidP="007E215F">
            <w:pPr>
              <w:spacing w:before="20" w:after="20" w:line="240" w:lineRule="exact"/>
              <w:jc w:val="left"/>
              <w:rPr>
                <w:b/>
                <w:bCs/>
                <w:color w:val="000000"/>
                <w:position w:val="2"/>
                <w:sz w:val="16"/>
                <w:szCs w:val="16"/>
              </w:rPr>
            </w:pPr>
            <w:r w:rsidRPr="00A1138F">
              <w:rPr>
                <w:b/>
                <w:bCs/>
                <w:color w:val="000000"/>
                <w:position w:val="2"/>
                <w:sz w:val="16"/>
                <w:szCs w:val="16"/>
                <w:rtl/>
              </w:rPr>
              <w:t>-867 1</w:t>
            </w:r>
          </w:p>
        </w:tc>
        <w:tc>
          <w:tcPr>
            <w:tcW w:w="579" w:type="pct"/>
            <w:tcBorders>
              <w:top w:val="nil"/>
              <w:left w:val="nil"/>
              <w:bottom w:val="single" w:sz="4" w:space="0" w:color="auto"/>
              <w:right w:val="single" w:sz="4" w:space="0" w:color="auto"/>
            </w:tcBorders>
            <w:shd w:val="clear" w:color="auto" w:fill="auto"/>
            <w:noWrap/>
            <w:hideMark/>
          </w:tcPr>
          <w:p w14:paraId="3B4AFD4A"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single" w:sz="4" w:space="0" w:color="auto"/>
              <w:left w:val="nil"/>
              <w:bottom w:val="single" w:sz="4" w:space="0" w:color="auto"/>
              <w:right w:val="single" w:sz="4" w:space="0" w:color="auto"/>
            </w:tcBorders>
            <w:shd w:val="clear" w:color="auto" w:fill="auto"/>
            <w:noWrap/>
            <w:hideMark/>
          </w:tcPr>
          <w:p w14:paraId="46E3E58F" w14:textId="41795E49" w:rsidR="00A1138F" w:rsidRPr="00A1138F" w:rsidRDefault="00A1138F" w:rsidP="007E215F">
            <w:pPr>
              <w:spacing w:before="20" w:after="20" w:line="240" w:lineRule="exact"/>
              <w:jc w:val="left"/>
              <w:rPr>
                <w:b/>
                <w:bCs/>
                <w:color w:val="000000"/>
                <w:position w:val="2"/>
                <w:sz w:val="16"/>
                <w:szCs w:val="16"/>
              </w:rPr>
            </w:pPr>
            <w:r>
              <w:rPr>
                <w:b/>
                <w:bCs/>
                <w:color w:val="000000"/>
                <w:position w:val="2"/>
                <w:sz w:val="16"/>
                <w:szCs w:val="16"/>
              </w:rPr>
              <w:t xml:space="preserve">165 611 </w:t>
            </w:r>
          </w:p>
        </w:tc>
        <w:tc>
          <w:tcPr>
            <w:tcW w:w="560" w:type="pct"/>
            <w:tcBorders>
              <w:top w:val="nil"/>
              <w:left w:val="nil"/>
              <w:bottom w:val="single" w:sz="4" w:space="0" w:color="auto"/>
              <w:right w:val="single" w:sz="4" w:space="0" w:color="auto"/>
            </w:tcBorders>
            <w:shd w:val="clear" w:color="auto" w:fill="auto"/>
            <w:noWrap/>
            <w:hideMark/>
          </w:tcPr>
          <w:p w14:paraId="2FEA8B72" w14:textId="1F52FF49" w:rsidR="007E215F" w:rsidRPr="00A1138F" w:rsidRDefault="007E215F" w:rsidP="007E215F">
            <w:pPr>
              <w:spacing w:before="20" w:after="20" w:line="240" w:lineRule="exact"/>
              <w:jc w:val="left"/>
              <w:rPr>
                <w:b/>
                <w:bCs/>
                <w:color w:val="000000"/>
                <w:position w:val="2"/>
                <w:sz w:val="16"/>
                <w:szCs w:val="16"/>
              </w:rPr>
            </w:pPr>
            <w:r w:rsidRPr="00A1138F">
              <w:rPr>
                <w:b/>
                <w:bCs/>
                <w:sz w:val="16"/>
                <w:szCs w:val="16"/>
                <w:rtl/>
              </w:rPr>
              <w:t>435 153</w:t>
            </w:r>
          </w:p>
        </w:tc>
        <w:tc>
          <w:tcPr>
            <w:tcW w:w="704" w:type="pct"/>
            <w:tcBorders>
              <w:top w:val="single" w:sz="4" w:space="0" w:color="auto"/>
              <w:left w:val="nil"/>
              <w:bottom w:val="single" w:sz="4" w:space="0" w:color="auto"/>
              <w:right w:val="single" w:sz="4" w:space="0" w:color="auto"/>
            </w:tcBorders>
            <w:shd w:val="clear" w:color="auto" w:fill="auto"/>
            <w:noWrap/>
            <w:hideMark/>
          </w:tcPr>
          <w:p w14:paraId="53F46EDA" w14:textId="3A95C9F2" w:rsidR="007E215F" w:rsidRPr="00A1138F" w:rsidRDefault="007E215F" w:rsidP="007E215F">
            <w:pPr>
              <w:spacing w:before="20" w:after="20" w:line="240" w:lineRule="exact"/>
              <w:jc w:val="left"/>
              <w:rPr>
                <w:b/>
                <w:bCs/>
                <w:color w:val="000000"/>
                <w:position w:val="2"/>
                <w:sz w:val="16"/>
                <w:szCs w:val="16"/>
              </w:rPr>
            </w:pPr>
            <w:r w:rsidRPr="00A1138F">
              <w:rPr>
                <w:b/>
                <w:bCs/>
                <w:sz w:val="16"/>
                <w:szCs w:val="16"/>
                <w:rtl/>
              </w:rPr>
              <w:t>-176 12</w:t>
            </w:r>
          </w:p>
        </w:tc>
      </w:tr>
      <w:tr w:rsidR="007E215F" w:rsidRPr="008D39CF" w14:paraId="64B47DB3" w14:textId="77777777" w:rsidTr="00A1138F">
        <w:trPr>
          <w:trHeight w:val="255"/>
          <w:jc w:val="center"/>
        </w:trPr>
        <w:tc>
          <w:tcPr>
            <w:tcW w:w="1478" w:type="pct"/>
            <w:vMerge w:val="restart"/>
            <w:tcBorders>
              <w:top w:val="nil"/>
              <w:left w:val="single" w:sz="4" w:space="0" w:color="auto"/>
              <w:bottom w:val="single" w:sz="4" w:space="0" w:color="000000"/>
              <w:right w:val="single" w:sz="4" w:space="0" w:color="auto"/>
            </w:tcBorders>
            <w:shd w:val="clear" w:color="auto" w:fill="auto"/>
            <w:vAlign w:val="center"/>
            <w:hideMark/>
          </w:tcPr>
          <w:p w14:paraId="2FD76A09" w14:textId="77777777" w:rsidR="007E215F" w:rsidRPr="00A1138F" w:rsidRDefault="007E215F" w:rsidP="007E215F">
            <w:pPr>
              <w:spacing w:before="20" w:after="20" w:line="240" w:lineRule="exact"/>
              <w:jc w:val="center"/>
              <w:rPr>
                <w:rFonts w:eastAsia="Times New Roman"/>
                <w:b/>
                <w:bCs/>
                <w:position w:val="2"/>
                <w:sz w:val="16"/>
                <w:szCs w:val="16"/>
                <w:lang w:val="fr-FR" w:bidi="ar-EG"/>
              </w:rPr>
            </w:pPr>
            <w:r w:rsidRPr="00A1138F">
              <w:rPr>
                <w:rFonts w:eastAsia="Times New Roman"/>
                <w:b/>
                <w:bCs/>
                <w:position w:val="2"/>
                <w:sz w:val="16"/>
                <w:szCs w:val="16"/>
                <w:rtl/>
                <w:lang w:val="fr-FR" w:eastAsia="en-US" w:bidi="ar-EG"/>
              </w:rPr>
              <w:t>النفقات</w:t>
            </w:r>
          </w:p>
        </w:tc>
        <w:tc>
          <w:tcPr>
            <w:tcW w:w="22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60BAC7D" w14:textId="77777777" w:rsidR="007E215F" w:rsidRPr="00A1138F" w:rsidRDefault="007E215F" w:rsidP="007E215F">
            <w:pPr>
              <w:spacing w:before="20" w:after="20" w:line="240" w:lineRule="exact"/>
              <w:jc w:val="center"/>
              <w:rPr>
                <w:rFonts w:eastAsia="Times New Roman"/>
                <w:b/>
                <w:bCs/>
                <w:position w:val="2"/>
                <w:sz w:val="16"/>
                <w:szCs w:val="16"/>
                <w:lang w:val="fr-FR" w:bidi="ar-EG"/>
              </w:rPr>
            </w:pPr>
            <w:r w:rsidRPr="00A1138F">
              <w:rPr>
                <w:rFonts w:eastAsia="Times New Roman"/>
                <w:b/>
                <w:bCs/>
                <w:position w:val="2"/>
                <w:sz w:val="16"/>
                <w:szCs w:val="16"/>
                <w:rtl/>
                <w:lang w:val="fr-FR" w:eastAsia="en-US" w:bidi="ar-EG"/>
              </w:rPr>
              <w:t>المبالغ المدرجة في الميزانية</w:t>
            </w:r>
          </w:p>
        </w:tc>
        <w:tc>
          <w:tcPr>
            <w:tcW w:w="560" w:type="pct"/>
            <w:vMerge w:val="restart"/>
            <w:tcBorders>
              <w:top w:val="nil"/>
              <w:left w:val="single" w:sz="4" w:space="0" w:color="auto"/>
              <w:bottom w:val="single" w:sz="4" w:space="0" w:color="000000"/>
              <w:right w:val="single" w:sz="4" w:space="0" w:color="auto"/>
            </w:tcBorders>
            <w:shd w:val="clear" w:color="auto" w:fill="auto"/>
            <w:vAlign w:val="center"/>
            <w:hideMark/>
          </w:tcPr>
          <w:p w14:paraId="38E533B8" w14:textId="5C8D0574" w:rsidR="007E215F" w:rsidRPr="00A1138F" w:rsidRDefault="007E215F" w:rsidP="007E215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المبالغ الفعلية</w:t>
            </w:r>
            <w:r w:rsidR="00A1138F">
              <w:rPr>
                <w:rFonts w:eastAsia="Times New Roman" w:hint="cs"/>
                <w:b/>
                <w:bCs/>
                <w:position w:val="2"/>
                <w:sz w:val="16"/>
                <w:szCs w:val="16"/>
                <w:rtl/>
                <w:lang w:val="fr-FR" w:eastAsia="en-US" w:bidi="ar-EG"/>
              </w:rPr>
              <w:t xml:space="preserve"> </w:t>
            </w:r>
            <w:r w:rsidRPr="00A1138F">
              <w:rPr>
                <w:rFonts w:eastAsia="Times New Roman"/>
                <w:b/>
                <w:bCs/>
                <w:position w:val="2"/>
                <w:sz w:val="16"/>
                <w:szCs w:val="16"/>
                <w:rtl/>
                <w:lang w:val="fr-FR" w:eastAsia="en-US" w:bidi="ar-EG"/>
              </w:rPr>
              <w:t>على أساس مقارن</w:t>
            </w:r>
          </w:p>
        </w:tc>
        <w:tc>
          <w:tcPr>
            <w:tcW w:w="704" w:type="pct"/>
            <w:vMerge w:val="restart"/>
            <w:tcBorders>
              <w:top w:val="nil"/>
              <w:left w:val="single" w:sz="4" w:space="0" w:color="auto"/>
              <w:bottom w:val="single" w:sz="4" w:space="0" w:color="000000"/>
              <w:right w:val="single" w:sz="4" w:space="0" w:color="auto"/>
            </w:tcBorders>
            <w:shd w:val="clear" w:color="auto" w:fill="auto"/>
            <w:vAlign w:val="center"/>
            <w:hideMark/>
          </w:tcPr>
          <w:p w14:paraId="4BFDDA82" w14:textId="77777777" w:rsidR="007E215F" w:rsidRPr="00A1138F" w:rsidRDefault="007E215F" w:rsidP="007E215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الفرق بين</w:t>
            </w:r>
            <w:r w:rsidRPr="00A1138F">
              <w:rPr>
                <w:rFonts w:eastAsia="Times New Roman"/>
                <w:b/>
                <w:bCs/>
                <w:position w:val="2"/>
                <w:sz w:val="16"/>
                <w:szCs w:val="16"/>
                <w:lang w:val="fr-FR" w:eastAsia="en-US" w:bidi="ar-EG"/>
              </w:rPr>
              <w:br/>
            </w:r>
            <w:r w:rsidRPr="00A1138F">
              <w:rPr>
                <w:rFonts w:eastAsia="Times New Roman"/>
                <w:b/>
                <w:bCs/>
                <w:position w:val="2"/>
                <w:sz w:val="16"/>
                <w:szCs w:val="16"/>
                <w:rtl/>
                <w:lang w:val="fr-FR" w:eastAsia="en-US" w:bidi="ar-EG"/>
              </w:rPr>
              <w:t>الميزانية النهائية والمبالغ الفعلية</w:t>
            </w:r>
          </w:p>
        </w:tc>
      </w:tr>
      <w:tr w:rsidR="007E215F" w:rsidRPr="00A1138F" w14:paraId="3ABA90A1" w14:textId="77777777" w:rsidTr="00A1138F">
        <w:trPr>
          <w:trHeight w:val="630"/>
          <w:jc w:val="center"/>
        </w:trPr>
        <w:tc>
          <w:tcPr>
            <w:tcW w:w="1478" w:type="pct"/>
            <w:vMerge/>
            <w:tcBorders>
              <w:top w:val="nil"/>
              <w:left w:val="single" w:sz="4" w:space="0" w:color="auto"/>
              <w:bottom w:val="single" w:sz="4" w:space="0" w:color="000000"/>
              <w:right w:val="single" w:sz="4" w:space="0" w:color="auto"/>
            </w:tcBorders>
            <w:vAlign w:val="center"/>
            <w:hideMark/>
          </w:tcPr>
          <w:p w14:paraId="7B471903" w14:textId="77777777" w:rsidR="007E215F" w:rsidRPr="008D39CF" w:rsidRDefault="007E215F" w:rsidP="007E215F">
            <w:pPr>
              <w:spacing w:before="20" w:after="20" w:line="240" w:lineRule="exact"/>
              <w:rPr>
                <w:b/>
                <w:bCs/>
                <w:color w:val="000000"/>
                <w:position w:val="2"/>
                <w:sz w:val="16"/>
                <w:szCs w:val="16"/>
                <w:lang w:val="fr-FR"/>
              </w:rPr>
            </w:pPr>
          </w:p>
        </w:tc>
        <w:tc>
          <w:tcPr>
            <w:tcW w:w="564" w:type="pct"/>
            <w:tcBorders>
              <w:top w:val="nil"/>
              <w:left w:val="nil"/>
              <w:bottom w:val="single" w:sz="4" w:space="0" w:color="auto"/>
              <w:right w:val="single" w:sz="4" w:space="0" w:color="auto"/>
            </w:tcBorders>
            <w:shd w:val="clear" w:color="auto" w:fill="auto"/>
            <w:vAlign w:val="center"/>
            <w:hideMark/>
          </w:tcPr>
          <w:p w14:paraId="719771E3" w14:textId="77777777"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الميزانية الأولية</w:t>
            </w:r>
          </w:p>
        </w:tc>
        <w:tc>
          <w:tcPr>
            <w:tcW w:w="564" w:type="pct"/>
            <w:tcBorders>
              <w:top w:val="nil"/>
              <w:left w:val="nil"/>
              <w:bottom w:val="single" w:sz="4" w:space="0" w:color="auto"/>
              <w:right w:val="single" w:sz="4" w:space="0" w:color="auto"/>
            </w:tcBorders>
            <w:shd w:val="clear" w:color="auto" w:fill="auto"/>
            <w:vAlign w:val="center"/>
            <w:hideMark/>
          </w:tcPr>
          <w:p w14:paraId="59F8FD96" w14:textId="77777777"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النشاط المؤجل</w:t>
            </w:r>
          </w:p>
        </w:tc>
        <w:tc>
          <w:tcPr>
            <w:tcW w:w="579" w:type="pct"/>
            <w:tcBorders>
              <w:top w:val="nil"/>
              <w:left w:val="nil"/>
              <w:bottom w:val="single" w:sz="4" w:space="0" w:color="auto"/>
              <w:right w:val="nil"/>
            </w:tcBorders>
            <w:shd w:val="clear" w:color="auto" w:fill="auto"/>
            <w:vAlign w:val="center"/>
            <w:hideMark/>
          </w:tcPr>
          <w:p w14:paraId="40254187" w14:textId="77777777"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التحويلات</w:t>
            </w:r>
            <w:r w:rsidRPr="00A1138F">
              <w:rPr>
                <w:rFonts w:eastAsia="Times New Roman"/>
                <w:b/>
                <w:bCs/>
                <w:position w:val="2"/>
                <w:sz w:val="16"/>
                <w:szCs w:val="16"/>
                <w:rtl/>
                <w:lang w:val="fr-FR" w:eastAsia="en-US" w:bidi="ar-EG"/>
              </w:rPr>
              <w:br/>
              <w:t>في الميزانية</w:t>
            </w:r>
          </w:p>
        </w:tc>
        <w:tc>
          <w:tcPr>
            <w:tcW w:w="551" w:type="pct"/>
            <w:tcBorders>
              <w:top w:val="nil"/>
              <w:left w:val="single" w:sz="4" w:space="0" w:color="auto"/>
              <w:bottom w:val="single" w:sz="4" w:space="0" w:color="auto"/>
              <w:right w:val="single" w:sz="4" w:space="0" w:color="auto"/>
            </w:tcBorders>
            <w:shd w:val="clear" w:color="auto" w:fill="auto"/>
            <w:vAlign w:val="center"/>
            <w:hideMark/>
          </w:tcPr>
          <w:p w14:paraId="704FB04E" w14:textId="77777777" w:rsidR="007E215F" w:rsidRPr="00A1138F" w:rsidRDefault="007E215F" w:rsidP="007E215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 xml:space="preserve">الميزانية </w:t>
            </w:r>
            <w:r w:rsidRPr="00A1138F">
              <w:rPr>
                <w:rFonts w:eastAsia="Times New Roman"/>
                <w:b/>
                <w:bCs/>
                <w:position w:val="2"/>
                <w:sz w:val="16"/>
                <w:szCs w:val="16"/>
                <w:lang w:val="fr-FR" w:eastAsia="en-US" w:bidi="ar-EG"/>
              </w:rPr>
              <w:br/>
            </w:r>
            <w:r w:rsidRPr="00A1138F">
              <w:rPr>
                <w:rFonts w:eastAsia="Times New Roman"/>
                <w:b/>
                <w:bCs/>
                <w:position w:val="2"/>
                <w:sz w:val="16"/>
                <w:szCs w:val="16"/>
                <w:rtl/>
                <w:lang w:val="fr-FR" w:eastAsia="en-US" w:bidi="ar-EG"/>
              </w:rPr>
              <w:t>النهائية</w:t>
            </w:r>
          </w:p>
        </w:tc>
        <w:tc>
          <w:tcPr>
            <w:tcW w:w="560" w:type="pct"/>
            <w:vMerge/>
            <w:tcBorders>
              <w:top w:val="nil"/>
              <w:left w:val="single" w:sz="4" w:space="0" w:color="auto"/>
              <w:bottom w:val="single" w:sz="4" w:space="0" w:color="000000"/>
              <w:right w:val="single" w:sz="4" w:space="0" w:color="auto"/>
            </w:tcBorders>
            <w:vAlign w:val="center"/>
            <w:hideMark/>
          </w:tcPr>
          <w:p w14:paraId="3C2B9F7D" w14:textId="77777777" w:rsidR="007E215F" w:rsidRPr="00A1138F" w:rsidRDefault="007E215F" w:rsidP="007E215F">
            <w:pPr>
              <w:spacing w:before="20" w:after="20" w:line="240" w:lineRule="exact"/>
              <w:rPr>
                <w:b/>
                <w:bCs/>
                <w:color w:val="000000"/>
                <w:position w:val="2"/>
                <w:sz w:val="16"/>
                <w:szCs w:val="16"/>
              </w:rPr>
            </w:pPr>
          </w:p>
        </w:tc>
        <w:tc>
          <w:tcPr>
            <w:tcW w:w="704" w:type="pct"/>
            <w:vMerge/>
            <w:tcBorders>
              <w:top w:val="nil"/>
              <w:left w:val="single" w:sz="4" w:space="0" w:color="auto"/>
              <w:bottom w:val="single" w:sz="4" w:space="0" w:color="000000"/>
              <w:right w:val="single" w:sz="4" w:space="0" w:color="auto"/>
            </w:tcBorders>
            <w:vAlign w:val="center"/>
            <w:hideMark/>
          </w:tcPr>
          <w:p w14:paraId="709261B0" w14:textId="77777777" w:rsidR="007E215F" w:rsidRPr="00A1138F" w:rsidRDefault="007E215F" w:rsidP="007E215F">
            <w:pPr>
              <w:spacing w:before="20" w:after="20" w:line="240" w:lineRule="exact"/>
              <w:rPr>
                <w:b/>
                <w:bCs/>
                <w:color w:val="000000"/>
                <w:position w:val="2"/>
                <w:sz w:val="16"/>
                <w:szCs w:val="16"/>
              </w:rPr>
            </w:pPr>
          </w:p>
        </w:tc>
      </w:tr>
      <w:tr w:rsidR="007E215F" w:rsidRPr="00A1138F" w14:paraId="59315996" w14:textId="77777777" w:rsidTr="00A1138F">
        <w:trPr>
          <w:trHeight w:val="255"/>
          <w:jc w:val="center"/>
        </w:trPr>
        <w:tc>
          <w:tcPr>
            <w:tcW w:w="1478" w:type="pct"/>
            <w:vMerge/>
            <w:tcBorders>
              <w:top w:val="nil"/>
              <w:left w:val="single" w:sz="4" w:space="0" w:color="auto"/>
              <w:bottom w:val="single" w:sz="4" w:space="0" w:color="000000"/>
              <w:right w:val="single" w:sz="4" w:space="0" w:color="auto"/>
            </w:tcBorders>
            <w:vAlign w:val="center"/>
            <w:hideMark/>
          </w:tcPr>
          <w:p w14:paraId="224B3559" w14:textId="77777777" w:rsidR="007E215F" w:rsidRPr="00A1138F" w:rsidRDefault="007E215F" w:rsidP="007E215F">
            <w:pPr>
              <w:spacing w:before="20" w:after="20" w:line="240" w:lineRule="exact"/>
              <w:rPr>
                <w:b/>
                <w:bCs/>
                <w:color w:val="000000"/>
                <w:position w:val="2"/>
                <w:sz w:val="16"/>
                <w:szCs w:val="16"/>
              </w:rPr>
            </w:pPr>
          </w:p>
        </w:tc>
        <w:tc>
          <w:tcPr>
            <w:tcW w:w="564" w:type="pct"/>
            <w:tcBorders>
              <w:top w:val="nil"/>
              <w:left w:val="nil"/>
              <w:bottom w:val="single" w:sz="4" w:space="0" w:color="auto"/>
              <w:right w:val="single" w:sz="4" w:space="0" w:color="auto"/>
            </w:tcBorders>
            <w:shd w:val="clear" w:color="auto" w:fill="auto"/>
            <w:noWrap/>
            <w:vAlign w:val="center"/>
            <w:hideMark/>
          </w:tcPr>
          <w:p w14:paraId="3A4A6E66" w14:textId="29C1F231"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564" w:type="pct"/>
            <w:tcBorders>
              <w:top w:val="nil"/>
              <w:left w:val="nil"/>
              <w:bottom w:val="single" w:sz="4" w:space="0" w:color="auto"/>
              <w:right w:val="single" w:sz="4" w:space="0" w:color="auto"/>
            </w:tcBorders>
            <w:shd w:val="clear" w:color="auto" w:fill="auto"/>
            <w:noWrap/>
            <w:vAlign w:val="center"/>
            <w:hideMark/>
          </w:tcPr>
          <w:p w14:paraId="547A1B71" w14:textId="3F59F347"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579" w:type="pct"/>
            <w:tcBorders>
              <w:top w:val="nil"/>
              <w:left w:val="nil"/>
              <w:bottom w:val="single" w:sz="4" w:space="0" w:color="auto"/>
              <w:right w:val="single" w:sz="4" w:space="0" w:color="auto"/>
            </w:tcBorders>
            <w:shd w:val="clear" w:color="auto" w:fill="auto"/>
            <w:noWrap/>
            <w:vAlign w:val="center"/>
            <w:hideMark/>
          </w:tcPr>
          <w:p w14:paraId="6B7B9677" w14:textId="63C9D39B"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551" w:type="pct"/>
            <w:tcBorders>
              <w:top w:val="nil"/>
              <w:left w:val="nil"/>
              <w:bottom w:val="single" w:sz="4" w:space="0" w:color="auto"/>
              <w:right w:val="single" w:sz="4" w:space="0" w:color="auto"/>
            </w:tcBorders>
            <w:shd w:val="clear" w:color="auto" w:fill="auto"/>
            <w:noWrap/>
            <w:vAlign w:val="center"/>
            <w:hideMark/>
          </w:tcPr>
          <w:p w14:paraId="7F4839F4" w14:textId="2F68B878"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560" w:type="pct"/>
            <w:tcBorders>
              <w:top w:val="nil"/>
              <w:left w:val="nil"/>
              <w:bottom w:val="single" w:sz="4" w:space="0" w:color="auto"/>
              <w:right w:val="single" w:sz="4" w:space="0" w:color="auto"/>
            </w:tcBorders>
            <w:shd w:val="clear" w:color="auto" w:fill="auto"/>
            <w:noWrap/>
            <w:vAlign w:val="center"/>
            <w:hideMark/>
          </w:tcPr>
          <w:p w14:paraId="10E4470C" w14:textId="490C2426"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704" w:type="pct"/>
            <w:tcBorders>
              <w:top w:val="nil"/>
              <w:left w:val="nil"/>
              <w:bottom w:val="single" w:sz="4" w:space="0" w:color="auto"/>
              <w:right w:val="single" w:sz="4" w:space="0" w:color="auto"/>
            </w:tcBorders>
            <w:shd w:val="clear" w:color="auto" w:fill="auto"/>
            <w:noWrap/>
            <w:vAlign w:val="center"/>
            <w:hideMark/>
          </w:tcPr>
          <w:p w14:paraId="20863F26" w14:textId="5EAB6D4E"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r>
      <w:tr w:rsidR="007E215F" w:rsidRPr="00A1138F" w14:paraId="2E525170"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5546C5F4"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الأمانة العامة</w:t>
            </w:r>
          </w:p>
        </w:tc>
        <w:tc>
          <w:tcPr>
            <w:tcW w:w="564" w:type="pct"/>
            <w:tcBorders>
              <w:top w:val="nil"/>
              <w:left w:val="single" w:sz="4" w:space="0" w:color="auto"/>
              <w:bottom w:val="nil"/>
              <w:right w:val="single" w:sz="4" w:space="0" w:color="auto"/>
            </w:tcBorders>
            <w:shd w:val="clear" w:color="auto" w:fill="auto"/>
            <w:noWrap/>
            <w:hideMark/>
          </w:tcPr>
          <w:p w14:paraId="17250227" w14:textId="5BC69EE8"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91 920</w:t>
            </w:r>
            <w:r w:rsidR="00A1138F">
              <w:rPr>
                <w:i/>
                <w:iCs/>
                <w:sz w:val="16"/>
                <w:szCs w:val="16"/>
              </w:rPr>
              <w:t xml:space="preserve"> </w:t>
            </w:r>
          </w:p>
        </w:tc>
        <w:tc>
          <w:tcPr>
            <w:tcW w:w="564" w:type="pct"/>
            <w:tcBorders>
              <w:top w:val="nil"/>
              <w:left w:val="nil"/>
              <w:bottom w:val="nil"/>
              <w:right w:val="single" w:sz="4" w:space="0" w:color="auto"/>
            </w:tcBorders>
            <w:shd w:val="clear" w:color="auto" w:fill="auto"/>
            <w:noWrap/>
            <w:hideMark/>
          </w:tcPr>
          <w:p w14:paraId="01D043D9" w14:textId="77777777" w:rsidR="007E215F" w:rsidRPr="00A1138F" w:rsidRDefault="007E215F" w:rsidP="007E215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2DC79FB8" w14:textId="478948B4"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523</w:t>
            </w:r>
            <w:r w:rsidR="00A1138F">
              <w:rPr>
                <w:i/>
                <w:iCs/>
                <w:sz w:val="16"/>
                <w:szCs w:val="16"/>
              </w:rPr>
              <w:t xml:space="preserve"> </w:t>
            </w:r>
          </w:p>
        </w:tc>
        <w:tc>
          <w:tcPr>
            <w:tcW w:w="551" w:type="pct"/>
            <w:tcBorders>
              <w:top w:val="nil"/>
              <w:left w:val="nil"/>
              <w:bottom w:val="nil"/>
              <w:right w:val="single" w:sz="4" w:space="0" w:color="auto"/>
            </w:tcBorders>
            <w:shd w:val="clear" w:color="auto" w:fill="auto"/>
            <w:noWrap/>
            <w:hideMark/>
          </w:tcPr>
          <w:p w14:paraId="5E471F0D" w14:textId="0282C395"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92 443</w:t>
            </w:r>
            <w:r w:rsidR="00A1138F">
              <w:rPr>
                <w:i/>
                <w:iCs/>
                <w:sz w:val="16"/>
                <w:szCs w:val="16"/>
              </w:rPr>
              <w:t xml:space="preserve"> </w:t>
            </w:r>
          </w:p>
        </w:tc>
        <w:tc>
          <w:tcPr>
            <w:tcW w:w="560" w:type="pct"/>
            <w:tcBorders>
              <w:top w:val="nil"/>
              <w:left w:val="nil"/>
              <w:bottom w:val="nil"/>
              <w:right w:val="nil"/>
            </w:tcBorders>
            <w:shd w:val="clear" w:color="auto" w:fill="auto"/>
            <w:noWrap/>
            <w:hideMark/>
          </w:tcPr>
          <w:p w14:paraId="697F11F5" w14:textId="78B70B56"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84 764</w:t>
            </w:r>
            <w:r w:rsidR="00A1138F">
              <w:rPr>
                <w:i/>
                <w:iCs/>
                <w:sz w:val="16"/>
                <w:szCs w:val="16"/>
              </w:rPr>
              <w:t xml:space="preserve"> </w:t>
            </w:r>
          </w:p>
        </w:tc>
        <w:tc>
          <w:tcPr>
            <w:tcW w:w="704" w:type="pct"/>
            <w:tcBorders>
              <w:top w:val="nil"/>
              <w:left w:val="single" w:sz="4" w:space="0" w:color="auto"/>
              <w:bottom w:val="nil"/>
              <w:right w:val="single" w:sz="4" w:space="0" w:color="auto"/>
            </w:tcBorders>
            <w:shd w:val="clear" w:color="auto" w:fill="auto"/>
            <w:noWrap/>
            <w:hideMark/>
          </w:tcPr>
          <w:p w14:paraId="4AE0D4D8" w14:textId="72CD7F63"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7 </w:t>
            </w:r>
            <w:r w:rsidR="00EC23D6">
              <w:rPr>
                <w:i/>
                <w:iCs/>
                <w:sz w:val="16"/>
                <w:szCs w:val="16"/>
              </w:rPr>
              <w:t>156</w:t>
            </w:r>
            <w:r w:rsidR="00A1138F">
              <w:rPr>
                <w:i/>
                <w:iCs/>
                <w:sz w:val="16"/>
                <w:szCs w:val="16"/>
              </w:rPr>
              <w:t xml:space="preserve"> </w:t>
            </w:r>
          </w:p>
        </w:tc>
      </w:tr>
      <w:tr w:rsidR="007E215F" w:rsidRPr="00A1138F" w14:paraId="3B42DF7C"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270B0FE7"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قطاع الاتصالات الراديوية</w:t>
            </w:r>
          </w:p>
        </w:tc>
        <w:tc>
          <w:tcPr>
            <w:tcW w:w="564" w:type="pct"/>
            <w:tcBorders>
              <w:top w:val="nil"/>
              <w:left w:val="single" w:sz="4" w:space="0" w:color="auto"/>
              <w:bottom w:val="nil"/>
              <w:right w:val="single" w:sz="4" w:space="0" w:color="auto"/>
            </w:tcBorders>
            <w:shd w:val="clear" w:color="auto" w:fill="auto"/>
            <w:noWrap/>
            <w:hideMark/>
          </w:tcPr>
          <w:p w14:paraId="6E6DDF11" w14:textId="20B4A793"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29 831</w:t>
            </w:r>
            <w:r w:rsidR="00A1138F">
              <w:rPr>
                <w:i/>
                <w:iCs/>
                <w:sz w:val="16"/>
                <w:szCs w:val="16"/>
              </w:rPr>
              <w:t xml:space="preserve"> </w:t>
            </w:r>
          </w:p>
        </w:tc>
        <w:tc>
          <w:tcPr>
            <w:tcW w:w="564" w:type="pct"/>
            <w:tcBorders>
              <w:top w:val="nil"/>
              <w:left w:val="nil"/>
              <w:bottom w:val="nil"/>
              <w:right w:val="single" w:sz="4" w:space="0" w:color="auto"/>
            </w:tcBorders>
            <w:shd w:val="clear" w:color="auto" w:fill="auto"/>
            <w:noWrap/>
            <w:hideMark/>
          </w:tcPr>
          <w:p w14:paraId="08137A54" w14:textId="77777777" w:rsidR="007E215F" w:rsidRPr="00A1138F" w:rsidRDefault="007E215F" w:rsidP="007E215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6E489266" w14:textId="04C80ED3" w:rsidR="007E215F" w:rsidRPr="00A1138F" w:rsidRDefault="00A1138F" w:rsidP="007E215F">
            <w:pPr>
              <w:spacing w:before="20" w:after="20" w:line="240" w:lineRule="exact"/>
              <w:jc w:val="left"/>
              <w:rPr>
                <w:i/>
                <w:iCs/>
                <w:color w:val="000000"/>
                <w:position w:val="2"/>
                <w:sz w:val="16"/>
                <w:szCs w:val="16"/>
              </w:rPr>
            </w:pPr>
            <w:r>
              <w:rPr>
                <w:i/>
                <w:iCs/>
                <w:color w:val="000000"/>
                <w:position w:val="2"/>
                <w:sz w:val="16"/>
                <w:szCs w:val="16"/>
              </w:rPr>
              <w:t xml:space="preserve"> </w:t>
            </w:r>
          </w:p>
        </w:tc>
        <w:tc>
          <w:tcPr>
            <w:tcW w:w="551" w:type="pct"/>
            <w:tcBorders>
              <w:top w:val="nil"/>
              <w:left w:val="nil"/>
              <w:bottom w:val="nil"/>
              <w:right w:val="single" w:sz="4" w:space="0" w:color="auto"/>
            </w:tcBorders>
            <w:shd w:val="clear" w:color="auto" w:fill="auto"/>
            <w:noWrap/>
            <w:hideMark/>
          </w:tcPr>
          <w:p w14:paraId="7125417F" w14:textId="6D95E319"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29 831</w:t>
            </w:r>
            <w:r w:rsidR="00A1138F">
              <w:rPr>
                <w:i/>
                <w:iCs/>
                <w:sz w:val="16"/>
                <w:szCs w:val="16"/>
              </w:rPr>
              <w:t xml:space="preserve"> </w:t>
            </w:r>
          </w:p>
        </w:tc>
        <w:tc>
          <w:tcPr>
            <w:tcW w:w="560" w:type="pct"/>
            <w:tcBorders>
              <w:top w:val="nil"/>
              <w:left w:val="nil"/>
              <w:bottom w:val="nil"/>
              <w:right w:val="nil"/>
            </w:tcBorders>
            <w:shd w:val="clear" w:color="auto" w:fill="auto"/>
            <w:noWrap/>
            <w:hideMark/>
          </w:tcPr>
          <w:p w14:paraId="3D4E9B73" w14:textId="213ADC4D"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27 278</w:t>
            </w:r>
            <w:r w:rsidR="00A1138F">
              <w:rPr>
                <w:i/>
                <w:iCs/>
                <w:sz w:val="16"/>
                <w:szCs w:val="16"/>
              </w:rPr>
              <w:t xml:space="preserve"> </w:t>
            </w:r>
          </w:p>
        </w:tc>
        <w:tc>
          <w:tcPr>
            <w:tcW w:w="704" w:type="pct"/>
            <w:tcBorders>
              <w:top w:val="nil"/>
              <w:left w:val="single" w:sz="4" w:space="0" w:color="auto"/>
              <w:bottom w:val="nil"/>
              <w:right w:val="single" w:sz="4" w:space="0" w:color="auto"/>
            </w:tcBorders>
            <w:shd w:val="clear" w:color="auto" w:fill="auto"/>
            <w:noWrap/>
            <w:hideMark/>
          </w:tcPr>
          <w:p w14:paraId="0BAE5D6D" w14:textId="0D8A5FB7"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2 553</w:t>
            </w:r>
            <w:r w:rsidR="00A1138F">
              <w:rPr>
                <w:i/>
                <w:iCs/>
                <w:sz w:val="16"/>
                <w:szCs w:val="16"/>
              </w:rPr>
              <w:t xml:space="preserve"> </w:t>
            </w:r>
          </w:p>
        </w:tc>
      </w:tr>
      <w:tr w:rsidR="007E215F" w:rsidRPr="00A1138F" w14:paraId="72E0982F"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0F847D6E"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قطاع تقييس الاتصالات</w:t>
            </w:r>
          </w:p>
        </w:tc>
        <w:tc>
          <w:tcPr>
            <w:tcW w:w="564" w:type="pct"/>
            <w:tcBorders>
              <w:top w:val="nil"/>
              <w:left w:val="single" w:sz="4" w:space="0" w:color="auto"/>
              <w:bottom w:val="nil"/>
              <w:right w:val="single" w:sz="4" w:space="0" w:color="auto"/>
            </w:tcBorders>
            <w:shd w:val="clear" w:color="auto" w:fill="auto"/>
            <w:noWrap/>
            <w:hideMark/>
          </w:tcPr>
          <w:p w14:paraId="68CC8F38" w14:textId="27F4A4F4"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14 328</w:t>
            </w:r>
            <w:r w:rsidR="00A1138F">
              <w:rPr>
                <w:i/>
                <w:iCs/>
                <w:sz w:val="16"/>
                <w:szCs w:val="16"/>
              </w:rPr>
              <w:t xml:space="preserve"> </w:t>
            </w:r>
          </w:p>
        </w:tc>
        <w:tc>
          <w:tcPr>
            <w:tcW w:w="564" w:type="pct"/>
            <w:tcBorders>
              <w:top w:val="nil"/>
              <w:left w:val="nil"/>
              <w:bottom w:val="nil"/>
              <w:right w:val="single" w:sz="4" w:space="0" w:color="auto"/>
            </w:tcBorders>
            <w:shd w:val="clear" w:color="auto" w:fill="auto"/>
            <w:noWrap/>
            <w:hideMark/>
          </w:tcPr>
          <w:p w14:paraId="0A9F4245" w14:textId="77777777" w:rsidR="007E215F" w:rsidRPr="00A1138F" w:rsidRDefault="007E215F" w:rsidP="007E215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1ABE0C43" w14:textId="1CC8F9B5"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63</w:t>
            </w:r>
            <w:r w:rsidRPr="00A1138F">
              <w:rPr>
                <w:sz w:val="16"/>
                <w:szCs w:val="16"/>
              </w:rPr>
              <w:t>-</w:t>
            </w:r>
          </w:p>
        </w:tc>
        <w:tc>
          <w:tcPr>
            <w:tcW w:w="551" w:type="pct"/>
            <w:tcBorders>
              <w:top w:val="nil"/>
              <w:left w:val="nil"/>
              <w:bottom w:val="nil"/>
              <w:right w:val="single" w:sz="4" w:space="0" w:color="auto"/>
            </w:tcBorders>
            <w:shd w:val="clear" w:color="auto" w:fill="auto"/>
            <w:noWrap/>
            <w:hideMark/>
          </w:tcPr>
          <w:p w14:paraId="07E92CDA" w14:textId="2A362A3A"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14 265</w:t>
            </w:r>
            <w:r w:rsidR="00A1138F">
              <w:rPr>
                <w:i/>
                <w:iCs/>
                <w:sz w:val="16"/>
                <w:szCs w:val="16"/>
              </w:rPr>
              <w:t xml:space="preserve"> </w:t>
            </w:r>
          </w:p>
        </w:tc>
        <w:tc>
          <w:tcPr>
            <w:tcW w:w="560" w:type="pct"/>
            <w:tcBorders>
              <w:top w:val="nil"/>
              <w:left w:val="nil"/>
              <w:bottom w:val="nil"/>
              <w:right w:val="nil"/>
            </w:tcBorders>
            <w:shd w:val="clear" w:color="auto" w:fill="auto"/>
            <w:noWrap/>
            <w:hideMark/>
          </w:tcPr>
          <w:p w14:paraId="176A57C0" w14:textId="6A224BC3"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13 080</w:t>
            </w:r>
            <w:r w:rsidR="00A1138F">
              <w:rPr>
                <w:i/>
                <w:iCs/>
                <w:sz w:val="16"/>
                <w:szCs w:val="16"/>
              </w:rPr>
              <w:t xml:space="preserve"> </w:t>
            </w:r>
          </w:p>
        </w:tc>
        <w:tc>
          <w:tcPr>
            <w:tcW w:w="704" w:type="pct"/>
            <w:tcBorders>
              <w:top w:val="nil"/>
              <w:left w:val="single" w:sz="4" w:space="0" w:color="auto"/>
              <w:bottom w:val="nil"/>
              <w:right w:val="single" w:sz="4" w:space="0" w:color="auto"/>
            </w:tcBorders>
            <w:shd w:val="clear" w:color="auto" w:fill="auto"/>
            <w:noWrap/>
            <w:hideMark/>
          </w:tcPr>
          <w:p w14:paraId="65B52F33" w14:textId="4794CA4C"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1 </w:t>
            </w:r>
            <w:r w:rsidR="00EC23D6">
              <w:rPr>
                <w:i/>
                <w:iCs/>
                <w:sz w:val="16"/>
                <w:szCs w:val="16"/>
              </w:rPr>
              <w:t>248</w:t>
            </w:r>
            <w:r w:rsidR="00A1138F">
              <w:rPr>
                <w:i/>
                <w:iCs/>
                <w:sz w:val="16"/>
                <w:szCs w:val="16"/>
              </w:rPr>
              <w:t xml:space="preserve"> </w:t>
            </w:r>
          </w:p>
        </w:tc>
      </w:tr>
      <w:tr w:rsidR="007E215F" w:rsidRPr="00A1138F" w14:paraId="37B5F04D" w14:textId="77777777" w:rsidTr="00A1138F">
        <w:trPr>
          <w:trHeight w:val="240"/>
          <w:jc w:val="center"/>
        </w:trPr>
        <w:tc>
          <w:tcPr>
            <w:tcW w:w="1478" w:type="pct"/>
            <w:tcBorders>
              <w:top w:val="nil"/>
              <w:left w:val="single" w:sz="4" w:space="0" w:color="auto"/>
              <w:bottom w:val="nil"/>
              <w:right w:val="nil"/>
            </w:tcBorders>
            <w:shd w:val="clear" w:color="auto" w:fill="auto"/>
            <w:hideMark/>
          </w:tcPr>
          <w:p w14:paraId="2D3B290E"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قطاع تنمية الاتصالات</w:t>
            </w:r>
          </w:p>
        </w:tc>
        <w:tc>
          <w:tcPr>
            <w:tcW w:w="564" w:type="pct"/>
            <w:tcBorders>
              <w:top w:val="nil"/>
              <w:left w:val="single" w:sz="4" w:space="0" w:color="auto"/>
              <w:bottom w:val="nil"/>
              <w:right w:val="single" w:sz="4" w:space="0" w:color="auto"/>
            </w:tcBorders>
            <w:shd w:val="clear" w:color="auto" w:fill="auto"/>
            <w:noWrap/>
            <w:hideMark/>
          </w:tcPr>
          <w:p w14:paraId="51A2B9CE" w14:textId="2499842D"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31 399</w:t>
            </w:r>
            <w:r w:rsidR="00A1138F">
              <w:rPr>
                <w:i/>
                <w:iCs/>
                <w:sz w:val="16"/>
                <w:szCs w:val="16"/>
              </w:rPr>
              <w:t xml:space="preserve"> </w:t>
            </w:r>
          </w:p>
        </w:tc>
        <w:tc>
          <w:tcPr>
            <w:tcW w:w="564" w:type="pct"/>
            <w:tcBorders>
              <w:top w:val="nil"/>
              <w:left w:val="nil"/>
              <w:bottom w:val="nil"/>
              <w:right w:val="single" w:sz="4" w:space="0" w:color="auto"/>
            </w:tcBorders>
            <w:shd w:val="clear" w:color="auto" w:fill="auto"/>
            <w:noWrap/>
            <w:hideMark/>
          </w:tcPr>
          <w:p w14:paraId="6ABEE4C2" w14:textId="77777777" w:rsidR="007E215F" w:rsidRPr="00A1138F" w:rsidRDefault="007E215F" w:rsidP="007E215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385AC6E9" w14:textId="6520593D"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460</w:t>
            </w:r>
            <w:r w:rsidRPr="00A1138F">
              <w:rPr>
                <w:sz w:val="16"/>
                <w:szCs w:val="16"/>
              </w:rPr>
              <w:t>-</w:t>
            </w:r>
          </w:p>
        </w:tc>
        <w:tc>
          <w:tcPr>
            <w:tcW w:w="551" w:type="pct"/>
            <w:tcBorders>
              <w:top w:val="nil"/>
              <w:left w:val="nil"/>
              <w:bottom w:val="nil"/>
              <w:right w:val="single" w:sz="4" w:space="0" w:color="auto"/>
            </w:tcBorders>
            <w:shd w:val="clear" w:color="auto" w:fill="auto"/>
            <w:noWrap/>
            <w:hideMark/>
          </w:tcPr>
          <w:p w14:paraId="0D8DA9B8" w14:textId="7AFEAC16"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30 939</w:t>
            </w:r>
            <w:r w:rsidR="00A1138F">
              <w:rPr>
                <w:i/>
                <w:iCs/>
                <w:sz w:val="16"/>
                <w:szCs w:val="16"/>
              </w:rPr>
              <w:t xml:space="preserve"> </w:t>
            </w:r>
          </w:p>
        </w:tc>
        <w:tc>
          <w:tcPr>
            <w:tcW w:w="560" w:type="pct"/>
            <w:tcBorders>
              <w:top w:val="nil"/>
              <w:left w:val="nil"/>
              <w:bottom w:val="nil"/>
              <w:right w:val="nil"/>
            </w:tcBorders>
            <w:shd w:val="clear" w:color="auto" w:fill="auto"/>
            <w:noWrap/>
            <w:hideMark/>
          </w:tcPr>
          <w:p w14:paraId="0EB4BFDA" w14:textId="40C17738"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29 795</w:t>
            </w:r>
            <w:r w:rsidR="00A1138F">
              <w:rPr>
                <w:i/>
                <w:iCs/>
                <w:sz w:val="16"/>
                <w:szCs w:val="16"/>
              </w:rPr>
              <w:t xml:space="preserve"> </w:t>
            </w:r>
          </w:p>
        </w:tc>
        <w:tc>
          <w:tcPr>
            <w:tcW w:w="704" w:type="pct"/>
            <w:tcBorders>
              <w:top w:val="nil"/>
              <w:left w:val="single" w:sz="4" w:space="0" w:color="auto"/>
              <w:bottom w:val="nil"/>
              <w:right w:val="single" w:sz="4" w:space="0" w:color="auto"/>
            </w:tcBorders>
            <w:shd w:val="clear" w:color="auto" w:fill="auto"/>
            <w:noWrap/>
            <w:hideMark/>
          </w:tcPr>
          <w:p w14:paraId="4730D707" w14:textId="3A24E58C"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1 </w:t>
            </w:r>
            <w:r w:rsidR="00EC23D6">
              <w:rPr>
                <w:i/>
                <w:iCs/>
                <w:sz w:val="16"/>
                <w:szCs w:val="16"/>
              </w:rPr>
              <w:t>604</w:t>
            </w:r>
            <w:r w:rsidR="00A1138F">
              <w:rPr>
                <w:i/>
                <w:iCs/>
                <w:sz w:val="16"/>
                <w:szCs w:val="16"/>
              </w:rPr>
              <w:t xml:space="preserve"> </w:t>
            </w:r>
          </w:p>
        </w:tc>
      </w:tr>
      <w:tr w:rsidR="007E215F" w:rsidRPr="00A1138F" w14:paraId="0B915CCF" w14:textId="77777777" w:rsidTr="00A1138F">
        <w:trPr>
          <w:trHeight w:val="240"/>
          <w:jc w:val="center"/>
        </w:trPr>
        <w:tc>
          <w:tcPr>
            <w:tcW w:w="1478" w:type="pct"/>
            <w:tcBorders>
              <w:top w:val="nil"/>
              <w:left w:val="single" w:sz="4" w:space="0" w:color="auto"/>
              <w:bottom w:val="nil"/>
              <w:right w:val="nil"/>
            </w:tcBorders>
            <w:shd w:val="clear" w:color="auto" w:fill="auto"/>
            <w:hideMark/>
          </w:tcPr>
          <w:p w14:paraId="59D07BC2" w14:textId="77777777" w:rsidR="007E215F" w:rsidRPr="008D39CF" w:rsidRDefault="007E215F" w:rsidP="007E215F">
            <w:pPr>
              <w:spacing w:before="20" w:after="20" w:line="240" w:lineRule="exact"/>
              <w:jc w:val="left"/>
              <w:rPr>
                <w:rFonts w:eastAsia="Times New Roman"/>
                <w:i/>
                <w:iCs/>
                <w:position w:val="2"/>
                <w:sz w:val="16"/>
                <w:szCs w:val="16"/>
                <w:lang w:eastAsia="en-US" w:bidi="ar-EG"/>
              </w:rPr>
            </w:pPr>
            <w:r w:rsidRPr="00A1138F">
              <w:rPr>
                <w:rFonts w:eastAsia="Times New Roman"/>
                <w:i/>
                <w:iCs/>
                <w:position w:val="2"/>
                <w:sz w:val="16"/>
                <w:szCs w:val="16"/>
                <w:rtl/>
                <w:lang w:val="fr-FR" w:eastAsia="en-US" w:bidi="ar-EG"/>
              </w:rPr>
              <w:t>نفقات غير منظورة في الميزانية المعتمدة</w:t>
            </w:r>
          </w:p>
        </w:tc>
        <w:tc>
          <w:tcPr>
            <w:tcW w:w="564" w:type="pct"/>
            <w:tcBorders>
              <w:top w:val="nil"/>
              <w:left w:val="single" w:sz="4" w:space="0" w:color="auto"/>
              <w:bottom w:val="nil"/>
              <w:right w:val="single" w:sz="4" w:space="0" w:color="auto"/>
            </w:tcBorders>
            <w:shd w:val="clear" w:color="auto" w:fill="auto"/>
            <w:noWrap/>
            <w:hideMark/>
          </w:tcPr>
          <w:p w14:paraId="2E28ADC0" w14:textId="77777777" w:rsidR="007E215F" w:rsidRPr="00A1138F" w:rsidRDefault="007E215F" w:rsidP="007E215F">
            <w:pPr>
              <w:spacing w:before="20" w:after="20" w:line="240" w:lineRule="exact"/>
              <w:jc w:val="left"/>
              <w:rPr>
                <w:i/>
                <w:iCs/>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699E6448" w14:textId="07AF826A"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1 867</w:t>
            </w:r>
            <w:r w:rsidRPr="00A1138F">
              <w:rPr>
                <w:sz w:val="16"/>
                <w:szCs w:val="16"/>
              </w:rPr>
              <w:t>-</w:t>
            </w:r>
          </w:p>
        </w:tc>
        <w:tc>
          <w:tcPr>
            <w:tcW w:w="579" w:type="pct"/>
            <w:tcBorders>
              <w:top w:val="nil"/>
              <w:left w:val="nil"/>
              <w:bottom w:val="nil"/>
              <w:right w:val="single" w:sz="4" w:space="0" w:color="auto"/>
            </w:tcBorders>
            <w:shd w:val="clear" w:color="auto" w:fill="auto"/>
            <w:noWrap/>
            <w:hideMark/>
          </w:tcPr>
          <w:p w14:paraId="7C7A0D92" w14:textId="77777777" w:rsidR="007E215F" w:rsidRPr="00A1138F" w:rsidRDefault="007E215F" w:rsidP="007E215F">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71679E0F" w14:textId="4F3728AA"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1 867</w:t>
            </w:r>
            <w:r w:rsidRPr="00A1138F">
              <w:rPr>
                <w:sz w:val="16"/>
                <w:szCs w:val="16"/>
              </w:rPr>
              <w:t>-</w:t>
            </w:r>
          </w:p>
        </w:tc>
        <w:tc>
          <w:tcPr>
            <w:tcW w:w="560" w:type="pct"/>
            <w:tcBorders>
              <w:top w:val="nil"/>
              <w:left w:val="nil"/>
              <w:bottom w:val="nil"/>
              <w:right w:val="nil"/>
            </w:tcBorders>
            <w:shd w:val="clear" w:color="auto" w:fill="auto"/>
            <w:noWrap/>
            <w:hideMark/>
          </w:tcPr>
          <w:p w14:paraId="2F27A7C0" w14:textId="0C1518AD" w:rsidR="007E215F" w:rsidRPr="00A1138F" w:rsidRDefault="007E215F" w:rsidP="007E215F">
            <w:pPr>
              <w:spacing w:before="20" w:after="20" w:line="240" w:lineRule="exact"/>
              <w:jc w:val="left"/>
              <w:rPr>
                <w:i/>
                <w:iCs/>
                <w:color w:val="000000"/>
                <w:position w:val="2"/>
                <w:sz w:val="16"/>
                <w:szCs w:val="16"/>
              </w:rPr>
            </w:pPr>
          </w:p>
        </w:tc>
        <w:tc>
          <w:tcPr>
            <w:tcW w:w="704" w:type="pct"/>
            <w:tcBorders>
              <w:top w:val="nil"/>
              <w:left w:val="single" w:sz="4" w:space="0" w:color="auto"/>
              <w:bottom w:val="nil"/>
              <w:right w:val="single" w:sz="4" w:space="0" w:color="auto"/>
            </w:tcBorders>
            <w:shd w:val="clear" w:color="auto" w:fill="auto"/>
            <w:noWrap/>
            <w:hideMark/>
          </w:tcPr>
          <w:p w14:paraId="1F5B45CC" w14:textId="20605986" w:rsidR="007E215F" w:rsidRPr="00A1138F" w:rsidRDefault="007E215F" w:rsidP="007E215F">
            <w:pPr>
              <w:spacing w:before="20" w:after="20" w:line="240" w:lineRule="exact"/>
              <w:jc w:val="left"/>
              <w:rPr>
                <w:i/>
                <w:iCs/>
                <w:color w:val="000000"/>
                <w:position w:val="2"/>
                <w:sz w:val="16"/>
                <w:szCs w:val="16"/>
              </w:rPr>
            </w:pPr>
          </w:p>
        </w:tc>
      </w:tr>
      <w:tr w:rsidR="00A1138F" w:rsidRPr="00A1138F" w14:paraId="5C52A5E9" w14:textId="77777777" w:rsidTr="00A1138F">
        <w:trPr>
          <w:trHeight w:val="240"/>
          <w:jc w:val="center"/>
        </w:trPr>
        <w:tc>
          <w:tcPr>
            <w:tcW w:w="1478" w:type="pct"/>
            <w:tcBorders>
              <w:top w:val="nil"/>
              <w:left w:val="single" w:sz="4" w:space="0" w:color="auto"/>
              <w:bottom w:val="nil"/>
              <w:right w:val="nil"/>
            </w:tcBorders>
            <w:shd w:val="clear" w:color="auto" w:fill="auto"/>
          </w:tcPr>
          <w:p w14:paraId="6EA17B73" w14:textId="77777777" w:rsidR="00A1138F" w:rsidRPr="00A1138F" w:rsidRDefault="00A1138F" w:rsidP="00A1138F">
            <w:pPr>
              <w:spacing w:before="20" w:after="20" w:line="240" w:lineRule="exact"/>
              <w:jc w:val="left"/>
              <w:rPr>
                <w:rFonts w:eastAsia="Times New Roman"/>
                <w:i/>
                <w:iCs/>
                <w:position w:val="2"/>
                <w:sz w:val="16"/>
                <w:szCs w:val="16"/>
                <w:rtl/>
                <w:lang w:val="fr-FR" w:eastAsia="en-US" w:bidi="ar-EG"/>
              </w:rPr>
            </w:pPr>
          </w:p>
        </w:tc>
        <w:tc>
          <w:tcPr>
            <w:tcW w:w="564" w:type="pct"/>
            <w:tcBorders>
              <w:top w:val="nil"/>
              <w:left w:val="single" w:sz="4" w:space="0" w:color="auto"/>
              <w:bottom w:val="nil"/>
              <w:right w:val="single" w:sz="4" w:space="0" w:color="auto"/>
            </w:tcBorders>
            <w:shd w:val="clear" w:color="auto" w:fill="auto"/>
            <w:noWrap/>
          </w:tcPr>
          <w:p w14:paraId="4409E5CF" w14:textId="77777777" w:rsidR="00A1138F" w:rsidRPr="00A1138F" w:rsidRDefault="00A1138F" w:rsidP="00A1138F">
            <w:pPr>
              <w:spacing w:before="20" w:after="20" w:line="240" w:lineRule="exact"/>
              <w:jc w:val="left"/>
              <w:rPr>
                <w:i/>
                <w:iCs/>
                <w:color w:val="000000"/>
                <w:position w:val="2"/>
                <w:sz w:val="16"/>
                <w:szCs w:val="16"/>
              </w:rPr>
            </w:pPr>
          </w:p>
        </w:tc>
        <w:tc>
          <w:tcPr>
            <w:tcW w:w="564" w:type="pct"/>
            <w:tcBorders>
              <w:top w:val="nil"/>
              <w:left w:val="nil"/>
              <w:bottom w:val="nil"/>
              <w:right w:val="single" w:sz="4" w:space="0" w:color="auto"/>
            </w:tcBorders>
            <w:shd w:val="clear" w:color="auto" w:fill="auto"/>
            <w:noWrap/>
          </w:tcPr>
          <w:p w14:paraId="4AC219EE" w14:textId="77777777" w:rsidR="00A1138F" w:rsidRPr="00A1138F" w:rsidRDefault="00A1138F" w:rsidP="00A1138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tcPr>
          <w:p w14:paraId="1369903D" w14:textId="77777777" w:rsidR="00A1138F" w:rsidRPr="00A1138F" w:rsidRDefault="00A1138F" w:rsidP="00A1138F">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tcPr>
          <w:p w14:paraId="53CF204B" w14:textId="6EA4B350" w:rsidR="00A1138F" w:rsidRPr="00A1138F" w:rsidRDefault="00A1138F" w:rsidP="00A1138F">
            <w:pPr>
              <w:spacing w:before="20" w:after="20" w:line="240" w:lineRule="exact"/>
              <w:jc w:val="left"/>
              <w:rPr>
                <w:i/>
                <w:iCs/>
                <w:color w:val="000000"/>
                <w:position w:val="2"/>
                <w:sz w:val="16"/>
                <w:szCs w:val="16"/>
              </w:rPr>
            </w:pPr>
            <w:r w:rsidRPr="001470C1">
              <w:rPr>
                <w:sz w:val="16"/>
                <w:szCs w:val="16"/>
              </w:rPr>
              <w:t>-</w:t>
            </w:r>
          </w:p>
        </w:tc>
        <w:tc>
          <w:tcPr>
            <w:tcW w:w="560" w:type="pct"/>
            <w:tcBorders>
              <w:top w:val="nil"/>
              <w:left w:val="nil"/>
              <w:bottom w:val="nil"/>
              <w:right w:val="nil"/>
            </w:tcBorders>
            <w:shd w:val="clear" w:color="auto" w:fill="auto"/>
            <w:noWrap/>
          </w:tcPr>
          <w:p w14:paraId="4C16B68F" w14:textId="3F7FE851" w:rsidR="00A1138F" w:rsidRPr="00A1138F" w:rsidRDefault="00A1138F" w:rsidP="00A1138F">
            <w:pPr>
              <w:spacing w:before="20" w:after="20" w:line="240" w:lineRule="exact"/>
              <w:jc w:val="left"/>
              <w:rPr>
                <w:i/>
                <w:iCs/>
                <w:color w:val="000000"/>
                <w:position w:val="2"/>
                <w:sz w:val="16"/>
                <w:szCs w:val="16"/>
              </w:rPr>
            </w:pPr>
            <w:r w:rsidRPr="001470C1">
              <w:rPr>
                <w:sz w:val="16"/>
                <w:szCs w:val="16"/>
              </w:rPr>
              <w:t>-</w:t>
            </w:r>
          </w:p>
        </w:tc>
        <w:tc>
          <w:tcPr>
            <w:tcW w:w="704" w:type="pct"/>
            <w:tcBorders>
              <w:top w:val="nil"/>
              <w:left w:val="single" w:sz="4" w:space="0" w:color="auto"/>
              <w:bottom w:val="nil"/>
              <w:right w:val="single" w:sz="4" w:space="0" w:color="auto"/>
            </w:tcBorders>
            <w:shd w:val="clear" w:color="auto" w:fill="auto"/>
            <w:noWrap/>
          </w:tcPr>
          <w:p w14:paraId="1E667992" w14:textId="0AA790CB" w:rsidR="00A1138F" w:rsidRPr="00A1138F" w:rsidRDefault="00A1138F" w:rsidP="00A1138F">
            <w:pPr>
              <w:spacing w:before="20" w:after="20" w:line="240" w:lineRule="exact"/>
              <w:jc w:val="left"/>
              <w:rPr>
                <w:i/>
                <w:iCs/>
                <w:color w:val="000000"/>
                <w:position w:val="2"/>
                <w:sz w:val="16"/>
                <w:szCs w:val="16"/>
              </w:rPr>
            </w:pPr>
            <w:r w:rsidRPr="001470C1">
              <w:rPr>
                <w:sz w:val="16"/>
                <w:szCs w:val="16"/>
              </w:rPr>
              <w:t>-</w:t>
            </w:r>
          </w:p>
        </w:tc>
      </w:tr>
      <w:tr w:rsidR="00A1138F" w:rsidRPr="00A1138F" w14:paraId="712A960C" w14:textId="77777777" w:rsidTr="00A1138F">
        <w:trPr>
          <w:trHeight w:val="255"/>
          <w:jc w:val="center"/>
        </w:trPr>
        <w:tc>
          <w:tcPr>
            <w:tcW w:w="1478" w:type="pct"/>
            <w:tcBorders>
              <w:top w:val="single" w:sz="4" w:space="0" w:color="auto"/>
              <w:left w:val="single" w:sz="4" w:space="0" w:color="auto"/>
              <w:bottom w:val="single" w:sz="4" w:space="0" w:color="auto"/>
              <w:right w:val="nil"/>
            </w:tcBorders>
            <w:shd w:val="clear" w:color="auto" w:fill="auto"/>
            <w:noWrap/>
            <w:hideMark/>
          </w:tcPr>
          <w:p w14:paraId="62A21F6E" w14:textId="77777777" w:rsidR="00A1138F" w:rsidRPr="00A1138F" w:rsidRDefault="00A1138F" w:rsidP="00A1138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مجموع النفقات</w:t>
            </w:r>
          </w:p>
        </w:tc>
        <w:tc>
          <w:tcPr>
            <w:tcW w:w="564" w:type="pct"/>
            <w:tcBorders>
              <w:top w:val="single" w:sz="4" w:space="0" w:color="auto"/>
              <w:left w:val="single" w:sz="4" w:space="0" w:color="auto"/>
              <w:bottom w:val="single" w:sz="4" w:space="0" w:color="auto"/>
              <w:right w:val="single" w:sz="4" w:space="0" w:color="auto"/>
            </w:tcBorders>
            <w:shd w:val="clear" w:color="auto" w:fill="auto"/>
            <w:noWrap/>
            <w:hideMark/>
          </w:tcPr>
          <w:p w14:paraId="009C9B94" w14:textId="0E4098E4" w:rsidR="00A1138F" w:rsidRPr="00A1138F" w:rsidRDefault="00A1138F" w:rsidP="00A1138F">
            <w:pPr>
              <w:spacing w:before="20" w:after="20" w:line="240" w:lineRule="exact"/>
              <w:jc w:val="left"/>
              <w:rPr>
                <w:b/>
                <w:bCs/>
                <w:color w:val="000000"/>
                <w:position w:val="2"/>
                <w:sz w:val="16"/>
                <w:szCs w:val="16"/>
              </w:rPr>
            </w:pPr>
            <w:r w:rsidRPr="00A1138F">
              <w:rPr>
                <w:b/>
                <w:bCs/>
                <w:sz w:val="16"/>
                <w:szCs w:val="16"/>
              </w:rPr>
              <w:t xml:space="preserve"> 167 478 </w:t>
            </w:r>
            <w:r>
              <w:rPr>
                <w:b/>
                <w:bCs/>
                <w:sz w:val="16"/>
                <w:szCs w:val="16"/>
              </w:rPr>
              <w:t xml:space="preserve"> </w:t>
            </w:r>
          </w:p>
        </w:tc>
        <w:tc>
          <w:tcPr>
            <w:tcW w:w="564" w:type="pct"/>
            <w:tcBorders>
              <w:top w:val="single" w:sz="4" w:space="0" w:color="auto"/>
              <w:left w:val="nil"/>
              <w:bottom w:val="single" w:sz="4" w:space="0" w:color="auto"/>
              <w:right w:val="single" w:sz="4" w:space="0" w:color="auto"/>
            </w:tcBorders>
            <w:shd w:val="clear" w:color="auto" w:fill="auto"/>
            <w:noWrap/>
            <w:hideMark/>
          </w:tcPr>
          <w:p w14:paraId="13091D5D" w14:textId="701E3CE4" w:rsidR="00A1138F" w:rsidRPr="00A1138F" w:rsidRDefault="00A1138F" w:rsidP="00A1138F">
            <w:pPr>
              <w:spacing w:before="20" w:after="20" w:line="240" w:lineRule="exact"/>
              <w:jc w:val="left"/>
              <w:rPr>
                <w:b/>
                <w:bCs/>
                <w:color w:val="000000"/>
                <w:position w:val="2"/>
                <w:sz w:val="16"/>
                <w:szCs w:val="16"/>
              </w:rPr>
            </w:pPr>
            <w:r w:rsidRPr="00437BF9">
              <w:rPr>
                <w:b/>
                <w:bCs/>
                <w:sz w:val="16"/>
                <w:szCs w:val="16"/>
              </w:rPr>
              <w:t>-</w:t>
            </w:r>
          </w:p>
        </w:tc>
        <w:tc>
          <w:tcPr>
            <w:tcW w:w="579" w:type="pct"/>
            <w:tcBorders>
              <w:top w:val="single" w:sz="4" w:space="0" w:color="auto"/>
              <w:left w:val="nil"/>
              <w:bottom w:val="single" w:sz="4" w:space="0" w:color="auto"/>
              <w:right w:val="single" w:sz="4" w:space="0" w:color="auto"/>
            </w:tcBorders>
            <w:shd w:val="clear" w:color="auto" w:fill="auto"/>
            <w:noWrap/>
            <w:hideMark/>
          </w:tcPr>
          <w:p w14:paraId="5FB82CC9" w14:textId="17EF7300" w:rsidR="00A1138F" w:rsidRPr="00A1138F" w:rsidRDefault="00A1138F" w:rsidP="00A1138F">
            <w:pPr>
              <w:spacing w:before="20" w:after="20" w:line="240" w:lineRule="exact"/>
              <w:jc w:val="left"/>
              <w:rPr>
                <w:b/>
                <w:bCs/>
                <w:color w:val="000000"/>
                <w:position w:val="2"/>
                <w:sz w:val="16"/>
                <w:szCs w:val="16"/>
              </w:rPr>
            </w:pPr>
            <w:r w:rsidRPr="00437BF9">
              <w:rPr>
                <w:b/>
                <w:bCs/>
                <w:sz w:val="16"/>
                <w:szCs w:val="16"/>
              </w:rPr>
              <w:t>-</w:t>
            </w:r>
          </w:p>
        </w:tc>
        <w:tc>
          <w:tcPr>
            <w:tcW w:w="551" w:type="pct"/>
            <w:tcBorders>
              <w:top w:val="single" w:sz="4" w:space="0" w:color="auto"/>
              <w:left w:val="nil"/>
              <w:bottom w:val="single" w:sz="4" w:space="0" w:color="auto"/>
              <w:right w:val="single" w:sz="4" w:space="0" w:color="auto"/>
            </w:tcBorders>
            <w:shd w:val="clear" w:color="auto" w:fill="auto"/>
            <w:noWrap/>
            <w:hideMark/>
          </w:tcPr>
          <w:p w14:paraId="379B029C" w14:textId="4E13F6E1" w:rsidR="00A1138F" w:rsidRPr="00A1138F" w:rsidRDefault="00A1138F" w:rsidP="00A1138F">
            <w:pPr>
              <w:spacing w:before="20" w:after="20" w:line="240" w:lineRule="exact"/>
              <w:jc w:val="left"/>
              <w:rPr>
                <w:b/>
                <w:bCs/>
                <w:color w:val="000000"/>
                <w:position w:val="2"/>
                <w:sz w:val="16"/>
                <w:szCs w:val="16"/>
              </w:rPr>
            </w:pPr>
            <w:r w:rsidRPr="00A1138F">
              <w:rPr>
                <w:b/>
                <w:bCs/>
                <w:sz w:val="16"/>
                <w:szCs w:val="16"/>
              </w:rPr>
              <w:t xml:space="preserve"> 165 611 </w:t>
            </w:r>
          </w:p>
        </w:tc>
        <w:tc>
          <w:tcPr>
            <w:tcW w:w="560" w:type="pct"/>
            <w:tcBorders>
              <w:top w:val="single" w:sz="4" w:space="0" w:color="auto"/>
              <w:left w:val="nil"/>
              <w:bottom w:val="single" w:sz="4" w:space="0" w:color="auto"/>
              <w:right w:val="single" w:sz="4" w:space="0" w:color="auto"/>
            </w:tcBorders>
            <w:shd w:val="clear" w:color="auto" w:fill="auto"/>
            <w:noWrap/>
            <w:hideMark/>
          </w:tcPr>
          <w:p w14:paraId="50BFE5E6" w14:textId="785F5820" w:rsidR="00A1138F" w:rsidRPr="00A1138F" w:rsidRDefault="00A1138F" w:rsidP="00A1138F">
            <w:pPr>
              <w:spacing w:before="20" w:after="20" w:line="240" w:lineRule="exact"/>
              <w:jc w:val="left"/>
              <w:rPr>
                <w:b/>
                <w:bCs/>
                <w:color w:val="000000"/>
                <w:position w:val="2"/>
                <w:sz w:val="16"/>
                <w:szCs w:val="16"/>
              </w:rPr>
            </w:pPr>
            <w:r w:rsidRPr="00A1138F">
              <w:rPr>
                <w:b/>
                <w:bCs/>
                <w:sz w:val="16"/>
                <w:szCs w:val="16"/>
              </w:rPr>
              <w:t xml:space="preserve"> 154 918 </w:t>
            </w:r>
          </w:p>
        </w:tc>
        <w:tc>
          <w:tcPr>
            <w:tcW w:w="704" w:type="pct"/>
            <w:tcBorders>
              <w:top w:val="single" w:sz="4" w:space="0" w:color="auto"/>
              <w:left w:val="nil"/>
              <w:bottom w:val="single" w:sz="4" w:space="0" w:color="auto"/>
              <w:right w:val="single" w:sz="4" w:space="0" w:color="auto"/>
            </w:tcBorders>
            <w:shd w:val="clear" w:color="auto" w:fill="auto"/>
            <w:noWrap/>
            <w:hideMark/>
          </w:tcPr>
          <w:p w14:paraId="6CE3907A" w14:textId="21FB8063" w:rsidR="00A1138F" w:rsidRPr="00A1138F" w:rsidRDefault="00A1138F" w:rsidP="00A1138F">
            <w:pPr>
              <w:spacing w:before="20" w:after="20" w:line="240" w:lineRule="exact"/>
              <w:jc w:val="left"/>
              <w:rPr>
                <w:b/>
                <w:bCs/>
                <w:color w:val="000000"/>
                <w:position w:val="2"/>
                <w:sz w:val="16"/>
                <w:szCs w:val="16"/>
              </w:rPr>
            </w:pPr>
            <w:r w:rsidRPr="00A1138F">
              <w:rPr>
                <w:b/>
                <w:bCs/>
                <w:sz w:val="16"/>
                <w:szCs w:val="16"/>
              </w:rPr>
              <w:t xml:space="preserve"> 10 693 </w:t>
            </w:r>
          </w:p>
        </w:tc>
      </w:tr>
      <w:tr w:rsidR="007E215F" w:rsidRPr="00A1138F" w14:paraId="38563B5F" w14:textId="77777777" w:rsidTr="00A1138F">
        <w:trPr>
          <w:trHeight w:val="255"/>
          <w:jc w:val="center"/>
        </w:trPr>
        <w:tc>
          <w:tcPr>
            <w:tcW w:w="1478" w:type="pct"/>
            <w:tcBorders>
              <w:top w:val="nil"/>
              <w:left w:val="single" w:sz="4" w:space="0" w:color="auto"/>
              <w:bottom w:val="single" w:sz="4" w:space="0" w:color="auto"/>
              <w:right w:val="nil"/>
            </w:tcBorders>
            <w:shd w:val="clear" w:color="auto" w:fill="auto"/>
            <w:hideMark/>
          </w:tcPr>
          <w:p w14:paraId="09CB42C6" w14:textId="77777777" w:rsidR="007E215F" w:rsidRPr="00A1138F" w:rsidRDefault="007E215F" w:rsidP="007E215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النتيجة</w:t>
            </w:r>
          </w:p>
        </w:tc>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55CD5582" w14:textId="77777777" w:rsidR="007E215F" w:rsidRPr="00A1138F" w:rsidRDefault="007E215F" w:rsidP="007E215F">
            <w:pPr>
              <w:spacing w:before="20" w:after="20" w:line="240" w:lineRule="exact"/>
              <w:jc w:val="left"/>
              <w:rPr>
                <w:b/>
                <w:bCs/>
                <w:color w:val="000000"/>
                <w:position w:val="2"/>
                <w:sz w:val="16"/>
                <w:szCs w:val="16"/>
              </w:rPr>
            </w:pPr>
          </w:p>
        </w:tc>
        <w:tc>
          <w:tcPr>
            <w:tcW w:w="564" w:type="pct"/>
            <w:tcBorders>
              <w:top w:val="nil"/>
              <w:left w:val="nil"/>
              <w:bottom w:val="single" w:sz="4" w:space="0" w:color="auto"/>
              <w:right w:val="single" w:sz="4" w:space="0" w:color="auto"/>
            </w:tcBorders>
            <w:shd w:val="clear" w:color="auto" w:fill="auto"/>
            <w:noWrap/>
            <w:vAlign w:val="bottom"/>
            <w:hideMark/>
          </w:tcPr>
          <w:p w14:paraId="4156432E" w14:textId="77777777" w:rsidR="007E215F" w:rsidRPr="00A1138F" w:rsidRDefault="007E215F" w:rsidP="007E215F">
            <w:pPr>
              <w:spacing w:before="20" w:after="20" w:line="240" w:lineRule="exact"/>
              <w:jc w:val="left"/>
              <w:rPr>
                <w:b/>
                <w:bCs/>
                <w:color w:val="000000"/>
                <w:position w:val="2"/>
                <w:sz w:val="16"/>
                <w:szCs w:val="16"/>
              </w:rPr>
            </w:pPr>
          </w:p>
        </w:tc>
        <w:tc>
          <w:tcPr>
            <w:tcW w:w="579" w:type="pct"/>
            <w:tcBorders>
              <w:top w:val="nil"/>
              <w:left w:val="nil"/>
              <w:bottom w:val="single" w:sz="4" w:space="0" w:color="auto"/>
              <w:right w:val="single" w:sz="4" w:space="0" w:color="auto"/>
            </w:tcBorders>
            <w:shd w:val="clear" w:color="auto" w:fill="auto"/>
            <w:noWrap/>
            <w:vAlign w:val="bottom"/>
            <w:hideMark/>
          </w:tcPr>
          <w:p w14:paraId="255C0538"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nil"/>
              <w:left w:val="nil"/>
              <w:bottom w:val="single" w:sz="4" w:space="0" w:color="auto"/>
              <w:right w:val="single" w:sz="4" w:space="0" w:color="auto"/>
            </w:tcBorders>
            <w:shd w:val="clear" w:color="auto" w:fill="auto"/>
            <w:noWrap/>
            <w:vAlign w:val="bottom"/>
            <w:hideMark/>
          </w:tcPr>
          <w:p w14:paraId="5640F016" w14:textId="77777777" w:rsidR="007E215F" w:rsidRPr="00A1138F" w:rsidRDefault="007E215F" w:rsidP="007E215F">
            <w:pPr>
              <w:spacing w:before="20" w:after="20" w:line="240" w:lineRule="exact"/>
              <w:jc w:val="left"/>
              <w:rPr>
                <w:b/>
                <w:bCs/>
                <w:color w:val="000000"/>
                <w:position w:val="2"/>
                <w:sz w:val="16"/>
                <w:szCs w:val="16"/>
              </w:rPr>
            </w:pPr>
          </w:p>
        </w:tc>
        <w:tc>
          <w:tcPr>
            <w:tcW w:w="560" w:type="pct"/>
            <w:tcBorders>
              <w:top w:val="nil"/>
              <w:left w:val="nil"/>
              <w:bottom w:val="single" w:sz="4" w:space="0" w:color="auto"/>
              <w:right w:val="single" w:sz="4" w:space="0" w:color="auto"/>
            </w:tcBorders>
            <w:shd w:val="clear" w:color="auto" w:fill="auto"/>
            <w:noWrap/>
            <w:hideMark/>
          </w:tcPr>
          <w:p w14:paraId="1447656B" w14:textId="6A1ADB4D" w:rsidR="007E215F" w:rsidRPr="00EC23D6" w:rsidRDefault="007E215F" w:rsidP="007E215F">
            <w:pPr>
              <w:spacing w:before="20" w:after="20" w:line="240" w:lineRule="exact"/>
              <w:jc w:val="left"/>
              <w:rPr>
                <w:b/>
                <w:bCs/>
                <w:color w:val="000000"/>
                <w:position w:val="2"/>
                <w:sz w:val="16"/>
                <w:szCs w:val="16"/>
              </w:rPr>
            </w:pPr>
            <w:r w:rsidRPr="00EC23D6">
              <w:rPr>
                <w:b/>
                <w:bCs/>
                <w:sz w:val="16"/>
                <w:szCs w:val="16"/>
              </w:rPr>
              <w:t>1 483-</w:t>
            </w:r>
          </w:p>
        </w:tc>
        <w:tc>
          <w:tcPr>
            <w:tcW w:w="704" w:type="pct"/>
            <w:tcBorders>
              <w:top w:val="nil"/>
              <w:left w:val="nil"/>
              <w:bottom w:val="single" w:sz="4" w:space="0" w:color="auto"/>
              <w:right w:val="single" w:sz="4" w:space="0" w:color="auto"/>
            </w:tcBorders>
            <w:shd w:val="clear" w:color="auto" w:fill="auto"/>
            <w:noWrap/>
            <w:vAlign w:val="bottom"/>
            <w:hideMark/>
          </w:tcPr>
          <w:p w14:paraId="120A8327" w14:textId="77777777" w:rsidR="007E215F" w:rsidRPr="00A1138F" w:rsidRDefault="007E215F" w:rsidP="007E215F">
            <w:pPr>
              <w:spacing w:before="20" w:after="20" w:line="240" w:lineRule="exact"/>
              <w:jc w:val="left"/>
              <w:rPr>
                <w:b/>
                <w:bCs/>
                <w:color w:val="000000"/>
                <w:position w:val="2"/>
                <w:sz w:val="16"/>
                <w:szCs w:val="16"/>
              </w:rPr>
            </w:pPr>
          </w:p>
        </w:tc>
      </w:tr>
      <w:tr w:rsidR="007E215F" w:rsidRPr="00A1138F" w14:paraId="778EFF79"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5F307AEF"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 xml:space="preserve">التأمين الصحي </w:t>
            </w:r>
            <w:r w:rsidRPr="00A1138F">
              <w:rPr>
                <w:rFonts w:eastAsia="Times New Roman"/>
                <w:i/>
                <w:iCs/>
                <w:position w:val="2"/>
                <w:sz w:val="16"/>
                <w:szCs w:val="16"/>
                <w:lang w:val="fr-FR" w:eastAsia="en-US" w:bidi="ar-EG"/>
              </w:rPr>
              <w:t>ASHI</w:t>
            </w:r>
          </w:p>
        </w:tc>
        <w:tc>
          <w:tcPr>
            <w:tcW w:w="564" w:type="pct"/>
            <w:tcBorders>
              <w:top w:val="nil"/>
              <w:left w:val="single" w:sz="4" w:space="0" w:color="auto"/>
              <w:bottom w:val="nil"/>
              <w:right w:val="single" w:sz="4" w:space="0" w:color="auto"/>
            </w:tcBorders>
            <w:shd w:val="clear" w:color="auto" w:fill="auto"/>
            <w:noWrap/>
            <w:vAlign w:val="bottom"/>
            <w:hideMark/>
          </w:tcPr>
          <w:p w14:paraId="61E91157"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454B33BC"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710C9A2C"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0B8372E3"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4CDB2D54" w14:textId="1DD47551"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22 789-</w:t>
            </w:r>
          </w:p>
        </w:tc>
        <w:tc>
          <w:tcPr>
            <w:tcW w:w="704" w:type="pct"/>
            <w:tcBorders>
              <w:top w:val="nil"/>
              <w:left w:val="nil"/>
              <w:bottom w:val="nil"/>
              <w:right w:val="single" w:sz="4" w:space="0" w:color="auto"/>
            </w:tcBorders>
            <w:shd w:val="clear" w:color="auto" w:fill="auto"/>
            <w:noWrap/>
            <w:vAlign w:val="bottom"/>
            <w:hideMark/>
          </w:tcPr>
          <w:p w14:paraId="0F66D892"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850D29F"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43EBCC21"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تقييم الأصول الثابتة</w:t>
            </w:r>
          </w:p>
        </w:tc>
        <w:tc>
          <w:tcPr>
            <w:tcW w:w="564" w:type="pct"/>
            <w:tcBorders>
              <w:top w:val="nil"/>
              <w:left w:val="single" w:sz="4" w:space="0" w:color="auto"/>
              <w:bottom w:val="nil"/>
              <w:right w:val="single" w:sz="4" w:space="0" w:color="auto"/>
            </w:tcBorders>
            <w:shd w:val="clear" w:color="auto" w:fill="auto"/>
            <w:noWrap/>
            <w:hideMark/>
          </w:tcPr>
          <w:p w14:paraId="4802DB8A"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30AD16E6"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7B544041"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A32017C"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1B6FE643" w14:textId="07750AD7" w:rsidR="00A1138F" w:rsidRPr="00EC23D6" w:rsidRDefault="007E215F" w:rsidP="00A1138F">
            <w:pPr>
              <w:spacing w:before="20" w:after="20" w:line="240" w:lineRule="exact"/>
              <w:jc w:val="left"/>
              <w:rPr>
                <w:i/>
                <w:iCs/>
                <w:sz w:val="16"/>
                <w:szCs w:val="16"/>
              </w:rPr>
            </w:pPr>
            <w:r w:rsidRPr="00EC23D6">
              <w:rPr>
                <w:i/>
                <w:iCs/>
                <w:sz w:val="16"/>
                <w:szCs w:val="16"/>
              </w:rPr>
              <w:t>1 545</w:t>
            </w:r>
            <w:r w:rsidR="00A1138F" w:rsidRPr="00EC23D6">
              <w:rPr>
                <w:i/>
                <w:iCs/>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2EE1679E"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3ECF0903"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6FACD668"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قيد المخزونات</w:t>
            </w:r>
          </w:p>
        </w:tc>
        <w:tc>
          <w:tcPr>
            <w:tcW w:w="564" w:type="pct"/>
            <w:tcBorders>
              <w:top w:val="nil"/>
              <w:left w:val="single" w:sz="4" w:space="0" w:color="auto"/>
              <w:bottom w:val="nil"/>
              <w:right w:val="single" w:sz="4" w:space="0" w:color="auto"/>
            </w:tcBorders>
            <w:shd w:val="clear" w:color="auto" w:fill="auto"/>
            <w:noWrap/>
            <w:hideMark/>
          </w:tcPr>
          <w:p w14:paraId="54AA39E8"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17C694D"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3CE077A7"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0A5B22DB"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6554CF39" w14:textId="14C8202E"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75-</w:t>
            </w:r>
          </w:p>
        </w:tc>
        <w:tc>
          <w:tcPr>
            <w:tcW w:w="704" w:type="pct"/>
            <w:tcBorders>
              <w:top w:val="nil"/>
              <w:left w:val="nil"/>
              <w:bottom w:val="nil"/>
              <w:right w:val="single" w:sz="4" w:space="0" w:color="auto"/>
            </w:tcBorders>
            <w:shd w:val="clear" w:color="auto" w:fill="auto"/>
            <w:noWrap/>
            <w:vAlign w:val="bottom"/>
            <w:hideMark/>
          </w:tcPr>
          <w:p w14:paraId="019EA93C"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897ABBD"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279983FF"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الاستهلاك</w:t>
            </w:r>
          </w:p>
        </w:tc>
        <w:tc>
          <w:tcPr>
            <w:tcW w:w="564" w:type="pct"/>
            <w:tcBorders>
              <w:top w:val="nil"/>
              <w:left w:val="single" w:sz="4" w:space="0" w:color="auto"/>
              <w:bottom w:val="nil"/>
              <w:right w:val="single" w:sz="4" w:space="0" w:color="auto"/>
            </w:tcBorders>
            <w:shd w:val="clear" w:color="auto" w:fill="auto"/>
            <w:noWrap/>
            <w:hideMark/>
          </w:tcPr>
          <w:p w14:paraId="47698CA7"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3745B34B"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07FC08CF"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AEAA864"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474AF133" w14:textId="23632132"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16 437-</w:t>
            </w:r>
          </w:p>
        </w:tc>
        <w:tc>
          <w:tcPr>
            <w:tcW w:w="704" w:type="pct"/>
            <w:tcBorders>
              <w:top w:val="nil"/>
              <w:left w:val="nil"/>
              <w:bottom w:val="nil"/>
              <w:right w:val="single" w:sz="4" w:space="0" w:color="auto"/>
            </w:tcBorders>
            <w:shd w:val="clear" w:color="auto" w:fill="auto"/>
            <w:noWrap/>
            <w:vAlign w:val="bottom"/>
            <w:hideMark/>
          </w:tcPr>
          <w:p w14:paraId="21140885"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61322EE0"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0DA427D6" w14:textId="77777777" w:rsidR="007E215F" w:rsidRPr="008D39CF" w:rsidRDefault="007E215F" w:rsidP="007E215F">
            <w:pPr>
              <w:spacing w:before="20" w:after="20" w:line="240" w:lineRule="exact"/>
              <w:jc w:val="left"/>
              <w:rPr>
                <w:rFonts w:eastAsia="Times New Roman"/>
                <w:i/>
                <w:iCs/>
                <w:position w:val="2"/>
                <w:sz w:val="16"/>
                <w:szCs w:val="16"/>
                <w:lang w:eastAsia="en-US" w:bidi="ar-EG"/>
              </w:rPr>
            </w:pPr>
            <w:r w:rsidRPr="00A1138F">
              <w:rPr>
                <w:rFonts w:eastAsia="Times New Roman"/>
                <w:i/>
                <w:iCs/>
                <w:position w:val="2"/>
                <w:sz w:val="16"/>
                <w:szCs w:val="16"/>
                <w:rtl/>
                <w:lang w:val="fr-FR" w:eastAsia="en-US" w:bidi="ar-EG"/>
              </w:rPr>
              <w:t>أرباح وخسائر فروق سعر الصرف</w:t>
            </w:r>
          </w:p>
        </w:tc>
        <w:tc>
          <w:tcPr>
            <w:tcW w:w="564" w:type="pct"/>
            <w:tcBorders>
              <w:top w:val="nil"/>
              <w:left w:val="single" w:sz="4" w:space="0" w:color="auto"/>
              <w:bottom w:val="nil"/>
              <w:right w:val="single" w:sz="4" w:space="0" w:color="auto"/>
            </w:tcBorders>
            <w:shd w:val="clear" w:color="auto" w:fill="auto"/>
            <w:noWrap/>
            <w:hideMark/>
          </w:tcPr>
          <w:p w14:paraId="6D98FCBA"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124706C"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0DF994A9"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3AC8DE6D"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4709DCEE" w14:textId="0CA4A532"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16 363-</w:t>
            </w:r>
          </w:p>
        </w:tc>
        <w:tc>
          <w:tcPr>
            <w:tcW w:w="704" w:type="pct"/>
            <w:tcBorders>
              <w:top w:val="nil"/>
              <w:left w:val="nil"/>
              <w:bottom w:val="nil"/>
              <w:right w:val="single" w:sz="4" w:space="0" w:color="auto"/>
            </w:tcBorders>
            <w:shd w:val="clear" w:color="auto" w:fill="auto"/>
            <w:noWrap/>
            <w:vAlign w:val="bottom"/>
            <w:hideMark/>
          </w:tcPr>
          <w:p w14:paraId="606D6E6D"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6FD3EA63" w14:textId="77777777" w:rsidTr="00A1138F">
        <w:trPr>
          <w:trHeight w:val="273"/>
          <w:jc w:val="center"/>
        </w:trPr>
        <w:tc>
          <w:tcPr>
            <w:tcW w:w="1478" w:type="pct"/>
            <w:tcBorders>
              <w:top w:val="nil"/>
              <w:left w:val="single" w:sz="4" w:space="0" w:color="auto"/>
              <w:bottom w:val="nil"/>
              <w:right w:val="nil"/>
            </w:tcBorders>
            <w:shd w:val="clear" w:color="auto" w:fill="auto"/>
            <w:hideMark/>
          </w:tcPr>
          <w:p w14:paraId="5D3D3B10" w14:textId="77777777" w:rsidR="007E215F" w:rsidRPr="00A1138F" w:rsidRDefault="007E215F" w:rsidP="007E215F">
            <w:pPr>
              <w:spacing w:before="20" w:after="20" w:line="240" w:lineRule="exact"/>
              <w:jc w:val="left"/>
              <w:rPr>
                <w:rFonts w:eastAsia="Times New Roman"/>
                <w:i/>
                <w:iCs/>
                <w:position w:val="2"/>
                <w:sz w:val="16"/>
                <w:szCs w:val="16"/>
                <w:rtl/>
                <w:lang w:val="fr-FR" w:eastAsia="en-US" w:bidi="ar-EG"/>
              </w:rPr>
            </w:pPr>
            <w:r w:rsidRPr="00A1138F">
              <w:rPr>
                <w:rFonts w:eastAsia="Times New Roman"/>
                <w:i/>
                <w:iCs/>
                <w:position w:val="2"/>
                <w:sz w:val="16"/>
                <w:szCs w:val="16"/>
                <w:rtl/>
                <w:lang w:val="fr-FR" w:eastAsia="en-US" w:bidi="ar-EG"/>
              </w:rPr>
              <w:t xml:space="preserve">سداد قرض المؤسسة </w:t>
            </w:r>
            <w:r w:rsidRPr="008D39CF">
              <w:rPr>
                <w:rFonts w:eastAsia="Times New Roman"/>
                <w:i/>
                <w:iCs/>
                <w:position w:val="2"/>
                <w:sz w:val="16"/>
                <w:szCs w:val="16"/>
                <w:lang w:eastAsia="en-US" w:bidi="ar-EG"/>
              </w:rPr>
              <w:t>FIPOI</w:t>
            </w:r>
            <w:r w:rsidRPr="00A1138F">
              <w:rPr>
                <w:rFonts w:eastAsia="Times New Roman"/>
                <w:i/>
                <w:iCs/>
                <w:position w:val="2"/>
                <w:sz w:val="16"/>
                <w:szCs w:val="16"/>
                <w:rtl/>
                <w:lang w:val="fr-FR" w:eastAsia="en-US" w:bidi="ar-EG"/>
              </w:rPr>
              <w:t xml:space="preserve"> غير المعتبر بمثابة نفقات</w:t>
            </w:r>
          </w:p>
        </w:tc>
        <w:tc>
          <w:tcPr>
            <w:tcW w:w="564" w:type="pct"/>
            <w:tcBorders>
              <w:top w:val="nil"/>
              <w:left w:val="single" w:sz="4" w:space="0" w:color="auto"/>
              <w:bottom w:val="nil"/>
              <w:right w:val="single" w:sz="4" w:space="0" w:color="auto"/>
            </w:tcBorders>
            <w:shd w:val="clear" w:color="auto" w:fill="auto"/>
            <w:noWrap/>
            <w:hideMark/>
          </w:tcPr>
          <w:p w14:paraId="110FC00A"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446F057"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507EEFA1"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30BBCBE8"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2F8A43A5" w14:textId="455CF1BA"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1 493</w:t>
            </w:r>
            <w:r w:rsidR="00A1138F" w:rsidRPr="00EC23D6">
              <w:rPr>
                <w:i/>
                <w:iCs/>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6651EBE7"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94A03AB"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2FD3C044" w14:textId="77777777" w:rsidR="007E215F" w:rsidRPr="008D39CF" w:rsidRDefault="007E215F" w:rsidP="007E215F">
            <w:pPr>
              <w:spacing w:before="20" w:after="20" w:line="240" w:lineRule="exact"/>
              <w:jc w:val="left"/>
              <w:rPr>
                <w:rFonts w:eastAsia="Times New Roman"/>
                <w:i/>
                <w:iCs/>
                <w:position w:val="2"/>
                <w:sz w:val="16"/>
                <w:szCs w:val="16"/>
                <w:lang w:eastAsia="en-US" w:bidi="ar-EG"/>
              </w:rPr>
            </w:pPr>
            <w:r w:rsidRPr="00A1138F">
              <w:rPr>
                <w:rFonts w:eastAsia="Times New Roman"/>
                <w:i/>
                <w:iCs/>
                <w:position w:val="2"/>
                <w:sz w:val="16"/>
                <w:szCs w:val="16"/>
                <w:rtl/>
                <w:lang w:val="fr-FR" w:eastAsia="en-US" w:bidi="ar-EG"/>
              </w:rPr>
              <w:t>التغيرات في رصيد الديون الهالكة واستعماله</w:t>
            </w:r>
          </w:p>
        </w:tc>
        <w:tc>
          <w:tcPr>
            <w:tcW w:w="564" w:type="pct"/>
            <w:tcBorders>
              <w:top w:val="nil"/>
              <w:left w:val="single" w:sz="4" w:space="0" w:color="auto"/>
              <w:bottom w:val="nil"/>
              <w:right w:val="single" w:sz="4" w:space="0" w:color="auto"/>
            </w:tcBorders>
            <w:shd w:val="clear" w:color="auto" w:fill="auto"/>
            <w:noWrap/>
            <w:hideMark/>
          </w:tcPr>
          <w:p w14:paraId="6983C48C"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7F181283"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598B1BC2"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48B4B82B"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580A2987" w14:textId="0071D1BB"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1 106-</w:t>
            </w:r>
          </w:p>
        </w:tc>
        <w:tc>
          <w:tcPr>
            <w:tcW w:w="704" w:type="pct"/>
            <w:tcBorders>
              <w:top w:val="nil"/>
              <w:left w:val="nil"/>
              <w:bottom w:val="nil"/>
              <w:right w:val="single" w:sz="4" w:space="0" w:color="auto"/>
            </w:tcBorders>
            <w:shd w:val="clear" w:color="auto" w:fill="auto"/>
            <w:noWrap/>
            <w:vAlign w:val="bottom"/>
            <w:hideMark/>
          </w:tcPr>
          <w:p w14:paraId="18E80D11"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67C401BB"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477B7D54"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مبيعات الأصول</w:t>
            </w:r>
          </w:p>
        </w:tc>
        <w:tc>
          <w:tcPr>
            <w:tcW w:w="564" w:type="pct"/>
            <w:tcBorders>
              <w:top w:val="nil"/>
              <w:left w:val="single" w:sz="4" w:space="0" w:color="auto"/>
              <w:bottom w:val="nil"/>
              <w:right w:val="single" w:sz="4" w:space="0" w:color="auto"/>
            </w:tcBorders>
            <w:shd w:val="clear" w:color="auto" w:fill="auto"/>
            <w:noWrap/>
            <w:hideMark/>
          </w:tcPr>
          <w:p w14:paraId="6783E0EC"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49589CAB"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677F2B47"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14AC36DC"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2DC15743" w14:textId="19B254CC"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9</w:t>
            </w:r>
            <w:r w:rsidR="00A1138F" w:rsidRPr="00EC23D6">
              <w:rPr>
                <w:i/>
                <w:iCs/>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6D3D67CC"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0901BB07"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65835041"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نفقات أخرى</w:t>
            </w:r>
          </w:p>
        </w:tc>
        <w:tc>
          <w:tcPr>
            <w:tcW w:w="564" w:type="pct"/>
            <w:tcBorders>
              <w:top w:val="nil"/>
              <w:left w:val="single" w:sz="4" w:space="0" w:color="auto"/>
              <w:bottom w:val="nil"/>
              <w:right w:val="single" w:sz="4" w:space="0" w:color="auto"/>
            </w:tcBorders>
            <w:shd w:val="clear" w:color="auto" w:fill="auto"/>
            <w:noWrap/>
            <w:hideMark/>
          </w:tcPr>
          <w:p w14:paraId="79AAA7F9"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2FAFDE9"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11EB9044"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150A3229"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4332FDE0" w14:textId="696BE2FC"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40</w:t>
            </w:r>
            <w:r w:rsidR="00A1138F" w:rsidRPr="00EC23D6">
              <w:rPr>
                <w:i/>
                <w:iCs/>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16424FF2"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792E946E" w14:textId="77777777" w:rsidTr="00A1138F">
        <w:trPr>
          <w:trHeight w:hRule="exact" w:val="171"/>
          <w:jc w:val="center"/>
        </w:trPr>
        <w:tc>
          <w:tcPr>
            <w:tcW w:w="1478" w:type="pct"/>
            <w:tcBorders>
              <w:top w:val="nil"/>
              <w:left w:val="single" w:sz="4" w:space="0" w:color="auto"/>
              <w:bottom w:val="nil"/>
              <w:right w:val="nil"/>
            </w:tcBorders>
            <w:shd w:val="clear" w:color="auto" w:fill="auto"/>
            <w:noWrap/>
            <w:hideMark/>
          </w:tcPr>
          <w:p w14:paraId="2270B34B" w14:textId="77777777" w:rsidR="007E215F" w:rsidRPr="00A1138F" w:rsidRDefault="007E215F" w:rsidP="007E215F">
            <w:pPr>
              <w:spacing w:before="20" w:after="20" w:line="240" w:lineRule="exact"/>
              <w:jc w:val="left"/>
              <w:rPr>
                <w:rFonts w:eastAsia="Times New Roman"/>
                <w:position w:val="2"/>
                <w:sz w:val="16"/>
                <w:szCs w:val="16"/>
                <w:lang w:bidi="ar-EG"/>
              </w:rPr>
            </w:pPr>
            <w:r w:rsidRPr="00A1138F">
              <w:rPr>
                <w:rFonts w:eastAsia="Times New Roman"/>
                <w:position w:val="2"/>
                <w:sz w:val="16"/>
                <w:szCs w:val="16"/>
                <w:lang w:val="fr-FR" w:bidi="ar-EG"/>
              </w:rPr>
              <w:t> </w:t>
            </w:r>
          </w:p>
        </w:tc>
        <w:tc>
          <w:tcPr>
            <w:tcW w:w="564" w:type="pct"/>
            <w:tcBorders>
              <w:top w:val="nil"/>
              <w:left w:val="single" w:sz="4" w:space="0" w:color="auto"/>
              <w:bottom w:val="nil"/>
              <w:right w:val="single" w:sz="4" w:space="0" w:color="auto"/>
            </w:tcBorders>
            <w:shd w:val="clear" w:color="auto" w:fill="auto"/>
            <w:noWrap/>
            <w:vAlign w:val="bottom"/>
            <w:hideMark/>
          </w:tcPr>
          <w:p w14:paraId="589AFD1E"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4CED3C91"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44396A41"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69AE28CF"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hideMark/>
          </w:tcPr>
          <w:p w14:paraId="59608E4D" w14:textId="77777777" w:rsidR="007E215F" w:rsidRPr="00A1138F" w:rsidRDefault="007E215F" w:rsidP="007E215F">
            <w:pPr>
              <w:spacing w:before="20" w:after="20" w:line="240" w:lineRule="exact"/>
              <w:jc w:val="left"/>
              <w:rPr>
                <w:i/>
                <w:iCs/>
                <w:color w:val="000000"/>
                <w:position w:val="2"/>
                <w:sz w:val="16"/>
                <w:szCs w:val="16"/>
              </w:rPr>
            </w:pPr>
          </w:p>
        </w:tc>
        <w:tc>
          <w:tcPr>
            <w:tcW w:w="704" w:type="pct"/>
            <w:tcBorders>
              <w:top w:val="nil"/>
              <w:left w:val="nil"/>
              <w:bottom w:val="nil"/>
              <w:right w:val="single" w:sz="4" w:space="0" w:color="auto"/>
            </w:tcBorders>
            <w:shd w:val="clear" w:color="auto" w:fill="auto"/>
            <w:noWrap/>
            <w:vAlign w:val="bottom"/>
            <w:hideMark/>
          </w:tcPr>
          <w:p w14:paraId="683FF889"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8063B29" w14:textId="77777777" w:rsidTr="00A1138F">
        <w:trPr>
          <w:trHeight w:val="270"/>
          <w:jc w:val="center"/>
        </w:trPr>
        <w:tc>
          <w:tcPr>
            <w:tcW w:w="1478" w:type="pct"/>
            <w:tcBorders>
              <w:top w:val="single" w:sz="4" w:space="0" w:color="auto"/>
              <w:left w:val="single" w:sz="4" w:space="0" w:color="auto"/>
              <w:bottom w:val="single" w:sz="4" w:space="0" w:color="auto"/>
              <w:right w:val="nil"/>
            </w:tcBorders>
            <w:shd w:val="clear" w:color="auto" w:fill="auto"/>
            <w:hideMark/>
          </w:tcPr>
          <w:p w14:paraId="0B01390C" w14:textId="77777777" w:rsidR="007E215F" w:rsidRPr="00A1138F" w:rsidRDefault="007E215F" w:rsidP="007E215F">
            <w:pPr>
              <w:spacing w:before="20" w:after="20" w:line="240" w:lineRule="exact"/>
              <w:jc w:val="left"/>
              <w:rPr>
                <w:rFonts w:eastAsia="Times New Roman"/>
                <w:b/>
                <w:bCs/>
                <w:spacing w:val="-4"/>
                <w:position w:val="2"/>
                <w:sz w:val="16"/>
                <w:szCs w:val="16"/>
                <w:rtl/>
                <w:lang w:val="fr-FR" w:eastAsia="en-US" w:bidi="ar-EG"/>
              </w:rPr>
            </w:pPr>
            <w:r w:rsidRPr="00A1138F">
              <w:rPr>
                <w:rFonts w:eastAsia="Times New Roman"/>
                <w:b/>
                <w:bCs/>
                <w:spacing w:val="-4"/>
                <w:position w:val="2"/>
                <w:sz w:val="16"/>
                <w:szCs w:val="16"/>
                <w:rtl/>
                <w:lang w:val="fr-FR" w:eastAsia="en-US" w:bidi="ar-EG"/>
              </w:rPr>
              <w:t xml:space="preserve">مجموع الفروق بحسب معايير </w:t>
            </w:r>
            <w:r w:rsidRPr="008D39CF">
              <w:rPr>
                <w:rFonts w:eastAsia="Times New Roman"/>
                <w:b/>
                <w:bCs/>
                <w:spacing w:val="-4"/>
                <w:position w:val="2"/>
                <w:sz w:val="16"/>
                <w:szCs w:val="16"/>
                <w:lang w:eastAsia="en-US" w:bidi="ar-EG"/>
              </w:rPr>
              <w:t>IPSAS</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64937" w14:textId="77777777" w:rsidR="007E215F" w:rsidRPr="00A1138F" w:rsidRDefault="007E215F" w:rsidP="007E215F">
            <w:pPr>
              <w:spacing w:before="20" w:after="20" w:line="240" w:lineRule="exact"/>
              <w:jc w:val="left"/>
              <w:rPr>
                <w:b/>
                <w:bCs/>
                <w:color w:val="000000"/>
                <w:position w:val="2"/>
                <w:sz w:val="16"/>
                <w:szCs w:val="16"/>
              </w:rPr>
            </w:pP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14:paraId="2B63A43D" w14:textId="77777777" w:rsidR="007E215F" w:rsidRPr="00A1138F" w:rsidRDefault="007E215F" w:rsidP="007E215F">
            <w:pPr>
              <w:spacing w:before="20" w:after="20" w:line="240" w:lineRule="exact"/>
              <w:jc w:val="left"/>
              <w:rPr>
                <w:b/>
                <w:bCs/>
                <w:color w:val="000000"/>
                <w:position w:val="2"/>
                <w:sz w:val="16"/>
                <w:szCs w:val="16"/>
              </w:rPr>
            </w:pP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28A08929"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1BAAAEF" w14:textId="77777777" w:rsidR="007E215F" w:rsidRPr="00A1138F" w:rsidRDefault="007E215F" w:rsidP="007E215F">
            <w:pPr>
              <w:spacing w:before="20" w:after="20" w:line="240" w:lineRule="exact"/>
              <w:jc w:val="left"/>
              <w:rPr>
                <w:b/>
                <w:bCs/>
                <w:color w:val="000000"/>
                <w:position w:val="2"/>
                <w:sz w:val="16"/>
                <w:szCs w:val="16"/>
              </w:rPr>
            </w:pPr>
          </w:p>
        </w:tc>
        <w:tc>
          <w:tcPr>
            <w:tcW w:w="560" w:type="pct"/>
            <w:tcBorders>
              <w:top w:val="single" w:sz="4" w:space="0" w:color="auto"/>
              <w:left w:val="nil"/>
              <w:bottom w:val="single" w:sz="4" w:space="0" w:color="auto"/>
              <w:right w:val="single" w:sz="4" w:space="0" w:color="auto"/>
            </w:tcBorders>
            <w:shd w:val="clear" w:color="auto" w:fill="auto"/>
            <w:noWrap/>
            <w:vAlign w:val="bottom"/>
            <w:hideMark/>
          </w:tcPr>
          <w:p w14:paraId="613C5FC6" w14:textId="51B1F6B7" w:rsidR="007E215F" w:rsidRPr="00A1138F" w:rsidRDefault="007E215F" w:rsidP="007E215F">
            <w:pPr>
              <w:spacing w:before="20" w:after="20" w:line="240" w:lineRule="exact"/>
              <w:jc w:val="left"/>
              <w:rPr>
                <w:b/>
                <w:bCs/>
                <w:color w:val="000000"/>
                <w:position w:val="2"/>
                <w:sz w:val="16"/>
                <w:szCs w:val="16"/>
              </w:rPr>
            </w:pPr>
            <w:r w:rsidRPr="00A1138F">
              <w:rPr>
                <w:b/>
                <w:bCs/>
                <w:color w:val="000000"/>
                <w:sz w:val="16"/>
                <w:szCs w:val="16"/>
              </w:rPr>
              <w:t>53 684-</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14:paraId="64331DAC" w14:textId="77777777" w:rsidR="007E215F" w:rsidRPr="00A1138F" w:rsidRDefault="007E215F" w:rsidP="007E215F">
            <w:pPr>
              <w:spacing w:before="20" w:after="20" w:line="240" w:lineRule="exact"/>
              <w:jc w:val="left"/>
              <w:rPr>
                <w:b/>
                <w:bCs/>
                <w:color w:val="000000"/>
                <w:position w:val="2"/>
                <w:sz w:val="16"/>
                <w:szCs w:val="16"/>
              </w:rPr>
            </w:pPr>
          </w:p>
        </w:tc>
      </w:tr>
      <w:tr w:rsidR="007E215F" w:rsidRPr="00A1138F" w14:paraId="4E016D82" w14:textId="77777777" w:rsidTr="00A1138F">
        <w:trPr>
          <w:trHeight w:val="255"/>
          <w:jc w:val="center"/>
        </w:trPr>
        <w:tc>
          <w:tcPr>
            <w:tcW w:w="1478" w:type="pct"/>
            <w:tcBorders>
              <w:top w:val="nil"/>
              <w:left w:val="single" w:sz="4" w:space="0" w:color="auto"/>
              <w:bottom w:val="nil"/>
              <w:right w:val="nil"/>
            </w:tcBorders>
            <w:shd w:val="clear" w:color="auto" w:fill="auto"/>
            <w:noWrap/>
            <w:hideMark/>
          </w:tcPr>
          <w:p w14:paraId="4218480B" w14:textId="77777777" w:rsidR="007E215F" w:rsidRPr="00A1138F" w:rsidRDefault="007E215F" w:rsidP="007E215F">
            <w:pPr>
              <w:spacing w:before="20" w:after="20" w:line="240" w:lineRule="exact"/>
              <w:jc w:val="left"/>
              <w:rPr>
                <w:rFonts w:eastAsia="Times New Roman"/>
                <w:i/>
                <w:iCs/>
                <w:position w:val="2"/>
                <w:sz w:val="16"/>
                <w:szCs w:val="16"/>
                <w:rtl/>
                <w:lang w:val="fr-FR" w:eastAsia="en-US" w:bidi="ar-EG"/>
              </w:rPr>
            </w:pPr>
            <w:r w:rsidRPr="00A1138F">
              <w:rPr>
                <w:rFonts w:eastAsia="Times New Roman"/>
                <w:i/>
                <w:iCs/>
                <w:position w:val="2"/>
                <w:sz w:val="16"/>
                <w:szCs w:val="16"/>
                <w:rtl/>
                <w:lang w:val="fr-FR" w:eastAsia="en-US" w:bidi="ar-EG"/>
              </w:rPr>
              <w:t xml:space="preserve">الفائض/العجز في الصندوق </w:t>
            </w:r>
            <w:r w:rsidRPr="00A1138F">
              <w:rPr>
                <w:rFonts w:eastAsia="Times New Roman"/>
                <w:i/>
                <w:iCs/>
                <w:position w:val="2"/>
                <w:sz w:val="16"/>
                <w:szCs w:val="16"/>
                <w:lang w:val="fr-FR" w:eastAsia="en-US" w:bidi="ar-EG"/>
              </w:rPr>
              <w:t>1000</w:t>
            </w:r>
          </w:p>
        </w:tc>
        <w:tc>
          <w:tcPr>
            <w:tcW w:w="564" w:type="pct"/>
            <w:tcBorders>
              <w:top w:val="nil"/>
              <w:left w:val="single" w:sz="4" w:space="0" w:color="auto"/>
              <w:bottom w:val="nil"/>
              <w:right w:val="single" w:sz="4" w:space="0" w:color="auto"/>
            </w:tcBorders>
            <w:shd w:val="clear" w:color="auto" w:fill="auto"/>
            <w:noWrap/>
            <w:vAlign w:val="bottom"/>
            <w:hideMark/>
          </w:tcPr>
          <w:p w14:paraId="3890B805"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22F0727B"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7D64AA47"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19E55E94"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hideMark/>
          </w:tcPr>
          <w:p w14:paraId="0F6A261D" w14:textId="081895AA" w:rsidR="007E215F" w:rsidRPr="00A1138F" w:rsidRDefault="007E215F" w:rsidP="007E215F">
            <w:pPr>
              <w:spacing w:before="20" w:after="20" w:line="240" w:lineRule="exact"/>
              <w:jc w:val="left"/>
              <w:rPr>
                <w:i/>
                <w:iCs/>
                <w:color w:val="000000"/>
                <w:position w:val="2"/>
                <w:sz w:val="16"/>
                <w:szCs w:val="16"/>
              </w:rPr>
            </w:pPr>
            <w:r w:rsidRPr="00A1138F">
              <w:rPr>
                <w:i/>
                <w:iCs/>
                <w:color w:val="000000"/>
                <w:sz w:val="16"/>
                <w:szCs w:val="16"/>
              </w:rPr>
              <w:t>1 483-</w:t>
            </w:r>
          </w:p>
        </w:tc>
        <w:tc>
          <w:tcPr>
            <w:tcW w:w="704" w:type="pct"/>
            <w:tcBorders>
              <w:top w:val="nil"/>
              <w:left w:val="nil"/>
              <w:bottom w:val="nil"/>
              <w:right w:val="single" w:sz="4" w:space="0" w:color="auto"/>
            </w:tcBorders>
            <w:shd w:val="clear" w:color="auto" w:fill="auto"/>
            <w:noWrap/>
            <w:vAlign w:val="bottom"/>
            <w:hideMark/>
          </w:tcPr>
          <w:p w14:paraId="7644F1E9"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548308B8" w14:textId="77777777" w:rsidTr="00A1138F">
        <w:trPr>
          <w:trHeight w:val="255"/>
          <w:jc w:val="center"/>
        </w:trPr>
        <w:tc>
          <w:tcPr>
            <w:tcW w:w="1478" w:type="pct"/>
            <w:tcBorders>
              <w:top w:val="nil"/>
              <w:left w:val="single" w:sz="4" w:space="0" w:color="auto"/>
              <w:bottom w:val="nil"/>
              <w:right w:val="nil"/>
            </w:tcBorders>
            <w:shd w:val="clear" w:color="auto" w:fill="auto"/>
            <w:noWrap/>
            <w:hideMark/>
          </w:tcPr>
          <w:p w14:paraId="27D2E36D"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الزيادة في صندوق الاستثمار</w:t>
            </w:r>
          </w:p>
        </w:tc>
        <w:tc>
          <w:tcPr>
            <w:tcW w:w="564" w:type="pct"/>
            <w:tcBorders>
              <w:top w:val="nil"/>
              <w:left w:val="single" w:sz="4" w:space="0" w:color="auto"/>
              <w:bottom w:val="nil"/>
              <w:right w:val="single" w:sz="4" w:space="0" w:color="auto"/>
            </w:tcBorders>
            <w:shd w:val="clear" w:color="auto" w:fill="auto"/>
            <w:noWrap/>
            <w:vAlign w:val="bottom"/>
            <w:hideMark/>
          </w:tcPr>
          <w:p w14:paraId="606BA636"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1CD448C0"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16F7AD24"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36BA0B2E"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hideMark/>
          </w:tcPr>
          <w:p w14:paraId="1A4BBA08" w14:textId="6AEFC552" w:rsidR="007E215F" w:rsidRPr="00A1138F" w:rsidRDefault="007E215F" w:rsidP="007E215F">
            <w:pPr>
              <w:spacing w:before="20" w:after="20" w:line="240" w:lineRule="exact"/>
              <w:jc w:val="left"/>
              <w:rPr>
                <w:i/>
                <w:iCs/>
                <w:color w:val="000000"/>
                <w:position w:val="2"/>
                <w:sz w:val="16"/>
                <w:szCs w:val="16"/>
              </w:rPr>
            </w:pPr>
            <w:r w:rsidRPr="00A1138F">
              <w:rPr>
                <w:i/>
                <w:iCs/>
                <w:color w:val="000000"/>
                <w:sz w:val="16"/>
                <w:szCs w:val="16"/>
              </w:rPr>
              <w:t>1 799</w:t>
            </w:r>
            <w:r w:rsidR="00A1138F">
              <w:rPr>
                <w:i/>
                <w:iCs/>
                <w:color w:val="000000"/>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662C81F9"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2EEB8962" w14:textId="77777777" w:rsidTr="00A1138F">
        <w:trPr>
          <w:trHeight w:val="255"/>
          <w:jc w:val="center"/>
        </w:trPr>
        <w:tc>
          <w:tcPr>
            <w:tcW w:w="1478" w:type="pct"/>
            <w:tcBorders>
              <w:top w:val="nil"/>
              <w:left w:val="single" w:sz="4" w:space="0" w:color="auto"/>
              <w:bottom w:val="nil"/>
              <w:right w:val="nil"/>
            </w:tcBorders>
            <w:shd w:val="clear" w:color="auto" w:fill="auto"/>
            <w:noWrap/>
            <w:hideMark/>
          </w:tcPr>
          <w:p w14:paraId="41F25DD3"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فروق حدود التصنيف</w:t>
            </w:r>
          </w:p>
        </w:tc>
        <w:tc>
          <w:tcPr>
            <w:tcW w:w="564" w:type="pct"/>
            <w:tcBorders>
              <w:top w:val="nil"/>
              <w:left w:val="single" w:sz="4" w:space="0" w:color="auto"/>
              <w:bottom w:val="nil"/>
              <w:right w:val="single" w:sz="4" w:space="0" w:color="auto"/>
            </w:tcBorders>
            <w:shd w:val="clear" w:color="auto" w:fill="auto"/>
            <w:noWrap/>
            <w:vAlign w:val="bottom"/>
            <w:hideMark/>
          </w:tcPr>
          <w:p w14:paraId="0A063F79"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2CBDB3F0"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04ACD3C2"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75447D95"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hideMark/>
          </w:tcPr>
          <w:p w14:paraId="5F92C19A" w14:textId="0B71CA96" w:rsidR="007E215F" w:rsidRPr="00A1138F" w:rsidRDefault="007E215F" w:rsidP="007E215F">
            <w:pPr>
              <w:spacing w:before="20" w:after="20" w:line="240" w:lineRule="exact"/>
              <w:jc w:val="left"/>
              <w:rPr>
                <w:i/>
                <w:iCs/>
                <w:color w:val="000000"/>
                <w:position w:val="2"/>
                <w:sz w:val="16"/>
                <w:szCs w:val="16"/>
              </w:rPr>
            </w:pPr>
            <w:r w:rsidRPr="00A1138F">
              <w:rPr>
                <w:i/>
                <w:iCs/>
                <w:color w:val="000000"/>
                <w:sz w:val="16"/>
                <w:szCs w:val="16"/>
              </w:rPr>
              <w:t>6 108</w:t>
            </w:r>
            <w:r w:rsidR="00A1138F">
              <w:rPr>
                <w:i/>
                <w:iCs/>
                <w:color w:val="000000"/>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1C1A102F"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4B645A5D" w14:textId="77777777" w:rsidTr="00A1138F">
        <w:trPr>
          <w:trHeight w:hRule="exact" w:val="225"/>
          <w:jc w:val="center"/>
        </w:trPr>
        <w:tc>
          <w:tcPr>
            <w:tcW w:w="1478" w:type="pct"/>
            <w:tcBorders>
              <w:top w:val="nil"/>
              <w:left w:val="single" w:sz="4" w:space="0" w:color="auto"/>
              <w:bottom w:val="nil"/>
              <w:right w:val="nil"/>
            </w:tcBorders>
            <w:shd w:val="clear" w:color="auto" w:fill="auto"/>
            <w:noWrap/>
            <w:hideMark/>
          </w:tcPr>
          <w:p w14:paraId="1D0231D2" w14:textId="77777777" w:rsidR="007E215F" w:rsidRPr="00A1138F" w:rsidRDefault="007E215F" w:rsidP="007E215F">
            <w:pPr>
              <w:spacing w:before="20" w:after="20" w:line="240" w:lineRule="exact"/>
              <w:jc w:val="left"/>
              <w:rPr>
                <w:rFonts w:eastAsia="Times New Roman"/>
                <w:position w:val="2"/>
                <w:sz w:val="16"/>
                <w:szCs w:val="16"/>
                <w:lang w:val="en-GB" w:bidi="ar-EG"/>
              </w:rPr>
            </w:pPr>
            <w:r w:rsidRPr="00A1138F">
              <w:rPr>
                <w:rFonts w:eastAsia="Times New Roman"/>
                <w:position w:val="2"/>
                <w:sz w:val="16"/>
                <w:szCs w:val="16"/>
                <w:lang w:val="fr-FR" w:bidi="ar-EG"/>
              </w:rPr>
              <w:t> </w:t>
            </w:r>
          </w:p>
        </w:tc>
        <w:tc>
          <w:tcPr>
            <w:tcW w:w="564" w:type="pct"/>
            <w:tcBorders>
              <w:top w:val="nil"/>
              <w:left w:val="single" w:sz="4" w:space="0" w:color="auto"/>
              <w:bottom w:val="nil"/>
              <w:right w:val="single" w:sz="4" w:space="0" w:color="auto"/>
            </w:tcBorders>
            <w:shd w:val="clear" w:color="auto" w:fill="auto"/>
            <w:noWrap/>
            <w:vAlign w:val="bottom"/>
            <w:hideMark/>
          </w:tcPr>
          <w:p w14:paraId="783E081F"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7ECA8E5C"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3BC45E6D"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776750F0"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center"/>
          </w:tcPr>
          <w:p w14:paraId="5199031E" w14:textId="42AC42C7" w:rsidR="007E215F" w:rsidRPr="00A1138F" w:rsidRDefault="007E215F" w:rsidP="007E215F">
            <w:pPr>
              <w:spacing w:before="20" w:after="20" w:line="240" w:lineRule="exact"/>
              <w:jc w:val="left"/>
              <w:rPr>
                <w:i/>
                <w:iCs/>
                <w:color w:val="000000"/>
                <w:position w:val="2"/>
                <w:sz w:val="16"/>
                <w:szCs w:val="16"/>
              </w:rPr>
            </w:pPr>
          </w:p>
        </w:tc>
        <w:tc>
          <w:tcPr>
            <w:tcW w:w="704" w:type="pct"/>
            <w:tcBorders>
              <w:top w:val="nil"/>
              <w:left w:val="nil"/>
              <w:bottom w:val="nil"/>
              <w:right w:val="single" w:sz="4" w:space="0" w:color="auto"/>
            </w:tcBorders>
            <w:shd w:val="clear" w:color="auto" w:fill="auto"/>
            <w:noWrap/>
            <w:vAlign w:val="bottom"/>
            <w:hideMark/>
          </w:tcPr>
          <w:p w14:paraId="76198085"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933604D" w14:textId="77777777" w:rsidTr="00A1138F">
        <w:trPr>
          <w:trHeight w:val="510"/>
          <w:jc w:val="center"/>
        </w:trPr>
        <w:tc>
          <w:tcPr>
            <w:tcW w:w="1478" w:type="pct"/>
            <w:tcBorders>
              <w:top w:val="single" w:sz="4" w:space="0" w:color="auto"/>
              <w:left w:val="single" w:sz="4" w:space="0" w:color="auto"/>
              <w:bottom w:val="single" w:sz="4" w:space="0" w:color="auto"/>
              <w:right w:val="nil"/>
            </w:tcBorders>
            <w:shd w:val="clear" w:color="auto" w:fill="auto"/>
            <w:hideMark/>
          </w:tcPr>
          <w:p w14:paraId="63EB78ED" w14:textId="77777777" w:rsidR="007E215F" w:rsidRPr="008D39CF" w:rsidRDefault="007E215F" w:rsidP="007E215F">
            <w:pPr>
              <w:spacing w:before="20" w:after="20" w:line="240" w:lineRule="exact"/>
              <w:jc w:val="left"/>
              <w:rPr>
                <w:rFonts w:eastAsia="Times New Roman"/>
                <w:b/>
                <w:bCs/>
                <w:position w:val="2"/>
                <w:sz w:val="16"/>
                <w:szCs w:val="16"/>
                <w:lang w:bidi="ar-EG"/>
              </w:rPr>
            </w:pPr>
            <w:r w:rsidRPr="00A1138F">
              <w:rPr>
                <w:rFonts w:eastAsia="Times New Roman"/>
                <w:b/>
                <w:bCs/>
                <w:position w:val="2"/>
                <w:sz w:val="16"/>
                <w:szCs w:val="16"/>
                <w:rtl/>
                <w:lang w:val="fr-FR" w:eastAsia="en-US" w:bidi="ar-EG"/>
              </w:rPr>
              <w:t>الفائض/العجز كما هو مبين في بيان الأداء المالي</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AFF74" w14:textId="77777777" w:rsidR="007E215F" w:rsidRPr="00A1138F" w:rsidRDefault="007E215F" w:rsidP="007E215F">
            <w:pPr>
              <w:spacing w:before="20" w:after="20" w:line="240" w:lineRule="exact"/>
              <w:jc w:val="left"/>
              <w:rPr>
                <w:b/>
                <w:bCs/>
                <w:color w:val="000000"/>
                <w:position w:val="2"/>
                <w:sz w:val="16"/>
                <w:szCs w:val="16"/>
                <w:lang w:bidi="ar-SY"/>
              </w:rPr>
            </w:pP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7E76D96E" w14:textId="77777777" w:rsidR="007E215F" w:rsidRPr="00A1138F" w:rsidRDefault="007E215F" w:rsidP="007E215F">
            <w:pPr>
              <w:spacing w:before="20" w:after="20" w:line="240" w:lineRule="exact"/>
              <w:jc w:val="left"/>
              <w:rPr>
                <w:b/>
                <w:bCs/>
                <w:color w:val="000000"/>
                <w:position w:val="2"/>
                <w:sz w:val="16"/>
                <w:szCs w:val="16"/>
              </w:rPr>
            </w:pP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30805E6D"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47B3530A" w14:textId="77777777" w:rsidR="007E215F" w:rsidRPr="00A1138F" w:rsidRDefault="007E215F" w:rsidP="007E215F">
            <w:pPr>
              <w:spacing w:before="20" w:after="20" w:line="240" w:lineRule="exact"/>
              <w:jc w:val="left"/>
              <w:rPr>
                <w:b/>
                <w:bCs/>
                <w:color w:val="000000"/>
                <w:position w:val="2"/>
                <w:sz w:val="16"/>
                <w:szCs w:val="16"/>
              </w:rPr>
            </w:pP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45857F7F" w14:textId="33465AD6" w:rsidR="007E215F" w:rsidRPr="00A1138F" w:rsidRDefault="007E215F" w:rsidP="007E215F">
            <w:pPr>
              <w:spacing w:before="20" w:after="20" w:line="240" w:lineRule="exact"/>
              <w:jc w:val="left"/>
              <w:rPr>
                <w:b/>
                <w:bCs/>
                <w:color w:val="000000"/>
                <w:position w:val="2"/>
                <w:sz w:val="16"/>
                <w:szCs w:val="16"/>
              </w:rPr>
            </w:pPr>
            <w:r w:rsidRPr="00A1138F">
              <w:rPr>
                <w:b/>
                <w:bCs/>
                <w:color w:val="000000"/>
                <w:sz w:val="16"/>
                <w:szCs w:val="16"/>
              </w:rPr>
              <w:t>47 259-</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14:paraId="2D791550" w14:textId="77777777" w:rsidR="007E215F" w:rsidRPr="00A1138F" w:rsidRDefault="007E215F" w:rsidP="007E215F">
            <w:pPr>
              <w:spacing w:before="20" w:after="20" w:line="240" w:lineRule="exact"/>
              <w:jc w:val="left"/>
              <w:rPr>
                <w:b/>
                <w:bCs/>
                <w:color w:val="000000"/>
                <w:position w:val="2"/>
                <w:sz w:val="16"/>
                <w:szCs w:val="16"/>
              </w:rPr>
            </w:pPr>
          </w:p>
        </w:tc>
      </w:tr>
    </w:tbl>
    <w:p w14:paraId="63023353" w14:textId="26580785" w:rsidR="000421D2" w:rsidRPr="004419CE" w:rsidRDefault="000421D2" w:rsidP="000421D2">
      <w:pPr>
        <w:spacing w:before="360"/>
        <w:rPr>
          <w:rtl/>
          <w:lang w:bidi="ar-SY"/>
        </w:rPr>
      </w:pPr>
      <w:r w:rsidRPr="004419CE">
        <w:rPr>
          <w:rFonts w:hint="cs"/>
          <w:rtl/>
          <w:lang w:bidi="ar-SY"/>
        </w:rPr>
        <w:t xml:space="preserve">لمزيد من المعلومات، </w:t>
      </w:r>
      <w:r w:rsidR="00C01723">
        <w:rPr>
          <w:rFonts w:hint="cs"/>
          <w:rtl/>
          <w:lang w:bidi="ar-SY"/>
        </w:rPr>
        <w:t>انظر</w:t>
      </w:r>
      <w:r w:rsidRPr="004419CE">
        <w:rPr>
          <w:rFonts w:hint="cs"/>
          <w:rtl/>
          <w:lang w:bidi="ar-SY"/>
        </w:rPr>
        <w:t xml:space="preserve"> الملاحظة </w:t>
      </w:r>
      <w:r>
        <w:rPr>
          <w:lang w:bidi="ar-SY"/>
        </w:rPr>
        <w:t>26</w:t>
      </w:r>
      <w:r w:rsidRPr="004419CE">
        <w:rPr>
          <w:rFonts w:hint="cs"/>
          <w:rtl/>
          <w:lang w:bidi="ar-EG"/>
        </w:rPr>
        <w:t>.</w:t>
      </w:r>
    </w:p>
    <w:p w14:paraId="6677F0AF" w14:textId="77777777" w:rsidR="000421D2" w:rsidRPr="004419CE" w:rsidRDefault="000421D2" w:rsidP="000421D2">
      <w:pPr>
        <w:rPr>
          <w:rtl/>
          <w:lang w:val="fr-FR" w:eastAsia="en-US" w:bidi="ar-EG"/>
        </w:rPr>
      </w:pPr>
      <w:r w:rsidRPr="004419CE">
        <w:rPr>
          <w:rtl/>
          <w:lang w:val="fr-FR" w:eastAsia="en-US" w:bidi="ar-EG"/>
        </w:rPr>
        <w:br w:type="page"/>
      </w:r>
    </w:p>
    <w:p w14:paraId="130F1601" w14:textId="77777777" w:rsidR="0048741D" w:rsidRPr="00972852" w:rsidRDefault="0048741D" w:rsidP="004C5BE6">
      <w:pPr>
        <w:pStyle w:val="Heading1"/>
        <w:jc w:val="left"/>
        <w:rPr>
          <w:rtl/>
          <w:lang w:val="en-GB" w:bidi="ar-SY"/>
        </w:rPr>
      </w:pPr>
      <w:bookmarkStart w:id="263" w:name="_Toc387338321"/>
      <w:bookmarkStart w:id="264" w:name="_Toc397499184"/>
      <w:bookmarkStart w:id="265" w:name="_Toc397499897"/>
      <w:bookmarkStart w:id="266" w:name="_Toc419483231"/>
      <w:bookmarkStart w:id="267" w:name="_Toc452156141"/>
      <w:bookmarkStart w:id="268" w:name="_Toc452156598"/>
      <w:bookmarkStart w:id="269" w:name="_Toc482793691"/>
      <w:bookmarkStart w:id="270" w:name="_Toc511402205"/>
      <w:bookmarkStart w:id="271" w:name="_Toc511756642"/>
      <w:bookmarkStart w:id="272" w:name="_Toc520365436"/>
      <w:bookmarkStart w:id="273" w:name="_Toc9598875"/>
      <w:bookmarkStart w:id="274" w:name="_Toc9598971"/>
      <w:bookmarkStart w:id="275" w:name="_Toc9614684"/>
      <w:bookmarkStart w:id="276" w:name="_Toc9614761"/>
      <w:bookmarkStart w:id="277" w:name="_Toc42012328"/>
      <w:bookmarkStart w:id="278" w:name="_Toc42013348"/>
      <w:bookmarkStart w:id="279" w:name="_Toc42013521"/>
      <w:bookmarkStart w:id="280" w:name="_Toc42014517"/>
      <w:bookmarkStart w:id="281" w:name="_Toc74061038"/>
      <w:bookmarkStart w:id="282" w:name="_Toc74061160"/>
      <w:bookmarkStart w:id="283" w:name="_Toc74061549"/>
      <w:bookmarkStart w:id="284" w:name="_Toc329296003"/>
      <w:bookmarkStart w:id="285" w:name="_Toc358648322"/>
      <w:bookmarkStart w:id="286" w:name="_Toc358648521"/>
      <w:bookmarkStart w:id="287" w:name="_Toc387263369"/>
      <w:r w:rsidRPr="003A4CFB">
        <w:rPr>
          <w:rtl/>
        </w:rPr>
        <w:lastRenderedPageBreak/>
        <w:t>ملاحظات على البيانات المالية</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44CBE6F9" w14:textId="77777777" w:rsidR="0048741D" w:rsidRPr="004419CE" w:rsidRDefault="0048741D" w:rsidP="0048741D">
      <w:pPr>
        <w:pStyle w:val="Heading5"/>
        <w:rPr>
          <w:rtl/>
        </w:rPr>
      </w:pPr>
      <w:bookmarkStart w:id="288" w:name="_Toc387338322"/>
      <w:bookmarkStart w:id="289" w:name="_Toc419484047"/>
      <w:bookmarkStart w:id="290" w:name="_Toc452156599"/>
      <w:bookmarkStart w:id="291" w:name="_Toc482792201"/>
      <w:bookmarkStart w:id="292" w:name="_Toc482793692"/>
      <w:bookmarkStart w:id="293" w:name="_Toc511402206"/>
      <w:bookmarkStart w:id="294" w:name="_Toc511756643"/>
      <w:bookmarkStart w:id="295" w:name="_Toc9614762"/>
      <w:bookmarkStart w:id="296" w:name="_Toc42013522"/>
      <w:bookmarkStart w:id="297" w:name="_Toc42014518"/>
      <w:bookmarkStart w:id="298" w:name="_Toc74061550"/>
      <w:r w:rsidRPr="004419CE">
        <w:rPr>
          <w:rtl/>
        </w:rPr>
        <w:t xml:space="preserve">الملاحظة </w:t>
      </w:r>
      <w:r w:rsidRPr="004419CE">
        <w:t>1</w:t>
      </w:r>
      <w:r w:rsidRPr="004419CE">
        <w:rPr>
          <w:rtl/>
        </w:rPr>
        <w:tab/>
      </w:r>
      <w:bookmarkEnd w:id="284"/>
      <w:bookmarkEnd w:id="285"/>
      <w:bookmarkEnd w:id="286"/>
      <w:bookmarkEnd w:id="287"/>
      <w:bookmarkEnd w:id="288"/>
      <w:bookmarkEnd w:id="289"/>
      <w:bookmarkEnd w:id="290"/>
      <w:r w:rsidRPr="004419CE">
        <w:rPr>
          <w:rtl/>
        </w:rPr>
        <w:t>أهداف الاتحاد</w:t>
      </w:r>
      <w:bookmarkEnd w:id="291"/>
      <w:bookmarkEnd w:id="292"/>
      <w:bookmarkEnd w:id="293"/>
      <w:bookmarkEnd w:id="294"/>
      <w:bookmarkEnd w:id="295"/>
      <w:bookmarkEnd w:id="296"/>
      <w:bookmarkEnd w:id="297"/>
      <w:bookmarkEnd w:id="298"/>
    </w:p>
    <w:p w14:paraId="5D68CAA7" w14:textId="77777777" w:rsidR="0048741D" w:rsidRPr="00515453" w:rsidRDefault="0048741D" w:rsidP="0048741D">
      <w:pPr>
        <w:rPr>
          <w:spacing w:val="-2"/>
          <w:rtl/>
          <w:lang w:bidi="ar-EG"/>
        </w:rPr>
      </w:pPr>
      <w:r w:rsidRPr="00515453">
        <w:rPr>
          <w:spacing w:val="-2"/>
          <w:rtl/>
          <w:lang w:bidi="ar-EG"/>
        </w:rPr>
        <w:t xml:space="preserve">الاتحاد الدولي للاتصالات </w:t>
      </w:r>
      <w:r w:rsidRPr="00515453">
        <w:rPr>
          <w:spacing w:val="-2"/>
          <w:lang w:bidi="ar-EG"/>
        </w:rPr>
        <w:t>(ITU)</w:t>
      </w:r>
      <w:r w:rsidRPr="00515453">
        <w:rPr>
          <w:spacing w:val="-2"/>
          <w:rtl/>
          <w:lang w:bidi="ar-EG"/>
        </w:rPr>
        <w:t xml:space="preserve"> هو وكالة متخصصة في </w:t>
      </w:r>
      <w:hyperlink r:id="rId25" w:history="1">
        <w:r w:rsidRPr="00515453">
          <w:rPr>
            <w:color w:val="0000FF"/>
            <w:spacing w:val="-2"/>
            <w:u w:val="single"/>
            <w:rtl/>
            <w:lang w:bidi="ar-EG"/>
          </w:rPr>
          <w:t>منظومة الأمم المتحدة</w:t>
        </w:r>
      </w:hyperlink>
      <w:r w:rsidRPr="00515453">
        <w:rPr>
          <w:spacing w:val="-2"/>
          <w:rtl/>
          <w:lang w:bidi="ar-EG"/>
        </w:rPr>
        <w:t xml:space="preserve"> بالنسبة لشؤون تكنولوجيا المعلومات والاتصالات</w:t>
      </w:r>
      <w:r w:rsidRPr="00515453">
        <w:rPr>
          <w:rFonts w:hint="eastAsia"/>
          <w:spacing w:val="-2"/>
          <w:rtl/>
          <w:lang w:bidi="ar-EG"/>
        </w:rPr>
        <w:t> </w:t>
      </w:r>
      <w:r w:rsidRPr="00515453">
        <w:rPr>
          <w:spacing w:val="-2"/>
          <w:lang w:bidi="ar-EG"/>
        </w:rPr>
        <w:t>(ICT)</w:t>
      </w:r>
      <w:r w:rsidRPr="00515453">
        <w:rPr>
          <w:spacing w:val="-2"/>
          <w:rtl/>
          <w:lang w:bidi="ar-EG"/>
        </w:rPr>
        <w:t>.</w:t>
      </w:r>
      <w:r>
        <w:rPr>
          <w:rFonts w:hint="cs"/>
          <w:spacing w:val="-2"/>
          <w:rtl/>
          <w:lang w:bidi="ar-EG"/>
        </w:rPr>
        <w:t xml:space="preserve"> </w:t>
      </w:r>
      <w:r w:rsidRPr="00515453">
        <w:rPr>
          <w:spacing w:val="-2"/>
          <w:rtl/>
          <w:lang w:bidi="ar-EG"/>
        </w:rPr>
        <w:t xml:space="preserve">ولما كان الاتحاد المحفل العالمي الذي تلتقي فيه السلطات العامة والقطاع الخاص، فإنه يتيح للعالم إمكانية التواصل وذلك في ثلاثة قطاعات أساسية، ألا وهي </w:t>
      </w:r>
      <w:hyperlink r:id="rId26" w:history="1">
        <w:r w:rsidRPr="00515453">
          <w:rPr>
            <w:color w:val="0000FF"/>
            <w:spacing w:val="-2"/>
            <w:u w:val="single"/>
            <w:rtl/>
            <w:lang w:bidi="ar-EG"/>
          </w:rPr>
          <w:t xml:space="preserve">قطاع الاتصالات الراديوية </w:t>
        </w:r>
        <w:r w:rsidRPr="00515453">
          <w:rPr>
            <w:color w:val="0000FF"/>
            <w:spacing w:val="-2"/>
            <w:u w:val="single"/>
            <w:lang w:bidi="ar-EG"/>
          </w:rPr>
          <w:t>(ITU-R)</w:t>
        </w:r>
      </w:hyperlink>
      <w:r w:rsidRPr="00515453">
        <w:rPr>
          <w:spacing w:val="-2"/>
          <w:rtl/>
          <w:lang w:bidi="ar-EG"/>
        </w:rPr>
        <w:t xml:space="preserve"> </w:t>
      </w:r>
      <w:r w:rsidRPr="00515453">
        <w:rPr>
          <w:spacing w:val="-2"/>
          <w:rtl/>
        </w:rPr>
        <w:t>و</w:t>
      </w:r>
      <w:hyperlink r:id="rId27" w:history="1">
        <w:r w:rsidRPr="00515453">
          <w:rPr>
            <w:rStyle w:val="Hyperlink"/>
            <w:spacing w:val="-2"/>
            <w:rtl/>
          </w:rPr>
          <w:t>قطاع تقييس الاتصالات</w:t>
        </w:r>
        <w:r w:rsidRPr="00515453">
          <w:rPr>
            <w:rStyle w:val="Hyperlink"/>
            <w:rFonts w:hint="cs"/>
            <w:spacing w:val="-2"/>
            <w:rtl/>
          </w:rPr>
          <w:t> </w:t>
        </w:r>
        <w:r w:rsidRPr="00515453">
          <w:rPr>
            <w:rStyle w:val="Hyperlink"/>
            <w:spacing w:val="-2"/>
          </w:rPr>
          <w:t>(ITU-T)</w:t>
        </w:r>
      </w:hyperlink>
      <w:r w:rsidRPr="00515453">
        <w:rPr>
          <w:spacing w:val="-2"/>
          <w:rtl/>
          <w:lang w:bidi="ar-EG"/>
        </w:rPr>
        <w:t xml:space="preserve"> </w:t>
      </w:r>
      <w:r w:rsidRPr="00515453">
        <w:rPr>
          <w:spacing w:val="-2"/>
          <w:rtl/>
        </w:rPr>
        <w:t>و</w:t>
      </w:r>
      <w:hyperlink r:id="rId28" w:history="1">
        <w:r w:rsidRPr="00515453">
          <w:rPr>
            <w:rStyle w:val="Hyperlink"/>
            <w:spacing w:val="-2"/>
            <w:rtl/>
          </w:rPr>
          <w:t>قطاع تنمية الاتصالات</w:t>
        </w:r>
        <w:r w:rsidRPr="00515453">
          <w:rPr>
            <w:rStyle w:val="Hyperlink"/>
            <w:rFonts w:hint="cs"/>
            <w:spacing w:val="-2"/>
            <w:rtl/>
          </w:rPr>
          <w:t> </w:t>
        </w:r>
        <w:r w:rsidRPr="00515453">
          <w:rPr>
            <w:rStyle w:val="Hyperlink"/>
            <w:spacing w:val="-2"/>
          </w:rPr>
          <w:t>(ITU-D)</w:t>
        </w:r>
      </w:hyperlink>
      <w:r w:rsidRPr="00515453">
        <w:rPr>
          <w:spacing w:val="-2"/>
          <w:rtl/>
        </w:rPr>
        <w:t>.</w:t>
      </w:r>
      <w:r w:rsidRPr="00515453">
        <w:rPr>
          <w:spacing w:val="-2"/>
          <w:rtl/>
          <w:lang w:bidi="ar-EG"/>
        </w:rPr>
        <w:t xml:space="preserve"> ويعترف الاتحاد لكل دولة اعترافاً كاملاً بحقها السيادي في تنظيم اتصالاتها.</w:t>
      </w:r>
    </w:p>
    <w:p w14:paraId="18334D99" w14:textId="77777777" w:rsidR="0048741D" w:rsidRPr="004419CE" w:rsidRDefault="0048741D" w:rsidP="0048741D">
      <w:pPr>
        <w:rPr>
          <w:rtl/>
          <w:lang w:bidi="ar-EG"/>
        </w:rPr>
      </w:pPr>
      <w:r w:rsidRPr="004419CE">
        <w:rPr>
          <w:rtl/>
          <w:lang w:bidi="ar-EG"/>
        </w:rPr>
        <w:t xml:space="preserve">وكان الاتحاد، وهو الجهة التي تقوم بتنظيم أحداث </w:t>
      </w:r>
      <w:hyperlink r:id="rId29" w:history="1">
        <w:r w:rsidRPr="004419CE">
          <w:rPr>
            <w:color w:val="0000FF"/>
            <w:u w:val="single"/>
            <w:rtl/>
            <w:lang w:bidi="ar-EG"/>
          </w:rPr>
          <w:t>تليكوم</w:t>
        </w:r>
        <w:r w:rsidRPr="004419CE">
          <w:rPr>
            <w:rFonts w:hint="cs"/>
            <w:rtl/>
          </w:rPr>
          <w:t xml:space="preserve"> الاتحاد</w:t>
        </w:r>
      </w:hyperlink>
      <w:r w:rsidRPr="004419CE">
        <w:rPr>
          <w:rtl/>
          <w:lang w:bidi="ar-EG"/>
        </w:rPr>
        <w:t xml:space="preserve">، المسؤول الأول عن تنظيم </w:t>
      </w:r>
      <w:hyperlink r:id="rId30" w:history="1">
        <w:r w:rsidRPr="004419CE">
          <w:rPr>
            <w:color w:val="0000FF"/>
            <w:u w:val="single"/>
            <w:rtl/>
            <w:lang w:bidi="ar-EG"/>
          </w:rPr>
          <w:t>القمة العالمية لمجتمع المعلومات</w:t>
        </w:r>
      </w:hyperlink>
      <w:r w:rsidRPr="004419CE">
        <w:rPr>
          <w:rtl/>
          <w:lang w:bidi="ar-EG"/>
        </w:rPr>
        <w:t>.</w:t>
      </w:r>
    </w:p>
    <w:p w14:paraId="0334B3C3" w14:textId="77777777" w:rsidR="0048741D" w:rsidRPr="004419CE" w:rsidRDefault="0048741D" w:rsidP="0048741D">
      <w:pPr>
        <w:rPr>
          <w:rtl/>
          <w:lang w:bidi="ar-EG"/>
        </w:rPr>
      </w:pPr>
      <w:r w:rsidRPr="004419CE">
        <w:rPr>
          <w:rtl/>
          <w:lang w:bidi="ar-EG"/>
        </w:rPr>
        <w:t xml:space="preserve">ويتخذ الاتحاد مقره في ميدان الأمم في جنيف، سويسرا، </w:t>
      </w:r>
      <w:r w:rsidRPr="004419CE">
        <w:rPr>
          <w:lang w:bidi="ar-EG"/>
        </w:rPr>
        <w:t>(Place des Nations, 1211 Geneva 20, Switzerland)</w:t>
      </w:r>
      <w:r w:rsidRPr="004419CE">
        <w:rPr>
          <w:rFonts w:hint="cs"/>
          <w:rtl/>
          <w:lang w:bidi="ar-EG"/>
        </w:rPr>
        <w:t>،</w:t>
      </w:r>
      <w:r>
        <w:rPr>
          <w:rFonts w:hint="cs"/>
          <w:rtl/>
          <w:lang w:bidi="ar-EG"/>
        </w:rPr>
        <w:t xml:space="preserve"> </w:t>
      </w:r>
      <w:r w:rsidRPr="004419CE">
        <w:rPr>
          <w:rtl/>
          <w:lang w:bidi="ar-EG"/>
        </w:rPr>
        <w:t>ويضم</w:t>
      </w:r>
      <w:r>
        <w:rPr>
          <w:rFonts w:hint="cs"/>
          <w:rtl/>
          <w:lang w:bidi="ar-EG"/>
        </w:rPr>
        <w:t xml:space="preserve"> </w:t>
      </w:r>
      <w:r w:rsidRPr="004419CE">
        <w:rPr>
          <w:lang w:bidi="ar-EG"/>
        </w:rPr>
        <w:t>193</w:t>
      </w:r>
      <w:r w:rsidRPr="004419CE">
        <w:rPr>
          <w:rFonts w:hint="cs"/>
          <w:rtl/>
          <w:lang w:bidi="ar-EG"/>
        </w:rPr>
        <w:t> </w:t>
      </w:r>
      <w:hyperlink r:id="rId31" w:history="1">
        <w:r w:rsidRPr="004419CE">
          <w:rPr>
            <w:color w:val="0000FF"/>
            <w:u w:val="single"/>
            <w:rtl/>
            <w:lang w:bidi="ar-EG"/>
          </w:rPr>
          <w:t>دولة عضواً</w:t>
        </w:r>
      </w:hyperlink>
      <w:r w:rsidRPr="004419CE">
        <w:rPr>
          <w:rtl/>
          <w:lang w:bidi="ar-EG"/>
        </w:rPr>
        <w:t xml:space="preserve"> وما ينوف عن </w:t>
      </w:r>
      <w:r>
        <w:rPr>
          <w:lang w:bidi="ar-EG"/>
        </w:rPr>
        <w:t>1 200</w:t>
      </w:r>
      <w:r w:rsidRPr="004419CE">
        <w:rPr>
          <w:rtl/>
          <w:lang w:bidi="ar-EG"/>
        </w:rPr>
        <w:t xml:space="preserve"> </w:t>
      </w:r>
      <w:hyperlink r:id="rId32" w:history="1">
        <w:r w:rsidRPr="004419CE">
          <w:rPr>
            <w:color w:val="0000FF"/>
            <w:u w:val="single"/>
            <w:rtl/>
            <w:lang w:bidi="ar-EG"/>
          </w:rPr>
          <w:t>عضو قطاع</w:t>
        </w:r>
      </w:hyperlink>
      <w:r w:rsidRPr="004419CE">
        <w:rPr>
          <w:rtl/>
          <w:lang w:bidi="ar-EG"/>
        </w:rPr>
        <w:t xml:space="preserve"> </w:t>
      </w:r>
      <w:r w:rsidRPr="00376043">
        <w:rPr>
          <w:rtl/>
          <w:lang w:bidi="ar-EG"/>
        </w:rPr>
        <w:t>و</w:t>
      </w:r>
      <w:hyperlink r:id="rId33" w:history="1">
        <w:r w:rsidRPr="00376043">
          <w:rPr>
            <w:rStyle w:val="Hyperlink"/>
            <w:rtl/>
            <w:lang w:bidi="ar-EG"/>
          </w:rPr>
          <w:t>منتسب</w:t>
        </w:r>
      </w:hyperlink>
      <w:r w:rsidRPr="00376043">
        <w:rPr>
          <w:rFonts w:hint="cs"/>
          <w:rtl/>
          <w:lang w:bidi="ar-EG"/>
        </w:rPr>
        <w:t xml:space="preserve"> و</w:t>
      </w:r>
      <w:hyperlink r:id="rId34" w:history="1">
        <w:r w:rsidRPr="00F00B9F">
          <w:rPr>
            <w:rStyle w:val="Hyperlink"/>
            <w:rFonts w:hint="cs"/>
            <w:rtl/>
            <w:lang w:bidi="ar-EG"/>
          </w:rPr>
          <w:t>هيئة أكاديمية</w:t>
        </w:r>
      </w:hyperlink>
      <w:r w:rsidRPr="004419CE">
        <w:rPr>
          <w:rtl/>
          <w:lang w:bidi="ar-EG"/>
        </w:rPr>
        <w:t>. ولدى الاتحاد أربعة مكاتب إقليمية وثمانية مكاتب شبه إقليمية ومكتب اتصال لدى الأمم المتحدة في نيويورك ووحدة تنسيق في المقر لشؤون أوروبا.</w:t>
      </w:r>
    </w:p>
    <w:p w14:paraId="17E0F6C4" w14:textId="77777777" w:rsidR="0048741D" w:rsidRPr="004419CE" w:rsidRDefault="0048741D" w:rsidP="0048741D">
      <w:pPr>
        <w:rPr>
          <w:rtl/>
          <w:lang w:bidi="ar-EG"/>
        </w:rPr>
      </w:pPr>
      <w:r w:rsidRPr="004419CE">
        <w:rPr>
          <w:rtl/>
          <w:lang w:bidi="ar-EG"/>
        </w:rPr>
        <w:t>ويصبو الاتحاد إلى تحقيق الأهداف التالية:</w:t>
      </w:r>
    </w:p>
    <w:p w14:paraId="2C677627" w14:textId="77777777" w:rsidR="0048741D" w:rsidRPr="004419CE" w:rsidRDefault="0048741D" w:rsidP="0048741D">
      <w:pPr>
        <w:pStyle w:val="enumlev1"/>
        <w:rPr>
          <w:rtl/>
        </w:rPr>
      </w:pPr>
      <w:bookmarkStart w:id="299" w:name="_Toc520365437"/>
      <w:r w:rsidRPr="004419CE">
        <w:rPr>
          <w:rtl/>
        </w:rPr>
        <w:t>-</w:t>
      </w:r>
      <w:r w:rsidRPr="004419CE">
        <w:rPr>
          <w:rtl/>
        </w:rPr>
        <w:tab/>
        <w:t xml:space="preserve">الحفاظ على التعاون الدولي بين </w:t>
      </w:r>
      <w:r w:rsidRPr="004419CE">
        <w:rPr>
          <w:rFonts w:hint="cs"/>
          <w:rtl/>
        </w:rPr>
        <w:t>جميع دوله</w:t>
      </w:r>
      <w:r w:rsidRPr="004419CE">
        <w:rPr>
          <w:rtl/>
        </w:rPr>
        <w:t xml:space="preserve"> الأعضاء وتوسيعه، لتحسين الاتصالات بجميع أنواعها وترشيد</w:t>
      </w:r>
      <w:r w:rsidRPr="004419CE">
        <w:rPr>
          <w:rFonts w:hint="cs"/>
          <w:rtl/>
        </w:rPr>
        <w:t> </w:t>
      </w:r>
      <w:r w:rsidRPr="004419CE">
        <w:rPr>
          <w:rtl/>
        </w:rPr>
        <w:t>استعمالها؛</w:t>
      </w:r>
      <w:bookmarkEnd w:id="299"/>
    </w:p>
    <w:p w14:paraId="182C8273" w14:textId="77777777" w:rsidR="0048741D" w:rsidRPr="004419CE" w:rsidRDefault="0048741D" w:rsidP="0048741D">
      <w:pPr>
        <w:pStyle w:val="enumlev1"/>
        <w:rPr>
          <w:rtl/>
        </w:rPr>
      </w:pPr>
      <w:bookmarkStart w:id="300" w:name="_Toc520365438"/>
      <w:r w:rsidRPr="004419CE">
        <w:rPr>
          <w:rtl/>
        </w:rPr>
        <w:t>-</w:t>
      </w:r>
      <w:r w:rsidRPr="004419CE">
        <w:rPr>
          <w:rtl/>
        </w:rPr>
        <w:tab/>
        <w:t>تشجيع تنمية الوسائل التقنية وتشغيلها أفضل تشغيل، بغية تحسين مردودية خدمات الاتصالات وزيادة فائدتها، وإتاحتها للجمهور إلى أقصى حد ممكن؛</w:t>
      </w:r>
      <w:bookmarkEnd w:id="300"/>
    </w:p>
    <w:p w14:paraId="7E9525CE" w14:textId="77777777" w:rsidR="0048741D" w:rsidRPr="004419CE" w:rsidRDefault="0048741D" w:rsidP="0048741D">
      <w:pPr>
        <w:pStyle w:val="enumlev1"/>
        <w:rPr>
          <w:rtl/>
        </w:rPr>
      </w:pPr>
      <w:bookmarkStart w:id="301" w:name="_Toc520365439"/>
      <w:r w:rsidRPr="004419CE">
        <w:rPr>
          <w:rtl/>
        </w:rPr>
        <w:t>-</w:t>
      </w:r>
      <w:r w:rsidRPr="004419CE">
        <w:rPr>
          <w:rtl/>
        </w:rPr>
        <w:tab/>
        <w:t>السعي إلى إيصال مزايا التكنولوجيات الجديدة في الاتصالات إلى جميع سكان العالم؛</w:t>
      </w:r>
      <w:bookmarkEnd w:id="301"/>
    </w:p>
    <w:p w14:paraId="3AD83A3C" w14:textId="77777777" w:rsidR="0048741D" w:rsidRPr="004419CE" w:rsidRDefault="0048741D" w:rsidP="0048741D">
      <w:pPr>
        <w:pStyle w:val="enumlev1"/>
        <w:rPr>
          <w:rtl/>
        </w:rPr>
      </w:pPr>
      <w:bookmarkStart w:id="302" w:name="_Toc520365440"/>
      <w:r w:rsidRPr="004419CE">
        <w:rPr>
          <w:rtl/>
        </w:rPr>
        <w:t>-</w:t>
      </w:r>
      <w:r w:rsidRPr="004419CE">
        <w:rPr>
          <w:rtl/>
        </w:rPr>
        <w:tab/>
        <w:t>الترويج لاستعمال خدمات الاتصالات في سبيل تسهيل العلاقات السلمية؛</w:t>
      </w:r>
      <w:bookmarkEnd w:id="302"/>
    </w:p>
    <w:p w14:paraId="143EE6F1" w14:textId="77777777" w:rsidR="0048741D" w:rsidRPr="004419CE" w:rsidRDefault="0048741D" w:rsidP="0048741D">
      <w:pPr>
        <w:pStyle w:val="enumlev1"/>
        <w:rPr>
          <w:rtl/>
        </w:rPr>
      </w:pPr>
      <w:bookmarkStart w:id="303" w:name="_Toc520365441"/>
      <w:r w:rsidRPr="004419CE">
        <w:rPr>
          <w:rtl/>
        </w:rPr>
        <w:t>-</w:t>
      </w:r>
      <w:r w:rsidRPr="004419CE">
        <w:rPr>
          <w:rtl/>
        </w:rPr>
        <w:tab/>
        <w:t>تنسيق جهود الدول الأعضاء وتشجيع كل ما هو مثمر وبنّاء من تعاون وشراكة بين الدول الأعضاء وأعضاء القطاعات لبلوغ هذه الغايات؛</w:t>
      </w:r>
      <w:bookmarkEnd w:id="303"/>
    </w:p>
    <w:p w14:paraId="4C2E688B" w14:textId="77777777" w:rsidR="0048741D" w:rsidRPr="004419CE" w:rsidRDefault="0048741D" w:rsidP="0048741D">
      <w:pPr>
        <w:pStyle w:val="enumlev1"/>
        <w:rPr>
          <w:rtl/>
        </w:rPr>
      </w:pPr>
      <w:bookmarkStart w:id="304" w:name="_Toc520365442"/>
      <w:r w:rsidRPr="004419CE">
        <w:rPr>
          <w:rtl/>
        </w:rPr>
        <w:t>-</w:t>
      </w:r>
      <w:r w:rsidRPr="004419CE">
        <w:rPr>
          <w:rtl/>
        </w:rPr>
        <w:tab/>
        <w:t>الترويج على الصعيد الدولي لاعتماد نهج أوسع شمولاً في تناول مسائل الاتصالات نظراً للطابع العالمي الذي يتسم به اقتصاد المعلومات ومجتمع المعلومات، وذلك عن طريق التعاون مع المنظمات الدولية الحكومية الأخرى، الإقليمية منها والعالمية، ومع المنظمات غير الحكومية المهتمة بالاتصالات.</w:t>
      </w:r>
      <w:bookmarkEnd w:id="304"/>
    </w:p>
    <w:p w14:paraId="2B6D70CB" w14:textId="77777777" w:rsidR="0048741D" w:rsidRPr="004419CE" w:rsidRDefault="0048741D" w:rsidP="0048741D">
      <w:pPr>
        <w:rPr>
          <w:rtl/>
          <w:lang w:bidi="ar-EG"/>
        </w:rPr>
      </w:pPr>
      <w:r w:rsidRPr="004419CE">
        <w:rPr>
          <w:rtl/>
          <w:lang w:bidi="ar-EG"/>
        </w:rPr>
        <w:t>ولهذا الغرض، يضطلع الاتحاد بوجه خاص بما يلي:</w:t>
      </w:r>
    </w:p>
    <w:p w14:paraId="208CDC7D" w14:textId="3EB6C5A1" w:rsidR="0048741D" w:rsidRPr="004419CE" w:rsidRDefault="0048741D" w:rsidP="0048741D">
      <w:pPr>
        <w:pStyle w:val="enumlev1"/>
        <w:rPr>
          <w:rtl/>
        </w:rPr>
      </w:pPr>
      <w:bookmarkStart w:id="305" w:name="_Toc520365443"/>
      <w:r w:rsidRPr="004419CE">
        <w:rPr>
          <w:rtl/>
        </w:rPr>
        <w:t>-</w:t>
      </w:r>
      <w:r w:rsidRPr="004419CE">
        <w:rPr>
          <w:rtl/>
        </w:rPr>
        <w:tab/>
        <w:t xml:space="preserve">يقوم بتوزيع نطاقات ترددات الطيف الراديوي، وتعيين الترددات الراديوية، وتسجيل الترددات الراديوية المخصصة، وعندما يتعلق الأمر بالخدمات الفضائية يسجل كل المواقع المدارية ذات الصلة على مدار السواتل المستقرة بالنسبة إلى الأرض، إضافةً إلى الخصائص ذات الصلة والمتعلقة بسواتل في مدارات أخرى، </w:t>
      </w:r>
      <w:r w:rsidR="007E1FF6">
        <w:rPr>
          <w:rFonts w:hint="cs"/>
          <w:rtl/>
        </w:rPr>
        <w:t>لتجنب</w:t>
      </w:r>
      <w:r w:rsidRPr="004419CE">
        <w:rPr>
          <w:rtl/>
        </w:rPr>
        <w:t xml:space="preserve"> التداخلات الضارة بين محطات الاتصالات الراديوية لمختلف البلدان؛</w:t>
      </w:r>
      <w:bookmarkEnd w:id="305"/>
    </w:p>
    <w:p w14:paraId="56F3587D" w14:textId="77777777" w:rsidR="0048741D" w:rsidRPr="004419CE" w:rsidRDefault="0048741D" w:rsidP="0048741D">
      <w:pPr>
        <w:pStyle w:val="enumlev1"/>
        <w:rPr>
          <w:rtl/>
        </w:rPr>
      </w:pPr>
      <w:bookmarkStart w:id="306" w:name="_Toc520365444"/>
      <w:r w:rsidRPr="004419CE">
        <w:rPr>
          <w:rtl/>
        </w:rPr>
        <w:t>-</w:t>
      </w:r>
      <w:r w:rsidRPr="004419CE">
        <w:rPr>
          <w:rtl/>
        </w:rPr>
        <w:tab/>
        <w:t>ينسق الجهود لإزالة التداخلات الضارة بين محطات الاتصالات الراديوية لمختلف البلدان، ولتحسين استعمال طيف الترددات الراديوية من أجل خدمات الاتصالات الراديوية وتحسين استعمال مدار السواتل المستقرة بالنسبة إلى الأرض والمدارات الساتلية الأخرى؛</w:t>
      </w:r>
      <w:bookmarkEnd w:id="306"/>
    </w:p>
    <w:p w14:paraId="50968C46" w14:textId="77777777" w:rsidR="0048741D" w:rsidRPr="004419CE" w:rsidRDefault="0048741D" w:rsidP="0048741D">
      <w:pPr>
        <w:pStyle w:val="enumlev1"/>
        <w:rPr>
          <w:rtl/>
        </w:rPr>
      </w:pPr>
      <w:bookmarkStart w:id="307" w:name="_Toc520365445"/>
      <w:r w:rsidRPr="004419CE">
        <w:rPr>
          <w:rtl/>
        </w:rPr>
        <w:t>-</w:t>
      </w:r>
      <w:r w:rsidRPr="004419CE">
        <w:rPr>
          <w:rtl/>
        </w:rPr>
        <w:tab/>
        <w:t>يسهل تقييس الاتصالات على الصعيد العالمي مع نوعية خدمة مُرضية؛</w:t>
      </w:r>
      <w:bookmarkEnd w:id="307"/>
    </w:p>
    <w:p w14:paraId="3A90439B" w14:textId="77777777" w:rsidR="0048741D" w:rsidRPr="004419CE" w:rsidRDefault="0048741D" w:rsidP="0048741D">
      <w:pPr>
        <w:pStyle w:val="enumlev1"/>
        <w:rPr>
          <w:rtl/>
        </w:rPr>
      </w:pPr>
      <w:bookmarkStart w:id="308" w:name="_Toc520365446"/>
      <w:r w:rsidRPr="004419CE">
        <w:rPr>
          <w:rtl/>
        </w:rPr>
        <w:t>-</w:t>
      </w:r>
      <w:r w:rsidRPr="004419CE">
        <w:rPr>
          <w:rtl/>
        </w:rPr>
        <w:tab/>
        <w:t>يشجع التعاون والتضامن الدوليين بغية تأمين المساعدة التقنية للبلدان النامية، وإقامة منشآت الاتصالات وشبكاتها في البلدان النامية، وتطويرها وتحسينها، بجميع الوسائل المتوفرة لديه، بما في ذلك مشاركته في برامج الأمم المتحدة المناسبة واستعمال موارده الخاصة حسب الحاجة؛</w:t>
      </w:r>
      <w:bookmarkEnd w:id="308"/>
    </w:p>
    <w:p w14:paraId="4B7E538B" w14:textId="77777777" w:rsidR="0048741D" w:rsidRPr="004419CE" w:rsidRDefault="0048741D" w:rsidP="0048741D">
      <w:pPr>
        <w:pStyle w:val="enumlev1"/>
        <w:rPr>
          <w:rtl/>
        </w:rPr>
      </w:pPr>
      <w:bookmarkStart w:id="309" w:name="_Toc520365447"/>
      <w:r w:rsidRPr="004419CE">
        <w:rPr>
          <w:rtl/>
        </w:rPr>
        <w:t>-</w:t>
      </w:r>
      <w:r w:rsidRPr="004419CE">
        <w:rPr>
          <w:rtl/>
        </w:rPr>
        <w:tab/>
        <w:t>ينسق الجهود لتحقيق الانسجام في تنمية وسائل الاتصالات، لا سيما الوسائل التي تستدعي تقنيات فضائية، حتى تتم الاستفادة المثلى مما توفره من إمكانيات؛</w:t>
      </w:r>
      <w:bookmarkEnd w:id="309"/>
    </w:p>
    <w:p w14:paraId="4857EB37" w14:textId="77777777" w:rsidR="0048741D" w:rsidRPr="004419CE" w:rsidRDefault="0048741D" w:rsidP="0048741D">
      <w:pPr>
        <w:pStyle w:val="enumlev1"/>
        <w:rPr>
          <w:rtl/>
        </w:rPr>
      </w:pPr>
      <w:bookmarkStart w:id="310" w:name="_Toc520365448"/>
      <w:r w:rsidRPr="004419CE">
        <w:rPr>
          <w:rtl/>
        </w:rPr>
        <w:t>-</w:t>
      </w:r>
      <w:r w:rsidRPr="004419CE">
        <w:rPr>
          <w:rtl/>
        </w:rPr>
        <w:tab/>
        <w:t>يشجع التعاون بين الدول الأعضاء وأعضاء القطاعات في سبيل إقرار معدلات للتعريفات في أدنى مستويات ممكنة تتلاءم مع تقديم خدمة جيدة وتأخذ في الاعتبار ضرورة وجود إدارة مالية مستقلة للاتصالات تقوم على أسس سليمة؛</w:t>
      </w:r>
      <w:bookmarkEnd w:id="310"/>
    </w:p>
    <w:p w14:paraId="6FE77026" w14:textId="77777777" w:rsidR="0048741D" w:rsidRPr="004419CE" w:rsidRDefault="0048741D" w:rsidP="0048741D">
      <w:pPr>
        <w:pStyle w:val="enumlev1"/>
        <w:rPr>
          <w:rtl/>
        </w:rPr>
      </w:pPr>
      <w:bookmarkStart w:id="311" w:name="_Toc520365449"/>
      <w:r w:rsidRPr="004419CE">
        <w:rPr>
          <w:rtl/>
        </w:rPr>
        <w:t>-</w:t>
      </w:r>
      <w:r w:rsidRPr="004419CE">
        <w:rPr>
          <w:rtl/>
        </w:rPr>
        <w:tab/>
        <w:t>يعمل على اعتماد تدابير تُمكّن من تأمين سلامة الحياة البشرية بالتعاون بين خدمات الاتصالات؛</w:t>
      </w:r>
      <w:bookmarkEnd w:id="311"/>
    </w:p>
    <w:p w14:paraId="1CC65379" w14:textId="77777777" w:rsidR="0048741D" w:rsidRPr="004419CE" w:rsidRDefault="0048741D" w:rsidP="0048741D">
      <w:pPr>
        <w:pStyle w:val="enumlev1"/>
        <w:rPr>
          <w:rtl/>
        </w:rPr>
      </w:pPr>
      <w:bookmarkStart w:id="312" w:name="_Toc520365450"/>
      <w:r w:rsidRPr="004419CE">
        <w:rPr>
          <w:rtl/>
        </w:rPr>
        <w:t>-</w:t>
      </w:r>
      <w:r w:rsidRPr="004419CE">
        <w:rPr>
          <w:rtl/>
        </w:rPr>
        <w:tab/>
        <w:t>يقوم في مجال الاتصالات بإجراء الدراسات وإقرار اللوائح التنظيمية واعتماد القرارات وصياغة التوصيات والآراء وجمع المعلومات</w:t>
      </w:r>
      <w:r w:rsidRPr="004419CE">
        <w:rPr>
          <w:rFonts w:hint="cs"/>
          <w:rtl/>
        </w:rPr>
        <w:t> </w:t>
      </w:r>
      <w:r w:rsidRPr="004419CE">
        <w:rPr>
          <w:rtl/>
        </w:rPr>
        <w:t>ونشرها؛</w:t>
      </w:r>
      <w:bookmarkEnd w:id="312"/>
    </w:p>
    <w:p w14:paraId="7F7D118F" w14:textId="1D92DBCF" w:rsidR="0048741D" w:rsidRPr="004419CE" w:rsidRDefault="0048741D" w:rsidP="0048741D">
      <w:pPr>
        <w:pStyle w:val="enumlev1"/>
        <w:rPr>
          <w:rtl/>
        </w:rPr>
      </w:pPr>
      <w:bookmarkStart w:id="313" w:name="_Toc520365451"/>
      <w:r w:rsidRPr="004419CE">
        <w:rPr>
          <w:rtl/>
        </w:rPr>
        <w:lastRenderedPageBreak/>
        <w:t>-</w:t>
      </w:r>
      <w:r w:rsidRPr="004419CE">
        <w:rPr>
          <w:rtl/>
        </w:rPr>
        <w:tab/>
        <w:t xml:space="preserve">يعمل جاهداً مع هيئات التمويل والتنمية الدولية على وضع </w:t>
      </w:r>
      <w:r w:rsidRPr="004419CE">
        <w:rPr>
          <w:rFonts w:hint="cs"/>
          <w:rtl/>
        </w:rPr>
        <w:t>شروط</w:t>
      </w:r>
      <w:r w:rsidRPr="004419CE">
        <w:rPr>
          <w:rtl/>
        </w:rPr>
        <w:t xml:space="preserve"> ائتمان تفضيلية </w:t>
      </w:r>
      <w:r w:rsidR="007E1FF6" w:rsidRPr="004419CE">
        <w:rPr>
          <w:rFonts w:hint="cs"/>
          <w:rtl/>
        </w:rPr>
        <w:t>ومؤاتيه</w:t>
      </w:r>
      <w:r w:rsidRPr="004419CE">
        <w:rPr>
          <w:rtl/>
        </w:rPr>
        <w:t xml:space="preserve">، تستخدم في تطوير مشاريع اجتماعية تهدف، </w:t>
      </w:r>
      <w:r w:rsidRPr="005C7BD1">
        <w:rPr>
          <w:i/>
          <w:iCs/>
          <w:rtl/>
        </w:rPr>
        <w:t>فيما تهدف</w:t>
      </w:r>
      <w:r w:rsidRPr="004419CE">
        <w:rPr>
          <w:rtl/>
        </w:rPr>
        <w:t>، إلى توسيع خدمات الاتصالات لتصل إلى أكثر المناطق عزلة في مختلف</w:t>
      </w:r>
      <w:r w:rsidRPr="004419CE">
        <w:rPr>
          <w:rFonts w:hint="cs"/>
          <w:rtl/>
        </w:rPr>
        <w:t> </w:t>
      </w:r>
      <w:r w:rsidRPr="004419CE">
        <w:rPr>
          <w:rtl/>
        </w:rPr>
        <w:t>البلدان؛</w:t>
      </w:r>
      <w:bookmarkEnd w:id="313"/>
    </w:p>
    <w:p w14:paraId="7C179B86" w14:textId="77777777" w:rsidR="0048741D" w:rsidRPr="004419CE" w:rsidRDefault="0048741D" w:rsidP="0048741D">
      <w:pPr>
        <w:pStyle w:val="enumlev1"/>
        <w:rPr>
          <w:rtl/>
        </w:rPr>
      </w:pPr>
      <w:bookmarkStart w:id="314" w:name="_Toc520365452"/>
      <w:r w:rsidRPr="004419CE">
        <w:rPr>
          <w:rtl/>
        </w:rPr>
        <w:t>-</w:t>
      </w:r>
      <w:r w:rsidRPr="004419CE">
        <w:rPr>
          <w:rtl/>
        </w:rPr>
        <w:tab/>
        <w:t>يشجع مشاركة الكيانات المعنية في أنشطة الاتحاد، والتعاون مع المنظمات الإقليمية وغيرها من المنظمات بغية بلوغ أهداف</w:t>
      </w:r>
      <w:r w:rsidRPr="004419CE">
        <w:rPr>
          <w:rFonts w:hint="cs"/>
          <w:rtl/>
        </w:rPr>
        <w:t> </w:t>
      </w:r>
      <w:r w:rsidRPr="004419CE">
        <w:rPr>
          <w:rtl/>
        </w:rPr>
        <w:t>الاتحاد.</w:t>
      </w:r>
      <w:bookmarkEnd w:id="314"/>
    </w:p>
    <w:p w14:paraId="30B65832" w14:textId="77777777" w:rsidR="0048741D" w:rsidRPr="004419CE" w:rsidRDefault="0048741D" w:rsidP="0048741D">
      <w:pPr>
        <w:rPr>
          <w:rtl/>
        </w:rPr>
      </w:pPr>
      <w:r w:rsidRPr="004419CE">
        <w:rPr>
          <w:rtl/>
        </w:rPr>
        <w:t>ومؤتمر المندوبين المفوضين هو الهيئة العليا في الاتحاد. وهو إذ يُدعى إلى الانعقاد كل أربع سنوات، يقوم بما يلي:</w:t>
      </w:r>
    </w:p>
    <w:p w14:paraId="5E623B06" w14:textId="77777777" w:rsidR="0048741D" w:rsidRPr="004419CE" w:rsidRDefault="0048741D" w:rsidP="0048741D">
      <w:pPr>
        <w:pStyle w:val="enumlev1"/>
        <w:rPr>
          <w:rtl/>
        </w:rPr>
      </w:pPr>
      <w:bookmarkStart w:id="315" w:name="_Toc520365453"/>
      <w:r>
        <w:sym w:font="Symbol" w:char="F0B7"/>
      </w:r>
      <w:r w:rsidRPr="004419CE">
        <w:rPr>
          <w:rtl/>
        </w:rPr>
        <w:tab/>
        <w:t>يضع السياسات العامة للاتحاد؛</w:t>
      </w:r>
      <w:bookmarkEnd w:id="315"/>
    </w:p>
    <w:p w14:paraId="797F2C3E" w14:textId="77777777" w:rsidR="0048741D" w:rsidRPr="004419CE" w:rsidRDefault="0048741D" w:rsidP="0048741D">
      <w:pPr>
        <w:pStyle w:val="enumlev1"/>
        <w:rPr>
          <w:rtl/>
        </w:rPr>
      </w:pPr>
      <w:bookmarkStart w:id="316" w:name="_Toc520365454"/>
      <w:r>
        <w:sym w:font="Symbol" w:char="F0B7"/>
      </w:r>
      <w:r w:rsidRPr="004419CE">
        <w:rPr>
          <w:rtl/>
        </w:rPr>
        <w:tab/>
        <w:t xml:space="preserve">ويعتمد </w:t>
      </w:r>
      <w:r w:rsidRPr="004419CE">
        <w:rPr>
          <w:rFonts w:hint="cs"/>
          <w:rtl/>
        </w:rPr>
        <w:t>الخطتين</w:t>
      </w:r>
      <w:r w:rsidRPr="004419CE">
        <w:rPr>
          <w:rtl/>
        </w:rPr>
        <w:t xml:space="preserve"> الاستراتيجية والمالية </w:t>
      </w:r>
      <w:r w:rsidRPr="004419CE">
        <w:rPr>
          <w:rFonts w:hint="cs"/>
          <w:rtl/>
        </w:rPr>
        <w:t>لفترة أربع سنوات</w:t>
      </w:r>
      <w:r w:rsidRPr="004419CE">
        <w:rPr>
          <w:rtl/>
        </w:rPr>
        <w:t>؛</w:t>
      </w:r>
      <w:bookmarkEnd w:id="316"/>
    </w:p>
    <w:p w14:paraId="1ED14947" w14:textId="78234239" w:rsidR="0048741D" w:rsidRPr="004419CE" w:rsidRDefault="0048741D" w:rsidP="0048741D">
      <w:pPr>
        <w:rPr>
          <w:rtl/>
        </w:rPr>
      </w:pPr>
      <w:bookmarkStart w:id="317" w:name="_Toc520365455"/>
      <w:r>
        <w:sym w:font="Symbol" w:char="F0B7"/>
      </w:r>
      <w:r w:rsidRPr="004419CE">
        <w:rPr>
          <w:rtl/>
        </w:rPr>
        <w:tab/>
        <w:t>وينتخب فريق الإدارة العليا للمنظمة والدول الأعضاء في </w:t>
      </w:r>
      <w:hyperlink r:id="rId35" w:history="1">
        <w:r w:rsidRPr="009C2009">
          <w:rPr>
            <w:rStyle w:val="Hyperlink"/>
            <w:rtl/>
          </w:rPr>
          <w:t>المجلس</w:t>
        </w:r>
      </w:hyperlink>
      <w:r w:rsidRPr="004419CE">
        <w:rPr>
          <w:rtl/>
        </w:rPr>
        <w:t xml:space="preserve"> وأعضاء </w:t>
      </w:r>
      <w:hyperlink r:id="rId36" w:history="1">
        <w:r w:rsidRPr="005156F7">
          <w:rPr>
            <w:rStyle w:val="Hyperlink"/>
            <w:rtl/>
          </w:rPr>
          <w:t>لجنة لوائح الراديو</w:t>
        </w:r>
      </w:hyperlink>
      <w:r w:rsidRPr="004419CE">
        <w:rPr>
          <w:rtl/>
        </w:rPr>
        <w:t>.</w:t>
      </w:r>
      <w:bookmarkEnd w:id="317"/>
    </w:p>
    <w:p w14:paraId="5DF4DAEB" w14:textId="77777777" w:rsidR="0048741D" w:rsidRPr="004419CE" w:rsidRDefault="0048741D" w:rsidP="0048741D">
      <w:pPr>
        <w:rPr>
          <w:rtl/>
          <w:lang w:bidi="ar-EG"/>
        </w:rPr>
      </w:pPr>
      <w:r w:rsidRPr="004419CE">
        <w:rPr>
          <w:rtl/>
          <w:lang w:bidi="ar-EG"/>
        </w:rPr>
        <w:t>ومؤتمر المندوبين المفوضين هو الحدث الرئيسي الذي تقرر خلاله الدول الأعضاء الدور المستقبلي للمنظمة، ويتحدد بذلك نفوذ المنظمة وقدرتها على التأثير على تنمية تكنولوجيا المعلومات والاتصالات على الصعيد العالمي.</w:t>
      </w:r>
    </w:p>
    <w:p w14:paraId="157F5712" w14:textId="77777777" w:rsidR="0048741D" w:rsidRPr="004419CE" w:rsidRDefault="0048741D" w:rsidP="0048741D">
      <w:pPr>
        <w:rPr>
          <w:rtl/>
          <w:lang w:bidi="ar-EG"/>
        </w:rPr>
      </w:pPr>
      <w:r w:rsidRPr="004419CE">
        <w:rPr>
          <w:rtl/>
          <w:lang w:bidi="ar-EG"/>
        </w:rPr>
        <w:t>ويشارك أيضاً أعضاء القطاعات والمنظمات الإقليمية للاتصالات والمنظمات الحكومية الدولية، إلى جانب منظمة الأمم المتحدة ووكالاتها المتخصصة، في أعمال المؤتمر بصفة مراقب.</w:t>
      </w:r>
    </w:p>
    <w:p w14:paraId="513BFE04" w14:textId="77777777" w:rsidR="0048741D" w:rsidRPr="004419CE" w:rsidRDefault="0048741D" w:rsidP="0048741D">
      <w:pPr>
        <w:pStyle w:val="Heading5"/>
        <w:rPr>
          <w:rtl/>
        </w:rPr>
      </w:pPr>
      <w:bookmarkStart w:id="318" w:name="_Toc358648323"/>
      <w:bookmarkStart w:id="319" w:name="_Toc358648522"/>
      <w:bookmarkStart w:id="320" w:name="_Toc387263370"/>
      <w:bookmarkStart w:id="321" w:name="_Toc387338323"/>
      <w:bookmarkStart w:id="322" w:name="_Toc419484048"/>
      <w:bookmarkStart w:id="323" w:name="_Toc452156600"/>
      <w:bookmarkStart w:id="324" w:name="_Toc482792202"/>
      <w:bookmarkStart w:id="325" w:name="_Toc482793693"/>
      <w:bookmarkStart w:id="326" w:name="_Toc511402207"/>
      <w:bookmarkStart w:id="327" w:name="_Toc511756644"/>
      <w:bookmarkStart w:id="328" w:name="_Toc9614763"/>
      <w:bookmarkStart w:id="329" w:name="_Toc42013523"/>
      <w:bookmarkStart w:id="330" w:name="_Toc42014519"/>
      <w:bookmarkStart w:id="331" w:name="_Toc74061551"/>
      <w:r w:rsidRPr="004419CE">
        <w:rPr>
          <w:rtl/>
        </w:rPr>
        <w:t xml:space="preserve">الملاحظة </w:t>
      </w:r>
      <w:r w:rsidRPr="004419CE">
        <w:t>2</w:t>
      </w:r>
      <w:r w:rsidRPr="004419CE">
        <w:rPr>
          <w:rtl/>
        </w:rPr>
        <w:tab/>
      </w:r>
      <w:bookmarkStart w:id="332" w:name="_Toc329296005"/>
      <w:bookmarkStart w:id="333" w:name="_Toc358648324"/>
      <w:bookmarkStart w:id="334" w:name="_Toc358648523"/>
      <w:bookmarkStart w:id="335" w:name="_Toc387263371"/>
      <w:bookmarkStart w:id="336" w:name="_Toc387338324"/>
      <w:bookmarkStart w:id="337" w:name="_Toc419484049"/>
      <w:bookmarkStart w:id="338" w:name="_Toc452156601"/>
      <w:bookmarkEnd w:id="318"/>
      <w:bookmarkEnd w:id="319"/>
      <w:bookmarkEnd w:id="320"/>
      <w:bookmarkEnd w:id="321"/>
      <w:bookmarkEnd w:id="322"/>
      <w:bookmarkEnd w:id="323"/>
      <w:r w:rsidRPr="004419CE">
        <w:rPr>
          <w:rtl/>
        </w:rPr>
        <w:t>المبادئ المحاسبية الأساسية</w:t>
      </w:r>
      <w:bookmarkEnd w:id="324"/>
      <w:bookmarkEnd w:id="325"/>
      <w:bookmarkEnd w:id="326"/>
      <w:bookmarkEnd w:id="327"/>
      <w:bookmarkEnd w:id="328"/>
      <w:bookmarkEnd w:id="329"/>
      <w:bookmarkEnd w:id="330"/>
      <w:bookmarkEnd w:id="332"/>
      <w:bookmarkEnd w:id="333"/>
      <w:bookmarkEnd w:id="334"/>
      <w:bookmarkEnd w:id="335"/>
      <w:bookmarkEnd w:id="336"/>
      <w:bookmarkEnd w:id="337"/>
      <w:bookmarkEnd w:id="338"/>
      <w:bookmarkEnd w:id="331"/>
    </w:p>
    <w:p w14:paraId="058CCD4D" w14:textId="77777777" w:rsidR="0048741D" w:rsidRPr="00234806" w:rsidRDefault="0048741D" w:rsidP="0048741D">
      <w:pPr>
        <w:pStyle w:val="Heading5"/>
        <w:rPr>
          <w:u w:val="single"/>
          <w:rtl/>
        </w:rPr>
      </w:pPr>
      <w:bookmarkStart w:id="339" w:name="_Toc329296006"/>
      <w:bookmarkStart w:id="340" w:name="_Toc358648325"/>
      <w:bookmarkStart w:id="341" w:name="_Toc358648524"/>
      <w:bookmarkStart w:id="342" w:name="_Toc387338325"/>
      <w:bookmarkStart w:id="343" w:name="_Toc419484050"/>
      <w:bookmarkStart w:id="344" w:name="_Toc452156602"/>
      <w:bookmarkStart w:id="345" w:name="_Toc482793694"/>
      <w:bookmarkStart w:id="346" w:name="_Toc511402208"/>
      <w:bookmarkStart w:id="347" w:name="_Toc511756645"/>
      <w:bookmarkStart w:id="348" w:name="_Toc520365456"/>
      <w:bookmarkStart w:id="349" w:name="_Toc9614764"/>
      <w:bookmarkStart w:id="350" w:name="_Toc42013524"/>
      <w:bookmarkStart w:id="351" w:name="_Toc42014520"/>
      <w:bookmarkStart w:id="352" w:name="_Toc74061552"/>
      <w:r w:rsidRPr="00234806">
        <w:rPr>
          <w:u w:val="single"/>
          <w:rtl/>
        </w:rPr>
        <w:t>العملات الأجنبية</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5ACC164" w14:textId="77777777" w:rsidR="0048741D" w:rsidRPr="004419CE" w:rsidRDefault="0048741D" w:rsidP="0048741D">
      <w:pPr>
        <w:rPr>
          <w:rtl/>
          <w:lang w:bidi="ar-EG"/>
        </w:rPr>
      </w:pPr>
      <w:r w:rsidRPr="004419CE">
        <w:rPr>
          <w:rtl/>
          <w:lang w:bidi="ar-EG"/>
        </w:rPr>
        <w:t xml:space="preserve">الفرنك السويسري </w:t>
      </w:r>
      <w:r w:rsidRPr="004419CE">
        <w:rPr>
          <w:lang w:val="fr-CH" w:bidi="ar-EG"/>
        </w:rPr>
        <w:t>(CHF)</w:t>
      </w:r>
      <w:r w:rsidRPr="004419CE">
        <w:rPr>
          <w:rtl/>
          <w:lang w:bidi="ar-EG"/>
        </w:rPr>
        <w:t xml:space="preserve"> هو العملة الوظيفية للاتحاد وهو العملة المستخدمة في تقديم البيانات المالية.</w:t>
      </w:r>
    </w:p>
    <w:p w14:paraId="4F83D891" w14:textId="77777777" w:rsidR="0048741D" w:rsidRPr="004419CE" w:rsidRDefault="0048741D" w:rsidP="0048741D">
      <w:pPr>
        <w:spacing w:after="240"/>
        <w:rPr>
          <w:rtl/>
          <w:lang w:bidi="ar-EG"/>
        </w:rPr>
      </w:pPr>
      <w:r w:rsidRPr="004419CE">
        <w:rPr>
          <w:rtl/>
          <w:lang w:bidi="ar-EG"/>
        </w:rPr>
        <w:t>وتحوّل العمليات التي تتم بعملات</w:t>
      </w:r>
      <w:r w:rsidRPr="004419CE">
        <w:rPr>
          <w:rFonts w:hint="cs"/>
          <w:rtl/>
          <w:lang w:bidi="ar-EG"/>
        </w:rPr>
        <w:t xml:space="preserve"> أخرى</w:t>
      </w:r>
      <w:r w:rsidRPr="004419CE">
        <w:rPr>
          <w:rtl/>
          <w:lang w:bidi="ar-EG"/>
        </w:rPr>
        <w:t xml:space="preserve"> غير الفرنك السويسري إلى هذه العملة بمعدل سعر الصرف التشغيلي للأمم المتحدة</w:t>
      </w:r>
      <w:r w:rsidRPr="004419CE">
        <w:rPr>
          <w:rFonts w:hint="cs"/>
          <w:rtl/>
          <w:lang w:bidi="ar-EG"/>
        </w:rPr>
        <w:t> </w:t>
      </w:r>
      <w:r w:rsidRPr="004419CE">
        <w:rPr>
          <w:lang w:val="fr-CH" w:bidi="ar-EG"/>
        </w:rPr>
        <w:t>(UNORE)</w:t>
      </w:r>
      <w:r w:rsidRPr="004419CE">
        <w:rPr>
          <w:rtl/>
          <w:lang w:bidi="ar-EG"/>
        </w:rPr>
        <w:t xml:space="preserve"> المعمول به في تاريخ المعاملة. وتحوّل الموجودات والالتزامات النقدية بالعملات الأجنبية إلى الفرنك السويسري بمعدل سعر الصرف التشغيلي للأمم المتحدة المعمول به في تاريخ اختتام الفترة المالية. وتُدرج في بيان الأداء المالي الخسائر والأرباح، سواء المحققة أم غير المحققة، المترتبة على تنفيذ هذه العمليات بحكم سعر الصرف وعلى التحويل في تاريخ قيد الموجودات والالتزامات بهذه العملات. ويطبق الاتحاد معدلات سعر الصرف التي تصدر عن الأمم المتحدة،</w:t>
      </w:r>
      <w:r w:rsidRPr="004419CE">
        <w:rPr>
          <w:rFonts w:hint="cs"/>
          <w:rtl/>
          <w:lang w:bidi="ar-EG"/>
        </w:rPr>
        <w:t> </w:t>
      </w:r>
      <w:r w:rsidRPr="004419CE">
        <w:rPr>
          <w:rtl/>
          <w:lang w:bidi="ar-EG"/>
        </w:rPr>
        <w:t>وهي:</w:t>
      </w:r>
    </w:p>
    <w:tbl>
      <w:tblPr>
        <w:bidiVisual/>
        <w:tblW w:w="58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5"/>
        <w:gridCol w:w="1701"/>
        <w:gridCol w:w="1711"/>
      </w:tblGrid>
      <w:tr w:rsidR="0048741D" w:rsidRPr="00234806" w14:paraId="73B979CF" w14:textId="77777777" w:rsidTr="00494A48">
        <w:trPr>
          <w:trHeight w:val="300"/>
          <w:jc w:val="center"/>
        </w:trPr>
        <w:tc>
          <w:tcPr>
            <w:tcW w:w="2465" w:type="dxa"/>
            <w:shd w:val="clear" w:color="auto" w:fill="auto"/>
            <w:noWrap/>
            <w:vAlign w:val="center"/>
            <w:hideMark/>
          </w:tcPr>
          <w:p w14:paraId="10181835" w14:textId="77777777" w:rsidR="0048741D" w:rsidRPr="004316C3" w:rsidRDefault="0048741D" w:rsidP="004316C3">
            <w:pPr>
              <w:pStyle w:val="TableHead"/>
              <w:jc w:val="both"/>
              <w:rPr>
                <w:b w:val="0"/>
                <w:bCs w:val="0"/>
              </w:rPr>
            </w:pPr>
            <w:r w:rsidRPr="004316C3">
              <w:rPr>
                <w:rFonts w:hint="cs"/>
                <w:b w:val="0"/>
                <w:bCs w:val="0"/>
                <w:rtl/>
              </w:rPr>
              <w:t>الفرنك السويسري مقابل</w:t>
            </w:r>
          </w:p>
        </w:tc>
        <w:tc>
          <w:tcPr>
            <w:tcW w:w="1701" w:type="dxa"/>
            <w:shd w:val="clear" w:color="auto" w:fill="auto"/>
            <w:noWrap/>
            <w:vAlign w:val="center"/>
          </w:tcPr>
          <w:p w14:paraId="07656174" w14:textId="594C09A0" w:rsidR="0048741D" w:rsidRPr="00234806" w:rsidRDefault="0048741D" w:rsidP="002732B8">
            <w:pPr>
              <w:pStyle w:val="TableHead"/>
            </w:pPr>
            <w:r w:rsidRPr="00234806">
              <w:rPr>
                <w:rFonts w:hint="cs"/>
                <w:rtl/>
              </w:rPr>
              <w:t xml:space="preserve">ديسمبر </w:t>
            </w:r>
            <w:r w:rsidR="006730A1">
              <w:t>2020</w:t>
            </w:r>
          </w:p>
        </w:tc>
        <w:tc>
          <w:tcPr>
            <w:tcW w:w="1711" w:type="dxa"/>
            <w:vAlign w:val="center"/>
          </w:tcPr>
          <w:p w14:paraId="57585B75" w14:textId="16A59FAF" w:rsidR="0048741D" w:rsidRPr="00234806" w:rsidRDefault="0048741D" w:rsidP="002732B8">
            <w:pPr>
              <w:pStyle w:val="TableHead"/>
            </w:pPr>
            <w:r w:rsidRPr="00234806">
              <w:rPr>
                <w:rFonts w:hint="cs"/>
                <w:rtl/>
              </w:rPr>
              <w:t xml:space="preserve">ديسمبر </w:t>
            </w:r>
            <w:r w:rsidR="006730A1">
              <w:t>2019</w:t>
            </w:r>
          </w:p>
        </w:tc>
      </w:tr>
      <w:tr w:rsidR="00455390" w:rsidRPr="00234806" w14:paraId="2999BA21" w14:textId="77777777" w:rsidTr="00494A48">
        <w:trPr>
          <w:trHeight w:val="300"/>
          <w:jc w:val="center"/>
        </w:trPr>
        <w:tc>
          <w:tcPr>
            <w:tcW w:w="2465" w:type="dxa"/>
            <w:shd w:val="clear" w:color="auto" w:fill="auto"/>
            <w:noWrap/>
          </w:tcPr>
          <w:p w14:paraId="2D82E007" w14:textId="77777777" w:rsidR="00455390" w:rsidRPr="00234806" w:rsidRDefault="00455390" w:rsidP="00455390">
            <w:pPr>
              <w:pStyle w:val="Tabletexte"/>
              <w:rPr>
                <w:rtl/>
              </w:rPr>
            </w:pPr>
            <w:r w:rsidRPr="00234806">
              <w:t>1</w:t>
            </w:r>
            <w:r w:rsidRPr="00234806">
              <w:rPr>
                <w:rFonts w:hint="cs"/>
                <w:rtl/>
              </w:rPr>
              <w:t xml:space="preserve"> دولار أمريكي</w:t>
            </w:r>
          </w:p>
        </w:tc>
        <w:tc>
          <w:tcPr>
            <w:tcW w:w="1701" w:type="dxa"/>
            <w:shd w:val="clear" w:color="auto" w:fill="auto"/>
            <w:noWrap/>
            <w:vAlign w:val="bottom"/>
          </w:tcPr>
          <w:p w14:paraId="10D940B1" w14:textId="6ED8CB2B" w:rsidR="00455390" w:rsidRPr="00234806" w:rsidRDefault="00455390" w:rsidP="00455390">
            <w:pPr>
              <w:pStyle w:val="Tabletexte"/>
              <w:rPr>
                <w:rtl/>
                <w:lang w:bidi="ar-SA"/>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90600</w:t>
            </w:r>
          </w:p>
        </w:tc>
        <w:tc>
          <w:tcPr>
            <w:tcW w:w="1711" w:type="dxa"/>
            <w:vAlign w:val="bottom"/>
          </w:tcPr>
          <w:p w14:paraId="79937919" w14:textId="5B1F4E2E"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99900</w:t>
            </w:r>
          </w:p>
        </w:tc>
      </w:tr>
      <w:tr w:rsidR="00455390" w:rsidRPr="00234806" w14:paraId="7C47CC47" w14:textId="77777777" w:rsidTr="00494A48">
        <w:trPr>
          <w:trHeight w:val="300"/>
          <w:jc w:val="center"/>
        </w:trPr>
        <w:tc>
          <w:tcPr>
            <w:tcW w:w="2465" w:type="dxa"/>
            <w:shd w:val="clear" w:color="auto" w:fill="auto"/>
            <w:noWrap/>
          </w:tcPr>
          <w:p w14:paraId="09865C2F" w14:textId="77777777" w:rsidR="00455390" w:rsidRPr="00234806" w:rsidRDefault="00455390" w:rsidP="00455390">
            <w:pPr>
              <w:pStyle w:val="Tabletexte"/>
            </w:pPr>
            <w:r w:rsidRPr="00234806">
              <w:t>1</w:t>
            </w:r>
            <w:r w:rsidRPr="00234806">
              <w:rPr>
                <w:rFonts w:hint="cs"/>
                <w:rtl/>
              </w:rPr>
              <w:t xml:space="preserve"> يورو</w:t>
            </w:r>
          </w:p>
        </w:tc>
        <w:tc>
          <w:tcPr>
            <w:tcW w:w="1701" w:type="dxa"/>
            <w:shd w:val="clear" w:color="auto" w:fill="auto"/>
            <w:noWrap/>
            <w:vAlign w:val="bottom"/>
          </w:tcPr>
          <w:p w14:paraId="028B2289" w14:textId="3ACE89D5" w:rsidR="00455390" w:rsidRPr="00234806" w:rsidRDefault="00455390" w:rsidP="00455390">
            <w:pPr>
              <w:pStyle w:val="Tabletexte"/>
            </w:pPr>
            <w:r w:rsidRPr="00F600D1">
              <w:rPr>
                <w:rFonts w:cs="Calibri"/>
                <w:color w:val="000000"/>
                <w:szCs w:val="24"/>
                <w:lang w:eastAsia="en-GB"/>
              </w:rPr>
              <w:t>1</w:t>
            </w:r>
            <w:r>
              <w:rPr>
                <w:rFonts w:cs="Calibri"/>
                <w:color w:val="000000"/>
                <w:szCs w:val="24"/>
                <w:lang w:eastAsia="en-GB"/>
              </w:rPr>
              <w:t>,</w:t>
            </w:r>
            <w:r w:rsidRPr="00F600D1">
              <w:rPr>
                <w:rFonts w:cs="Calibri"/>
                <w:color w:val="000000"/>
                <w:szCs w:val="24"/>
                <w:lang w:eastAsia="en-GB"/>
              </w:rPr>
              <w:t>08244</w:t>
            </w:r>
          </w:p>
        </w:tc>
        <w:tc>
          <w:tcPr>
            <w:tcW w:w="1711" w:type="dxa"/>
            <w:vAlign w:val="bottom"/>
          </w:tcPr>
          <w:p w14:paraId="2EB8A2BC" w14:textId="7EB16ED4" w:rsidR="00455390" w:rsidRPr="00234806" w:rsidRDefault="00455390" w:rsidP="00455390">
            <w:pPr>
              <w:pStyle w:val="Tabletexte"/>
            </w:pPr>
            <w:r w:rsidRPr="00F600D1">
              <w:rPr>
                <w:rFonts w:cs="Calibri"/>
                <w:color w:val="000000"/>
                <w:szCs w:val="24"/>
                <w:lang w:eastAsia="en-GB"/>
              </w:rPr>
              <w:t>1</w:t>
            </w:r>
            <w:r>
              <w:rPr>
                <w:rFonts w:cs="Calibri"/>
                <w:color w:val="000000"/>
                <w:szCs w:val="24"/>
                <w:lang w:eastAsia="en-GB"/>
              </w:rPr>
              <w:t>,</w:t>
            </w:r>
            <w:r w:rsidRPr="00F600D1">
              <w:rPr>
                <w:rFonts w:cs="Calibri"/>
                <w:color w:val="000000"/>
                <w:szCs w:val="24"/>
                <w:lang w:eastAsia="en-GB"/>
              </w:rPr>
              <w:t>09901</w:t>
            </w:r>
          </w:p>
        </w:tc>
      </w:tr>
      <w:tr w:rsidR="00455390" w:rsidRPr="00234806" w14:paraId="78159DBC" w14:textId="77777777" w:rsidTr="00494A48">
        <w:trPr>
          <w:trHeight w:val="300"/>
          <w:jc w:val="center"/>
        </w:trPr>
        <w:tc>
          <w:tcPr>
            <w:tcW w:w="2465" w:type="dxa"/>
            <w:shd w:val="clear" w:color="auto" w:fill="auto"/>
            <w:noWrap/>
          </w:tcPr>
          <w:p w14:paraId="6974C9A9" w14:textId="77777777" w:rsidR="00455390" w:rsidRPr="00234806" w:rsidRDefault="00455390" w:rsidP="00455390">
            <w:pPr>
              <w:pStyle w:val="Tabletexte"/>
            </w:pPr>
            <w:r w:rsidRPr="00234806">
              <w:t>1</w:t>
            </w:r>
            <w:r w:rsidRPr="00234806">
              <w:rPr>
                <w:rFonts w:hint="cs"/>
                <w:rtl/>
              </w:rPr>
              <w:t xml:space="preserve"> </w:t>
            </w:r>
            <w:r w:rsidRPr="00234806">
              <w:t>BBD</w:t>
            </w:r>
            <w:r w:rsidRPr="00234806">
              <w:rPr>
                <w:rFonts w:hint="cs"/>
                <w:rtl/>
              </w:rPr>
              <w:t xml:space="preserve"> (بربادوس)</w:t>
            </w:r>
          </w:p>
        </w:tc>
        <w:tc>
          <w:tcPr>
            <w:tcW w:w="1701" w:type="dxa"/>
            <w:shd w:val="clear" w:color="auto" w:fill="auto"/>
            <w:noWrap/>
            <w:vAlign w:val="bottom"/>
          </w:tcPr>
          <w:p w14:paraId="40693AA0" w14:textId="2B2FED18"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45300</w:t>
            </w:r>
          </w:p>
        </w:tc>
        <w:tc>
          <w:tcPr>
            <w:tcW w:w="1711" w:type="dxa"/>
            <w:vAlign w:val="bottom"/>
          </w:tcPr>
          <w:p w14:paraId="1FFAEAFD" w14:textId="798E7913"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49950</w:t>
            </w:r>
          </w:p>
        </w:tc>
      </w:tr>
      <w:tr w:rsidR="00455390" w:rsidRPr="00234806" w14:paraId="312CA15A" w14:textId="77777777" w:rsidTr="00494A48">
        <w:trPr>
          <w:trHeight w:val="300"/>
          <w:jc w:val="center"/>
        </w:trPr>
        <w:tc>
          <w:tcPr>
            <w:tcW w:w="2465" w:type="dxa"/>
            <w:shd w:val="clear" w:color="auto" w:fill="auto"/>
            <w:noWrap/>
          </w:tcPr>
          <w:p w14:paraId="70512D7B" w14:textId="77777777" w:rsidR="00455390" w:rsidRPr="00234806" w:rsidRDefault="00455390" w:rsidP="00455390">
            <w:pPr>
              <w:pStyle w:val="Tabletexte"/>
            </w:pPr>
            <w:r w:rsidRPr="00234806">
              <w:t>1</w:t>
            </w:r>
            <w:r w:rsidRPr="00234806">
              <w:rPr>
                <w:rFonts w:hint="cs"/>
                <w:rtl/>
              </w:rPr>
              <w:t xml:space="preserve"> </w:t>
            </w:r>
            <w:r w:rsidRPr="00234806">
              <w:t>BRL</w:t>
            </w:r>
            <w:r w:rsidRPr="00234806">
              <w:rPr>
                <w:rFonts w:hint="cs"/>
                <w:rtl/>
              </w:rPr>
              <w:t xml:space="preserve"> (البرازيل)</w:t>
            </w:r>
          </w:p>
        </w:tc>
        <w:tc>
          <w:tcPr>
            <w:tcW w:w="1701" w:type="dxa"/>
            <w:shd w:val="clear" w:color="auto" w:fill="auto"/>
            <w:noWrap/>
            <w:vAlign w:val="bottom"/>
          </w:tcPr>
          <w:p w14:paraId="754AAF02" w14:textId="2E9A11D2"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16963</w:t>
            </w:r>
          </w:p>
        </w:tc>
        <w:tc>
          <w:tcPr>
            <w:tcW w:w="1711" w:type="dxa"/>
            <w:vAlign w:val="bottom"/>
          </w:tcPr>
          <w:p w14:paraId="4D28CC26" w14:textId="0EDF7493"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23434</w:t>
            </w:r>
          </w:p>
        </w:tc>
      </w:tr>
      <w:tr w:rsidR="00455390" w:rsidRPr="00234806" w14:paraId="4F95E469" w14:textId="77777777" w:rsidTr="00494A48">
        <w:trPr>
          <w:trHeight w:val="300"/>
          <w:jc w:val="center"/>
        </w:trPr>
        <w:tc>
          <w:tcPr>
            <w:tcW w:w="2465" w:type="dxa"/>
            <w:shd w:val="clear" w:color="auto" w:fill="auto"/>
            <w:noWrap/>
          </w:tcPr>
          <w:p w14:paraId="1836C17B" w14:textId="77777777" w:rsidR="00455390" w:rsidRPr="00234806" w:rsidRDefault="00455390" w:rsidP="00455390">
            <w:pPr>
              <w:pStyle w:val="Tabletexte"/>
            </w:pPr>
            <w:r w:rsidRPr="00234806">
              <w:t>1</w:t>
            </w:r>
            <w:r w:rsidRPr="00234806">
              <w:rPr>
                <w:rFonts w:hint="cs"/>
                <w:rtl/>
              </w:rPr>
              <w:t xml:space="preserve"> </w:t>
            </w:r>
            <w:r w:rsidRPr="00234806">
              <w:t>CLP</w:t>
            </w:r>
            <w:r w:rsidRPr="00234806">
              <w:rPr>
                <w:rFonts w:hint="cs"/>
                <w:rtl/>
              </w:rPr>
              <w:t xml:space="preserve"> (شيلي)</w:t>
            </w:r>
          </w:p>
        </w:tc>
        <w:tc>
          <w:tcPr>
            <w:tcW w:w="1701" w:type="dxa"/>
            <w:shd w:val="clear" w:color="auto" w:fill="auto"/>
            <w:noWrap/>
            <w:vAlign w:val="bottom"/>
          </w:tcPr>
          <w:p w14:paraId="07A93F9D" w14:textId="51334743"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00118</w:t>
            </w:r>
          </w:p>
        </w:tc>
        <w:tc>
          <w:tcPr>
            <w:tcW w:w="1711" w:type="dxa"/>
            <w:vAlign w:val="bottom"/>
          </w:tcPr>
          <w:p w14:paraId="02FA18CB" w14:textId="6F2F1AC4"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00123</w:t>
            </w:r>
          </w:p>
        </w:tc>
      </w:tr>
      <w:tr w:rsidR="00455390" w:rsidRPr="00234806" w14:paraId="0BE600B0" w14:textId="77777777" w:rsidTr="00494A48">
        <w:trPr>
          <w:trHeight w:val="300"/>
          <w:jc w:val="center"/>
        </w:trPr>
        <w:tc>
          <w:tcPr>
            <w:tcW w:w="2465" w:type="dxa"/>
            <w:shd w:val="clear" w:color="auto" w:fill="auto"/>
            <w:noWrap/>
          </w:tcPr>
          <w:p w14:paraId="4468609F" w14:textId="77777777" w:rsidR="00455390" w:rsidRPr="00234806" w:rsidRDefault="00455390" w:rsidP="00455390">
            <w:pPr>
              <w:pStyle w:val="Tabletexte"/>
            </w:pPr>
            <w:r w:rsidRPr="00234806">
              <w:t>1</w:t>
            </w:r>
            <w:r w:rsidRPr="00234806">
              <w:rPr>
                <w:rFonts w:hint="cs"/>
                <w:rtl/>
              </w:rPr>
              <w:t xml:space="preserve"> </w:t>
            </w:r>
            <w:r w:rsidRPr="00234806">
              <w:t>ETB</w:t>
            </w:r>
            <w:r w:rsidRPr="00234806">
              <w:rPr>
                <w:rFonts w:hint="cs"/>
                <w:rtl/>
              </w:rPr>
              <w:t xml:space="preserve"> (إثيوبيا)</w:t>
            </w:r>
          </w:p>
        </w:tc>
        <w:tc>
          <w:tcPr>
            <w:tcW w:w="1701" w:type="dxa"/>
            <w:shd w:val="clear" w:color="auto" w:fill="auto"/>
            <w:noWrap/>
            <w:vAlign w:val="bottom"/>
          </w:tcPr>
          <w:p w14:paraId="734F8162" w14:textId="3AEAFE90"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02389</w:t>
            </w:r>
          </w:p>
        </w:tc>
        <w:tc>
          <w:tcPr>
            <w:tcW w:w="1711" w:type="dxa"/>
            <w:vAlign w:val="bottom"/>
          </w:tcPr>
          <w:p w14:paraId="4C2393B2" w14:textId="52C826AB"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03304</w:t>
            </w:r>
          </w:p>
        </w:tc>
      </w:tr>
      <w:tr w:rsidR="00455390" w:rsidRPr="00234806" w14:paraId="03117A7B" w14:textId="77777777" w:rsidTr="00494A48">
        <w:trPr>
          <w:trHeight w:val="300"/>
          <w:jc w:val="center"/>
        </w:trPr>
        <w:tc>
          <w:tcPr>
            <w:tcW w:w="2465" w:type="dxa"/>
            <w:shd w:val="clear" w:color="auto" w:fill="auto"/>
            <w:noWrap/>
          </w:tcPr>
          <w:p w14:paraId="11B51E6E" w14:textId="77777777" w:rsidR="00455390" w:rsidRPr="00234806" w:rsidRDefault="00455390" w:rsidP="00455390">
            <w:pPr>
              <w:pStyle w:val="Tabletexte"/>
            </w:pPr>
            <w:r w:rsidRPr="00234806">
              <w:t>1</w:t>
            </w:r>
            <w:r w:rsidRPr="00234806">
              <w:rPr>
                <w:rFonts w:hint="cs"/>
                <w:rtl/>
              </w:rPr>
              <w:t xml:space="preserve"> </w:t>
            </w:r>
            <w:r w:rsidRPr="00234806">
              <w:t>HNL</w:t>
            </w:r>
            <w:r w:rsidRPr="00234806">
              <w:rPr>
                <w:rFonts w:hint="cs"/>
                <w:rtl/>
              </w:rPr>
              <w:t xml:space="preserve"> (هندوراس)</w:t>
            </w:r>
          </w:p>
        </w:tc>
        <w:tc>
          <w:tcPr>
            <w:tcW w:w="1701" w:type="dxa"/>
            <w:shd w:val="clear" w:color="auto" w:fill="auto"/>
            <w:noWrap/>
            <w:vAlign w:val="bottom"/>
          </w:tcPr>
          <w:p w14:paraId="6C5D282B" w14:textId="4EDC116E"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03759</w:t>
            </w:r>
          </w:p>
        </w:tc>
        <w:tc>
          <w:tcPr>
            <w:tcW w:w="1711" w:type="dxa"/>
            <w:vAlign w:val="bottom"/>
          </w:tcPr>
          <w:p w14:paraId="4CDADB07" w14:textId="6B79C7C9" w:rsidR="00455390" w:rsidRPr="00234806" w:rsidRDefault="00455390" w:rsidP="00455390">
            <w:pPr>
              <w:pStyle w:val="Tabletexte"/>
            </w:pPr>
            <w:r w:rsidRPr="00F600D1">
              <w:rPr>
                <w:rFonts w:cs="Calibri"/>
                <w:color w:val="000000"/>
                <w:szCs w:val="24"/>
                <w:lang w:eastAsia="en-GB"/>
              </w:rPr>
              <w:t>0</w:t>
            </w:r>
            <w:r w:rsidR="00494A48">
              <w:rPr>
                <w:rFonts w:cs="Calibri"/>
                <w:color w:val="000000"/>
                <w:szCs w:val="24"/>
                <w:lang w:eastAsia="en-GB"/>
              </w:rPr>
              <w:t>,</w:t>
            </w:r>
            <w:r w:rsidRPr="00F600D1">
              <w:rPr>
                <w:rFonts w:cs="Calibri"/>
                <w:color w:val="000000"/>
                <w:szCs w:val="24"/>
                <w:lang w:eastAsia="en-GB"/>
              </w:rPr>
              <w:t>04055</w:t>
            </w:r>
          </w:p>
        </w:tc>
      </w:tr>
      <w:tr w:rsidR="00455390" w:rsidRPr="00234806" w14:paraId="7B3B3F2A" w14:textId="77777777" w:rsidTr="00494A48">
        <w:trPr>
          <w:trHeight w:val="300"/>
          <w:jc w:val="center"/>
        </w:trPr>
        <w:tc>
          <w:tcPr>
            <w:tcW w:w="2465" w:type="dxa"/>
            <w:shd w:val="clear" w:color="auto" w:fill="auto"/>
            <w:noWrap/>
          </w:tcPr>
          <w:p w14:paraId="5094797B" w14:textId="77777777" w:rsidR="00455390" w:rsidRPr="00234806" w:rsidRDefault="00455390" w:rsidP="00455390">
            <w:pPr>
              <w:pStyle w:val="Tabletexte"/>
            </w:pPr>
            <w:r w:rsidRPr="00234806">
              <w:t>1</w:t>
            </w:r>
            <w:r w:rsidRPr="00234806">
              <w:rPr>
                <w:rFonts w:hint="cs"/>
                <w:rtl/>
              </w:rPr>
              <w:t xml:space="preserve"> </w:t>
            </w:r>
            <w:r w:rsidRPr="00234806">
              <w:t>IDR</w:t>
            </w:r>
            <w:r w:rsidRPr="00234806">
              <w:rPr>
                <w:rFonts w:hint="cs"/>
                <w:rtl/>
              </w:rPr>
              <w:t xml:space="preserve"> (إندونيسيا)</w:t>
            </w:r>
          </w:p>
        </w:tc>
        <w:tc>
          <w:tcPr>
            <w:tcW w:w="1701" w:type="dxa"/>
            <w:shd w:val="clear" w:color="auto" w:fill="auto"/>
            <w:noWrap/>
            <w:vAlign w:val="bottom"/>
          </w:tcPr>
          <w:p w14:paraId="6B053162" w14:textId="63433312"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00006</w:t>
            </w:r>
          </w:p>
        </w:tc>
        <w:tc>
          <w:tcPr>
            <w:tcW w:w="1711" w:type="dxa"/>
            <w:vAlign w:val="bottom"/>
          </w:tcPr>
          <w:p w14:paraId="41447B4E" w14:textId="5C9F0C1C"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00007</w:t>
            </w:r>
          </w:p>
        </w:tc>
      </w:tr>
      <w:tr w:rsidR="00455390" w:rsidRPr="00234806" w14:paraId="729F38BC" w14:textId="77777777" w:rsidTr="00494A48">
        <w:trPr>
          <w:trHeight w:val="300"/>
          <w:jc w:val="center"/>
        </w:trPr>
        <w:tc>
          <w:tcPr>
            <w:tcW w:w="2465" w:type="dxa"/>
            <w:shd w:val="clear" w:color="auto" w:fill="auto"/>
            <w:noWrap/>
          </w:tcPr>
          <w:p w14:paraId="2AF33AAD" w14:textId="77777777" w:rsidR="00455390" w:rsidRPr="00234806" w:rsidRDefault="00455390" w:rsidP="00455390">
            <w:pPr>
              <w:pStyle w:val="Tabletexte"/>
            </w:pPr>
            <w:r w:rsidRPr="00234806">
              <w:t>1</w:t>
            </w:r>
            <w:r w:rsidRPr="00234806">
              <w:rPr>
                <w:rFonts w:hint="cs"/>
                <w:rtl/>
              </w:rPr>
              <w:t xml:space="preserve"> </w:t>
            </w:r>
            <w:r w:rsidRPr="00234806">
              <w:t>EGP</w:t>
            </w:r>
            <w:r w:rsidRPr="00234806">
              <w:rPr>
                <w:rFonts w:hint="cs"/>
                <w:rtl/>
              </w:rPr>
              <w:t xml:space="preserve"> (مصر)</w:t>
            </w:r>
          </w:p>
        </w:tc>
        <w:tc>
          <w:tcPr>
            <w:tcW w:w="1701" w:type="dxa"/>
            <w:shd w:val="clear" w:color="auto" w:fill="auto"/>
            <w:noWrap/>
            <w:vAlign w:val="bottom"/>
          </w:tcPr>
          <w:p w14:paraId="501EC19C" w14:textId="127DB8D9"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05806</w:t>
            </w:r>
          </w:p>
        </w:tc>
        <w:tc>
          <w:tcPr>
            <w:tcW w:w="1711" w:type="dxa"/>
            <w:vAlign w:val="bottom"/>
          </w:tcPr>
          <w:p w14:paraId="46F65171" w14:textId="50F2DAE2"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06195</w:t>
            </w:r>
          </w:p>
        </w:tc>
      </w:tr>
      <w:tr w:rsidR="00455390" w:rsidRPr="00234806" w14:paraId="4D5E01DC" w14:textId="77777777" w:rsidTr="00494A48">
        <w:trPr>
          <w:trHeight w:val="300"/>
          <w:jc w:val="center"/>
        </w:trPr>
        <w:tc>
          <w:tcPr>
            <w:tcW w:w="2465" w:type="dxa"/>
            <w:shd w:val="clear" w:color="auto" w:fill="auto"/>
            <w:noWrap/>
          </w:tcPr>
          <w:p w14:paraId="61507895" w14:textId="77777777" w:rsidR="00455390" w:rsidRPr="00234806" w:rsidRDefault="00455390" w:rsidP="00455390">
            <w:pPr>
              <w:pStyle w:val="Tabletexte"/>
            </w:pPr>
            <w:r w:rsidRPr="00234806">
              <w:t>1</w:t>
            </w:r>
            <w:r w:rsidRPr="00234806">
              <w:rPr>
                <w:rFonts w:hint="cs"/>
                <w:rtl/>
              </w:rPr>
              <w:t xml:space="preserve"> </w:t>
            </w:r>
            <w:r w:rsidRPr="00234806">
              <w:t>RUB</w:t>
            </w:r>
            <w:r w:rsidRPr="00234806">
              <w:rPr>
                <w:rFonts w:hint="cs"/>
                <w:rtl/>
              </w:rPr>
              <w:t xml:space="preserve"> (روسيا)</w:t>
            </w:r>
          </w:p>
        </w:tc>
        <w:tc>
          <w:tcPr>
            <w:tcW w:w="1701" w:type="dxa"/>
            <w:shd w:val="clear" w:color="auto" w:fill="auto"/>
            <w:noWrap/>
            <w:vAlign w:val="bottom"/>
          </w:tcPr>
          <w:p w14:paraId="672EE8BC" w14:textId="6CD2731D"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01192</w:t>
            </w:r>
          </w:p>
        </w:tc>
        <w:tc>
          <w:tcPr>
            <w:tcW w:w="1711" w:type="dxa"/>
            <w:vAlign w:val="bottom"/>
          </w:tcPr>
          <w:p w14:paraId="0DA350C3" w14:textId="1DB8494B"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01560</w:t>
            </w:r>
          </w:p>
        </w:tc>
      </w:tr>
      <w:tr w:rsidR="00455390" w:rsidRPr="00234806" w14:paraId="4FB22522" w14:textId="77777777" w:rsidTr="00494A48">
        <w:trPr>
          <w:trHeight w:val="300"/>
          <w:jc w:val="center"/>
        </w:trPr>
        <w:tc>
          <w:tcPr>
            <w:tcW w:w="2465" w:type="dxa"/>
            <w:shd w:val="clear" w:color="auto" w:fill="auto"/>
            <w:noWrap/>
          </w:tcPr>
          <w:p w14:paraId="2A7A3787" w14:textId="77777777" w:rsidR="00455390" w:rsidRPr="00234806" w:rsidRDefault="00455390" w:rsidP="00455390">
            <w:pPr>
              <w:pStyle w:val="Tabletexte"/>
            </w:pPr>
            <w:r w:rsidRPr="00234806">
              <w:t>1</w:t>
            </w:r>
            <w:r w:rsidRPr="00234806">
              <w:rPr>
                <w:rFonts w:hint="cs"/>
                <w:rtl/>
              </w:rPr>
              <w:t xml:space="preserve"> </w:t>
            </w:r>
            <w:r w:rsidRPr="00234806">
              <w:t>VND</w:t>
            </w:r>
            <w:r w:rsidRPr="00234806">
              <w:rPr>
                <w:rFonts w:hint="cs"/>
                <w:rtl/>
              </w:rPr>
              <w:t xml:space="preserve"> (فيتنام)</w:t>
            </w:r>
          </w:p>
        </w:tc>
        <w:tc>
          <w:tcPr>
            <w:tcW w:w="1701" w:type="dxa"/>
            <w:shd w:val="clear" w:color="auto" w:fill="auto"/>
            <w:noWrap/>
            <w:vAlign w:val="bottom"/>
          </w:tcPr>
          <w:p w14:paraId="2DB11162" w14:textId="5CDFD70E"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00004</w:t>
            </w:r>
          </w:p>
        </w:tc>
        <w:tc>
          <w:tcPr>
            <w:tcW w:w="1711" w:type="dxa"/>
            <w:vAlign w:val="bottom"/>
          </w:tcPr>
          <w:p w14:paraId="7CF4A02F" w14:textId="420180DC"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00004</w:t>
            </w:r>
          </w:p>
        </w:tc>
      </w:tr>
      <w:tr w:rsidR="00455390" w:rsidRPr="00234806" w14:paraId="785A96FE" w14:textId="77777777" w:rsidTr="00494A48">
        <w:trPr>
          <w:trHeight w:val="300"/>
          <w:jc w:val="center"/>
        </w:trPr>
        <w:tc>
          <w:tcPr>
            <w:tcW w:w="2465" w:type="dxa"/>
            <w:shd w:val="clear" w:color="auto" w:fill="auto"/>
            <w:noWrap/>
          </w:tcPr>
          <w:p w14:paraId="00475F26" w14:textId="77777777" w:rsidR="00455390" w:rsidRPr="00234806" w:rsidRDefault="00455390" w:rsidP="00455390">
            <w:pPr>
              <w:pStyle w:val="Tabletexte"/>
            </w:pPr>
            <w:r w:rsidRPr="00234806">
              <w:t>1</w:t>
            </w:r>
            <w:r w:rsidRPr="00234806">
              <w:rPr>
                <w:rFonts w:hint="cs"/>
                <w:rtl/>
              </w:rPr>
              <w:t xml:space="preserve"> </w:t>
            </w:r>
            <w:r w:rsidRPr="00234806">
              <w:t>XOF</w:t>
            </w:r>
            <w:r w:rsidRPr="00234806">
              <w:rPr>
                <w:rFonts w:hint="cs"/>
                <w:rtl/>
              </w:rPr>
              <w:t xml:space="preserve"> (السنغال)</w:t>
            </w:r>
          </w:p>
        </w:tc>
        <w:tc>
          <w:tcPr>
            <w:tcW w:w="1701" w:type="dxa"/>
            <w:shd w:val="clear" w:color="auto" w:fill="auto"/>
            <w:noWrap/>
            <w:vAlign w:val="bottom"/>
          </w:tcPr>
          <w:p w14:paraId="4D19E775" w14:textId="35AAE136"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c>
          <w:tcPr>
            <w:tcW w:w="1711" w:type="dxa"/>
            <w:vAlign w:val="bottom"/>
          </w:tcPr>
          <w:p w14:paraId="75D14540" w14:textId="3809AD34"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00168</w:t>
            </w:r>
          </w:p>
        </w:tc>
      </w:tr>
      <w:tr w:rsidR="00455390" w:rsidRPr="00234806" w14:paraId="711986B8" w14:textId="77777777" w:rsidTr="00494A48">
        <w:trPr>
          <w:trHeight w:val="300"/>
          <w:jc w:val="center"/>
        </w:trPr>
        <w:tc>
          <w:tcPr>
            <w:tcW w:w="2465" w:type="dxa"/>
            <w:shd w:val="clear" w:color="auto" w:fill="auto"/>
            <w:noWrap/>
          </w:tcPr>
          <w:p w14:paraId="465F7A18" w14:textId="77777777" w:rsidR="00455390" w:rsidRPr="00234806" w:rsidRDefault="00455390" w:rsidP="00455390">
            <w:pPr>
              <w:pStyle w:val="Tabletexte"/>
            </w:pPr>
            <w:r w:rsidRPr="00234806">
              <w:t>1</w:t>
            </w:r>
            <w:r w:rsidRPr="00234806">
              <w:rPr>
                <w:rFonts w:hint="cs"/>
                <w:rtl/>
              </w:rPr>
              <w:t xml:space="preserve"> </w:t>
            </w:r>
            <w:r w:rsidRPr="00234806">
              <w:t>XAF</w:t>
            </w:r>
            <w:r w:rsidRPr="00234806">
              <w:rPr>
                <w:rFonts w:hint="cs"/>
                <w:rtl/>
              </w:rPr>
              <w:t xml:space="preserve"> (الكاميرون)</w:t>
            </w:r>
          </w:p>
        </w:tc>
        <w:tc>
          <w:tcPr>
            <w:tcW w:w="1701" w:type="dxa"/>
            <w:shd w:val="clear" w:color="auto" w:fill="auto"/>
            <w:noWrap/>
            <w:vAlign w:val="bottom"/>
          </w:tcPr>
          <w:p w14:paraId="57DBD33E" w14:textId="368F206C"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c>
          <w:tcPr>
            <w:tcW w:w="1711" w:type="dxa"/>
            <w:vAlign w:val="bottom"/>
          </w:tcPr>
          <w:p w14:paraId="2743DA46" w14:textId="2193B660"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00168</w:t>
            </w:r>
          </w:p>
        </w:tc>
      </w:tr>
      <w:tr w:rsidR="00455390" w:rsidRPr="00234806" w14:paraId="1E2E685B" w14:textId="77777777" w:rsidTr="00494A48">
        <w:trPr>
          <w:trHeight w:val="300"/>
          <w:jc w:val="center"/>
        </w:trPr>
        <w:tc>
          <w:tcPr>
            <w:tcW w:w="2465" w:type="dxa"/>
            <w:shd w:val="clear" w:color="auto" w:fill="auto"/>
            <w:noWrap/>
          </w:tcPr>
          <w:p w14:paraId="7B523222" w14:textId="77777777" w:rsidR="00455390" w:rsidRPr="00234806" w:rsidRDefault="00455390" w:rsidP="00455390">
            <w:pPr>
              <w:pStyle w:val="Tabletexte"/>
              <w:rPr>
                <w:rtl/>
                <w:lang w:bidi="ar-SA"/>
              </w:rPr>
            </w:pPr>
            <w:r w:rsidRPr="00234806">
              <w:t>1</w:t>
            </w:r>
            <w:r w:rsidRPr="00234806">
              <w:rPr>
                <w:rFonts w:hint="cs"/>
                <w:rtl/>
              </w:rPr>
              <w:t xml:space="preserve"> </w:t>
            </w:r>
            <w:r w:rsidRPr="00234806">
              <w:t>THB</w:t>
            </w:r>
            <w:r w:rsidRPr="00234806">
              <w:rPr>
                <w:rFonts w:hint="cs"/>
                <w:rtl/>
              </w:rPr>
              <w:t xml:space="preserve"> (تايلاند)</w:t>
            </w:r>
          </w:p>
        </w:tc>
        <w:tc>
          <w:tcPr>
            <w:tcW w:w="1701" w:type="dxa"/>
            <w:shd w:val="clear" w:color="auto" w:fill="auto"/>
            <w:noWrap/>
            <w:vAlign w:val="bottom"/>
          </w:tcPr>
          <w:p w14:paraId="1B5A34C5" w14:textId="2EC96425"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02990</w:t>
            </w:r>
          </w:p>
        </w:tc>
        <w:tc>
          <w:tcPr>
            <w:tcW w:w="1711" w:type="dxa"/>
            <w:vAlign w:val="bottom"/>
          </w:tcPr>
          <w:p w14:paraId="6EA72B20" w14:textId="2DF507AA"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03305</w:t>
            </w:r>
          </w:p>
        </w:tc>
      </w:tr>
    </w:tbl>
    <w:p w14:paraId="75663D1A" w14:textId="77777777" w:rsidR="0048741D" w:rsidRPr="00BF7E13" w:rsidRDefault="0048741D" w:rsidP="0048741D">
      <w:pPr>
        <w:pStyle w:val="Heading5"/>
        <w:rPr>
          <w:u w:val="single"/>
          <w:rtl/>
          <w:lang w:bidi="ar-SY"/>
        </w:rPr>
      </w:pPr>
      <w:bookmarkStart w:id="353" w:name="_Toc387338326"/>
      <w:bookmarkStart w:id="354" w:name="_Toc419484051"/>
      <w:bookmarkStart w:id="355" w:name="_Toc452156603"/>
      <w:bookmarkStart w:id="356" w:name="_Toc482793695"/>
      <w:bookmarkStart w:id="357" w:name="_Toc511402209"/>
      <w:bookmarkStart w:id="358" w:name="_Toc511756646"/>
      <w:bookmarkStart w:id="359" w:name="_Toc520365457"/>
      <w:bookmarkStart w:id="360" w:name="_Toc9614765"/>
      <w:bookmarkStart w:id="361" w:name="_Toc42013525"/>
      <w:bookmarkStart w:id="362" w:name="_Toc42014521"/>
      <w:bookmarkStart w:id="363" w:name="_Toc74061553"/>
      <w:r w:rsidRPr="00BF7E13">
        <w:rPr>
          <w:rFonts w:hint="cs"/>
          <w:u w:val="single"/>
          <w:rtl/>
        </w:rPr>
        <w:lastRenderedPageBreak/>
        <w:t>الأدوات المالية</w:t>
      </w:r>
      <w:bookmarkEnd w:id="353"/>
      <w:bookmarkEnd w:id="354"/>
      <w:bookmarkEnd w:id="355"/>
      <w:bookmarkEnd w:id="356"/>
      <w:bookmarkEnd w:id="357"/>
      <w:bookmarkEnd w:id="358"/>
      <w:bookmarkEnd w:id="359"/>
      <w:bookmarkEnd w:id="360"/>
      <w:bookmarkEnd w:id="361"/>
      <w:bookmarkEnd w:id="362"/>
      <w:bookmarkEnd w:id="363"/>
    </w:p>
    <w:p w14:paraId="6E430AAD" w14:textId="77777777" w:rsidR="0048741D" w:rsidRPr="00094A15" w:rsidRDefault="0048741D" w:rsidP="0048741D">
      <w:pPr>
        <w:rPr>
          <w:spacing w:val="-2"/>
          <w:rtl/>
          <w:lang w:bidi="ar-SY"/>
        </w:rPr>
      </w:pPr>
      <w:r w:rsidRPr="00094A15">
        <w:rPr>
          <w:rFonts w:hint="cs"/>
          <w:spacing w:val="-2"/>
          <w:rtl/>
          <w:lang w:bidi="ar-SY"/>
        </w:rPr>
        <w:t>تشمل الأدوات المالية للاتحاد: الأموال النقدية والإيداعات قصيرة الأجل والاستثمارات والعائد من عمليات أسعار الصرف ومن</w:t>
      </w:r>
      <w:r w:rsidRPr="00094A15">
        <w:rPr>
          <w:rFonts w:hint="eastAsia"/>
          <w:spacing w:val="-2"/>
          <w:rtl/>
          <w:lang w:bidi="ar-SY"/>
        </w:rPr>
        <w:t> </w:t>
      </w:r>
      <w:r w:rsidRPr="00094A15">
        <w:rPr>
          <w:rFonts w:hint="cs"/>
          <w:spacing w:val="-2"/>
          <w:rtl/>
          <w:lang w:bidi="ar-SY"/>
        </w:rPr>
        <w:t>عمليات أخرى خلاف عمليات أسعار الصرف والحسابات المستحقة والسحب على المكشوف من البنوك والديون</w:t>
      </w:r>
      <w:r w:rsidRPr="00094A15">
        <w:rPr>
          <w:rFonts w:hint="cs"/>
          <w:spacing w:val="-2"/>
          <w:rtl/>
          <w:lang w:bidi="ar-EG"/>
        </w:rPr>
        <w:t> </w:t>
      </w:r>
      <w:r w:rsidRPr="00094A15">
        <w:rPr>
          <w:rFonts w:hint="cs"/>
          <w:spacing w:val="-2"/>
          <w:rtl/>
          <w:lang w:bidi="ar-SY"/>
        </w:rPr>
        <w:t>والقروض.</w:t>
      </w:r>
    </w:p>
    <w:p w14:paraId="1CFD6EFC" w14:textId="77777777" w:rsidR="0048741D" w:rsidRPr="009E37E8" w:rsidRDefault="0048741D" w:rsidP="0048741D">
      <w:pPr>
        <w:rPr>
          <w:u w:val="single"/>
          <w:rtl/>
          <w:lang w:eastAsia="en-US" w:bidi="ar-EG"/>
        </w:rPr>
      </w:pPr>
      <w:bookmarkStart w:id="364" w:name="_Toc387338327"/>
      <w:bookmarkStart w:id="365" w:name="_Toc419484052"/>
      <w:bookmarkStart w:id="366" w:name="_Toc452156604"/>
      <w:bookmarkStart w:id="367" w:name="_Toc482792203"/>
      <w:bookmarkStart w:id="368" w:name="_Toc520365458"/>
      <w:r w:rsidRPr="009E37E8">
        <w:rPr>
          <w:rFonts w:hint="cs"/>
          <w:u w:val="single"/>
          <w:rtl/>
          <w:lang w:eastAsia="en-US" w:bidi="ar-EG"/>
        </w:rPr>
        <w:t xml:space="preserve">الأموال النقدية وما </w:t>
      </w:r>
      <w:bookmarkEnd w:id="364"/>
      <w:bookmarkEnd w:id="365"/>
      <w:bookmarkEnd w:id="366"/>
      <w:bookmarkEnd w:id="367"/>
      <w:r w:rsidRPr="009E37E8">
        <w:rPr>
          <w:rFonts w:hint="cs"/>
          <w:u w:val="single"/>
          <w:rtl/>
          <w:lang w:eastAsia="en-US" w:bidi="ar-EG"/>
        </w:rPr>
        <w:t>يعادلها</w:t>
      </w:r>
      <w:bookmarkEnd w:id="368"/>
    </w:p>
    <w:p w14:paraId="41976ED2" w14:textId="77777777" w:rsidR="0048741D" w:rsidRPr="004419CE" w:rsidRDefault="0048741D" w:rsidP="0048741D">
      <w:pPr>
        <w:rPr>
          <w:rtl/>
          <w:lang w:bidi="ar-SY"/>
        </w:rPr>
      </w:pPr>
      <w:r w:rsidRPr="004419CE">
        <w:rPr>
          <w:rFonts w:hint="cs"/>
          <w:rtl/>
          <w:lang w:bidi="ar-SY"/>
        </w:rPr>
        <w:t>تقيد الأموال النقدية وما يعادلها بقيمتها الاسمية وتشمل الأموال النقدية والحسابات البريدية والحسابات المصرفية وحسابات الإيداع لدى إدارة الشؤون المالية الاتحادية التابعة للاتحاد</w:t>
      </w:r>
      <w:r w:rsidRPr="004419CE">
        <w:rPr>
          <w:rFonts w:hint="cs"/>
          <w:rtl/>
          <w:lang w:bidi="ar-EG"/>
        </w:rPr>
        <w:t> </w:t>
      </w:r>
      <w:r w:rsidRPr="004419CE">
        <w:rPr>
          <w:rFonts w:hint="cs"/>
          <w:rtl/>
          <w:lang w:bidi="ar-SY"/>
        </w:rPr>
        <w:t>السويسري.</w:t>
      </w:r>
    </w:p>
    <w:p w14:paraId="69834DBF" w14:textId="77777777" w:rsidR="0048741D" w:rsidRPr="009E37E8" w:rsidRDefault="0048741D" w:rsidP="0048741D">
      <w:pPr>
        <w:rPr>
          <w:u w:val="single"/>
          <w:rtl/>
          <w:lang w:eastAsia="en-US" w:bidi="ar-EG"/>
        </w:rPr>
      </w:pPr>
      <w:bookmarkStart w:id="369" w:name="_Toc387338328"/>
      <w:bookmarkStart w:id="370" w:name="_Toc419484053"/>
      <w:bookmarkStart w:id="371" w:name="_Toc452156605"/>
      <w:bookmarkStart w:id="372" w:name="_Toc482792204"/>
      <w:bookmarkStart w:id="373" w:name="_Toc520365459"/>
      <w:r w:rsidRPr="009E37E8">
        <w:rPr>
          <w:rFonts w:hint="cs"/>
          <w:u w:val="single"/>
          <w:rtl/>
          <w:lang w:eastAsia="en-US" w:bidi="ar-EG"/>
        </w:rPr>
        <w:t>الاستثمارات</w:t>
      </w:r>
      <w:bookmarkEnd w:id="369"/>
      <w:bookmarkEnd w:id="370"/>
      <w:bookmarkEnd w:id="371"/>
      <w:bookmarkEnd w:id="372"/>
      <w:bookmarkEnd w:id="373"/>
    </w:p>
    <w:p w14:paraId="6D4A81F5" w14:textId="77777777" w:rsidR="0048741D" w:rsidRPr="004419CE" w:rsidRDefault="0048741D" w:rsidP="0048741D">
      <w:pPr>
        <w:rPr>
          <w:rtl/>
          <w:lang w:bidi="ar-SY"/>
        </w:rPr>
      </w:pPr>
      <w:r w:rsidRPr="004419CE">
        <w:rPr>
          <w:rFonts w:hint="cs"/>
          <w:rtl/>
          <w:lang w:bidi="ar-SY"/>
        </w:rPr>
        <w:t>إيداعات لأجل مسمى، من ثلاثة إلى تسعة أشهر على درجة عالية من السيولة، يمكن تحويلها إلى مبلغ نقدي معروف وتخضع لعنصر مخاطرة مهمل من حيث تغير القيمة وتفيد كأصول مالية بقيمة منصفة من خلال الفائض أو العجز عند الاحتساب الأولي. ويحتسب إيراد الاستثمارات كل ثلاثة أشهر على أساس العائد الفعلي.</w:t>
      </w:r>
    </w:p>
    <w:p w14:paraId="5E689195" w14:textId="77777777" w:rsidR="0048741D" w:rsidRPr="004419CE" w:rsidRDefault="0048741D" w:rsidP="0048741D">
      <w:pPr>
        <w:rPr>
          <w:rtl/>
          <w:lang w:bidi="ar-SY"/>
        </w:rPr>
      </w:pPr>
      <w:r w:rsidRPr="004419CE">
        <w:rPr>
          <w:rFonts w:hint="cs"/>
          <w:rtl/>
          <w:lang w:bidi="ar-SY"/>
        </w:rPr>
        <w:t>وتقيد الاستثمارات بداية عندما يصبح الاتحاد طرفاً في شروط تعاقدية للأداة المالية. وتقيد جميع مشتريات ومبيعات الاستثمارات على أساس تاريخ المعاملة. وتقيد الاستثمارات في بداية الأمر بقيمتها الفعلية مع مراعاة نفقات المعاملات المرتبطة بها</w:t>
      </w:r>
      <w:r w:rsidRPr="004419CE">
        <w:rPr>
          <w:rFonts w:hint="cs"/>
          <w:rtl/>
          <w:lang w:bidi="ar-EG"/>
        </w:rPr>
        <w:t> </w:t>
      </w:r>
      <w:r w:rsidRPr="004419CE">
        <w:rPr>
          <w:rFonts w:hint="cs"/>
          <w:rtl/>
          <w:lang w:bidi="ar-SY"/>
        </w:rPr>
        <w:t>مباشرةً.</w:t>
      </w:r>
    </w:p>
    <w:p w14:paraId="6CA5EB73" w14:textId="77777777" w:rsidR="0048741D" w:rsidRPr="004419CE" w:rsidRDefault="0048741D" w:rsidP="0048741D">
      <w:pPr>
        <w:rPr>
          <w:rtl/>
          <w:lang w:bidi="ar-SY"/>
        </w:rPr>
      </w:pPr>
      <w:r w:rsidRPr="004419CE">
        <w:rPr>
          <w:rFonts w:hint="cs"/>
          <w:rtl/>
          <w:lang w:bidi="ar-SY"/>
        </w:rPr>
        <w:t>ويُعاد احتساب الأصول المالية عندما ينقل الاتحاد حقوقه في استلام التدفقات النقدية من الأصول المالية وما يرتبط بها من</w:t>
      </w:r>
      <w:r w:rsidRPr="004419CE">
        <w:rPr>
          <w:rFonts w:hint="cs"/>
          <w:rtl/>
          <w:lang w:bidi="ar-EG"/>
        </w:rPr>
        <w:t> </w:t>
      </w:r>
      <w:r w:rsidRPr="004419CE">
        <w:rPr>
          <w:rFonts w:hint="cs"/>
          <w:rtl/>
          <w:lang w:bidi="ar-SY"/>
        </w:rPr>
        <w:t>مخاطر.</w:t>
      </w:r>
    </w:p>
    <w:p w14:paraId="34469151" w14:textId="77777777" w:rsidR="0048741D" w:rsidRPr="00CE0905" w:rsidRDefault="0048741D" w:rsidP="0048741D">
      <w:pPr>
        <w:rPr>
          <w:spacing w:val="-2"/>
          <w:rtl/>
          <w:lang w:bidi="ar-SY"/>
        </w:rPr>
      </w:pPr>
      <w:r w:rsidRPr="00CE0905">
        <w:rPr>
          <w:rFonts w:hint="cs"/>
          <w:spacing w:val="-2"/>
          <w:rtl/>
          <w:lang w:bidi="ar-SY"/>
        </w:rPr>
        <w:t>وتعرض الاستثمارات في البيانات في شكل أصول وخصوم جارية أو غير جارية تبعاً لما إذا كان تاريخ استحقاقها أقل أو أكثر من سنة.</w:t>
      </w:r>
    </w:p>
    <w:p w14:paraId="124191B1" w14:textId="77777777" w:rsidR="0048741D" w:rsidRPr="004419CE" w:rsidRDefault="0048741D" w:rsidP="0048741D">
      <w:pPr>
        <w:rPr>
          <w:rtl/>
          <w:lang w:bidi="ar-SY"/>
        </w:rPr>
      </w:pPr>
      <w:r w:rsidRPr="004419CE">
        <w:rPr>
          <w:rFonts w:hint="cs"/>
          <w:rtl/>
          <w:lang w:bidi="ar-SY"/>
        </w:rPr>
        <w:t>ويعاد احتساب الأدوات المالية عندما تنتهي الحقوق التعاقدية للتدفقات النقدية للاتحاد من الأصول المالية أو تنقل وتنقل جميع المخاطر والمزايا المرتبطة بها بالكامل.</w:t>
      </w:r>
    </w:p>
    <w:p w14:paraId="787EEECA" w14:textId="77777777" w:rsidR="0048741D" w:rsidRPr="009E37E8" w:rsidRDefault="0048741D" w:rsidP="0048741D">
      <w:pPr>
        <w:rPr>
          <w:u w:val="single"/>
          <w:rtl/>
          <w:lang w:eastAsia="en-US"/>
        </w:rPr>
      </w:pPr>
      <w:bookmarkStart w:id="374" w:name="_Toc387338329"/>
      <w:bookmarkStart w:id="375" w:name="_Toc419484054"/>
      <w:bookmarkStart w:id="376" w:name="_Toc452156606"/>
      <w:bookmarkStart w:id="377" w:name="_Toc482792205"/>
      <w:bookmarkStart w:id="378" w:name="_Toc520365460"/>
      <w:r w:rsidRPr="009E37E8">
        <w:rPr>
          <w:rFonts w:hint="cs"/>
          <w:u w:val="single"/>
          <w:rtl/>
          <w:lang w:eastAsia="en-US" w:bidi="ar-EG"/>
        </w:rPr>
        <w:t xml:space="preserve">الخصوم المالية الأخرى وقرض مؤسسة مباني المنظمات الدولية </w:t>
      </w:r>
      <w:r w:rsidRPr="009E37E8">
        <w:rPr>
          <w:u w:val="single"/>
          <w:lang w:eastAsia="en-US" w:bidi="ar-EG"/>
        </w:rPr>
        <w:t>(FIPOI)</w:t>
      </w:r>
      <w:bookmarkEnd w:id="374"/>
      <w:bookmarkEnd w:id="375"/>
      <w:bookmarkEnd w:id="376"/>
      <w:bookmarkEnd w:id="377"/>
      <w:bookmarkEnd w:id="378"/>
    </w:p>
    <w:p w14:paraId="389BC421" w14:textId="77777777" w:rsidR="0048741D" w:rsidRPr="004419CE" w:rsidRDefault="0048741D" w:rsidP="0048741D">
      <w:pPr>
        <w:rPr>
          <w:rtl/>
          <w:lang w:bidi="ar-SY"/>
        </w:rPr>
      </w:pPr>
      <w:r w:rsidRPr="004419CE">
        <w:rPr>
          <w:rFonts w:hint="cs"/>
          <w:rtl/>
          <w:lang w:bidi="ar-SY"/>
        </w:rPr>
        <w:t>تتألف الخصوم المالية الأخرى من القروض وخطط التمويل الأخرى والسحب على المكشوف من البنوك ومستحقات الموردين والمعاملات. وهي تعرض في البيان في شكل خصوم جارية أو غير جارية تبعاً لما إذا كان استحقاقها أقل أو أكثر من</w:t>
      </w:r>
      <w:r w:rsidRPr="004419CE">
        <w:rPr>
          <w:rFonts w:hint="cs"/>
          <w:rtl/>
          <w:lang w:bidi="ar-EG"/>
        </w:rPr>
        <w:t> </w:t>
      </w:r>
      <w:r w:rsidRPr="004419CE">
        <w:rPr>
          <w:rFonts w:hint="cs"/>
          <w:rtl/>
          <w:lang w:bidi="ar-SY"/>
        </w:rPr>
        <w:t>سنة.</w:t>
      </w:r>
    </w:p>
    <w:p w14:paraId="4ABFEC7F" w14:textId="77777777" w:rsidR="0048741D" w:rsidRPr="004419CE" w:rsidRDefault="0048741D" w:rsidP="0048741D">
      <w:pPr>
        <w:rPr>
          <w:rtl/>
          <w:lang w:bidi="ar-SY"/>
        </w:rPr>
      </w:pPr>
      <w:r w:rsidRPr="004419CE">
        <w:rPr>
          <w:rFonts w:hint="cs"/>
          <w:rtl/>
          <w:lang w:bidi="ar-SY"/>
        </w:rPr>
        <w:t>ويتم لاحقاً تقييم الخصوم المالية التي تحمل فوائد تبعاً للتكلفة المستهلكة بحسب أصول معدل الفائدة الفعلي باستثناء الخصوم التي لا</w:t>
      </w:r>
      <w:r w:rsidRPr="004419CE">
        <w:rPr>
          <w:rFonts w:hint="eastAsia"/>
          <w:rtl/>
          <w:lang w:bidi="ar-SY"/>
        </w:rPr>
        <w:t> </w:t>
      </w:r>
      <w:r w:rsidRPr="004419CE">
        <w:rPr>
          <w:rFonts w:hint="cs"/>
          <w:rtl/>
          <w:lang w:bidi="ar-SY"/>
        </w:rPr>
        <w:t>يعد احتساب الفائدة لها أمر</w:t>
      </w:r>
      <w:r>
        <w:rPr>
          <w:rFonts w:hint="cs"/>
          <w:rtl/>
          <w:lang w:bidi="ar-SY"/>
        </w:rPr>
        <w:t>اً</w:t>
      </w:r>
      <w:r w:rsidRPr="004419CE">
        <w:rPr>
          <w:rFonts w:hint="cs"/>
          <w:rtl/>
          <w:lang w:bidi="ar-SY"/>
        </w:rPr>
        <w:t xml:space="preserve"> أساسي</w:t>
      </w:r>
      <w:r>
        <w:rPr>
          <w:rFonts w:hint="cs"/>
          <w:rtl/>
          <w:lang w:bidi="ar-SY"/>
        </w:rPr>
        <w:t>اً</w:t>
      </w:r>
      <w:r w:rsidRPr="004419CE">
        <w:rPr>
          <w:rFonts w:hint="cs"/>
          <w:rtl/>
          <w:lang w:bidi="ar-SY"/>
        </w:rPr>
        <w:t>.</w:t>
      </w:r>
    </w:p>
    <w:p w14:paraId="3FE09B0E" w14:textId="77777777" w:rsidR="0048741D" w:rsidRPr="004419CE" w:rsidRDefault="0048741D" w:rsidP="0048741D">
      <w:pPr>
        <w:rPr>
          <w:rtl/>
          <w:lang w:bidi="ar-EG"/>
        </w:rPr>
      </w:pPr>
      <w:r w:rsidRPr="004419CE">
        <w:rPr>
          <w:rtl/>
          <w:lang w:bidi="ar-EG"/>
        </w:rPr>
        <w:t xml:space="preserve">وقد اقترض الاتحاد أموالاً لدى مؤسسة مباني المنظمات الدولية </w:t>
      </w:r>
      <w:r w:rsidRPr="004419CE">
        <w:rPr>
          <w:lang w:bidi="ar-EG"/>
        </w:rPr>
        <w:t>(</w:t>
      </w:r>
      <w:r w:rsidRPr="004419CE">
        <w:rPr>
          <w:lang w:val="fr-CH" w:bidi="ar-EG"/>
        </w:rPr>
        <w:t>FIPOI)</w:t>
      </w:r>
      <w:r w:rsidRPr="004419CE">
        <w:rPr>
          <w:rtl/>
          <w:lang w:bidi="ar-EG"/>
        </w:rPr>
        <w:t xml:space="preserve"> </w:t>
      </w:r>
      <w:r>
        <w:rPr>
          <w:rFonts w:hint="cs"/>
          <w:rtl/>
          <w:lang w:bidi="ar-EG"/>
        </w:rPr>
        <w:t>من أجل</w:t>
      </w:r>
      <w:r w:rsidRPr="004419CE">
        <w:rPr>
          <w:rtl/>
          <w:lang w:bidi="ar-EG"/>
        </w:rPr>
        <w:t xml:space="preserve"> تشييد وتجديد مباني المقر في جنيف. وكانت هذه</w:t>
      </w:r>
      <w:r w:rsidRPr="004419CE">
        <w:rPr>
          <w:rFonts w:hint="cs"/>
          <w:rtl/>
          <w:lang w:bidi="ar-EG"/>
        </w:rPr>
        <w:t> </w:t>
      </w:r>
      <w:r w:rsidRPr="004419CE">
        <w:rPr>
          <w:rtl/>
          <w:lang w:bidi="ar-EG"/>
        </w:rPr>
        <w:t xml:space="preserve">القروض في الأصل تخضع لفوائد، ولكن الإدارة الاتحادية السويسرية للشؤون الخارجية </w:t>
      </w:r>
      <w:r w:rsidRPr="004419CE">
        <w:rPr>
          <w:lang w:bidi="ar-EG"/>
        </w:rPr>
        <w:t>(DFAE</w:t>
      </w:r>
      <w:r w:rsidRPr="004419CE">
        <w:rPr>
          <w:lang w:val="fr-CH" w:bidi="ar-EG"/>
        </w:rPr>
        <w:t>)</w:t>
      </w:r>
      <w:r w:rsidRPr="004419CE">
        <w:rPr>
          <w:rFonts w:hint="cs"/>
          <w:rtl/>
          <w:lang w:bidi="ar-EG"/>
        </w:rPr>
        <w:t xml:space="preserve"> </w:t>
      </w:r>
      <w:r w:rsidRPr="004419CE">
        <w:rPr>
          <w:rtl/>
          <w:lang w:bidi="ar-EG"/>
        </w:rPr>
        <w:t xml:space="preserve">ألغت تحصيل هذه الفوائد اعتباراً من عام </w:t>
      </w:r>
      <w:r w:rsidRPr="004419CE">
        <w:rPr>
          <w:lang w:bidi="ar-EG"/>
        </w:rPr>
        <w:t>1996</w:t>
      </w:r>
      <w:r w:rsidRPr="004419CE">
        <w:rPr>
          <w:rtl/>
          <w:lang w:bidi="ar-EG"/>
        </w:rPr>
        <w:t>. وهكذا أصبح الاتحاد ملتزماً بسداد مبلغ القرض الأساسي</w:t>
      </w:r>
      <w:r w:rsidRPr="004419CE">
        <w:rPr>
          <w:rFonts w:hint="cs"/>
          <w:rtl/>
          <w:lang w:bidi="ar-EG"/>
        </w:rPr>
        <w:t> </w:t>
      </w:r>
      <w:r w:rsidRPr="004419CE">
        <w:rPr>
          <w:rtl/>
          <w:lang w:bidi="ar-EG"/>
        </w:rPr>
        <w:t>فقط.</w:t>
      </w:r>
    </w:p>
    <w:p w14:paraId="26A9368A" w14:textId="08E663D5" w:rsidR="0048741D" w:rsidRPr="004419CE" w:rsidRDefault="0048741D" w:rsidP="0048741D">
      <w:pPr>
        <w:rPr>
          <w:rtl/>
          <w:lang w:bidi="ar-EG"/>
        </w:rPr>
      </w:pPr>
      <w:r w:rsidRPr="004419CE">
        <w:rPr>
          <w:rFonts w:hint="cs"/>
          <w:rtl/>
          <w:lang w:bidi="ar-EG"/>
        </w:rPr>
        <w:t xml:space="preserve">ويحسب القرض بتكلفته المستهلكة </w:t>
      </w:r>
      <w:r w:rsidRPr="004419CE">
        <w:rPr>
          <w:rtl/>
          <w:lang w:bidi="ar-EG"/>
        </w:rPr>
        <w:t xml:space="preserve">بمعدل فائدة طويل الأجل بنسبة </w:t>
      </w:r>
      <w:r w:rsidRPr="004419CE">
        <w:rPr>
          <w:lang w:bidi="ar-EG"/>
        </w:rPr>
        <w:t>%3,25</w:t>
      </w:r>
      <w:r w:rsidRPr="004419CE">
        <w:rPr>
          <w:rtl/>
          <w:lang w:bidi="ar-EG"/>
        </w:rPr>
        <w:t xml:space="preserve">. وهذا المعدل يقابل الفوائد المرتبطة بالقروض التي منحتها المؤسسة </w:t>
      </w:r>
      <w:r w:rsidRPr="004419CE">
        <w:rPr>
          <w:lang w:val="fr-CH" w:bidi="ar-EG"/>
        </w:rPr>
        <w:t>FIPOI</w:t>
      </w:r>
      <w:r w:rsidRPr="004419CE">
        <w:rPr>
          <w:rtl/>
          <w:lang w:bidi="ar-EG"/>
        </w:rPr>
        <w:t xml:space="preserve"> ولم تُسدد بعد. ويمثل الفارق بين القيمة الاسمية </w:t>
      </w:r>
      <w:r w:rsidRPr="004419CE">
        <w:rPr>
          <w:rFonts w:hint="cs"/>
          <w:rtl/>
          <w:lang w:bidi="ar-EG"/>
        </w:rPr>
        <w:t xml:space="preserve">والتكلفة المستهلكة </w:t>
      </w:r>
      <w:r w:rsidRPr="004419CE">
        <w:rPr>
          <w:rtl/>
          <w:lang w:bidi="ar-EG"/>
        </w:rPr>
        <w:t>مساهمة عينية بلغ مجموعها في </w:t>
      </w:r>
      <w:r w:rsidRPr="004419CE">
        <w:rPr>
          <w:lang w:bidi="ar-EG"/>
        </w:rPr>
        <w:t>31</w:t>
      </w:r>
      <w:r w:rsidRPr="004419CE">
        <w:rPr>
          <w:rFonts w:hint="cs"/>
          <w:rtl/>
          <w:lang w:bidi="ar-EG"/>
        </w:rPr>
        <w:t> </w:t>
      </w:r>
      <w:r w:rsidRPr="004419CE">
        <w:rPr>
          <w:rtl/>
          <w:lang w:bidi="ar-EG"/>
        </w:rPr>
        <w:t>ديسمبر</w:t>
      </w:r>
      <w:r w:rsidRPr="004419CE">
        <w:rPr>
          <w:rFonts w:hint="cs"/>
          <w:rtl/>
          <w:lang w:bidi="ar-EG"/>
        </w:rPr>
        <w:t> </w:t>
      </w:r>
      <w:r w:rsidR="00972852">
        <w:rPr>
          <w:rFonts w:hint="cs"/>
          <w:rtl/>
          <w:lang w:bidi="ar-EG"/>
        </w:rPr>
        <w:t>2020</w:t>
      </w:r>
      <w:r w:rsidRPr="004419CE">
        <w:rPr>
          <w:rtl/>
          <w:lang w:bidi="ar-EG"/>
        </w:rPr>
        <w:t xml:space="preserve"> مقدار </w:t>
      </w:r>
      <w:r w:rsidR="00954791">
        <w:rPr>
          <w:lang w:val="fr-CH" w:bidi="ar-EG"/>
        </w:rPr>
        <w:t>13,2</w:t>
      </w:r>
      <w:r w:rsidRPr="004419CE">
        <w:rPr>
          <w:rtl/>
          <w:lang w:bidi="ar-EG"/>
        </w:rPr>
        <w:t xml:space="preserve"> مليون فرنك سويسري. واختار الاتحاد عدم بيان هذا المبلغ في فئة "القروض والديون المالية" في بيان الوضع المالي. ولكن الاتحاد يقيّد في بيان الأداء المالي نفقات وإيرادات بمثابة مساهمة عينية تقابل الانخفاض في الخصم ما</w:t>
      </w:r>
      <w:r w:rsidRPr="004419CE">
        <w:rPr>
          <w:rFonts w:hint="cs"/>
          <w:rtl/>
          <w:lang w:bidi="ar-EG"/>
        </w:rPr>
        <w:t> </w:t>
      </w:r>
      <w:r w:rsidRPr="004419CE">
        <w:rPr>
          <w:rtl/>
          <w:lang w:bidi="ar-EG"/>
        </w:rPr>
        <w:t xml:space="preserve">بين </w:t>
      </w:r>
      <w:r w:rsidRPr="004419CE">
        <w:rPr>
          <w:lang w:val="fr-CH" w:bidi="ar-EG"/>
        </w:rPr>
        <w:t>1</w:t>
      </w:r>
      <w:r w:rsidRPr="004419CE">
        <w:rPr>
          <w:rFonts w:hint="cs"/>
          <w:rtl/>
          <w:lang w:bidi="ar-EG"/>
        </w:rPr>
        <w:t> </w:t>
      </w:r>
      <w:r w:rsidRPr="004419CE">
        <w:rPr>
          <w:rtl/>
          <w:lang w:bidi="ar-EG"/>
        </w:rPr>
        <w:t>يناير و</w:t>
      </w:r>
      <w:r w:rsidRPr="004419CE">
        <w:rPr>
          <w:lang w:val="fr-CH" w:bidi="ar-EG"/>
        </w:rPr>
        <w:t>31</w:t>
      </w:r>
      <w:r w:rsidRPr="004419CE">
        <w:rPr>
          <w:rFonts w:hint="cs"/>
          <w:rtl/>
          <w:lang w:bidi="ar-EG"/>
        </w:rPr>
        <w:t> </w:t>
      </w:r>
      <w:r w:rsidRPr="004419CE">
        <w:rPr>
          <w:rtl/>
          <w:lang w:bidi="ar-EG"/>
        </w:rPr>
        <w:t>ديسمبر من السنة</w:t>
      </w:r>
      <w:r w:rsidRPr="004419CE">
        <w:rPr>
          <w:rFonts w:hint="cs"/>
          <w:rtl/>
          <w:lang w:bidi="ar-EG"/>
        </w:rPr>
        <w:t> </w:t>
      </w:r>
      <w:r w:rsidRPr="004419CE">
        <w:rPr>
          <w:rtl/>
          <w:lang w:bidi="ar-EG"/>
        </w:rPr>
        <w:t>الفائتة.</w:t>
      </w:r>
    </w:p>
    <w:p w14:paraId="449E066D" w14:textId="77777777" w:rsidR="0048741D" w:rsidRPr="009E37E8" w:rsidRDefault="0048741D" w:rsidP="0048741D">
      <w:pPr>
        <w:rPr>
          <w:u w:val="single"/>
          <w:rtl/>
          <w:lang w:eastAsia="en-US" w:bidi="ar-EG"/>
        </w:rPr>
      </w:pPr>
      <w:bookmarkStart w:id="379" w:name="_Toc387338330"/>
      <w:bookmarkStart w:id="380" w:name="_Toc419484055"/>
      <w:bookmarkStart w:id="381" w:name="_Toc452156607"/>
      <w:bookmarkStart w:id="382" w:name="_Toc482792206"/>
      <w:bookmarkStart w:id="383" w:name="_Toc520365461"/>
      <w:r w:rsidRPr="009E37E8">
        <w:rPr>
          <w:u w:val="single"/>
          <w:rtl/>
          <w:lang w:eastAsia="en-US" w:bidi="ar-EG"/>
        </w:rPr>
        <w:t>المستحقات والقروض</w:t>
      </w:r>
      <w:bookmarkEnd w:id="379"/>
      <w:bookmarkEnd w:id="380"/>
      <w:bookmarkEnd w:id="381"/>
      <w:bookmarkEnd w:id="382"/>
      <w:bookmarkEnd w:id="383"/>
    </w:p>
    <w:p w14:paraId="7D696992" w14:textId="77777777" w:rsidR="0048741D" w:rsidRPr="004419CE" w:rsidRDefault="0048741D" w:rsidP="0048741D">
      <w:pPr>
        <w:rPr>
          <w:rtl/>
          <w:lang w:bidi="ar-EG"/>
        </w:rPr>
      </w:pPr>
      <w:r w:rsidRPr="004419CE">
        <w:rPr>
          <w:rtl/>
          <w:lang w:bidi="ar-EG"/>
        </w:rPr>
        <w:t>المستحقات والقروض لدى الاتحاد هي أصول مالية</w:t>
      </w:r>
      <w:r w:rsidRPr="004419CE">
        <w:rPr>
          <w:rFonts w:hint="cs"/>
          <w:rtl/>
          <w:lang w:bidi="ar-EG"/>
        </w:rPr>
        <w:t xml:space="preserve"> غير تابعة</w:t>
      </w:r>
      <w:r w:rsidRPr="004419CE">
        <w:rPr>
          <w:rtl/>
          <w:lang w:bidi="ar-EG"/>
        </w:rPr>
        <w:t xml:space="preserve"> لها استحقاقات محددة أو قابلة للتحديد وليست </w:t>
      </w:r>
      <w:r w:rsidRPr="004419CE">
        <w:rPr>
          <w:rFonts w:hint="cs"/>
          <w:rtl/>
          <w:lang w:bidi="ar-EG"/>
        </w:rPr>
        <w:t>متداولة في </w:t>
      </w:r>
      <w:r w:rsidRPr="004419CE">
        <w:rPr>
          <w:rtl/>
          <w:lang w:bidi="ar-EG"/>
        </w:rPr>
        <w:t xml:space="preserve">سوق ناشطة. وهي تنشأ عندما يدخل الاتحاد في تعاقد مع طرف آخر وإلى أن يتم تنفيذ التحويلات النقدية المرتبطة بهذه الأصول المالية وإلى أن تتحول إلى الاتحاد أيضاً المخاطر والمزايا المرتبطة بهذه الأصول. وتُدرج هذه الأصول في الأصول الجارية، باستثناء الأصول التي يفوق استحقاقها </w:t>
      </w:r>
      <w:r w:rsidRPr="004419CE">
        <w:rPr>
          <w:rFonts w:hint="cs"/>
          <w:rtl/>
          <w:lang w:bidi="ar-EG"/>
        </w:rPr>
        <w:t>اثني</w:t>
      </w:r>
      <w:r w:rsidRPr="004419CE">
        <w:rPr>
          <w:rtl/>
          <w:lang w:bidi="ar-EG"/>
        </w:rPr>
        <w:t xml:space="preserve"> عشر شهراً بعد تاريخ إقفال الحساب. وتُصنف هذه الأخيرة في فئة الأصول غير</w:t>
      </w:r>
      <w:r w:rsidRPr="004419CE">
        <w:rPr>
          <w:rFonts w:hint="cs"/>
          <w:rtl/>
          <w:lang w:bidi="ar-EG"/>
        </w:rPr>
        <w:t> </w:t>
      </w:r>
      <w:r w:rsidRPr="004419CE">
        <w:rPr>
          <w:rtl/>
          <w:lang w:bidi="ar-EG"/>
        </w:rPr>
        <w:t>الجارية.</w:t>
      </w:r>
    </w:p>
    <w:p w14:paraId="50040E68" w14:textId="77777777" w:rsidR="0048741D" w:rsidRPr="004419CE" w:rsidRDefault="0048741D" w:rsidP="0048741D">
      <w:pPr>
        <w:rPr>
          <w:spacing w:val="-4"/>
          <w:rtl/>
          <w:lang w:bidi="ar-EG"/>
        </w:rPr>
      </w:pPr>
      <w:r w:rsidRPr="004419CE">
        <w:rPr>
          <w:spacing w:val="-4"/>
          <w:rtl/>
          <w:lang w:bidi="ar-EG"/>
        </w:rPr>
        <w:t>وتُصنف المستحقات في فئتين متمايزتين هما المستحقات الناشئة عن معاملات متبادلة، من قبيل المستحقات الناشئة عن بيع المنشورات، والمستحقات غير المتبادلة، لا</w:t>
      </w:r>
      <w:r w:rsidRPr="004419CE">
        <w:rPr>
          <w:rFonts w:hint="cs"/>
          <w:spacing w:val="-4"/>
          <w:rtl/>
          <w:lang w:bidi="ar-EG"/>
        </w:rPr>
        <w:t> </w:t>
      </w:r>
      <w:r w:rsidRPr="004419CE">
        <w:rPr>
          <w:spacing w:val="-4"/>
          <w:rtl/>
          <w:lang w:bidi="ar-EG"/>
        </w:rPr>
        <w:t xml:space="preserve">سيما المستحقات المرتبطة بالمساهمات المدفوعة للاتحاد. وتُدمج </w:t>
      </w:r>
      <w:r w:rsidRPr="004419CE">
        <w:rPr>
          <w:rFonts w:hint="cs"/>
          <w:spacing w:val="-4"/>
          <w:rtl/>
          <w:lang w:bidi="ar-EG"/>
        </w:rPr>
        <w:t xml:space="preserve">المساهمات </w:t>
      </w:r>
      <w:r w:rsidRPr="004419CE">
        <w:rPr>
          <w:spacing w:val="-4"/>
          <w:rtl/>
          <w:lang w:bidi="ar-EG"/>
        </w:rPr>
        <w:t xml:space="preserve">المقررة في الخطة المالية عندما يتحدد مستوى </w:t>
      </w:r>
      <w:r w:rsidRPr="004419CE">
        <w:rPr>
          <w:rFonts w:hint="cs"/>
          <w:spacing w:val="-4"/>
          <w:rtl/>
          <w:lang w:bidi="ar-EG"/>
        </w:rPr>
        <w:t xml:space="preserve">مساهمات </w:t>
      </w:r>
      <w:r w:rsidRPr="004419CE">
        <w:rPr>
          <w:spacing w:val="-4"/>
          <w:rtl/>
          <w:lang w:bidi="ar-EG"/>
        </w:rPr>
        <w:t xml:space="preserve">الدول الأعضاء أثناء مؤتمر المندوبين المفوضين لمدة أربع سنوات. وتُحتسب هذه </w:t>
      </w:r>
      <w:r w:rsidRPr="004419CE">
        <w:rPr>
          <w:rFonts w:hint="cs"/>
          <w:spacing w:val="-4"/>
          <w:rtl/>
          <w:lang w:bidi="ar-EG"/>
        </w:rPr>
        <w:t>المساهمات</w:t>
      </w:r>
      <w:r w:rsidRPr="004419CE">
        <w:rPr>
          <w:rFonts w:hint="eastAsia"/>
          <w:spacing w:val="-4"/>
          <w:rtl/>
          <w:lang w:bidi="ar-EG"/>
        </w:rPr>
        <w:t> </w:t>
      </w:r>
      <w:r w:rsidRPr="004419CE">
        <w:rPr>
          <w:spacing w:val="-4"/>
          <w:rtl/>
          <w:lang w:bidi="ar-EG"/>
        </w:rPr>
        <w:t>سنوياً.</w:t>
      </w:r>
    </w:p>
    <w:p w14:paraId="46A99C19" w14:textId="77777777" w:rsidR="0048741D" w:rsidRPr="004419CE" w:rsidRDefault="0048741D" w:rsidP="0048741D">
      <w:pPr>
        <w:rPr>
          <w:rtl/>
          <w:lang w:bidi="ar-EG"/>
        </w:rPr>
      </w:pPr>
      <w:r w:rsidRPr="004419CE">
        <w:rPr>
          <w:rtl/>
          <w:lang w:bidi="ar-EG"/>
        </w:rPr>
        <w:lastRenderedPageBreak/>
        <w:t xml:space="preserve">وتُدرج المساهمات الطوعية بداية عندما يكون هنالك اتفاق </w:t>
      </w:r>
      <w:r w:rsidRPr="004419CE">
        <w:rPr>
          <w:rFonts w:hint="cs"/>
          <w:rtl/>
          <w:lang w:bidi="ar-EG"/>
        </w:rPr>
        <w:t>موقع بين الاتحاد والجهة </w:t>
      </w:r>
      <w:r w:rsidRPr="004419CE">
        <w:rPr>
          <w:rtl/>
          <w:lang w:bidi="ar-EG"/>
        </w:rPr>
        <w:t>المانحة.</w:t>
      </w:r>
    </w:p>
    <w:p w14:paraId="73D64FA2" w14:textId="77777777" w:rsidR="0048741D" w:rsidRPr="004419CE" w:rsidRDefault="0048741D" w:rsidP="0048741D">
      <w:pPr>
        <w:rPr>
          <w:rtl/>
          <w:lang w:bidi="ar-EG"/>
        </w:rPr>
      </w:pPr>
      <w:r w:rsidRPr="004419CE">
        <w:rPr>
          <w:rtl/>
          <w:lang w:bidi="ar-EG"/>
        </w:rPr>
        <w:t xml:space="preserve">وتُدرج </w:t>
      </w:r>
      <w:r w:rsidRPr="004419CE">
        <w:rPr>
          <w:rFonts w:hint="cs"/>
          <w:rtl/>
          <w:lang w:bidi="ar-EG"/>
        </w:rPr>
        <w:t xml:space="preserve">المستحقات والقروض </w:t>
      </w:r>
      <w:r w:rsidRPr="004419CE">
        <w:rPr>
          <w:rtl/>
          <w:lang w:bidi="ar-EG"/>
        </w:rPr>
        <w:t>بقيمتها الفعلية لدى قيدها أول مرة. ويجري تكييف هذه القيمة الفعلية لدى النظر في المستحقات الهالكة وقت إقفال الحسابات سنوياً.</w:t>
      </w:r>
    </w:p>
    <w:p w14:paraId="7FB9F0E9" w14:textId="77777777" w:rsidR="0048741D" w:rsidRPr="00BF7E13" w:rsidRDefault="0048741D" w:rsidP="0048741D">
      <w:pPr>
        <w:pStyle w:val="Heading5"/>
        <w:rPr>
          <w:u w:val="single"/>
          <w:rtl/>
        </w:rPr>
      </w:pPr>
      <w:bookmarkStart w:id="384" w:name="_Toc329296008"/>
      <w:bookmarkStart w:id="385" w:name="_Toc358648327"/>
      <w:bookmarkStart w:id="386" w:name="_Toc358648526"/>
      <w:bookmarkStart w:id="387" w:name="_Toc387338331"/>
      <w:bookmarkStart w:id="388" w:name="_Toc419484056"/>
      <w:bookmarkStart w:id="389" w:name="_Toc452156608"/>
      <w:bookmarkStart w:id="390" w:name="_Toc482793696"/>
      <w:bookmarkStart w:id="391" w:name="_Toc511402210"/>
      <w:bookmarkStart w:id="392" w:name="_Toc511756647"/>
      <w:bookmarkStart w:id="393" w:name="_Toc520365462"/>
      <w:bookmarkStart w:id="394" w:name="_Toc9614766"/>
      <w:bookmarkStart w:id="395" w:name="_Toc42013526"/>
      <w:bookmarkStart w:id="396" w:name="_Toc42014522"/>
      <w:bookmarkStart w:id="397" w:name="_Toc74061554"/>
      <w:r w:rsidRPr="00BF7E13">
        <w:rPr>
          <w:rFonts w:hint="cs"/>
          <w:u w:val="single"/>
          <w:rtl/>
        </w:rPr>
        <w:t>تحديد</w:t>
      </w:r>
      <w:r w:rsidRPr="00BF7E13">
        <w:rPr>
          <w:u w:val="single"/>
          <w:rtl/>
        </w:rPr>
        <w:t xml:space="preserve"> الاحتياطي المخصص لاستهلاك </w:t>
      </w:r>
      <w:bookmarkEnd w:id="384"/>
      <w:bookmarkEnd w:id="385"/>
      <w:bookmarkEnd w:id="386"/>
      <w:r w:rsidRPr="00BF7E13">
        <w:rPr>
          <w:rFonts w:hint="cs"/>
          <w:u w:val="single"/>
          <w:rtl/>
        </w:rPr>
        <w:t>المستحقات</w:t>
      </w:r>
      <w:bookmarkEnd w:id="387"/>
      <w:bookmarkEnd w:id="388"/>
      <w:bookmarkEnd w:id="389"/>
      <w:bookmarkEnd w:id="390"/>
      <w:bookmarkEnd w:id="391"/>
      <w:bookmarkEnd w:id="392"/>
      <w:bookmarkEnd w:id="393"/>
      <w:bookmarkEnd w:id="394"/>
      <w:bookmarkEnd w:id="395"/>
      <w:bookmarkEnd w:id="396"/>
      <w:bookmarkEnd w:id="397"/>
    </w:p>
    <w:p w14:paraId="1B5C0C9D" w14:textId="77777777" w:rsidR="0048741D" w:rsidRPr="004419CE" w:rsidRDefault="0048741D" w:rsidP="0048741D">
      <w:pPr>
        <w:rPr>
          <w:spacing w:val="-4"/>
          <w:rtl/>
          <w:lang w:bidi="ar-EG"/>
        </w:rPr>
      </w:pPr>
      <w:r w:rsidRPr="004419CE">
        <w:rPr>
          <w:spacing w:val="-4"/>
          <w:rtl/>
          <w:lang w:bidi="ar-EG"/>
        </w:rPr>
        <w:t xml:space="preserve">تُقيّم الحاجة إلى إنشاء أو </w:t>
      </w:r>
      <w:r w:rsidRPr="004419CE">
        <w:rPr>
          <w:rFonts w:hint="cs"/>
          <w:spacing w:val="-4"/>
          <w:rtl/>
          <w:lang w:bidi="ar-EG"/>
        </w:rPr>
        <w:t>تعديل</w:t>
      </w:r>
      <w:r w:rsidRPr="004419CE">
        <w:rPr>
          <w:spacing w:val="-4"/>
          <w:rtl/>
          <w:lang w:bidi="ar-EG"/>
        </w:rPr>
        <w:t xml:space="preserve"> احتياطي ما لاستهلاك الأصول تبعاً لطبيعة المستحقات، وذلك على أساس فئات المستحقات</w:t>
      </w:r>
      <w:r w:rsidRPr="004419CE">
        <w:rPr>
          <w:rFonts w:hint="cs"/>
          <w:spacing w:val="-4"/>
          <w:rtl/>
          <w:lang w:bidi="ar-EG"/>
        </w:rPr>
        <w:t> </w:t>
      </w:r>
      <w:r w:rsidRPr="004419CE">
        <w:rPr>
          <w:spacing w:val="-4"/>
          <w:rtl/>
          <w:lang w:bidi="ar-EG"/>
        </w:rPr>
        <w:t>التالية:</w:t>
      </w:r>
    </w:p>
    <w:p w14:paraId="355CA127" w14:textId="77777777" w:rsidR="0048741D" w:rsidRPr="004419CE" w:rsidRDefault="0048741D" w:rsidP="0048741D">
      <w:pPr>
        <w:keepNext/>
        <w:keepLines/>
        <w:spacing w:before="160"/>
        <w:rPr>
          <w:rtl/>
          <w:lang w:bidi="ar-EG"/>
        </w:rPr>
      </w:pPr>
      <w:r w:rsidRPr="004419CE">
        <w:rPr>
          <w:lang w:bidi="ar-EG"/>
        </w:rPr>
        <w:t>1</w:t>
      </w:r>
      <w:r w:rsidRPr="004419CE">
        <w:rPr>
          <w:rtl/>
          <w:lang w:bidi="ar-EG"/>
        </w:rPr>
        <w:t xml:space="preserve"> - الدول الأعضاء</w:t>
      </w:r>
    </w:p>
    <w:p w14:paraId="3D9F1EE6" w14:textId="77777777" w:rsidR="0048741D" w:rsidRPr="004419CE" w:rsidRDefault="0048741D" w:rsidP="0048741D">
      <w:pPr>
        <w:rPr>
          <w:rtl/>
          <w:lang w:bidi="ar-EG"/>
        </w:rPr>
      </w:pPr>
      <w:r w:rsidRPr="004419CE">
        <w:rPr>
          <w:rtl/>
          <w:lang w:bidi="ar-EG"/>
        </w:rPr>
        <w:t xml:space="preserve">وفقاً للرقم </w:t>
      </w:r>
      <w:r w:rsidRPr="004419CE">
        <w:rPr>
          <w:lang w:bidi="ar-EG"/>
        </w:rPr>
        <w:t>169</w:t>
      </w:r>
      <w:r w:rsidRPr="004419CE">
        <w:rPr>
          <w:rtl/>
          <w:lang w:bidi="ar-EG"/>
        </w:rPr>
        <w:t xml:space="preserve"> من المادة </w:t>
      </w:r>
      <w:r w:rsidRPr="004419CE">
        <w:rPr>
          <w:lang w:bidi="ar-EG"/>
        </w:rPr>
        <w:t>28</w:t>
      </w:r>
      <w:r w:rsidRPr="004419CE">
        <w:rPr>
          <w:rtl/>
          <w:lang w:bidi="ar-EG"/>
        </w:rPr>
        <w:t xml:space="preserve"> من دستور الاتحاد، كل دولة من الدول الأعضاء تتأخر في مدفوعاتها للاتحاد تفقد حقها في التصويت المشار إليه في الرقمين </w:t>
      </w:r>
      <w:r w:rsidRPr="004419CE">
        <w:rPr>
          <w:lang w:bidi="ar-EG"/>
        </w:rPr>
        <w:t>27</w:t>
      </w:r>
      <w:r w:rsidRPr="004419CE">
        <w:rPr>
          <w:rtl/>
          <w:lang w:bidi="ar-EG"/>
        </w:rPr>
        <w:t xml:space="preserve"> و</w:t>
      </w:r>
      <w:r w:rsidRPr="004419CE">
        <w:rPr>
          <w:lang w:bidi="ar-EG"/>
        </w:rPr>
        <w:t>28</w:t>
      </w:r>
      <w:r w:rsidRPr="004419CE">
        <w:rPr>
          <w:rtl/>
          <w:lang w:bidi="ar-EG"/>
        </w:rPr>
        <w:t xml:space="preserve"> من هذا الدستور، عندما يعادل مبلغ متأخراتها أو يفوق مبلغ المساهمات المستحقة عليها عن السنتين</w:t>
      </w:r>
      <w:r w:rsidRPr="004419CE">
        <w:rPr>
          <w:rFonts w:hint="cs"/>
          <w:rtl/>
          <w:lang w:bidi="ar-EG"/>
        </w:rPr>
        <w:t> </w:t>
      </w:r>
      <w:r w:rsidRPr="004419CE">
        <w:rPr>
          <w:rtl/>
          <w:lang w:bidi="ar-EG"/>
        </w:rPr>
        <w:t>السابقتين.</w:t>
      </w:r>
    </w:p>
    <w:p w14:paraId="1C712D35" w14:textId="77777777" w:rsidR="0048741D" w:rsidRPr="004419CE" w:rsidRDefault="0048741D" w:rsidP="0048741D">
      <w:pPr>
        <w:rPr>
          <w:rtl/>
          <w:lang w:bidi="ar-EG"/>
        </w:rPr>
      </w:pPr>
      <w:r w:rsidRPr="004419CE">
        <w:rPr>
          <w:rtl/>
          <w:lang w:bidi="ar-EG"/>
        </w:rPr>
        <w:t>واستناداً إلى هذه الفقرة، يُنشأ احتياطي بشأن الدول الأعضاء التي تفوق متأخراتها سنتين. ويتم التقييم والمتابعة على أساس التبليغ المالي</w:t>
      </w:r>
      <w:r w:rsidRPr="004419CE">
        <w:rPr>
          <w:rFonts w:hint="cs"/>
          <w:rtl/>
          <w:lang w:bidi="ar-EG"/>
        </w:rPr>
        <w:t>،</w:t>
      </w:r>
      <w:r w:rsidRPr="004419CE">
        <w:rPr>
          <w:rtl/>
          <w:lang w:bidi="ar-EG"/>
        </w:rPr>
        <w:t xml:space="preserve"> ويصدر هذا التبليغ كل ثلاثة أشهر. ويتم حساب الاحتياطي على أساس تبليغ الأشهر الثلاثة الأخيرة من السنة</w:t>
      </w:r>
      <w:r w:rsidRPr="004419CE">
        <w:rPr>
          <w:rFonts w:hint="cs"/>
          <w:rtl/>
          <w:lang w:bidi="ar-EG"/>
        </w:rPr>
        <w:t>،</w:t>
      </w:r>
      <w:r w:rsidRPr="004419CE">
        <w:rPr>
          <w:rtl/>
          <w:lang w:bidi="ar-EG"/>
        </w:rPr>
        <w:t xml:space="preserve"> ويصدر هذا التبليغ في مطلع السنة</w:t>
      </w:r>
      <w:r w:rsidRPr="004419CE">
        <w:rPr>
          <w:rFonts w:hint="cs"/>
          <w:rtl/>
          <w:lang w:bidi="ar-EG"/>
        </w:rPr>
        <w:t> </w:t>
      </w:r>
      <w:r w:rsidRPr="004419CE">
        <w:rPr>
          <w:rtl/>
          <w:lang w:bidi="ar-EG"/>
        </w:rPr>
        <w:t>التالية.</w:t>
      </w:r>
    </w:p>
    <w:p w14:paraId="3CE000F4" w14:textId="77777777" w:rsidR="0048741D" w:rsidRPr="004419CE" w:rsidRDefault="0048741D" w:rsidP="0048741D">
      <w:pPr>
        <w:rPr>
          <w:rtl/>
          <w:lang w:bidi="ar-EG"/>
        </w:rPr>
      </w:pPr>
      <w:r w:rsidRPr="004419CE">
        <w:rPr>
          <w:rtl/>
          <w:lang w:bidi="ar-EG"/>
        </w:rPr>
        <w:t xml:space="preserve">ويعادل مبلغ الاحتياطي </w:t>
      </w:r>
      <w:r w:rsidRPr="004419CE">
        <w:rPr>
          <w:lang w:bidi="ar-EG"/>
        </w:rPr>
        <w:t>%100</w:t>
      </w:r>
      <w:r w:rsidRPr="004419CE">
        <w:rPr>
          <w:rtl/>
          <w:lang w:bidi="ar-EG"/>
        </w:rPr>
        <w:t xml:space="preserve"> من المستحقات غير المدفوعة منذ أكثر من سنتين مضافاً إليه الفوائد المستحقة على المتأخرات منذ بداية التأخر في الدفع.</w:t>
      </w:r>
    </w:p>
    <w:p w14:paraId="78915B0B" w14:textId="77777777" w:rsidR="0048741D" w:rsidRPr="004419CE" w:rsidRDefault="0048741D" w:rsidP="0048741D">
      <w:pPr>
        <w:keepNext/>
        <w:keepLines/>
        <w:spacing w:before="160"/>
        <w:rPr>
          <w:rtl/>
          <w:lang w:bidi="ar-EG"/>
        </w:rPr>
      </w:pPr>
      <w:r w:rsidRPr="004419CE">
        <w:rPr>
          <w:lang w:bidi="ar-EG"/>
        </w:rPr>
        <w:t>2</w:t>
      </w:r>
      <w:r w:rsidRPr="004419CE">
        <w:rPr>
          <w:rFonts w:hint="cs"/>
          <w:rtl/>
          <w:lang w:bidi="ar-EG"/>
        </w:rPr>
        <w:t xml:space="preserve"> </w:t>
      </w:r>
      <w:r w:rsidRPr="004419CE">
        <w:rPr>
          <w:rtl/>
          <w:lang w:bidi="ar-EG"/>
        </w:rPr>
        <w:t xml:space="preserve">- أعضاء القطاعات والمنتسبون </w:t>
      </w:r>
      <w:r>
        <w:rPr>
          <w:rFonts w:hint="cs"/>
          <w:rtl/>
          <w:lang w:bidi="ar-EG"/>
        </w:rPr>
        <w:t>والهيئات</w:t>
      </w:r>
      <w:r w:rsidRPr="004419CE">
        <w:rPr>
          <w:rtl/>
          <w:lang w:bidi="ar-EG"/>
        </w:rPr>
        <w:t xml:space="preserve"> الأكاديمية</w:t>
      </w:r>
    </w:p>
    <w:p w14:paraId="7B5E9CFE" w14:textId="77777777" w:rsidR="0048741D" w:rsidRPr="004419CE" w:rsidRDefault="0048741D" w:rsidP="0048741D">
      <w:pPr>
        <w:rPr>
          <w:rtl/>
          <w:lang w:bidi="ar-EG"/>
        </w:rPr>
      </w:pPr>
      <w:r w:rsidRPr="004419CE">
        <w:rPr>
          <w:rtl/>
          <w:lang w:bidi="ar-EG"/>
        </w:rPr>
        <w:t xml:space="preserve">فيما يتعلق بأعضاء القطاعات والمنتسبين، وعملاً بالفقرة </w:t>
      </w:r>
      <w:r w:rsidRPr="004419CE">
        <w:rPr>
          <w:lang w:bidi="ar-EG"/>
        </w:rPr>
        <w:t>6</w:t>
      </w:r>
      <w:r w:rsidRPr="004419CE">
        <w:rPr>
          <w:rtl/>
          <w:lang w:bidi="ar-EG"/>
        </w:rPr>
        <w:t xml:space="preserve"> </w:t>
      </w:r>
      <w:r w:rsidRPr="004419CE">
        <w:rPr>
          <w:rFonts w:hint="cs"/>
          <w:rtl/>
          <w:lang w:bidi="ar-EG"/>
        </w:rPr>
        <w:t xml:space="preserve">من </w:t>
      </w:r>
      <w:r w:rsidRPr="004419CE">
        <w:rPr>
          <w:rFonts w:hint="cs"/>
          <w:i/>
          <w:iCs/>
          <w:rtl/>
          <w:lang w:bidi="ar-EG"/>
        </w:rPr>
        <w:t>"</w:t>
      </w:r>
      <w:r w:rsidRPr="004419CE">
        <w:rPr>
          <w:i/>
          <w:iCs/>
          <w:rtl/>
          <w:lang w:bidi="ar-EG"/>
        </w:rPr>
        <w:t>يقـرر</w:t>
      </w:r>
      <w:r w:rsidRPr="004419CE">
        <w:rPr>
          <w:rFonts w:hint="cs"/>
          <w:i/>
          <w:iCs/>
          <w:rtl/>
          <w:lang w:bidi="ar-EG"/>
        </w:rPr>
        <w:t>"</w:t>
      </w:r>
      <w:r w:rsidRPr="004419CE">
        <w:rPr>
          <w:rtl/>
          <w:lang w:bidi="ar-EG"/>
        </w:rPr>
        <w:t xml:space="preserve"> من القرار </w:t>
      </w:r>
      <w:r w:rsidRPr="004419CE">
        <w:rPr>
          <w:lang w:bidi="ar-EG"/>
        </w:rPr>
        <w:t>152</w:t>
      </w:r>
      <w:r w:rsidRPr="004419CE">
        <w:rPr>
          <w:rtl/>
          <w:lang w:bidi="ar-EG"/>
        </w:rPr>
        <w:t xml:space="preserve"> (المراجَع في </w:t>
      </w:r>
      <w:r w:rsidRPr="004419CE">
        <w:rPr>
          <w:rFonts w:hint="cs"/>
          <w:rtl/>
          <w:lang w:bidi="ar-EG"/>
        </w:rPr>
        <w:t>بوسان</w:t>
      </w:r>
      <w:r w:rsidRPr="004419CE">
        <w:rPr>
          <w:rtl/>
          <w:lang w:bidi="ar-EG"/>
        </w:rPr>
        <w:t>،</w:t>
      </w:r>
      <w:r w:rsidRPr="004419CE">
        <w:rPr>
          <w:rFonts w:hint="cs"/>
          <w:rtl/>
          <w:lang w:bidi="ar-EG"/>
        </w:rPr>
        <w:t> </w:t>
      </w:r>
      <w:r w:rsidRPr="004419CE">
        <w:rPr>
          <w:lang w:bidi="ar-EG"/>
        </w:rPr>
        <w:t>2014</w:t>
      </w:r>
      <w:r w:rsidRPr="004419CE">
        <w:rPr>
          <w:rtl/>
          <w:lang w:bidi="ar-EG"/>
        </w:rPr>
        <w:t>) الذي اعتمده مؤتمر المندوبين المفوضين، يجري،</w:t>
      </w:r>
      <w:r w:rsidRPr="004419CE">
        <w:rPr>
          <w:rtl/>
        </w:rPr>
        <w:t xml:space="preserve"> في حالة التأخر عن الدفع، تعليق المشاركة في أعمال الاتحاد بعد ستة أشهر (</w:t>
      </w:r>
      <w:r w:rsidRPr="004419CE">
        <w:rPr>
          <w:lang w:bidi="ar-EG"/>
        </w:rPr>
        <w:t>180</w:t>
      </w:r>
      <w:r w:rsidRPr="004419CE">
        <w:rPr>
          <w:rtl/>
        </w:rPr>
        <w:t> يوماً) من</w:t>
      </w:r>
      <w:r>
        <w:rPr>
          <w:rFonts w:hint="cs"/>
          <w:rtl/>
        </w:rPr>
        <w:t> </w:t>
      </w:r>
      <w:r w:rsidRPr="004419CE">
        <w:rPr>
          <w:rtl/>
        </w:rPr>
        <w:t>تاريخ استحقاق المساهمة السنوية، وإذا لم يكن ثمة جدول للسداد جرى التفاوض بشأنه والموافقة عليه، يُستبعد عضو القطاع أو المنتسب بسبب عدم الدفع بعد ثلاثة أشهر (</w:t>
      </w:r>
      <w:r w:rsidRPr="004419CE">
        <w:rPr>
          <w:lang w:bidi="ar-EG"/>
        </w:rPr>
        <w:t>90</w:t>
      </w:r>
      <w:r w:rsidRPr="004419CE">
        <w:rPr>
          <w:rtl/>
        </w:rPr>
        <w:t> يوماً) من تاريخ استلام التبليغ بتعليق المشاركة</w:t>
      </w:r>
      <w:r w:rsidRPr="004419CE">
        <w:rPr>
          <w:rtl/>
          <w:lang w:bidi="ar-EG"/>
        </w:rPr>
        <w:t>.</w:t>
      </w:r>
    </w:p>
    <w:p w14:paraId="77B9C0F8" w14:textId="77777777" w:rsidR="0048741D" w:rsidRPr="004419CE" w:rsidRDefault="0048741D" w:rsidP="0048741D">
      <w:pPr>
        <w:rPr>
          <w:rtl/>
          <w:lang w:bidi="ar-EG"/>
        </w:rPr>
      </w:pPr>
      <w:r w:rsidRPr="004419CE">
        <w:rPr>
          <w:rtl/>
          <w:lang w:bidi="ar-EG"/>
        </w:rPr>
        <w:t>ويُحتسب احتياطي لكل المستحقات غير المدفوعة، بما فيها الفوائد المستحقة لأكثر من سنتين، بنسبة</w:t>
      </w:r>
      <w:r w:rsidRPr="004419CE">
        <w:rPr>
          <w:rFonts w:hint="cs"/>
          <w:rtl/>
          <w:lang w:bidi="ar-EG"/>
        </w:rPr>
        <w:t> </w:t>
      </w:r>
      <w:r w:rsidRPr="004419CE">
        <w:rPr>
          <w:lang w:bidi="ar-EG"/>
        </w:rPr>
        <w:t>%100</w:t>
      </w:r>
      <w:r w:rsidRPr="004419CE">
        <w:rPr>
          <w:rtl/>
          <w:lang w:bidi="ar-EG"/>
        </w:rPr>
        <w:t>.</w:t>
      </w:r>
    </w:p>
    <w:p w14:paraId="2C2CDE4F" w14:textId="77777777" w:rsidR="0048741D" w:rsidRPr="004419CE" w:rsidRDefault="0048741D" w:rsidP="0048741D">
      <w:pPr>
        <w:keepNext/>
        <w:keepLines/>
        <w:spacing w:before="160"/>
        <w:rPr>
          <w:lang w:bidi="ar-EG"/>
        </w:rPr>
      </w:pPr>
      <w:r w:rsidRPr="004419CE">
        <w:rPr>
          <w:lang w:bidi="ar-EG"/>
        </w:rPr>
        <w:t>3</w:t>
      </w:r>
      <w:r w:rsidRPr="004419CE">
        <w:rPr>
          <w:rFonts w:hint="cs"/>
          <w:rtl/>
          <w:lang w:bidi="ar-EG"/>
        </w:rPr>
        <w:t xml:space="preserve"> - </w:t>
      </w:r>
      <w:r w:rsidRPr="004419CE">
        <w:rPr>
          <w:rtl/>
          <w:lang w:bidi="ar-EG"/>
        </w:rPr>
        <w:t>إيرادات معالجة بطاقات التبليغ عن الشبكات الساتلية</w:t>
      </w:r>
      <w:r w:rsidRPr="004419CE">
        <w:rPr>
          <w:rFonts w:hint="cs"/>
          <w:rtl/>
          <w:lang w:bidi="ar-EG"/>
        </w:rPr>
        <w:t xml:space="preserve"> </w:t>
      </w:r>
      <w:r w:rsidRPr="004419CE">
        <w:rPr>
          <w:lang w:bidi="ar-EG"/>
        </w:rPr>
        <w:t>(SNF)</w:t>
      </w:r>
    </w:p>
    <w:p w14:paraId="50594C0C" w14:textId="77777777" w:rsidR="0048741D" w:rsidRPr="004419CE" w:rsidRDefault="0048741D" w:rsidP="0048741D">
      <w:pPr>
        <w:rPr>
          <w:rtl/>
          <w:lang w:bidi="ar-EG"/>
        </w:rPr>
      </w:pPr>
      <w:r w:rsidRPr="004419CE">
        <w:rPr>
          <w:rtl/>
          <w:lang w:bidi="ar-EG"/>
        </w:rPr>
        <w:t xml:space="preserve">يُنشئ الاتحاد احتياطياً لفواتير معالجة بطاقات التبليغ عن الشبكات الساتلية، وفي حالة التأخر عن الدفع تترتب على هذه الفواتير فائدة قدرها </w:t>
      </w:r>
      <w:r w:rsidRPr="004419CE">
        <w:rPr>
          <w:lang w:bidi="ar-EG"/>
        </w:rPr>
        <w:t>%6</w:t>
      </w:r>
      <w:r w:rsidRPr="004419CE">
        <w:rPr>
          <w:rtl/>
          <w:lang w:bidi="ar-EG"/>
        </w:rPr>
        <w:t xml:space="preserve"> اعتباراً من تاريخ الاستحقاق. وبما أن الفواتير تستحق الدفع خلال ستة أشهر، يُشكل لها احتياطي بنسبة</w:t>
      </w:r>
      <w:r w:rsidRPr="004419CE">
        <w:rPr>
          <w:rFonts w:hint="cs"/>
          <w:rtl/>
          <w:lang w:bidi="ar-EG"/>
        </w:rPr>
        <w:t> </w:t>
      </w:r>
      <w:r w:rsidRPr="004419CE">
        <w:rPr>
          <w:lang w:bidi="ar-EG"/>
        </w:rPr>
        <w:t>%100</w:t>
      </w:r>
      <w:r w:rsidRPr="004419CE">
        <w:rPr>
          <w:rtl/>
          <w:lang w:bidi="ar-EG"/>
        </w:rPr>
        <w:t xml:space="preserve"> في </w:t>
      </w:r>
      <w:r w:rsidRPr="004419CE">
        <w:rPr>
          <w:lang w:bidi="ar-EG"/>
        </w:rPr>
        <w:t>31</w:t>
      </w:r>
      <w:r w:rsidRPr="004419CE">
        <w:rPr>
          <w:rtl/>
          <w:lang w:bidi="ar-EG"/>
        </w:rPr>
        <w:t xml:space="preserve"> ديسمبر من السنة التالية</w:t>
      </w:r>
      <w:r w:rsidRPr="004419CE">
        <w:rPr>
          <w:rFonts w:hint="cs"/>
          <w:rtl/>
          <w:lang w:bidi="ar-EG"/>
        </w:rPr>
        <w:t> </w:t>
      </w:r>
      <w:r w:rsidRPr="004419CE">
        <w:rPr>
          <w:rtl/>
          <w:lang w:bidi="ar-EG"/>
        </w:rPr>
        <w:t>لإصدارها.</w:t>
      </w:r>
    </w:p>
    <w:p w14:paraId="0CC74FEA" w14:textId="77777777" w:rsidR="0048741D" w:rsidRPr="004419CE" w:rsidRDefault="0048741D" w:rsidP="0048741D">
      <w:pPr>
        <w:keepNext/>
        <w:keepLines/>
        <w:spacing w:before="160"/>
        <w:rPr>
          <w:rtl/>
          <w:lang w:bidi="ar-EG"/>
        </w:rPr>
      </w:pPr>
      <w:r w:rsidRPr="004419CE">
        <w:rPr>
          <w:lang w:bidi="ar-EG"/>
        </w:rPr>
        <w:t>4</w:t>
      </w:r>
      <w:r w:rsidRPr="004419CE">
        <w:rPr>
          <w:rFonts w:hint="cs"/>
          <w:rtl/>
          <w:lang w:bidi="ar-EG"/>
        </w:rPr>
        <w:t xml:space="preserve"> </w:t>
      </w:r>
      <w:r w:rsidRPr="004419CE">
        <w:rPr>
          <w:rtl/>
          <w:lang w:bidi="ar-EG"/>
        </w:rPr>
        <w:t>- المنشورات</w:t>
      </w:r>
    </w:p>
    <w:p w14:paraId="55517888" w14:textId="77777777" w:rsidR="0048741D" w:rsidRPr="004419CE" w:rsidRDefault="0048741D" w:rsidP="0048741D">
      <w:pPr>
        <w:rPr>
          <w:rtl/>
          <w:lang w:bidi="ar-EG"/>
        </w:rPr>
      </w:pPr>
      <w:r w:rsidRPr="004419CE">
        <w:rPr>
          <w:rtl/>
          <w:lang w:bidi="ar-EG"/>
        </w:rPr>
        <w:t>تُدفع قيمة المنشورات في أغلب الأحوال سلفاً، باستثناء ما تشتريه إدارات الدول الأعضاء. وتشكيل هذا الاحتياطي مماثل للمبدأ المطبق على مساهمات الدول الأعضاء وأعضاء القطاعات.</w:t>
      </w:r>
    </w:p>
    <w:p w14:paraId="3189DFE9" w14:textId="77777777" w:rsidR="0048741D" w:rsidRPr="004419CE" w:rsidRDefault="0048741D" w:rsidP="0048741D">
      <w:pPr>
        <w:keepNext/>
        <w:keepLines/>
        <w:spacing w:before="160"/>
        <w:rPr>
          <w:rtl/>
          <w:lang w:bidi="ar-EG"/>
        </w:rPr>
      </w:pPr>
      <w:r w:rsidRPr="004419CE">
        <w:rPr>
          <w:lang w:bidi="ar-EG"/>
        </w:rPr>
        <w:t>5</w:t>
      </w:r>
      <w:r w:rsidRPr="004419CE">
        <w:rPr>
          <w:rFonts w:hint="cs"/>
          <w:rtl/>
          <w:lang w:bidi="ar-EG"/>
        </w:rPr>
        <w:t xml:space="preserve"> </w:t>
      </w:r>
      <w:r w:rsidRPr="004419CE">
        <w:rPr>
          <w:rtl/>
          <w:lang w:bidi="ar-EG"/>
        </w:rPr>
        <w:t>- حسابات مدينة أخرى (مثل المساهمات الطوعية)</w:t>
      </w:r>
    </w:p>
    <w:p w14:paraId="115FB3B5" w14:textId="77777777" w:rsidR="0048741D" w:rsidRPr="004419CE" w:rsidRDefault="0048741D" w:rsidP="0048741D">
      <w:pPr>
        <w:rPr>
          <w:rtl/>
          <w:lang w:bidi="ar-EG"/>
        </w:rPr>
      </w:pPr>
      <w:r w:rsidRPr="004419CE">
        <w:rPr>
          <w:rtl/>
          <w:lang w:bidi="ar-EG"/>
        </w:rPr>
        <w:t xml:space="preserve">يساوي مبلغ الاحتياطي </w:t>
      </w:r>
      <w:r w:rsidRPr="004419CE">
        <w:rPr>
          <w:lang w:bidi="ar-EG"/>
        </w:rPr>
        <w:t>%100</w:t>
      </w:r>
      <w:r w:rsidRPr="004419CE">
        <w:rPr>
          <w:rtl/>
          <w:lang w:bidi="ar-EG"/>
        </w:rPr>
        <w:t xml:space="preserve"> من المستحقات غير المدفوعة في </w:t>
      </w:r>
      <w:r w:rsidRPr="004419CE">
        <w:rPr>
          <w:lang w:bidi="ar-EG"/>
        </w:rPr>
        <w:t>31</w:t>
      </w:r>
      <w:r w:rsidRPr="004419CE">
        <w:rPr>
          <w:rtl/>
          <w:lang w:bidi="ar-EG"/>
        </w:rPr>
        <w:t xml:space="preserve"> ديسمبر من السنة التالية لإصدار</w:t>
      </w:r>
      <w:r w:rsidRPr="004419CE">
        <w:rPr>
          <w:rFonts w:hint="cs"/>
          <w:rtl/>
          <w:lang w:bidi="ar-EG"/>
        </w:rPr>
        <w:t> </w:t>
      </w:r>
      <w:r w:rsidRPr="004419CE">
        <w:rPr>
          <w:rtl/>
          <w:lang w:bidi="ar-EG"/>
        </w:rPr>
        <w:t>الفواتير.</w:t>
      </w:r>
    </w:p>
    <w:p w14:paraId="1F7DD3DD" w14:textId="77777777" w:rsidR="0048741D" w:rsidRPr="004419CE" w:rsidRDefault="0048741D" w:rsidP="0048741D">
      <w:pPr>
        <w:keepNext/>
        <w:keepLines/>
        <w:spacing w:before="160"/>
        <w:rPr>
          <w:rtl/>
          <w:lang w:bidi="ar-EG"/>
        </w:rPr>
      </w:pPr>
      <w:r w:rsidRPr="004419CE">
        <w:rPr>
          <w:lang w:bidi="ar-EG"/>
        </w:rPr>
        <w:t>6</w:t>
      </w:r>
      <w:r w:rsidRPr="004419CE">
        <w:rPr>
          <w:rFonts w:hint="cs"/>
          <w:rtl/>
          <w:lang w:bidi="ar-EG"/>
        </w:rPr>
        <w:t xml:space="preserve"> </w:t>
      </w:r>
      <w:r w:rsidRPr="004419CE">
        <w:rPr>
          <w:rtl/>
          <w:lang w:bidi="ar-EG"/>
        </w:rPr>
        <w:t>- تليكوم الاتحاد</w:t>
      </w:r>
    </w:p>
    <w:p w14:paraId="39358619" w14:textId="77777777" w:rsidR="0048741D" w:rsidRPr="004419CE" w:rsidRDefault="0048741D" w:rsidP="0048741D">
      <w:pPr>
        <w:rPr>
          <w:rtl/>
          <w:lang w:bidi="ar-EG"/>
        </w:rPr>
      </w:pPr>
      <w:r w:rsidRPr="004419CE">
        <w:rPr>
          <w:rtl/>
          <w:lang w:bidi="ar-EG"/>
        </w:rPr>
        <w:t xml:space="preserve">يُحتسب احتياطي المستحقات بشأن أحداث تليكوم الاتحاد بنسبة </w:t>
      </w:r>
      <w:r w:rsidRPr="004419CE">
        <w:rPr>
          <w:lang w:bidi="ar-EG"/>
        </w:rPr>
        <w:t>%100</w:t>
      </w:r>
      <w:r w:rsidRPr="004419CE">
        <w:rPr>
          <w:rtl/>
          <w:lang w:bidi="ar-EG"/>
        </w:rPr>
        <w:t xml:space="preserve"> وقت إقفال حسابات المعارض، في حالة عدم اليقين بشأن</w:t>
      </w:r>
      <w:r w:rsidRPr="004419CE">
        <w:rPr>
          <w:rFonts w:hint="cs"/>
          <w:rtl/>
          <w:lang w:bidi="ar-EG"/>
        </w:rPr>
        <w:t> </w:t>
      </w:r>
      <w:r w:rsidRPr="004419CE">
        <w:rPr>
          <w:rtl/>
          <w:lang w:bidi="ar-EG"/>
        </w:rPr>
        <w:t>السداد.</w:t>
      </w:r>
    </w:p>
    <w:p w14:paraId="55664B7E" w14:textId="77777777" w:rsidR="0048741D" w:rsidRPr="007B6520" w:rsidRDefault="0048741D" w:rsidP="0048741D">
      <w:pPr>
        <w:pStyle w:val="Heading5"/>
        <w:rPr>
          <w:u w:val="single"/>
          <w:rtl/>
        </w:rPr>
      </w:pPr>
      <w:bookmarkStart w:id="398" w:name="_Toc329296009"/>
      <w:bookmarkStart w:id="399" w:name="_Toc358648328"/>
      <w:bookmarkStart w:id="400" w:name="_Toc358648527"/>
      <w:bookmarkStart w:id="401" w:name="_Toc387338332"/>
      <w:bookmarkStart w:id="402" w:name="_Toc419484057"/>
      <w:bookmarkStart w:id="403" w:name="_Toc452156609"/>
      <w:bookmarkStart w:id="404" w:name="_Toc482793697"/>
      <w:bookmarkStart w:id="405" w:name="_Toc511402211"/>
      <w:bookmarkStart w:id="406" w:name="_Toc511756648"/>
      <w:bookmarkStart w:id="407" w:name="_Toc520365463"/>
      <w:bookmarkStart w:id="408" w:name="_Toc9614767"/>
      <w:bookmarkStart w:id="409" w:name="_Toc42013527"/>
      <w:bookmarkStart w:id="410" w:name="_Toc42014523"/>
      <w:bookmarkStart w:id="411" w:name="_Toc74061555"/>
      <w:r w:rsidRPr="007B6520">
        <w:rPr>
          <w:u w:val="single"/>
          <w:rtl/>
        </w:rPr>
        <w:t>استعمال الاحتياطي المخصص لاستهلاك الأصول وإلغاؤه</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06AF584" w14:textId="77777777" w:rsidR="0048741D" w:rsidRPr="004419CE" w:rsidRDefault="0048741D" w:rsidP="0048741D">
      <w:pPr>
        <w:rPr>
          <w:rtl/>
        </w:rPr>
      </w:pPr>
      <w:r w:rsidRPr="004419CE">
        <w:rPr>
          <w:rtl/>
          <w:lang w:bidi="ar-EG"/>
        </w:rPr>
        <w:t xml:space="preserve">عندما يُتبين أن ديناً </w:t>
      </w:r>
      <w:r w:rsidRPr="004419CE">
        <w:rPr>
          <w:rFonts w:hint="cs"/>
          <w:rtl/>
          <w:lang w:bidi="ar-EG"/>
        </w:rPr>
        <w:t>قد أصبح غير قابل للاسترداد (على سبيل المثال، شهادة بعدم وجود الأصول اللازمة أو إلغاء الدين بموافقة المجلس)،</w:t>
      </w:r>
      <w:r w:rsidRPr="004419CE">
        <w:rPr>
          <w:rtl/>
          <w:lang w:bidi="ar-EG"/>
        </w:rPr>
        <w:t xml:space="preserve"> فإنه يُقيّد بمثابة خسارة إزاء المدين. </w:t>
      </w:r>
      <w:r w:rsidRPr="004419CE">
        <w:rPr>
          <w:rFonts w:hint="cs"/>
          <w:rtl/>
          <w:lang w:bidi="ar-EG"/>
        </w:rPr>
        <w:t>وعندئذٍ</w:t>
      </w:r>
      <w:r w:rsidRPr="004419CE">
        <w:rPr>
          <w:rtl/>
          <w:lang w:bidi="ar-EG"/>
        </w:rPr>
        <w:t xml:space="preserve">، يُستخدم الاحتياطي </w:t>
      </w:r>
      <w:r w:rsidRPr="004419CE">
        <w:rPr>
          <w:rFonts w:hint="cs"/>
          <w:rtl/>
          <w:lang w:bidi="ar-EG"/>
        </w:rPr>
        <w:t xml:space="preserve">لمعاوضة رصيد الحسابات </w:t>
      </w:r>
      <w:r w:rsidRPr="004419CE">
        <w:rPr>
          <w:rtl/>
          <w:lang w:bidi="ar-EG"/>
        </w:rPr>
        <w:t>لهذا الغرض. وإذا تناقصت قيمة الخسارة أثناء فترة مالية لاحقة، وإذا أمكن موضوعياً ربط هذا التناقص بحدث وقع بعد قيد الاستهلاك (مثال ذلك، توقيع خطة لسداد الدين)، عندئذ يجب استعادة قيمة الخسارة المقيدة، كلياً أو جزئياً، من خلال إلغاء</w:t>
      </w:r>
      <w:r w:rsidRPr="004419CE">
        <w:rPr>
          <w:rFonts w:hint="cs"/>
          <w:rtl/>
          <w:lang w:bidi="ar-EG"/>
        </w:rPr>
        <w:t> </w:t>
      </w:r>
      <w:r w:rsidRPr="004419CE">
        <w:rPr>
          <w:rtl/>
          <w:lang w:bidi="ar-EG"/>
        </w:rPr>
        <w:t>الاحتياطي.</w:t>
      </w:r>
    </w:p>
    <w:p w14:paraId="3259B381" w14:textId="77777777" w:rsidR="0048741D" w:rsidRPr="004419CE" w:rsidRDefault="0048741D" w:rsidP="0048741D">
      <w:pPr>
        <w:rPr>
          <w:rtl/>
          <w:lang w:bidi="ar-EG"/>
        </w:rPr>
      </w:pPr>
      <w:r w:rsidRPr="004419CE">
        <w:rPr>
          <w:rtl/>
          <w:lang w:bidi="ar-EG"/>
        </w:rPr>
        <w:lastRenderedPageBreak/>
        <w:t>وفي حالة الدول الأعضاء أو أعضاء القطاعات، يخفّض الاحتياطي بمقدار الأقساط المدفوعة في إطار خطة لسداد الدين، بعد سداد كل قسط. وتُلغى، رهناً بموافقة مجلس الاتحاد، الفوائد المستحقة بعد سداد رأسمال الدين. ويشمل هذا المبلغ المستحقات المرتبطة</w:t>
      </w:r>
      <w:r w:rsidRPr="004419CE">
        <w:rPr>
          <w:rFonts w:hint="cs"/>
          <w:rtl/>
          <w:lang w:bidi="ar-EG"/>
        </w:rPr>
        <w:t> </w:t>
      </w:r>
      <w:r w:rsidRPr="004419CE">
        <w:rPr>
          <w:rtl/>
          <w:lang w:bidi="ar-EG"/>
        </w:rPr>
        <w:t>بالمنشورات.</w:t>
      </w:r>
    </w:p>
    <w:p w14:paraId="36481A94" w14:textId="77777777" w:rsidR="0048741D" w:rsidRPr="004419CE" w:rsidRDefault="0048741D" w:rsidP="0048741D">
      <w:pPr>
        <w:rPr>
          <w:rtl/>
        </w:rPr>
      </w:pPr>
      <w:r w:rsidRPr="004419CE">
        <w:rPr>
          <w:rtl/>
          <w:lang w:bidi="ar-EG"/>
        </w:rPr>
        <w:t>وإذا حدث، أثناء فترة مالية لاحقة، أن أوفت مستحقات جديدة بمعايير الاستهلاك المشار إليها في الفقرة أعلاه، فيجب قيد احتياطي لهذا الغرض في </w:t>
      </w:r>
      <w:r w:rsidRPr="004419CE">
        <w:rPr>
          <w:lang w:bidi="ar-EG"/>
        </w:rPr>
        <w:t>31</w:t>
      </w:r>
      <w:r w:rsidRPr="004419CE">
        <w:rPr>
          <w:rtl/>
          <w:lang w:bidi="ar-EG"/>
        </w:rPr>
        <w:t xml:space="preserve"> ديسمبر من تلك السنة.</w:t>
      </w:r>
    </w:p>
    <w:p w14:paraId="07307AE2" w14:textId="77777777" w:rsidR="0048741D" w:rsidRPr="00BF7E13" w:rsidRDefault="0048741D" w:rsidP="0048741D">
      <w:pPr>
        <w:pStyle w:val="Heading5"/>
        <w:rPr>
          <w:u w:val="single"/>
          <w:rtl/>
        </w:rPr>
      </w:pPr>
      <w:bookmarkStart w:id="412" w:name="_Toc329296011"/>
      <w:bookmarkStart w:id="413" w:name="_Toc358648330"/>
      <w:bookmarkStart w:id="414" w:name="_Toc358648529"/>
      <w:bookmarkStart w:id="415" w:name="_Toc387338333"/>
      <w:bookmarkStart w:id="416" w:name="_Toc419484058"/>
      <w:bookmarkStart w:id="417" w:name="_Toc452156610"/>
      <w:bookmarkStart w:id="418" w:name="_Toc482793698"/>
      <w:bookmarkStart w:id="419" w:name="_Toc511402212"/>
      <w:bookmarkStart w:id="420" w:name="_Toc511756649"/>
      <w:bookmarkStart w:id="421" w:name="_Toc520365464"/>
      <w:bookmarkStart w:id="422" w:name="_Toc9614768"/>
      <w:bookmarkStart w:id="423" w:name="_Toc42013528"/>
      <w:bookmarkStart w:id="424" w:name="_Toc42014524"/>
      <w:bookmarkStart w:id="425" w:name="_Toc74061556"/>
      <w:r w:rsidRPr="00BF7E13">
        <w:rPr>
          <w:u w:val="single"/>
          <w:rtl/>
        </w:rPr>
        <w:t>المخزونات</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9E6DEC8" w14:textId="77777777" w:rsidR="0048741D" w:rsidRPr="004419CE" w:rsidRDefault="0048741D" w:rsidP="0048741D">
      <w:pPr>
        <w:rPr>
          <w:rtl/>
          <w:lang w:bidi="ar-EG"/>
        </w:rPr>
      </w:pPr>
      <w:r w:rsidRPr="004419CE">
        <w:rPr>
          <w:rtl/>
          <w:lang w:bidi="ar-EG"/>
        </w:rPr>
        <w:t>تتكون المخزونات من المنشورات ومن التذكارات التي تحمل شعار الاتحاد ومن مستودعات اللوازم القابلة للاستهلاك ومن المواد الأولية للصيانة ومن مخزونات قطع التبديل غير المخصصة لصيانة أصول</w:t>
      </w:r>
      <w:r w:rsidRPr="004419CE">
        <w:rPr>
          <w:rFonts w:hint="cs"/>
          <w:rtl/>
          <w:lang w:bidi="ar-EG"/>
        </w:rPr>
        <w:t> </w:t>
      </w:r>
      <w:r w:rsidRPr="004419CE">
        <w:rPr>
          <w:rtl/>
          <w:lang w:bidi="ar-EG"/>
        </w:rPr>
        <w:t>بعينها.</w:t>
      </w:r>
    </w:p>
    <w:p w14:paraId="58FD7EB7" w14:textId="77777777" w:rsidR="0048741D" w:rsidRPr="004419CE" w:rsidRDefault="0048741D" w:rsidP="0048741D">
      <w:pPr>
        <w:rPr>
          <w:rtl/>
          <w:lang w:bidi="ar-EG"/>
        </w:rPr>
      </w:pPr>
      <w:r w:rsidRPr="004419CE">
        <w:rPr>
          <w:rtl/>
          <w:lang w:bidi="ar-EG"/>
        </w:rPr>
        <w:t>وبالنسبة للسلع المستهلكة تقدر قيمة المخزونات بطريقة التكلفة المتوسطة المرجّحة. وتتبع الطريقة ذاتها بالنسبة لكل المخزونات التي لها طابع واستخدام مماثلين في المنظمة.</w:t>
      </w:r>
    </w:p>
    <w:p w14:paraId="0FF30714" w14:textId="77777777" w:rsidR="0048741D" w:rsidRPr="004419CE" w:rsidRDefault="0048741D" w:rsidP="0048741D">
      <w:pPr>
        <w:rPr>
          <w:rtl/>
          <w:lang w:bidi="ar-EG"/>
        </w:rPr>
      </w:pPr>
      <w:r w:rsidRPr="004419CE">
        <w:rPr>
          <w:rtl/>
          <w:lang w:bidi="ar-EG"/>
        </w:rPr>
        <w:t xml:space="preserve">ويتم تقدير قيمة المنشورات بحسب تكلفة معيارية تقوم على أساس مقياس يحدّث سنوياً. ولا تشمل التكلفة المعيارية التكاليف المباشرة للموظفين، ومع ذلك فإن تكلفة الورق تزاد بنسبة </w:t>
      </w:r>
      <w:r w:rsidRPr="004419CE">
        <w:rPr>
          <w:lang w:val="fr-CH" w:bidi="ar-EG"/>
        </w:rPr>
        <w:t>%253</w:t>
      </w:r>
      <w:r w:rsidRPr="004419CE">
        <w:rPr>
          <w:rtl/>
          <w:lang w:bidi="ar-EG"/>
        </w:rPr>
        <w:t>، وهو ما يمثل التكاليف المباشرة المرتبطة بعملية الاستنساخ. ويمثل صافي القيمة القابلة للتحقيق سعر البيع التقديري مطروحا</w:t>
      </w:r>
      <w:r>
        <w:rPr>
          <w:rFonts w:hint="cs"/>
          <w:rtl/>
          <w:lang w:bidi="ar-EG"/>
        </w:rPr>
        <w:t>ً</w:t>
      </w:r>
      <w:r w:rsidRPr="004419CE">
        <w:rPr>
          <w:rtl/>
          <w:lang w:bidi="ar-EG"/>
        </w:rPr>
        <w:t xml:space="preserve"> منه التكاليف المقدرة لإنتاج المنشورات وتسويقها وبيعها</w:t>
      </w:r>
      <w:r w:rsidRPr="004419CE">
        <w:rPr>
          <w:rFonts w:hint="cs"/>
          <w:rtl/>
          <w:lang w:bidi="ar-EG"/>
        </w:rPr>
        <w:t> </w:t>
      </w:r>
      <w:r w:rsidRPr="004419CE">
        <w:rPr>
          <w:rtl/>
          <w:lang w:bidi="ar-EG"/>
        </w:rPr>
        <w:t>وتوزيعها.</w:t>
      </w:r>
    </w:p>
    <w:p w14:paraId="79634083" w14:textId="77777777" w:rsidR="0048741D" w:rsidRPr="004419CE" w:rsidRDefault="0048741D" w:rsidP="0048741D">
      <w:pPr>
        <w:rPr>
          <w:rtl/>
          <w:lang w:bidi="ar-EG"/>
        </w:rPr>
      </w:pPr>
      <w:r w:rsidRPr="004419CE">
        <w:rPr>
          <w:rtl/>
          <w:lang w:bidi="ar-EG"/>
        </w:rPr>
        <w:t>وعند توزيع المخزون من المنشورات بتكلفة صفر أو بتكلفة رمزية، يتم تقدير قيمة هذه المخزونات على أساس القيمة التي كان يتعين على المنظمة أن تدفعها للحصول على المكاسب الاقتصادية أو الخدمة المحتملة لتحقيق أهداف المنظمة. وإذا تعذر تحقيق المكاسب الاقتصادية أو الخدمة المحتملة في السوق، يتم تقدير قيمة المخزونات على أساس قيمة</w:t>
      </w:r>
      <w:r w:rsidRPr="004419CE">
        <w:rPr>
          <w:rFonts w:hint="cs"/>
          <w:rtl/>
          <w:lang w:bidi="ar-EG"/>
        </w:rPr>
        <w:t> </w:t>
      </w:r>
      <w:r w:rsidRPr="004419CE">
        <w:rPr>
          <w:rtl/>
          <w:lang w:bidi="ar-EG"/>
        </w:rPr>
        <w:t>استبدالها.</w:t>
      </w:r>
    </w:p>
    <w:p w14:paraId="6FAECEE8" w14:textId="77777777" w:rsidR="0048741D" w:rsidRPr="004419CE" w:rsidRDefault="0048741D" w:rsidP="0048741D">
      <w:pPr>
        <w:rPr>
          <w:rtl/>
          <w:lang w:bidi="ar-EG"/>
        </w:rPr>
      </w:pPr>
      <w:r w:rsidRPr="004419CE">
        <w:rPr>
          <w:rtl/>
          <w:lang w:bidi="ar-EG"/>
        </w:rPr>
        <w:t>وتتم عملية جرد مادي سنوياً لكل المخزونات. وفي تاريخ اختتام كل عملية، وإذا توفر أي دليل يشير إلى احتمال تراجع في قيمة المخزونات، عندئذ تحتسب نسبة استهلاكها. وتتم عملية تقدير قيمة المنشورات في مرحلتين: أولاً على أساس الخسائر الملحوظة أثناء الجرد المادي السنوي، وثانياً بحسب تقادم المنشورات. وتقرر المنظمة أيضاً ما إذا تناقصت خسارة قيمة محسوبة سابقاً أم</w:t>
      </w:r>
      <w:r w:rsidRPr="004419CE">
        <w:rPr>
          <w:rFonts w:hint="cs"/>
          <w:rtl/>
          <w:lang w:bidi="ar-EG"/>
        </w:rPr>
        <w:t> </w:t>
      </w:r>
      <w:r w:rsidRPr="004419CE">
        <w:rPr>
          <w:rtl/>
          <w:lang w:bidi="ar-EG"/>
        </w:rPr>
        <w:t>تلاشت. فإذا وجد دليل من هذا القبيل، يتم تقدير وتحديث القيمة الصافية المحققة أو تكلفة استبدال</w:t>
      </w:r>
      <w:r w:rsidRPr="004419CE">
        <w:rPr>
          <w:rFonts w:hint="cs"/>
          <w:rtl/>
          <w:lang w:bidi="ar-EG"/>
        </w:rPr>
        <w:t> </w:t>
      </w:r>
      <w:r w:rsidRPr="004419CE">
        <w:rPr>
          <w:rtl/>
          <w:lang w:bidi="ar-EG"/>
        </w:rPr>
        <w:t>المخزونات.</w:t>
      </w:r>
    </w:p>
    <w:p w14:paraId="20449B16" w14:textId="77777777" w:rsidR="0048741D" w:rsidRPr="004419CE" w:rsidRDefault="0048741D" w:rsidP="0048741D">
      <w:pPr>
        <w:rPr>
          <w:rtl/>
          <w:lang w:bidi="ar-EG"/>
        </w:rPr>
      </w:pPr>
      <w:r w:rsidRPr="004419CE">
        <w:rPr>
          <w:rtl/>
          <w:lang w:bidi="ar-EG"/>
        </w:rPr>
        <w:t>أما المنشورات والمقالات التي لا يقترح بيعها أو توزيعها مجاناً فينخفض صافي قيمتها المحاسبية إلى الصفر.</w:t>
      </w:r>
    </w:p>
    <w:p w14:paraId="02FE57C3" w14:textId="77777777" w:rsidR="0048741D" w:rsidRPr="00BF7E13" w:rsidRDefault="0048741D" w:rsidP="0048741D">
      <w:pPr>
        <w:pStyle w:val="Heading5"/>
        <w:rPr>
          <w:u w:val="single"/>
          <w:rtl/>
        </w:rPr>
      </w:pPr>
      <w:bookmarkStart w:id="426" w:name="_Toc329296012"/>
      <w:bookmarkStart w:id="427" w:name="_Toc358648331"/>
      <w:bookmarkStart w:id="428" w:name="_Toc358648530"/>
      <w:bookmarkStart w:id="429" w:name="_Toc387338334"/>
      <w:bookmarkStart w:id="430" w:name="_Toc419484059"/>
      <w:bookmarkStart w:id="431" w:name="_Toc452156611"/>
      <w:bookmarkStart w:id="432" w:name="_Toc482793699"/>
      <w:bookmarkStart w:id="433" w:name="_Toc511402213"/>
      <w:bookmarkStart w:id="434" w:name="_Toc511756650"/>
      <w:bookmarkStart w:id="435" w:name="_Toc520365465"/>
      <w:bookmarkStart w:id="436" w:name="_Toc9614769"/>
      <w:bookmarkStart w:id="437" w:name="_Toc42013529"/>
      <w:bookmarkStart w:id="438" w:name="_Toc42014525"/>
      <w:bookmarkStart w:id="439" w:name="_Toc74061557"/>
      <w:r w:rsidRPr="00BF7E13">
        <w:rPr>
          <w:rFonts w:hint="cs"/>
          <w:u w:val="single"/>
          <w:rtl/>
        </w:rPr>
        <w:t>الأصول</w:t>
      </w:r>
      <w:r w:rsidRPr="00BF7E13">
        <w:rPr>
          <w:u w:val="single"/>
          <w:rtl/>
        </w:rPr>
        <w:t xml:space="preserve"> المادية</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7279933A" w14:textId="77777777" w:rsidR="0048741D" w:rsidRPr="004419CE" w:rsidRDefault="0048741D" w:rsidP="0048741D">
      <w:pPr>
        <w:rPr>
          <w:rtl/>
          <w:lang w:bidi="ar-EG"/>
        </w:rPr>
      </w:pPr>
      <w:r w:rsidRPr="004419CE">
        <w:rPr>
          <w:rtl/>
          <w:lang w:bidi="ar-EG"/>
        </w:rPr>
        <w:t xml:space="preserve">تُقدر قيمة </w:t>
      </w:r>
      <w:r w:rsidRPr="004419CE">
        <w:rPr>
          <w:rFonts w:hint="cs"/>
          <w:rtl/>
          <w:lang w:bidi="ar-EG"/>
        </w:rPr>
        <w:t>الأصول</w:t>
      </w:r>
      <w:r w:rsidRPr="004419CE">
        <w:rPr>
          <w:rtl/>
          <w:lang w:bidi="ar-EG"/>
        </w:rPr>
        <w:t xml:space="preserve"> المادية التي يملكها الاتحاد بقيمتها التاريخية بعد أن يُخصم منها تراكم الاستهلاك والخسائر في القيمة. وقد</w:t>
      </w:r>
      <w:r>
        <w:rPr>
          <w:rFonts w:hint="cs"/>
          <w:rtl/>
          <w:lang w:bidi="ar-EG"/>
        </w:rPr>
        <w:t> </w:t>
      </w:r>
      <w:r w:rsidRPr="004419CE">
        <w:rPr>
          <w:rtl/>
          <w:lang w:bidi="ar-EG"/>
        </w:rPr>
        <w:t xml:space="preserve">تم إدراج المباني في بيان الوضع المالي وفقاً لمعايير </w:t>
      </w:r>
      <w:r w:rsidRPr="004419CE">
        <w:rPr>
          <w:lang w:val="fr-CH" w:bidi="ar-EG"/>
        </w:rPr>
        <w:t>IPSAS</w:t>
      </w:r>
      <w:r w:rsidRPr="004419CE">
        <w:rPr>
          <w:rtl/>
          <w:lang w:bidi="ar-EG"/>
        </w:rPr>
        <w:t xml:space="preserve"> في </w:t>
      </w:r>
      <w:r w:rsidRPr="004419CE">
        <w:rPr>
          <w:lang w:bidi="ar-EG"/>
        </w:rPr>
        <w:t>1</w:t>
      </w:r>
      <w:r w:rsidRPr="004419CE">
        <w:rPr>
          <w:rtl/>
          <w:lang w:bidi="ar-EG"/>
        </w:rPr>
        <w:t xml:space="preserve"> يناير </w:t>
      </w:r>
      <w:r w:rsidRPr="004419CE">
        <w:rPr>
          <w:lang w:bidi="ar-EG"/>
        </w:rPr>
        <w:t>2010</w:t>
      </w:r>
      <w:r w:rsidRPr="004419CE">
        <w:rPr>
          <w:rtl/>
          <w:lang w:bidi="ar-EG"/>
        </w:rPr>
        <w:t xml:space="preserve"> بحسب قيمتها الجوهرية على أساس دراسة قام بها مكتب </w:t>
      </w:r>
      <w:r w:rsidRPr="004419CE">
        <w:rPr>
          <w:rFonts w:hint="cs"/>
          <w:rtl/>
          <w:lang w:bidi="ar-EG"/>
        </w:rPr>
        <w:t xml:space="preserve">استشاري </w:t>
      </w:r>
      <w:r w:rsidRPr="004419CE">
        <w:rPr>
          <w:rtl/>
          <w:lang w:bidi="ar-EG"/>
        </w:rPr>
        <w:t xml:space="preserve">خارجي. وقد جرى قيد المباني وفقاً لنهج المكونات. ولم تؤخذ قيمة الأرض في الحسبان لدى حساب القيمة الجوهرية للمباني. ولا يترتب على الاتحاد أي تكلفة من حيث </w:t>
      </w:r>
      <w:r w:rsidRPr="004419CE">
        <w:rPr>
          <w:rFonts w:hint="cs"/>
          <w:rtl/>
          <w:lang w:bidi="ar-EG"/>
        </w:rPr>
        <w:t>(</w:t>
      </w:r>
      <w:r w:rsidRPr="004419CE">
        <w:rPr>
          <w:rtl/>
          <w:lang w:bidi="ar-EG"/>
        </w:rPr>
        <w:t>حق مساحة</w:t>
      </w:r>
      <w:r w:rsidRPr="004419CE">
        <w:rPr>
          <w:rFonts w:hint="cs"/>
          <w:rtl/>
          <w:lang w:bidi="ar-EG"/>
        </w:rPr>
        <w:t>)</w:t>
      </w:r>
      <w:r w:rsidRPr="004419CE">
        <w:rPr>
          <w:rtl/>
          <w:lang w:bidi="ar-EG"/>
        </w:rPr>
        <w:t xml:space="preserve"> الأرض التي وضعتها دولة جنيف في تصرف</w:t>
      </w:r>
      <w:r w:rsidRPr="004419CE">
        <w:rPr>
          <w:rFonts w:hint="cs"/>
          <w:rtl/>
          <w:lang w:bidi="ar-EG"/>
        </w:rPr>
        <w:t> </w:t>
      </w:r>
      <w:r w:rsidRPr="004419CE">
        <w:rPr>
          <w:rtl/>
          <w:lang w:bidi="ar-EG"/>
        </w:rPr>
        <w:t>الاتحاد.</w:t>
      </w:r>
    </w:p>
    <w:p w14:paraId="3D120B8A" w14:textId="77777777" w:rsidR="0048741D" w:rsidRPr="004419CE" w:rsidRDefault="0048741D" w:rsidP="0048741D">
      <w:pPr>
        <w:rPr>
          <w:rtl/>
          <w:lang w:bidi="ar-EG"/>
        </w:rPr>
      </w:pPr>
      <w:r w:rsidRPr="004419CE">
        <w:rPr>
          <w:rtl/>
          <w:lang w:bidi="ar-EG"/>
        </w:rPr>
        <w:t>وتُقيّد الهبات العينية بالقيمة الفعلية المقدرة في تاريخ استلام الأصول المنقولة. ويوزع قيد ال</w:t>
      </w:r>
      <w:r w:rsidRPr="004419CE">
        <w:rPr>
          <w:rFonts w:hint="cs"/>
          <w:rtl/>
          <w:lang w:bidi="ar-EG"/>
        </w:rPr>
        <w:t>إ</w:t>
      </w:r>
      <w:r w:rsidRPr="004419CE">
        <w:rPr>
          <w:rtl/>
          <w:lang w:bidi="ar-EG"/>
        </w:rPr>
        <w:t>يرادات المرتبطة بالهبات النقدية المخصصة لاستحداث أو شراء أصل غير منقول معين على فترة من الزمن تساوي فترة استهلاك الأصل غير المنقول قيد النظر وذلك اعتباراً من تاريخ الوضع في الخدمة.</w:t>
      </w:r>
    </w:p>
    <w:p w14:paraId="78517416" w14:textId="77777777" w:rsidR="0048741D" w:rsidRPr="004419CE" w:rsidRDefault="0048741D" w:rsidP="0048741D">
      <w:pPr>
        <w:rPr>
          <w:rtl/>
          <w:lang w:bidi="ar-EG"/>
        </w:rPr>
      </w:pPr>
      <w:r w:rsidRPr="004419CE">
        <w:rPr>
          <w:rtl/>
          <w:lang w:bidi="ar-EG"/>
        </w:rPr>
        <w:t xml:space="preserve">وتُحتسب الممتلكات التي تساوي قيمتها أو تفوق </w:t>
      </w:r>
      <w:r w:rsidRPr="004419CE">
        <w:rPr>
          <w:lang w:bidi="ar-EG"/>
        </w:rPr>
        <w:t>5 000</w:t>
      </w:r>
      <w:r w:rsidRPr="004419CE">
        <w:rPr>
          <w:rtl/>
          <w:lang w:bidi="ar-EG"/>
        </w:rPr>
        <w:t xml:space="preserve"> فرنك سويسري وقت استلامها وتُستهلك خطياً بعد</w:t>
      </w:r>
      <w:r w:rsidRPr="004419CE">
        <w:rPr>
          <w:rFonts w:hint="cs"/>
          <w:rtl/>
          <w:lang w:bidi="ar-EG"/>
        </w:rPr>
        <w:t> </w:t>
      </w:r>
      <w:r w:rsidRPr="004419CE">
        <w:rPr>
          <w:rtl/>
          <w:lang w:bidi="ar-EG"/>
        </w:rPr>
        <w:t>ذلك.</w:t>
      </w:r>
    </w:p>
    <w:p w14:paraId="67DF70B8" w14:textId="77777777" w:rsidR="0048741D" w:rsidRPr="004419CE" w:rsidRDefault="0048741D" w:rsidP="0048741D">
      <w:pPr>
        <w:rPr>
          <w:rtl/>
          <w:lang w:bidi="ar-EG"/>
        </w:rPr>
      </w:pPr>
      <w:r w:rsidRPr="004419CE">
        <w:rPr>
          <w:rtl/>
          <w:lang w:bidi="ar-EG"/>
        </w:rPr>
        <w:t xml:space="preserve">أما الممتلكات التي تكون قيمتها أدنى من </w:t>
      </w:r>
      <w:r w:rsidRPr="004419CE">
        <w:rPr>
          <w:lang w:bidi="ar-EG"/>
        </w:rPr>
        <w:t>5 000</w:t>
      </w:r>
      <w:r w:rsidRPr="004419CE">
        <w:rPr>
          <w:rtl/>
          <w:lang w:bidi="ar-EG"/>
        </w:rPr>
        <w:t xml:space="preserve"> فرنك سويسري (ممتلكات ضئيلة القيمة) فتُقيد في شهر الحيازة وتُدرج كلياً بمثابة نفقات في بيان الأداء المالي عند إقفال الحساب في الشهر الذي يلي وقت</w:t>
      </w:r>
      <w:r w:rsidRPr="004419CE">
        <w:rPr>
          <w:rFonts w:hint="cs"/>
          <w:rtl/>
          <w:lang w:bidi="ar-EG"/>
        </w:rPr>
        <w:t> </w:t>
      </w:r>
      <w:r w:rsidRPr="004419CE">
        <w:rPr>
          <w:rtl/>
          <w:lang w:bidi="ar-EG"/>
        </w:rPr>
        <w:t>الحيازة.</w:t>
      </w:r>
    </w:p>
    <w:p w14:paraId="01F41F16" w14:textId="77777777" w:rsidR="0048741D" w:rsidRPr="004419CE" w:rsidRDefault="0048741D" w:rsidP="0048741D">
      <w:pPr>
        <w:rPr>
          <w:spacing w:val="-6"/>
          <w:rtl/>
        </w:rPr>
      </w:pPr>
      <w:r w:rsidRPr="004419CE">
        <w:rPr>
          <w:spacing w:val="-6"/>
          <w:rtl/>
          <w:lang w:bidi="ar-EG"/>
        </w:rPr>
        <w:t xml:space="preserve">وتُحتسب </w:t>
      </w:r>
      <w:r w:rsidRPr="004419CE">
        <w:rPr>
          <w:rFonts w:hint="cs"/>
          <w:spacing w:val="-6"/>
          <w:rtl/>
          <w:lang w:bidi="ar-EG"/>
        </w:rPr>
        <w:t>الأصول</w:t>
      </w:r>
      <w:r w:rsidRPr="004419CE">
        <w:rPr>
          <w:spacing w:val="-6"/>
          <w:rtl/>
          <w:lang w:bidi="ar-EG"/>
        </w:rPr>
        <w:t xml:space="preserve"> المادية المكتسبة في إطار المشاريع الجارية في ظل الأنشطة الخارجة عن الميزانية (بما فيها مشاريع برنامج الأمم المتحدة الإنمائي ومشاريع التنفيذ الوطنية والمساهمات الطوعية) كلياً بمثابة نفقات في بيان الأداء المالي عند إقفال الحساب في الشهر الذي يلي وقت</w:t>
      </w:r>
      <w:r w:rsidRPr="004419CE">
        <w:rPr>
          <w:rFonts w:hint="cs"/>
          <w:spacing w:val="-6"/>
          <w:rtl/>
          <w:lang w:bidi="ar-EG"/>
        </w:rPr>
        <w:t> </w:t>
      </w:r>
      <w:r w:rsidRPr="004419CE">
        <w:rPr>
          <w:spacing w:val="-6"/>
          <w:rtl/>
          <w:lang w:bidi="ar-EG"/>
        </w:rPr>
        <w:t>الحيازة.</w:t>
      </w:r>
    </w:p>
    <w:p w14:paraId="0D59331C" w14:textId="77777777" w:rsidR="0048741D" w:rsidRPr="004419CE" w:rsidRDefault="0048741D" w:rsidP="0048741D">
      <w:pPr>
        <w:rPr>
          <w:rtl/>
          <w:lang w:bidi="ar-EG"/>
        </w:rPr>
      </w:pPr>
      <w:r w:rsidRPr="004419CE">
        <w:rPr>
          <w:rtl/>
          <w:lang w:bidi="ar-EG"/>
        </w:rPr>
        <w:t xml:space="preserve">وتُقيّد التكاليف اللاحقة المرتبطة </w:t>
      </w:r>
      <w:r w:rsidRPr="004419CE">
        <w:rPr>
          <w:rFonts w:hint="cs"/>
          <w:rtl/>
          <w:lang w:bidi="ar-EG"/>
        </w:rPr>
        <w:t>بالأصول</w:t>
      </w:r>
      <w:r w:rsidRPr="004419CE">
        <w:rPr>
          <w:rtl/>
          <w:lang w:bidi="ar-EG"/>
        </w:rPr>
        <w:t xml:space="preserve"> وتستهلك عندما تؤدي إلى ارتفاع محتمل في الخدمة المتعلقة باستخدامها ولا تكون له علاقة بتكاليف الصيانة أو إصلاح الموجودات قيد النظر. وتُدرج تكاليف الصيانة هذه في بيان الأداء</w:t>
      </w:r>
      <w:r w:rsidRPr="004419CE">
        <w:rPr>
          <w:rFonts w:hint="cs"/>
          <w:rtl/>
          <w:lang w:bidi="ar-EG"/>
        </w:rPr>
        <w:t> </w:t>
      </w:r>
      <w:r w:rsidRPr="004419CE">
        <w:rPr>
          <w:rtl/>
          <w:lang w:bidi="ar-EG"/>
        </w:rPr>
        <w:t>المالي.</w:t>
      </w:r>
    </w:p>
    <w:p w14:paraId="320A81C8" w14:textId="764E3065" w:rsidR="0048741D" w:rsidRDefault="0048741D" w:rsidP="0048741D">
      <w:pPr>
        <w:rPr>
          <w:lang w:bidi="ar-EG"/>
        </w:rPr>
      </w:pPr>
      <w:r w:rsidRPr="004419CE">
        <w:rPr>
          <w:rtl/>
          <w:lang w:bidi="ar-EG"/>
        </w:rPr>
        <w:lastRenderedPageBreak/>
        <w:t xml:space="preserve">وعندما تتألف </w:t>
      </w:r>
      <w:r w:rsidRPr="004419CE">
        <w:rPr>
          <w:rFonts w:hint="cs"/>
          <w:rtl/>
          <w:lang w:bidi="ar-EG"/>
        </w:rPr>
        <w:t>الأصول الثابتة</w:t>
      </w:r>
      <w:r w:rsidRPr="004419CE">
        <w:rPr>
          <w:rtl/>
          <w:lang w:bidi="ar-EG"/>
        </w:rPr>
        <w:t xml:space="preserve"> من عدة عناصر هامة تتفاوت فترات الاستفادة منها، يتم قيد كل عنصر على حدة. وتُحتسب معدلات الاستهلاك بأسلوب خطي تبعاً لفترة </w:t>
      </w:r>
      <w:r w:rsidRPr="004419CE">
        <w:rPr>
          <w:rFonts w:hint="cs"/>
          <w:rtl/>
          <w:lang w:bidi="ar-EG"/>
        </w:rPr>
        <w:t>الانتفاع</w:t>
      </w:r>
      <w:r w:rsidRPr="004419CE">
        <w:rPr>
          <w:rtl/>
          <w:lang w:bidi="ar-EG"/>
        </w:rPr>
        <w:t xml:space="preserve"> المقدرة لكل عنصر، مع مراعاة فترة متبقية نهائية إذا اقتضى الأمر. وتُستعرض القيم المتبقية وفترات </w:t>
      </w:r>
      <w:r w:rsidRPr="004419CE">
        <w:rPr>
          <w:rFonts w:hint="cs"/>
          <w:rtl/>
          <w:lang w:bidi="ar-EG"/>
        </w:rPr>
        <w:t>الانتفاع</w:t>
      </w:r>
      <w:r w:rsidRPr="004419CE">
        <w:rPr>
          <w:rtl/>
          <w:lang w:bidi="ar-EG"/>
        </w:rPr>
        <w:t xml:space="preserve"> وأساليب استهلاك الأصول، وتُعدّل عند اللزوم، عند إقفال الحسابات</w:t>
      </w:r>
      <w:r w:rsidRPr="004419CE">
        <w:rPr>
          <w:rFonts w:hint="cs"/>
          <w:rtl/>
          <w:lang w:bidi="ar-EG"/>
        </w:rPr>
        <w:t> </w:t>
      </w:r>
      <w:r w:rsidRPr="004419CE">
        <w:rPr>
          <w:rtl/>
          <w:lang w:bidi="ar-EG"/>
        </w:rPr>
        <w:t>السنوية.</w:t>
      </w:r>
    </w:p>
    <w:p w14:paraId="73B48288" w14:textId="4C32DCCA" w:rsidR="00972852" w:rsidRDefault="00F420E9" w:rsidP="00972852">
      <w:pPr>
        <w:rPr>
          <w:rtl/>
          <w:lang w:bidi="ar-EG"/>
        </w:rPr>
      </w:pPr>
      <w:r>
        <w:rPr>
          <w:rFonts w:hint="cs"/>
          <w:rtl/>
          <w:lang w:bidi="ar-EG"/>
        </w:rPr>
        <w:t>و</w:t>
      </w:r>
      <w:r w:rsidR="00972852">
        <w:rPr>
          <w:rtl/>
          <w:lang w:bidi="ar-EG"/>
        </w:rPr>
        <w:t>اعتبار</w:t>
      </w:r>
      <w:r w:rsidR="008F0536">
        <w:rPr>
          <w:rtl/>
          <w:lang w:bidi="ar-EG"/>
        </w:rPr>
        <w:t>اً</w:t>
      </w:r>
      <w:r w:rsidR="00972852">
        <w:rPr>
          <w:rtl/>
          <w:lang w:bidi="ar-EG"/>
        </w:rPr>
        <w:t xml:space="preserve"> من 1 يناير 2020</w:t>
      </w:r>
      <w:r w:rsidR="008F0536">
        <w:rPr>
          <w:rtl/>
          <w:lang w:bidi="ar-EG"/>
        </w:rPr>
        <w:t>،</w:t>
      </w:r>
      <w:r w:rsidR="00972852">
        <w:rPr>
          <w:rtl/>
          <w:lang w:bidi="ar-EG"/>
        </w:rPr>
        <w:t xml:space="preserve"> تم تطبيق </w:t>
      </w:r>
      <w:r w:rsidR="006C4FBC">
        <w:rPr>
          <w:rFonts w:hint="cs"/>
          <w:rtl/>
          <w:lang w:bidi="ar-EG"/>
        </w:rPr>
        <w:t>مدة الانتفاع</w:t>
      </w:r>
      <w:r w:rsidR="00972852">
        <w:rPr>
          <w:rtl/>
          <w:lang w:bidi="ar-EG"/>
        </w:rPr>
        <w:t xml:space="preserve"> الجديد</w:t>
      </w:r>
      <w:r w:rsidR="006C4FBC">
        <w:rPr>
          <w:rFonts w:hint="cs"/>
          <w:rtl/>
          <w:lang w:bidi="ar-EG"/>
        </w:rPr>
        <w:t>ة</w:t>
      </w:r>
      <w:r w:rsidR="00972852">
        <w:rPr>
          <w:rtl/>
          <w:lang w:bidi="ar-EG"/>
        </w:rPr>
        <w:t xml:space="preserve"> </w:t>
      </w:r>
      <w:r w:rsidR="00972852">
        <w:rPr>
          <w:rFonts w:hint="cs"/>
          <w:rtl/>
          <w:lang w:bidi="ar-EG"/>
        </w:rPr>
        <w:t xml:space="preserve">على </w:t>
      </w:r>
      <w:r w:rsidR="00972852">
        <w:rPr>
          <w:rtl/>
          <w:lang w:bidi="ar-EG"/>
        </w:rPr>
        <w:t xml:space="preserve">الأصول ذات الصلة </w:t>
      </w:r>
      <w:r w:rsidR="00972852">
        <w:rPr>
          <w:rFonts w:hint="cs"/>
          <w:rtl/>
          <w:lang w:bidi="ar-EG"/>
        </w:rPr>
        <w:t>با</w:t>
      </w:r>
      <w:r w:rsidR="00972852">
        <w:rPr>
          <w:rtl/>
          <w:lang w:bidi="ar-EG"/>
        </w:rPr>
        <w:t>لبناء وفق</w:t>
      </w:r>
      <w:r w:rsidR="008F0536">
        <w:rPr>
          <w:rtl/>
          <w:lang w:bidi="ar-EG"/>
        </w:rPr>
        <w:t>اً</w:t>
      </w:r>
      <w:r w:rsidR="00972852">
        <w:rPr>
          <w:rtl/>
          <w:lang w:bidi="ar-EG"/>
        </w:rPr>
        <w:t xml:space="preserve"> لممارسات الأمم المتحدة استجابة لتوصية </w:t>
      </w:r>
      <w:r w:rsidR="00972852">
        <w:rPr>
          <w:rFonts w:hint="cs"/>
          <w:rtl/>
          <w:lang w:bidi="ar-EG"/>
        </w:rPr>
        <w:t>ال</w:t>
      </w:r>
      <w:r w:rsidR="00972852">
        <w:rPr>
          <w:rtl/>
          <w:lang w:bidi="ar-EG"/>
        </w:rPr>
        <w:t>مراجع الخارجي</w:t>
      </w:r>
      <w:r w:rsidR="00972852" w:rsidRPr="00972852">
        <w:rPr>
          <w:rtl/>
          <w:lang w:bidi="ar-EG"/>
        </w:rPr>
        <w:t xml:space="preserve"> </w:t>
      </w:r>
      <w:r w:rsidR="00972852">
        <w:rPr>
          <w:rFonts w:hint="cs"/>
          <w:rtl/>
          <w:lang w:bidi="ar-EG"/>
        </w:rPr>
        <w:t>ل</w:t>
      </w:r>
      <w:r w:rsidR="00972852">
        <w:rPr>
          <w:rtl/>
          <w:lang w:bidi="ar-EG"/>
        </w:rPr>
        <w:t xml:space="preserve">لحسابات 02/2015. </w:t>
      </w:r>
      <w:r w:rsidR="00972852">
        <w:rPr>
          <w:rFonts w:hint="cs"/>
          <w:rtl/>
          <w:lang w:bidi="ar-EG"/>
        </w:rPr>
        <w:t>وأجريت</w:t>
      </w:r>
      <w:r w:rsidR="00972852">
        <w:rPr>
          <w:rtl/>
          <w:lang w:bidi="ar-EG"/>
        </w:rPr>
        <w:t xml:space="preserve"> التعديلات على صافي القيم الدفترية.</w:t>
      </w:r>
    </w:p>
    <w:p w14:paraId="78CDBF7D" w14:textId="564D16E9" w:rsidR="00CA7710" w:rsidRPr="004419CE" w:rsidRDefault="00F420E9" w:rsidP="004316C3">
      <w:pPr>
        <w:spacing w:after="120"/>
        <w:rPr>
          <w:rtl/>
          <w:lang w:bidi="ar-EG"/>
        </w:rPr>
      </w:pPr>
      <w:r>
        <w:rPr>
          <w:rFonts w:hint="cs"/>
          <w:rtl/>
          <w:lang w:bidi="ar-EG"/>
        </w:rPr>
        <w:t>و</w:t>
      </w:r>
      <w:r w:rsidR="00972852">
        <w:rPr>
          <w:rtl/>
          <w:lang w:bidi="ar-EG"/>
        </w:rPr>
        <w:t xml:space="preserve">يوضح الجدول أدناه </w:t>
      </w:r>
      <w:r w:rsidR="006C4FBC">
        <w:rPr>
          <w:rFonts w:hint="cs"/>
          <w:rtl/>
          <w:lang w:bidi="ar-EG"/>
        </w:rPr>
        <w:t>مدة الانتفاع</w:t>
      </w:r>
      <w:r w:rsidR="00972852">
        <w:rPr>
          <w:rtl/>
          <w:lang w:bidi="ar-EG"/>
        </w:rPr>
        <w:t xml:space="preserve"> الفعلي</w:t>
      </w:r>
      <w:r w:rsidR="006C4FBC">
        <w:rPr>
          <w:rFonts w:hint="cs"/>
          <w:rtl/>
          <w:lang w:bidi="ar-EG"/>
        </w:rPr>
        <w:t>ة</w:t>
      </w:r>
      <w:r w:rsidR="00972852">
        <w:rPr>
          <w:rtl/>
          <w:lang w:bidi="ar-EG"/>
        </w:rPr>
        <w:t xml:space="preserve"> للأصول قبل الفترة المالية 2020</w:t>
      </w:r>
      <w:r w:rsidR="006C4FBC" w:rsidRPr="006C4FBC">
        <w:rPr>
          <w:rtl/>
          <w:lang w:bidi="ar-EG"/>
        </w:rPr>
        <w:t xml:space="preserve"> </w:t>
      </w:r>
      <w:r w:rsidR="006C4FBC">
        <w:rPr>
          <w:rtl/>
          <w:lang w:bidi="ar-EG"/>
        </w:rPr>
        <w:t>وبعد</w:t>
      </w:r>
      <w:r w:rsidR="006C4FBC">
        <w:rPr>
          <w:rFonts w:hint="cs"/>
          <w:rtl/>
          <w:lang w:bidi="ar-EG"/>
        </w:rPr>
        <w:t>ها</w:t>
      </w:r>
      <w:r w:rsidR="00972852">
        <w:rPr>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2297"/>
        <w:gridCol w:w="2376"/>
      </w:tblGrid>
      <w:tr w:rsidR="00FB4179" w:rsidRPr="009E37E8" w14:paraId="65FF3886" w14:textId="42CF2FF1" w:rsidTr="00EE020F">
        <w:trPr>
          <w:jc w:val="center"/>
        </w:trPr>
        <w:tc>
          <w:tcPr>
            <w:tcW w:w="2573" w:type="pct"/>
            <w:tcBorders>
              <w:bottom w:val="single" w:sz="4" w:space="0" w:color="auto"/>
            </w:tcBorders>
            <w:vAlign w:val="center"/>
          </w:tcPr>
          <w:p w14:paraId="1D1786AD" w14:textId="77777777" w:rsidR="00FB4179" w:rsidRPr="009E37E8" w:rsidRDefault="00FB4179" w:rsidP="002732B8">
            <w:pPr>
              <w:keepNext/>
              <w:spacing w:before="40" w:after="40" w:line="240" w:lineRule="exact"/>
              <w:jc w:val="center"/>
              <w:rPr>
                <w:b/>
                <w:bCs/>
                <w:sz w:val="20"/>
                <w:szCs w:val="20"/>
                <w:lang w:eastAsia="fr-FR"/>
              </w:rPr>
            </w:pPr>
            <w:r w:rsidRPr="009E37E8">
              <w:rPr>
                <w:b/>
                <w:bCs/>
                <w:sz w:val="20"/>
                <w:szCs w:val="20"/>
                <w:rtl/>
              </w:rPr>
              <w:t xml:space="preserve">فئات الأصول </w:t>
            </w:r>
            <w:r w:rsidRPr="009E37E8">
              <w:rPr>
                <w:rFonts w:hint="cs"/>
                <w:b/>
                <w:bCs/>
                <w:sz w:val="20"/>
                <w:szCs w:val="20"/>
                <w:rtl/>
              </w:rPr>
              <w:t>وفروعها</w:t>
            </w:r>
          </w:p>
        </w:tc>
        <w:tc>
          <w:tcPr>
            <w:tcW w:w="1193" w:type="pct"/>
            <w:tcBorders>
              <w:bottom w:val="single" w:sz="4" w:space="0" w:color="auto"/>
            </w:tcBorders>
            <w:vAlign w:val="center"/>
          </w:tcPr>
          <w:p w14:paraId="062C5793" w14:textId="5133E337" w:rsidR="00FB4179" w:rsidRDefault="00FB4179" w:rsidP="002732B8">
            <w:pPr>
              <w:keepNext/>
              <w:spacing w:before="40" w:after="40" w:line="240" w:lineRule="exact"/>
              <w:jc w:val="center"/>
              <w:rPr>
                <w:b/>
                <w:bCs/>
                <w:sz w:val="20"/>
                <w:szCs w:val="20"/>
              </w:rPr>
            </w:pPr>
            <w:r w:rsidRPr="009E37E8">
              <w:rPr>
                <w:b/>
                <w:bCs/>
                <w:sz w:val="20"/>
                <w:szCs w:val="20"/>
                <w:rtl/>
              </w:rPr>
              <w:t xml:space="preserve">مدة </w:t>
            </w:r>
            <w:r w:rsidRPr="009E37E8">
              <w:rPr>
                <w:rFonts w:hint="cs"/>
                <w:b/>
                <w:bCs/>
                <w:sz w:val="20"/>
                <w:szCs w:val="20"/>
                <w:rtl/>
              </w:rPr>
              <w:t>الانتفاع</w:t>
            </w:r>
            <w:r w:rsidRPr="009E37E8">
              <w:rPr>
                <w:b/>
                <w:bCs/>
                <w:sz w:val="20"/>
                <w:szCs w:val="20"/>
                <w:rtl/>
              </w:rPr>
              <w:t xml:space="preserve"> المقدرة</w:t>
            </w:r>
            <w:r w:rsidR="006C4FBC">
              <w:rPr>
                <w:rFonts w:hint="cs"/>
                <w:b/>
                <w:bCs/>
                <w:sz w:val="20"/>
                <w:szCs w:val="20"/>
                <w:rtl/>
              </w:rPr>
              <w:t xml:space="preserve"> القديمة</w:t>
            </w:r>
            <w:r w:rsidRPr="009E37E8">
              <w:rPr>
                <w:b/>
                <w:bCs/>
                <w:sz w:val="20"/>
                <w:szCs w:val="20"/>
                <w:rtl/>
              </w:rPr>
              <w:t xml:space="preserve"> (بالسنوات)</w:t>
            </w:r>
          </w:p>
          <w:p w14:paraId="2A966075" w14:textId="375EACF9" w:rsidR="00FB4179" w:rsidRPr="00FB4179" w:rsidRDefault="00FB4179" w:rsidP="002732B8">
            <w:pPr>
              <w:keepNext/>
              <w:spacing w:before="40" w:after="40" w:line="240" w:lineRule="exact"/>
              <w:jc w:val="center"/>
              <w:rPr>
                <w:b/>
                <w:bCs/>
                <w:sz w:val="20"/>
                <w:szCs w:val="20"/>
                <w:lang w:val="en-GB" w:eastAsia="fr-FR" w:bidi="ar-EG"/>
              </w:rPr>
            </w:pPr>
            <w:r>
              <w:rPr>
                <w:rFonts w:hint="cs"/>
                <w:b/>
                <w:bCs/>
                <w:sz w:val="20"/>
                <w:szCs w:val="20"/>
                <w:rtl/>
                <w:lang w:eastAsia="fr-FR" w:bidi="ar-EG"/>
              </w:rPr>
              <w:t xml:space="preserve">في </w:t>
            </w:r>
            <w:r w:rsidR="00B07156">
              <w:rPr>
                <w:b/>
                <w:bCs/>
                <w:sz w:val="20"/>
                <w:szCs w:val="20"/>
                <w:lang w:val="en-GB" w:eastAsia="fr-FR" w:bidi="ar-EG"/>
              </w:rPr>
              <w:t>2019.12.31</w:t>
            </w:r>
          </w:p>
        </w:tc>
        <w:tc>
          <w:tcPr>
            <w:tcW w:w="1234" w:type="pct"/>
            <w:tcBorders>
              <w:bottom w:val="single" w:sz="4" w:space="0" w:color="auto"/>
            </w:tcBorders>
          </w:tcPr>
          <w:p w14:paraId="1E52CAB3" w14:textId="0EEB6133" w:rsidR="00FB4179" w:rsidRDefault="006C4FBC" w:rsidP="002732B8">
            <w:pPr>
              <w:keepNext/>
              <w:spacing w:before="40" w:after="40" w:line="240" w:lineRule="exact"/>
              <w:jc w:val="center"/>
              <w:rPr>
                <w:b/>
                <w:bCs/>
                <w:sz w:val="20"/>
                <w:szCs w:val="20"/>
                <w:rtl/>
              </w:rPr>
            </w:pPr>
            <w:r w:rsidRPr="009E37E8">
              <w:rPr>
                <w:b/>
                <w:bCs/>
                <w:sz w:val="20"/>
                <w:szCs w:val="20"/>
                <w:rtl/>
              </w:rPr>
              <w:t xml:space="preserve">مدة </w:t>
            </w:r>
            <w:r w:rsidRPr="009E37E8">
              <w:rPr>
                <w:rFonts w:hint="cs"/>
                <w:b/>
                <w:bCs/>
                <w:sz w:val="20"/>
                <w:szCs w:val="20"/>
                <w:rtl/>
              </w:rPr>
              <w:t>الانتفاع</w:t>
            </w:r>
            <w:r w:rsidRPr="009E37E8">
              <w:rPr>
                <w:b/>
                <w:bCs/>
                <w:sz w:val="20"/>
                <w:szCs w:val="20"/>
                <w:rtl/>
              </w:rPr>
              <w:t xml:space="preserve"> المقدرة</w:t>
            </w:r>
            <w:r>
              <w:rPr>
                <w:rFonts w:hint="cs"/>
                <w:b/>
                <w:bCs/>
                <w:sz w:val="20"/>
                <w:szCs w:val="20"/>
                <w:rtl/>
              </w:rPr>
              <w:t xml:space="preserve"> الجديدة </w:t>
            </w:r>
            <w:r w:rsidRPr="009E37E8">
              <w:rPr>
                <w:b/>
                <w:bCs/>
                <w:sz w:val="20"/>
                <w:szCs w:val="20"/>
                <w:rtl/>
              </w:rPr>
              <w:t>(بالسنوات)</w:t>
            </w:r>
          </w:p>
          <w:p w14:paraId="216F0E10" w14:textId="7C2800A3" w:rsidR="00FB4179" w:rsidRPr="00FB4179" w:rsidRDefault="00FB4179" w:rsidP="002732B8">
            <w:pPr>
              <w:keepNext/>
              <w:spacing w:before="40" w:after="40" w:line="240" w:lineRule="exact"/>
              <w:jc w:val="center"/>
              <w:rPr>
                <w:b/>
                <w:bCs/>
                <w:sz w:val="20"/>
                <w:szCs w:val="20"/>
                <w:lang w:val="en-GB"/>
              </w:rPr>
            </w:pPr>
            <w:r>
              <w:rPr>
                <w:rFonts w:hint="cs"/>
                <w:b/>
                <w:bCs/>
                <w:sz w:val="20"/>
                <w:szCs w:val="20"/>
                <w:rtl/>
              </w:rPr>
              <w:t xml:space="preserve">في </w:t>
            </w:r>
            <w:r>
              <w:rPr>
                <w:b/>
                <w:bCs/>
                <w:sz w:val="20"/>
                <w:szCs w:val="20"/>
                <w:lang w:val="en-GB"/>
              </w:rPr>
              <w:t>2020.01.01</w:t>
            </w:r>
          </w:p>
        </w:tc>
      </w:tr>
      <w:tr w:rsidR="00FB4179" w:rsidRPr="009E37E8" w14:paraId="5E793CC1" w14:textId="3C7B49AA" w:rsidTr="00EE020F">
        <w:trPr>
          <w:jc w:val="center"/>
        </w:trPr>
        <w:tc>
          <w:tcPr>
            <w:tcW w:w="2573" w:type="pct"/>
            <w:tcBorders>
              <w:bottom w:val="nil"/>
              <w:right w:val="single" w:sz="4" w:space="0" w:color="auto"/>
            </w:tcBorders>
          </w:tcPr>
          <w:p w14:paraId="0B286C96" w14:textId="77777777" w:rsidR="00FB4179" w:rsidRPr="009E37E8" w:rsidRDefault="00FB4179" w:rsidP="002732B8">
            <w:pPr>
              <w:keepNext/>
              <w:spacing w:before="40" w:after="40" w:line="240" w:lineRule="exact"/>
              <w:rPr>
                <w:sz w:val="20"/>
                <w:szCs w:val="20"/>
                <w:rtl/>
                <w:lang w:eastAsia="fr-FR" w:bidi="ar-SY"/>
              </w:rPr>
            </w:pPr>
            <w:r w:rsidRPr="009E37E8">
              <w:rPr>
                <w:sz w:val="20"/>
                <w:szCs w:val="20"/>
                <w:rtl/>
                <w:lang w:eastAsia="fr-FR" w:bidi="ar-SY"/>
              </w:rPr>
              <w:t>المباني</w:t>
            </w:r>
          </w:p>
        </w:tc>
        <w:tc>
          <w:tcPr>
            <w:tcW w:w="1193" w:type="pct"/>
            <w:tcBorders>
              <w:left w:val="single" w:sz="4" w:space="0" w:color="auto"/>
              <w:bottom w:val="nil"/>
            </w:tcBorders>
          </w:tcPr>
          <w:p w14:paraId="28DA6C4B" w14:textId="77777777" w:rsidR="00FB4179" w:rsidRPr="009E37E8" w:rsidRDefault="00FB4179" w:rsidP="002732B8">
            <w:pPr>
              <w:keepNext/>
              <w:spacing w:before="40" w:after="40" w:line="240" w:lineRule="exact"/>
              <w:ind w:left="794" w:hanging="21"/>
              <w:jc w:val="left"/>
              <w:rPr>
                <w:rFonts w:eastAsia="Times New Roman"/>
                <w:sz w:val="20"/>
                <w:szCs w:val="20"/>
                <w:lang w:val="fr-FR" w:eastAsia="en-US" w:bidi="ar-EG"/>
              </w:rPr>
            </w:pPr>
          </w:p>
        </w:tc>
        <w:tc>
          <w:tcPr>
            <w:tcW w:w="1234" w:type="pct"/>
            <w:tcBorders>
              <w:left w:val="single" w:sz="4" w:space="0" w:color="auto"/>
              <w:bottom w:val="nil"/>
            </w:tcBorders>
          </w:tcPr>
          <w:p w14:paraId="60C5CE08" w14:textId="77777777" w:rsidR="00FB4179" w:rsidRPr="009E37E8" w:rsidRDefault="00FB4179" w:rsidP="002732B8">
            <w:pPr>
              <w:keepNext/>
              <w:spacing w:before="40" w:after="40" w:line="240" w:lineRule="exact"/>
              <w:ind w:left="794" w:hanging="21"/>
              <w:jc w:val="left"/>
              <w:rPr>
                <w:rFonts w:eastAsia="Times New Roman"/>
                <w:sz w:val="20"/>
                <w:szCs w:val="20"/>
                <w:lang w:val="fr-FR" w:eastAsia="en-US" w:bidi="ar-EG"/>
              </w:rPr>
            </w:pPr>
          </w:p>
        </w:tc>
      </w:tr>
      <w:tr w:rsidR="00B07156" w:rsidRPr="009E37E8" w14:paraId="23C1AEAF" w14:textId="1F7DE97E" w:rsidTr="00EE020F">
        <w:trPr>
          <w:jc w:val="center"/>
        </w:trPr>
        <w:tc>
          <w:tcPr>
            <w:tcW w:w="2573" w:type="pct"/>
            <w:tcBorders>
              <w:top w:val="nil"/>
              <w:bottom w:val="nil"/>
              <w:right w:val="single" w:sz="4" w:space="0" w:color="auto"/>
            </w:tcBorders>
          </w:tcPr>
          <w:p w14:paraId="6C1CAB33"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الهيكل</w:t>
            </w:r>
          </w:p>
        </w:tc>
        <w:tc>
          <w:tcPr>
            <w:tcW w:w="1193" w:type="pct"/>
            <w:tcBorders>
              <w:top w:val="nil"/>
              <w:left w:val="single" w:sz="4" w:space="0" w:color="auto"/>
              <w:bottom w:val="nil"/>
            </w:tcBorders>
          </w:tcPr>
          <w:p w14:paraId="22E0C3BB"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100</w:t>
            </w:r>
          </w:p>
        </w:tc>
        <w:tc>
          <w:tcPr>
            <w:tcW w:w="1234" w:type="pct"/>
            <w:tcBorders>
              <w:top w:val="nil"/>
              <w:left w:val="single" w:sz="4" w:space="0" w:color="auto"/>
              <w:bottom w:val="nil"/>
            </w:tcBorders>
          </w:tcPr>
          <w:p w14:paraId="3C733F6B" w14:textId="3DD6BF9E"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60</w:t>
            </w:r>
          </w:p>
        </w:tc>
      </w:tr>
      <w:tr w:rsidR="00B07156" w:rsidRPr="009E37E8" w14:paraId="68C0A791" w14:textId="2C54D200" w:rsidTr="00EE020F">
        <w:trPr>
          <w:jc w:val="center"/>
        </w:trPr>
        <w:tc>
          <w:tcPr>
            <w:tcW w:w="2573" w:type="pct"/>
            <w:tcBorders>
              <w:top w:val="nil"/>
              <w:bottom w:val="nil"/>
              <w:right w:val="single" w:sz="4" w:space="0" w:color="auto"/>
            </w:tcBorders>
          </w:tcPr>
          <w:p w14:paraId="58572991"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الغلاف (الأسطح وطبقة العزل الحراري والمائي ...)</w:t>
            </w:r>
          </w:p>
        </w:tc>
        <w:tc>
          <w:tcPr>
            <w:tcW w:w="1193" w:type="pct"/>
            <w:tcBorders>
              <w:top w:val="nil"/>
              <w:left w:val="single" w:sz="4" w:space="0" w:color="auto"/>
              <w:bottom w:val="nil"/>
            </w:tcBorders>
          </w:tcPr>
          <w:p w14:paraId="22E29025"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60</w:t>
            </w:r>
          </w:p>
        </w:tc>
        <w:tc>
          <w:tcPr>
            <w:tcW w:w="1234" w:type="pct"/>
            <w:tcBorders>
              <w:top w:val="nil"/>
              <w:left w:val="single" w:sz="4" w:space="0" w:color="auto"/>
              <w:bottom w:val="nil"/>
            </w:tcBorders>
          </w:tcPr>
          <w:p w14:paraId="4D091394" w14:textId="7281F6E6"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B07156" w:rsidRPr="009E37E8" w14:paraId="5E5BB0E6" w14:textId="7040FCD7" w:rsidTr="00EE020F">
        <w:trPr>
          <w:jc w:val="center"/>
        </w:trPr>
        <w:tc>
          <w:tcPr>
            <w:tcW w:w="2573" w:type="pct"/>
            <w:tcBorders>
              <w:top w:val="nil"/>
              <w:bottom w:val="nil"/>
              <w:right w:val="single" w:sz="4" w:space="0" w:color="auto"/>
            </w:tcBorders>
          </w:tcPr>
          <w:p w14:paraId="41E9547F" w14:textId="3A9380DB"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الغلاف (الواجهات المعدنية و</w:t>
            </w:r>
            <w:r>
              <w:rPr>
                <w:rFonts w:hint="cs"/>
                <w:sz w:val="20"/>
                <w:szCs w:val="20"/>
                <w:rtl/>
                <w:lang w:eastAsia="fr-FR" w:bidi="ar-SY"/>
              </w:rPr>
              <w:t xml:space="preserve">إطارات </w:t>
            </w:r>
            <w:r w:rsidRPr="009E37E8">
              <w:rPr>
                <w:sz w:val="20"/>
                <w:szCs w:val="20"/>
                <w:rtl/>
                <w:lang w:eastAsia="fr-FR" w:bidi="ar-SY"/>
              </w:rPr>
              <w:t xml:space="preserve">النوافذ </w:t>
            </w:r>
            <w:r>
              <w:rPr>
                <w:rFonts w:hint="cs"/>
                <w:sz w:val="20"/>
                <w:szCs w:val="20"/>
                <w:rtl/>
                <w:lang w:eastAsia="fr-FR" w:bidi="ar-SY"/>
              </w:rPr>
              <w:t xml:space="preserve">من </w:t>
            </w:r>
            <w:r w:rsidRPr="009E37E8">
              <w:rPr>
                <w:sz w:val="20"/>
                <w:szCs w:val="20"/>
                <w:rtl/>
                <w:lang w:eastAsia="fr-FR" w:bidi="ar-SY"/>
              </w:rPr>
              <w:t>الألمنيوم</w:t>
            </w:r>
            <w:r w:rsidR="00EE020F">
              <w:rPr>
                <w:rFonts w:hint="cs"/>
                <w:sz w:val="20"/>
                <w:szCs w:val="20"/>
                <w:rtl/>
                <w:lang w:eastAsia="fr-FR" w:bidi="ar-SY"/>
              </w:rPr>
              <w:t xml:space="preserve"> </w:t>
            </w:r>
            <w:r w:rsidRPr="009E37E8">
              <w:rPr>
                <w:sz w:val="20"/>
                <w:szCs w:val="20"/>
                <w:rtl/>
                <w:lang w:eastAsia="fr-FR" w:bidi="ar-SY"/>
              </w:rPr>
              <w:t>...)</w:t>
            </w:r>
          </w:p>
        </w:tc>
        <w:tc>
          <w:tcPr>
            <w:tcW w:w="1193" w:type="pct"/>
            <w:tcBorders>
              <w:top w:val="nil"/>
              <w:left w:val="single" w:sz="4" w:space="0" w:color="auto"/>
              <w:bottom w:val="nil"/>
            </w:tcBorders>
          </w:tcPr>
          <w:p w14:paraId="2F5B586A"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50</w:t>
            </w:r>
          </w:p>
        </w:tc>
        <w:tc>
          <w:tcPr>
            <w:tcW w:w="1234" w:type="pct"/>
            <w:tcBorders>
              <w:top w:val="nil"/>
              <w:left w:val="single" w:sz="4" w:space="0" w:color="auto"/>
              <w:bottom w:val="nil"/>
            </w:tcBorders>
          </w:tcPr>
          <w:p w14:paraId="0830A96A" w14:textId="7EE9C1F9"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B07156" w:rsidRPr="009E37E8" w14:paraId="0C81E017" w14:textId="4DDFEACC" w:rsidTr="00EE020F">
        <w:trPr>
          <w:jc w:val="center"/>
        </w:trPr>
        <w:tc>
          <w:tcPr>
            <w:tcW w:w="2573" w:type="pct"/>
            <w:tcBorders>
              <w:top w:val="nil"/>
              <w:bottom w:val="nil"/>
              <w:right w:val="single" w:sz="4" w:space="0" w:color="auto"/>
            </w:tcBorders>
          </w:tcPr>
          <w:p w14:paraId="7E9E51F3"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التركيبات الداخلية (الأرضية والتقسيمات ...)</w:t>
            </w:r>
          </w:p>
        </w:tc>
        <w:tc>
          <w:tcPr>
            <w:tcW w:w="1193" w:type="pct"/>
            <w:tcBorders>
              <w:top w:val="nil"/>
              <w:left w:val="single" w:sz="4" w:space="0" w:color="auto"/>
              <w:bottom w:val="nil"/>
            </w:tcBorders>
          </w:tcPr>
          <w:p w14:paraId="1ABAD4C9"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50</w:t>
            </w:r>
          </w:p>
        </w:tc>
        <w:tc>
          <w:tcPr>
            <w:tcW w:w="1234" w:type="pct"/>
            <w:tcBorders>
              <w:top w:val="nil"/>
              <w:left w:val="single" w:sz="4" w:space="0" w:color="auto"/>
              <w:bottom w:val="nil"/>
            </w:tcBorders>
          </w:tcPr>
          <w:p w14:paraId="223F8328" w14:textId="68C3675D"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25</w:t>
            </w:r>
          </w:p>
        </w:tc>
      </w:tr>
      <w:tr w:rsidR="00B07156" w:rsidRPr="009E37E8" w14:paraId="691EBE1C" w14:textId="79975059" w:rsidTr="00EE020F">
        <w:trPr>
          <w:jc w:val="center"/>
        </w:trPr>
        <w:tc>
          <w:tcPr>
            <w:tcW w:w="2573" w:type="pct"/>
            <w:tcBorders>
              <w:top w:val="nil"/>
              <w:bottom w:val="nil"/>
              <w:right w:val="single" w:sz="4" w:space="0" w:color="auto"/>
            </w:tcBorders>
          </w:tcPr>
          <w:p w14:paraId="6D7E8741"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التركيبات الداخلية (غلاف الأرضية والجدران والسقوف ...)</w:t>
            </w:r>
          </w:p>
        </w:tc>
        <w:tc>
          <w:tcPr>
            <w:tcW w:w="1193" w:type="pct"/>
            <w:tcBorders>
              <w:top w:val="nil"/>
              <w:left w:val="single" w:sz="4" w:space="0" w:color="auto"/>
              <w:bottom w:val="nil"/>
            </w:tcBorders>
          </w:tcPr>
          <w:p w14:paraId="2A17AB98" w14:textId="77777777" w:rsidR="00B07156" w:rsidRPr="00480724" w:rsidRDefault="00B07156" w:rsidP="00B07156">
            <w:pPr>
              <w:keepNext/>
              <w:spacing w:before="40" w:after="40" w:line="240" w:lineRule="exact"/>
              <w:ind w:left="794" w:hanging="21"/>
              <w:jc w:val="left"/>
              <w:rPr>
                <w:rFonts w:eastAsia="Times New Roman"/>
                <w:sz w:val="20"/>
                <w:szCs w:val="20"/>
                <w:lang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3CF256BA" w14:textId="2B614902"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25</w:t>
            </w:r>
          </w:p>
        </w:tc>
      </w:tr>
      <w:tr w:rsidR="00B07156" w:rsidRPr="009E37E8" w14:paraId="146F8EA0" w14:textId="37F5E2BB" w:rsidTr="00EE020F">
        <w:trPr>
          <w:jc w:val="center"/>
        </w:trPr>
        <w:tc>
          <w:tcPr>
            <w:tcW w:w="2573" w:type="pct"/>
            <w:tcBorders>
              <w:top w:val="nil"/>
              <w:bottom w:val="nil"/>
              <w:right w:val="single" w:sz="4" w:space="0" w:color="auto"/>
            </w:tcBorders>
          </w:tcPr>
          <w:p w14:paraId="5B70147B"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المعدات الخاصة</w:t>
            </w:r>
          </w:p>
        </w:tc>
        <w:tc>
          <w:tcPr>
            <w:tcW w:w="1193" w:type="pct"/>
            <w:tcBorders>
              <w:top w:val="nil"/>
              <w:left w:val="single" w:sz="4" w:space="0" w:color="auto"/>
              <w:bottom w:val="nil"/>
            </w:tcBorders>
          </w:tcPr>
          <w:p w14:paraId="75CEAA7E"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6F07EC82" w14:textId="4E3A8C9F"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25</w:t>
            </w:r>
          </w:p>
        </w:tc>
      </w:tr>
      <w:tr w:rsidR="00B07156" w:rsidRPr="009E37E8" w14:paraId="041C497B" w14:textId="1E09297F" w:rsidTr="00EE020F">
        <w:trPr>
          <w:jc w:val="center"/>
        </w:trPr>
        <w:tc>
          <w:tcPr>
            <w:tcW w:w="2573" w:type="pct"/>
            <w:tcBorders>
              <w:top w:val="nil"/>
              <w:bottom w:val="nil"/>
              <w:right w:val="single" w:sz="4" w:space="0" w:color="auto"/>
            </w:tcBorders>
          </w:tcPr>
          <w:p w14:paraId="16BF4481" w14:textId="77777777" w:rsidR="00B07156" w:rsidRPr="009E37E8" w:rsidRDefault="00B07156" w:rsidP="00B07156">
            <w:pPr>
              <w:keepNext/>
              <w:tabs>
                <w:tab w:val="left" w:pos="567"/>
              </w:tabs>
              <w:spacing w:before="40" w:after="40" w:line="240" w:lineRule="exact"/>
              <w:rPr>
                <w:sz w:val="20"/>
                <w:szCs w:val="20"/>
                <w:rtl/>
                <w:lang w:eastAsia="fr-FR" w:bidi="ar-SY"/>
              </w:rPr>
            </w:pPr>
            <w:r w:rsidRPr="009E37E8">
              <w:rPr>
                <w:sz w:val="20"/>
                <w:szCs w:val="20"/>
                <w:lang w:eastAsia="fr-FR" w:bidi="ar-SY"/>
              </w:rPr>
              <w:tab/>
            </w:r>
            <w:r w:rsidRPr="009E37E8">
              <w:rPr>
                <w:sz w:val="20"/>
                <w:szCs w:val="20"/>
                <w:rtl/>
                <w:lang w:eastAsia="fr-FR" w:bidi="ar-SY"/>
              </w:rPr>
              <w:t>التمديدات التقنية (الكهرباء)</w:t>
            </w:r>
          </w:p>
        </w:tc>
        <w:tc>
          <w:tcPr>
            <w:tcW w:w="1193" w:type="pct"/>
            <w:tcBorders>
              <w:top w:val="nil"/>
              <w:left w:val="single" w:sz="4" w:space="0" w:color="auto"/>
              <w:bottom w:val="nil"/>
            </w:tcBorders>
          </w:tcPr>
          <w:p w14:paraId="42B3BB11"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50</w:t>
            </w:r>
          </w:p>
        </w:tc>
        <w:tc>
          <w:tcPr>
            <w:tcW w:w="1234" w:type="pct"/>
            <w:tcBorders>
              <w:top w:val="nil"/>
              <w:left w:val="single" w:sz="4" w:space="0" w:color="auto"/>
              <w:bottom w:val="nil"/>
            </w:tcBorders>
          </w:tcPr>
          <w:p w14:paraId="6089A0C3" w14:textId="373180C3"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50</w:t>
            </w:r>
          </w:p>
        </w:tc>
      </w:tr>
      <w:tr w:rsidR="00B07156" w:rsidRPr="009E37E8" w14:paraId="5389C574" w14:textId="1AE93873" w:rsidTr="00EE020F">
        <w:trPr>
          <w:jc w:val="center"/>
        </w:trPr>
        <w:tc>
          <w:tcPr>
            <w:tcW w:w="2573" w:type="pct"/>
            <w:tcBorders>
              <w:top w:val="nil"/>
              <w:bottom w:val="nil"/>
              <w:right w:val="single" w:sz="4" w:space="0" w:color="auto"/>
            </w:tcBorders>
          </w:tcPr>
          <w:p w14:paraId="4C3BA00A"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التمديدات التقنية (الصحية)</w:t>
            </w:r>
          </w:p>
        </w:tc>
        <w:tc>
          <w:tcPr>
            <w:tcW w:w="1193" w:type="pct"/>
            <w:tcBorders>
              <w:top w:val="nil"/>
              <w:left w:val="single" w:sz="4" w:space="0" w:color="auto"/>
              <w:bottom w:val="nil"/>
            </w:tcBorders>
          </w:tcPr>
          <w:p w14:paraId="26778DDB"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002764EE" w14:textId="012579E2"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B07156" w:rsidRPr="009E37E8" w14:paraId="6842FDD9" w14:textId="0257A713" w:rsidTr="00EE020F">
        <w:trPr>
          <w:jc w:val="center"/>
        </w:trPr>
        <w:tc>
          <w:tcPr>
            <w:tcW w:w="2573" w:type="pct"/>
            <w:tcBorders>
              <w:top w:val="nil"/>
              <w:bottom w:val="nil"/>
              <w:right w:val="single" w:sz="4" w:space="0" w:color="auto"/>
            </w:tcBorders>
          </w:tcPr>
          <w:p w14:paraId="6768C423"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التمديدات التقنية (التدفئة والتهوية)</w:t>
            </w:r>
          </w:p>
        </w:tc>
        <w:tc>
          <w:tcPr>
            <w:tcW w:w="1193" w:type="pct"/>
            <w:tcBorders>
              <w:top w:val="nil"/>
              <w:left w:val="single" w:sz="4" w:space="0" w:color="auto"/>
              <w:bottom w:val="nil"/>
            </w:tcBorders>
          </w:tcPr>
          <w:p w14:paraId="39395A1E"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30</w:t>
            </w:r>
          </w:p>
        </w:tc>
        <w:tc>
          <w:tcPr>
            <w:tcW w:w="1234" w:type="pct"/>
            <w:tcBorders>
              <w:top w:val="nil"/>
              <w:left w:val="single" w:sz="4" w:space="0" w:color="auto"/>
              <w:bottom w:val="nil"/>
            </w:tcBorders>
          </w:tcPr>
          <w:p w14:paraId="77B1489C" w14:textId="15C179B1"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30</w:t>
            </w:r>
          </w:p>
        </w:tc>
      </w:tr>
      <w:tr w:rsidR="00B07156" w:rsidRPr="009E37E8" w14:paraId="3E61367E" w14:textId="673B868A" w:rsidTr="00EE020F">
        <w:trPr>
          <w:jc w:val="center"/>
        </w:trPr>
        <w:tc>
          <w:tcPr>
            <w:tcW w:w="2573" w:type="pct"/>
            <w:tcBorders>
              <w:top w:val="nil"/>
              <w:bottom w:val="nil"/>
              <w:right w:val="single" w:sz="4" w:space="0" w:color="auto"/>
            </w:tcBorders>
          </w:tcPr>
          <w:p w14:paraId="6D115C93"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مرافق النقل</w:t>
            </w:r>
          </w:p>
        </w:tc>
        <w:tc>
          <w:tcPr>
            <w:tcW w:w="1193" w:type="pct"/>
            <w:tcBorders>
              <w:top w:val="nil"/>
              <w:left w:val="single" w:sz="4" w:space="0" w:color="auto"/>
              <w:bottom w:val="nil"/>
            </w:tcBorders>
          </w:tcPr>
          <w:p w14:paraId="4E195F13"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71A53C1D" w14:textId="3A6643AF"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B07156" w:rsidRPr="009E37E8" w14:paraId="52042E09" w14:textId="77777777" w:rsidTr="00EE020F">
        <w:trPr>
          <w:jc w:val="center"/>
        </w:trPr>
        <w:tc>
          <w:tcPr>
            <w:tcW w:w="2573" w:type="pct"/>
            <w:tcBorders>
              <w:top w:val="nil"/>
              <w:bottom w:val="nil"/>
              <w:right w:val="single" w:sz="4" w:space="0" w:color="auto"/>
            </w:tcBorders>
          </w:tcPr>
          <w:p w14:paraId="4EB9EC10" w14:textId="5A07B39B" w:rsidR="00B07156" w:rsidRPr="009E37E8" w:rsidRDefault="00B07156" w:rsidP="00B07156">
            <w:pPr>
              <w:keepNext/>
              <w:tabs>
                <w:tab w:val="left" w:pos="567"/>
              </w:tabs>
              <w:spacing w:before="40" w:after="40" w:line="240" w:lineRule="exact"/>
              <w:rPr>
                <w:sz w:val="20"/>
                <w:szCs w:val="20"/>
                <w:rtl/>
                <w:lang w:eastAsia="fr-FR" w:bidi="ar-EG"/>
              </w:rPr>
            </w:pPr>
            <w:r>
              <w:rPr>
                <w:sz w:val="20"/>
                <w:szCs w:val="20"/>
                <w:lang w:eastAsia="fr-FR" w:bidi="ar-SY"/>
              </w:rPr>
              <w:tab/>
            </w:r>
            <w:r w:rsidR="006C4FBC">
              <w:rPr>
                <w:rFonts w:hint="cs"/>
                <w:sz w:val="20"/>
                <w:szCs w:val="20"/>
                <w:rtl/>
                <w:lang w:eastAsia="fr-FR" w:bidi="ar-EG"/>
              </w:rPr>
              <w:t>أصول المباني الأخرى</w:t>
            </w:r>
          </w:p>
        </w:tc>
        <w:tc>
          <w:tcPr>
            <w:tcW w:w="1193" w:type="pct"/>
            <w:tcBorders>
              <w:top w:val="nil"/>
              <w:left w:val="single" w:sz="4" w:space="0" w:color="auto"/>
              <w:bottom w:val="nil"/>
            </w:tcBorders>
          </w:tcPr>
          <w:p w14:paraId="4DA1EF4A"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p>
        </w:tc>
        <w:tc>
          <w:tcPr>
            <w:tcW w:w="1234" w:type="pct"/>
            <w:tcBorders>
              <w:top w:val="nil"/>
              <w:left w:val="single" w:sz="4" w:space="0" w:color="auto"/>
              <w:bottom w:val="nil"/>
            </w:tcBorders>
          </w:tcPr>
          <w:p w14:paraId="5865BCAD" w14:textId="003F6163"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10</w:t>
            </w:r>
          </w:p>
        </w:tc>
      </w:tr>
      <w:tr w:rsidR="00B07156" w:rsidRPr="009E37E8" w14:paraId="54A4DA56" w14:textId="6B001886" w:rsidTr="00EE020F">
        <w:trPr>
          <w:jc w:val="center"/>
        </w:trPr>
        <w:tc>
          <w:tcPr>
            <w:tcW w:w="2573" w:type="pct"/>
            <w:tcBorders>
              <w:top w:val="nil"/>
              <w:bottom w:val="nil"/>
              <w:right w:val="single" w:sz="4" w:space="0" w:color="auto"/>
            </w:tcBorders>
          </w:tcPr>
          <w:p w14:paraId="32744A67" w14:textId="77777777" w:rsidR="00B07156" w:rsidRPr="009E37E8" w:rsidRDefault="00B07156" w:rsidP="00B07156">
            <w:pPr>
              <w:keepNext/>
              <w:spacing w:before="0" w:line="140" w:lineRule="exact"/>
              <w:rPr>
                <w:sz w:val="20"/>
                <w:szCs w:val="20"/>
                <w:lang w:eastAsia="fr-FR" w:bidi="ar-EG"/>
              </w:rPr>
            </w:pPr>
          </w:p>
        </w:tc>
        <w:tc>
          <w:tcPr>
            <w:tcW w:w="1193" w:type="pct"/>
            <w:tcBorders>
              <w:top w:val="nil"/>
              <w:left w:val="single" w:sz="4" w:space="0" w:color="auto"/>
              <w:bottom w:val="nil"/>
            </w:tcBorders>
          </w:tcPr>
          <w:p w14:paraId="325727F6" w14:textId="77777777" w:rsidR="00B07156" w:rsidRPr="009E37E8" w:rsidRDefault="00B07156" w:rsidP="00B07156">
            <w:pPr>
              <w:keepNext/>
              <w:spacing w:before="0" w:line="140" w:lineRule="exact"/>
              <w:ind w:left="794" w:hanging="21"/>
              <w:jc w:val="left"/>
              <w:rPr>
                <w:rFonts w:eastAsia="Times New Roman"/>
                <w:sz w:val="20"/>
                <w:szCs w:val="20"/>
                <w:lang w:val="fr-FR" w:eastAsia="en-US" w:bidi="ar-EG"/>
              </w:rPr>
            </w:pPr>
          </w:p>
        </w:tc>
        <w:tc>
          <w:tcPr>
            <w:tcW w:w="1234" w:type="pct"/>
            <w:tcBorders>
              <w:top w:val="nil"/>
              <w:left w:val="single" w:sz="4" w:space="0" w:color="auto"/>
              <w:bottom w:val="nil"/>
            </w:tcBorders>
          </w:tcPr>
          <w:p w14:paraId="7DB9AD69" w14:textId="77777777" w:rsidR="00B07156" w:rsidRPr="005D31FD" w:rsidRDefault="00B07156" w:rsidP="00B07156">
            <w:pPr>
              <w:keepNext/>
              <w:spacing w:before="0" w:line="140" w:lineRule="exact"/>
              <w:ind w:left="794" w:hanging="21"/>
              <w:jc w:val="left"/>
              <w:rPr>
                <w:rFonts w:eastAsia="Times New Roman"/>
                <w:sz w:val="20"/>
                <w:szCs w:val="16"/>
                <w:lang w:val="fr-FR" w:eastAsia="en-US" w:bidi="ar-EG"/>
              </w:rPr>
            </w:pPr>
          </w:p>
        </w:tc>
      </w:tr>
      <w:tr w:rsidR="00B07156" w:rsidRPr="009E37E8" w14:paraId="61812958" w14:textId="573E822A" w:rsidTr="00EE020F">
        <w:trPr>
          <w:jc w:val="center"/>
        </w:trPr>
        <w:tc>
          <w:tcPr>
            <w:tcW w:w="2573" w:type="pct"/>
            <w:tcBorders>
              <w:top w:val="nil"/>
              <w:bottom w:val="nil"/>
              <w:right w:val="single" w:sz="4" w:space="0" w:color="auto"/>
            </w:tcBorders>
          </w:tcPr>
          <w:p w14:paraId="53590A81" w14:textId="77777777" w:rsidR="00B07156" w:rsidRPr="009E37E8" w:rsidRDefault="00B07156" w:rsidP="00B07156">
            <w:pPr>
              <w:keepNext/>
              <w:spacing w:before="40" w:after="40" w:line="240" w:lineRule="exact"/>
              <w:rPr>
                <w:sz w:val="20"/>
                <w:szCs w:val="20"/>
                <w:rtl/>
                <w:lang w:eastAsia="fr-FR" w:bidi="ar-SY"/>
              </w:rPr>
            </w:pPr>
            <w:r w:rsidRPr="009E37E8">
              <w:rPr>
                <w:sz w:val="20"/>
                <w:szCs w:val="20"/>
                <w:rtl/>
                <w:lang w:eastAsia="fr-FR" w:bidi="ar-SY"/>
              </w:rPr>
              <w:t>التجهيزات الآلية والمعدات</w:t>
            </w:r>
          </w:p>
        </w:tc>
        <w:tc>
          <w:tcPr>
            <w:tcW w:w="1193" w:type="pct"/>
            <w:tcBorders>
              <w:top w:val="nil"/>
              <w:left w:val="single" w:sz="4" w:space="0" w:color="auto"/>
              <w:bottom w:val="nil"/>
            </w:tcBorders>
          </w:tcPr>
          <w:p w14:paraId="19F4DAF8"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w:t>
            </w:r>
          </w:p>
        </w:tc>
        <w:tc>
          <w:tcPr>
            <w:tcW w:w="1234" w:type="pct"/>
            <w:tcBorders>
              <w:top w:val="nil"/>
              <w:left w:val="single" w:sz="4" w:space="0" w:color="auto"/>
              <w:bottom w:val="nil"/>
            </w:tcBorders>
          </w:tcPr>
          <w:p w14:paraId="14146A30" w14:textId="1A87D5CE"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w:t>
            </w:r>
          </w:p>
        </w:tc>
      </w:tr>
      <w:tr w:rsidR="00B07156" w:rsidRPr="009E37E8" w14:paraId="2DBE5F34" w14:textId="6E3A809C" w:rsidTr="00EE020F">
        <w:trPr>
          <w:jc w:val="center"/>
        </w:trPr>
        <w:tc>
          <w:tcPr>
            <w:tcW w:w="2573" w:type="pct"/>
            <w:tcBorders>
              <w:top w:val="nil"/>
              <w:bottom w:val="nil"/>
              <w:right w:val="single" w:sz="4" w:space="0" w:color="auto"/>
            </w:tcBorders>
          </w:tcPr>
          <w:p w14:paraId="331BF939" w14:textId="77777777" w:rsidR="00B07156" w:rsidRPr="009E37E8" w:rsidRDefault="00B07156" w:rsidP="00B07156">
            <w:pPr>
              <w:keepNext/>
              <w:spacing w:before="40" w:after="40" w:line="240" w:lineRule="exact"/>
              <w:rPr>
                <w:sz w:val="20"/>
                <w:szCs w:val="20"/>
                <w:rtl/>
                <w:lang w:eastAsia="fr-FR" w:bidi="ar-SY"/>
              </w:rPr>
            </w:pPr>
            <w:r w:rsidRPr="009E37E8">
              <w:rPr>
                <w:sz w:val="20"/>
                <w:szCs w:val="20"/>
                <w:rtl/>
                <w:lang w:eastAsia="fr-FR" w:bidi="ar-SY"/>
              </w:rPr>
              <w:t>الأثاث وتجهيزات المكاتب</w:t>
            </w:r>
          </w:p>
        </w:tc>
        <w:tc>
          <w:tcPr>
            <w:tcW w:w="1193" w:type="pct"/>
            <w:tcBorders>
              <w:top w:val="nil"/>
              <w:left w:val="single" w:sz="4" w:space="0" w:color="auto"/>
              <w:bottom w:val="nil"/>
            </w:tcBorders>
          </w:tcPr>
          <w:p w14:paraId="5334DAE5"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w:t>
            </w:r>
          </w:p>
        </w:tc>
        <w:tc>
          <w:tcPr>
            <w:tcW w:w="1234" w:type="pct"/>
            <w:tcBorders>
              <w:top w:val="nil"/>
              <w:left w:val="single" w:sz="4" w:space="0" w:color="auto"/>
              <w:bottom w:val="nil"/>
            </w:tcBorders>
          </w:tcPr>
          <w:p w14:paraId="5564E452" w14:textId="6821F436"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w:t>
            </w:r>
          </w:p>
        </w:tc>
      </w:tr>
      <w:tr w:rsidR="00B07156" w:rsidRPr="009E37E8" w14:paraId="60D062C9" w14:textId="1A97FD2D" w:rsidTr="00EE020F">
        <w:trPr>
          <w:jc w:val="center"/>
        </w:trPr>
        <w:tc>
          <w:tcPr>
            <w:tcW w:w="2573" w:type="pct"/>
            <w:tcBorders>
              <w:top w:val="nil"/>
              <w:bottom w:val="nil"/>
              <w:right w:val="single" w:sz="4" w:space="0" w:color="auto"/>
            </w:tcBorders>
          </w:tcPr>
          <w:p w14:paraId="7B5729D3" w14:textId="77777777" w:rsidR="00B07156" w:rsidRPr="009E37E8" w:rsidRDefault="00B07156" w:rsidP="00B07156">
            <w:pPr>
              <w:keepNext/>
              <w:spacing w:before="40" w:after="40" w:line="240" w:lineRule="exact"/>
              <w:rPr>
                <w:sz w:val="20"/>
                <w:szCs w:val="20"/>
                <w:rtl/>
                <w:lang w:eastAsia="fr-FR" w:bidi="ar-SY"/>
              </w:rPr>
            </w:pPr>
            <w:r w:rsidRPr="009E37E8">
              <w:rPr>
                <w:sz w:val="20"/>
                <w:szCs w:val="20"/>
                <w:rtl/>
                <w:lang w:eastAsia="fr-FR" w:bidi="ar-SY"/>
              </w:rPr>
              <w:t>المرْكبات الآلية</w:t>
            </w:r>
          </w:p>
        </w:tc>
        <w:tc>
          <w:tcPr>
            <w:tcW w:w="1193" w:type="pct"/>
            <w:tcBorders>
              <w:top w:val="nil"/>
              <w:left w:val="single" w:sz="4" w:space="0" w:color="auto"/>
              <w:bottom w:val="nil"/>
            </w:tcBorders>
          </w:tcPr>
          <w:p w14:paraId="59EC7EFC"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w:t>
            </w:r>
          </w:p>
        </w:tc>
        <w:tc>
          <w:tcPr>
            <w:tcW w:w="1234" w:type="pct"/>
            <w:tcBorders>
              <w:top w:val="nil"/>
              <w:left w:val="single" w:sz="4" w:space="0" w:color="auto"/>
              <w:bottom w:val="nil"/>
            </w:tcBorders>
          </w:tcPr>
          <w:p w14:paraId="53D86397" w14:textId="79A2A28C"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w:t>
            </w:r>
          </w:p>
        </w:tc>
      </w:tr>
      <w:tr w:rsidR="00B07156" w:rsidRPr="009E37E8" w14:paraId="7C1B02E9" w14:textId="2F717332" w:rsidTr="00EE020F">
        <w:trPr>
          <w:jc w:val="center"/>
        </w:trPr>
        <w:tc>
          <w:tcPr>
            <w:tcW w:w="2573" w:type="pct"/>
            <w:tcBorders>
              <w:top w:val="nil"/>
              <w:bottom w:val="nil"/>
              <w:right w:val="single" w:sz="4" w:space="0" w:color="auto"/>
            </w:tcBorders>
          </w:tcPr>
          <w:p w14:paraId="356A9FAC" w14:textId="77777777" w:rsidR="00B07156" w:rsidRPr="009E37E8" w:rsidRDefault="00B07156" w:rsidP="00B07156">
            <w:pPr>
              <w:keepNext/>
              <w:spacing w:before="40" w:after="40" w:line="240" w:lineRule="exact"/>
              <w:rPr>
                <w:sz w:val="20"/>
                <w:szCs w:val="20"/>
                <w:lang w:eastAsia="fr-FR" w:bidi="ar-SY"/>
              </w:rPr>
            </w:pPr>
            <w:r w:rsidRPr="009E37E8">
              <w:rPr>
                <w:sz w:val="20"/>
                <w:szCs w:val="20"/>
                <w:rtl/>
                <w:lang w:eastAsia="fr-FR" w:bidi="ar-SY"/>
              </w:rPr>
              <w:t>المعدات الحاسوبية</w:t>
            </w:r>
          </w:p>
        </w:tc>
        <w:tc>
          <w:tcPr>
            <w:tcW w:w="1193" w:type="pct"/>
            <w:tcBorders>
              <w:top w:val="nil"/>
              <w:left w:val="single" w:sz="4" w:space="0" w:color="auto"/>
              <w:bottom w:val="nil"/>
            </w:tcBorders>
          </w:tcPr>
          <w:p w14:paraId="567C5D7A"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3</w:t>
            </w:r>
          </w:p>
        </w:tc>
        <w:tc>
          <w:tcPr>
            <w:tcW w:w="1234" w:type="pct"/>
            <w:tcBorders>
              <w:top w:val="nil"/>
              <w:left w:val="single" w:sz="4" w:space="0" w:color="auto"/>
              <w:bottom w:val="nil"/>
            </w:tcBorders>
          </w:tcPr>
          <w:p w14:paraId="2E5D08C0" w14:textId="6F42CC98"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3</w:t>
            </w:r>
          </w:p>
        </w:tc>
      </w:tr>
      <w:tr w:rsidR="00B07156" w:rsidRPr="009E37E8" w14:paraId="1EB90B8D" w14:textId="42258172" w:rsidTr="00EE020F">
        <w:trPr>
          <w:jc w:val="center"/>
        </w:trPr>
        <w:tc>
          <w:tcPr>
            <w:tcW w:w="2573" w:type="pct"/>
            <w:tcBorders>
              <w:top w:val="nil"/>
              <w:bottom w:val="nil"/>
              <w:right w:val="single" w:sz="4" w:space="0" w:color="auto"/>
            </w:tcBorders>
          </w:tcPr>
          <w:p w14:paraId="334B8C92" w14:textId="77777777" w:rsidR="00B07156" w:rsidRPr="009E37E8" w:rsidRDefault="00B07156" w:rsidP="00B07156">
            <w:pPr>
              <w:keepNext/>
              <w:spacing w:before="0" w:line="140" w:lineRule="exact"/>
              <w:rPr>
                <w:sz w:val="20"/>
                <w:szCs w:val="20"/>
                <w:lang w:eastAsia="fr-FR" w:bidi="ar-EG"/>
              </w:rPr>
            </w:pPr>
          </w:p>
        </w:tc>
        <w:tc>
          <w:tcPr>
            <w:tcW w:w="1193" w:type="pct"/>
            <w:tcBorders>
              <w:top w:val="nil"/>
              <w:left w:val="single" w:sz="4" w:space="0" w:color="auto"/>
              <w:bottom w:val="nil"/>
            </w:tcBorders>
          </w:tcPr>
          <w:p w14:paraId="745C947A" w14:textId="77777777" w:rsidR="00B07156" w:rsidRPr="00480724" w:rsidRDefault="00B07156" w:rsidP="00B07156">
            <w:pPr>
              <w:keepNext/>
              <w:spacing w:before="0" w:line="140" w:lineRule="exact"/>
              <w:ind w:left="794" w:hanging="21"/>
              <w:jc w:val="left"/>
              <w:rPr>
                <w:sz w:val="20"/>
                <w:szCs w:val="20"/>
                <w:lang w:eastAsia="fr-FR" w:bidi="ar-EG"/>
              </w:rPr>
            </w:pPr>
          </w:p>
        </w:tc>
        <w:tc>
          <w:tcPr>
            <w:tcW w:w="1234" w:type="pct"/>
            <w:tcBorders>
              <w:top w:val="nil"/>
              <w:left w:val="single" w:sz="4" w:space="0" w:color="auto"/>
              <w:bottom w:val="nil"/>
            </w:tcBorders>
          </w:tcPr>
          <w:p w14:paraId="33E3C822" w14:textId="77777777" w:rsidR="00B07156" w:rsidRPr="005D31FD" w:rsidRDefault="00B07156" w:rsidP="00B07156">
            <w:pPr>
              <w:keepNext/>
              <w:spacing w:before="0" w:line="140" w:lineRule="exact"/>
              <w:ind w:left="794" w:hanging="21"/>
              <w:jc w:val="left"/>
              <w:rPr>
                <w:sz w:val="20"/>
                <w:szCs w:val="16"/>
                <w:lang w:eastAsia="fr-FR" w:bidi="ar-EG"/>
              </w:rPr>
            </w:pPr>
          </w:p>
        </w:tc>
      </w:tr>
      <w:tr w:rsidR="00B07156" w:rsidRPr="009E37E8" w14:paraId="4DB1EB5D" w14:textId="44819266" w:rsidTr="00EE020F">
        <w:trPr>
          <w:jc w:val="center"/>
        </w:trPr>
        <w:tc>
          <w:tcPr>
            <w:tcW w:w="2573" w:type="pct"/>
            <w:tcBorders>
              <w:top w:val="nil"/>
              <w:right w:val="single" w:sz="4" w:space="0" w:color="auto"/>
            </w:tcBorders>
          </w:tcPr>
          <w:p w14:paraId="3BFCE42F" w14:textId="77777777" w:rsidR="00B07156" w:rsidRPr="009E37E8" w:rsidRDefault="00B07156" w:rsidP="00B07156">
            <w:pPr>
              <w:spacing w:before="40" w:after="40" w:line="240" w:lineRule="exact"/>
              <w:rPr>
                <w:sz w:val="20"/>
                <w:szCs w:val="20"/>
                <w:lang w:eastAsia="fr-FR" w:bidi="ar-SY"/>
              </w:rPr>
            </w:pPr>
            <w:r w:rsidRPr="009E37E8">
              <w:rPr>
                <w:sz w:val="20"/>
                <w:szCs w:val="20"/>
                <w:rtl/>
                <w:lang w:eastAsia="fr-FR" w:bidi="ar-SY"/>
              </w:rPr>
              <w:t>التراخيص والبرمجيات</w:t>
            </w:r>
          </w:p>
        </w:tc>
        <w:tc>
          <w:tcPr>
            <w:tcW w:w="1193" w:type="pct"/>
            <w:tcBorders>
              <w:top w:val="nil"/>
              <w:left w:val="single" w:sz="4" w:space="0" w:color="auto"/>
            </w:tcBorders>
          </w:tcPr>
          <w:p w14:paraId="6FCAAF3F" w14:textId="77777777" w:rsidR="00B07156" w:rsidRPr="009E37E8" w:rsidRDefault="00B07156" w:rsidP="00B07156">
            <w:pPr>
              <w:spacing w:before="40" w:after="40" w:line="240" w:lineRule="exact"/>
              <w:ind w:left="794" w:hanging="21"/>
              <w:jc w:val="left"/>
              <w:rPr>
                <w:rFonts w:eastAsia="Times New Roman"/>
                <w:sz w:val="20"/>
                <w:szCs w:val="20"/>
                <w:rtl/>
                <w:lang w:val="fr-FR" w:eastAsia="en-US"/>
              </w:rPr>
            </w:pPr>
            <w:r w:rsidRPr="009E37E8">
              <w:rPr>
                <w:rFonts w:eastAsia="Times New Roman"/>
                <w:sz w:val="20"/>
                <w:szCs w:val="20"/>
                <w:lang w:val="fr-FR" w:eastAsia="en-US" w:bidi="ar-EG"/>
              </w:rPr>
              <w:t>3</w:t>
            </w:r>
          </w:p>
        </w:tc>
        <w:tc>
          <w:tcPr>
            <w:tcW w:w="1234" w:type="pct"/>
            <w:tcBorders>
              <w:top w:val="nil"/>
              <w:left w:val="single" w:sz="4" w:space="0" w:color="auto"/>
            </w:tcBorders>
          </w:tcPr>
          <w:p w14:paraId="39DA28EC" w14:textId="70AFC73F" w:rsidR="00B07156" w:rsidRPr="005D31FD" w:rsidRDefault="00B07156" w:rsidP="00B07156">
            <w:pPr>
              <w:spacing w:before="40" w:after="40" w:line="240" w:lineRule="exact"/>
              <w:ind w:left="794" w:hanging="21"/>
              <w:jc w:val="left"/>
              <w:rPr>
                <w:rFonts w:eastAsia="Times New Roman"/>
                <w:sz w:val="20"/>
                <w:szCs w:val="16"/>
                <w:lang w:val="fr-FR" w:eastAsia="en-US" w:bidi="ar-EG"/>
              </w:rPr>
            </w:pPr>
            <w:r w:rsidRPr="005D31FD">
              <w:rPr>
                <w:sz w:val="20"/>
                <w:szCs w:val="16"/>
                <w:lang w:eastAsia="fr-FR"/>
              </w:rPr>
              <w:t>3</w:t>
            </w:r>
          </w:p>
        </w:tc>
      </w:tr>
    </w:tbl>
    <w:p w14:paraId="3D9F22C8" w14:textId="77777777" w:rsidR="0048741D" w:rsidRPr="004419CE" w:rsidRDefault="0048741D" w:rsidP="004316C3">
      <w:pPr>
        <w:spacing w:before="240"/>
        <w:rPr>
          <w:rtl/>
          <w:lang w:bidi="ar-EG"/>
        </w:rPr>
      </w:pPr>
      <w:r w:rsidRPr="004419CE">
        <w:rPr>
          <w:rtl/>
          <w:lang w:bidi="ar-EG"/>
        </w:rPr>
        <w:t>ويقوم الاتحاد، عند كل إقفال سنوي للحسابات، بتفحّص ما إذا كان هنالك أي دليل يشير إلى أن أياً من الأصول قد فقد أياً من قيمته. فإذا وُجد دليل من هذا القبيل، تُقدّر القيمة التي يمكن استعادتها من الأصل وتُقيّد خسارة القيمة في بيان الأداء المالي عندما تفوق القيمة المحاسبية القيمة التي يمكن استعادتها.</w:t>
      </w:r>
    </w:p>
    <w:p w14:paraId="1D061DE3" w14:textId="77777777" w:rsidR="0048741D" w:rsidRPr="004419CE" w:rsidRDefault="0048741D" w:rsidP="0048741D">
      <w:pPr>
        <w:rPr>
          <w:rtl/>
          <w:lang w:bidi="ar-EG"/>
        </w:rPr>
      </w:pPr>
      <w:r w:rsidRPr="004419CE">
        <w:rPr>
          <w:rtl/>
          <w:lang w:bidi="ar-EG"/>
        </w:rPr>
        <w:t xml:space="preserve">والقيمة التي يمكن استعادتها هي أعلى قيمة بين صافي القيمة الفعلية لتكاليف الاستغناء وقيمة </w:t>
      </w:r>
      <w:r w:rsidRPr="004419CE">
        <w:rPr>
          <w:rFonts w:hint="cs"/>
          <w:rtl/>
          <w:lang w:bidi="ar-EG"/>
        </w:rPr>
        <w:t>الانتفاع</w:t>
      </w:r>
      <w:r w:rsidRPr="004419CE">
        <w:rPr>
          <w:rtl/>
          <w:lang w:bidi="ar-EG"/>
        </w:rPr>
        <w:t xml:space="preserve">. وتُدرج القيمة التي يمكن استعادتها على أساس إفرادي. وتقابِل قيمة </w:t>
      </w:r>
      <w:r w:rsidRPr="004419CE">
        <w:rPr>
          <w:rFonts w:hint="cs"/>
          <w:rtl/>
          <w:lang w:bidi="ar-EG"/>
        </w:rPr>
        <w:t>الانتفاع</w:t>
      </w:r>
      <w:r w:rsidRPr="004419CE">
        <w:rPr>
          <w:rtl/>
          <w:lang w:bidi="ar-EG"/>
        </w:rPr>
        <w:t xml:space="preserve"> من </w:t>
      </w:r>
      <w:r w:rsidRPr="004419CE">
        <w:rPr>
          <w:rFonts w:hint="cs"/>
          <w:rtl/>
          <w:lang w:bidi="ar-EG"/>
        </w:rPr>
        <w:t>الأصول</w:t>
      </w:r>
      <w:r w:rsidRPr="004419CE">
        <w:rPr>
          <w:rtl/>
          <w:lang w:bidi="ar-EG"/>
        </w:rPr>
        <w:t xml:space="preserve"> المستخدمة لأغراض غير تجارية القيمة المحدّثة لاحتمال الخدمة المتوقعة من</w:t>
      </w:r>
      <w:r w:rsidRPr="004419CE">
        <w:rPr>
          <w:rFonts w:hint="cs"/>
          <w:rtl/>
          <w:lang w:bidi="ar-EG"/>
        </w:rPr>
        <w:t> </w:t>
      </w:r>
      <w:r w:rsidRPr="004419CE">
        <w:rPr>
          <w:rtl/>
          <w:lang w:bidi="ar-EG"/>
        </w:rPr>
        <w:t>استخدامها.</w:t>
      </w:r>
    </w:p>
    <w:p w14:paraId="0EB54F08" w14:textId="77777777" w:rsidR="0048741D" w:rsidRPr="004419CE" w:rsidRDefault="0048741D" w:rsidP="0048741D">
      <w:pPr>
        <w:rPr>
          <w:rtl/>
        </w:rPr>
      </w:pPr>
      <w:r w:rsidRPr="004419CE">
        <w:rPr>
          <w:rtl/>
          <w:lang w:bidi="ar-EG"/>
        </w:rPr>
        <w:t>ويعاوَد قيد خسارة القيمة المدرجة أثناء الفترات المالية السابقة عندما يكون هنالك تغيير في تقديرات القيمة التي يمكن استعادتها منذ آخر عملية تقدير. ويزداد صافي القيمة المحتسبة للأصل ولكن ليس لها أن تفوق صافي القيمة المحتسبة الذي كان يمكن أن يكون صافي قيمة الأصل إذا لم تسجل أي خسارة في القيمة في المقام الأول. وتقيد خسارة القيمة هذه في بيان الأداء المالي.</w:t>
      </w:r>
    </w:p>
    <w:p w14:paraId="5CA596E8" w14:textId="0932FF04" w:rsidR="0048741D" w:rsidRPr="00794CB0" w:rsidRDefault="0048741D" w:rsidP="00794CB0">
      <w:pPr>
        <w:pStyle w:val="Heading5"/>
        <w:rPr>
          <w:u w:val="single"/>
          <w:rtl/>
          <w:lang w:eastAsia="en-US" w:bidi="ar-EG"/>
        </w:rPr>
      </w:pPr>
      <w:bookmarkStart w:id="440" w:name="_Toc358648332"/>
      <w:bookmarkStart w:id="441" w:name="_Toc358648531"/>
      <w:bookmarkStart w:id="442" w:name="_Toc387338335"/>
      <w:bookmarkStart w:id="443" w:name="_Toc419484060"/>
      <w:bookmarkStart w:id="444" w:name="_Toc452156612"/>
      <w:bookmarkStart w:id="445" w:name="_Toc482793700"/>
      <w:bookmarkStart w:id="446" w:name="_Toc511402214"/>
      <w:bookmarkStart w:id="447" w:name="_Toc511756651"/>
      <w:bookmarkStart w:id="448" w:name="_Toc520365466"/>
      <w:bookmarkStart w:id="449" w:name="_Toc9614770"/>
      <w:bookmarkStart w:id="450" w:name="_Toc42014526"/>
      <w:bookmarkStart w:id="451" w:name="_Toc74061558"/>
      <w:r w:rsidRPr="00794CB0">
        <w:rPr>
          <w:rFonts w:hint="cs"/>
          <w:u w:val="single"/>
          <w:rtl/>
          <w:lang w:eastAsia="en-US" w:bidi="ar-EG"/>
        </w:rPr>
        <w:t>الأصول الثابتة</w:t>
      </w:r>
      <w:r w:rsidRPr="00794CB0">
        <w:rPr>
          <w:u w:val="single"/>
          <w:rtl/>
          <w:lang w:eastAsia="en-US" w:bidi="ar-EG"/>
        </w:rPr>
        <w:t xml:space="preserve"> </w:t>
      </w:r>
      <w:r w:rsidR="00857221">
        <w:rPr>
          <w:rFonts w:hint="cs"/>
          <w:u w:val="single"/>
          <w:rtl/>
          <w:lang w:eastAsia="en-US" w:bidi="ar-EG"/>
        </w:rPr>
        <w:t xml:space="preserve">المنتقاة </w:t>
      </w:r>
      <w:r w:rsidRPr="00794CB0">
        <w:rPr>
          <w:u w:val="single"/>
          <w:rtl/>
          <w:lang w:eastAsia="en-US" w:bidi="ar-EG"/>
        </w:rPr>
        <w:t xml:space="preserve">في إطار عقود </w:t>
      </w:r>
      <w:bookmarkEnd w:id="440"/>
      <w:bookmarkEnd w:id="441"/>
      <w:r w:rsidRPr="00794CB0">
        <w:rPr>
          <w:rFonts w:hint="cs"/>
          <w:u w:val="single"/>
          <w:rtl/>
          <w:lang w:eastAsia="en-US" w:bidi="ar-EG"/>
        </w:rPr>
        <w:t>الإيجار</w:t>
      </w:r>
      <w:bookmarkEnd w:id="442"/>
      <w:bookmarkEnd w:id="443"/>
      <w:bookmarkEnd w:id="444"/>
      <w:bookmarkEnd w:id="445"/>
      <w:bookmarkEnd w:id="446"/>
      <w:bookmarkEnd w:id="447"/>
      <w:bookmarkEnd w:id="448"/>
      <w:bookmarkEnd w:id="449"/>
      <w:bookmarkEnd w:id="450"/>
      <w:bookmarkEnd w:id="451"/>
    </w:p>
    <w:p w14:paraId="579B3A8A" w14:textId="77777777" w:rsidR="0048741D" w:rsidRPr="004419CE" w:rsidRDefault="0048741D" w:rsidP="0048741D">
      <w:pPr>
        <w:rPr>
          <w:rtl/>
          <w:lang w:bidi="ar-EG"/>
        </w:rPr>
      </w:pPr>
      <w:r w:rsidRPr="004419CE">
        <w:rPr>
          <w:rtl/>
          <w:lang w:bidi="ar-EG"/>
        </w:rPr>
        <w:t xml:space="preserve">يمكن للاتحاد، في إطار ما يمارسه من أنشطة، أن يستخدم أصولاً توضع في تصرفه بموجب عقود إيجار. وقد خضعت عقود الإيجار هذه للتحليل في ضوء الأحوال الموصوفة والمؤشرات التي يوفرها المعيار </w:t>
      </w:r>
      <w:r w:rsidRPr="004419CE">
        <w:rPr>
          <w:lang w:val="fr-CH" w:bidi="ar-EG"/>
        </w:rPr>
        <w:t>IPSAS 13</w:t>
      </w:r>
      <w:r w:rsidRPr="004419CE">
        <w:rPr>
          <w:rtl/>
          <w:lang w:bidi="ar-EG"/>
        </w:rPr>
        <w:t xml:space="preserve"> لتحديد ما إذا كان الأمر يتعلق بعقود إيجار بسيطة أم عقود إيجار</w:t>
      </w:r>
      <w:r w:rsidRPr="004419CE">
        <w:rPr>
          <w:rFonts w:hint="cs"/>
          <w:rtl/>
          <w:lang w:bidi="ar-EG"/>
        </w:rPr>
        <w:t xml:space="preserve"> تمويل. </w:t>
      </w:r>
      <w:r w:rsidRPr="004419CE">
        <w:rPr>
          <w:rtl/>
          <w:lang w:bidi="ar-EG"/>
        </w:rPr>
        <w:t xml:space="preserve">وفي </w:t>
      </w:r>
      <w:r w:rsidRPr="004419CE">
        <w:rPr>
          <w:lang w:bidi="ar-EG"/>
        </w:rPr>
        <w:t>31</w:t>
      </w:r>
      <w:r w:rsidRPr="004419CE">
        <w:rPr>
          <w:rtl/>
          <w:lang w:bidi="ar-EG"/>
        </w:rPr>
        <w:t xml:space="preserve"> ديسمبر </w:t>
      </w:r>
      <w:r>
        <w:rPr>
          <w:lang w:bidi="ar-EG"/>
        </w:rPr>
        <w:t>2019</w:t>
      </w:r>
      <w:r w:rsidRPr="004419CE">
        <w:rPr>
          <w:rtl/>
          <w:lang w:bidi="ar-EG"/>
        </w:rPr>
        <w:t xml:space="preserve">، كانت العقود التي أبرمها الاتحاد تفي بتعريف عقود الإيجار البسيطة ومن </w:t>
      </w:r>
      <w:r w:rsidRPr="004419CE">
        <w:rPr>
          <w:rtl/>
          <w:lang w:bidi="ar-EG"/>
        </w:rPr>
        <w:lastRenderedPageBreak/>
        <w:t>ثم أُدرجت على هذا الأساس. وقُيدت المدفوعات التي سُددت بموجب هذه العقود بمثابة نفقات في بيان الأداء المالي على أساس معدل خطي حتى تاريخ انتهاء</w:t>
      </w:r>
      <w:r w:rsidRPr="004419CE">
        <w:rPr>
          <w:rFonts w:hint="cs"/>
          <w:rtl/>
          <w:lang w:bidi="ar-EG"/>
        </w:rPr>
        <w:t> </w:t>
      </w:r>
      <w:r w:rsidRPr="004419CE">
        <w:rPr>
          <w:rtl/>
          <w:lang w:bidi="ar-EG"/>
        </w:rPr>
        <w:t>العقد.</w:t>
      </w:r>
    </w:p>
    <w:p w14:paraId="7921AE6D" w14:textId="77777777" w:rsidR="0048741D" w:rsidRPr="00794CB0" w:rsidRDefault="0048741D" w:rsidP="00794CB0">
      <w:pPr>
        <w:pStyle w:val="Heading5"/>
        <w:rPr>
          <w:u w:val="single"/>
          <w:rtl/>
          <w:lang w:eastAsia="en-US" w:bidi="ar-EG"/>
        </w:rPr>
      </w:pPr>
      <w:bookmarkStart w:id="452" w:name="_Toc329296013"/>
      <w:bookmarkStart w:id="453" w:name="_Toc358648333"/>
      <w:bookmarkStart w:id="454" w:name="_Toc358648532"/>
      <w:bookmarkStart w:id="455" w:name="_Toc387338336"/>
      <w:bookmarkStart w:id="456" w:name="_Toc419484061"/>
      <w:bookmarkStart w:id="457" w:name="_Toc452156613"/>
      <w:bookmarkStart w:id="458" w:name="_Toc482793701"/>
      <w:bookmarkStart w:id="459" w:name="_Toc511402215"/>
      <w:bookmarkStart w:id="460" w:name="_Toc511756652"/>
      <w:bookmarkStart w:id="461" w:name="_Toc520365467"/>
      <w:bookmarkStart w:id="462" w:name="_Toc9614771"/>
      <w:bookmarkStart w:id="463" w:name="_Toc42014527"/>
      <w:bookmarkStart w:id="464" w:name="_Toc74061559"/>
      <w:r w:rsidRPr="00794CB0">
        <w:rPr>
          <w:rFonts w:hint="cs"/>
          <w:u w:val="single"/>
          <w:rtl/>
          <w:lang w:eastAsia="en-US" w:bidi="ar-EG"/>
        </w:rPr>
        <w:t>الأصول</w:t>
      </w:r>
      <w:r w:rsidRPr="00794CB0">
        <w:rPr>
          <w:u w:val="single"/>
          <w:rtl/>
          <w:lang w:eastAsia="en-US" w:bidi="ar-EG"/>
        </w:rPr>
        <w:t xml:space="preserve"> غير المادية</w:t>
      </w:r>
      <w:bookmarkEnd w:id="452"/>
      <w:bookmarkEnd w:id="453"/>
      <w:bookmarkEnd w:id="454"/>
      <w:bookmarkEnd w:id="455"/>
      <w:bookmarkEnd w:id="456"/>
      <w:bookmarkEnd w:id="457"/>
      <w:bookmarkEnd w:id="458"/>
      <w:bookmarkEnd w:id="459"/>
      <w:bookmarkEnd w:id="460"/>
      <w:bookmarkEnd w:id="461"/>
      <w:bookmarkEnd w:id="462"/>
      <w:bookmarkEnd w:id="463"/>
      <w:bookmarkEnd w:id="464"/>
    </w:p>
    <w:p w14:paraId="1C2D73D3" w14:textId="77777777" w:rsidR="0048741D" w:rsidRPr="004419CE" w:rsidRDefault="0048741D" w:rsidP="0048741D">
      <w:pPr>
        <w:rPr>
          <w:spacing w:val="-2"/>
          <w:rtl/>
          <w:lang w:bidi="ar-EG"/>
        </w:rPr>
      </w:pPr>
      <w:r w:rsidRPr="004419CE">
        <w:rPr>
          <w:spacing w:val="-2"/>
          <w:rtl/>
          <w:lang w:bidi="ar-EG"/>
        </w:rPr>
        <w:t xml:space="preserve">تُدرج </w:t>
      </w:r>
      <w:r w:rsidRPr="004419CE">
        <w:rPr>
          <w:rFonts w:hint="cs"/>
          <w:spacing w:val="-2"/>
          <w:rtl/>
          <w:lang w:bidi="ar-EG"/>
        </w:rPr>
        <w:t>الأصول</w:t>
      </w:r>
      <w:r w:rsidRPr="004419CE">
        <w:rPr>
          <w:spacing w:val="-2"/>
          <w:rtl/>
          <w:lang w:bidi="ar-EG"/>
        </w:rPr>
        <w:t xml:space="preserve"> غير المادية، وهي تتألف من تراخيص وبرمجيات معلوماتية، تكون قيمتها أعلى من</w:t>
      </w:r>
      <w:r w:rsidRPr="004419CE">
        <w:rPr>
          <w:rFonts w:hint="cs"/>
          <w:spacing w:val="-2"/>
          <w:rtl/>
          <w:lang w:bidi="ar-EG"/>
        </w:rPr>
        <w:t xml:space="preserve"> </w:t>
      </w:r>
      <w:r w:rsidRPr="004419CE">
        <w:rPr>
          <w:spacing w:val="-2"/>
          <w:lang w:bidi="ar-EG"/>
        </w:rPr>
        <w:t>50 000</w:t>
      </w:r>
      <w:r w:rsidRPr="004419CE">
        <w:rPr>
          <w:rFonts w:hint="cs"/>
          <w:spacing w:val="-2"/>
          <w:rtl/>
          <w:lang w:bidi="ar-EG"/>
        </w:rPr>
        <w:t xml:space="preserve"> </w:t>
      </w:r>
      <w:r w:rsidRPr="004419CE">
        <w:rPr>
          <w:spacing w:val="-2"/>
          <w:rtl/>
          <w:lang w:bidi="ar-EG"/>
        </w:rPr>
        <w:t>فرنك سويسري، على أساس قيمتها التاريخية ويُخصم مجموع الاستهلاكات والخسائر الممكنة في قيمتها، باستثناء البيان الافتتاحي حيث يُعاد قيد صافي القيمة. وتُستهلك قيمة التراخيص والبرمجيات والبراءات وحقوق الملكية على أساس معدل خطي على امتداد ثلاث</w:t>
      </w:r>
      <w:r w:rsidRPr="004419CE">
        <w:rPr>
          <w:rFonts w:hint="cs"/>
          <w:rtl/>
          <w:lang w:bidi="ar-EG"/>
        </w:rPr>
        <w:t> </w:t>
      </w:r>
      <w:r w:rsidRPr="004419CE">
        <w:rPr>
          <w:spacing w:val="-2"/>
          <w:rtl/>
          <w:lang w:bidi="ar-EG"/>
        </w:rPr>
        <w:t>سنوات.</w:t>
      </w:r>
    </w:p>
    <w:p w14:paraId="16C1329B" w14:textId="77777777" w:rsidR="0048741D" w:rsidRPr="004419CE" w:rsidRDefault="0048741D" w:rsidP="0048741D">
      <w:pPr>
        <w:rPr>
          <w:rtl/>
          <w:lang w:bidi="ar-EG"/>
        </w:rPr>
      </w:pPr>
      <w:r w:rsidRPr="004419CE">
        <w:rPr>
          <w:rtl/>
          <w:lang w:bidi="ar-EG"/>
        </w:rPr>
        <w:t xml:space="preserve">وتُقيد جميع التكاليف التي تساوي أو تقل عن </w:t>
      </w:r>
      <w:r w:rsidRPr="004419CE">
        <w:rPr>
          <w:lang w:bidi="ar-EG"/>
        </w:rPr>
        <w:t>50 000</w:t>
      </w:r>
      <w:r w:rsidRPr="004419CE">
        <w:rPr>
          <w:rtl/>
          <w:lang w:bidi="ar-EG"/>
        </w:rPr>
        <w:t xml:space="preserve"> فرنك سويسري وقت استلام الموجودات وتُدرج كلياً بمثابة نفقات في بيان الأداء المالي عند إقفال الحساب في الشهر الذي يلي حيازتها.</w:t>
      </w:r>
    </w:p>
    <w:p w14:paraId="0CBF2CB1" w14:textId="77777777" w:rsidR="0048741D" w:rsidRPr="004419CE" w:rsidRDefault="0048741D" w:rsidP="0048741D">
      <w:pPr>
        <w:rPr>
          <w:rtl/>
          <w:lang w:bidi="ar-EG"/>
        </w:rPr>
      </w:pPr>
      <w:r w:rsidRPr="004419CE">
        <w:rPr>
          <w:rtl/>
          <w:lang w:bidi="ar-EG"/>
        </w:rPr>
        <w:t>وتقيد قيمة التراخيص ورزم البرمجيات والبراءات المطورة داخل الاتحاد إذا كان من المحتمل أن الاتحاد سوف يستفيد من المنافع الاقتصادية المستقبلية أو احتمال الخدمة المنسوبة إليها. وتقيد تكاليف التطوير التي يمكن أن تعزى مباشرة</w:t>
      </w:r>
      <w:r w:rsidRPr="004419CE">
        <w:rPr>
          <w:rFonts w:hint="cs"/>
          <w:rtl/>
          <w:lang w:bidi="ar-EG"/>
        </w:rPr>
        <w:t>ً</w:t>
      </w:r>
      <w:r w:rsidRPr="004419CE">
        <w:rPr>
          <w:rtl/>
          <w:lang w:bidi="ar-EG"/>
        </w:rPr>
        <w:t xml:space="preserve"> إلى تصميم واختبار منتجات البرمجيات المحددة والفريدة التي يسيطر عليها الاتحاد كأصول غير ملموسة عندما تستوفى المعايير التالية في تاريخ</w:t>
      </w:r>
      <w:r w:rsidRPr="004419CE">
        <w:rPr>
          <w:rFonts w:hint="cs"/>
          <w:rtl/>
          <w:lang w:bidi="ar-EG"/>
        </w:rPr>
        <w:t> </w:t>
      </w:r>
      <w:r w:rsidRPr="004419CE">
        <w:rPr>
          <w:rtl/>
          <w:lang w:bidi="ar-EG"/>
        </w:rPr>
        <w:t>الإقفال:</w:t>
      </w:r>
    </w:p>
    <w:p w14:paraId="1D22479D" w14:textId="77777777" w:rsidR="0048741D" w:rsidRPr="004419CE" w:rsidRDefault="0048741D" w:rsidP="0048741D">
      <w:pPr>
        <w:pStyle w:val="enumlev1"/>
        <w:rPr>
          <w:rtl/>
        </w:rPr>
      </w:pPr>
      <w:bookmarkStart w:id="465" w:name="_Toc520365468"/>
      <w:r w:rsidRPr="004419CE">
        <w:rPr>
          <w:rFonts w:hint="cs"/>
          <w:rtl/>
        </w:rPr>
        <w:t>-</w:t>
      </w:r>
      <w:r w:rsidRPr="004419CE">
        <w:rPr>
          <w:rtl/>
        </w:rPr>
        <w:tab/>
        <w:t xml:space="preserve">من الممكن تقنياً </w:t>
      </w:r>
      <w:r w:rsidRPr="004419CE">
        <w:rPr>
          <w:rFonts w:hint="cs"/>
          <w:rtl/>
        </w:rPr>
        <w:t>ا</w:t>
      </w:r>
      <w:r w:rsidRPr="004419CE">
        <w:rPr>
          <w:rtl/>
        </w:rPr>
        <w:t>ستكمال منتج البرمجيات بحيث تكون متاحة للاستعمال؛</w:t>
      </w:r>
      <w:bookmarkEnd w:id="465"/>
    </w:p>
    <w:p w14:paraId="4722062F" w14:textId="77777777" w:rsidR="0048741D" w:rsidRPr="004419CE" w:rsidRDefault="0048741D" w:rsidP="0048741D">
      <w:pPr>
        <w:pStyle w:val="enumlev1"/>
        <w:rPr>
          <w:rtl/>
        </w:rPr>
      </w:pPr>
      <w:bookmarkStart w:id="466" w:name="_Toc520365469"/>
      <w:r w:rsidRPr="004419CE">
        <w:rPr>
          <w:rtl/>
        </w:rPr>
        <w:t>-</w:t>
      </w:r>
      <w:r w:rsidRPr="004419CE">
        <w:rPr>
          <w:rtl/>
        </w:rPr>
        <w:tab/>
        <w:t>تعتزم إدارة الاتحاد أن تستكمل منتج البرمجيات أو تستعمله أو تبيعه؛</w:t>
      </w:r>
      <w:bookmarkEnd w:id="466"/>
    </w:p>
    <w:p w14:paraId="7F542318" w14:textId="77777777" w:rsidR="0048741D" w:rsidRPr="004419CE" w:rsidRDefault="0048741D" w:rsidP="0048741D">
      <w:pPr>
        <w:pStyle w:val="enumlev1"/>
        <w:rPr>
          <w:rtl/>
        </w:rPr>
      </w:pPr>
      <w:bookmarkStart w:id="467" w:name="_Toc520365470"/>
      <w:r w:rsidRPr="004419CE">
        <w:rPr>
          <w:rtl/>
        </w:rPr>
        <w:t>-</w:t>
      </w:r>
      <w:r w:rsidRPr="004419CE">
        <w:rPr>
          <w:rtl/>
        </w:rPr>
        <w:tab/>
        <w:t>ثمة قدرة على استعمال أو بيع منتج البرمجيات؛</w:t>
      </w:r>
      <w:bookmarkEnd w:id="467"/>
    </w:p>
    <w:p w14:paraId="59D350BE" w14:textId="77777777" w:rsidR="0048741D" w:rsidRPr="004419CE" w:rsidRDefault="0048741D" w:rsidP="0048741D">
      <w:pPr>
        <w:pStyle w:val="enumlev1"/>
        <w:rPr>
          <w:rtl/>
        </w:rPr>
      </w:pPr>
      <w:bookmarkStart w:id="468" w:name="_Toc520365471"/>
      <w:r w:rsidRPr="004419CE">
        <w:rPr>
          <w:rtl/>
        </w:rPr>
        <w:t>-</w:t>
      </w:r>
      <w:r w:rsidRPr="004419CE">
        <w:rPr>
          <w:rtl/>
        </w:rPr>
        <w:tab/>
        <w:t>يمكن البرهان على قدرة منتج البرمجيات على توليد منافع اقتصادية مستقبلية محتملة؛</w:t>
      </w:r>
      <w:bookmarkEnd w:id="468"/>
    </w:p>
    <w:p w14:paraId="1ACD8123" w14:textId="77777777" w:rsidR="0048741D" w:rsidRPr="004419CE" w:rsidRDefault="0048741D" w:rsidP="0048741D">
      <w:pPr>
        <w:pStyle w:val="enumlev1"/>
        <w:rPr>
          <w:rtl/>
        </w:rPr>
      </w:pPr>
      <w:bookmarkStart w:id="469" w:name="_Toc520365472"/>
      <w:r w:rsidRPr="004419CE">
        <w:rPr>
          <w:rtl/>
        </w:rPr>
        <w:t>-</w:t>
      </w:r>
      <w:r w:rsidRPr="004419CE">
        <w:rPr>
          <w:rtl/>
        </w:rPr>
        <w:tab/>
        <w:t>تتوفر الموارد الكافية التقنية والمالية وغيرها لإكمال تطوير واستخدام أو بيع منتج البرمجيات، ويمكن بشكل موثوق قياس النفقات المنسوبة إلى منتج البرمجيات أثناء تطويره.</w:t>
      </w:r>
      <w:bookmarkEnd w:id="469"/>
    </w:p>
    <w:p w14:paraId="58DFD5B5" w14:textId="77777777" w:rsidR="0048741D" w:rsidRPr="004419CE" w:rsidRDefault="0048741D" w:rsidP="0048741D">
      <w:pPr>
        <w:rPr>
          <w:rtl/>
          <w:lang w:bidi="ar-EG"/>
        </w:rPr>
      </w:pPr>
      <w:r w:rsidRPr="004419CE">
        <w:rPr>
          <w:rtl/>
          <w:lang w:bidi="ar-EG"/>
        </w:rPr>
        <w:t>تتضمن التكاليف التي يمكن أن تعزى مباشرة</w:t>
      </w:r>
      <w:r w:rsidRPr="004419CE">
        <w:rPr>
          <w:rFonts w:hint="cs"/>
          <w:rtl/>
          <w:lang w:bidi="ar-EG"/>
        </w:rPr>
        <w:t>ً</w:t>
      </w:r>
      <w:r w:rsidRPr="004419CE">
        <w:rPr>
          <w:rtl/>
          <w:lang w:bidi="ar-EG"/>
        </w:rPr>
        <w:t>، والتي تقيد كجزء من منتج البرمجيات، تكاليف الموظفين المعنيين بتطوير البرمجيات وجزءاً مناسباً من المصروفات الثابتة ذات</w:t>
      </w:r>
      <w:r w:rsidRPr="004419CE">
        <w:rPr>
          <w:rFonts w:hint="cs"/>
          <w:rtl/>
          <w:lang w:bidi="ar-EG"/>
        </w:rPr>
        <w:t> </w:t>
      </w:r>
      <w:r w:rsidRPr="004419CE">
        <w:rPr>
          <w:rtl/>
          <w:lang w:bidi="ar-EG"/>
        </w:rPr>
        <w:t>الصلة.</w:t>
      </w:r>
    </w:p>
    <w:p w14:paraId="1E167139" w14:textId="77777777" w:rsidR="0048741D" w:rsidRPr="004419CE" w:rsidRDefault="0048741D" w:rsidP="0048741D">
      <w:pPr>
        <w:rPr>
          <w:rtl/>
          <w:lang w:bidi="ar-EG"/>
        </w:rPr>
      </w:pPr>
      <w:r w:rsidRPr="004419CE">
        <w:rPr>
          <w:rtl/>
          <w:lang w:bidi="ar-EG"/>
        </w:rPr>
        <w:t>تقيد نفقات التطوير الأخرى التي لا تفي بهذه المعايير كمصروف عند تكبدها. ولا تقيد تكاليف التطوير المقيدة سابقاً ضمن الأصول في فترة</w:t>
      </w:r>
      <w:r w:rsidRPr="004419CE">
        <w:rPr>
          <w:rFonts w:hint="cs"/>
          <w:rtl/>
          <w:lang w:bidi="ar-EG"/>
        </w:rPr>
        <w:t> </w:t>
      </w:r>
      <w:r w:rsidRPr="004419CE">
        <w:rPr>
          <w:rtl/>
          <w:lang w:bidi="ar-EG"/>
        </w:rPr>
        <w:t>لاحقة.</w:t>
      </w:r>
    </w:p>
    <w:p w14:paraId="5E0263D5" w14:textId="77777777" w:rsidR="0048741D" w:rsidRPr="004419CE" w:rsidRDefault="0048741D" w:rsidP="0048741D">
      <w:pPr>
        <w:rPr>
          <w:spacing w:val="-4"/>
          <w:rtl/>
          <w:lang w:bidi="ar-EG"/>
        </w:rPr>
      </w:pPr>
      <w:r w:rsidRPr="004419CE">
        <w:rPr>
          <w:spacing w:val="-4"/>
          <w:rtl/>
          <w:lang w:bidi="ar-EG"/>
        </w:rPr>
        <w:t>تستهلك تكاليف تطوير البرمجيات الحاسوبية المقيدة ضمن الأصول على امتداد حياتها المفيدة المقدرة، والتي لا تتجاوز ثلاث</w:t>
      </w:r>
      <w:r w:rsidRPr="004419CE">
        <w:rPr>
          <w:rFonts w:hint="cs"/>
          <w:rtl/>
          <w:lang w:bidi="ar-EG"/>
        </w:rPr>
        <w:t> </w:t>
      </w:r>
      <w:r w:rsidRPr="004419CE">
        <w:rPr>
          <w:spacing w:val="-4"/>
          <w:rtl/>
          <w:lang w:bidi="ar-EG"/>
        </w:rPr>
        <w:t>سنوات.</w:t>
      </w:r>
    </w:p>
    <w:p w14:paraId="1CBCD133" w14:textId="77777777" w:rsidR="0048741D" w:rsidRPr="004419CE" w:rsidRDefault="0048741D" w:rsidP="0048741D">
      <w:pPr>
        <w:rPr>
          <w:rtl/>
          <w:lang w:bidi="ar-EG"/>
        </w:rPr>
      </w:pPr>
      <w:r w:rsidRPr="004419CE">
        <w:rPr>
          <w:rtl/>
          <w:lang w:bidi="ar-EG"/>
        </w:rPr>
        <w:t>وتقيد التكاليف المرتبطة بصيانة البرمجيات الحاسوبية كمصروف عند</w:t>
      </w:r>
      <w:r w:rsidRPr="004419CE">
        <w:rPr>
          <w:rFonts w:hint="cs"/>
          <w:rtl/>
          <w:lang w:bidi="ar-EG"/>
        </w:rPr>
        <w:t> </w:t>
      </w:r>
      <w:r w:rsidRPr="004419CE">
        <w:rPr>
          <w:rtl/>
          <w:lang w:bidi="ar-EG"/>
        </w:rPr>
        <w:t>تكبدها.</w:t>
      </w:r>
    </w:p>
    <w:p w14:paraId="12B25DCF" w14:textId="77777777" w:rsidR="0048741D" w:rsidRPr="00794CB0" w:rsidRDefault="0048741D" w:rsidP="00794CB0">
      <w:pPr>
        <w:pStyle w:val="Heading5"/>
        <w:rPr>
          <w:u w:val="single"/>
          <w:rtl/>
          <w:lang w:eastAsia="en-US" w:bidi="ar-EG"/>
        </w:rPr>
      </w:pPr>
      <w:bookmarkStart w:id="470" w:name="_Toc329296014"/>
      <w:bookmarkStart w:id="471" w:name="_Toc358648334"/>
      <w:bookmarkStart w:id="472" w:name="_Toc358648533"/>
      <w:bookmarkStart w:id="473" w:name="_Toc387338337"/>
      <w:bookmarkStart w:id="474" w:name="_Toc419484062"/>
      <w:bookmarkStart w:id="475" w:name="_Toc452156614"/>
      <w:bookmarkStart w:id="476" w:name="_Toc482793702"/>
      <w:bookmarkStart w:id="477" w:name="_Toc511402216"/>
      <w:bookmarkStart w:id="478" w:name="_Toc511756653"/>
      <w:bookmarkStart w:id="479" w:name="_Toc520365473"/>
      <w:bookmarkStart w:id="480" w:name="_Toc9614772"/>
      <w:bookmarkStart w:id="481" w:name="_Toc42014528"/>
      <w:bookmarkStart w:id="482" w:name="_Toc74061560"/>
      <w:r w:rsidRPr="00794CB0">
        <w:rPr>
          <w:u w:val="single"/>
          <w:rtl/>
          <w:lang w:eastAsia="en-US" w:bidi="ar-EG"/>
        </w:rPr>
        <w:t>الأرصدة الاحتياطية</w:t>
      </w:r>
      <w:bookmarkEnd w:id="470"/>
      <w:bookmarkEnd w:id="471"/>
      <w:bookmarkEnd w:id="472"/>
      <w:bookmarkEnd w:id="473"/>
      <w:bookmarkEnd w:id="474"/>
      <w:bookmarkEnd w:id="475"/>
      <w:bookmarkEnd w:id="476"/>
      <w:bookmarkEnd w:id="477"/>
      <w:bookmarkEnd w:id="478"/>
      <w:bookmarkEnd w:id="479"/>
      <w:bookmarkEnd w:id="480"/>
      <w:bookmarkEnd w:id="481"/>
      <w:bookmarkEnd w:id="482"/>
    </w:p>
    <w:p w14:paraId="5FC57E3A" w14:textId="77777777" w:rsidR="0048741D" w:rsidRPr="004419CE" w:rsidRDefault="0048741D" w:rsidP="0048741D">
      <w:pPr>
        <w:rPr>
          <w:rtl/>
          <w:lang w:bidi="ar-EG"/>
        </w:rPr>
      </w:pPr>
      <w:r w:rsidRPr="004419CE">
        <w:rPr>
          <w:rtl/>
          <w:lang w:bidi="ar-EG"/>
        </w:rPr>
        <w:t>تشمل الأرصدة الاحتياطية الالتزامات التي لا تكون نتيجتها أو موعد استحقاقها أو مبلغها المستحق مؤكداً. وهي تُدرج في </w:t>
      </w:r>
      <w:r w:rsidRPr="004419CE">
        <w:rPr>
          <w:rFonts w:hint="cs"/>
          <w:rtl/>
          <w:lang w:bidi="ar-EG"/>
        </w:rPr>
        <w:t>ال</w:t>
      </w:r>
      <w:r w:rsidRPr="004419CE">
        <w:rPr>
          <w:rtl/>
          <w:lang w:bidi="ar-EG"/>
        </w:rPr>
        <w:t>بيان المالي عندما يكون لدى الاتحاد التزام قانوني أو ضمني ناتج عن حدث في الماضي، وعندما يُحتمل أن تدعو الحاجة إلى تحرير موارد من أجل الوفاء بهذا الالتزام، وعندما يمكن تقدير مبلغ الالتزام على نحو</w:t>
      </w:r>
      <w:r w:rsidRPr="004419CE">
        <w:rPr>
          <w:rFonts w:hint="cs"/>
          <w:rtl/>
          <w:lang w:bidi="ar-EG"/>
        </w:rPr>
        <w:t> </w:t>
      </w:r>
      <w:r w:rsidRPr="004419CE">
        <w:rPr>
          <w:rtl/>
          <w:lang w:bidi="ar-EG"/>
        </w:rPr>
        <w:t>موثوق.</w:t>
      </w:r>
    </w:p>
    <w:p w14:paraId="36886178" w14:textId="77777777" w:rsidR="0048741D" w:rsidRPr="004419CE" w:rsidRDefault="0048741D" w:rsidP="0048741D">
      <w:pPr>
        <w:rPr>
          <w:spacing w:val="-4"/>
          <w:rtl/>
          <w:lang w:bidi="ar-EG"/>
        </w:rPr>
      </w:pPr>
      <w:r w:rsidRPr="004419CE">
        <w:rPr>
          <w:spacing w:val="-4"/>
          <w:rtl/>
          <w:lang w:bidi="ar-EG"/>
        </w:rPr>
        <w:t>وعندما لا يحتمل تحرير موارد أو لا يمكن تقديرها على نحو موثوق، لا يُدرج الالتزام في </w:t>
      </w:r>
      <w:r w:rsidRPr="004419CE">
        <w:rPr>
          <w:rFonts w:hint="cs"/>
          <w:spacing w:val="-4"/>
          <w:rtl/>
          <w:lang w:bidi="ar-EG"/>
        </w:rPr>
        <w:t>البيان المالي</w:t>
      </w:r>
      <w:r w:rsidRPr="004419CE">
        <w:rPr>
          <w:spacing w:val="-4"/>
          <w:rtl/>
          <w:lang w:bidi="ar-EG"/>
        </w:rPr>
        <w:t xml:space="preserve"> وإنما يُعرض في باب</w:t>
      </w:r>
      <w:r w:rsidRPr="004419CE">
        <w:rPr>
          <w:rFonts w:hint="cs"/>
          <w:spacing w:val="-4"/>
          <w:rtl/>
          <w:lang w:bidi="ar-EG"/>
        </w:rPr>
        <w:t> </w:t>
      </w:r>
      <w:r w:rsidRPr="004419CE">
        <w:rPr>
          <w:spacing w:val="-4"/>
          <w:rtl/>
          <w:lang w:bidi="ar-EG"/>
        </w:rPr>
        <w:t>"الملاحظات".</w:t>
      </w:r>
    </w:p>
    <w:p w14:paraId="29100FBD" w14:textId="77777777" w:rsidR="0048741D" w:rsidRPr="00794CB0" w:rsidRDefault="0048741D" w:rsidP="00794CB0">
      <w:pPr>
        <w:pStyle w:val="Heading5"/>
        <w:rPr>
          <w:u w:val="single"/>
          <w:rtl/>
          <w:lang w:eastAsia="en-US" w:bidi="ar-EG"/>
        </w:rPr>
      </w:pPr>
      <w:bookmarkStart w:id="483" w:name="_Toc329296015"/>
      <w:bookmarkStart w:id="484" w:name="_Toc358648335"/>
      <w:bookmarkStart w:id="485" w:name="_Toc358648534"/>
      <w:bookmarkStart w:id="486" w:name="_Toc387338338"/>
      <w:bookmarkStart w:id="487" w:name="_Toc419484063"/>
      <w:bookmarkStart w:id="488" w:name="_Toc452156615"/>
      <w:bookmarkStart w:id="489" w:name="_Toc482793703"/>
      <w:bookmarkStart w:id="490" w:name="_Toc511402217"/>
      <w:bookmarkStart w:id="491" w:name="_Toc511756654"/>
      <w:bookmarkStart w:id="492" w:name="_Toc520365474"/>
      <w:bookmarkStart w:id="493" w:name="_Toc9614773"/>
      <w:bookmarkStart w:id="494" w:name="_Toc42014529"/>
      <w:bookmarkStart w:id="495" w:name="_Toc74061561"/>
      <w:r w:rsidRPr="00794CB0">
        <w:rPr>
          <w:u w:val="single"/>
          <w:rtl/>
          <w:lang w:eastAsia="en-US" w:bidi="ar-EG"/>
        </w:rPr>
        <w:t>الأصول والخصوم المحتملة</w:t>
      </w:r>
      <w:bookmarkEnd w:id="483"/>
      <w:bookmarkEnd w:id="484"/>
      <w:bookmarkEnd w:id="485"/>
      <w:bookmarkEnd w:id="486"/>
      <w:bookmarkEnd w:id="487"/>
      <w:bookmarkEnd w:id="488"/>
      <w:bookmarkEnd w:id="489"/>
      <w:bookmarkEnd w:id="490"/>
      <w:bookmarkEnd w:id="491"/>
      <w:bookmarkEnd w:id="492"/>
      <w:bookmarkEnd w:id="493"/>
      <w:bookmarkEnd w:id="494"/>
      <w:bookmarkEnd w:id="495"/>
    </w:p>
    <w:p w14:paraId="683882A6" w14:textId="77777777" w:rsidR="0048741D" w:rsidRPr="004419CE" w:rsidRDefault="0048741D" w:rsidP="0048741D">
      <w:pPr>
        <w:rPr>
          <w:rtl/>
          <w:lang w:bidi="ar-EG"/>
        </w:rPr>
      </w:pPr>
      <w:r w:rsidRPr="004419CE">
        <w:rPr>
          <w:rtl/>
          <w:lang w:bidi="ar-EG"/>
        </w:rPr>
        <w:t>الأصول والخصوم المحتملة هي حقوق والتزامات ممكنة ناجمة عن أحداث ماضية ولا يتأكد وجودها إلا بحدوث أو عدم حدوث حدث أو عدة أحداث مقبلة غير أكيدة ليس للاتحاد عليها سيطرة كاملة. وتُعرض هذه العناصر في باب</w:t>
      </w:r>
      <w:r w:rsidRPr="004419CE">
        <w:rPr>
          <w:rFonts w:hint="cs"/>
          <w:rtl/>
          <w:lang w:bidi="ar-EG"/>
        </w:rPr>
        <w:t> </w:t>
      </w:r>
      <w:r w:rsidRPr="004419CE">
        <w:rPr>
          <w:rtl/>
          <w:lang w:bidi="ar-EG"/>
        </w:rPr>
        <w:t>"الملاحظات".</w:t>
      </w:r>
    </w:p>
    <w:p w14:paraId="5AF914F6" w14:textId="77777777" w:rsidR="0048741D" w:rsidRPr="00794CB0" w:rsidRDefault="0048741D" w:rsidP="00794CB0">
      <w:pPr>
        <w:pStyle w:val="Heading5"/>
        <w:rPr>
          <w:u w:val="single"/>
          <w:rtl/>
          <w:lang w:eastAsia="en-US" w:bidi="ar-EG"/>
        </w:rPr>
      </w:pPr>
      <w:bookmarkStart w:id="496" w:name="_Toc329296016"/>
      <w:bookmarkStart w:id="497" w:name="_Toc358648336"/>
      <w:bookmarkStart w:id="498" w:name="_Toc358648535"/>
      <w:bookmarkStart w:id="499" w:name="_Toc387338339"/>
      <w:bookmarkStart w:id="500" w:name="_Toc419484064"/>
      <w:bookmarkStart w:id="501" w:name="_Toc452156616"/>
      <w:bookmarkStart w:id="502" w:name="_Toc482793704"/>
      <w:bookmarkStart w:id="503" w:name="_Toc511402218"/>
      <w:bookmarkStart w:id="504" w:name="_Toc511756655"/>
      <w:bookmarkStart w:id="505" w:name="_Toc520365475"/>
      <w:bookmarkStart w:id="506" w:name="_Toc9614774"/>
      <w:bookmarkStart w:id="507" w:name="_Toc42014530"/>
      <w:bookmarkStart w:id="508" w:name="_Toc74061562"/>
      <w:r w:rsidRPr="00794CB0">
        <w:rPr>
          <w:u w:val="single"/>
          <w:rtl/>
          <w:lang w:eastAsia="en-US" w:bidi="ar-EG"/>
        </w:rPr>
        <w:t>مزايا الموظفين</w:t>
      </w:r>
      <w:bookmarkEnd w:id="496"/>
      <w:bookmarkEnd w:id="497"/>
      <w:bookmarkEnd w:id="498"/>
      <w:bookmarkEnd w:id="499"/>
      <w:bookmarkEnd w:id="500"/>
      <w:bookmarkEnd w:id="501"/>
      <w:bookmarkEnd w:id="502"/>
      <w:bookmarkEnd w:id="503"/>
      <w:bookmarkEnd w:id="504"/>
      <w:bookmarkEnd w:id="505"/>
      <w:bookmarkEnd w:id="506"/>
      <w:bookmarkEnd w:id="507"/>
      <w:bookmarkEnd w:id="508"/>
    </w:p>
    <w:p w14:paraId="20A60879" w14:textId="77777777" w:rsidR="0048741D" w:rsidRPr="004419CE" w:rsidRDefault="0048741D" w:rsidP="0048741D">
      <w:pPr>
        <w:keepNext/>
        <w:rPr>
          <w:rtl/>
          <w:lang w:bidi="ar-EG"/>
        </w:rPr>
      </w:pPr>
      <w:r w:rsidRPr="004419CE">
        <w:rPr>
          <w:rtl/>
          <w:lang w:bidi="ar-EG"/>
        </w:rPr>
        <w:t>تُحتسب المزايا المستحقة للموظفين التالي ذكرها:</w:t>
      </w:r>
    </w:p>
    <w:p w14:paraId="1C9FBB0A" w14:textId="77777777" w:rsidR="0048741D" w:rsidRPr="004419CE" w:rsidRDefault="0048741D" w:rsidP="0048741D">
      <w:pPr>
        <w:pStyle w:val="enumlev1"/>
        <w:rPr>
          <w:rtl/>
        </w:rPr>
      </w:pPr>
      <w:bookmarkStart w:id="509" w:name="_Toc520365476"/>
      <w:r w:rsidRPr="004419CE">
        <w:rPr>
          <w:rtl/>
        </w:rPr>
        <w:t>-</w:t>
      </w:r>
      <w:r w:rsidRPr="004419CE">
        <w:rPr>
          <w:rtl/>
        </w:rPr>
        <w:tab/>
        <w:t>المزايا في الأجل القصير المستحقة الدفع كاملة خلال الشهور الاثني عشر التي تلي اختتام الفترة المالية التي قدّم الموظفون فيها الخدمات قيد</w:t>
      </w:r>
      <w:r w:rsidRPr="004419CE">
        <w:rPr>
          <w:rFonts w:hint="cs"/>
          <w:rtl/>
        </w:rPr>
        <w:t> </w:t>
      </w:r>
      <w:r w:rsidRPr="004419CE">
        <w:rPr>
          <w:rtl/>
        </w:rPr>
        <w:t>النظر؛</w:t>
      </w:r>
      <w:bookmarkEnd w:id="509"/>
    </w:p>
    <w:p w14:paraId="36D72123" w14:textId="77777777" w:rsidR="0048741D" w:rsidRPr="004419CE" w:rsidRDefault="0048741D" w:rsidP="0048741D">
      <w:pPr>
        <w:pStyle w:val="enumlev1"/>
        <w:rPr>
          <w:rtl/>
        </w:rPr>
      </w:pPr>
      <w:bookmarkStart w:id="510" w:name="_Toc520365477"/>
      <w:r w:rsidRPr="004419CE">
        <w:rPr>
          <w:rtl/>
        </w:rPr>
        <w:t>-</w:t>
      </w:r>
      <w:r w:rsidRPr="004419CE">
        <w:rPr>
          <w:rtl/>
        </w:rPr>
        <w:tab/>
        <w:t>المزايا المستحقة في الأجل الطويل بسبب احتمال تأجيل المزايا المكتسبة أثناء الفترة أو الفترات المالية</w:t>
      </w:r>
      <w:r w:rsidRPr="004419CE">
        <w:rPr>
          <w:rFonts w:hint="cs"/>
          <w:rtl/>
        </w:rPr>
        <w:t> </w:t>
      </w:r>
      <w:r w:rsidRPr="004419CE">
        <w:rPr>
          <w:rtl/>
        </w:rPr>
        <w:t>السابقة؛</w:t>
      </w:r>
      <w:bookmarkEnd w:id="510"/>
    </w:p>
    <w:p w14:paraId="761EFF86" w14:textId="77777777" w:rsidR="0048741D" w:rsidRPr="004419CE" w:rsidRDefault="0048741D" w:rsidP="0048741D">
      <w:pPr>
        <w:pStyle w:val="enumlev1"/>
        <w:rPr>
          <w:rtl/>
        </w:rPr>
      </w:pPr>
      <w:bookmarkStart w:id="511" w:name="_Toc520365478"/>
      <w:r w:rsidRPr="004419CE">
        <w:rPr>
          <w:rtl/>
        </w:rPr>
        <w:t>-</w:t>
      </w:r>
      <w:r w:rsidRPr="004419CE">
        <w:rPr>
          <w:rtl/>
        </w:rPr>
        <w:tab/>
        <w:t>المزايا طويلة الأجل ما بعد الخدمة</w:t>
      </w:r>
      <w:r w:rsidRPr="004419CE">
        <w:rPr>
          <w:rFonts w:hint="cs"/>
          <w:rtl/>
        </w:rPr>
        <w:t>.</w:t>
      </w:r>
      <w:bookmarkEnd w:id="511"/>
    </w:p>
    <w:p w14:paraId="1E3DA048" w14:textId="77777777" w:rsidR="0048741D" w:rsidRPr="004419CE" w:rsidRDefault="0048741D" w:rsidP="0048741D">
      <w:pPr>
        <w:keepNext/>
        <w:rPr>
          <w:rtl/>
          <w:lang w:bidi="ar-EG"/>
        </w:rPr>
      </w:pPr>
      <w:r w:rsidRPr="004419CE">
        <w:rPr>
          <w:rtl/>
          <w:lang w:bidi="ar-EG"/>
        </w:rPr>
        <w:lastRenderedPageBreak/>
        <w:t>وتشمل المزايا المستحقة في الأجل الطويل ما يلي:</w:t>
      </w:r>
    </w:p>
    <w:p w14:paraId="3D3AB383" w14:textId="77777777" w:rsidR="0048741D" w:rsidRPr="004419CE" w:rsidRDefault="0048741D" w:rsidP="0048741D">
      <w:pPr>
        <w:pStyle w:val="enumlev1"/>
        <w:rPr>
          <w:rtl/>
        </w:rPr>
      </w:pPr>
      <w:bookmarkStart w:id="512" w:name="_Toc520365479"/>
      <w:r w:rsidRPr="004419CE">
        <w:rPr>
          <w:rtl/>
        </w:rPr>
        <w:t>-</w:t>
      </w:r>
      <w:r w:rsidRPr="004419CE">
        <w:rPr>
          <w:rtl/>
        </w:rPr>
        <w:tab/>
        <w:t>الالتزامات المرتبطة باحتمال تراكم الإجازات غير المستهلكة التي تؤخذ في الاعتبار عند تحديد تاريخ الإحالة على المعاش؛</w:t>
      </w:r>
      <w:bookmarkEnd w:id="512"/>
    </w:p>
    <w:p w14:paraId="10057BC3" w14:textId="77777777" w:rsidR="0048741D" w:rsidRPr="004419CE" w:rsidRDefault="0048741D" w:rsidP="0048741D">
      <w:pPr>
        <w:pStyle w:val="enumlev1"/>
        <w:rPr>
          <w:rtl/>
        </w:rPr>
      </w:pPr>
      <w:bookmarkStart w:id="513" w:name="_Toc520365480"/>
      <w:r w:rsidRPr="004419CE">
        <w:rPr>
          <w:rtl/>
        </w:rPr>
        <w:t>-</w:t>
      </w:r>
      <w:r w:rsidRPr="004419CE">
        <w:rPr>
          <w:rtl/>
        </w:rPr>
        <w:tab/>
        <w:t>الالتزامات المرتبطة ببدل الإعادة إلى الوطن؛</w:t>
      </w:r>
      <w:bookmarkEnd w:id="513"/>
    </w:p>
    <w:p w14:paraId="3D69B325" w14:textId="77777777" w:rsidR="0048741D" w:rsidRPr="004419CE" w:rsidRDefault="0048741D" w:rsidP="0048741D">
      <w:pPr>
        <w:pStyle w:val="enumlev1"/>
        <w:rPr>
          <w:rtl/>
        </w:rPr>
      </w:pPr>
      <w:bookmarkStart w:id="514" w:name="_Toc520365481"/>
      <w:r w:rsidRPr="004419CE">
        <w:rPr>
          <w:rtl/>
        </w:rPr>
        <w:t>-</w:t>
      </w:r>
      <w:r w:rsidRPr="004419CE">
        <w:rPr>
          <w:rtl/>
        </w:rPr>
        <w:tab/>
        <w:t>الالتزامات المرتبطة بخطة الصندوق المشترك للمعاشات التقاعدية لموظفي الأمم المتحدة؛</w:t>
      </w:r>
      <w:bookmarkEnd w:id="514"/>
    </w:p>
    <w:p w14:paraId="1B0A5AF9" w14:textId="77777777" w:rsidR="0048741D" w:rsidRPr="004419CE" w:rsidRDefault="0048741D" w:rsidP="0048741D">
      <w:pPr>
        <w:pStyle w:val="enumlev1"/>
        <w:rPr>
          <w:rtl/>
        </w:rPr>
      </w:pPr>
      <w:bookmarkStart w:id="515" w:name="_Toc520365482"/>
      <w:r w:rsidRPr="004419CE">
        <w:rPr>
          <w:rtl/>
        </w:rPr>
        <w:t>-</w:t>
      </w:r>
      <w:r w:rsidRPr="004419CE">
        <w:rPr>
          <w:rtl/>
        </w:rPr>
        <w:tab/>
        <w:t xml:space="preserve">الالتزامات المرتبطة بالتأمين الصحي بعد انتهاء مدة الخدمة </w:t>
      </w:r>
      <w:r w:rsidRPr="004419CE">
        <w:rPr>
          <w:lang w:val="fr-CH"/>
        </w:rPr>
        <w:t>(ASHI)</w:t>
      </w:r>
      <w:r w:rsidRPr="004419CE">
        <w:rPr>
          <w:rtl/>
        </w:rPr>
        <w:t xml:space="preserve"> كما هي معرّفة في برنامج خطة التأمين هذه</w:t>
      </w:r>
      <w:r w:rsidRPr="004419CE">
        <w:rPr>
          <w:rFonts w:hint="cs"/>
          <w:rtl/>
        </w:rPr>
        <w:t xml:space="preserve"> </w:t>
      </w:r>
      <w:r w:rsidRPr="004419CE">
        <w:rPr>
          <w:rtl/>
        </w:rPr>
        <w:t>في الأمم</w:t>
      </w:r>
      <w:r w:rsidRPr="004419CE">
        <w:rPr>
          <w:rFonts w:hint="cs"/>
          <w:rtl/>
        </w:rPr>
        <w:t> </w:t>
      </w:r>
      <w:r w:rsidRPr="004419CE">
        <w:rPr>
          <w:rtl/>
        </w:rPr>
        <w:t>المتحدة؛</w:t>
      </w:r>
      <w:bookmarkEnd w:id="515"/>
    </w:p>
    <w:p w14:paraId="7750D5B3" w14:textId="77777777" w:rsidR="0048741D" w:rsidRPr="004419CE" w:rsidRDefault="0048741D" w:rsidP="0048741D">
      <w:pPr>
        <w:pStyle w:val="enumlev1"/>
        <w:rPr>
          <w:rtl/>
        </w:rPr>
      </w:pPr>
      <w:bookmarkStart w:id="516" w:name="_Toc520365483"/>
      <w:r w:rsidRPr="004419CE">
        <w:rPr>
          <w:rtl/>
        </w:rPr>
        <w:t>-</w:t>
      </w:r>
      <w:r w:rsidRPr="004419CE">
        <w:rPr>
          <w:rtl/>
        </w:rPr>
        <w:tab/>
        <w:t>الالتزامات المرتبطة بالخطة القديمة للمعاشات التقاعدية بغية تحديد التزامات الاتحاد في تاريخ اختتام الفترة</w:t>
      </w:r>
      <w:r w:rsidRPr="004419CE">
        <w:rPr>
          <w:rFonts w:hint="cs"/>
          <w:rtl/>
        </w:rPr>
        <w:t> </w:t>
      </w:r>
      <w:r w:rsidRPr="004419CE">
        <w:rPr>
          <w:rtl/>
        </w:rPr>
        <w:t>المالية.</w:t>
      </w:r>
      <w:bookmarkEnd w:id="516"/>
    </w:p>
    <w:p w14:paraId="73232CA9" w14:textId="77777777" w:rsidR="0048741D" w:rsidRPr="004419CE" w:rsidRDefault="0048741D" w:rsidP="0048741D">
      <w:pPr>
        <w:rPr>
          <w:spacing w:val="-4"/>
          <w:rtl/>
          <w:lang w:bidi="ar-EG"/>
        </w:rPr>
      </w:pPr>
      <w:r w:rsidRPr="004419CE">
        <w:rPr>
          <w:spacing w:val="-4"/>
          <w:rtl/>
          <w:lang w:bidi="ar-EG"/>
        </w:rPr>
        <w:t>ويستجيب هذان البندان الأخيران لتعريف نظم المزايا المحددة وهما، شأن التزامات الإعادة إلى الوطن، يخضعان لدراسات </w:t>
      </w:r>
      <w:r w:rsidRPr="004419CE">
        <w:rPr>
          <w:rFonts w:hint="cs"/>
          <w:spacing w:val="-4"/>
          <w:rtl/>
          <w:lang w:bidi="ar-EG"/>
        </w:rPr>
        <w:t>إكتواري</w:t>
      </w:r>
      <w:r w:rsidRPr="004419CE">
        <w:rPr>
          <w:spacing w:val="-4"/>
          <w:rtl/>
          <w:lang w:bidi="ar-EG"/>
        </w:rPr>
        <w:t>ة.</w:t>
      </w:r>
    </w:p>
    <w:p w14:paraId="27753A52" w14:textId="77777777" w:rsidR="0048741D" w:rsidRPr="004419CE" w:rsidRDefault="0048741D" w:rsidP="0048741D">
      <w:pPr>
        <w:rPr>
          <w:rtl/>
          <w:lang w:bidi="ar-EG"/>
        </w:rPr>
      </w:pPr>
      <w:r w:rsidRPr="004419CE">
        <w:rPr>
          <w:rtl/>
          <w:lang w:bidi="ar-EG"/>
        </w:rPr>
        <w:t>والاتحاد الدولي للاتصالات منظمة عضو في صندوق الأمم المتحدة المشترك للمعاشات التقاعدية</w:t>
      </w:r>
      <w:r w:rsidRPr="004419CE">
        <w:rPr>
          <w:rFonts w:hint="eastAsia"/>
          <w:rtl/>
          <w:lang w:bidi="ar-EG"/>
        </w:rPr>
        <w:t> </w:t>
      </w:r>
      <w:r w:rsidRPr="004419CE">
        <w:rPr>
          <w:lang w:bidi="ar-EG"/>
        </w:rPr>
        <w:t>(UNJSPF)</w:t>
      </w:r>
      <w:r w:rsidRPr="004419CE">
        <w:rPr>
          <w:rtl/>
          <w:lang w:bidi="ar-EG"/>
        </w:rPr>
        <w:t>، الذي أنشأته الجمعية العامة للأمم المتحدة لتوفير استحقاقات التقاعد والوفاة والعجز وما يتصل بها للموظفين. و</w:t>
      </w:r>
      <w:r w:rsidRPr="004419CE">
        <w:rPr>
          <w:rFonts w:hint="cs"/>
          <w:rtl/>
          <w:lang w:bidi="ar-EG"/>
        </w:rPr>
        <w:t>ال</w:t>
      </w:r>
      <w:r w:rsidRPr="004419CE">
        <w:rPr>
          <w:rtl/>
          <w:lang w:bidi="ar-EG"/>
        </w:rPr>
        <w:t xml:space="preserve">صندوق هو خطة استحقاقات محددة ممولة متعددة أرباب العمل. وكما هو محدد في المادة </w:t>
      </w:r>
      <w:r w:rsidRPr="004419CE">
        <w:rPr>
          <w:lang w:bidi="ar-EG"/>
        </w:rPr>
        <w:t>3</w:t>
      </w:r>
      <w:r w:rsidRPr="004419CE">
        <w:rPr>
          <w:rFonts w:hint="cs"/>
          <w:rtl/>
          <w:lang w:bidi="ar-EG"/>
        </w:rPr>
        <w:t> </w:t>
      </w:r>
      <w:r w:rsidRPr="004419CE">
        <w:rPr>
          <w:rtl/>
          <w:lang w:bidi="ar-EG"/>
        </w:rPr>
        <w:t>(ب) من النظام الأساسي للصندوق، تكون العضوية في الصندوق مفتوحة أمام الوكالات المتخصصة وأي منظمة دولية أو حكومية دولية أخرى تشارك في النظام الموحد للمرتبات والبدلات وغيرها من شروط الخدمة في الأمم المتحدة والوكالات</w:t>
      </w:r>
      <w:r w:rsidRPr="004419CE">
        <w:rPr>
          <w:rFonts w:hint="eastAsia"/>
          <w:rtl/>
          <w:lang w:bidi="ar-EG"/>
        </w:rPr>
        <w:t> </w:t>
      </w:r>
      <w:r w:rsidRPr="004419CE">
        <w:rPr>
          <w:rtl/>
          <w:lang w:bidi="ar-EG"/>
        </w:rPr>
        <w:t>المتخصصة.</w:t>
      </w:r>
    </w:p>
    <w:p w14:paraId="574B170E" w14:textId="77777777" w:rsidR="0048741D" w:rsidRPr="004419CE" w:rsidRDefault="0048741D" w:rsidP="0048741D">
      <w:pPr>
        <w:rPr>
          <w:rtl/>
          <w:lang w:bidi="ar-EG"/>
        </w:rPr>
      </w:pPr>
      <w:r w:rsidRPr="004419CE">
        <w:rPr>
          <w:rtl/>
          <w:lang w:bidi="ar-EG"/>
        </w:rPr>
        <w:t>و</w:t>
      </w:r>
      <w:r w:rsidRPr="004419CE">
        <w:rPr>
          <w:rFonts w:hint="cs"/>
          <w:rtl/>
          <w:lang w:bidi="ar-EG"/>
        </w:rPr>
        <w:t>ت</w:t>
      </w:r>
      <w:r w:rsidRPr="004419CE">
        <w:rPr>
          <w:rtl/>
          <w:lang w:bidi="ar-EG"/>
        </w:rPr>
        <w:t>عر</w:t>
      </w:r>
      <w:r w:rsidRPr="004419CE">
        <w:rPr>
          <w:rFonts w:hint="cs"/>
          <w:rtl/>
          <w:lang w:bidi="ar-EG"/>
        </w:rPr>
        <w:t>ّ</w:t>
      </w:r>
      <w:r w:rsidRPr="004419CE">
        <w:rPr>
          <w:rtl/>
          <w:lang w:bidi="ar-EG"/>
        </w:rPr>
        <w:t xml:space="preserve">ض </w:t>
      </w:r>
      <w:r w:rsidRPr="004419CE">
        <w:rPr>
          <w:rFonts w:hint="cs"/>
          <w:rtl/>
          <w:lang w:bidi="ar-EG"/>
        </w:rPr>
        <w:t>الخطة</w:t>
      </w:r>
      <w:r w:rsidRPr="004419CE">
        <w:rPr>
          <w:rtl/>
          <w:lang w:bidi="ar-EG"/>
        </w:rPr>
        <w:t xml:space="preserve"> المنظمات المشاركة إلى مخاطر </w:t>
      </w:r>
      <w:r w:rsidRPr="004419CE">
        <w:rPr>
          <w:rFonts w:hint="cs"/>
          <w:rtl/>
          <w:lang w:bidi="ar-EG"/>
        </w:rPr>
        <w:t>إكتواري</w:t>
      </w:r>
      <w:r w:rsidRPr="004419CE">
        <w:rPr>
          <w:rtl/>
          <w:lang w:bidi="ar-EG"/>
        </w:rPr>
        <w:t>ة مرتبطة بالموظفين الحاليين والسابقين في المنظمات الأخرى المشاركة في الصندوق، ونتيجة</w:t>
      </w:r>
      <w:r w:rsidRPr="004419CE">
        <w:rPr>
          <w:rFonts w:hint="cs"/>
          <w:rtl/>
          <w:lang w:bidi="ar-EG"/>
        </w:rPr>
        <w:t>ً</w:t>
      </w:r>
      <w:r w:rsidRPr="004419CE">
        <w:rPr>
          <w:rtl/>
          <w:lang w:bidi="ar-EG"/>
        </w:rPr>
        <w:t xml:space="preserve"> لذلك لا يوجد أساس متسق وموثوق لتخصيص الالتزامات وأصول الخطة، وتكاليف فرادى المنظمات المشاركة في الخطة. ومن ثم فإن الاتحاد الدولي للاتصالات والصندوق المشترك للمعاشات التقاعدية لموظفي الأمم المتحدة، على غرار المنظمات الأخرى المشاركة في الصندوق، ليسا في وضع يمكنهما من تحديد حصة </w:t>
      </w:r>
      <w:r w:rsidRPr="004419CE">
        <w:rPr>
          <w:rFonts w:hint="cs"/>
          <w:rtl/>
          <w:lang w:bidi="ar-EG"/>
        </w:rPr>
        <w:t>الوكالة</w:t>
      </w:r>
      <w:r w:rsidRPr="004419CE">
        <w:rPr>
          <w:rtl/>
          <w:lang w:bidi="ar-EG"/>
        </w:rPr>
        <w:t xml:space="preserve"> النسبية في الالتزام بالمزايا المحددة، وبأصول الخطة والتكاليف المرتبطة بالخطة بقدر كاف من الموثوقية للأغراض المحاسبية. ولذا فإن </w:t>
      </w:r>
      <w:r w:rsidRPr="004419CE">
        <w:rPr>
          <w:rFonts w:hint="cs"/>
          <w:rtl/>
          <w:lang w:bidi="ar-EG"/>
        </w:rPr>
        <w:t>الوكالة</w:t>
      </w:r>
      <w:r w:rsidRPr="004419CE">
        <w:rPr>
          <w:rtl/>
          <w:lang w:bidi="ar-EG"/>
        </w:rPr>
        <w:t xml:space="preserve"> </w:t>
      </w:r>
      <w:r w:rsidRPr="004419CE">
        <w:rPr>
          <w:rFonts w:hint="cs"/>
          <w:rtl/>
          <w:lang w:bidi="ar-EG"/>
        </w:rPr>
        <w:t>ت</w:t>
      </w:r>
      <w:r w:rsidRPr="004419CE">
        <w:rPr>
          <w:rtl/>
          <w:lang w:bidi="ar-EG"/>
        </w:rPr>
        <w:t>تعامل مع هذه الخطة كما لو كانت خطة مساهمات محددة تماشياً مع متطلبات</w:t>
      </w:r>
      <w:r w:rsidRPr="004419CE">
        <w:rPr>
          <w:rFonts w:hint="cs"/>
          <w:rtl/>
          <w:lang w:bidi="ar-EG"/>
        </w:rPr>
        <w:t xml:space="preserve"> المعيار</w:t>
      </w:r>
      <w:r w:rsidRPr="004419CE">
        <w:rPr>
          <w:rtl/>
          <w:lang w:bidi="ar-EG"/>
        </w:rPr>
        <w:t xml:space="preserve"> </w:t>
      </w:r>
      <w:r w:rsidRPr="004419CE">
        <w:rPr>
          <w:lang w:val="fr-CH" w:bidi="ar-EG"/>
        </w:rPr>
        <w:t>IPSAS 39</w:t>
      </w:r>
      <w:r w:rsidRPr="004419CE">
        <w:rPr>
          <w:rFonts w:hint="cs"/>
          <w:rtl/>
          <w:lang w:bidi="ar-EG"/>
        </w:rPr>
        <w:t xml:space="preserve"> بشأن مزايا الموظفين</w:t>
      </w:r>
      <w:r w:rsidRPr="004419CE">
        <w:rPr>
          <w:rtl/>
          <w:lang w:bidi="ar-EG"/>
        </w:rPr>
        <w:t xml:space="preserve">. وتُدرج مساهمات </w:t>
      </w:r>
      <w:r w:rsidRPr="004419CE">
        <w:rPr>
          <w:rFonts w:hint="cs"/>
          <w:rtl/>
          <w:lang w:bidi="ar-EG"/>
        </w:rPr>
        <w:t>الوكالة</w:t>
      </w:r>
      <w:r w:rsidRPr="004419CE">
        <w:rPr>
          <w:rtl/>
          <w:lang w:bidi="ar-EG"/>
        </w:rPr>
        <w:t xml:space="preserve"> في </w:t>
      </w:r>
      <w:r w:rsidRPr="004419CE">
        <w:rPr>
          <w:rFonts w:hint="cs"/>
          <w:rtl/>
          <w:lang w:bidi="ar-EG"/>
        </w:rPr>
        <w:t xml:space="preserve">الخطة خلال </w:t>
      </w:r>
      <w:r w:rsidRPr="004419CE">
        <w:rPr>
          <w:rtl/>
          <w:lang w:bidi="ar-EG"/>
        </w:rPr>
        <w:t>الفترة المالية بمثابة نفقات في بيان الأداء</w:t>
      </w:r>
      <w:r w:rsidRPr="004419CE">
        <w:rPr>
          <w:rFonts w:hint="cs"/>
          <w:rtl/>
          <w:lang w:bidi="ar-EG"/>
        </w:rPr>
        <w:t> </w:t>
      </w:r>
      <w:r w:rsidRPr="004419CE">
        <w:rPr>
          <w:rtl/>
          <w:lang w:bidi="ar-EG"/>
        </w:rPr>
        <w:t>المالي.</w:t>
      </w:r>
    </w:p>
    <w:p w14:paraId="76C067EC" w14:textId="6674C734" w:rsidR="0048741D" w:rsidRPr="004419CE" w:rsidRDefault="00F420E9" w:rsidP="00E05479">
      <w:pPr>
        <w:rPr>
          <w:rtl/>
          <w:lang w:bidi="ar-EG"/>
        </w:rPr>
      </w:pPr>
      <w:r>
        <w:rPr>
          <w:rFonts w:hint="cs"/>
          <w:rtl/>
          <w:lang w:bidi="ar-EG"/>
        </w:rPr>
        <w:t>و</w:t>
      </w:r>
      <w:r w:rsidR="006C4FBC" w:rsidRPr="006C4FBC">
        <w:rPr>
          <w:rtl/>
          <w:lang w:bidi="ar-EG"/>
        </w:rPr>
        <w:t>اعتبار</w:t>
      </w:r>
      <w:r w:rsidR="008F0536">
        <w:rPr>
          <w:rtl/>
          <w:lang w:bidi="ar-EG"/>
        </w:rPr>
        <w:t>اً</w:t>
      </w:r>
      <w:r w:rsidR="006C4FBC" w:rsidRPr="006C4FBC">
        <w:rPr>
          <w:rtl/>
          <w:lang w:bidi="ar-EG"/>
        </w:rPr>
        <w:t xml:space="preserve"> من 1 يناير 2020، انضم الاتحاد الدولي للاتصالات إلى جمعية التأمين </w:t>
      </w:r>
      <w:r w:rsidR="00E05479">
        <w:rPr>
          <w:rFonts w:hint="cs"/>
          <w:rtl/>
          <w:lang w:bidi="ar-EG"/>
        </w:rPr>
        <w:t>التعاوني</w:t>
      </w:r>
      <w:r w:rsidR="006C4FBC" w:rsidRPr="006C4FBC">
        <w:rPr>
          <w:rtl/>
          <w:lang w:bidi="ar-EG"/>
        </w:rPr>
        <w:t xml:space="preserve"> لموظفي الأمم المتحدة (</w:t>
      </w:r>
      <w:r w:rsidR="006C4FBC" w:rsidRPr="006C4FBC">
        <w:rPr>
          <w:lang w:bidi="ar-EG"/>
        </w:rPr>
        <w:t>UNSMIS</w:t>
      </w:r>
      <w:r w:rsidR="006C4FBC" w:rsidRPr="006C4FBC">
        <w:rPr>
          <w:rtl/>
          <w:lang w:bidi="ar-EG"/>
        </w:rPr>
        <w:t xml:space="preserve">). </w:t>
      </w:r>
      <w:r w:rsidR="006C4FBC">
        <w:rPr>
          <w:rFonts w:hint="cs"/>
          <w:rtl/>
          <w:lang w:bidi="ar-EG"/>
        </w:rPr>
        <w:t>و</w:t>
      </w:r>
      <w:r w:rsidR="006C4FBC" w:rsidRPr="006C4FBC">
        <w:rPr>
          <w:rtl/>
          <w:lang w:bidi="ar-EG"/>
        </w:rPr>
        <w:t xml:space="preserve">تضم هذه الخطة </w:t>
      </w:r>
      <w:r w:rsidR="00E05479">
        <w:rPr>
          <w:rFonts w:hint="cs"/>
          <w:rtl/>
          <w:lang w:bidi="ar-EG"/>
        </w:rPr>
        <w:t>عدداً</w:t>
      </w:r>
      <w:r w:rsidR="006C4FBC" w:rsidRPr="006C4FBC">
        <w:rPr>
          <w:rtl/>
          <w:lang w:bidi="ar-EG"/>
        </w:rPr>
        <w:t xml:space="preserve"> من المنظمات والوكالات المتخصصة التابعة للأمم المتحدة التي مقرها في جنيف وتشمل موظفي مكتب الأمم المتحدة ومفوضية الأمم المتحدة لشؤون اللاجئين والمنظمة العالمية للأرصاد الجوية.</w:t>
      </w:r>
      <w:r w:rsidR="00E05479">
        <w:rPr>
          <w:rFonts w:hint="cs"/>
          <w:rtl/>
          <w:lang w:bidi="ar-EG"/>
        </w:rPr>
        <w:t xml:space="preserve"> </w:t>
      </w:r>
      <w:r w:rsidR="0048741D" w:rsidRPr="004419CE">
        <w:rPr>
          <w:rtl/>
          <w:lang w:bidi="ar-EG"/>
        </w:rPr>
        <w:t xml:space="preserve"> </w:t>
      </w:r>
      <w:r w:rsidR="0048741D" w:rsidRPr="004419CE">
        <w:rPr>
          <w:rFonts w:hint="eastAsia"/>
          <w:rtl/>
          <w:lang w:bidi="ar-EG"/>
        </w:rPr>
        <w:t>وتخضع</w:t>
      </w:r>
      <w:r w:rsidR="0048741D" w:rsidRPr="004419CE">
        <w:rPr>
          <w:rtl/>
          <w:lang w:bidi="ar-EG"/>
        </w:rPr>
        <w:t xml:space="preserve"> </w:t>
      </w:r>
      <w:r w:rsidR="0048741D" w:rsidRPr="004419CE">
        <w:rPr>
          <w:rFonts w:hint="eastAsia"/>
          <w:rtl/>
          <w:lang w:bidi="ar-EG"/>
        </w:rPr>
        <w:t>الالتزامات</w:t>
      </w:r>
      <w:r w:rsidR="0048741D" w:rsidRPr="004419CE">
        <w:rPr>
          <w:rtl/>
          <w:lang w:bidi="ar-EG"/>
        </w:rPr>
        <w:t xml:space="preserve"> </w:t>
      </w:r>
      <w:r w:rsidR="0048741D" w:rsidRPr="004419CE">
        <w:rPr>
          <w:rFonts w:hint="eastAsia"/>
          <w:rtl/>
          <w:lang w:bidi="ar-EG"/>
        </w:rPr>
        <w:t>بموجب</w:t>
      </w:r>
      <w:r w:rsidR="0048741D" w:rsidRPr="004419CE">
        <w:rPr>
          <w:rtl/>
          <w:lang w:bidi="ar-EG"/>
        </w:rPr>
        <w:t xml:space="preserve"> </w:t>
      </w:r>
      <w:r w:rsidR="0048741D" w:rsidRPr="004419CE">
        <w:rPr>
          <w:rFonts w:hint="eastAsia"/>
          <w:rtl/>
          <w:lang w:bidi="ar-EG"/>
        </w:rPr>
        <w:t>خطة</w:t>
      </w:r>
      <w:r w:rsidR="0048741D" w:rsidRPr="004419CE">
        <w:rPr>
          <w:rtl/>
          <w:lang w:bidi="ar-EG"/>
        </w:rPr>
        <w:t xml:space="preserve"> </w:t>
      </w:r>
      <w:r w:rsidR="0048741D" w:rsidRPr="004419CE">
        <w:rPr>
          <w:rFonts w:hint="eastAsia"/>
          <w:rtl/>
          <w:lang w:bidi="ar-EG"/>
        </w:rPr>
        <w:t>التأمين</w:t>
      </w:r>
      <w:r w:rsidR="0048741D" w:rsidRPr="004419CE">
        <w:rPr>
          <w:rtl/>
          <w:lang w:bidi="ar-EG"/>
        </w:rPr>
        <w:t xml:space="preserve"> </w:t>
      </w:r>
      <w:r w:rsidR="0048741D" w:rsidRPr="004419CE">
        <w:rPr>
          <w:rFonts w:hint="eastAsia"/>
          <w:rtl/>
          <w:lang w:bidi="ar-EG"/>
        </w:rPr>
        <w:t>الصحي</w:t>
      </w:r>
      <w:r w:rsidR="0048741D" w:rsidRPr="004419CE">
        <w:rPr>
          <w:rtl/>
          <w:lang w:bidi="ar-EG"/>
        </w:rPr>
        <w:t xml:space="preserve"> </w:t>
      </w:r>
      <w:r w:rsidR="0048741D" w:rsidRPr="004419CE">
        <w:rPr>
          <w:rFonts w:hint="eastAsia"/>
          <w:rtl/>
          <w:lang w:bidi="ar-EG"/>
        </w:rPr>
        <w:t>بعد</w:t>
      </w:r>
      <w:r w:rsidR="0048741D" w:rsidRPr="004419CE">
        <w:rPr>
          <w:rtl/>
          <w:lang w:bidi="ar-EG"/>
        </w:rPr>
        <w:t xml:space="preserve"> </w:t>
      </w:r>
      <w:r w:rsidR="0048741D" w:rsidRPr="004419CE">
        <w:rPr>
          <w:rFonts w:hint="eastAsia"/>
          <w:rtl/>
          <w:lang w:bidi="ar-EG"/>
        </w:rPr>
        <w:t>انتهاء</w:t>
      </w:r>
      <w:r w:rsidR="0048741D" w:rsidRPr="004419CE">
        <w:rPr>
          <w:rtl/>
          <w:lang w:bidi="ar-EG"/>
        </w:rPr>
        <w:t xml:space="preserve"> </w:t>
      </w:r>
      <w:r w:rsidR="0048741D" w:rsidRPr="004419CE">
        <w:rPr>
          <w:rFonts w:hint="eastAsia"/>
          <w:rtl/>
          <w:lang w:bidi="ar-EG"/>
        </w:rPr>
        <w:t>مدة</w:t>
      </w:r>
      <w:r w:rsidR="0048741D" w:rsidRPr="004419CE">
        <w:rPr>
          <w:rtl/>
          <w:lang w:bidi="ar-EG"/>
        </w:rPr>
        <w:t xml:space="preserve"> </w:t>
      </w:r>
      <w:r w:rsidR="0048741D" w:rsidRPr="004419CE">
        <w:rPr>
          <w:rFonts w:hint="eastAsia"/>
          <w:rtl/>
          <w:lang w:bidi="ar-EG"/>
        </w:rPr>
        <w:t>الخدمة </w:t>
      </w:r>
      <w:r w:rsidR="0048741D" w:rsidRPr="004419CE">
        <w:rPr>
          <w:lang w:bidi="ar-EG"/>
        </w:rPr>
        <w:t>(ASHI)</w:t>
      </w:r>
      <w:r w:rsidR="0048741D" w:rsidRPr="004419CE">
        <w:rPr>
          <w:rtl/>
          <w:lang w:bidi="ar-EG"/>
        </w:rPr>
        <w:t xml:space="preserve"> </w:t>
      </w:r>
      <w:r w:rsidR="0048741D" w:rsidRPr="004419CE">
        <w:rPr>
          <w:rFonts w:hint="eastAsia"/>
          <w:rtl/>
          <w:lang w:bidi="ar-EG"/>
        </w:rPr>
        <w:t>لدراسة</w:t>
      </w:r>
      <w:r w:rsidR="0048741D" w:rsidRPr="004419CE">
        <w:rPr>
          <w:rtl/>
          <w:lang w:bidi="ar-EG"/>
        </w:rPr>
        <w:t xml:space="preserve"> </w:t>
      </w:r>
      <w:r w:rsidR="0048741D" w:rsidRPr="004419CE">
        <w:rPr>
          <w:rFonts w:hint="eastAsia"/>
          <w:rtl/>
          <w:lang w:bidi="ar-EG"/>
        </w:rPr>
        <w:t>إكتوارية</w:t>
      </w:r>
      <w:r w:rsidR="0048741D" w:rsidRPr="004419CE">
        <w:rPr>
          <w:rtl/>
          <w:lang w:bidi="ar-EG"/>
        </w:rPr>
        <w:t xml:space="preserve"> </w:t>
      </w:r>
      <w:r w:rsidR="0048741D" w:rsidRPr="004419CE">
        <w:rPr>
          <w:rFonts w:hint="eastAsia"/>
          <w:rtl/>
          <w:lang w:bidi="ar-EG"/>
        </w:rPr>
        <w:t>وفق</w:t>
      </w:r>
      <w:r w:rsidR="0048741D" w:rsidRPr="004419CE">
        <w:rPr>
          <w:rtl/>
          <w:lang w:bidi="ar-EG"/>
        </w:rPr>
        <w:t xml:space="preserve"> </w:t>
      </w:r>
      <w:r w:rsidR="0048741D" w:rsidRPr="004419CE">
        <w:rPr>
          <w:rFonts w:hint="eastAsia"/>
          <w:rtl/>
          <w:lang w:bidi="ar-EG"/>
        </w:rPr>
        <w:t>المعيار</w:t>
      </w:r>
      <w:r w:rsidR="0048741D" w:rsidRPr="004419CE">
        <w:rPr>
          <w:rtl/>
          <w:lang w:bidi="ar-EG"/>
        </w:rPr>
        <w:t xml:space="preserve"> </w:t>
      </w:r>
      <w:r w:rsidR="0048741D" w:rsidRPr="004419CE">
        <w:rPr>
          <w:lang w:bidi="ar-EG"/>
        </w:rPr>
        <w:t>IPSAS 39</w:t>
      </w:r>
      <w:r w:rsidR="0048741D" w:rsidRPr="004419CE">
        <w:rPr>
          <w:rtl/>
          <w:lang w:bidi="ar-EG"/>
        </w:rPr>
        <w:t xml:space="preserve"> </w:t>
      </w:r>
      <w:r w:rsidR="0048741D" w:rsidRPr="004419CE">
        <w:rPr>
          <w:rFonts w:hint="eastAsia"/>
          <w:rtl/>
          <w:lang w:bidi="ar-EG"/>
        </w:rPr>
        <w:t>بغية</w:t>
      </w:r>
      <w:r w:rsidR="0048741D" w:rsidRPr="004419CE">
        <w:rPr>
          <w:rtl/>
          <w:lang w:bidi="ar-EG"/>
        </w:rPr>
        <w:t xml:space="preserve"> </w:t>
      </w:r>
      <w:r w:rsidR="0048741D" w:rsidRPr="004419CE">
        <w:rPr>
          <w:rFonts w:hint="eastAsia"/>
          <w:rtl/>
          <w:lang w:bidi="ar-EG"/>
        </w:rPr>
        <w:t>تحديد</w:t>
      </w:r>
      <w:r w:rsidR="0048741D" w:rsidRPr="004419CE">
        <w:rPr>
          <w:rtl/>
          <w:lang w:bidi="ar-EG"/>
        </w:rPr>
        <w:t xml:space="preserve"> </w:t>
      </w:r>
      <w:r w:rsidR="0048741D" w:rsidRPr="004419CE">
        <w:rPr>
          <w:rFonts w:hint="eastAsia"/>
          <w:rtl/>
          <w:lang w:bidi="ar-EG"/>
        </w:rPr>
        <w:t>واحتساب</w:t>
      </w:r>
      <w:r w:rsidR="0048741D" w:rsidRPr="004419CE">
        <w:rPr>
          <w:rtl/>
          <w:lang w:bidi="ar-EG"/>
        </w:rPr>
        <w:t xml:space="preserve"> </w:t>
      </w:r>
      <w:r w:rsidR="0048741D" w:rsidRPr="004419CE">
        <w:rPr>
          <w:rFonts w:hint="eastAsia"/>
          <w:rtl/>
          <w:lang w:bidi="ar-EG"/>
        </w:rPr>
        <w:t>مقدار</w:t>
      </w:r>
      <w:r w:rsidR="0048741D" w:rsidRPr="004419CE">
        <w:rPr>
          <w:rtl/>
          <w:lang w:bidi="ar-EG"/>
        </w:rPr>
        <w:t xml:space="preserve"> </w:t>
      </w:r>
      <w:r w:rsidR="0048741D" w:rsidRPr="004419CE">
        <w:rPr>
          <w:rFonts w:hint="eastAsia"/>
          <w:rtl/>
          <w:lang w:bidi="ar-EG"/>
        </w:rPr>
        <w:t>التزامات</w:t>
      </w:r>
      <w:r w:rsidR="0048741D" w:rsidRPr="004419CE">
        <w:rPr>
          <w:rtl/>
          <w:lang w:bidi="ar-EG"/>
        </w:rPr>
        <w:t xml:space="preserve"> </w:t>
      </w:r>
      <w:r w:rsidR="0048741D" w:rsidRPr="004419CE">
        <w:rPr>
          <w:rFonts w:hint="eastAsia"/>
          <w:rtl/>
          <w:lang w:bidi="ar-EG"/>
        </w:rPr>
        <w:t>الاتحاد</w:t>
      </w:r>
      <w:r w:rsidR="0048741D" w:rsidRPr="004419CE">
        <w:rPr>
          <w:rtl/>
          <w:lang w:bidi="ar-EG"/>
        </w:rPr>
        <w:t xml:space="preserve"> </w:t>
      </w:r>
      <w:r w:rsidR="0048741D" w:rsidRPr="004419CE">
        <w:rPr>
          <w:rFonts w:hint="eastAsia"/>
          <w:rtl/>
          <w:lang w:bidi="ar-EG"/>
        </w:rPr>
        <w:t>المقبلة</w:t>
      </w:r>
      <w:r w:rsidR="0048741D" w:rsidRPr="004419CE">
        <w:rPr>
          <w:rtl/>
          <w:lang w:bidi="ar-EG"/>
        </w:rPr>
        <w:t xml:space="preserve"> </w:t>
      </w:r>
      <w:r w:rsidR="0048741D" w:rsidRPr="004419CE">
        <w:rPr>
          <w:rFonts w:hint="eastAsia"/>
          <w:rtl/>
          <w:lang w:bidi="ar-EG"/>
        </w:rPr>
        <w:t>المتعلقة</w:t>
      </w:r>
      <w:r w:rsidR="0048741D" w:rsidRPr="004419CE">
        <w:rPr>
          <w:rtl/>
          <w:lang w:bidi="ar-EG"/>
        </w:rPr>
        <w:t xml:space="preserve"> </w:t>
      </w:r>
      <w:r w:rsidR="0048741D" w:rsidRPr="004419CE">
        <w:rPr>
          <w:rFonts w:hint="eastAsia"/>
          <w:rtl/>
          <w:lang w:bidi="ar-EG"/>
        </w:rPr>
        <w:t>بهذه</w:t>
      </w:r>
      <w:r w:rsidR="0048741D" w:rsidRPr="004419CE">
        <w:rPr>
          <w:rtl/>
          <w:lang w:bidi="ar-EG"/>
        </w:rPr>
        <w:t xml:space="preserve"> </w:t>
      </w:r>
      <w:r w:rsidR="0048741D" w:rsidRPr="004419CE">
        <w:rPr>
          <w:rFonts w:hint="eastAsia"/>
          <w:rtl/>
          <w:lang w:bidi="ar-EG"/>
        </w:rPr>
        <w:t>المزايا</w:t>
      </w:r>
      <w:r w:rsidR="0048741D" w:rsidRPr="004419CE">
        <w:rPr>
          <w:rtl/>
          <w:lang w:bidi="ar-EG"/>
        </w:rPr>
        <w:t xml:space="preserve">. </w:t>
      </w:r>
      <w:r w:rsidR="0048741D" w:rsidRPr="004419CE">
        <w:rPr>
          <w:rFonts w:hint="eastAsia"/>
          <w:rtl/>
          <w:lang w:bidi="ar-EG"/>
        </w:rPr>
        <w:t>وتعاقد</w:t>
      </w:r>
      <w:r w:rsidR="0048741D" w:rsidRPr="004419CE">
        <w:rPr>
          <w:rtl/>
          <w:lang w:bidi="ar-EG"/>
        </w:rPr>
        <w:t xml:space="preserve"> </w:t>
      </w:r>
      <w:r w:rsidR="0048741D" w:rsidRPr="004419CE">
        <w:rPr>
          <w:rFonts w:hint="eastAsia"/>
          <w:rtl/>
          <w:lang w:bidi="ar-EG"/>
        </w:rPr>
        <w:t>الاتحاد</w:t>
      </w:r>
      <w:r w:rsidR="0048741D" w:rsidRPr="004419CE">
        <w:rPr>
          <w:rtl/>
          <w:lang w:bidi="ar-EG"/>
        </w:rPr>
        <w:t xml:space="preserve"> </w:t>
      </w:r>
      <w:r w:rsidR="0048741D" w:rsidRPr="004419CE">
        <w:rPr>
          <w:rFonts w:hint="eastAsia"/>
          <w:rtl/>
          <w:lang w:bidi="ar-EG"/>
        </w:rPr>
        <w:t>على</w:t>
      </w:r>
      <w:r w:rsidR="0048741D" w:rsidRPr="004419CE">
        <w:rPr>
          <w:rtl/>
          <w:lang w:bidi="ar-EG"/>
        </w:rPr>
        <w:t xml:space="preserve"> </w:t>
      </w:r>
      <w:r w:rsidR="0048741D" w:rsidRPr="004419CE">
        <w:rPr>
          <w:rFonts w:hint="eastAsia"/>
          <w:rtl/>
          <w:lang w:bidi="ar-EG"/>
        </w:rPr>
        <w:t>تقييم</w:t>
      </w:r>
      <w:r w:rsidR="0048741D" w:rsidRPr="004419CE">
        <w:rPr>
          <w:rtl/>
          <w:lang w:bidi="ar-EG"/>
        </w:rPr>
        <w:t xml:space="preserve"> </w:t>
      </w:r>
      <w:r w:rsidR="0048741D" w:rsidRPr="004419CE">
        <w:rPr>
          <w:rFonts w:hint="cs"/>
          <w:rtl/>
          <w:lang w:bidi="ar-EG"/>
        </w:rPr>
        <w:t>إ</w:t>
      </w:r>
      <w:r w:rsidR="0048741D" w:rsidRPr="004419CE">
        <w:rPr>
          <w:rFonts w:hint="eastAsia"/>
          <w:rtl/>
          <w:lang w:bidi="ar-EG"/>
        </w:rPr>
        <w:t>كتواري</w:t>
      </w:r>
      <w:r w:rsidR="0048741D" w:rsidRPr="004419CE">
        <w:rPr>
          <w:rtl/>
          <w:lang w:bidi="ar-EG"/>
        </w:rPr>
        <w:t xml:space="preserve"> </w:t>
      </w:r>
      <w:r w:rsidR="0048741D" w:rsidRPr="004419CE">
        <w:rPr>
          <w:rFonts w:hint="eastAsia"/>
          <w:rtl/>
          <w:lang w:bidi="ar-EG"/>
        </w:rPr>
        <w:t>مستقل</w:t>
      </w:r>
      <w:r w:rsidR="0048741D" w:rsidRPr="004419CE">
        <w:rPr>
          <w:rtl/>
          <w:lang w:bidi="ar-EG"/>
        </w:rPr>
        <w:t xml:space="preserve"> </w:t>
      </w:r>
      <w:r w:rsidR="0048741D" w:rsidRPr="004419CE">
        <w:rPr>
          <w:rFonts w:hint="cs"/>
          <w:rtl/>
          <w:lang w:bidi="ar-EG"/>
        </w:rPr>
        <w:t>لتقدير</w:t>
      </w:r>
      <w:r w:rsidR="0048741D" w:rsidRPr="004419CE">
        <w:rPr>
          <w:rtl/>
          <w:lang w:bidi="ar-EG"/>
        </w:rPr>
        <w:t xml:space="preserve"> </w:t>
      </w:r>
      <w:r w:rsidR="0048741D" w:rsidRPr="004419CE">
        <w:rPr>
          <w:rFonts w:hint="eastAsia"/>
          <w:rtl/>
          <w:lang w:bidi="ar-EG"/>
        </w:rPr>
        <w:t>الالتزامات</w:t>
      </w:r>
      <w:r w:rsidR="0048741D" w:rsidRPr="004419CE">
        <w:rPr>
          <w:rtl/>
          <w:lang w:bidi="ar-EG"/>
        </w:rPr>
        <w:t xml:space="preserve"> </w:t>
      </w:r>
      <w:r w:rsidR="0048741D" w:rsidRPr="004419CE">
        <w:rPr>
          <w:rFonts w:hint="eastAsia"/>
          <w:rtl/>
          <w:lang w:bidi="ar-EG"/>
        </w:rPr>
        <w:t>بموجب</w:t>
      </w:r>
      <w:r w:rsidR="0048741D" w:rsidRPr="004419CE">
        <w:rPr>
          <w:rtl/>
          <w:lang w:bidi="ar-EG"/>
        </w:rPr>
        <w:t xml:space="preserve"> </w:t>
      </w:r>
      <w:r w:rsidR="0048741D" w:rsidRPr="004419CE">
        <w:rPr>
          <w:rFonts w:hint="eastAsia"/>
          <w:rtl/>
          <w:lang w:bidi="ar-EG"/>
        </w:rPr>
        <w:t>خطة</w:t>
      </w:r>
      <w:r w:rsidR="0048741D" w:rsidRPr="004419CE">
        <w:rPr>
          <w:rtl/>
          <w:lang w:bidi="ar-EG"/>
        </w:rPr>
        <w:t xml:space="preserve"> </w:t>
      </w:r>
      <w:r w:rsidR="0048741D" w:rsidRPr="004419CE">
        <w:rPr>
          <w:rFonts w:hint="eastAsia"/>
          <w:rtl/>
          <w:lang w:bidi="ar-EG"/>
        </w:rPr>
        <w:t>التأمين</w:t>
      </w:r>
      <w:r w:rsidR="0048741D" w:rsidRPr="004419CE">
        <w:rPr>
          <w:rtl/>
          <w:lang w:bidi="ar-EG"/>
        </w:rPr>
        <w:t xml:space="preserve"> </w:t>
      </w:r>
      <w:r w:rsidR="0048741D" w:rsidRPr="004419CE">
        <w:rPr>
          <w:rFonts w:hint="eastAsia"/>
          <w:rtl/>
          <w:lang w:bidi="ar-EG"/>
        </w:rPr>
        <w:t>الصحي</w:t>
      </w:r>
      <w:r w:rsidR="0048741D" w:rsidRPr="004419CE">
        <w:rPr>
          <w:rtl/>
          <w:lang w:bidi="ar-EG"/>
        </w:rPr>
        <w:t xml:space="preserve"> </w:t>
      </w:r>
      <w:r w:rsidR="0048741D" w:rsidRPr="004419CE">
        <w:rPr>
          <w:rFonts w:hint="eastAsia"/>
          <w:rtl/>
          <w:lang w:bidi="ar-EG"/>
        </w:rPr>
        <w:t>بعد</w:t>
      </w:r>
      <w:r w:rsidR="0048741D" w:rsidRPr="004419CE">
        <w:rPr>
          <w:rtl/>
          <w:lang w:bidi="ar-EG"/>
        </w:rPr>
        <w:t xml:space="preserve"> </w:t>
      </w:r>
      <w:r w:rsidR="0048741D" w:rsidRPr="004419CE">
        <w:rPr>
          <w:rFonts w:hint="eastAsia"/>
          <w:rtl/>
          <w:lang w:bidi="ar-EG"/>
        </w:rPr>
        <w:t>انتهاء</w:t>
      </w:r>
      <w:r w:rsidR="0048741D" w:rsidRPr="004419CE">
        <w:rPr>
          <w:rtl/>
          <w:lang w:bidi="ar-EG"/>
        </w:rPr>
        <w:t xml:space="preserve"> </w:t>
      </w:r>
      <w:r w:rsidR="0048741D" w:rsidRPr="004419CE">
        <w:rPr>
          <w:rFonts w:hint="eastAsia"/>
          <w:rtl/>
          <w:lang w:bidi="ar-EG"/>
        </w:rPr>
        <w:t>مدة</w:t>
      </w:r>
      <w:r w:rsidR="0048741D" w:rsidRPr="004419CE">
        <w:rPr>
          <w:rtl/>
          <w:lang w:bidi="ar-EG"/>
        </w:rPr>
        <w:t xml:space="preserve"> </w:t>
      </w:r>
      <w:r w:rsidR="0048741D" w:rsidRPr="004419CE">
        <w:rPr>
          <w:rFonts w:hint="eastAsia"/>
          <w:rtl/>
          <w:lang w:bidi="ar-EG"/>
        </w:rPr>
        <w:t>الخدمة</w:t>
      </w:r>
      <w:r w:rsidR="0048741D" w:rsidRPr="004419CE">
        <w:rPr>
          <w:rtl/>
          <w:lang w:bidi="ar-EG"/>
        </w:rPr>
        <w:t xml:space="preserve"> في </w:t>
      </w:r>
      <w:r w:rsidR="0048741D" w:rsidRPr="004419CE">
        <w:rPr>
          <w:rFonts w:hint="eastAsia"/>
          <w:rtl/>
          <w:lang w:bidi="ar-EG"/>
        </w:rPr>
        <w:t>نهاية</w:t>
      </w:r>
      <w:r w:rsidR="0048741D" w:rsidRPr="004419CE">
        <w:rPr>
          <w:rtl/>
          <w:lang w:bidi="ar-EG"/>
        </w:rPr>
        <w:t xml:space="preserve"> </w:t>
      </w:r>
      <w:r w:rsidR="0048741D" w:rsidRPr="004419CE">
        <w:rPr>
          <w:rFonts w:hint="eastAsia"/>
          <w:rtl/>
          <w:lang w:bidi="ar-EG"/>
        </w:rPr>
        <w:t>ديسمبر</w:t>
      </w:r>
      <w:r w:rsidR="0048741D" w:rsidRPr="004419CE">
        <w:rPr>
          <w:rtl/>
          <w:lang w:bidi="ar-EG"/>
        </w:rPr>
        <w:t xml:space="preserve">. </w:t>
      </w:r>
      <w:r w:rsidR="0048741D" w:rsidRPr="004419CE">
        <w:rPr>
          <w:rFonts w:hint="eastAsia"/>
          <w:rtl/>
          <w:lang w:bidi="ar-EG"/>
        </w:rPr>
        <w:t>ويتبع</w:t>
      </w:r>
      <w:r w:rsidR="0048741D" w:rsidRPr="004419CE">
        <w:rPr>
          <w:rtl/>
          <w:lang w:bidi="ar-EG"/>
        </w:rPr>
        <w:t xml:space="preserve"> </w:t>
      </w:r>
      <w:r w:rsidR="0048741D" w:rsidRPr="004419CE">
        <w:rPr>
          <w:rFonts w:hint="eastAsia"/>
          <w:rtl/>
          <w:lang w:bidi="ar-EG"/>
        </w:rPr>
        <w:t>احتساب</w:t>
      </w:r>
      <w:r w:rsidR="0048741D" w:rsidRPr="004419CE">
        <w:rPr>
          <w:rtl/>
          <w:lang w:bidi="ar-EG"/>
        </w:rPr>
        <w:t xml:space="preserve"> </w:t>
      </w:r>
      <w:r w:rsidR="0048741D" w:rsidRPr="004419CE">
        <w:rPr>
          <w:rFonts w:hint="eastAsia"/>
          <w:rtl/>
          <w:lang w:bidi="ar-EG"/>
        </w:rPr>
        <w:t>الأرباح</w:t>
      </w:r>
      <w:r w:rsidR="0048741D" w:rsidRPr="004419CE">
        <w:rPr>
          <w:rtl/>
          <w:lang w:bidi="ar-EG"/>
        </w:rPr>
        <w:t xml:space="preserve"> </w:t>
      </w:r>
      <w:r w:rsidR="0048741D" w:rsidRPr="004419CE">
        <w:rPr>
          <w:rFonts w:hint="eastAsia"/>
          <w:rtl/>
          <w:lang w:bidi="ar-EG"/>
        </w:rPr>
        <w:t>والخسائر</w:t>
      </w:r>
      <w:r w:rsidR="0048741D" w:rsidRPr="004419CE">
        <w:rPr>
          <w:rtl/>
          <w:lang w:bidi="ar-EG"/>
        </w:rPr>
        <w:t xml:space="preserve"> </w:t>
      </w:r>
      <w:r w:rsidR="0048741D" w:rsidRPr="004419CE">
        <w:rPr>
          <w:rFonts w:hint="eastAsia"/>
          <w:rtl/>
          <w:lang w:bidi="ar-EG"/>
        </w:rPr>
        <w:t>الإكتوارية</w:t>
      </w:r>
      <w:r w:rsidR="0048741D" w:rsidRPr="004419CE">
        <w:rPr>
          <w:rtl/>
          <w:lang w:bidi="ar-EG"/>
        </w:rPr>
        <w:t xml:space="preserve"> </w:t>
      </w:r>
      <w:r w:rsidR="0048741D" w:rsidRPr="004419CE">
        <w:rPr>
          <w:rFonts w:hint="eastAsia"/>
          <w:rtl/>
          <w:lang w:bidi="ar-EG"/>
        </w:rPr>
        <w:t>لهذه</w:t>
      </w:r>
      <w:r w:rsidR="0048741D" w:rsidRPr="004419CE">
        <w:rPr>
          <w:rtl/>
          <w:lang w:bidi="ar-EG"/>
        </w:rPr>
        <w:t xml:space="preserve"> </w:t>
      </w:r>
      <w:r w:rsidR="0048741D" w:rsidRPr="004419CE">
        <w:rPr>
          <w:rFonts w:hint="eastAsia"/>
          <w:rtl/>
          <w:lang w:bidi="ar-EG"/>
        </w:rPr>
        <w:t>الخطة</w:t>
      </w:r>
      <w:r w:rsidR="0048741D" w:rsidRPr="004419CE">
        <w:rPr>
          <w:rtl/>
          <w:lang w:bidi="ar-EG"/>
        </w:rPr>
        <w:t xml:space="preserve"> </w:t>
      </w:r>
      <w:r w:rsidR="0048741D" w:rsidRPr="004419CE">
        <w:rPr>
          <w:rFonts w:hint="eastAsia"/>
          <w:rtl/>
          <w:lang w:bidi="ar-EG"/>
        </w:rPr>
        <w:t>طريقة</w:t>
      </w:r>
      <w:r w:rsidR="0048741D" w:rsidRPr="004419CE">
        <w:rPr>
          <w:rtl/>
          <w:lang w:bidi="ar-EG"/>
        </w:rPr>
        <w:t xml:space="preserve"> </w:t>
      </w:r>
      <w:r w:rsidR="0048741D" w:rsidRPr="004419CE">
        <w:rPr>
          <w:rFonts w:hint="eastAsia"/>
          <w:rtl/>
          <w:lang w:bidi="ar-EG"/>
        </w:rPr>
        <w:t>الإيرادات</w:t>
      </w:r>
      <w:r w:rsidR="0048741D" w:rsidRPr="004419CE">
        <w:rPr>
          <w:rtl/>
          <w:lang w:bidi="ar-EG"/>
        </w:rPr>
        <w:t xml:space="preserve"> </w:t>
      </w:r>
      <w:r w:rsidR="0048741D" w:rsidRPr="004419CE">
        <w:rPr>
          <w:rFonts w:hint="eastAsia"/>
          <w:rtl/>
          <w:lang w:bidi="ar-EG"/>
        </w:rPr>
        <w:t>الشاملة</w:t>
      </w:r>
      <w:r w:rsidR="0048741D" w:rsidRPr="004419CE">
        <w:rPr>
          <w:rtl/>
          <w:lang w:bidi="ar-EG"/>
        </w:rPr>
        <w:t xml:space="preserve"> </w:t>
      </w:r>
      <w:r w:rsidR="0048741D" w:rsidRPr="004419CE">
        <w:rPr>
          <w:rFonts w:hint="eastAsia"/>
          <w:rtl/>
          <w:lang w:bidi="ar-EG"/>
        </w:rPr>
        <w:t>الأخرى </w:t>
      </w:r>
      <w:r w:rsidR="0048741D" w:rsidRPr="004419CE">
        <w:rPr>
          <w:lang w:bidi="ar-EG"/>
        </w:rPr>
        <w:t>(OCI)</w:t>
      </w:r>
      <w:r w:rsidR="0048741D" w:rsidRPr="004419CE">
        <w:rPr>
          <w:rtl/>
          <w:lang w:bidi="ar-EG"/>
        </w:rPr>
        <w:t xml:space="preserve"> </w:t>
      </w:r>
      <w:r w:rsidR="0048741D" w:rsidRPr="004419CE">
        <w:rPr>
          <w:rFonts w:hint="eastAsia"/>
          <w:rtl/>
          <w:lang w:bidi="ar-EG"/>
        </w:rPr>
        <w:t>التي</w:t>
      </w:r>
      <w:r w:rsidR="0048741D" w:rsidRPr="004419CE">
        <w:rPr>
          <w:rtl/>
          <w:lang w:bidi="ar-EG"/>
        </w:rPr>
        <w:t xml:space="preserve"> </w:t>
      </w:r>
      <w:r w:rsidR="0048741D" w:rsidRPr="004419CE">
        <w:rPr>
          <w:rFonts w:hint="cs"/>
          <w:rtl/>
          <w:lang w:bidi="ar-EG"/>
        </w:rPr>
        <w:t>تقتضي</w:t>
      </w:r>
      <w:r w:rsidR="0048741D" w:rsidRPr="004419CE">
        <w:rPr>
          <w:rtl/>
          <w:lang w:bidi="ar-EG"/>
        </w:rPr>
        <w:t xml:space="preserve"> </w:t>
      </w:r>
      <w:r w:rsidR="0048741D" w:rsidRPr="004419CE">
        <w:rPr>
          <w:rFonts w:hint="eastAsia"/>
          <w:rtl/>
          <w:lang w:bidi="ar-EG"/>
        </w:rPr>
        <w:t>قيد</w:t>
      </w:r>
      <w:r w:rsidR="0048741D" w:rsidRPr="004419CE">
        <w:rPr>
          <w:rtl/>
          <w:lang w:bidi="ar-EG"/>
        </w:rPr>
        <w:t xml:space="preserve"> </w:t>
      </w:r>
      <w:r w:rsidR="0048741D" w:rsidRPr="004419CE">
        <w:rPr>
          <w:rFonts w:hint="eastAsia"/>
          <w:rtl/>
          <w:lang w:bidi="ar-EG"/>
        </w:rPr>
        <w:t>الأرباح</w:t>
      </w:r>
      <w:r w:rsidR="0048741D" w:rsidRPr="004419CE">
        <w:rPr>
          <w:rtl/>
          <w:lang w:bidi="ar-EG"/>
        </w:rPr>
        <w:t xml:space="preserve"> </w:t>
      </w:r>
      <w:r w:rsidR="0048741D" w:rsidRPr="004419CE">
        <w:rPr>
          <w:rFonts w:hint="eastAsia"/>
          <w:rtl/>
          <w:lang w:bidi="ar-EG"/>
        </w:rPr>
        <w:t>والخسائر</w:t>
      </w:r>
      <w:r w:rsidR="0048741D" w:rsidRPr="004419CE">
        <w:rPr>
          <w:rtl/>
          <w:lang w:bidi="ar-EG"/>
        </w:rPr>
        <w:t xml:space="preserve"> </w:t>
      </w:r>
      <w:r w:rsidR="0048741D" w:rsidRPr="004419CE">
        <w:rPr>
          <w:rFonts w:hint="eastAsia"/>
          <w:rtl/>
          <w:lang w:bidi="ar-EG"/>
        </w:rPr>
        <w:t>الإكتوارية</w:t>
      </w:r>
      <w:r w:rsidR="0048741D" w:rsidRPr="004419CE">
        <w:rPr>
          <w:rtl/>
          <w:lang w:bidi="ar-EG"/>
        </w:rPr>
        <w:t xml:space="preserve"> </w:t>
      </w:r>
      <w:r w:rsidR="0048741D" w:rsidRPr="004419CE">
        <w:rPr>
          <w:rFonts w:hint="eastAsia"/>
          <w:rtl/>
          <w:lang w:bidi="ar-EG"/>
        </w:rPr>
        <w:t>للفترة</w:t>
      </w:r>
      <w:r w:rsidR="0048741D" w:rsidRPr="004419CE">
        <w:rPr>
          <w:rtl/>
          <w:lang w:bidi="ar-EG"/>
        </w:rPr>
        <w:t xml:space="preserve"> </w:t>
      </w:r>
      <w:r w:rsidR="0048741D" w:rsidRPr="004419CE">
        <w:rPr>
          <w:rFonts w:hint="eastAsia"/>
          <w:rtl/>
          <w:lang w:bidi="ar-EG"/>
        </w:rPr>
        <w:t>المالية</w:t>
      </w:r>
      <w:r w:rsidR="0048741D" w:rsidRPr="004419CE">
        <w:rPr>
          <w:rtl/>
          <w:lang w:bidi="ar-EG"/>
        </w:rPr>
        <w:t xml:space="preserve"> في </w:t>
      </w:r>
      <w:r w:rsidR="0048741D" w:rsidRPr="004419CE">
        <w:rPr>
          <w:rFonts w:hint="eastAsia"/>
          <w:rtl/>
          <w:lang w:bidi="ar-EG"/>
        </w:rPr>
        <w:t>صافي</w:t>
      </w:r>
      <w:r w:rsidR="0048741D" w:rsidRPr="004419CE">
        <w:rPr>
          <w:rtl/>
          <w:lang w:bidi="ar-EG"/>
        </w:rPr>
        <w:t xml:space="preserve"> </w:t>
      </w:r>
      <w:r w:rsidR="0048741D" w:rsidRPr="004419CE">
        <w:rPr>
          <w:rFonts w:hint="eastAsia"/>
          <w:rtl/>
          <w:lang w:bidi="ar-EG"/>
        </w:rPr>
        <w:t>الأصول</w:t>
      </w:r>
      <w:r w:rsidR="0048741D" w:rsidRPr="004419CE">
        <w:rPr>
          <w:rtl/>
          <w:lang w:bidi="ar-EG"/>
        </w:rPr>
        <w:t xml:space="preserve"> في </w:t>
      </w:r>
      <w:r w:rsidR="0048741D" w:rsidRPr="004419CE">
        <w:rPr>
          <w:rFonts w:hint="eastAsia"/>
          <w:rtl/>
          <w:lang w:bidi="ar-EG"/>
        </w:rPr>
        <w:t>بيان</w:t>
      </w:r>
      <w:r w:rsidR="0048741D" w:rsidRPr="004419CE">
        <w:rPr>
          <w:rtl/>
          <w:lang w:bidi="ar-EG"/>
        </w:rPr>
        <w:t xml:space="preserve"> </w:t>
      </w:r>
      <w:r w:rsidR="0048741D" w:rsidRPr="004419CE">
        <w:rPr>
          <w:rFonts w:hint="eastAsia"/>
          <w:rtl/>
          <w:lang w:bidi="ar-EG"/>
        </w:rPr>
        <w:t>الوضع</w:t>
      </w:r>
      <w:r w:rsidR="0048741D" w:rsidRPr="004419CE">
        <w:rPr>
          <w:rtl/>
          <w:lang w:bidi="ar-EG"/>
        </w:rPr>
        <w:t xml:space="preserve"> </w:t>
      </w:r>
      <w:r w:rsidR="0048741D" w:rsidRPr="004419CE">
        <w:rPr>
          <w:rFonts w:hint="eastAsia"/>
          <w:rtl/>
          <w:lang w:bidi="ar-EG"/>
        </w:rPr>
        <w:t>المالي</w:t>
      </w:r>
      <w:r w:rsidR="0048741D" w:rsidRPr="004419CE">
        <w:rPr>
          <w:rtl/>
          <w:lang w:bidi="ar-EG"/>
        </w:rPr>
        <w:t>.</w:t>
      </w:r>
    </w:p>
    <w:p w14:paraId="4E5FC1E5" w14:textId="77777777" w:rsidR="0048741D" w:rsidRPr="004419CE" w:rsidRDefault="0048741D" w:rsidP="0048741D">
      <w:pPr>
        <w:rPr>
          <w:rtl/>
          <w:lang w:bidi="ar-EG"/>
        </w:rPr>
      </w:pPr>
      <w:r w:rsidRPr="004419CE">
        <w:rPr>
          <w:rtl/>
          <w:lang w:bidi="ar-EG"/>
        </w:rPr>
        <w:t>ويرد وصف الافتراضات الخاصة بالاتحاد في "الملاحظات" التي تتناول مزايا</w:t>
      </w:r>
      <w:r w:rsidRPr="004419CE">
        <w:rPr>
          <w:rFonts w:hint="eastAsia"/>
          <w:rtl/>
          <w:lang w:bidi="ar-EG"/>
        </w:rPr>
        <w:t> </w:t>
      </w:r>
      <w:r w:rsidRPr="004419CE">
        <w:rPr>
          <w:rtl/>
          <w:lang w:bidi="ar-EG"/>
        </w:rPr>
        <w:t>الموظفين.</w:t>
      </w:r>
    </w:p>
    <w:p w14:paraId="4A9E3D17" w14:textId="77777777" w:rsidR="0048741D" w:rsidRPr="00480724" w:rsidRDefault="0048741D" w:rsidP="0048741D">
      <w:pPr>
        <w:pStyle w:val="Heading5"/>
        <w:rPr>
          <w:u w:val="single"/>
          <w:rtl/>
          <w:lang w:eastAsia="en-US" w:bidi="ar-EG"/>
        </w:rPr>
      </w:pPr>
      <w:bookmarkStart w:id="517" w:name="_Toc329296017"/>
      <w:bookmarkStart w:id="518" w:name="_Toc358648337"/>
      <w:bookmarkStart w:id="519" w:name="_Toc358648536"/>
      <w:bookmarkStart w:id="520" w:name="_Toc387338340"/>
      <w:bookmarkStart w:id="521" w:name="_Toc419484065"/>
      <w:bookmarkStart w:id="522" w:name="_Toc452156617"/>
      <w:bookmarkStart w:id="523" w:name="_Toc482793705"/>
      <w:bookmarkStart w:id="524" w:name="_Toc511402219"/>
      <w:bookmarkStart w:id="525" w:name="_Toc511756656"/>
      <w:bookmarkStart w:id="526" w:name="_Toc520365484"/>
      <w:bookmarkStart w:id="527" w:name="_Toc9614775"/>
      <w:bookmarkStart w:id="528" w:name="_Toc42013530"/>
      <w:bookmarkStart w:id="529" w:name="_Toc42014531"/>
      <w:bookmarkStart w:id="530" w:name="_Toc74061563"/>
      <w:r w:rsidRPr="00480724">
        <w:rPr>
          <w:u w:val="single"/>
          <w:rtl/>
          <w:lang w:eastAsia="en-US" w:bidi="ar-EG"/>
        </w:rPr>
        <w:t>قيد أموال الصناديق</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39A7F76" w14:textId="77777777" w:rsidR="0048741D" w:rsidRPr="00480724" w:rsidRDefault="0048741D" w:rsidP="0048741D">
      <w:pPr>
        <w:pStyle w:val="Headingb"/>
        <w:rPr>
          <w:i/>
          <w:iCs/>
          <w:rtl/>
          <w:lang w:eastAsia="en-US" w:bidi="ar-EG"/>
        </w:rPr>
      </w:pPr>
      <w:r w:rsidRPr="00480724">
        <w:rPr>
          <w:i/>
          <w:iCs/>
          <w:rtl/>
          <w:lang w:eastAsia="en-US" w:bidi="ar-EG"/>
        </w:rPr>
        <w:t>الصناديق الخارجية المخصصة الغرض</w:t>
      </w:r>
    </w:p>
    <w:p w14:paraId="49189F1E" w14:textId="77777777" w:rsidR="0048741D" w:rsidRPr="004419CE" w:rsidRDefault="0048741D" w:rsidP="0048741D">
      <w:pPr>
        <w:rPr>
          <w:rtl/>
          <w:lang w:bidi="ar-EG"/>
        </w:rPr>
      </w:pPr>
      <w:r w:rsidRPr="004419CE">
        <w:rPr>
          <w:rtl/>
          <w:lang w:bidi="ar-EG"/>
        </w:rPr>
        <w:t>وهي تتناول التمويل الآتي من جهة خارجية لمساندة الاتحاد في تنفيذ مشاريع التنمية لصالح بلدان العالم الثالث. وتكون هذه</w:t>
      </w:r>
      <w:r w:rsidRPr="004419CE">
        <w:rPr>
          <w:rFonts w:hint="cs"/>
          <w:rtl/>
          <w:lang w:bidi="ar-EG"/>
        </w:rPr>
        <w:t> </w:t>
      </w:r>
      <w:r w:rsidRPr="004419CE">
        <w:rPr>
          <w:rtl/>
          <w:lang w:bidi="ar-EG"/>
        </w:rPr>
        <w:t>المساهمات مشفوعة بشروط تعاقدية. ولا تُقيد هذه الأموال بمثابة إيرادات إلا عندما تلتزم الجهات المانحة خطياً بذلك وكلما ترتبت في إطارها النفقات. ولا يُبدأ تنفيذ المشاريع الممولة إلا عندما تُدفع الأموال إلى الاتحاد. وعند اختتام الفترة المالية، يُدرج الرصيد غير المستعمل في هذا التمويل في حساب الأموال المخصصة الغرض في بيان الوضع المالي. وفي بعض الأحوال الخاصة، تُدفع الأموال إلى الاتحاد سداداً لنفقات ملتزم بها.</w:t>
      </w:r>
    </w:p>
    <w:p w14:paraId="509D2627" w14:textId="77777777" w:rsidR="0048741D" w:rsidRPr="004419CE" w:rsidRDefault="0048741D" w:rsidP="0048741D">
      <w:pPr>
        <w:rPr>
          <w:rtl/>
          <w:lang w:bidi="ar-EG"/>
        </w:rPr>
      </w:pPr>
      <w:r w:rsidRPr="004419CE">
        <w:rPr>
          <w:rtl/>
          <w:lang w:bidi="ar-EG"/>
        </w:rPr>
        <w:t>وتتوزع هذه الصناديق الخارجية المخصصة</w:t>
      </w:r>
      <w:r w:rsidRPr="004419CE">
        <w:rPr>
          <w:rFonts w:hint="cs"/>
          <w:rtl/>
          <w:lang w:bidi="ar-EG"/>
        </w:rPr>
        <w:t xml:space="preserve"> الغرض</w:t>
      </w:r>
      <w:r w:rsidRPr="004419CE">
        <w:rPr>
          <w:rtl/>
          <w:lang w:bidi="ar-EG"/>
        </w:rPr>
        <w:t xml:space="preserve"> كما</w:t>
      </w:r>
      <w:r w:rsidRPr="004419CE">
        <w:rPr>
          <w:rFonts w:hint="eastAsia"/>
          <w:rtl/>
          <w:lang w:bidi="ar-EG"/>
        </w:rPr>
        <w:t> </w:t>
      </w:r>
      <w:r w:rsidRPr="004419CE">
        <w:rPr>
          <w:rtl/>
          <w:lang w:bidi="ar-EG"/>
        </w:rPr>
        <w:t>يلي:</w:t>
      </w:r>
    </w:p>
    <w:p w14:paraId="37CD815B" w14:textId="77777777" w:rsidR="0048741D" w:rsidRPr="00480724" w:rsidRDefault="0048741D" w:rsidP="0048741D">
      <w:pPr>
        <w:pStyle w:val="enumlev1"/>
        <w:rPr>
          <w:b/>
          <w:bCs/>
          <w:rtl/>
        </w:rPr>
      </w:pPr>
      <w:bookmarkStart w:id="531" w:name="_Toc328494934"/>
      <w:r w:rsidRPr="00480724">
        <w:rPr>
          <w:b/>
          <w:bCs/>
          <w:rtl/>
        </w:rPr>
        <w:t>-</w:t>
      </w:r>
      <w:r w:rsidRPr="00480724">
        <w:rPr>
          <w:b/>
          <w:bCs/>
          <w:rtl/>
        </w:rPr>
        <w:tab/>
        <w:t>برنامج الأمم المتحدة الإنمائي</w:t>
      </w:r>
      <w:bookmarkEnd w:id="531"/>
    </w:p>
    <w:p w14:paraId="61E85C12" w14:textId="77777777" w:rsidR="0048741D" w:rsidRPr="004419CE" w:rsidRDefault="0048741D" w:rsidP="0048741D">
      <w:pPr>
        <w:rPr>
          <w:rtl/>
          <w:lang w:bidi="ar-SY"/>
        </w:rPr>
      </w:pPr>
      <w:r w:rsidRPr="004419CE">
        <w:rPr>
          <w:spacing w:val="-2"/>
          <w:rtl/>
          <w:lang w:bidi="ar-EG"/>
        </w:rPr>
        <w:t>أبرم الاتحاد اتفاقاً مع برنامج الأمم المتحدة الإنمائي</w:t>
      </w:r>
      <w:r w:rsidRPr="004419CE">
        <w:rPr>
          <w:rFonts w:hint="cs"/>
          <w:spacing w:val="-2"/>
          <w:rtl/>
          <w:lang w:bidi="ar-EG"/>
        </w:rPr>
        <w:t xml:space="preserve"> </w:t>
      </w:r>
      <w:r w:rsidRPr="004419CE">
        <w:rPr>
          <w:spacing w:val="-2"/>
          <w:lang w:bidi="ar-EG"/>
        </w:rPr>
        <w:t>(UNDP)</w:t>
      </w:r>
      <w:r w:rsidRPr="004419CE">
        <w:rPr>
          <w:rFonts w:hint="cs"/>
          <w:spacing w:val="-2"/>
          <w:rtl/>
          <w:lang w:bidi="ar-EG"/>
        </w:rPr>
        <w:t xml:space="preserve">، </w:t>
      </w:r>
      <w:r w:rsidRPr="004419CE">
        <w:rPr>
          <w:spacing w:val="-2"/>
          <w:rtl/>
          <w:lang w:bidi="ar-EG"/>
        </w:rPr>
        <w:t>وقد يكون الاتحاد الوكالة المنفذة الوحيدة أو المشاركة مع البرنامج في شتى المشاريع. وبالنسبة للمشاريع المنفذة، جزئياً أو كلياً من جانب الاتحاد، يرصد البرنامج للاتحاد مخصصات في الميزانية.</w:t>
      </w:r>
      <w:r w:rsidRPr="004419CE">
        <w:rPr>
          <w:rFonts w:hint="cs"/>
          <w:spacing w:val="-2"/>
          <w:rtl/>
          <w:lang w:bidi="ar-EG"/>
        </w:rPr>
        <w:t xml:space="preserve"> وبوجه عام،</w:t>
      </w:r>
      <w:r w:rsidRPr="004419CE">
        <w:rPr>
          <w:rFonts w:hint="cs"/>
          <w:rtl/>
          <w:lang w:bidi="ar-EG"/>
        </w:rPr>
        <w:t xml:space="preserve"> هناك فئتان لمشاريع برنامج الأمم المتحدة الإنمائي، ألا وهي: مشاريع ينفذها الاتحاد ومشاريع تنفذها الحكومات</w:t>
      </w:r>
      <w:r w:rsidRPr="004419CE">
        <w:rPr>
          <w:rFonts w:hint="cs"/>
          <w:rtl/>
          <w:lang w:bidi="ar-SY"/>
        </w:rPr>
        <w:t>.</w:t>
      </w:r>
    </w:p>
    <w:p w14:paraId="2A20FA7A" w14:textId="77777777" w:rsidR="0048741D" w:rsidRPr="004419CE" w:rsidRDefault="0048741D" w:rsidP="0048741D">
      <w:pPr>
        <w:rPr>
          <w:rtl/>
          <w:lang w:bidi="ar-EG"/>
        </w:rPr>
      </w:pPr>
      <w:r w:rsidRPr="004419CE">
        <w:rPr>
          <w:rtl/>
          <w:lang w:bidi="ar-EG"/>
        </w:rPr>
        <w:lastRenderedPageBreak/>
        <w:t>وفي نهاية كل سنة، وعلى أساس</w:t>
      </w:r>
      <w:r w:rsidRPr="004419CE">
        <w:rPr>
          <w:rFonts w:hint="cs"/>
          <w:rtl/>
          <w:lang w:bidi="ar-EG"/>
        </w:rPr>
        <w:t xml:space="preserve"> </w:t>
      </w:r>
      <w:r w:rsidRPr="004419CE">
        <w:rPr>
          <w:rtl/>
          <w:lang w:bidi="ar-EG"/>
        </w:rPr>
        <w:t xml:space="preserve">تقارير تنفيذ المشاريع </w:t>
      </w:r>
      <w:r w:rsidRPr="004419CE">
        <w:rPr>
          <w:lang w:bidi="ar-EG"/>
        </w:rPr>
        <w:t>(PDR)</w:t>
      </w:r>
      <w:r w:rsidRPr="004419CE">
        <w:rPr>
          <w:rFonts w:hint="cs"/>
          <w:rtl/>
          <w:lang w:bidi="ar-EG"/>
        </w:rPr>
        <w:t xml:space="preserve"> </w:t>
      </w:r>
      <w:r w:rsidRPr="004419CE">
        <w:rPr>
          <w:rtl/>
          <w:lang w:bidi="ar-EG"/>
        </w:rPr>
        <w:t>يسدد البرنامج</w:t>
      </w:r>
      <w:r w:rsidRPr="004419CE">
        <w:rPr>
          <w:rFonts w:hint="cs"/>
          <w:rtl/>
          <w:lang w:bidi="ar-EG"/>
        </w:rPr>
        <w:t xml:space="preserve"> </w:t>
      </w:r>
      <w:r w:rsidRPr="004419CE">
        <w:rPr>
          <w:lang w:bidi="ar-EG"/>
        </w:rPr>
        <w:t>UNDP</w:t>
      </w:r>
      <w:r w:rsidRPr="004419CE">
        <w:rPr>
          <w:rtl/>
          <w:lang w:bidi="ar-EG"/>
        </w:rPr>
        <w:t xml:space="preserve"> للاتحاد مجموع النفقات المتكبدة في حدود هذه المخصصات. ويتلقى الاتحاد، على أساس دعمه للمشاريع، مخصصات </w:t>
      </w:r>
      <w:r w:rsidRPr="004419CE">
        <w:rPr>
          <w:rFonts w:hint="cs"/>
          <w:rtl/>
          <w:lang w:bidi="ar-EG"/>
        </w:rPr>
        <w:t xml:space="preserve">تحتسب على أساس </w:t>
      </w:r>
      <w:r w:rsidRPr="004419CE">
        <w:rPr>
          <w:rtl/>
          <w:lang w:bidi="ar-EG"/>
        </w:rPr>
        <w:t>نصيبه من النفقات المدرجة في تقارير تنفيذ</w:t>
      </w:r>
      <w:r w:rsidRPr="004419CE">
        <w:rPr>
          <w:rFonts w:hint="eastAsia"/>
          <w:rtl/>
          <w:lang w:bidi="ar-EG"/>
        </w:rPr>
        <w:t> </w:t>
      </w:r>
      <w:r w:rsidRPr="004419CE">
        <w:rPr>
          <w:rtl/>
          <w:lang w:bidi="ar-EG"/>
        </w:rPr>
        <w:t>المشاريع.</w:t>
      </w:r>
    </w:p>
    <w:p w14:paraId="4E35EF4A" w14:textId="77777777" w:rsidR="0048741D" w:rsidRPr="004419CE" w:rsidRDefault="0048741D" w:rsidP="0048741D">
      <w:pPr>
        <w:pStyle w:val="enumlev1"/>
        <w:rPr>
          <w:b/>
          <w:bCs/>
          <w:rtl/>
        </w:rPr>
      </w:pPr>
      <w:bookmarkStart w:id="532" w:name="_Toc328494935"/>
      <w:r w:rsidRPr="004419CE">
        <w:rPr>
          <w:b/>
          <w:bCs/>
          <w:rtl/>
        </w:rPr>
        <w:t>-</w:t>
      </w:r>
      <w:r w:rsidRPr="004419CE">
        <w:rPr>
          <w:b/>
          <w:bCs/>
          <w:rtl/>
        </w:rPr>
        <w:tab/>
        <w:t>الصناديق الاستئمانية</w:t>
      </w:r>
      <w:bookmarkEnd w:id="532"/>
    </w:p>
    <w:p w14:paraId="0629C2FA" w14:textId="77777777" w:rsidR="0048741D" w:rsidRPr="004419CE" w:rsidRDefault="0048741D" w:rsidP="0048741D">
      <w:pPr>
        <w:rPr>
          <w:spacing w:val="-4"/>
          <w:rtl/>
          <w:lang w:bidi="ar-EG"/>
        </w:rPr>
      </w:pPr>
      <w:r w:rsidRPr="004419CE">
        <w:rPr>
          <w:spacing w:val="-4"/>
          <w:rtl/>
          <w:lang w:bidi="ar-EG"/>
        </w:rPr>
        <w:t>تُستخدم الصناديق الاستئمانية لتنفيذ المشاريع الممولة من المساهمات الطوعية أو من صندوق تنمية تكنولوجيا المعلومات والاتصالات</w:t>
      </w:r>
      <w:r w:rsidRPr="004419CE">
        <w:rPr>
          <w:rFonts w:hint="cs"/>
          <w:spacing w:val="-4"/>
          <w:rtl/>
          <w:lang w:bidi="ar-EG"/>
        </w:rPr>
        <w:t> </w:t>
      </w:r>
      <w:r w:rsidRPr="004419CE">
        <w:rPr>
          <w:spacing w:val="-4"/>
          <w:lang w:bidi="ar-EG"/>
        </w:rPr>
        <w:t>(ICTDF)</w:t>
      </w:r>
      <w:r w:rsidRPr="004419CE">
        <w:rPr>
          <w:rFonts w:hint="cs"/>
          <w:spacing w:val="-4"/>
          <w:rtl/>
          <w:lang w:bidi="ar-EG"/>
        </w:rPr>
        <w:t>، أو من الحكومات. وفي كل الأحوال، يجب ربط الصناديق بالمشاريع قبل تسجيل النفقات. والصناديق الاستئمانية عبارة عن مساهمات طوعية لاستخدامات محدودة وحصرية. ويتولد عن هذه المساهمات تكاليف دعم أثناء إطلاق المشاريع</w:t>
      </w:r>
      <w:r w:rsidRPr="004419CE">
        <w:rPr>
          <w:rFonts w:hint="eastAsia"/>
          <w:spacing w:val="-4"/>
          <w:rtl/>
          <w:lang w:bidi="ar-EG"/>
        </w:rPr>
        <w:t> </w:t>
      </w:r>
      <w:r w:rsidRPr="004419CE">
        <w:rPr>
          <w:rFonts w:hint="cs"/>
          <w:spacing w:val="-4"/>
          <w:rtl/>
          <w:lang w:bidi="ar-EG"/>
        </w:rPr>
        <w:t>وتنفيذها.</w:t>
      </w:r>
    </w:p>
    <w:p w14:paraId="0B29A32D" w14:textId="77777777" w:rsidR="0048741D" w:rsidRPr="004419CE" w:rsidRDefault="0048741D" w:rsidP="0048741D">
      <w:pPr>
        <w:pStyle w:val="enumlev1"/>
        <w:keepNext/>
        <w:keepLines/>
        <w:rPr>
          <w:b/>
          <w:bCs/>
          <w:rtl/>
        </w:rPr>
      </w:pPr>
      <w:bookmarkStart w:id="533" w:name="_Toc328494936"/>
      <w:r w:rsidRPr="004419CE">
        <w:rPr>
          <w:b/>
          <w:bCs/>
          <w:rtl/>
        </w:rPr>
        <w:t>-</w:t>
      </w:r>
      <w:r w:rsidRPr="004419CE">
        <w:rPr>
          <w:b/>
          <w:bCs/>
          <w:rtl/>
        </w:rPr>
        <w:tab/>
        <w:t>المساهمات الطوعية</w:t>
      </w:r>
      <w:bookmarkEnd w:id="533"/>
    </w:p>
    <w:p w14:paraId="5765AB38" w14:textId="77777777" w:rsidR="0048741D" w:rsidRPr="004419CE" w:rsidRDefault="0048741D" w:rsidP="0048741D">
      <w:pPr>
        <w:rPr>
          <w:spacing w:val="-4"/>
          <w:rtl/>
          <w:lang w:bidi="ar-EG"/>
        </w:rPr>
      </w:pPr>
      <w:r w:rsidRPr="004419CE">
        <w:rPr>
          <w:rFonts w:hint="cs"/>
          <w:spacing w:val="-4"/>
          <w:rtl/>
          <w:lang w:bidi="ar-EG"/>
        </w:rPr>
        <w:t>تقدم المساهمات الطوعية من الجهات المانحة لاستكمال أنشطة محددة ضمن الميزانية العادية مثل الحلقات الدراسية وأفرقة العمل ولجان الدراسات والتدريب والمنح. ويمكن أن تمول المساهمات الطوعية أنشطة طويلة الأجل. ولا يتولد عن المساهمات الطوعية أي تكاليف</w:t>
      </w:r>
      <w:r w:rsidRPr="004419CE">
        <w:rPr>
          <w:rFonts w:hint="eastAsia"/>
          <w:spacing w:val="-4"/>
          <w:rtl/>
          <w:lang w:bidi="ar-EG"/>
        </w:rPr>
        <w:t> </w:t>
      </w:r>
      <w:r w:rsidRPr="004419CE">
        <w:rPr>
          <w:rFonts w:hint="cs"/>
          <w:spacing w:val="-4"/>
          <w:rtl/>
          <w:lang w:bidi="ar-EG"/>
        </w:rPr>
        <w:t>دعم.</w:t>
      </w:r>
    </w:p>
    <w:p w14:paraId="7266742F" w14:textId="77777777" w:rsidR="0048741D" w:rsidRPr="004419CE" w:rsidRDefault="0048741D" w:rsidP="0048741D">
      <w:pPr>
        <w:rPr>
          <w:rtl/>
          <w:lang w:bidi="ar-EG"/>
        </w:rPr>
      </w:pPr>
      <w:r w:rsidRPr="004419CE">
        <w:rPr>
          <w:rFonts w:hint="cs"/>
          <w:rtl/>
          <w:lang w:bidi="ar-EG"/>
        </w:rPr>
        <w:t>ويمسك الاتحاد حسابات المساهمات الطوعية بالعملة التي قدمت بها المساهمة ويدير المشاريع بناءً على الميزانية المخصصة بعملة التمويل، ما</w:t>
      </w:r>
      <w:r w:rsidRPr="004419CE">
        <w:rPr>
          <w:rFonts w:hint="eastAsia"/>
          <w:rtl/>
          <w:lang w:bidi="ar-EG"/>
        </w:rPr>
        <w:t> </w:t>
      </w:r>
      <w:r w:rsidRPr="004419CE">
        <w:rPr>
          <w:rFonts w:hint="cs"/>
          <w:rtl/>
          <w:lang w:bidi="ar-EG"/>
        </w:rPr>
        <w:t>لم يحدد خلاف</w:t>
      </w:r>
      <w:r w:rsidRPr="004419CE">
        <w:rPr>
          <w:rFonts w:hint="eastAsia"/>
          <w:rtl/>
          <w:lang w:bidi="ar-EG"/>
        </w:rPr>
        <w:t> </w:t>
      </w:r>
      <w:r w:rsidRPr="004419CE">
        <w:rPr>
          <w:rFonts w:hint="cs"/>
          <w:rtl/>
          <w:lang w:bidi="ar-EG"/>
        </w:rPr>
        <w:t>ذلك.</w:t>
      </w:r>
    </w:p>
    <w:p w14:paraId="5F841E0B" w14:textId="77777777" w:rsidR="0048741D" w:rsidRPr="00480724" w:rsidRDefault="0048741D" w:rsidP="0048741D">
      <w:pPr>
        <w:pStyle w:val="Headingb"/>
        <w:rPr>
          <w:i/>
          <w:iCs/>
          <w:rtl/>
          <w:lang w:eastAsia="en-US" w:bidi="ar-EG"/>
        </w:rPr>
      </w:pPr>
      <w:r w:rsidRPr="00480724">
        <w:rPr>
          <w:i/>
          <w:iCs/>
          <w:rtl/>
          <w:lang w:eastAsia="en-US" w:bidi="ar-EG"/>
        </w:rPr>
        <w:t>الأموال الاستئمانية قيد التخصيص</w:t>
      </w:r>
    </w:p>
    <w:p w14:paraId="6A816648" w14:textId="77777777" w:rsidR="0048741D" w:rsidRPr="004419CE" w:rsidRDefault="0048741D" w:rsidP="0048741D">
      <w:pPr>
        <w:rPr>
          <w:rtl/>
          <w:lang w:bidi="ar-EG"/>
        </w:rPr>
      </w:pPr>
      <w:r w:rsidRPr="004419CE">
        <w:rPr>
          <w:rtl/>
          <w:lang w:bidi="ar-EG"/>
        </w:rPr>
        <w:t>وهي أموال يتلقاها الاتحاد من جهة خارجية لم يُستكمل تخصيصها بعد ومن ثم لا يمكن إنفاقها</w:t>
      </w:r>
      <w:r w:rsidRPr="004419CE">
        <w:rPr>
          <w:rFonts w:hint="eastAsia"/>
          <w:rtl/>
          <w:lang w:bidi="ar-EG"/>
        </w:rPr>
        <w:t> </w:t>
      </w:r>
      <w:r w:rsidRPr="004419CE">
        <w:rPr>
          <w:rtl/>
          <w:lang w:bidi="ar-EG"/>
        </w:rPr>
        <w:t>بعد.</w:t>
      </w:r>
    </w:p>
    <w:p w14:paraId="013DD3A4" w14:textId="77777777" w:rsidR="0048741D" w:rsidRPr="00641067" w:rsidRDefault="0048741D" w:rsidP="0048741D">
      <w:pPr>
        <w:pStyle w:val="Heading5"/>
        <w:rPr>
          <w:u w:val="single"/>
          <w:rtl/>
          <w:lang w:eastAsia="en-US" w:bidi="ar-EG"/>
        </w:rPr>
      </w:pPr>
      <w:bookmarkStart w:id="534" w:name="_Toc329296018"/>
      <w:bookmarkStart w:id="535" w:name="_Toc358648338"/>
      <w:bookmarkStart w:id="536" w:name="_Toc358648537"/>
      <w:bookmarkStart w:id="537" w:name="_Toc387338341"/>
      <w:bookmarkStart w:id="538" w:name="_Toc419484066"/>
      <w:bookmarkStart w:id="539" w:name="_Toc452156618"/>
      <w:bookmarkStart w:id="540" w:name="_Toc482793706"/>
      <w:bookmarkStart w:id="541" w:name="_Toc511402220"/>
      <w:bookmarkStart w:id="542" w:name="_Toc511756657"/>
      <w:bookmarkStart w:id="543" w:name="_Toc520365485"/>
      <w:bookmarkStart w:id="544" w:name="_Toc9614776"/>
      <w:bookmarkStart w:id="545" w:name="_Toc42013531"/>
      <w:bookmarkStart w:id="546" w:name="_Toc42014532"/>
      <w:bookmarkStart w:id="547" w:name="_Toc74061564"/>
      <w:r w:rsidRPr="00641067">
        <w:rPr>
          <w:u w:val="single"/>
          <w:rtl/>
          <w:lang w:eastAsia="en-US" w:bidi="ar-EG"/>
        </w:rPr>
        <w:t>حساب الاحتياطي</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3BECFB3E" w14:textId="77777777" w:rsidR="0048741D" w:rsidRPr="004419CE" w:rsidRDefault="0048741D" w:rsidP="0048741D">
      <w:pPr>
        <w:rPr>
          <w:rtl/>
          <w:lang w:bidi="ar-EG"/>
        </w:rPr>
      </w:pPr>
      <w:r w:rsidRPr="004419CE">
        <w:rPr>
          <w:rFonts w:hint="cs"/>
          <w:rtl/>
          <w:lang w:bidi="ar-EG"/>
        </w:rPr>
        <w:t xml:space="preserve">طبقاً للرقم </w:t>
      </w:r>
      <w:r w:rsidRPr="004419CE">
        <w:rPr>
          <w:lang w:bidi="ar-EG"/>
        </w:rPr>
        <w:t>485</w:t>
      </w:r>
      <w:r w:rsidRPr="004419CE">
        <w:rPr>
          <w:rFonts w:hint="cs"/>
          <w:rtl/>
          <w:lang w:bidi="ar-SY"/>
        </w:rPr>
        <w:t xml:space="preserve"> من الاتفاقية والمادة </w:t>
      </w:r>
      <w:r w:rsidRPr="004419CE">
        <w:rPr>
          <w:lang w:bidi="ar-SY"/>
        </w:rPr>
        <w:t>27</w:t>
      </w:r>
      <w:r w:rsidRPr="004419CE">
        <w:rPr>
          <w:rFonts w:hint="cs"/>
          <w:rtl/>
          <w:lang w:bidi="ar-SY"/>
        </w:rPr>
        <w:t xml:space="preserve"> من اللوائح المالية، يتم الحفاظ على مستوى حساب الاحتياطي من الاعتمادات التي لم تصرف. </w:t>
      </w:r>
      <w:r w:rsidRPr="004419CE">
        <w:rPr>
          <w:rtl/>
          <w:lang w:bidi="ar-EG"/>
        </w:rPr>
        <w:t>ويرد تفصيل تطوره في بيان الاختلافات في صافي أصول الاتحاد. وهو يموَّل من العناصر</w:t>
      </w:r>
      <w:r w:rsidRPr="004419CE">
        <w:rPr>
          <w:rFonts w:hint="eastAsia"/>
          <w:rtl/>
          <w:lang w:bidi="ar-EG"/>
        </w:rPr>
        <w:t> </w:t>
      </w:r>
      <w:r w:rsidRPr="004419CE">
        <w:rPr>
          <w:rtl/>
          <w:lang w:bidi="ar-EG"/>
        </w:rPr>
        <w:t>التالية:</w:t>
      </w:r>
    </w:p>
    <w:p w14:paraId="0D6F4A00" w14:textId="77777777" w:rsidR="0048741D" w:rsidRPr="004419CE" w:rsidRDefault="0048741D" w:rsidP="0048741D">
      <w:pPr>
        <w:pStyle w:val="enumlev1"/>
        <w:rPr>
          <w:rtl/>
        </w:rPr>
      </w:pPr>
      <w:r w:rsidRPr="004419CE">
        <w:rPr>
          <w:rFonts w:hint="cs"/>
          <w:rtl/>
        </w:rPr>
        <w:t xml:space="preserve"> </w:t>
      </w:r>
      <w:bookmarkStart w:id="548" w:name="_Toc520365486"/>
      <w:r w:rsidRPr="004419CE">
        <w:rPr>
          <w:rtl/>
        </w:rPr>
        <w:t>أ )</w:t>
      </w:r>
      <w:r w:rsidRPr="004419CE">
        <w:rPr>
          <w:rtl/>
        </w:rPr>
        <w:tab/>
        <w:t xml:space="preserve">صافي الرصيد الإيجابي أو السلبي من تنفيذ الميزانية العادية في كل </w:t>
      </w:r>
      <w:r w:rsidRPr="004419CE">
        <w:rPr>
          <w:rFonts w:hint="cs"/>
          <w:rtl/>
        </w:rPr>
        <w:t>سنة</w:t>
      </w:r>
      <w:r w:rsidRPr="004419CE">
        <w:rPr>
          <w:rtl/>
        </w:rPr>
        <w:t xml:space="preserve"> مالية؛</w:t>
      </w:r>
      <w:bookmarkEnd w:id="548"/>
    </w:p>
    <w:p w14:paraId="0176A417" w14:textId="77777777" w:rsidR="0048741D" w:rsidRPr="004419CE" w:rsidRDefault="0048741D" w:rsidP="0048741D">
      <w:pPr>
        <w:pStyle w:val="enumlev1"/>
        <w:rPr>
          <w:rtl/>
        </w:rPr>
      </w:pPr>
      <w:bookmarkStart w:id="549" w:name="_Toc520365487"/>
      <w:r w:rsidRPr="004419CE">
        <w:rPr>
          <w:rtl/>
        </w:rPr>
        <w:t>ب)</w:t>
      </w:r>
      <w:r w:rsidRPr="004419CE">
        <w:rPr>
          <w:rtl/>
        </w:rPr>
        <w:tab/>
        <w:t>التحويلات من صناديق و/أو حسابات احتياطية أخرى، حسبما يقرر مجلس الاتحاد؛</w:t>
      </w:r>
      <w:bookmarkEnd w:id="549"/>
    </w:p>
    <w:p w14:paraId="3F81C1C6" w14:textId="77777777" w:rsidR="0048741D" w:rsidRPr="004419CE" w:rsidRDefault="0048741D" w:rsidP="0048741D">
      <w:pPr>
        <w:pStyle w:val="enumlev1"/>
      </w:pPr>
      <w:bookmarkStart w:id="550" w:name="_Toc520365488"/>
      <w:r w:rsidRPr="004419CE">
        <w:rPr>
          <w:rtl/>
        </w:rPr>
        <w:t>ج)</w:t>
      </w:r>
      <w:r w:rsidRPr="004419CE">
        <w:rPr>
          <w:rtl/>
        </w:rPr>
        <w:tab/>
        <w:t>المبالغ الأخرى في صندوق الاحتياطي التي تشترطها المعايير المحاسبية المشتركة لمؤسسات منظومة الأمم</w:t>
      </w:r>
      <w:r w:rsidRPr="004419CE">
        <w:rPr>
          <w:rFonts w:hint="eastAsia"/>
          <w:rtl/>
        </w:rPr>
        <w:t> </w:t>
      </w:r>
      <w:r w:rsidRPr="004419CE">
        <w:rPr>
          <w:rtl/>
        </w:rPr>
        <w:t>المتحدة.</w:t>
      </w:r>
      <w:bookmarkEnd w:id="550"/>
    </w:p>
    <w:p w14:paraId="6FF3A457" w14:textId="77777777" w:rsidR="0048741D" w:rsidRPr="004419CE" w:rsidRDefault="0048741D" w:rsidP="0056562D">
      <w:pPr>
        <w:rPr>
          <w:rtl/>
          <w:lang w:bidi="ar-SY"/>
        </w:rPr>
      </w:pPr>
      <w:r w:rsidRPr="004419CE">
        <w:rPr>
          <w:rFonts w:hint="cs"/>
          <w:rtl/>
          <w:lang w:bidi="ar-EG"/>
        </w:rPr>
        <w:t>ويشمل حساب الاحتياطي كذلك الإيرادات المتولدة عن الأنشطة التي يطبق عليها الاتحاد مبدأ استرداد التكاليف طبقاً لقرار المجلس</w:t>
      </w:r>
      <w:r w:rsidRPr="004419CE">
        <w:rPr>
          <w:rFonts w:hint="eastAsia"/>
          <w:rtl/>
          <w:lang w:bidi="ar-EG"/>
        </w:rPr>
        <w:t> </w:t>
      </w:r>
      <w:r w:rsidRPr="004419CE">
        <w:rPr>
          <w:lang w:bidi="ar-EG"/>
        </w:rPr>
        <w:t>1113</w:t>
      </w:r>
      <w:r w:rsidRPr="004419CE">
        <w:rPr>
          <w:rFonts w:hint="cs"/>
          <w:rtl/>
          <w:lang w:bidi="ar-SY"/>
        </w:rPr>
        <w:t xml:space="preserve"> (الوثيقة </w:t>
      </w:r>
      <w:r w:rsidRPr="004419CE">
        <w:rPr>
          <w:lang w:bidi="ar-SY"/>
        </w:rPr>
        <w:t>C97/133</w:t>
      </w:r>
      <w:r w:rsidRPr="004419CE">
        <w:rPr>
          <w:rFonts w:hint="cs"/>
          <w:rtl/>
          <w:lang w:bidi="ar-SY"/>
        </w:rPr>
        <w:t>). وفيما يلي المنتجات والخدمات التي يطبق عليها الاتحاد استرداد التكاليف</w:t>
      </w:r>
      <w:r w:rsidRPr="004419CE">
        <w:rPr>
          <w:rFonts w:hint="eastAsia"/>
          <w:rtl/>
          <w:lang w:bidi="ar-EG"/>
        </w:rPr>
        <w:t> </w:t>
      </w:r>
      <w:r w:rsidRPr="004419CE">
        <w:rPr>
          <w:rFonts w:hint="cs"/>
          <w:rtl/>
          <w:lang w:bidi="ar-SY"/>
        </w:rPr>
        <w:t>حالياً:</w:t>
      </w:r>
    </w:p>
    <w:p w14:paraId="70F499FC" w14:textId="77777777" w:rsidR="0048741D" w:rsidRPr="004419CE" w:rsidRDefault="0048741D" w:rsidP="0048741D">
      <w:pPr>
        <w:pStyle w:val="enumlev1"/>
        <w:rPr>
          <w:rtl/>
        </w:rPr>
      </w:pPr>
      <w:bookmarkStart w:id="551" w:name="_Toc520365489"/>
      <w:r w:rsidRPr="004419CE">
        <w:rPr>
          <w:rtl/>
        </w:rPr>
        <w:t>-</w:t>
      </w:r>
      <w:r w:rsidRPr="004419CE">
        <w:rPr>
          <w:rtl/>
        </w:rPr>
        <w:tab/>
        <w:t xml:space="preserve">تسجيل الأرقام العالمية للخدمة الدولية الهاتفية المجانية </w:t>
      </w:r>
      <w:r w:rsidRPr="004419CE">
        <w:rPr>
          <w:lang w:val="en-GB"/>
        </w:rPr>
        <w:t>(UIFN)</w:t>
      </w:r>
      <w:r w:rsidRPr="004419CE">
        <w:rPr>
          <w:rtl/>
        </w:rPr>
        <w:t>؛</w:t>
      </w:r>
      <w:bookmarkEnd w:id="551"/>
    </w:p>
    <w:p w14:paraId="72C44677" w14:textId="77777777" w:rsidR="0048741D" w:rsidRPr="004419CE" w:rsidRDefault="0048741D" w:rsidP="0048741D">
      <w:pPr>
        <w:pStyle w:val="enumlev1"/>
        <w:rPr>
          <w:rtl/>
        </w:rPr>
      </w:pPr>
      <w:bookmarkStart w:id="552" w:name="_Toc520365490"/>
      <w:r w:rsidRPr="004419CE">
        <w:rPr>
          <w:rtl/>
        </w:rPr>
        <w:t>-</w:t>
      </w:r>
      <w:r w:rsidRPr="004419CE">
        <w:rPr>
          <w:rtl/>
        </w:rPr>
        <w:tab/>
        <w:t xml:space="preserve">مذكرات التفاهم الخاصة بالأنظمة الساتلية العالمية للاتصالات الشخصية المتنقلة </w:t>
      </w:r>
      <w:r w:rsidRPr="004419CE">
        <w:t>(</w:t>
      </w:r>
      <w:r w:rsidRPr="004419CE">
        <w:rPr>
          <w:lang w:val="en-GB"/>
        </w:rPr>
        <w:t>GMPCS-MoU)</w:t>
      </w:r>
      <w:r w:rsidRPr="004419CE">
        <w:rPr>
          <w:rtl/>
        </w:rPr>
        <w:t>؛</w:t>
      </w:r>
      <w:bookmarkEnd w:id="552"/>
    </w:p>
    <w:p w14:paraId="6ED02F0D" w14:textId="77777777" w:rsidR="0048741D" w:rsidRPr="004419CE" w:rsidRDefault="0048741D" w:rsidP="0048741D">
      <w:pPr>
        <w:pStyle w:val="enumlev1"/>
        <w:rPr>
          <w:rtl/>
        </w:rPr>
      </w:pPr>
      <w:bookmarkStart w:id="553" w:name="_Toc520365491"/>
      <w:r w:rsidRPr="004419CE">
        <w:rPr>
          <w:rtl/>
        </w:rPr>
        <w:t>-</w:t>
      </w:r>
      <w:r w:rsidRPr="004419CE">
        <w:rPr>
          <w:rtl/>
        </w:rPr>
        <w:tab/>
        <w:t>معالجة بطاقات التبليغ عن الشبكات الساتلية؛</w:t>
      </w:r>
      <w:bookmarkEnd w:id="553"/>
    </w:p>
    <w:p w14:paraId="43A9EE3F" w14:textId="77777777" w:rsidR="0048741D" w:rsidRPr="004419CE" w:rsidRDefault="0048741D" w:rsidP="0048741D">
      <w:pPr>
        <w:pStyle w:val="enumlev1"/>
        <w:rPr>
          <w:rtl/>
        </w:rPr>
      </w:pPr>
      <w:r w:rsidRPr="004419CE">
        <w:rPr>
          <w:rFonts w:hint="cs"/>
          <w:rtl/>
          <w:lang w:bidi="ar-EG"/>
        </w:rPr>
        <w:t>-</w:t>
      </w:r>
      <w:r w:rsidRPr="004419CE">
        <w:rPr>
          <w:rtl/>
          <w:lang w:bidi="ar-EG"/>
        </w:rPr>
        <w:tab/>
      </w:r>
      <w:r w:rsidRPr="004419CE">
        <w:rPr>
          <w:rFonts w:hint="cs"/>
          <w:rtl/>
          <w:lang w:bidi="ar-EG"/>
        </w:rPr>
        <w:t xml:space="preserve">تسجيل الأرقام العالمية للخدمة الدولية بسعر مميز </w:t>
      </w:r>
      <w:r w:rsidRPr="004419CE">
        <w:rPr>
          <w:lang w:bidi="ar-EG"/>
        </w:rPr>
        <w:t>(UIPRN)</w:t>
      </w:r>
      <w:r w:rsidRPr="004419CE">
        <w:rPr>
          <w:rFonts w:hint="cs"/>
          <w:rtl/>
        </w:rPr>
        <w:t xml:space="preserve"> والأرقام العالمية للخدمة الدولية متقاسمة التكاليف</w:t>
      </w:r>
      <w:r>
        <w:rPr>
          <w:rFonts w:hint="eastAsia"/>
          <w:rtl/>
        </w:rPr>
        <w:t> </w:t>
      </w:r>
      <w:r w:rsidRPr="004419CE">
        <w:t>(UISCN)</w:t>
      </w:r>
      <w:r w:rsidRPr="004419CE">
        <w:rPr>
          <w:rFonts w:hint="cs"/>
          <w:rtl/>
        </w:rPr>
        <w:t>؛</w:t>
      </w:r>
    </w:p>
    <w:p w14:paraId="6925CFB6" w14:textId="77777777" w:rsidR="0048741D" w:rsidRPr="004419CE" w:rsidRDefault="0048741D" w:rsidP="0048741D">
      <w:pPr>
        <w:pStyle w:val="enumlev1"/>
        <w:rPr>
          <w:rtl/>
        </w:rPr>
      </w:pPr>
      <w:r w:rsidRPr="004419CE">
        <w:rPr>
          <w:rFonts w:hint="cs"/>
          <w:rtl/>
        </w:rPr>
        <w:t>-</w:t>
      </w:r>
      <w:r w:rsidRPr="004419CE">
        <w:rPr>
          <w:rFonts w:hint="cs"/>
          <w:rtl/>
        </w:rPr>
        <w:tab/>
        <w:t>تليكوم؛</w:t>
      </w:r>
    </w:p>
    <w:p w14:paraId="6A9E5760" w14:textId="77777777" w:rsidR="0048741D" w:rsidRPr="004419CE" w:rsidRDefault="0048741D" w:rsidP="0048741D">
      <w:pPr>
        <w:pStyle w:val="enumlev1"/>
        <w:rPr>
          <w:rtl/>
        </w:rPr>
      </w:pPr>
      <w:bookmarkStart w:id="554" w:name="_Toc520365492"/>
      <w:r w:rsidRPr="004419CE">
        <w:rPr>
          <w:rtl/>
        </w:rPr>
        <w:t>-</w:t>
      </w:r>
      <w:r w:rsidRPr="004419CE">
        <w:rPr>
          <w:rtl/>
        </w:rPr>
        <w:tab/>
        <w:t>مبيعات المنشورات؛</w:t>
      </w:r>
      <w:bookmarkEnd w:id="554"/>
    </w:p>
    <w:p w14:paraId="578AEB0B" w14:textId="77777777" w:rsidR="0048741D" w:rsidRPr="004419CE" w:rsidRDefault="0048741D" w:rsidP="0048741D">
      <w:pPr>
        <w:pStyle w:val="enumlev1"/>
      </w:pPr>
      <w:bookmarkStart w:id="555" w:name="_Toc520365493"/>
      <w:r w:rsidRPr="004419CE">
        <w:rPr>
          <w:rtl/>
        </w:rPr>
        <w:t>-</w:t>
      </w:r>
      <w:r w:rsidRPr="004419CE">
        <w:rPr>
          <w:rtl/>
        </w:rPr>
        <w:tab/>
        <w:t>إيرادات دعم المشاريع.</w:t>
      </w:r>
      <w:bookmarkEnd w:id="555"/>
    </w:p>
    <w:p w14:paraId="0767F7CA" w14:textId="77777777" w:rsidR="0048741D" w:rsidRPr="004419CE" w:rsidRDefault="0048741D" w:rsidP="0048741D">
      <w:pPr>
        <w:spacing w:before="240"/>
        <w:rPr>
          <w:spacing w:val="-2"/>
          <w:rtl/>
          <w:lang w:bidi="ar-SY"/>
        </w:rPr>
      </w:pPr>
      <w:r w:rsidRPr="004419CE">
        <w:rPr>
          <w:rFonts w:hint="cs"/>
          <w:spacing w:val="-2"/>
          <w:rtl/>
          <w:lang w:bidi="ar-EG"/>
        </w:rPr>
        <w:t xml:space="preserve">وبصرف النظر عن أحكام الفقرة </w:t>
      </w:r>
      <w:r w:rsidRPr="004419CE">
        <w:rPr>
          <w:spacing w:val="-2"/>
          <w:lang w:bidi="ar-EG"/>
        </w:rPr>
        <w:t>4</w:t>
      </w:r>
      <w:r w:rsidRPr="004419CE">
        <w:rPr>
          <w:rFonts w:hint="cs"/>
          <w:spacing w:val="-2"/>
          <w:rtl/>
          <w:lang w:bidi="ar-SY"/>
        </w:rPr>
        <w:t xml:space="preserve"> ب) من المادة </w:t>
      </w:r>
      <w:r w:rsidRPr="004419CE">
        <w:rPr>
          <w:spacing w:val="-2"/>
          <w:lang w:bidi="ar-SY"/>
        </w:rPr>
        <w:t>13</w:t>
      </w:r>
      <w:r w:rsidRPr="004419CE">
        <w:rPr>
          <w:rFonts w:hint="cs"/>
          <w:spacing w:val="-2"/>
          <w:rtl/>
          <w:lang w:bidi="ar-SY"/>
        </w:rPr>
        <w:t xml:space="preserve"> من اللوائح المالية للاتحاد، ونظراً لضرورة الحفاظ على مستوى الاحتياطي عند حدٍ أدنى يحدده مؤتمر المندوبين المفوضين، يمكن للمجلس، بقرار خاص، أن يقضي بسحوبات من صندوق الاحتياطي </w:t>
      </w:r>
      <w:r w:rsidRPr="004419CE">
        <w:rPr>
          <w:rFonts w:hint="cs"/>
          <w:i/>
          <w:iCs/>
          <w:spacing w:val="-2"/>
          <w:rtl/>
          <w:lang w:bidi="ar-SY"/>
        </w:rPr>
        <w:t>لأسباب</w:t>
      </w:r>
      <w:r w:rsidRPr="004419CE">
        <w:rPr>
          <w:rFonts w:hint="eastAsia"/>
          <w:i/>
          <w:iCs/>
          <w:rtl/>
          <w:lang w:bidi="ar-EG"/>
        </w:rPr>
        <w:t> </w:t>
      </w:r>
      <w:r w:rsidRPr="004419CE">
        <w:rPr>
          <w:rFonts w:hint="cs"/>
          <w:i/>
          <w:iCs/>
          <w:spacing w:val="-2"/>
          <w:rtl/>
          <w:lang w:bidi="ar-SY"/>
        </w:rPr>
        <w:t>منها</w:t>
      </w:r>
      <w:r w:rsidRPr="004419CE">
        <w:rPr>
          <w:rFonts w:hint="cs"/>
          <w:spacing w:val="-2"/>
          <w:rtl/>
          <w:lang w:bidi="ar-SY"/>
        </w:rPr>
        <w:t>:</w:t>
      </w:r>
    </w:p>
    <w:p w14:paraId="3A99BE59" w14:textId="77777777" w:rsidR="0048741D" w:rsidRPr="004419CE" w:rsidRDefault="0048741D" w:rsidP="0048741D">
      <w:pPr>
        <w:pStyle w:val="enumlev1"/>
        <w:rPr>
          <w:rtl/>
        </w:rPr>
      </w:pPr>
      <w:r w:rsidRPr="004419CE">
        <w:rPr>
          <w:rFonts w:hint="cs"/>
          <w:rtl/>
        </w:rPr>
        <w:t xml:space="preserve"> </w:t>
      </w:r>
      <w:bookmarkStart w:id="556" w:name="_Toc520365494"/>
      <w:r w:rsidRPr="004419CE">
        <w:rPr>
          <w:rFonts w:hint="cs"/>
          <w:rtl/>
        </w:rPr>
        <w:t>أ )</w:t>
      </w:r>
      <w:r w:rsidRPr="004419CE">
        <w:rPr>
          <w:rFonts w:hint="cs"/>
          <w:rtl/>
        </w:rPr>
        <w:tab/>
        <w:t>تخفيض مبلغ وحدة المساهمة؛</w:t>
      </w:r>
      <w:bookmarkEnd w:id="556"/>
    </w:p>
    <w:p w14:paraId="37283E7D" w14:textId="77777777" w:rsidR="0048741D" w:rsidRPr="004419CE" w:rsidRDefault="0048741D" w:rsidP="0048741D">
      <w:pPr>
        <w:pStyle w:val="enumlev1"/>
        <w:rPr>
          <w:rtl/>
        </w:rPr>
      </w:pPr>
      <w:bookmarkStart w:id="557" w:name="_Toc520365495"/>
      <w:r w:rsidRPr="004419CE">
        <w:rPr>
          <w:rFonts w:hint="cs"/>
          <w:rtl/>
        </w:rPr>
        <w:t>ب)</w:t>
      </w:r>
      <w:r w:rsidRPr="004419CE">
        <w:rPr>
          <w:rFonts w:hint="cs"/>
          <w:rtl/>
        </w:rPr>
        <w:tab/>
        <w:t>أو موازنة ميزانية الاتحاد؛</w:t>
      </w:r>
      <w:bookmarkEnd w:id="557"/>
    </w:p>
    <w:p w14:paraId="1DF2194E" w14:textId="77777777" w:rsidR="0048741D" w:rsidRPr="004419CE" w:rsidRDefault="0048741D" w:rsidP="0048741D">
      <w:pPr>
        <w:pStyle w:val="enumlev1"/>
        <w:rPr>
          <w:rtl/>
        </w:rPr>
      </w:pPr>
      <w:bookmarkStart w:id="558" w:name="_Toc520365496"/>
      <w:r w:rsidRPr="004419CE">
        <w:rPr>
          <w:rFonts w:hint="cs"/>
          <w:rtl/>
        </w:rPr>
        <w:t>ج)</w:t>
      </w:r>
      <w:r w:rsidRPr="004419CE">
        <w:rPr>
          <w:rFonts w:hint="cs"/>
          <w:rtl/>
        </w:rPr>
        <w:tab/>
        <w:t>أو إجراء تحويلات من صناديق و/أو حسابات احتياطية أخرى؛</w:t>
      </w:r>
      <w:bookmarkEnd w:id="558"/>
    </w:p>
    <w:p w14:paraId="6BC17B48" w14:textId="77777777" w:rsidR="0048741D" w:rsidRPr="004419CE" w:rsidRDefault="0048741D" w:rsidP="0048741D">
      <w:pPr>
        <w:pStyle w:val="enumlev1"/>
        <w:rPr>
          <w:rtl/>
        </w:rPr>
      </w:pPr>
      <w:bookmarkStart w:id="559" w:name="_Toc520365497"/>
      <w:r w:rsidRPr="004419CE">
        <w:rPr>
          <w:rFonts w:hint="cs"/>
          <w:rtl/>
        </w:rPr>
        <w:t>د )</w:t>
      </w:r>
      <w:r w:rsidRPr="004419CE">
        <w:rPr>
          <w:rFonts w:hint="cs"/>
          <w:rtl/>
        </w:rPr>
        <w:tab/>
        <w:t>أو تحميل صندوق الاحتياطي أي مبلغ تقضي به المعايير المحاسبية المشتركة لمؤسسات منظومة الأمم</w:t>
      </w:r>
      <w:r w:rsidRPr="004419CE">
        <w:rPr>
          <w:rFonts w:hint="eastAsia"/>
          <w:rtl/>
        </w:rPr>
        <w:t> </w:t>
      </w:r>
      <w:r w:rsidRPr="004419CE">
        <w:rPr>
          <w:rFonts w:hint="cs"/>
          <w:rtl/>
        </w:rPr>
        <w:t>المتحدة.</w:t>
      </w:r>
      <w:bookmarkEnd w:id="559"/>
    </w:p>
    <w:p w14:paraId="78A370F7" w14:textId="77777777" w:rsidR="0048741D" w:rsidRPr="00641067" w:rsidRDefault="0048741D" w:rsidP="0048741D">
      <w:pPr>
        <w:pStyle w:val="Heading5"/>
        <w:rPr>
          <w:u w:val="single"/>
          <w:rtl/>
          <w:lang w:eastAsia="en-US" w:bidi="ar-EG"/>
        </w:rPr>
      </w:pPr>
      <w:bookmarkStart w:id="560" w:name="_Toc387338342"/>
      <w:bookmarkStart w:id="561" w:name="_Toc419484067"/>
      <w:bookmarkStart w:id="562" w:name="_Toc452156619"/>
      <w:bookmarkStart w:id="563" w:name="_Toc482793707"/>
      <w:bookmarkStart w:id="564" w:name="_Toc511402221"/>
      <w:bookmarkStart w:id="565" w:name="_Toc511756658"/>
      <w:bookmarkStart w:id="566" w:name="_Toc520365498"/>
      <w:bookmarkStart w:id="567" w:name="_Toc9614777"/>
      <w:bookmarkStart w:id="568" w:name="_Toc42013532"/>
      <w:bookmarkStart w:id="569" w:name="_Toc42014533"/>
      <w:bookmarkStart w:id="570" w:name="_Toc74061565"/>
      <w:r w:rsidRPr="00641067">
        <w:rPr>
          <w:rFonts w:hint="cs"/>
          <w:u w:val="single"/>
          <w:rtl/>
          <w:lang w:eastAsia="en-US" w:bidi="ar-EG"/>
        </w:rPr>
        <w:lastRenderedPageBreak/>
        <w:t>الصناديق الأخرى</w:t>
      </w:r>
      <w:bookmarkEnd w:id="560"/>
      <w:bookmarkEnd w:id="561"/>
      <w:bookmarkEnd w:id="562"/>
      <w:bookmarkEnd w:id="563"/>
      <w:bookmarkEnd w:id="564"/>
      <w:bookmarkEnd w:id="565"/>
      <w:bookmarkEnd w:id="566"/>
      <w:bookmarkEnd w:id="567"/>
      <w:bookmarkEnd w:id="568"/>
      <w:bookmarkEnd w:id="569"/>
      <w:bookmarkEnd w:id="570"/>
    </w:p>
    <w:p w14:paraId="31319EA8" w14:textId="77777777" w:rsidR="0048741D" w:rsidRPr="004419CE" w:rsidRDefault="0048741D" w:rsidP="0048741D">
      <w:pPr>
        <w:rPr>
          <w:rtl/>
          <w:lang w:bidi="ar-SY"/>
        </w:rPr>
      </w:pPr>
      <w:r w:rsidRPr="004419CE">
        <w:rPr>
          <w:rFonts w:hint="cs"/>
          <w:rtl/>
          <w:lang w:bidi="ar-SY"/>
        </w:rPr>
        <w:t>تشمل الصناديق الأخرى صندوق التأمينات لموظفي الاتحاد وصندوقي المعاشات التقاعدية والتدخلات وصندوق التأمين الصحي بعد انتهاء مدة الخدمة</w:t>
      </w:r>
      <w:r w:rsidRPr="004419CE">
        <w:rPr>
          <w:rFonts w:hint="eastAsia"/>
          <w:rtl/>
          <w:lang w:bidi="ar-EG"/>
        </w:rPr>
        <w:t> </w:t>
      </w:r>
      <w:r w:rsidRPr="004419CE">
        <w:rPr>
          <w:lang w:bidi="ar-SY"/>
        </w:rPr>
        <w:t>(ASHI)</w:t>
      </w:r>
      <w:r w:rsidRPr="004419CE">
        <w:rPr>
          <w:rFonts w:hint="cs"/>
          <w:rtl/>
          <w:lang w:bidi="ar-SY"/>
        </w:rPr>
        <w:t>.</w:t>
      </w:r>
    </w:p>
    <w:p w14:paraId="57A04E4C" w14:textId="77777777" w:rsidR="0048741D" w:rsidRPr="004419CE" w:rsidRDefault="0048741D" w:rsidP="0048741D">
      <w:pPr>
        <w:rPr>
          <w:rtl/>
          <w:lang w:bidi="ar-SY"/>
        </w:rPr>
      </w:pPr>
      <w:r w:rsidRPr="004419CE">
        <w:rPr>
          <w:rFonts w:hint="cs"/>
          <w:rtl/>
          <w:lang w:bidi="ar-SY"/>
        </w:rPr>
        <w:t>ويضم صندوق التأمينات لموظفي الاتحاد صندوقين:</w:t>
      </w:r>
    </w:p>
    <w:p w14:paraId="3BE8AD73" w14:textId="77777777" w:rsidR="0048741D" w:rsidRPr="004419CE" w:rsidRDefault="0048741D" w:rsidP="0048741D">
      <w:pPr>
        <w:pStyle w:val="enumlev1"/>
        <w:rPr>
          <w:rtl/>
        </w:rPr>
      </w:pPr>
      <w:bookmarkStart w:id="571" w:name="_Toc520365499"/>
      <w:r w:rsidRPr="004419CE">
        <w:rPr>
          <w:rFonts w:hint="cs"/>
          <w:rtl/>
        </w:rPr>
        <w:t>-</w:t>
      </w:r>
      <w:r w:rsidRPr="004419CE">
        <w:rPr>
          <w:rFonts w:hint="cs"/>
          <w:rtl/>
        </w:rPr>
        <w:tab/>
        <w:t>صندوق المعاشات؛</w:t>
      </w:r>
      <w:bookmarkEnd w:id="571"/>
    </w:p>
    <w:p w14:paraId="6852E792" w14:textId="77777777" w:rsidR="0048741D" w:rsidRPr="004419CE" w:rsidRDefault="0048741D" w:rsidP="0048741D">
      <w:pPr>
        <w:pStyle w:val="enumlev1"/>
        <w:rPr>
          <w:rtl/>
        </w:rPr>
      </w:pPr>
      <w:bookmarkStart w:id="572" w:name="_Toc520365500"/>
      <w:r w:rsidRPr="004419CE">
        <w:rPr>
          <w:rFonts w:hint="cs"/>
          <w:rtl/>
        </w:rPr>
        <w:t>-</w:t>
      </w:r>
      <w:r w:rsidRPr="004419CE">
        <w:rPr>
          <w:rFonts w:hint="cs"/>
          <w:rtl/>
        </w:rPr>
        <w:tab/>
        <w:t>صندوق المساعدة.</w:t>
      </w:r>
      <w:bookmarkEnd w:id="572"/>
    </w:p>
    <w:p w14:paraId="4F8AC13A" w14:textId="69F62E75" w:rsidR="0048741D" w:rsidRPr="004419CE" w:rsidRDefault="0048741D" w:rsidP="0048741D">
      <w:pPr>
        <w:rPr>
          <w:rtl/>
          <w:lang w:bidi="ar-SY"/>
        </w:rPr>
      </w:pPr>
      <w:r w:rsidRPr="004419CE">
        <w:rPr>
          <w:rFonts w:hint="cs"/>
          <w:rtl/>
          <w:lang w:bidi="ar-SY"/>
        </w:rPr>
        <w:t xml:space="preserve">وهذه الصناديق هي مجموعة الصناديق التي تضمن المعاشات التقاعدية للموظفين العاملين قبل </w:t>
      </w:r>
      <w:r w:rsidRPr="004419CE">
        <w:rPr>
          <w:lang w:bidi="ar-SY"/>
        </w:rPr>
        <w:t>1</w:t>
      </w:r>
      <w:r w:rsidRPr="004419CE">
        <w:rPr>
          <w:rFonts w:hint="cs"/>
          <w:rtl/>
          <w:lang w:bidi="ar-SY"/>
        </w:rPr>
        <w:t xml:space="preserve"> يناير </w:t>
      </w:r>
      <w:r w:rsidRPr="004419CE">
        <w:rPr>
          <w:lang w:bidi="ar-SY"/>
        </w:rPr>
        <w:t>1960</w:t>
      </w:r>
      <w:r w:rsidRPr="004419CE">
        <w:rPr>
          <w:rFonts w:hint="cs"/>
          <w:rtl/>
          <w:lang w:bidi="ar-SY"/>
        </w:rPr>
        <w:t xml:space="preserve">، وهو تاريخ انضمام الاتحاد إلى صندوق المعاشات المشترك لموظفي الأمم المتحدة. وفي </w:t>
      </w:r>
      <w:r w:rsidR="00FE163A">
        <w:rPr>
          <w:lang w:bidi="ar-SY"/>
        </w:rPr>
        <w:t>2020</w:t>
      </w:r>
      <w:r w:rsidRPr="004419CE">
        <w:rPr>
          <w:rFonts w:hint="cs"/>
          <w:rtl/>
          <w:lang w:bidi="ar-SY"/>
        </w:rPr>
        <w:t xml:space="preserve">، غطى الصندوق الاحتياطي والتكميلي </w:t>
      </w:r>
      <w:r w:rsidR="00FE163A">
        <w:rPr>
          <w:lang w:bidi="ar-SY"/>
        </w:rPr>
        <w:t>16</w:t>
      </w:r>
      <w:r>
        <w:rPr>
          <w:rFonts w:hint="eastAsia"/>
          <w:rtl/>
          <w:lang w:bidi="ar-SY"/>
        </w:rPr>
        <w:t> </w:t>
      </w:r>
      <w:r w:rsidRPr="004419CE">
        <w:rPr>
          <w:rFonts w:hint="cs"/>
          <w:rtl/>
          <w:lang w:bidi="ar-SY"/>
        </w:rPr>
        <w:t>معاشاً تقاعدياً و</w:t>
      </w:r>
      <w:r>
        <w:rPr>
          <w:lang w:bidi="ar-SY"/>
        </w:rPr>
        <w:t>1</w:t>
      </w:r>
      <w:r w:rsidR="00FE163A">
        <w:rPr>
          <w:lang w:bidi="ar-SY"/>
        </w:rPr>
        <w:t>6</w:t>
      </w:r>
      <w:r w:rsidRPr="004419CE">
        <w:rPr>
          <w:rFonts w:hint="eastAsia"/>
          <w:rtl/>
          <w:lang w:bidi="ar-SY"/>
        </w:rPr>
        <w:t> </w:t>
      </w:r>
      <w:r w:rsidRPr="004419CE">
        <w:rPr>
          <w:rFonts w:hint="cs"/>
          <w:rtl/>
          <w:lang w:bidi="ar-SY"/>
        </w:rPr>
        <w:t>معاشاً لأرامل أو أيتام؛ بينما يعمل صندوق المساعدة على مساعدة الموظفين والمتقاعدين الذين يعانون من أوضاع مالية متعسرة. وكان آخر حساب للالتزامات التي يتعين توفيرها للمستفيدين من صندوق التأمينات قد جرى في </w:t>
      </w:r>
      <w:r w:rsidRPr="004419CE">
        <w:rPr>
          <w:lang w:bidi="ar-SY"/>
        </w:rPr>
        <w:t>31</w:t>
      </w:r>
      <w:r w:rsidRPr="004419CE">
        <w:rPr>
          <w:rFonts w:hint="cs"/>
          <w:rtl/>
          <w:lang w:bidi="ar-SY"/>
        </w:rPr>
        <w:t xml:space="preserve"> ديسمبر</w:t>
      </w:r>
      <w:r w:rsidRPr="004419CE">
        <w:rPr>
          <w:rFonts w:hint="eastAsia"/>
          <w:rtl/>
          <w:lang w:bidi="ar-EG"/>
        </w:rPr>
        <w:t> </w:t>
      </w:r>
      <w:r w:rsidRPr="004419CE">
        <w:rPr>
          <w:lang w:bidi="ar-SY"/>
        </w:rPr>
        <w:t>2011</w:t>
      </w:r>
      <w:r w:rsidRPr="004419CE">
        <w:rPr>
          <w:rFonts w:hint="cs"/>
          <w:rtl/>
          <w:lang w:bidi="ar-SY"/>
        </w:rPr>
        <w:t>.</w:t>
      </w:r>
    </w:p>
    <w:p w14:paraId="1923AB35" w14:textId="77777777" w:rsidR="0048741D" w:rsidRPr="004316C3" w:rsidRDefault="0048741D" w:rsidP="0048741D">
      <w:pPr>
        <w:rPr>
          <w:rtl/>
          <w:lang w:bidi="ar-SY"/>
        </w:rPr>
      </w:pPr>
      <w:r w:rsidRPr="004316C3">
        <w:rPr>
          <w:rFonts w:hint="cs"/>
          <w:rtl/>
          <w:lang w:bidi="ar-SY"/>
        </w:rPr>
        <w:t xml:space="preserve">وعملاً بأحكام القرار </w:t>
      </w:r>
      <w:r w:rsidRPr="004316C3">
        <w:rPr>
          <w:lang w:bidi="ar-SY"/>
        </w:rPr>
        <w:t>7</w:t>
      </w:r>
      <w:r w:rsidRPr="004316C3">
        <w:rPr>
          <w:rFonts w:hint="cs"/>
          <w:rtl/>
          <w:lang w:bidi="ar-SY"/>
        </w:rPr>
        <w:t xml:space="preserve"> (جنيف، </w:t>
      </w:r>
      <w:r w:rsidRPr="004316C3">
        <w:rPr>
          <w:lang w:bidi="ar-SY"/>
        </w:rPr>
        <w:t>1959</w:t>
      </w:r>
      <w:r w:rsidRPr="004316C3">
        <w:rPr>
          <w:rFonts w:hint="cs"/>
          <w:rtl/>
          <w:lang w:bidi="ar-SY"/>
        </w:rPr>
        <w:t xml:space="preserve">) لمؤتمر المندوبين المفوضين، ينضم موظفو الاتحاد اعتباراً من </w:t>
      </w:r>
      <w:r w:rsidRPr="004316C3">
        <w:rPr>
          <w:lang w:bidi="ar-SY"/>
        </w:rPr>
        <w:t>1</w:t>
      </w:r>
      <w:r w:rsidRPr="004316C3">
        <w:rPr>
          <w:rFonts w:hint="cs"/>
          <w:rtl/>
          <w:lang w:bidi="ar-SY"/>
        </w:rPr>
        <w:t xml:space="preserve"> يناير</w:t>
      </w:r>
      <w:r w:rsidRPr="004316C3">
        <w:rPr>
          <w:rFonts w:hint="eastAsia"/>
          <w:rtl/>
          <w:lang w:bidi="ar-SY"/>
        </w:rPr>
        <w:t> </w:t>
      </w:r>
      <w:r w:rsidRPr="004316C3">
        <w:rPr>
          <w:lang w:bidi="ar-SY"/>
        </w:rPr>
        <w:t>1960</w:t>
      </w:r>
      <w:r w:rsidRPr="004316C3">
        <w:rPr>
          <w:rFonts w:hint="cs"/>
          <w:rtl/>
          <w:lang w:bidi="ar-SY"/>
        </w:rPr>
        <w:t xml:space="preserve"> إلى الصندوق المشترك للمعاشات التقاعدية لموظفي الأمم المتحدة. ووفقاً للمادة </w:t>
      </w:r>
      <w:r w:rsidRPr="004316C3">
        <w:rPr>
          <w:lang w:bidi="ar-SY"/>
        </w:rPr>
        <w:t>86</w:t>
      </w:r>
      <w:r w:rsidRPr="004316C3">
        <w:rPr>
          <w:rFonts w:hint="cs"/>
          <w:rtl/>
          <w:lang w:bidi="ar-SY"/>
        </w:rPr>
        <w:t xml:space="preserve"> من النظام الأساسي لصندوق التأمينات لموظفي الاتحاد، فإن الاتحاد هو الذي يقوم بإدارته. ويتعين استثمار موجودات صندوق التأمينات في سندات مالية مأمونة العائد. ويراجع حسابات هذا</w:t>
      </w:r>
      <w:r w:rsidRPr="004316C3">
        <w:rPr>
          <w:rFonts w:hint="eastAsia"/>
          <w:rtl/>
          <w:lang w:bidi="ar-SY"/>
        </w:rPr>
        <w:t> </w:t>
      </w:r>
      <w:r w:rsidRPr="004316C3">
        <w:rPr>
          <w:rFonts w:hint="cs"/>
          <w:rtl/>
          <w:lang w:bidi="ar-SY"/>
        </w:rPr>
        <w:t xml:space="preserve">الصندوق المراجع الخارجي للحسابات في إطار عمليات المراقبة الدورية لحسابات الاتحاد. </w:t>
      </w:r>
    </w:p>
    <w:p w14:paraId="086BE1A1" w14:textId="77777777" w:rsidR="0048741D" w:rsidRPr="004419CE" w:rsidRDefault="0048741D" w:rsidP="0048741D">
      <w:pPr>
        <w:rPr>
          <w:rtl/>
          <w:lang w:bidi="ar-EG"/>
        </w:rPr>
      </w:pPr>
      <w:r w:rsidRPr="004419CE">
        <w:rPr>
          <w:rFonts w:hint="cs"/>
          <w:rtl/>
          <w:lang w:bidi="ar-SY"/>
        </w:rPr>
        <w:t xml:space="preserve">وشملت الصناديق الأخرى كذلك منذ عام </w:t>
      </w:r>
      <w:r w:rsidRPr="004419CE">
        <w:rPr>
          <w:lang w:bidi="ar-SY"/>
        </w:rPr>
        <w:t>2013</w:t>
      </w:r>
      <w:r w:rsidRPr="004419CE">
        <w:rPr>
          <w:rFonts w:hint="cs"/>
          <w:rtl/>
          <w:lang w:bidi="ar-SY"/>
        </w:rPr>
        <w:t>، صندوقاً خصص للتمويل طويل الأجل للبنود غير الممولة من التأمين</w:t>
      </w:r>
      <w:r w:rsidRPr="004419CE">
        <w:rPr>
          <w:rFonts w:hint="eastAsia"/>
          <w:rtl/>
          <w:lang w:bidi="ar-SY"/>
        </w:rPr>
        <w:t> </w:t>
      </w:r>
      <w:r w:rsidRPr="004419CE">
        <w:rPr>
          <w:lang w:bidi="ar-SY"/>
        </w:rPr>
        <w:t>ASHI</w:t>
      </w:r>
      <w:r w:rsidRPr="004419CE">
        <w:rPr>
          <w:rFonts w:hint="cs"/>
          <w:rtl/>
          <w:lang w:bidi="ar-SY"/>
        </w:rPr>
        <w:t xml:space="preserve"> وصندوق التأمين الصحي الجديد الذي يؤمن التمويل المضموم لنظام التأمين الصحي الجديد للاتحاد منذ </w:t>
      </w:r>
      <w:r w:rsidRPr="004419CE">
        <w:rPr>
          <w:lang w:bidi="ar-SY"/>
        </w:rPr>
        <w:t>2014</w:t>
      </w:r>
      <w:r w:rsidRPr="004419CE">
        <w:rPr>
          <w:rFonts w:hint="cs"/>
          <w:rtl/>
          <w:lang w:bidi="ar-SY"/>
        </w:rPr>
        <w:t>.</w:t>
      </w:r>
    </w:p>
    <w:p w14:paraId="2DBB9B01" w14:textId="77777777" w:rsidR="0048741D" w:rsidRPr="00641067" w:rsidRDefault="0048741D" w:rsidP="0048741D">
      <w:pPr>
        <w:pStyle w:val="Heading5"/>
        <w:rPr>
          <w:u w:val="single"/>
          <w:rtl/>
          <w:lang w:eastAsia="en-US" w:bidi="ar-EG"/>
        </w:rPr>
      </w:pPr>
      <w:bookmarkStart w:id="573" w:name="_Toc511402222"/>
      <w:bookmarkStart w:id="574" w:name="_Toc511756659"/>
      <w:bookmarkStart w:id="575" w:name="_Toc520365501"/>
      <w:bookmarkStart w:id="576" w:name="_Toc9614778"/>
      <w:bookmarkStart w:id="577" w:name="_Toc42013533"/>
      <w:bookmarkStart w:id="578" w:name="_Toc42014534"/>
      <w:bookmarkStart w:id="579" w:name="_Toc74061566"/>
      <w:r w:rsidRPr="00641067">
        <w:rPr>
          <w:rFonts w:hint="cs"/>
          <w:u w:val="single"/>
          <w:rtl/>
          <w:lang w:eastAsia="en-US" w:bidi="ar-EG"/>
        </w:rPr>
        <w:t>صندوق المبنى الجديد</w:t>
      </w:r>
      <w:bookmarkEnd w:id="573"/>
      <w:bookmarkEnd w:id="574"/>
      <w:bookmarkEnd w:id="575"/>
      <w:bookmarkEnd w:id="576"/>
      <w:bookmarkEnd w:id="577"/>
      <w:bookmarkEnd w:id="578"/>
      <w:bookmarkEnd w:id="579"/>
    </w:p>
    <w:p w14:paraId="11365413" w14:textId="77777777" w:rsidR="0048741D" w:rsidRPr="004419CE" w:rsidRDefault="0048741D" w:rsidP="0048741D">
      <w:pPr>
        <w:rPr>
          <w:spacing w:val="-2"/>
          <w:rtl/>
          <w:lang w:val="fr-CH"/>
        </w:rPr>
      </w:pPr>
      <w:r w:rsidRPr="004419CE">
        <w:rPr>
          <w:spacing w:val="-2"/>
          <w:rtl/>
          <w:lang w:val="fr-CH"/>
        </w:rPr>
        <w:t xml:space="preserve">قرر المجلس في دورته لعام </w:t>
      </w:r>
      <w:r w:rsidRPr="004419CE">
        <w:rPr>
          <w:spacing w:val="-2"/>
          <w:lang w:bidi="ar-EG"/>
        </w:rPr>
        <w:t>2016</w:t>
      </w:r>
      <w:r w:rsidRPr="004419CE">
        <w:rPr>
          <w:spacing w:val="-2"/>
          <w:rtl/>
          <w:lang w:val="fr-CH"/>
        </w:rPr>
        <w:t xml:space="preserve">، من خلال </w:t>
      </w:r>
      <w:hyperlink r:id="rId37" w:history="1">
        <w:r w:rsidRPr="004419CE">
          <w:rPr>
            <w:color w:val="0000FF"/>
            <w:spacing w:val="-2"/>
            <w:u w:val="single"/>
            <w:rtl/>
            <w:lang w:val="fr-CH"/>
          </w:rPr>
          <w:t xml:space="preserve">المقرر </w:t>
        </w:r>
        <w:r w:rsidRPr="004419CE">
          <w:rPr>
            <w:color w:val="0000FF"/>
            <w:spacing w:val="-2"/>
            <w:u w:val="single"/>
            <w:lang w:bidi="ar-EG"/>
          </w:rPr>
          <w:t>588</w:t>
        </w:r>
      </w:hyperlink>
      <w:r w:rsidRPr="004419CE">
        <w:rPr>
          <w:spacing w:val="-2"/>
          <w:rtl/>
          <w:lang w:val="fr-CH"/>
        </w:rPr>
        <w:t xml:space="preserve">، الاستعاضة عن مبنى فارامبيه بمبنى جديد (يدعى </w:t>
      </w:r>
      <w:r w:rsidRPr="004419CE">
        <w:rPr>
          <w:rFonts w:hint="cs"/>
          <w:spacing w:val="-2"/>
          <w:rtl/>
          <w:lang w:val="fr-CH"/>
        </w:rPr>
        <w:t>"</w:t>
      </w:r>
      <w:r w:rsidRPr="004419CE">
        <w:rPr>
          <w:spacing w:val="-2"/>
          <w:rtl/>
          <w:lang w:val="fr-CH"/>
        </w:rPr>
        <w:t>فارامبيه</w:t>
      </w:r>
      <w:r w:rsidRPr="004419CE">
        <w:rPr>
          <w:spacing w:val="-2"/>
          <w:lang w:bidi="ar-EG"/>
        </w:rPr>
        <w:t>2-</w:t>
      </w:r>
      <w:r w:rsidRPr="004419CE">
        <w:rPr>
          <w:rFonts w:hint="cs"/>
          <w:spacing w:val="-2"/>
          <w:rtl/>
          <w:lang w:bidi="ar-EG"/>
        </w:rPr>
        <w:t>"</w:t>
      </w:r>
      <w:r w:rsidRPr="004419CE">
        <w:rPr>
          <w:spacing w:val="-2"/>
          <w:rtl/>
          <w:lang w:val="fr-CH"/>
        </w:rPr>
        <w:t xml:space="preserve"> في</w:t>
      </w:r>
      <w:r w:rsidRPr="004419CE">
        <w:rPr>
          <w:rFonts w:hint="cs"/>
          <w:spacing w:val="-2"/>
          <w:rtl/>
          <w:lang w:val="fr-CH"/>
        </w:rPr>
        <w:t> </w:t>
      </w:r>
      <w:r w:rsidRPr="004419CE">
        <w:rPr>
          <w:spacing w:val="-2"/>
          <w:rtl/>
          <w:lang w:val="fr-CH"/>
        </w:rPr>
        <w:t>هذه الوثيقة) من شأنه أن يشمل أيضاً مكاتب ومرافق مبنى البرج وأن يكمّل مبنى مونبريان الذي سيتم الاحتفاظ به وتجديده.</w:t>
      </w:r>
    </w:p>
    <w:p w14:paraId="6E6D491C" w14:textId="457E81BC" w:rsidR="0083733D" w:rsidRPr="004419CE" w:rsidRDefault="0048741D" w:rsidP="0065040E">
      <w:pPr>
        <w:rPr>
          <w:rtl/>
          <w:lang w:bidi="ar-EG"/>
        </w:rPr>
      </w:pPr>
      <w:r w:rsidRPr="004419CE">
        <w:rPr>
          <w:rFonts w:hint="cs"/>
          <w:rtl/>
          <w:lang w:bidi="ar-EG"/>
        </w:rPr>
        <w:t xml:space="preserve">ومُنح </w:t>
      </w:r>
      <w:r w:rsidRPr="004419CE">
        <w:rPr>
          <w:rtl/>
          <w:lang w:bidi="ar-EG"/>
        </w:rPr>
        <w:t xml:space="preserve">قرض دون فوائد بمبلغ يصل إلى </w:t>
      </w:r>
      <w:r w:rsidRPr="004419CE">
        <w:rPr>
          <w:lang w:bidi="ar-EG"/>
        </w:rPr>
        <w:t>150</w:t>
      </w:r>
      <w:r w:rsidRPr="004419CE">
        <w:rPr>
          <w:rtl/>
          <w:lang w:bidi="ar-EG"/>
        </w:rPr>
        <w:t xml:space="preserve"> مليون فرنك سويسري </w:t>
      </w:r>
      <w:r w:rsidRPr="004419CE">
        <w:rPr>
          <w:rFonts w:hint="cs"/>
          <w:rtl/>
          <w:lang w:bidi="ar-EG"/>
        </w:rPr>
        <w:t xml:space="preserve">من جانب الاتحاد السويسري </w:t>
      </w:r>
      <w:r w:rsidRPr="004419CE">
        <w:rPr>
          <w:rtl/>
          <w:lang w:bidi="ar-EG"/>
        </w:rPr>
        <w:t>لتمويل هذا المشروع</w:t>
      </w:r>
      <w:r>
        <w:rPr>
          <w:rFonts w:hint="cs"/>
          <w:rtl/>
          <w:lang w:bidi="ar-EG"/>
        </w:rPr>
        <w:t xml:space="preserve">. وعقب دورة استثنائية لمجلس عام </w:t>
      </w:r>
      <w:r>
        <w:rPr>
          <w:lang w:bidi="ar-EG"/>
        </w:rPr>
        <w:t>2019</w:t>
      </w:r>
      <w:r>
        <w:rPr>
          <w:rFonts w:hint="cs"/>
          <w:rtl/>
          <w:lang w:bidi="ar-EG"/>
        </w:rPr>
        <w:t xml:space="preserve">، حدد المقرر </w:t>
      </w:r>
      <w:r>
        <w:rPr>
          <w:lang w:bidi="ar-EG"/>
        </w:rPr>
        <w:t>619</w:t>
      </w:r>
      <w:r>
        <w:rPr>
          <w:rFonts w:hint="cs"/>
          <w:rtl/>
          <w:lang w:bidi="ar-EG"/>
        </w:rPr>
        <w:t xml:space="preserve"> </w:t>
      </w:r>
      <w:r w:rsidRPr="004419CE">
        <w:rPr>
          <w:rtl/>
          <w:lang w:bidi="ar-EG"/>
        </w:rPr>
        <w:t xml:space="preserve">ميزانية </w:t>
      </w:r>
      <w:r>
        <w:rPr>
          <w:rFonts w:hint="cs"/>
          <w:rtl/>
          <w:lang w:bidi="ar-EG"/>
        </w:rPr>
        <w:t>المبنى الجديد</w:t>
      </w:r>
      <w:r w:rsidRPr="004419CE">
        <w:rPr>
          <w:rtl/>
          <w:lang w:bidi="ar-EG"/>
        </w:rPr>
        <w:t xml:space="preserve"> </w:t>
      </w:r>
      <w:r>
        <w:rPr>
          <w:rFonts w:hint="cs"/>
          <w:rtl/>
          <w:lang w:bidi="ar-EG"/>
        </w:rPr>
        <w:t xml:space="preserve">لتبلغ </w:t>
      </w:r>
      <w:r>
        <w:rPr>
          <w:lang w:bidi="ar-EG"/>
        </w:rPr>
        <w:t>170 139 000</w:t>
      </w:r>
      <w:r>
        <w:rPr>
          <w:rFonts w:hint="cs"/>
          <w:rtl/>
          <w:lang w:bidi="ar-EG"/>
        </w:rPr>
        <w:t xml:space="preserve"> فرنك سويسري، بحيث يتاح منها مبلغ </w:t>
      </w:r>
      <w:r w:rsidRPr="004419CE">
        <w:rPr>
          <w:lang w:bidi="ar-EG"/>
        </w:rPr>
        <w:t>1</w:t>
      </w:r>
      <w:r>
        <w:rPr>
          <w:lang w:bidi="ar-EG"/>
        </w:rPr>
        <w:t>5</w:t>
      </w:r>
      <w:r w:rsidRPr="004419CE">
        <w:rPr>
          <w:lang w:bidi="ar-EG"/>
        </w:rPr>
        <w:t>0</w:t>
      </w:r>
      <w:r w:rsidRPr="004419CE">
        <w:rPr>
          <w:rtl/>
          <w:lang w:bidi="ar-EG"/>
        </w:rPr>
        <w:t xml:space="preserve"> مليون فرنك سويسري</w:t>
      </w:r>
      <w:r>
        <w:rPr>
          <w:rFonts w:hint="cs"/>
          <w:rtl/>
          <w:lang w:bidi="ar-EG"/>
        </w:rPr>
        <w:t xml:space="preserve"> من القرض الممنوح من البلد المضيف ومبلغ </w:t>
      </w:r>
      <w:r>
        <w:rPr>
          <w:lang w:bidi="ar-EG"/>
        </w:rPr>
        <w:t>20,14</w:t>
      </w:r>
      <w:r>
        <w:rPr>
          <w:rFonts w:hint="cs"/>
          <w:rtl/>
          <w:lang w:bidi="ar-EG"/>
        </w:rPr>
        <w:t xml:space="preserve"> مليون فرنك سويسري من الجهات الراعية والجهات المانحة ومن الوفورات المخصصة على إثر فائض </w:t>
      </w:r>
      <w:r>
        <w:rPr>
          <w:lang w:bidi="ar-EG"/>
        </w:rPr>
        <w:t>2018</w:t>
      </w:r>
      <w:r w:rsidRPr="004419CE">
        <w:rPr>
          <w:rtl/>
          <w:lang w:bidi="ar-EG"/>
        </w:rPr>
        <w:t>، و</w:t>
      </w:r>
      <w:r>
        <w:rPr>
          <w:rFonts w:hint="cs"/>
          <w:rtl/>
          <w:lang w:bidi="ar-EG"/>
        </w:rPr>
        <w:t xml:space="preserve">طلب المقرر إنشاء </w:t>
      </w:r>
      <w:r w:rsidRPr="004419CE">
        <w:rPr>
          <w:rtl/>
          <w:lang w:bidi="ar-EG"/>
        </w:rPr>
        <w:t xml:space="preserve">صندوق إضافي للطوارئ بمبلغ </w:t>
      </w:r>
      <w:r>
        <w:rPr>
          <w:lang w:bidi="ar-EG"/>
        </w:rPr>
        <w:t>12,6</w:t>
      </w:r>
      <w:r w:rsidRPr="004419CE">
        <w:rPr>
          <w:rtl/>
          <w:lang w:bidi="ar-EG"/>
        </w:rPr>
        <w:t xml:space="preserve"> </w:t>
      </w:r>
      <w:r>
        <w:rPr>
          <w:rFonts w:hint="cs"/>
          <w:rtl/>
          <w:lang w:bidi="ar-EG"/>
        </w:rPr>
        <w:t>ملايين</w:t>
      </w:r>
      <w:r w:rsidRPr="004419CE">
        <w:rPr>
          <w:rtl/>
          <w:lang w:bidi="ar-EG"/>
        </w:rPr>
        <w:t xml:space="preserve"> فرنك سويسري لاستخدامه، إذا دعت الضرورة، لتغطية </w:t>
      </w:r>
      <w:r w:rsidRPr="004419CE">
        <w:rPr>
          <w:rFonts w:hint="cs"/>
          <w:rtl/>
          <w:lang w:bidi="ar-EG"/>
        </w:rPr>
        <w:t>ال</w:t>
      </w:r>
      <w:r w:rsidRPr="004419CE">
        <w:rPr>
          <w:rtl/>
          <w:lang w:bidi="ar-EG"/>
        </w:rPr>
        <w:t xml:space="preserve">تكاليف </w:t>
      </w:r>
      <w:r w:rsidRPr="004419CE">
        <w:rPr>
          <w:rFonts w:hint="cs"/>
          <w:rtl/>
          <w:lang w:bidi="ar-EG"/>
        </w:rPr>
        <w:t xml:space="preserve">التي </w:t>
      </w:r>
      <w:r w:rsidRPr="004419CE">
        <w:rPr>
          <w:rtl/>
          <w:lang w:bidi="ar-EG"/>
        </w:rPr>
        <w:t>تفوق التوقعات.</w:t>
      </w:r>
      <w:r>
        <w:rPr>
          <w:rFonts w:hint="cs"/>
          <w:rtl/>
          <w:lang w:bidi="ar-EG"/>
        </w:rPr>
        <w:t xml:space="preserve"> وأنشئ صندوق سجل المخاطر لهذا الغرض.</w:t>
      </w:r>
      <w:r w:rsidR="0083733D">
        <w:rPr>
          <w:rFonts w:hint="cs"/>
          <w:rtl/>
          <w:lang w:bidi="ar-EG"/>
        </w:rPr>
        <w:t xml:space="preserve"> </w:t>
      </w:r>
      <w:r w:rsidR="0065040E">
        <w:rPr>
          <w:rFonts w:hint="cs"/>
          <w:rtl/>
          <w:lang w:bidi="ar-EG"/>
        </w:rPr>
        <w:t>و</w:t>
      </w:r>
      <w:r w:rsidR="0065040E" w:rsidRPr="0065040E">
        <w:rPr>
          <w:rtl/>
          <w:lang w:bidi="ar-EG"/>
        </w:rPr>
        <w:t xml:space="preserve">في 31 ديسمبر 2020، بلغ صندوق </w:t>
      </w:r>
      <w:r w:rsidR="0065040E">
        <w:rPr>
          <w:rFonts w:hint="cs"/>
          <w:rtl/>
          <w:lang w:bidi="ar-EG"/>
        </w:rPr>
        <w:t>سجل</w:t>
      </w:r>
      <w:r w:rsidR="0065040E" w:rsidRPr="0065040E">
        <w:rPr>
          <w:rtl/>
          <w:lang w:bidi="ar-EG"/>
        </w:rPr>
        <w:t xml:space="preserve"> المخاطر </w:t>
      </w:r>
      <w:r w:rsidR="0042490B">
        <w:rPr>
          <w:lang w:bidi="ar-EG"/>
        </w:rPr>
        <w:t>3,43</w:t>
      </w:r>
      <w:r w:rsidR="0065040E" w:rsidRPr="0065040E">
        <w:rPr>
          <w:rtl/>
          <w:lang w:bidi="ar-EG"/>
        </w:rPr>
        <w:t xml:space="preserve"> </w:t>
      </w:r>
      <w:r w:rsidR="0065040E">
        <w:rPr>
          <w:rFonts w:hint="cs"/>
          <w:rtl/>
          <w:lang w:bidi="ar-EG"/>
        </w:rPr>
        <w:t>ملايين</w:t>
      </w:r>
      <w:r w:rsidR="0065040E" w:rsidRPr="0065040E">
        <w:rPr>
          <w:rtl/>
          <w:lang w:bidi="ar-EG"/>
        </w:rPr>
        <w:t xml:space="preserve"> فرنك سويسري.</w:t>
      </w:r>
    </w:p>
    <w:p w14:paraId="0D9F0399" w14:textId="2212D662" w:rsidR="0048741D" w:rsidRDefault="0048741D" w:rsidP="0048741D">
      <w:pPr>
        <w:rPr>
          <w:spacing w:val="2"/>
          <w:rtl/>
        </w:rPr>
      </w:pPr>
      <w:r w:rsidRPr="004419CE">
        <w:rPr>
          <w:rFonts w:hint="cs"/>
          <w:spacing w:val="2"/>
          <w:rtl/>
        </w:rPr>
        <w:t>و</w:t>
      </w:r>
      <w:r w:rsidRPr="004419CE">
        <w:rPr>
          <w:spacing w:val="2"/>
          <w:rtl/>
        </w:rPr>
        <w:t>تقدم الأمين العام بطلب إلى سويسرا بشأن الشريحة الأولى من القرض للمرحلة الأولى من المشروع وهي عبارة عن: المسابقة المعمارية والدراسات المعمارية والنفقات ذات الصلة خلال الفترة الممتدة حتى</w:t>
      </w:r>
      <w:r w:rsidRPr="004419CE">
        <w:rPr>
          <w:rFonts w:hint="cs"/>
          <w:spacing w:val="2"/>
          <w:rtl/>
        </w:rPr>
        <w:t> </w:t>
      </w:r>
      <w:r w:rsidR="0083733D">
        <w:rPr>
          <w:spacing w:val="2"/>
        </w:rPr>
        <w:t>30</w:t>
      </w:r>
      <w:r>
        <w:rPr>
          <w:rFonts w:hint="cs"/>
          <w:spacing w:val="2"/>
          <w:rtl/>
        </w:rPr>
        <w:t xml:space="preserve"> </w:t>
      </w:r>
      <w:r w:rsidR="0083733D">
        <w:rPr>
          <w:rFonts w:hint="cs"/>
          <w:spacing w:val="2"/>
          <w:rtl/>
        </w:rPr>
        <w:t>يونيو</w:t>
      </w:r>
      <w:r>
        <w:rPr>
          <w:rFonts w:hint="cs"/>
          <w:spacing w:val="2"/>
          <w:rtl/>
        </w:rPr>
        <w:t xml:space="preserve"> </w:t>
      </w:r>
      <w:r>
        <w:rPr>
          <w:spacing w:val="2"/>
        </w:rPr>
        <w:t>2021</w:t>
      </w:r>
      <w:r w:rsidRPr="004419CE">
        <w:rPr>
          <w:spacing w:val="2"/>
          <w:rtl/>
        </w:rPr>
        <w:t xml:space="preserve">. وبلغ القرض المطلوب </w:t>
      </w:r>
      <w:r w:rsidRPr="004419CE">
        <w:rPr>
          <w:spacing w:val="2"/>
        </w:rPr>
        <w:t>12</w:t>
      </w:r>
      <w:r w:rsidRPr="004419CE">
        <w:rPr>
          <w:rFonts w:hint="cs"/>
          <w:spacing w:val="2"/>
          <w:rtl/>
        </w:rPr>
        <w:t> </w:t>
      </w:r>
      <w:r w:rsidRPr="004419CE">
        <w:rPr>
          <w:spacing w:val="2"/>
          <w:rtl/>
        </w:rPr>
        <w:t>مليون فرنك سويسري، على أن لا يجري سداد القسط السنوي الأول إلا بعد استلام المبنى بنجاح (بنهاية عام</w:t>
      </w:r>
      <w:r w:rsidRPr="004419CE">
        <w:rPr>
          <w:rFonts w:hint="cs"/>
          <w:spacing w:val="2"/>
          <w:rtl/>
        </w:rPr>
        <w:t> </w:t>
      </w:r>
      <w:r>
        <w:rPr>
          <w:spacing w:val="2"/>
        </w:rPr>
        <w:t>2026</w:t>
      </w:r>
      <w:r w:rsidRPr="004419CE">
        <w:rPr>
          <w:spacing w:val="2"/>
          <w:rtl/>
        </w:rPr>
        <w:t xml:space="preserve"> في</w:t>
      </w:r>
      <w:r w:rsidRPr="004419CE">
        <w:rPr>
          <w:rFonts w:hint="cs"/>
          <w:spacing w:val="2"/>
          <w:rtl/>
        </w:rPr>
        <w:t> </w:t>
      </w:r>
      <w:r w:rsidRPr="004419CE">
        <w:rPr>
          <w:spacing w:val="2"/>
          <w:rtl/>
        </w:rPr>
        <w:t xml:space="preserve">أقرب الآجال). وقد منح البرلمان السويسري القرض في ديسمبر </w:t>
      </w:r>
      <w:r w:rsidRPr="004419CE">
        <w:rPr>
          <w:spacing w:val="2"/>
        </w:rPr>
        <w:t>2016</w:t>
      </w:r>
      <w:r w:rsidRPr="004419CE">
        <w:rPr>
          <w:spacing w:val="2"/>
          <w:rtl/>
        </w:rPr>
        <w:t xml:space="preserve">، ووقع الاتحاد عقداً مع مؤسسة مباني المنظمات الدولية </w:t>
      </w:r>
      <w:r w:rsidRPr="004419CE">
        <w:rPr>
          <w:spacing w:val="2"/>
        </w:rPr>
        <w:t>(FIPOI)</w:t>
      </w:r>
      <w:r w:rsidRPr="004419CE">
        <w:rPr>
          <w:spacing w:val="2"/>
          <w:rtl/>
        </w:rPr>
        <w:t xml:space="preserve"> لإدارة هذا القرض. وصارت الأموال متاحة منذ بداية عام </w:t>
      </w:r>
      <w:r w:rsidRPr="004419CE">
        <w:rPr>
          <w:spacing w:val="2"/>
        </w:rPr>
        <w:t>2017</w:t>
      </w:r>
      <w:r w:rsidRPr="004419CE">
        <w:rPr>
          <w:spacing w:val="2"/>
          <w:rtl/>
        </w:rPr>
        <w:t>.</w:t>
      </w:r>
    </w:p>
    <w:p w14:paraId="47B72247" w14:textId="537BCB5D" w:rsidR="0083733D" w:rsidRPr="004419CE" w:rsidRDefault="00A73E9D" w:rsidP="0048741D">
      <w:pPr>
        <w:rPr>
          <w:spacing w:val="2"/>
          <w:rtl/>
        </w:rPr>
      </w:pPr>
      <w:r>
        <w:rPr>
          <w:rFonts w:hint="cs"/>
          <w:spacing w:val="2"/>
          <w:rtl/>
        </w:rPr>
        <w:t>وقد صودق على</w:t>
      </w:r>
      <w:r w:rsidR="0065040E" w:rsidRPr="0065040E">
        <w:rPr>
          <w:spacing w:val="2"/>
          <w:rtl/>
        </w:rPr>
        <w:t xml:space="preserve"> الشريحة الثانية من القرض البالغة 138 مليون فرنك سويسري في بداية عام 2021.</w:t>
      </w:r>
    </w:p>
    <w:p w14:paraId="2859C4F2" w14:textId="77777777" w:rsidR="0048741D" w:rsidRPr="004419CE" w:rsidRDefault="0048741D" w:rsidP="0048741D">
      <w:pPr>
        <w:rPr>
          <w:rtl/>
          <w:lang w:bidi="ar-EG"/>
        </w:rPr>
      </w:pPr>
      <w:r w:rsidRPr="004419CE">
        <w:rPr>
          <w:rFonts w:hint="cs"/>
          <w:rtl/>
          <w:lang w:bidi="ar-EG"/>
        </w:rPr>
        <w:t>ومتابعةً لتنفيذ هذا المشروع</w:t>
      </w:r>
      <w:r>
        <w:rPr>
          <w:rFonts w:hint="cs"/>
          <w:rtl/>
          <w:lang w:bidi="ar-EG"/>
        </w:rPr>
        <w:t xml:space="preserve"> والسياسات المحاسبية</w:t>
      </w:r>
      <w:r w:rsidRPr="004419CE">
        <w:rPr>
          <w:rFonts w:hint="cs"/>
          <w:rtl/>
          <w:lang w:bidi="ar-EG"/>
        </w:rPr>
        <w:t>،</w:t>
      </w:r>
      <w:r>
        <w:rPr>
          <w:rFonts w:hint="cs"/>
          <w:rtl/>
          <w:lang w:bidi="ar-EG"/>
        </w:rPr>
        <w:t xml:space="preserve"> أنشئ صندوقان لتحديد مصادر تمويل مشروع المبنى الجديد هذا.</w:t>
      </w:r>
      <w:r w:rsidRPr="004419CE">
        <w:rPr>
          <w:rFonts w:hint="cs"/>
          <w:rtl/>
          <w:lang w:bidi="ar-EG"/>
        </w:rPr>
        <w:t xml:space="preserve"> ويُقد</w:t>
      </w:r>
      <w:r>
        <w:rPr>
          <w:rFonts w:hint="cs"/>
          <w:rtl/>
          <w:lang w:bidi="ar-EG"/>
        </w:rPr>
        <w:t>َّ</w:t>
      </w:r>
      <w:r w:rsidRPr="004419CE">
        <w:rPr>
          <w:rFonts w:hint="cs"/>
          <w:rtl/>
          <w:lang w:bidi="ar-EG"/>
        </w:rPr>
        <w:t>م هذا</w:t>
      </w:r>
      <w:r>
        <w:rPr>
          <w:rFonts w:hint="cs"/>
          <w:rtl/>
          <w:lang w:bidi="ar-EG"/>
        </w:rPr>
        <w:t>ن</w:t>
      </w:r>
      <w:r w:rsidRPr="004419CE">
        <w:rPr>
          <w:rFonts w:hint="cs"/>
          <w:rtl/>
          <w:lang w:bidi="ar-EG"/>
        </w:rPr>
        <w:t xml:space="preserve"> الصندوق</w:t>
      </w:r>
      <w:r>
        <w:rPr>
          <w:rFonts w:hint="cs"/>
          <w:rtl/>
          <w:lang w:bidi="ar-EG"/>
        </w:rPr>
        <w:t>ان</w:t>
      </w:r>
      <w:r w:rsidRPr="004419CE">
        <w:rPr>
          <w:rFonts w:hint="cs"/>
          <w:rtl/>
          <w:lang w:bidi="ar-EG"/>
        </w:rPr>
        <w:t xml:space="preserve"> تحت </w:t>
      </w:r>
      <w:r w:rsidRPr="004419CE">
        <w:rPr>
          <w:color w:val="000000"/>
          <w:rtl/>
        </w:rPr>
        <w:t>المعلومات</w:t>
      </w:r>
      <w:r w:rsidRPr="004419CE">
        <w:rPr>
          <w:rFonts w:hint="cs"/>
          <w:color w:val="000000"/>
          <w:rtl/>
        </w:rPr>
        <w:t xml:space="preserve"> المقدمة</w:t>
      </w:r>
      <w:r w:rsidRPr="004419CE">
        <w:rPr>
          <w:color w:val="000000"/>
          <w:rtl/>
        </w:rPr>
        <w:t xml:space="preserve"> بحسب أبواب البنود</w:t>
      </w:r>
      <w:r w:rsidRPr="004419CE">
        <w:rPr>
          <w:rFonts w:hint="cs"/>
          <w:rtl/>
          <w:lang w:bidi="ar-EG"/>
        </w:rPr>
        <w:t xml:space="preserve"> وتحت الملحق</w:t>
      </w:r>
      <w:r w:rsidRPr="004419CE">
        <w:rPr>
          <w:rFonts w:hint="eastAsia"/>
          <w:rtl/>
          <w:lang w:bidi="ar-EG"/>
        </w:rPr>
        <w:t> </w:t>
      </w:r>
      <w:r>
        <w:rPr>
          <w:rFonts w:hint="cs"/>
          <w:rtl/>
          <w:lang w:bidi="ar-EG"/>
        </w:rPr>
        <w:t>باء</w:t>
      </w:r>
      <w:r w:rsidRPr="004419CE">
        <w:rPr>
          <w:lang w:bidi="ar-EG"/>
        </w:rPr>
        <w:t>2</w:t>
      </w:r>
      <w:r w:rsidRPr="004419CE">
        <w:rPr>
          <w:rFonts w:hint="cs"/>
          <w:rtl/>
          <w:lang w:bidi="ar-EG"/>
        </w:rPr>
        <w:t xml:space="preserve"> أيضاً.</w:t>
      </w:r>
    </w:p>
    <w:p w14:paraId="16E552E1" w14:textId="449BA3E4" w:rsidR="0048741D" w:rsidRPr="00641067" w:rsidRDefault="0048741D" w:rsidP="0048741D">
      <w:pPr>
        <w:pStyle w:val="Heading5"/>
        <w:rPr>
          <w:u w:val="single"/>
          <w:rtl/>
          <w:lang w:eastAsia="en-US" w:bidi="ar-EG"/>
        </w:rPr>
      </w:pPr>
      <w:bookmarkStart w:id="580" w:name="_Toc387338343"/>
      <w:bookmarkStart w:id="581" w:name="_Toc419484068"/>
      <w:bookmarkStart w:id="582" w:name="_Toc452156620"/>
      <w:bookmarkStart w:id="583" w:name="_Toc482793708"/>
      <w:bookmarkStart w:id="584" w:name="_Toc511402223"/>
      <w:bookmarkStart w:id="585" w:name="_Toc511756660"/>
      <w:bookmarkStart w:id="586" w:name="_Toc520365502"/>
      <w:bookmarkStart w:id="587" w:name="_Toc9614779"/>
      <w:bookmarkStart w:id="588" w:name="_Toc42013534"/>
      <w:bookmarkStart w:id="589" w:name="_Toc42014535"/>
      <w:bookmarkStart w:id="590" w:name="_Toc74061567"/>
      <w:r w:rsidRPr="00641067">
        <w:rPr>
          <w:rFonts w:hint="cs"/>
          <w:u w:val="single"/>
          <w:rtl/>
          <w:lang w:eastAsia="en-US" w:bidi="ar-EG"/>
        </w:rPr>
        <w:t xml:space="preserve">الصناديق المتعلقة بالأنشطة </w:t>
      </w:r>
      <w:r w:rsidR="00EE020F">
        <w:rPr>
          <w:rFonts w:hint="cs"/>
          <w:u w:val="single"/>
          <w:rtl/>
          <w:lang w:eastAsia="en-US" w:bidi="ar-EG"/>
        </w:rPr>
        <w:t>الممولة من</w:t>
      </w:r>
      <w:r w:rsidRPr="00641067">
        <w:rPr>
          <w:rFonts w:hint="cs"/>
          <w:u w:val="single"/>
          <w:rtl/>
          <w:lang w:eastAsia="en-US" w:bidi="ar-EG"/>
        </w:rPr>
        <w:t xml:space="preserve"> خارج الميزانية</w:t>
      </w:r>
      <w:bookmarkEnd w:id="580"/>
      <w:bookmarkEnd w:id="581"/>
      <w:bookmarkEnd w:id="582"/>
      <w:bookmarkEnd w:id="583"/>
      <w:bookmarkEnd w:id="584"/>
      <w:bookmarkEnd w:id="585"/>
      <w:bookmarkEnd w:id="586"/>
      <w:bookmarkEnd w:id="587"/>
      <w:bookmarkEnd w:id="588"/>
      <w:bookmarkEnd w:id="589"/>
      <w:bookmarkEnd w:id="590"/>
    </w:p>
    <w:p w14:paraId="76A948D8" w14:textId="77777777" w:rsidR="0048741D" w:rsidRPr="005F79D9" w:rsidRDefault="0048741D" w:rsidP="0048741D">
      <w:pPr>
        <w:pStyle w:val="enumlev1"/>
        <w:rPr>
          <w:b/>
          <w:bCs/>
          <w:rtl/>
        </w:rPr>
      </w:pPr>
      <w:r w:rsidRPr="005F79D9">
        <w:rPr>
          <w:b/>
          <w:bCs/>
          <w:rtl/>
        </w:rPr>
        <w:t>-</w:t>
      </w:r>
      <w:r w:rsidRPr="005F79D9">
        <w:rPr>
          <w:b/>
          <w:bCs/>
          <w:rtl/>
        </w:rPr>
        <w:tab/>
        <w:t>صندوق تنمية تكنولوجيا المعلومات والاتصالات</w:t>
      </w:r>
    </w:p>
    <w:p w14:paraId="575C6EC5" w14:textId="77777777" w:rsidR="0048741D" w:rsidRPr="004419CE" w:rsidRDefault="0048741D" w:rsidP="0048741D">
      <w:pPr>
        <w:rPr>
          <w:rtl/>
          <w:lang w:bidi="ar-EG"/>
        </w:rPr>
      </w:pPr>
      <w:r w:rsidRPr="004419CE">
        <w:rPr>
          <w:rtl/>
          <w:lang w:bidi="ar-EG"/>
        </w:rPr>
        <w:t>سعياً للنهوض برسالة الاتحاد، وهي تشجيع توسيع خدمات اتصالات حديثة في العالم، يخصص مجلس الاتحاد جزءاً من فوائض إيرادات أحداث تليكوم الاتحاد لصندوق تنمية تكنولوجيا المعلومات والاتصالات</w:t>
      </w:r>
      <w:r w:rsidRPr="004419CE">
        <w:rPr>
          <w:rFonts w:hint="cs"/>
          <w:rtl/>
          <w:lang w:bidi="ar-EG"/>
        </w:rPr>
        <w:t xml:space="preserve"> </w:t>
      </w:r>
      <w:r w:rsidRPr="004419CE">
        <w:rPr>
          <w:lang w:bidi="ar-EG"/>
        </w:rPr>
        <w:t>(ICTDF)</w:t>
      </w:r>
      <w:r w:rsidRPr="004419CE">
        <w:rPr>
          <w:rtl/>
          <w:lang w:bidi="ar-EG"/>
        </w:rPr>
        <w:t xml:space="preserve"> </w:t>
      </w:r>
      <w:r>
        <w:rPr>
          <w:rFonts w:hint="cs"/>
          <w:rtl/>
          <w:lang w:bidi="ar-EG"/>
        </w:rPr>
        <w:t>لكي</w:t>
      </w:r>
      <w:r w:rsidRPr="004419CE">
        <w:rPr>
          <w:rtl/>
          <w:lang w:bidi="ar-EG"/>
        </w:rPr>
        <w:t xml:space="preserve"> تستخدم في تمويل مختلف مشاريع التنمية الوطنية والإقليمية. وفي إطار تمويل مشروع ما من خلال هذا الصندوق، لا يؤخذ في بيان الأداء المالي سوى بالنفقات المتكبدة. وفي ختام كل فترة مالية، تخفض الأموال المخصصة المدرجة في كشف الحساب بقيمة مجموع النفقات </w:t>
      </w:r>
      <w:r w:rsidRPr="004419CE">
        <w:rPr>
          <w:rtl/>
          <w:lang w:bidi="ar-EG"/>
        </w:rPr>
        <w:lastRenderedPageBreak/>
        <w:t>المتكبدة أثناء هذه</w:t>
      </w:r>
      <w:r w:rsidRPr="004419CE">
        <w:rPr>
          <w:rFonts w:hint="cs"/>
          <w:rtl/>
          <w:lang w:bidi="ar-EG"/>
        </w:rPr>
        <w:t> </w:t>
      </w:r>
      <w:r w:rsidRPr="004419CE">
        <w:rPr>
          <w:rtl/>
          <w:lang w:bidi="ar-EG"/>
        </w:rPr>
        <w:t>الفترة المالية. ويسري المبدأ ذاته على المشاريع الممولة في إطار خطة العمل الإنمائية. وفي الواقع، رُصدت الأموال المتاحة لهذه</w:t>
      </w:r>
      <w:r w:rsidRPr="004419CE">
        <w:rPr>
          <w:rFonts w:hint="cs"/>
          <w:rtl/>
          <w:lang w:bidi="ar-EG"/>
        </w:rPr>
        <w:t> </w:t>
      </w:r>
      <w:r w:rsidRPr="004419CE">
        <w:rPr>
          <w:rtl/>
          <w:lang w:bidi="ar-EG"/>
        </w:rPr>
        <w:t>البرامج فعلاً في شكل إيرادات في الفترات المالية السابقة.</w:t>
      </w:r>
    </w:p>
    <w:p w14:paraId="10124F6A" w14:textId="77777777" w:rsidR="0048741D" w:rsidRPr="004419CE" w:rsidRDefault="0048741D" w:rsidP="0048741D">
      <w:pPr>
        <w:rPr>
          <w:rtl/>
          <w:lang w:bidi="ar-EG"/>
        </w:rPr>
      </w:pPr>
      <w:r w:rsidRPr="004419CE">
        <w:rPr>
          <w:rtl/>
          <w:lang w:bidi="ar-EG"/>
        </w:rPr>
        <w:t>ويقيد الصندوق أيضاً المساهمات التي يتقدم بها الأعضاء أو الجهات الخارجية من أجل تمويل مختلف مشاريع تنمية تكنولوجيا المعلومات</w:t>
      </w:r>
      <w:r w:rsidRPr="004419CE">
        <w:rPr>
          <w:rFonts w:hint="eastAsia"/>
          <w:rtl/>
          <w:lang w:bidi="ar-SY"/>
        </w:rPr>
        <w:t> </w:t>
      </w:r>
      <w:r w:rsidRPr="004419CE">
        <w:rPr>
          <w:rtl/>
          <w:lang w:bidi="ar-EG"/>
        </w:rPr>
        <w:t>والاتصالات.</w:t>
      </w:r>
    </w:p>
    <w:p w14:paraId="297D52CD" w14:textId="77777777" w:rsidR="0048741D" w:rsidRPr="004419CE" w:rsidRDefault="0048741D" w:rsidP="0048741D">
      <w:pPr>
        <w:pStyle w:val="enumlev1"/>
        <w:keepNext/>
        <w:keepLines/>
        <w:rPr>
          <w:b/>
          <w:bCs/>
          <w:rtl/>
        </w:rPr>
      </w:pPr>
      <w:r w:rsidRPr="005F79D9">
        <w:rPr>
          <w:b/>
          <w:bCs/>
          <w:rtl/>
        </w:rPr>
        <w:t>-</w:t>
      </w:r>
      <w:r w:rsidRPr="004419CE">
        <w:rPr>
          <w:b/>
          <w:bCs/>
          <w:rtl/>
        </w:rPr>
        <w:tab/>
        <w:t>صندوق رأس المال العامل لمعارض تليكوم الاتحاد</w:t>
      </w:r>
    </w:p>
    <w:p w14:paraId="47DE4C47" w14:textId="77777777" w:rsidR="0048741D" w:rsidRPr="004419CE" w:rsidRDefault="0048741D" w:rsidP="0042490B">
      <w:pPr>
        <w:rPr>
          <w:rtl/>
          <w:lang w:bidi="ar-EG"/>
        </w:rPr>
      </w:pPr>
      <w:r w:rsidRPr="004419CE">
        <w:rPr>
          <w:rFonts w:hint="cs"/>
          <w:rtl/>
          <w:lang w:bidi="ar-EG"/>
        </w:rPr>
        <w:t xml:space="preserve">توفر أحداث تليكوم للاتحاد منصة عالمية للحكومات والشركات الكبرى والشركات الصغيرة والمتوسطة </w:t>
      </w:r>
      <w:r w:rsidRPr="004419CE">
        <w:rPr>
          <w:lang w:bidi="ar-EG"/>
        </w:rPr>
        <w:t>(SME)</w:t>
      </w:r>
      <w:r w:rsidRPr="004419CE">
        <w:rPr>
          <w:rFonts w:hint="cs"/>
          <w:rtl/>
          <w:lang w:bidi="ar-EG"/>
        </w:rPr>
        <w:t xml:space="preserve"> تهدف إلى تسريع الابتكار في</w:t>
      </w:r>
      <w:r w:rsidRPr="004419CE">
        <w:rPr>
          <w:rFonts w:hint="eastAsia"/>
          <w:rtl/>
          <w:lang w:bidi="ar-EG"/>
        </w:rPr>
        <w:t> </w:t>
      </w:r>
      <w:r w:rsidRPr="004419CE">
        <w:rPr>
          <w:rFonts w:hint="cs"/>
          <w:rtl/>
          <w:lang w:bidi="ar-EG"/>
        </w:rPr>
        <w:t>مجال تكنولوجيا المعلومات والاتصالات من أجل تحقيق التنمية الاجتماعية والاقتصادية. وتشمل الأحداث معرضاً تُعرض فيه</w:t>
      </w:r>
      <w:r w:rsidRPr="004419CE">
        <w:rPr>
          <w:rFonts w:hint="eastAsia"/>
          <w:rtl/>
          <w:lang w:bidi="ar-EG"/>
        </w:rPr>
        <w:t> </w:t>
      </w:r>
      <w:r w:rsidRPr="004419CE">
        <w:rPr>
          <w:rFonts w:hint="cs"/>
          <w:rtl/>
          <w:lang w:bidi="ar-EG"/>
        </w:rPr>
        <w:t>الخدمات و</w:t>
      </w:r>
      <w:r w:rsidRPr="004419CE">
        <w:rPr>
          <w:rFonts w:hint="eastAsia"/>
          <w:rtl/>
          <w:lang w:bidi="ar-EG"/>
        </w:rPr>
        <w:t>الحلول</w:t>
      </w:r>
      <w:r w:rsidRPr="004419CE">
        <w:rPr>
          <w:rtl/>
          <w:lang w:bidi="ar-EG"/>
        </w:rPr>
        <w:t xml:space="preserve"> </w:t>
      </w:r>
      <w:r w:rsidRPr="004419CE">
        <w:rPr>
          <w:rFonts w:hint="cs"/>
          <w:rtl/>
          <w:lang w:bidi="ar-EG"/>
        </w:rPr>
        <w:t xml:space="preserve">والتطبيقات </w:t>
      </w:r>
      <w:r w:rsidRPr="004419CE">
        <w:rPr>
          <w:rFonts w:hint="eastAsia"/>
          <w:rtl/>
          <w:lang w:bidi="ar-EG"/>
        </w:rPr>
        <w:t>المبتكرة</w:t>
      </w:r>
      <w:r w:rsidRPr="004419CE">
        <w:rPr>
          <w:rtl/>
          <w:lang w:bidi="ar-EG"/>
        </w:rPr>
        <w:t xml:space="preserve"> </w:t>
      </w:r>
      <w:r w:rsidRPr="004419CE">
        <w:rPr>
          <w:rFonts w:hint="eastAsia"/>
          <w:rtl/>
          <w:lang w:bidi="ar-EG"/>
        </w:rPr>
        <w:t>وفرص</w:t>
      </w:r>
      <w:r w:rsidRPr="004419CE">
        <w:rPr>
          <w:rtl/>
          <w:lang w:bidi="ar-EG"/>
        </w:rPr>
        <w:t xml:space="preserve"> </w:t>
      </w:r>
      <w:r w:rsidRPr="004419CE">
        <w:rPr>
          <w:rFonts w:hint="eastAsia"/>
          <w:rtl/>
          <w:lang w:bidi="ar-EG"/>
        </w:rPr>
        <w:t>الاستثمار</w:t>
      </w:r>
      <w:r w:rsidRPr="004419CE">
        <w:rPr>
          <w:rtl/>
          <w:lang w:bidi="ar-EG"/>
        </w:rPr>
        <w:t xml:space="preserve"> </w:t>
      </w:r>
      <w:r w:rsidRPr="004419CE">
        <w:rPr>
          <w:rFonts w:hint="eastAsia"/>
          <w:rtl/>
          <w:lang w:bidi="ar-EG"/>
        </w:rPr>
        <w:t>والشراكة</w:t>
      </w:r>
      <w:r w:rsidRPr="004419CE">
        <w:rPr>
          <w:rtl/>
          <w:lang w:bidi="ar-EG"/>
        </w:rPr>
        <w:t xml:space="preserve"> </w:t>
      </w:r>
      <w:r w:rsidRPr="004419CE">
        <w:rPr>
          <w:rFonts w:hint="eastAsia"/>
          <w:rtl/>
          <w:lang w:bidi="ar-EG"/>
        </w:rPr>
        <w:t>من</w:t>
      </w:r>
      <w:r w:rsidRPr="004419CE">
        <w:rPr>
          <w:rtl/>
          <w:lang w:bidi="ar-EG"/>
        </w:rPr>
        <w:t xml:space="preserve"> </w:t>
      </w:r>
      <w:r w:rsidRPr="004419CE">
        <w:rPr>
          <w:rFonts w:hint="eastAsia"/>
          <w:rtl/>
          <w:lang w:bidi="ar-EG"/>
        </w:rPr>
        <w:t>جميع</w:t>
      </w:r>
      <w:r w:rsidRPr="004419CE">
        <w:rPr>
          <w:rtl/>
          <w:lang w:bidi="ar-EG"/>
        </w:rPr>
        <w:t xml:space="preserve"> </w:t>
      </w:r>
      <w:r w:rsidRPr="004419CE">
        <w:rPr>
          <w:rFonts w:hint="eastAsia"/>
          <w:rtl/>
          <w:lang w:bidi="ar-EG"/>
        </w:rPr>
        <w:t>أنحاء</w:t>
      </w:r>
      <w:r w:rsidRPr="004419CE">
        <w:rPr>
          <w:rtl/>
          <w:lang w:bidi="ar-EG"/>
        </w:rPr>
        <w:t xml:space="preserve"> </w:t>
      </w:r>
      <w:r w:rsidRPr="004419CE">
        <w:rPr>
          <w:rFonts w:hint="eastAsia"/>
          <w:rtl/>
          <w:lang w:bidi="ar-EG"/>
        </w:rPr>
        <w:t>العالم</w:t>
      </w:r>
      <w:r w:rsidRPr="004419CE">
        <w:rPr>
          <w:rFonts w:hint="cs"/>
          <w:rtl/>
          <w:lang w:bidi="ar-EG"/>
        </w:rPr>
        <w:t>؛ وقمة ومنتدى عالميين للقادة حيث يمكن إجراء مناقشات على أعلى مستوى بشأن أحدث القضايا في صناعة تكنولوجيا المعلومات والاتصالات، وفي الوقت نفسه إجراء بحث معمق في تطورات قضايا التكنولوجيا والسياسات العامة والتنظيم ونماذج الاستراتيجيات والأعمال في الاقتصاد الرقمي. وكما تجمع أحداث تليكوم للاتحاد المشاركين على أعلى مستوى، بمن فيهم رؤساء الدول والوزراء والمنظمون وكبار المسؤولين التنفيذيين وغيرهم من القادة المؤثّرين.</w:t>
      </w:r>
    </w:p>
    <w:p w14:paraId="36211669" w14:textId="77777777" w:rsidR="0048741D" w:rsidRPr="004419CE" w:rsidRDefault="0048741D" w:rsidP="0048741D">
      <w:pPr>
        <w:rPr>
          <w:rtl/>
        </w:rPr>
      </w:pPr>
      <w:r w:rsidRPr="004419CE">
        <w:rPr>
          <w:rtl/>
          <w:lang w:bidi="ar-EG"/>
        </w:rPr>
        <w:t>و</w:t>
      </w:r>
      <w:r w:rsidRPr="004419CE">
        <w:rPr>
          <w:rFonts w:hint="cs"/>
          <w:rtl/>
          <w:lang w:bidi="ar-EG"/>
        </w:rPr>
        <w:t xml:space="preserve">بعد إغلاق حسابات كل حدث من أحداث تليكوم للاتحاد، </w:t>
      </w:r>
      <w:r w:rsidRPr="004419CE">
        <w:rPr>
          <w:rtl/>
          <w:lang w:bidi="ar-EG"/>
        </w:rPr>
        <w:t>يُ</w:t>
      </w:r>
      <w:r w:rsidRPr="004419CE">
        <w:rPr>
          <w:rFonts w:hint="cs"/>
          <w:rtl/>
          <w:lang w:bidi="ar-EG"/>
        </w:rPr>
        <w:t>حوَّل</w:t>
      </w:r>
      <w:r w:rsidRPr="004419CE">
        <w:rPr>
          <w:rtl/>
          <w:lang w:bidi="ar-EG"/>
        </w:rPr>
        <w:t xml:space="preserve"> </w:t>
      </w:r>
      <w:r w:rsidRPr="004419CE">
        <w:rPr>
          <w:rFonts w:hint="cs"/>
          <w:rtl/>
          <w:lang w:bidi="ar-EG"/>
        </w:rPr>
        <w:t xml:space="preserve">أيّ </w:t>
      </w:r>
      <w:r w:rsidRPr="004419CE">
        <w:rPr>
          <w:rtl/>
          <w:lang w:bidi="ar-EG"/>
        </w:rPr>
        <w:t>فائض</w:t>
      </w:r>
      <w:r>
        <w:rPr>
          <w:rFonts w:hint="cs"/>
          <w:rtl/>
          <w:lang w:bidi="ar-EG"/>
        </w:rPr>
        <w:t xml:space="preserve"> في الإيرادات</w:t>
      </w:r>
      <w:r w:rsidRPr="004419CE">
        <w:rPr>
          <w:rtl/>
          <w:lang w:bidi="ar-EG"/>
        </w:rPr>
        <w:t xml:space="preserve"> أو </w:t>
      </w:r>
      <w:r w:rsidRPr="004419CE">
        <w:rPr>
          <w:rFonts w:hint="cs"/>
          <w:rtl/>
          <w:lang w:bidi="ar-EG"/>
        </w:rPr>
        <w:t>زيادة في النفقات</w:t>
      </w:r>
      <w:r w:rsidRPr="004419CE">
        <w:rPr>
          <w:rtl/>
          <w:lang w:bidi="ar-EG"/>
        </w:rPr>
        <w:t xml:space="preserve"> </w:t>
      </w:r>
      <w:r w:rsidRPr="004419CE">
        <w:rPr>
          <w:rFonts w:hint="cs"/>
          <w:rtl/>
          <w:lang w:bidi="ar-EG"/>
        </w:rPr>
        <w:t>إلى</w:t>
      </w:r>
      <w:r w:rsidRPr="004419CE">
        <w:rPr>
          <w:rtl/>
          <w:lang w:bidi="ar-EG"/>
        </w:rPr>
        <w:t xml:space="preserve"> صندوق رأس المال العامل </w:t>
      </w:r>
      <w:r w:rsidRPr="004419CE">
        <w:rPr>
          <w:rFonts w:hint="cs"/>
          <w:rtl/>
          <w:lang w:bidi="ar-EG"/>
        </w:rPr>
        <w:t>ل</w:t>
      </w:r>
      <w:r w:rsidRPr="004419CE">
        <w:rPr>
          <w:rtl/>
          <w:lang w:bidi="ar-EG"/>
        </w:rPr>
        <w:t>لمعار</w:t>
      </w:r>
      <w:r w:rsidRPr="004419CE">
        <w:rPr>
          <w:rFonts w:hint="cs"/>
          <w:rtl/>
          <w:lang w:bidi="ar-EG"/>
        </w:rPr>
        <w:t>ض الذي يُدرج رصيده في البيانات المالية للاتحاد. وتُحوَّل</w:t>
      </w:r>
      <w:r w:rsidRPr="004419CE">
        <w:rPr>
          <w:rtl/>
          <w:lang w:bidi="ar-EG"/>
        </w:rPr>
        <w:t xml:space="preserve"> </w:t>
      </w:r>
      <w:r w:rsidRPr="004419CE">
        <w:rPr>
          <w:rFonts w:hint="cs"/>
          <w:rtl/>
          <w:lang w:bidi="ar-EG"/>
        </w:rPr>
        <w:t>الأموال</w:t>
      </w:r>
      <w:r w:rsidRPr="004419CE">
        <w:rPr>
          <w:rtl/>
          <w:lang w:bidi="ar-EG"/>
        </w:rPr>
        <w:t xml:space="preserve">، رهناً بموافقة مجلس الاتحاد، </w:t>
      </w:r>
      <w:r w:rsidRPr="004419CE">
        <w:rPr>
          <w:rFonts w:hint="cs"/>
          <w:rtl/>
          <w:lang w:bidi="ar-EG"/>
        </w:rPr>
        <w:t>من</w:t>
      </w:r>
      <w:r w:rsidRPr="004419CE">
        <w:rPr>
          <w:rtl/>
          <w:lang w:bidi="ar-EG"/>
        </w:rPr>
        <w:t xml:space="preserve"> صندوق رأس المال العامل </w:t>
      </w:r>
      <w:r w:rsidRPr="004419CE">
        <w:rPr>
          <w:rFonts w:hint="cs"/>
          <w:rtl/>
          <w:lang w:bidi="ar-EG"/>
        </w:rPr>
        <w:t>ل</w:t>
      </w:r>
      <w:r w:rsidRPr="004419CE">
        <w:rPr>
          <w:rtl/>
          <w:lang w:bidi="ar-EG"/>
        </w:rPr>
        <w:t>لمعار</w:t>
      </w:r>
      <w:r w:rsidRPr="004419CE">
        <w:rPr>
          <w:rFonts w:hint="cs"/>
          <w:rtl/>
          <w:lang w:bidi="ar-EG"/>
        </w:rPr>
        <w:t xml:space="preserve">ض إلى </w:t>
      </w:r>
      <w:r w:rsidRPr="004419CE">
        <w:rPr>
          <w:rtl/>
          <w:lang w:bidi="ar-EG"/>
        </w:rPr>
        <w:t>صندوق تنمية تكنولوجيا المعلومات والاتصالات.</w:t>
      </w:r>
    </w:p>
    <w:p w14:paraId="2E659316" w14:textId="77777777" w:rsidR="0048741D" w:rsidRPr="004419CE" w:rsidRDefault="0048741D" w:rsidP="0048741D">
      <w:pPr>
        <w:pStyle w:val="enumlev1"/>
        <w:rPr>
          <w:b/>
          <w:bCs/>
          <w:rtl/>
        </w:rPr>
      </w:pPr>
      <w:r w:rsidRPr="005F79D9">
        <w:rPr>
          <w:b/>
          <w:bCs/>
          <w:rtl/>
        </w:rPr>
        <w:t>-</w:t>
      </w:r>
      <w:r w:rsidRPr="004419CE">
        <w:rPr>
          <w:b/>
          <w:bCs/>
          <w:rtl/>
        </w:rPr>
        <w:tab/>
      </w:r>
      <w:r w:rsidRPr="004419CE">
        <w:rPr>
          <w:rFonts w:hint="cs"/>
          <w:b/>
          <w:bCs/>
          <w:rtl/>
        </w:rPr>
        <w:t>الاحتياطيات المتعلقة بالمشاريع التي تنفذ خارج الميزانية</w:t>
      </w:r>
    </w:p>
    <w:p w14:paraId="09C87DC6" w14:textId="77777777" w:rsidR="0048741D" w:rsidRPr="004419CE" w:rsidRDefault="0048741D" w:rsidP="0048741D">
      <w:pPr>
        <w:keepNext/>
        <w:keepLines/>
        <w:rPr>
          <w:rtl/>
          <w:lang w:bidi="ar-EG"/>
        </w:rPr>
      </w:pPr>
      <w:r w:rsidRPr="004419CE">
        <w:rPr>
          <w:rtl/>
          <w:lang w:bidi="ar-EG"/>
        </w:rPr>
        <w:t>لقد أنشأ الاتحاد حساباً احتياطياً يموَّل من المبالغ المتبقية من المشاريع المنتهية. ومن شأن هذا الاحتياطي أن يمول المشاريع أو المبادرات الإقليمية الجديدة وأن يسد كذلك العجز في بعض</w:t>
      </w:r>
      <w:r w:rsidRPr="004419CE">
        <w:rPr>
          <w:rFonts w:hint="eastAsia"/>
          <w:rtl/>
          <w:lang w:bidi="ar-SY"/>
        </w:rPr>
        <w:t> </w:t>
      </w:r>
      <w:r w:rsidRPr="004419CE">
        <w:rPr>
          <w:rtl/>
          <w:lang w:bidi="ar-EG"/>
        </w:rPr>
        <w:t>المشاريع.</w:t>
      </w:r>
    </w:p>
    <w:p w14:paraId="6B8DD30B" w14:textId="77777777" w:rsidR="0048741D" w:rsidRPr="00641067" w:rsidRDefault="0048741D" w:rsidP="0048741D">
      <w:pPr>
        <w:pStyle w:val="Heading5"/>
        <w:rPr>
          <w:u w:val="single"/>
          <w:rtl/>
          <w:lang w:eastAsia="en-US" w:bidi="ar-EG"/>
        </w:rPr>
      </w:pPr>
      <w:bookmarkStart w:id="591" w:name="_Toc329296019"/>
      <w:bookmarkStart w:id="592" w:name="_Toc358648339"/>
      <w:bookmarkStart w:id="593" w:name="_Toc358648538"/>
      <w:bookmarkStart w:id="594" w:name="_Toc387338344"/>
      <w:bookmarkStart w:id="595" w:name="_Toc397499185"/>
      <w:bookmarkStart w:id="596" w:name="قيد"/>
      <w:bookmarkStart w:id="597" w:name="_Toc482793709"/>
      <w:bookmarkStart w:id="598" w:name="_Toc511402224"/>
      <w:bookmarkStart w:id="599" w:name="_Toc511756661"/>
      <w:bookmarkStart w:id="600" w:name="_Toc520365503"/>
      <w:bookmarkStart w:id="601" w:name="_Toc9614780"/>
      <w:bookmarkStart w:id="602" w:name="_Toc42013535"/>
      <w:bookmarkStart w:id="603" w:name="_Toc42014536"/>
      <w:bookmarkStart w:id="604" w:name="_Toc74061568"/>
      <w:r w:rsidRPr="00641067">
        <w:rPr>
          <w:u w:val="single"/>
          <w:rtl/>
          <w:lang w:eastAsia="en-US" w:bidi="ar-EG"/>
        </w:rPr>
        <w:t>قيد الإيرادات</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3AE63D17" w14:textId="77777777" w:rsidR="0048741D" w:rsidRPr="004419CE" w:rsidRDefault="0048741D" w:rsidP="0048741D">
      <w:pPr>
        <w:rPr>
          <w:rtl/>
          <w:lang w:bidi="ar-EG"/>
        </w:rPr>
      </w:pPr>
      <w:r w:rsidRPr="004419CE">
        <w:rPr>
          <w:rFonts w:hint="cs"/>
          <w:rtl/>
          <w:lang w:bidi="ar-SY"/>
        </w:rPr>
        <w:t>وضعت البيانات المالية على أساس محاسبة الفترة المالية، إذ قيدت الإيرادات في مستهل كل فترة بالنسبة لمساهمات الأعضاء (الميزانية العادية)، أو عندما تتأكد المساهمات خطياً (المساهمات الطوعية).</w:t>
      </w:r>
    </w:p>
    <w:p w14:paraId="2DC26B01" w14:textId="77777777" w:rsidR="0048741D" w:rsidRPr="004419CE" w:rsidRDefault="0048741D" w:rsidP="0048741D">
      <w:pPr>
        <w:rPr>
          <w:rtl/>
          <w:lang w:bidi="ar-EG"/>
        </w:rPr>
      </w:pPr>
      <w:r w:rsidRPr="004419CE">
        <w:rPr>
          <w:rtl/>
          <w:lang w:bidi="ar-EG"/>
        </w:rPr>
        <w:t xml:space="preserve">تشمل الإيرادات </w:t>
      </w:r>
      <w:r w:rsidRPr="004419CE">
        <w:rPr>
          <w:rFonts w:hint="cs"/>
          <w:rtl/>
          <w:lang w:bidi="ar-EG"/>
        </w:rPr>
        <w:t>المساهمات</w:t>
      </w:r>
      <w:r w:rsidRPr="004419CE">
        <w:rPr>
          <w:rtl/>
          <w:lang w:bidi="ar-EG"/>
        </w:rPr>
        <w:t xml:space="preserve"> المقررة والمساهمات الطوعية وإيرادات التحصيل الأخرى.</w:t>
      </w:r>
    </w:p>
    <w:p w14:paraId="168FE26D" w14:textId="77777777" w:rsidR="0048741D" w:rsidRPr="00D14D6F" w:rsidRDefault="0048741D" w:rsidP="0048741D">
      <w:pPr>
        <w:rPr>
          <w:spacing w:val="-2"/>
          <w:rtl/>
          <w:lang w:bidi="ar-EG"/>
        </w:rPr>
      </w:pPr>
      <w:r w:rsidRPr="00D14D6F">
        <w:rPr>
          <w:rFonts w:hint="cs"/>
          <w:spacing w:val="-2"/>
          <w:u w:val="single"/>
          <w:rtl/>
          <w:lang w:bidi="ar-EG"/>
        </w:rPr>
        <w:t>المساهمات</w:t>
      </w:r>
      <w:r w:rsidRPr="00D14D6F">
        <w:rPr>
          <w:spacing w:val="-2"/>
          <w:u w:val="single"/>
          <w:rtl/>
          <w:lang w:bidi="ar-EG"/>
        </w:rPr>
        <w:t xml:space="preserve"> المقررة</w:t>
      </w:r>
      <w:r w:rsidRPr="00D14D6F">
        <w:rPr>
          <w:spacing w:val="-2"/>
          <w:rtl/>
          <w:lang w:bidi="ar-EG"/>
        </w:rPr>
        <w:t xml:space="preserve">: وهي بالدرجة الأولى </w:t>
      </w:r>
      <w:r w:rsidRPr="00D14D6F">
        <w:rPr>
          <w:rFonts w:hint="cs"/>
          <w:spacing w:val="-2"/>
          <w:rtl/>
          <w:lang w:bidi="ar-EG"/>
        </w:rPr>
        <w:t>مساهمات</w:t>
      </w:r>
      <w:r w:rsidRPr="00D14D6F">
        <w:rPr>
          <w:spacing w:val="-2"/>
          <w:rtl/>
          <w:lang w:bidi="ar-EG"/>
        </w:rPr>
        <w:t xml:space="preserve"> الدول الأعضاء وأعضاء القطاعات وكذلك المنتسبين. ويحدد مؤتمر المندوبين المفوضين الحد الأقصى لوحدة المساهمة التي تتخذ أساساً في حساب إيرادات الاتحاد للميزانيتين الثنائيتين للسنوات الأربع التالية. وللدول الأعضاء وأعضاء القطاعات حرية اختيار فئة المساهمة التي يعتزمون بموجبها المشاركة في نفقات الاتحاد وفقاً للأحكام ذات الصلة في دستور الاتحاد وتسدد، عن سنة الانضمام أو القبول، مساهمة محسوبة، بالنسبة للأعضاء، اعتباراً من اليوم الأول من شهر الانضمام أو القبول. وتستخدم هذه الإيرادات في تنفيذ أنشطة الاتحاد التي يحددها مؤتمر المندوبين</w:t>
      </w:r>
      <w:r w:rsidRPr="00D14D6F">
        <w:rPr>
          <w:rFonts w:hint="eastAsia"/>
          <w:spacing w:val="-2"/>
          <w:rtl/>
          <w:lang w:bidi="ar-SY"/>
        </w:rPr>
        <w:t> </w:t>
      </w:r>
      <w:r w:rsidRPr="00D14D6F">
        <w:rPr>
          <w:spacing w:val="-2"/>
          <w:rtl/>
          <w:lang w:bidi="ar-EG"/>
        </w:rPr>
        <w:t>المفوضين.</w:t>
      </w:r>
    </w:p>
    <w:p w14:paraId="28EE3A01" w14:textId="77777777" w:rsidR="0048741D" w:rsidRPr="004419CE" w:rsidRDefault="0048741D" w:rsidP="0048741D">
      <w:pPr>
        <w:keepNext/>
        <w:keepLines/>
        <w:rPr>
          <w:rtl/>
          <w:lang w:bidi="ar-EG"/>
        </w:rPr>
      </w:pPr>
      <w:r w:rsidRPr="004419CE">
        <w:rPr>
          <w:rtl/>
          <w:lang w:bidi="ar-EG"/>
        </w:rPr>
        <w:t xml:space="preserve">وتشمل </w:t>
      </w:r>
      <w:r w:rsidRPr="004419CE">
        <w:rPr>
          <w:u w:val="single"/>
          <w:rtl/>
          <w:lang w:bidi="ar-EG"/>
        </w:rPr>
        <w:t>إيرادات التحصيل الأخرى</w:t>
      </w:r>
      <w:r w:rsidRPr="004419CE">
        <w:rPr>
          <w:rtl/>
          <w:lang w:bidi="ar-EG"/>
        </w:rPr>
        <w:t xml:space="preserve"> الإيرادات والخدمات التي يطبق الاتحاد بشأنها مبدأ استرداد التكاليف،</w:t>
      </w:r>
      <w:r w:rsidRPr="004419CE">
        <w:rPr>
          <w:rFonts w:hint="eastAsia"/>
          <w:rtl/>
          <w:lang w:bidi="ar-SY"/>
        </w:rPr>
        <w:t> </w:t>
      </w:r>
      <w:r w:rsidRPr="004419CE">
        <w:rPr>
          <w:rtl/>
          <w:lang w:bidi="ar-EG"/>
        </w:rPr>
        <w:t>وهي:</w:t>
      </w:r>
    </w:p>
    <w:p w14:paraId="5633FA00" w14:textId="77777777" w:rsidR="0048741D" w:rsidRPr="004419CE" w:rsidRDefault="0048741D" w:rsidP="0048741D">
      <w:pPr>
        <w:pStyle w:val="enumlev1"/>
        <w:rPr>
          <w:rtl/>
        </w:rPr>
      </w:pPr>
      <w:bookmarkStart w:id="605" w:name="_Toc520365504"/>
      <w:r w:rsidRPr="004419CE">
        <w:rPr>
          <w:rtl/>
        </w:rPr>
        <w:t>-</w:t>
      </w:r>
      <w:r w:rsidRPr="004419CE">
        <w:rPr>
          <w:rtl/>
        </w:rPr>
        <w:tab/>
        <w:t xml:space="preserve">تسجيل الأرقام العالمية للخدمة الدولية الهاتفية المجانية </w:t>
      </w:r>
      <w:r w:rsidRPr="004419CE">
        <w:rPr>
          <w:lang w:val="en-GB"/>
        </w:rPr>
        <w:t>(UIFN)</w:t>
      </w:r>
      <w:r w:rsidRPr="004419CE">
        <w:rPr>
          <w:rtl/>
        </w:rPr>
        <w:t>؛</w:t>
      </w:r>
      <w:bookmarkEnd w:id="605"/>
    </w:p>
    <w:p w14:paraId="230AB056" w14:textId="77777777" w:rsidR="0048741D" w:rsidRPr="004419CE" w:rsidRDefault="0048741D" w:rsidP="0048741D">
      <w:pPr>
        <w:pStyle w:val="enumlev1"/>
        <w:rPr>
          <w:rtl/>
        </w:rPr>
      </w:pPr>
      <w:bookmarkStart w:id="606" w:name="_Toc520365505"/>
      <w:r w:rsidRPr="004419CE">
        <w:rPr>
          <w:rtl/>
        </w:rPr>
        <w:t>-</w:t>
      </w:r>
      <w:r w:rsidRPr="004419CE">
        <w:rPr>
          <w:rtl/>
        </w:rPr>
        <w:tab/>
        <w:t xml:space="preserve">مذكرات التفاهم الخاصة بالأنظمة الساتلية العالمية للاتصالات الشخصية المتنقلة </w:t>
      </w:r>
      <w:r w:rsidRPr="004419CE">
        <w:t>(</w:t>
      </w:r>
      <w:r w:rsidRPr="004419CE">
        <w:rPr>
          <w:lang w:val="en-GB"/>
        </w:rPr>
        <w:t>GMPCS-MoU)</w:t>
      </w:r>
      <w:r w:rsidRPr="004419CE">
        <w:rPr>
          <w:rtl/>
        </w:rPr>
        <w:t>؛</w:t>
      </w:r>
      <w:bookmarkEnd w:id="606"/>
    </w:p>
    <w:p w14:paraId="6C1BA104" w14:textId="77777777" w:rsidR="0048741D" w:rsidRPr="004419CE" w:rsidRDefault="0048741D" w:rsidP="0048741D">
      <w:pPr>
        <w:pStyle w:val="enumlev1"/>
        <w:rPr>
          <w:rtl/>
        </w:rPr>
      </w:pPr>
      <w:bookmarkStart w:id="607" w:name="_Toc520365506"/>
      <w:r w:rsidRPr="004419CE">
        <w:rPr>
          <w:rtl/>
        </w:rPr>
        <w:t>-</w:t>
      </w:r>
      <w:r w:rsidRPr="004419CE">
        <w:rPr>
          <w:rtl/>
        </w:rPr>
        <w:tab/>
        <w:t>معالجة بطاقات التبليغ عن الشبكات الساتلية؛</w:t>
      </w:r>
      <w:bookmarkEnd w:id="607"/>
    </w:p>
    <w:p w14:paraId="7AFD051E" w14:textId="77777777" w:rsidR="0048741D" w:rsidRPr="004419CE" w:rsidRDefault="0048741D" w:rsidP="0048741D">
      <w:pPr>
        <w:pStyle w:val="enumlev1"/>
        <w:rPr>
          <w:rtl/>
        </w:rPr>
      </w:pPr>
      <w:bookmarkStart w:id="608" w:name="_Toc520365507"/>
      <w:r w:rsidRPr="004419CE">
        <w:rPr>
          <w:rtl/>
        </w:rPr>
        <w:t>-</w:t>
      </w:r>
      <w:r w:rsidRPr="004419CE">
        <w:rPr>
          <w:rtl/>
        </w:rPr>
        <w:tab/>
        <w:t>مبيعات المنشورات؛</w:t>
      </w:r>
      <w:bookmarkEnd w:id="608"/>
    </w:p>
    <w:p w14:paraId="57BA5B0A" w14:textId="77777777" w:rsidR="0048741D" w:rsidRPr="004419CE" w:rsidRDefault="0048741D" w:rsidP="0048741D">
      <w:pPr>
        <w:pStyle w:val="enumlev1"/>
        <w:rPr>
          <w:rtl/>
        </w:rPr>
      </w:pPr>
      <w:bookmarkStart w:id="609" w:name="_Toc520365508"/>
      <w:r w:rsidRPr="004419CE">
        <w:rPr>
          <w:rtl/>
        </w:rPr>
        <w:t>-</w:t>
      </w:r>
      <w:r w:rsidRPr="004419CE">
        <w:rPr>
          <w:rtl/>
        </w:rPr>
        <w:tab/>
        <w:t>إيرادات دعم المشاريع.</w:t>
      </w:r>
      <w:bookmarkEnd w:id="609"/>
    </w:p>
    <w:p w14:paraId="23437450" w14:textId="77777777" w:rsidR="0048741D" w:rsidRPr="005E3F80" w:rsidRDefault="0048741D" w:rsidP="0048741D">
      <w:pPr>
        <w:rPr>
          <w:spacing w:val="-4"/>
          <w:rtl/>
          <w:lang w:bidi="ar-EG"/>
        </w:rPr>
      </w:pPr>
      <w:r w:rsidRPr="005E3F80">
        <w:rPr>
          <w:spacing w:val="-4"/>
          <w:rtl/>
          <w:lang w:bidi="ar-EG"/>
        </w:rPr>
        <w:t>ويتلقى الاتحاد مسبقاً مساهمات مقابل الخدمات التي يقدمها في تسجيل الأرقام العالمية للخدمة الدولية الهاتفية المجانية</w:t>
      </w:r>
      <w:r w:rsidRPr="005E3F80">
        <w:rPr>
          <w:rFonts w:hint="eastAsia"/>
          <w:spacing w:val="-4"/>
          <w:rtl/>
          <w:lang w:bidi="ar-SY"/>
        </w:rPr>
        <w:t> </w:t>
      </w:r>
      <w:r w:rsidRPr="005E3F80">
        <w:rPr>
          <w:spacing w:val="-4"/>
          <w:lang w:bidi="ar-SY"/>
        </w:rPr>
        <w:t>(UIFN)</w:t>
      </w:r>
      <w:r w:rsidRPr="005E3F80">
        <w:rPr>
          <w:spacing w:val="-4"/>
          <w:rtl/>
          <w:lang w:bidi="ar-EG"/>
        </w:rPr>
        <w:t xml:space="preserve"> وتسجيل الأرقام العالمية للخدمة الدولية بسعر مميز </w:t>
      </w:r>
      <w:r w:rsidRPr="005E3F80">
        <w:rPr>
          <w:spacing w:val="-4"/>
          <w:lang w:bidi="ar-SY"/>
        </w:rPr>
        <w:t>(UIPRN)</w:t>
      </w:r>
      <w:r w:rsidRPr="005E3F80">
        <w:rPr>
          <w:spacing w:val="-4"/>
          <w:rtl/>
          <w:lang w:bidi="ar-EG"/>
        </w:rPr>
        <w:t xml:space="preserve"> والأرقام العالمية للخدمة الدولية متقاسمة التكاليف</w:t>
      </w:r>
      <w:r w:rsidRPr="005E3F80">
        <w:rPr>
          <w:rFonts w:hint="eastAsia"/>
          <w:spacing w:val="-4"/>
          <w:rtl/>
          <w:lang w:bidi="ar-SY"/>
        </w:rPr>
        <w:t> </w:t>
      </w:r>
      <w:r w:rsidRPr="005E3F80">
        <w:rPr>
          <w:spacing w:val="-4"/>
          <w:lang w:bidi="ar-SY"/>
        </w:rPr>
        <w:t>(UISCN)</w:t>
      </w:r>
      <w:r w:rsidRPr="005E3F80">
        <w:rPr>
          <w:spacing w:val="-4"/>
          <w:rtl/>
          <w:lang w:bidi="ar-EG"/>
        </w:rPr>
        <w:t>.</w:t>
      </w:r>
    </w:p>
    <w:p w14:paraId="6DD1E731" w14:textId="77777777" w:rsidR="0048741D" w:rsidRPr="004419CE" w:rsidRDefault="0048741D" w:rsidP="0048741D">
      <w:pPr>
        <w:rPr>
          <w:spacing w:val="-4"/>
          <w:rtl/>
        </w:rPr>
      </w:pPr>
      <w:r w:rsidRPr="004419CE">
        <w:rPr>
          <w:spacing w:val="-4"/>
          <w:rtl/>
          <w:lang w:bidi="ar-EG"/>
        </w:rPr>
        <w:t xml:space="preserve">ويتعين على من يلتمس هذه الخدمات أن يودع سلفاً في حسابات الاتحاد </w:t>
      </w:r>
      <w:r w:rsidRPr="004419CE">
        <w:rPr>
          <w:rFonts w:hint="cs"/>
          <w:spacing w:val="-4"/>
          <w:rtl/>
          <w:lang w:bidi="ar-EG"/>
        </w:rPr>
        <w:t>ب</w:t>
      </w:r>
      <w:r w:rsidRPr="004419CE">
        <w:rPr>
          <w:spacing w:val="-4"/>
          <w:rtl/>
          <w:lang w:bidi="ar-EG"/>
        </w:rPr>
        <w:t xml:space="preserve">مقدار </w:t>
      </w:r>
      <w:r w:rsidRPr="004419CE">
        <w:rPr>
          <w:spacing w:val="-4"/>
          <w:lang w:bidi="ar-SY"/>
        </w:rPr>
        <w:t>300</w:t>
      </w:r>
      <w:r w:rsidRPr="004419CE">
        <w:rPr>
          <w:spacing w:val="-4"/>
          <w:rtl/>
          <w:lang w:bidi="ar-EG"/>
        </w:rPr>
        <w:t xml:space="preserve"> فرنك سويسري مقابل كل رقم. </w:t>
      </w:r>
      <w:r w:rsidRPr="004419CE">
        <w:rPr>
          <w:color w:val="000000"/>
          <w:spacing w:val="-4"/>
          <w:rtl/>
        </w:rPr>
        <w:t>و</w:t>
      </w:r>
      <w:r w:rsidRPr="004419CE">
        <w:rPr>
          <w:rFonts w:hint="cs"/>
          <w:color w:val="000000"/>
          <w:spacing w:val="-4"/>
          <w:rtl/>
        </w:rPr>
        <w:t>يُ</w:t>
      </w:r>
      <w:r w:rsidRPr="004419CE">
        <w:rPr>
          <w:color w:val="000000"/>
          <w:spacing w:val="-4"/>
          <w:rtl/>
        </w:rPr>
        <w:t xml:space="preserve">طبق رسم إدارة سنوي بمبلغ </w:t>
      </w:r>
      <w:r w:rsidRPr="004419CE">
        <w:rPr>
          <w:color w:val="000000"/>
          <w:spacing w:val="-4"/>
        </w:rPr>
        <w:t>100</w:t>
      </w:r>
      <w:r w:rsidRPr="004419CE">
        <w:rPr>
          <w:color w:val="000000"/>
          <w:spacing w:val="-4"/>
          <w:rtl/>
        </w:rPr>
        <w:t xml:space="preserve"> فرنك سويسري للرقم الواحد على غير أعضاء قطاع تقييس الاتصالات</w:t>
      </w:r>
      <w:r w:rsidRPr="004419CE">
        <w:rPr>
          <w:rFonts w:hint="cs"/>
          <w:color w:val="000000"/>
          <w:spacing w:val="-4"/>
          <w:rtl/>
        </w:rPr>
        <w:t> </w:t>
      </w:r>
      <w:r w:rsidRPr="004419CE">
        <w:rPr>
          <w:color w:val="000000"/>
          <w:spacing w:val="-4"/>
        </w:rPr>
        <w:t>(ITU-T)</w:t>
      </w:r>
      <w:r w:rsidRPr="004419CE">
        <w:rPr>
          <w:rFonts w:hint="cs"/>
          <w:color w:val="000000"/>
          <w:spacing w:val="-4"/>
          <w:rtl/>
        </w:rPr>
        <w:t xml:space="preserve"> </w:t>
      </w:r>
      <w:r w:rsidRPr="004419CE">
        <w:rPr>
          <w:color w:val="000000"/>
          <w:spacing w:val="-4"/>
          <w:rtl/>
        </w:rPr>
        <w:t>وقطاع الاتصالات الراديوية</w:t>
      </w:r>
      <w:r w:rsidRPr="004419CE">
        <w:rPr>
          <w:rFonts w:hint="cs"/>
          <w:color w:val="000000"/>
          <w:spacing w:val="-4"/>
          <w:rtl/>
        </w:rPr>
        <w:t> </w:t>
      </w:r>
      <w:r w:rsidRPr="004419CE">
        <w:rPr>
          <w:color w:val="000000"/>
          <w:spacing w:val="-4"/>
        </w:rPr>
        <w:t>(ITU-R)</w:t>
      </w:r>
      <w:r w:rsidRPr="004419CE">
        <w:rPr>
          <w:rFonts w:hint="cs"/>
          <w:color w:val="000000"/>
          <w:spacing w:val="-4"/>
          <w:rtl/>
        </w:rPr>
        <w:t>، يُدفع في حسابات الاتحاد.</w:t>
      </w:r>
      <w:r w:rsidRPr="004419CE">
        <w:rPr>
          <w:rFonts w:hint="cs"/>
          <w:spacing w:val="-4"/>
          <w:rtl/>
          <w:lang w:bidi="ar-EG"/>
        </w:rPr>
        <w:t xml:space="preserve"> </w:t>
      </w:r>
      <w:r w:rsidRPr="004419CE">
        <w:rPr>
          <w:spacing w:val="-4"/>
          <w:rtl/>
          <w:lang w:bidi="ar-EG"/>
        </w:rPr>
        <w:t>ولدى استعمال هذه الأرقام يقدم الاتحاد الفواتير التي تتناول هذه الخدمات. ويقيد الاتحاد الإيرادات في حساباته وقت استعمال هذه</w:t>
      </w:r>
      <w:r w:rsidRPr="004419CE">
        <w:rPr>
          <w:rFonts w:hint="cs"/>
          <w:spacing w:val="-4"/>
          <w:rtl/>
          <w:lang w:bidi="ar-EG"/>
        </w:rPr>
        <w:t> </w:t>
      </w:r>
      <w:r w:rsidRPr="004419CE">
        <w:rPr>
          <w:spacing w:val="-4"/>
          <w:rtl/>
          <w:lang w:bidi="ar-EG"/>
        </w:rPr>
        <w:t>الأرقام. وتسدد الفواتير المعدة على هذا النحو من حساب ودائع عملاء الاتحاد.</w:t>
      </w:r>
      <w:r w:rsidRPr="004419CE">
        <w:rPr>
          <w:rFonts w:hint="cs"/>
          <w:spacing w:val="-4"/>
          <w:rtl/>
          <w:lang w:bidi="ar-EG"/>
        </w:rPr>
        <w:t xml:space="preserve"> وتصدر في كل سنة فاتورة للرسم الإداري لجميع الأرقام النشطة وتُرسل إلى </w:t>
      </w:r>
      <w:r w:rsidRPr="004419CE">
        <w:rPr>
          <w:color w:val="000000"/>
          <w:spacing w:val="-4"/>
          <w:rtl/>
        </w:rPr>
        <w:t>غير أعضاء قطاع</w:t>
      </w:r>
      <w:r w:rsidRPr="004419CE">
        <w:rPr>
          <w:rFonts w:hint="cs"/>
          <w:color w:val="000000"/>
          <w:spacing w:val="-4"/>
          <w:rtl/>
        </w:rPr>
        <w:t>ي</w:t>
      </w:r>
      <w:r w:rsidRPr="004419CE">
        <w:rPr>
          <w:color w:val="000000"/>
          <w:spacing w:val="-4"/>
          <w:rtl/>
        </w:rPr>
        <w:t xml:space="preserve"> تقييس الاتصالات</w:t>
      </w:r>
      <w:r w:rsidRPr="004419CE">
        <w:rPr>
          <w:color w:val="000000"/>
          <w:spacing w:val="-4"/>
        </w:rPr>
        <w:t xml:space="preserve"> </w:t>
      </w:r>
      <w:r w:rsidRPr="004419CE">
        <w:rPr>
          <w:rFonts w:hint="cs"/>
          <w:color w:val="000000"/>
          <w:spacing w:val="-4"/>
          <w:rtl/>
        </w:rPr>
        <w:t>و</w:t>
      </w:r>
      <w:r w:rsidRPr="004419CE">
        <w:rPr>
          <w:color w:val="000000"/>
          <w:spacing w:val="-4"/>
          <w:rtl/>
        </w:rPr>
        <w:t>الاتصالات الراديوية</w:t>
      </w:r>
      <w:r w:rsidRPr="004419CE">
        <w:rPr>
          <w:rFonts w:hint="cs"/>
          <w:spacing w:val="-4"/>
          <w:rtl/>
        </w:rPr>
        <w:t xml:space="preserve"> جميعهم.</w:t>
      </w:r>
    </w:p>
    <w:p w14:paraId="289F439B" w14:textId="77777777" w:rsidR="0048741D" w:rsidRPr="004419CE" w:rsidRDefault="0048741D" w:rsidP="0048741D">
      <w:pPr>
        <w:rPr>
          <w:rtl/>
          <w:lang w:bidi="ar-EG"/>
        </w:rPr>
      </w:pPr>
      <w:r w:rsidRPr="004419CE">
        <w:rPr>
          <w:rtl/>
          <w:lang w:bidi="ar-EG"/>
        </w:rPr>
        <w:lastRenderedPageBreak/>
        <w:t>وتدرج المساهمات الطوعية عندما يكون هنالك اتفاق موقع من جانب الجهات المانحة. وتدرج المساهمات الواردة بخصوص الفترات المالية المقبلة في بند الإيرادات المؤجلة. ويدرج رصيد المساهمات الطوعية غير المستخدم في تاريخ الإقفال في حساب الجهات الخارجية. وتدرج الإيرادات الأخرى المتصلة بفترات مالية مقبلة في بند الإيرادات</w:t>
      </w:r>
      <w:r w:rsidRPr="004419CE">
        <w:rPr>
          <w:rFonts w:hint="eastAsia"/>
          <w:rtl/>
          <w:lang w:bidi="ar-SY"/>
        </w:rPr>
        <w:t> </w:t>
      </w:r>
      <w:r w:rsidRPr="004419CE">
        <w:rPr>
          <w:rtl/>
          <w:lang w:bidi="ar-EG"/>
        </w:rPr>
        <w:t>المؤجلة.</w:t>
      </w:r>
    </w:p>
    <w:p w14:paraId="00F14E14" w14:textId="77777777" w:rsidR="0048741D" w:rsidRPr="004419CE" w:rsidRDefault="0048741D" w:rsidP="0048741D">
      <w:pPr>
        <w:rPr>
          <w:rtl/>
        </w:rPr>
      </w:pPr>
      <w:r w:rsidRPr="004419CE">
        <w:rPr>
          <w:rtl/>
          <w:lang w:bidi="ar-EG"/>
        </w:rPr>
        <w:t>وتدرج إيرادات بيع المنشورات وقت إرسالها بينما تدرج إيرادات بيع خدمات النفاذ إلى إحصاءات الاتحاد وإلى البيانات الإلكترونية عندما تصبح هذه البيانات قابلة</w:t>
      </w:r>
      <w:r w:rsidRPr="004419CE">
        <w:rPr>
          <w:rFonts w:hint="eastAsia"/>
          <w:rtl/>
          <w:lang w:bidi="ar-SY"/>
        </w:rPr>
        <w:t> </w:t>
      </w:r>
      <w:r w:rsidRPr="004419CE">
        <w:rPr>
          <w:rtl/>
          <w:lang w:bidi="ar-EG"/>
        </w:rPr>
        <w:t>للنفاذ.</w:t>
      </w:r>
    </w:p>
    <w:p w14:paraId="444D14A8" w14:textId="33A4FE5D" w:rsidR="0048741D" w:rsidRPr="00641067" w:rsidRDefault="00B82FCB" w:rsidP="0048741D">
      <w:pPr>
        <w:pStyle w:val="Heading5"/>
        <w:rPr>
          <w:u w:val="single"/>
          <w:rtl/>
          <w:lang w:eastAsia="en-US" w:bidi="ar-EG"/>
        </w:rPr>
      </w:pPr>
      <w:bookmarkStart w:id="610" w:name="_Toc74061569"/>
      <w:bookmarkStart w:id="611" w:name="تقديم"/>
      <w:r>
        <w:rPr>
          <w:rFonts w:hint="cs"/>
          <w:u w:val="single"/>
          <w:rtl/>
          <w:lang w:eastAsia="en-US" w:bidi="ar-EG"/>
        </w:rPr>
        <w:t xml:space="preserve">الإبلاغ </w:t>
      </w:r>
      <w:r w:rsidR="00EE020F">
        <w:rPr>
          <w:rFonts w:hint="cs"/>
          <w:u w:val="single"/>
          <w:rtl/>
          <w:lang w:eastAsia="en-US" w:bidi="ar-EG"/>
        </w:rPr>
        <w:t>بحسب الأبواب</w:t>
      </w:r>
      <w:bookmarkEnd w:id="610"/>
    </w:p>
    <w:bookmarkEnd w:id="611"/>
    <w:p w14:paraId="5C1E3E22" w14:textId="2D92D94F" w:rsidR="0048741D" w:rsidRPr="00F872BD" w:rsidRDefault="00B82FCB" w:rsidP="0048741D">
      <w:pPr>
        <w:keepNext/>
        <w:rPr>
          <w:spacing w:val="-4"/>
          <w:rtl/>
          <w:lang w:bidi="ar-EG"/>
        </w:rPr>
      </w:pPr>
      <w:r>
        <w:rPr>
          <w:rFonts w:hint="cs"/>
          <w:spacing w:val="-4"/>
          <w:rtl/>
          <w:lang w:bidi="ar-EG"/>
        </w:rPr>
        <w:t xml:space="preserve">يقوم الإبلاغ </w:t>
      </w:r>
      <w:r w:rsidR="00EE020F">
        <w:rPr>
          <w:rFonts w:hint="cs"/>
          <w:spacing w:val="-4"/>
          <w:rtl/>
          <w:lang w:bidi="ar-EG"/>
        </w:rPr>
        <w:t>بحسب الأبواب</w:t>
      </w:r>
      <w:r w:rsidR="0048741D" w:rsidRPr="00F872BD">
        <w:rPr>
          <w:spacing w:val="-4"/>
          <w:rtl/>
          <w:lang w:bidi="ar-EG"/>
        </w:rPr>
        <w:t xml:space="preserve"> على أساس الأنشطة الرئيسية ومصادر التمويل في الاتحاد، ويبلغ عنها في شكل متناسق مع بنية المعلومات المالية التي تقدم إلى مدير دائرة إدارة الموارد المالية. وهذه </w:t>
      </w:r>
      <w:r w:rsidR="0048741D" w:rsidRPr="00F872BD">
        <w:rPr>
          <w:rFonts w:hint="cs"/>
          <w:spacing w:val="-4"/>
          <w:rtl/>
          <w:lang w:bidi="ar-EG"/>
        </w:rPr>
        <w:t>الأبواب</w:t>
      </w:r>
      <w:r w:rsidR="0048741D" w:rsidRPr="00F872BD">
        <w:rPr>
          <w:spacing w:val="-4"/>
          <w:rtl/>
          <w:lang w:bidi="ar-EG"/>
        </w:rPr>
        <w:t xml:space="preserve"> متسقة مع برنامج عمل الاتحاد للفترة</w:t>
      </w:r>
      <w:r w:rsidR="0048741D" w:rsidRPr="00F872BD">
        <w:rPr>
          <w:rFonts w:hint="cs"/>
          <w:spacing w:val="-4"/>
          <w:rtl/>
          <w:lang w:bidi="ar-EG"/>
        </w:rPr>
        <w:t> </w:t>
      </w:r>
      <w:r w:rsidR="00C036B8">
        <w:rPr>
          <w:spacing w:val="-4"/>
          <w:lang w:bidi="ar-SY"/>
        </w:rPr>
        <w:t>2020</w:t>
      </w:r>
      <w:r w:rsidR="0048741D" w:rsidRPr="00F872BD">
        <w:rPr>
          <w:spacing w:val="-4"/>
          <w:lang w:bidi="ar-SY"/>
        </w:rPr>
        <w:t>-</w:t>
      </w:r>
      <w:r w:rsidR="00C036B8">
        <w:rPr>
          <w:spacing w:val="-4"/>
          <w:lang w:bidi="ar-SY"/>
        </w:rPr>
        <w:t>2019</w:t>
      </w:r>
      <w:r w:rsidR="0048741D" w:rsidRPr="00F872BD">
        <w:rPr>
          <w:spacing w:val="-4"/>
          <w:rtl/>
          <w:lang w:bidi="ar-EG"/>
        </w:rPr>
        <w:t>:</w:t>
      </w:r>
    </w:p>
    <w:p w14:paraId="0F428023" w14:textId="77777777" w:rsidR="0048741D" w:rsidRPr="004419CE" w:rsidRDefault="0048741D" w:rsidP="0048741D">
      <w:pPr>
        <w:pStyle w:val="enumlev1"/>
        <w:rPr>
          <w:rtl/>
        </w:rPr>
      </w:pPr>
      <w:bookmarkStart w:id="612" w:name="_Toc520365510"/>
      <w:r w:rsidRPr="004419CE">
        <w:rPr>
          <w:rtl/>
        </w:rPr>
        <w:t>-</w:t>
      </w:r>
      <w:r w:rsidRPr="004419CE">
        <w:rPr>
          <w:rtl/>
        </w:rPr>
        <w:tab/>
        <w:t>الأمانة العامة؛</w:t>
      </w:r>
      <w:bookmarkEnd w:id="612"/>
    </w:p>
    <w:p w14:paraId="053A73C5" w14:textId="77777777" w:rsidR="0048741D" w:rsidRPr="004419CE" w:rsidRDefault="0048741D" w:rsidP="0048741D">
      <w:pPr>
        <w:pStyle w:val="enumlev1"/>
        <w:rPr>
          <w:rtl/>
        </w:rPr>
      </w:pPr>
      <w:bookmarkStart w:id="613" w:name="_Toc520365511"/>
      <w:r w:rsidRPr="004419CE">
        <w:rPr>
          <w:rtl/>
        </w:rPr>
        <w:t>-</w:t>
      </w:r>
      <w:r w:rsidRPr="004419CE">
        <w:rPr>
          <w:rtl/>
        </w:rPr>
        <w:tab/>
        <w:t xml:space="preserve">قطاع الاتصالات الراديوية </w:t>
      </w:r>
      <w:r w:rsidRPr="004419CE">
        <w:rPr>
          <w:lang w:val="en-GB"/>
        </w:rPr>
        <w:t>(ITU-R)</w:t>
      </w:r>
      <w:r w:rsidRPr="004419CE">
        <w:rPr>
          <w:rtl/>
        </w:rPr>
        <w:t>:</w:t>
      </w:r>
      <w:r w:rsidRPr="004419CE">
        <w:rPr>
          <w:lang w:val="en-GB"/>
        </w:rPr>
        <w:t xml:space="preserve"> </w:t>
      </w:r>
      <w:r w:rsidRPr="004419CE">
        <w:rPr>
          <w:rtl/>
        </w:rPr>
        <w:t>إدارة الموارد الدولية، أي طيف الترددات الراديوية ومدارات</w:t>
      </w:r>
      <w:r w:rsidRPr="004419CE">
        <w:rPr>
          <w:rFonts w:hint="eastAsia"/>
          <w:rtl/>
        </w:rPr>
        <w:t> </w:t>
      </w:r>
      <w:r w:rsidRPr="004419CE">
        <w:rPr>
          <w:rtl/>
        </w:rPr>
        <w:t>السواتل؛</w:t>
      </w:r>
      <w:bookmarkEnd w:id="613"/>
    </w:p>
    <w:p w14:paraId="2E77F0C2" w14:textId="77777777" w:rsidR="0048741D" w:rsidRPr="004419CE" w:rsidRDefault="0048741D" w:rsidP="0048741D">
      <w:pPr>
        <w:pStyle w:val="enumlev1"/>
        <w:rPr>
          <w:rtl/>
        </w:rPr>
      </w:pPr>
      <w:bookmarkStart w:id="614" w:name="_Toc520365512"/>
      <w:r w:rsidRPr="004419CE">
        <w:rPr>
          <w:rtl/>
        </w:rPr>
        <w:t>-</w:t>
      </w:r>
      <w:r w:rsidRPr="004419CE">
        <w:rPr>
          <w:rtl/>
        </w:rPr>
        <w:tab/>
        <w:t xml:space="preserve">قطاع تقييس الاتصالات </w:t>
      </w:r>
      <w:r w:rsidRPr="004419CE">
        <w:rPr>
          <w:lang w:val="en-GB"/>
        </w:rPr>
        <w:t>(ITU-T)</w:t>
      </w:r>
      <w:r w:rsidRPr="004419CE">
        <w:rPr>
          <w:rtl/>
        </w:rPr>
        <w:t>: تكييف طرائق العمل المنسقة ووضع أساليب العمل المشترك المرنة بغية الاستجابة لاحتياجات</w:t>
      </w:r>
      <w:r w:rsidRPr="004419CE">
        <w:rPr>
          <w:rFonts w:hint="eastAsia"/>
          <w:rtl/>
        </w:rPr>
        <w:t> </w:t>
      </w:r>
      <w:r w:rsidRPr="004419CE">
        <w:rPr>
          <w:rtl/>
        </w:rPr>
        <w:t>الأسواق؛</w:t>
      </w:r>
      <w:bookmarkEnd w:id="614"/>
    </w:p>
    <w:p w14:paraId="4A5C120D" w14:textId="77777777" w:rsidR="0048741D" w:rsidRPr="004D3A87" w:rsidRDefault="0048741D" w:rsidP="0048741D">
      <w:pPr>
        <w:pStyle w:val="enumlev1"/>
        <w:rPr>
          <w:spacing w:val="-4"/>
          <w:rtl/>
          <w:lang w:bidi="ar-EG"/>
        </w:rPr>
      </w:pPr>
      <w:bookmarkStart w:id="615" w:name="_Toc520365513"/>
      <w:r w:rsidRPr="004D3A87">
        <w:rPr>
          <w:spacing w:val="-4"/>
          <w:rtl/>
        </w:rPr>
        <w:t>-</w:t>
      </w:r>
      <w:r w:rsidRPr="004D3A87">
        <w:rPr>
          <w:spacing w:val="-4"/>
          <w:rtl/>
        </w:rPr>
        <w:tab/>
        <w:t xml:space="preserve">قطاع تنمية الاتصالات </w:t>
      </w:r>
      <w:r w:rsidRPr="004D3A87">
        <w:rPr>
          <w:spacing w:val="-4"/>
          <w:lang w:val="en-GB"/>
        </w:rPr>
        <w:t>(ITU-D)</w:t>
      </w:r>
      <w:r w:rsidRPr="004D3A87">
        <w:rPr>
          <w:spacing w:val="-4"/>
          <w:rtl/>
        </w:rPr>
        <w:t>: توفير النفاذ المنصف والمستديم، بشروط معقولة، إلى تكنولوجيا المعلومات</w:t>
      </w:r>
      <w:r w:rsidRPr="004D3A87">
        <w:rPr>
          <w:rFonts w:hint="cs"/>
          <w:spacing w:val="-4"/>
          <w:rtl/>
        </w:rPr>
        <w:t xml:space="preserve"> </w:t>
      </w:r>
      <w:r w:rsidRPr="004D3A87">
        <w:rPr>
          <w:spacing w:val="-4"/>
          <w:rtl/>
        </w:rPr>
        <w:t>والاتصالات؛</w:t>
      </w:r>
      <w:bookmarkEnd w:id="615"/>
    </w:p>
    <w:p w14:paraId="492D52D1" w14:textId="77777777" w:rsidR="0048741D" w:rsidRPr="004419CE" w:rsidRDefault="0048741D" w:rsidP="0048741D">
      <w:pPr>
        <w:pStyle w:val="enumlev1"/>
        <w:rPr>
          <w:rtl/>
        </w:rPr>
      </w:pPr>
      <w:bookmarkStart w:id="616" w:name="_Toc520365514"/>
      <w:r w:rsidRPr="004419CE">
        <w:rPr>
          <w:rFonts w:hint="cs"/>
          <w:rtl/>
        </w:rPr>
        <w:t>-</w:t>
      </w:r>
      <w:r w:rsidRPr="004419CE">
        <w:rPr>
          <w:rFonts w:hint="cs"/>
          <w:rtl/>
        </w:rPr>
        <w:tab/>
        <w:t>صندوق المبنى الجديد الذي يمثل مشروع تشييد مباني المقر الجديدة؛</w:t>
      </w:r>
      <w:bookmarkEnd w:id="616"/>
    </w:p>
    <w:p w14:paraId="6ACEEA73" w14:textId="77777777" w:rsidR="0048741D" w:rsidRPr="004419CE" w:rsidRDefault="0048741D" w:rsidP="0048741D">
      <w:pPr>
        <w:pStyle w:val="enumlev1"/>
        <w:rPr>
          <w:rtl/>
        </w:rPr>
      </w:pPr>
      <w:bookmarkStart w:id="617" w:name="_Toc520365515"/>
      <w:r w:rsidRPr="004419CE">
        <w:rPr>
          <w:rFonts w:hint="cs"/>
          <w:rtl/>
        </w:rPr>
        <w:t>-</w:t>
      </w:r>
      <w:r w:rsidRPr="004419CE">
        <w:rPr>
          <w:rFonts w:hint="cs"/>
          <w:rtl/>
        </w:rPr>
        <w:tab/>
        <w:t>صندوق المعاشات التقاعدية القديم الذي يجمع بين صندوق معاشات التقاعد وصندوق المساعدة؛</w:t>
      </w:r>
      <w:bookmarkEnd w:id="617"/>
    </w:p>
    <w:p w14:paraId="1F052568" w14:textId="77777777" w:rsidR="0048741D" w:rsidRPr="004419CE" w:rsidRDefault="0048741D" w:rsidP="0048741D">
      <w:pPr>
        <w:pStyle w:val="enumlev1"/>
        <w:rPr>
          <w:rtl/>
        </w:rPr>
      </w:pPr>
      <w:bookmarkStart w:id="618" w:name="_Toc520365516"/>
      <w:r w:rsidRPr="004419CE">
        <w:rPr>
          <w:rtl/>
        </w:rPr>
        <w:t>-</w:t>
      </w:r>
      <w:r w:rsidRPr="004419CE">
        <w:rPr>
          <w:rtl/>
        </w:rPr>
        <w:tab/>
        <w:t>المشاريع: وهي صناديق برنامج الأمم المتحدة الإنمائي والصناديق الاستئمانية وصندوق تنمية تكنولوجيا المعلومات والاتصالات والمساهمات</w:t>
      </w:r>
      <w:r w:rsidRPr="004419CE">
        <w:rPr>
          <w:rFonts w:hint="eastAsia"/>
          <w:rtl/>
        </w:rPr>
        <w:t> </w:t>
      </w:r>
      <w:r w:rsidRPr="004419CE">
        <w:rPr>
          <w:rtl/>
        </w:rPr>
        <w:t>الطوعية؛</w:t>
      </w:r>
      <w:bookmarkEnd w:id="618"/>
    </w:p>
    <w:p w14:paraId="2378C25A" w14:textId="77777777" w:rsidR="0048741D" w:rsidRPr="004419CE" w:rsidRDefault="0048741D" w:rsidP="0048741D">
      <w:pPr>
        <w:pStyle w:val="enumlev1"/>
        <w:rPr>
          <w:lang w:val="en-GB"/>
        </w:rPr>
      </w:pPr>
      <w:bookmarkStart w:id="619" w:name="_Toc520365517"/>
      <w:r w:rsidRPr="004419CE">
        <w:rPr>
          <w:rtl/>
        </w:rPr>
        <w:t>-</w:t>
      </w:r>
      <w:r w:rsidRPr="004419CE">
        <w:rPr>
          <w:rtl/>
        </w:rPr>
        <w:tab/>
        <w:t>تليكوم الاتحاد.</w:t>
      </w:r>
      <w:bookmarkEnd w:id="619"/>
    </w:p>
    <w:p w14:paraId="6AC4B9AE" w14:textId="77777777" w:rsidR="0048741D" w:rsidRPr="004419CE" w:rsidRDefault="0048741D" w:rsidP="0048741D">
      <w:pPr>
        <w:rPr>
          <w:rtl/>
          <w:lang w:bidi="ar-SY"/>
        </w:rPr>
      </w:pPr>
      <w:r w:rsidRPr="004419CE">
        <w:rPr>
          <w:rtl/>
          <w:lang w:bidi="ar-SY"/>
        </w:rPr>
        <w:t xml:space="preserve">وبحكم طبيعة </w:t>
      </w:r>
      <w:r w:rsidRPr="004419CE">
        <w:rPr>
          <w:rtl/>
          <w:lang w:bidi="ar-EG"/>
        </w:rPr>
        <w:t>أنشطة</w:t>
      </w:r>
      <w:r w:rsidRPr="004419CE">
        <w:rPr>
          <w:rtl/>
          <w:lang w:bidi="ar-SY"/>
        </w:rPr>
        <w:t xml:space="preserve"> الاتحاد، تستخدم </w:t>
      </w:r>
      <w:r w:rsidRPr="004419CE">
        <w:rPr>
          <w:rFonts w:hint="cs"/>
          <w:rtl/>
          <w:lang w:bidi="ar-SY"/>
        </w:rPr>
        <w:t>الأصول</w:t>
      </w:r>
      <w:r w:rsidRPr="004419CE">
        <w:rPr>
          <w:rtl/>
          <w:lang w:bidi="ar-SY"/>
        </w:rPr>
        <w:t xml:space="preserve"> المادية وغير المادية لديه بصورة مشتركة من جانب كل القطاعات، ولا</w:t>
      </w:r>
      <w:r w:rsidRPr="004419CE">
        <w:rPr>
          <w:lang w:bidi="ar-SY"/>
        </w:rPr>
        <w:t> </w:t>
      </w:r>
      <w:r w:rsidRPr="004419CE">
        <w:rPr>
          <w:rtl/>
          <w:lang w:bidi="ar-SY"/>
        </w:rPr>
        <w:t>يقوم بإدارتها أي من القطاعات بمفرده. والأصول والخصوم في الاتحاد، عدا تلك التي تمثل صافي الأصول، هي في الواقع ملك للاتحاد أو تخضع لمسؤوليته ككل ولا تمثل أصولاً وخصوماً تتعلق بأي قطاع على حدة. أما الأموال الخارجة عن الميزانية فلا</w:t>
      </w:r>
      <w:r w:rsidRPr="004419CE">
        <w:rPr>
          <w:rFonts w:hint="eastAsia"/>
          <w:rtl/>
          <w:lang w:bidi="ar-SY"/>
        </w:rPr>
        <w:t> </w:t>
      </w:r>
      <w:r w:rsidRPr="004419CE">
        <w:rPr>
          <w:rtl/>
          <w:lang w:bidi="ar-SY"/>
        </w:rPr>
        <w:t xml:space="preserve">تنطوي على أي </w:t>
      </w:r>
      <w:r w:rsidRPr="004419CE">
        <w:rPr>
          <w:rFonts w:hint="cs"/>
          <w:rtl/>
          <w:lang w:bidi="ar-SY"/>
        </w:rPr>
        <w:t>أصول ثابتة</w:t>
      </w:r>
      <w:r w:rsidRPr="004419CE">
        <w:rPr>
          <w:rtl/>
          <w:lang w:bidi="ar-SY"/>
        </w:rPr>
        <w:t>. وتمثل الأصول والخصوم العديد من الأنشطة المشتركة بين قطاعات الاتحاد. وغني عن البيان أن تخصيص الأصول والخصوم بحسب القطاعات سيكون اعتباطياُ حتماً دون أساس منطقي. وهذا ما يخالف مبادئ المعيار</w:t>
      </w:r>
      <w:r w:rsidRPr="004419CE">
        <w:rPr>
          <w:rFonts w:hint="eastAsia"/>
          <w:rtl/>
          <w:lang w:bidi="ar-SY"/>
        </w:rPr>
        <w:t> </w:t>
      </w:r>
      <w:r w:rsidRPr="004419CE">
        <w:rPr>
          <w:lang w:val="fr-CH" w:bidi="ar-SY"/>
        </w:rPr>
        <w:t>IPSAS 18</w:t>
      </w:r>
      <w:r w:rsidRPr="004419CE">
        <w:rPr>
          <w:rtl/>
          <w:lang w:bidi="ar-SY"/>
        </w:rPr>
        <w:t>. ولهذا السبب لن تفصّل فرادى الأصول والخصوم على مستوى القطاعات.</w:t>
      </w:r>
    </w:p>
    <w:p w14:paraId="181430E3" w14:textId="77777777" w:rsidR="0048741D" w:rsidRPr="00641067" w:rsidRDefault="0048741D" w:rsidP="0048741D">
      <w:pPr>
        <w:pStyle w:val="Heading5"/>
        <w:rPr>
          <w:u w:val="single"/>
          <w:rtl/>
          <w:lang w:eastAsia="en-US" w:bidi="ar-EG"/>
        </w:rPr>
      </w:pPr>
      <w:bookmarkStart w:id="620" w:name="_Toc329296021"/>
      <w:bookmarkStart w:id="621" w:name="_Toc358648341"/>
      <w:bookmarkStart w:id="622" w:name="_Toc358648540"/>
      <w:bookmarkStart w:id="623" w:name="_Toc387338346"/>
      <w:bookmarkStart w:id="624" w:name="_Toc397499187"/>
      <w:bookmarkStart w:id="625" w:name="_Toc482793711"/>
      <w:bookmarkStart w:id="626" w:name="_Toc511402226"/>
      <w:bookmarkStart w:id="627" w:name="_Toc511756663"/>
      <w:bookmarkStart w:id="628" w:name="_Toc520365518"/>
      <w:bookmarkStart w:id="629" w:name="_Toc9614782"/>
      <w:bookmarkStart w:id="630" w:name="_Toc42013537"/>
      <w:bookmarkStart w:id="631" w:name="_Toc42014538"/>
      <w:bookmarkStart w:id="632" w:name="_Toc74061570"/>
      <w:bookmarkStart w:id="633" w:name="المقارنة"/>
      <w:r w:rsidRPr="00641067">
        <w:rPr>
          <w:u w:val="single"/>
          <w:rtl/>
          <w:lang w:eastAsia="en-US" w:bidi="ar-EG"/>
        </w:rPr>
        <w:t>المقارنة في الميزانية</w:t>
      </w:r>
      <w:bookmarkEnd w:id="620"/>
      <w:bookmarkEnd w:id="621"/>
      <w:bookmarkEnd w:id="622"/>
      <w:bookmarkEnd w:id="623"/>
      <w:bookmarkEnd w:id="624"/>
      <w:bookmarkEnd w:id="625"/>
      <w:bookmarkEnd w:id="626"/>
      <w:bookmarkEnd w:id="627"/>
      <w:bookmarkEnd w:id="628"/>
      <w:bookmarkEnd w:id="629"/>
      <w:bookmarkEnd w:id="630"/>
      <w:bookmarkEnd w:id="631"/>
      <w:bookmarkEnd w:id="632"/>
    </w:p>
    <w:bookmarkEnd w:id="633"/>
    <w:p w14:paraId="59A444DD" w14:textId="35AE5314" w:rsidR="0048741D" w:rsidRPr="004419CE" w:rsidRDefault="00A73E9D" w:rsidP="0048741D">
      <w:pPr>
        <w:rPr>
          <w:rtl/>
        </w:rPr>
      </w:pPr>
      <w:r>
        <w:rPr>
          <w:rFonts w:hint="cs"/>
          <w:rtl/>
          <w:lang w:bidi="ar-SY"/>
        </w:rPr>
        <w:t>ت</w:t>
      </w:r>
      <w:r w:rsidR="0048741D" w:rsidRPr="004419CE">
        <w:rPr>
          <w:rtl/>
          <w:lang w:bidi="ar-SY"/>
        </w:rPr>
        <w:t xml:space="preserve">قوم ميزانية </w:t>
      </w:r>
      <w:r w:rsidR="0048741D" w:rsidRPr="004419CE">
        <w:rPr>
          <w:rFonts w:hint="cs"/>
          <w:rtl/>
          <w:lang w:bidi="ar-SY"/>
        </w:rPr>
        <w:t>الاتحاد</w:t>
      </w:r>
      <w:r w:rsidR="0048741D" w:rsidRPr="004419CE">
        <w:rPr>
          <w:rtl/>
          <w:lang w:bidi="ar-SY"/>
        </w:rPr>
        <w:t xml:space="preserve"> للفترة </w:t>
      </w:r>
      <w:r w:rsidR="00C036B8">
        <w:rPr>
          <w:lang w:bidi="ar-SY"/>
        </w:rPr>
        <w:t>2021</w:t>
      </w:r>
      <w:r w:rsidR="0048741D">
        <w:rPr>
          <w:lang w:bidi="ar-SY"/>
        </w:rPr>
        <w:t>-</w:t>
      </w:r>
      <w:r w:rsidR="00C036B8">
        <w:rPr>
          <w:lang w:bidi="ar-SY"/>
        </w:rPr>
        <w:t>2020</w:t>
      </w:r>
      <w:r w:rsidR="0048741D" w:rsidRPr="004419CE">
        <w:rPr>
          <w:rtl/>
          <w:lang w:bidi="ar-SY"/>
        </w:rPr>
        <w:t xml:space="preserve"> على أساس المقرر</w:t>
      </w:r>
      <w:r w:rsidR="0048741D" w:rsidRPr="004419CE">
        <w:rPr>
          <w:rFonts w:hint="cs"/>
          <w:rtl/>
          <w:lang w:bidi="ar-SY"/>
        </w:rPr>
        <w:t> </w:t>
      </w:r>
      <w:r w:rsidR="0048741D" w:rsidRPr="004419CE">
        <w:rPr>
          <w:lang w:bidi="ar-SY"/>
        </w:rPr>
        <w:t>5</w:t>
      </w:r>
      <w:r w:rsidR="0048741D" w:rsidRPr="004419CE">
        <w:rPr>
          <w:rtl/>
          <w:lang w:bidi="ar-SY"/>
        </w:rPr>
        <w:t xml:space="preserve"> (المراج</w:t>
      </w:r>
      <w:r w:rsidR="0048741D" w:rsidRPr="004419CE">
        <w:rPr>
          <w:rFonts w:hint="cs"/>
          <w:rtl/>
          <w:lang w:bidi="ar-SY"/>
        </w:rPr>
        <w:t>َ</w:t>
      </w:r>
      <w:r w:rsidR="0048741D" w:rsidRPr="004419CE">
        <w:rPr>
          <w:rtl/>
          <w:lang w:bidi="ar-SY"/>
        </w:rPr>
        <w:t>ع في </w:t>
      </w:r>
      <w:r w:rsidR="0048741D">
        <w:rPr>
          <w:rFonts w:hint="cs"/>
          <w:rtl/>
          <w:lang w:bidi="ar-SY"/>
        </w:rPr>
        <w:t>دبي</w:t>
      </w:r>
      <w:r w:rsidR="0048741D" w:rsidRPr="004419CE">
        <w:rPr>
          <w:rtl/>
          <w:lang w:bidi="ar-SY"/>
        </w:rPr>
        <w:t xml:space="preserve">، </w:t>
      </w:r>
      <w:r w:rsidR="0048741D" w:rsidRPr="004419CE">
        <w:rPr>
          <w:lang w:bidi="ar-SY"/>
        </w:rPr>
        <w:t>201</w:t>
      </w:r>
      <w:r w:rsidR="0048741D">
        <w:rPr>
          <w:lang w:bidi="ar-SY"/>
        </w:rPr>
        <w:t>8</w:t>
      </w:r>
      <w:r w:rsidR="0048741D" w:rsidRPr="004419CE">
        <w:rPr>
          <w:rtl/>
          <w:lang w:bidi="ar-SY"/>
        </w:rPr>
        <w:t>) بعنوان "إيرادات الاتحاد ونفقاته للفترة</w:t>
      </w:r>
      <w:r w:rsidR="0048741D" w:rsidRPr="004419CE">
        <w:rPr>
          <w:rFonts w:hint="cs"/>
          <w:rtl/>
          <w:lang w:bidi="ar-SY"/>
        </w:rPr>
        <w:t> </w:t>
      </w:r>
      <w:r w:rsidR="007E6AA2">
        <w:rPr>
          <w:lang w:bidi="ar-SY"/>
        </w:rPr>
        <w:t>2023</w:t>
      </w:r>
      <w:r w:rsidR="0048741D" w:rsidRPr="004419CE">
        <w:rPr>
          <w:lang w:bidi="ar-SY"/>
        </w:rPr>
        <w:noBreakHyphen/>
      </w:r>
      <w:r w:rsidR="007E6AA2">
        <w:rPr>
          <w:lang w:bidi="ar-SY"/>
        </w:rPr>
        <w:t>2020</w:t>
      </w:r>
      <w:r w:rsidR="0048741D" w:rsidRPr="004419CE">
        <w:rPr>
          <w:rtl/>
          <w:lang w:bidi="ar-SY"/>
        </w:rPr>
        <w:t xml:space="preserve">" والخطة الاستراتيجية للاتحاد للفترة </w:t>
      </w:r>
      <w:r w:rsidR="00C036B8">
        <w:rPr>
          <w:lang w:bidi="ar-SY"/>
        </w:rPr>
        <w:t>2023</w:t>
      </w:r>
      <w:r w:rsidR="0048741D" w:rsidRPr="004419CE">
        <w:rPr>
          <w:lang w:bidi="ar-SY"/>
        </w:rPr>
        <w:noBreakHyphen/>
      </w:r>
      <w:r w:rsidR="00C036B8">
        <w:rPr>
          <w:lang w:bidi="ar-SY"/>
        </w:rPr>
        <w:t>2020</w:t>
      </w:r>
      <w:r w:rsidR="0048741D" w:rsidRPr="004419CE">
        <w:rPr>
          <w:rtl/>
          <w:lang w:bidi="ar-SY"/>
        </w:rPr>
        <w:t xml:space="preserve"> الواردة في القرار </w:t>
      </w:r>
      <w:r w:rsidR="0048741D" w:rsidRPr="004419CE">
        <w:rPr>
          <w:lang w:bidi="ar-SY"/>
        </w:rPr>
        <w:t>71</w:t>
      </w:r>
      <w:r w:rsidR="0048741D" w:rsidRPr="004419CE">
        <w:rPr>
          <w:rtl/>
          <w:lang w:bidi="ar-SY"/>
        </w:rPr>
        <w:t xml:space="preserve"> (المراجَع في </w:t>
      </w:r>
      <w:r w:rsidR="0048741D">
        <w:rPr>
          <w:rFonts w:hint="cs"/>
          <w:rtl/>
          <w:lang w:bidi="ar-SY"/>
        </w:rPr>
        <w:t>دبي</w:t>
      </w:r>
      <w:r w:rsidR="0048741D" w:rsidRPr="004419CE">
        <w:rPr>
          <w:rtl/>
          <w:lang w:bidi="ar-SY"/>
        </w:rPr>
        <w:t>،</w:t>
      </w:r>
      <w:r w:rsidR="0048741D" w:rsidRPr="004419CE">
        <w:rPr>
          <w:rFonts w:hint="eastAsia"/>
          <w:rtl/>
          <w:lang w:bidi="ar-SY"/>
        </w:rPr>
        <w:t> </w:t>
      </w:r>
      <w:r w:rsidR="0048741D" w:rsidRPr="004419CE">
        <w:rPr>
          <w:lang w:bidi="ar-SY"/>
        </w:rPr>
        <w:t>201</w:t>
      </w:r>
      <w:r w:rsidR="0048741D">
        <w:rPr>
          <w:lang w:bidi="ar-SY"/>
        </w:rPr>
        <w:t>8</w:t>
      </w:r>
      <w:r w:rsidR="0048741D" w:rsidRPr="004419CE">
        <w:rPr>
          <w:rtl/>
          <w:lang w:bidi="ar-SY"/>
        </w:rPr>
        <w:t xml:space="preserve">) لمؤتمر </w:t>
      </w:r>
      <w:r w:rsidR="0048741D" w:rsidRPr="004419CE">
        <w:rPr>
          <w:rtl/>
        </w:rPr>
        <w:t>المندوبي</w:t>
      </w:r>
      <w:r w:rsidR="0048741D" w:rsidRPr="004419CE">
        <w:rPr>
          <w:rFonts w:hint="cs"/>
          <w:rtl/>
        </w:rPr>
        <w:t>ن</w:t>
      </w:r>
      <w:r w:rsidR="0048741D" w:rsidRPr="004419CE">
        <w:rPr>
          <w:rFonts w:hint="eastAsia"/>
          <w:rtl/>
        </w:rPr>
        <w:t> </w:t>
      </w:r>
      <w:r w:rsidR="0048741D" w:rsidRPr="004419CE">
        <w:rPr>
          <w:rtl/>
        </w:rPr>
        <w:t>المفوضين</w:t>
      </w:r>
      <w:r w:rsidR="0048741D" w:rsidRPr="004419CE">
        <w:rPr>
          <w:rtl/>
          <w:lang w:bidi="ar-SY"/>
        </w:rPr>
        <w:t>.</w:t>
      </w:r>
    </w:p>
    <w:p w14:paraId="0DF2A84E" w14:textId="77777777" w:rsidR="0048741D" w:rsidRPr="004419CE" w:rsidRDefault="0048741D" w:rsidP="0048741D">
      <w:pPr>
        <w:rPr>
          <w:rtl/>
          <w:lang w:bidi="ar-SY"/>
        </w:rPr>
      </w:pPr>
      <w:r w:rsidRPr="004419CE">
        <w:rPr>
          <w:rtl/>
          <w:lang w:bidi="ar-SY"/>
        </w:rPr>
        <w:t>وعلاوة</w:t>
      </w:r>
      <w:r w:rsidRPr="004419CE">
        <w:rPr>
          <w:rFonts w:hint="cs"/>
          <w:rtl/>
          <w:lang w:bidi="ar-SY"/>
        </w:rPr>
        <w:t>ً</w:t>
      </w:r>
      <w:r w:rsidRPr="004419CE">
        <w:rPr>
          <w:rtl/>
          <w:lang w:bidi="ar-SY"/>
        </w:rPr>
        <w:t xml:space="preserve"> على ذلك، تنسق ميزانية البرنامج مع الخطط التشغيلية للقطاعات</w:t>
      </w:r>
      <w:r w:rsidRPr="004419CE">
        <w:rPr>
          <w:rFonts w:hint="cs"/>
          <w:rtl/>
          <w:lang w:bidi="ar-SY"/>
        </w:rPr>
        <w:t xml:space="preserve"> الثلاثة</w:t>
      </w:r>
      <w:r w:rsidRPr="004419CE">
        <w:rPr>
          <w:rtl/>
          <w:lang w:bidi="ar-SY"/>
        </w:rPr>
        <w:t xml:space="preserve"> وللأمانة</w:t>
      </w:r>
      <w:r w:rsidRPr="004419CE">
        <w:rPr>
          <w:rFonts w:hint="eastAsia"/>
          <w:rtl/>
          <w:lang w:bidi="ar-SY"/>
        </w:rPr>
        <w:t> </w:t>
      </w:r>
      <w:r w:rsidRPr="004419CE">
        <w:rPr>
          <w:rtl/>
          <w:lang w:bidi="ar-SY"/>
        </w:rPr>
        <w:t>العامة.</w:t>
      </w:r>
    </w:p>
    <w:p w14:paraId="312F7FE5" w14:textId="408D249A" w:rsidR="0048741D" w:rsidRPr="00F872BD" w:rsidRDefault="0048741D" w:rsidP="0048741D">
      <w:pPr>
        <w:rPr>
          <w:spacing w:val="-4"/>
          <w:rtl/>
          <w:lang w:bidi="ar-EG"/>
        </w:rPr>
      </w:pPr>
      <w:r w:rsidRPr="00F872BD">
        <w:rPr>
          <w:spacing w:val="-4"/>
          <w:rtl/>
          <w:lang w:bidi="ar-SY"/>
        </w:rPr>
        <w:t xml:space="preserve">وعملاً بالمعيار </w:t>
      </w:r>
      <w:r w:rsidRPr="00F872BD">
        <w:rPr>
          <w:spacing w:val="-4"/>
          <w:lang w:val="fr-CH" w:bidi="ar-SY"/>
        </w:rPr>
        <w:t>IPSAS 24</w:t>
      </w:r>
      <w:r w:rsidRPr="00F872BD">
        <w:rPr>
          <w:spacing w:val="-4"/>
          <w:rtl/>
          <w:lang w:bidi="ar-SY"/>
        </w:rPr>
        <w:t xml:space="preserve">، ينبغي تضمين مقارنة للمبالغ المدرجة في الميزانية مع المبالغ الفعلية في البيانات المالية السنوية. ولذا يتألف مشروع ميزانية الاتحاد للفترة </w:t>
      </w:r>
      <w:r w:rsidR="00A73E9D">
        <w:rPr>
          <w:rFonts w:hint="cs"/>
          <w:spacing w:val="-4"/>
          <w:rtl/>
          <w:lang w:bidi="ar-SY"/>
        </w:rPr>
        <w:t>2020-2021</w:t>
      </w:r>
      <w:r w:rsidRPr="00F872BD">
        <w:rPr>
          <w:spacing w:val="-4"/>
          <w:rtl/>
          <w:lang w:bidi="ar-SY"/>
        </w:rPr>
        <w:t xml:space="preserve"> من ميزانيتين سنويتين. وقد تم إعداد تقدير لميزانية كل من </w:t>
      </w:r>
      <w:r w:rsidRPr="00F872BD">
        <w:rPr>
          <w:rFonts w:hint="cs"/>
          <w:spacing w:val="-4"/>
          <w:rtl/>
          <w:lang w:bidi="ar-SY"/>
        </w:rPr>
        <w:t>السنتين</w:t>
      </w:r>
      <w:r w:rsidRPr="00F872BD">
        <w:rPr>
          <w:rFonts w:hint="eastAsia"/>
          <w:spacing w:val="-4"/>
          <w:rtl/>
          <w:lang w:bidi="ar-SY"/>
        </w:rPr>
        <w:t> </w:t>
      </w:r>
      <w:r w:rsidRPr="00F872BD">
        <w:rPr>
          <w:spacing w:val="-4"/>
          <w:rtl/>
          <w:lang w:bidi="ar-SY"/>
        </w:rPr>
        <w:t>الماليتين.</w:t>
      </w:r>
    </w:p>
    <w:p w14:paraId="064A3994" w14:textId="44EA70C1" w:rsidR="0048741D" w:rsidRPr="004419CE" w:rsidRDefault="0048741D" w:rsidP="0048741D">
      <w:pPr>
        <w:rPr>
          <w:rtl/>
          <w:lang w:bidi="ar-EG"/>
        </w:rPr>
      </w:pPr>
      <w:r w:rsidRPr="004419CE">
        <w:rPr>
          <w:rtl/>
          <w:lang w:bidi="ar-SY"/>
        </w:rPr>
        <w:t xml:space="preserve">وقد أقر المجلس، في دورته لعام </w:t>
      </w:r>
      <w:r w:rsidR="0032505D">
        <w:rPr>
          <w:lang w:bidi="ar-SY"/>
        </w:rPr>
        <w:t>2019</w:t>
      </w:r>
      <w:r w:rsidRPr="004419CE">
        <w:rPr>
          <w:rtl/>
          <w:lang w:bidi="ar-SY"/>
        </w:rPr>
        <w:t xml:space="preserve"> في القرار </w:t>
      </w:r>
      <w:r w:rsidR="007E6AA2">
        <w:rPr>
          <w:lang w:bidi="ar-SY"/>
        </w:rPr>
        <w:t>1396</w:t>
      </w:r>
      <w:r w:rsidRPr="004419CE">
        <w:rPr>
          <w:rtl/>
          <w:lang w:bidi="ar-SY"/>
        </w:rPr>
        <w:t xml:space="preserve">، الميزانية النهائية </w:t>
      </w:r>
      <w:r>
        <w:rPr>
          <w:rFonts w:hint="cs"/>
          <w:rtl/>
          <w:lang w:bidi="ar-SY"/>
        </w:rPr>
        <w:t>للسنة</w:t>
      </w:r>
      <w:r w:rsidRPr="004419CE">
        <w:rPr>
          <w:rtl/>
          <w:lang w:bidi="ar-SY"/>
        </w:rPr>
        <w:t xml:space="preserve"> </w:t>
      </w:r>
      <w:r>
        <w:rPr>
          <w:rFonts w:hint="cs"/>
          <w:rtl/>
          <w:lang w:bidi="ar-SY"/>
        </w:rPr>
        <w:t xml:space="preserve">المالية </w:t>
      </w:r>
      <w:r w:rsidR="007E6AA2">
        <w:rPr>
          <w:lang w:bidi="ar-SY"/>
        </w:rPr>
        <w:t>2020</w:t>
      </w:r>
      <w:r w:rsidRPr="004419CE">
        <w:rPr>
          <w:rFonts w:hint="cs"/>
          <w:rtl/>
          <w:lang w:bidi="ar-SY"/>
        </w:rPr>
        <w:t>.</w:t>
      </w:r>
      <w:r w:rsidRPr="004419CE">
        <w:rPr>
          <w:rtl/>
          <w:lang w:bidi="ar-SY"/>
        </w:rPr>
        <w:t xml:space="preserve"> ويحتوي البيان </w:t>
      </w:r>
      <w:r>
        <w:rPr>
          <w:rFonts w:hint="cs"/>
          <w:rtl/>
          <w:lang w:bidi="ar-SY"/>
        </w:rPr>
        <w:t>الخامس</w:t>
      </w:r>
      <w:r w:rsidRPr="004419CE">
        <w:rPr>
          <w:rFonts w:hint="cs"/>
          <w:rtl/>
          <w:lang w:bidi="ar-SY"/>
        </w:rPr>
        <w:t xml:space="preserve"> </w:t>
      </w:r>
      <w:r w:rsidRPr="004419CE">
        <w:rPr>
          <w:rtl/>
          <w:lang w:bidi="ar-SY"/>
        </w:rPr>
        <w:t xml:space="preserve">على مقارنة بين الميزانية النهائية والمبالغ الفعلية. وبما أن إعداد الميزانية والبيانات المالية لا يقوم على نفس الأساس، فإن البيان </w:t>
      </w:r>
      <w:r w:rsidRPr="004419CE">
        <w:rPr>
          <w:rFonts w:hint="cs"/>
          <w:rtl/>
          <w:lang w:bidi="ar-SY"/>
        </w:rPr>
        <w:t xml:space="preserve">الخامس </w:t>
      </w:r>
      <w:r w:rsidRPr="004419CE">
        <w:rPr>
          <w:rtl/>
          <w:lang w:bidi="ar-SY"/>
        </w:rPr>
        <w:t xml:space="preserve">يحتوي على توفيق للمبالغ الواردة في الميزانية والمبالغ الواردة في البيان الثاني (بيان الأداء المالي). وتمثل </w:t>
      </w:r>
      <w:r w:rsidRPr="004419CE">
        <w:rPr>
          <w:rFonts w:hint="cs"/>
          <w:rtl/>
          <w:lang w:bidi="ar-SY"/>
        </w:rPr>
        <w:t>فروق حدود التصنيف</w:t>
      </w:r>
      <w:r w:rsidRPr="004419CE">
        <w:rPr>
          <w:rtl/>
          <w:lang w:bidi="ar-SY"/>
        </w:rPr>
        <w:t xml:space="preserve"> إدماج الموارد الخارجة عن الميزانية في البيانات المالية</w:t>
      </w:r>
      <w:r w:rsidRPr="004419CE">
        <w:rPr>
          <w:rFonts w:hint="eastAsia"/>
          <w:rtl/>
          <w:lang w:bidi="ar-SY"/>
        </w:rPr>
        <w:t> </w:t>
      </w:r>
      <w:r w:rsidRPr="004419CE">
        <w:rPr>
          <w:rtl/>
          <w:lang w:bidi="ar-SY"/>
        </w:rPr>
        <w:t>للاتحاد.</w:t>
      </w:r>
    </w:p>
    <w:p w14:paraId="688F9DE2" w14:textId="77777777" w:rsidR="0048741D" w:rsidRPr="004419CE" w:rsidRDefault="0048741D" w:rsidP="0048741D">
      <w:pPr>
        <w:pStyle w:val="Heading5"/>
        <w:rPr>
          <w:rtl/>
        </w:rPr>
      </w:pPr>
      <w:bookmarkStart w:id="634" w:name="_Toc329296022"/>
      <w:bookmarkStart w:id="635" w:name="_Toc358648342"/>
      <w:bookmarkStart w:id="636" w:name="_Toc358648541"/>
      <w:bookmarkStart w:id="637" w:name="_Toc387263372"/>
      <w:bookmarkStart w:id="638" w:name="_Toc387338347"/>
      <w:bookmarkStart w:id="639" w:name="_Toc419484069"/>
      <w:bookmarkStart w:id="640" w:name="_Toc452156621"/>
      <w:bookmarkStart w:id="641" w:name="_Toc482792207"/>
      <w:bookmarkStart w:id="642" w:name="_Toc482793712"/>
      <w:bookmarkStart w:id="643" w:name="_Toc511402227"/>
      <w:bookmarkStart w:id="644" w:name="_Toc511756664"/>
      <w:bookmarkStart w:id="645" w:name="_Toc9614783"/>
      <w:bookmarkStart w:id="646" w:name="_Toc42013538"/>
      <w:bookmarkStart w:id="647" w:name="_Toc42014539"/>
      <w:bookmarkStart w:id="648" w:name="_Toc74061571"/>
      <w:r w:rsidRPr="004419CE">
        <w:rPr>
          <w:rtl/>
        </w:rPr>
        <w:t xml:space="preserve">الملاحظة </w:t>
      </w:r>
      <w:r w:rsidRPr="004419CE">
        <w:t>3</w:t>
      </w:r>
      <w:r w:rsidRPr="004419CE">
        <w:rPr>
          <w:rFonts w:hint="cs"/>
          <w:rtl/>
        </w:rPr>
        <w:tab/>
      </w:r>
      <w:r w:rsidRPr="004419CE">
        <w:rPr>
          <w:rtl/>
        </w:rPr>
        <w:t>إدارة صافي الأصول</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68A8CD00" w14:textId="77777777" w:rsidR="0048741D" w:rsidRPr="00F66EBE" w:rsidRDefault="0048741D" w:rsidP="0048741D">
      <w:pPr>
        <w:keepNext/>
        <w:keepLines/>
        <w:rPr>
          <w:spacing w:val="-2"/>
          <w:rtl/>
          <w:lang w:bidi="ar-EG"/>
        </w:rPr>
      </w:pPr>
      <w:r w:rsidRPr="00F66EBE">
        <w:rPr>
          <w:spacing w:val="-2"/>
          <w:rtl/>
          <w:lang w:bidi="ar-EG"/>
        </w:rPr>
        <w:t>يتألف صافي أصول الاتحاد من الأموال المخصصة له أو المرصودة للمشاريع وكذلك من الأموال غير المخصصة المرصودة</w:t>
      </w:r>
      <w:r w:rsidRPr="00F66EBE">
        <w:rPr>
          <w:rFonts w:hint="eastAsia"/>
          <w:spacing w:val="-2"/>
          <w:rtl/>
          <w:lang w:bidi="ar-SY"/>
        </w:rPr>
        <w:t> </w:t>
      </w:r>
      <w:r w:rsidRPr="00F66EBE">
        <w:rPr>
          <w:spacing w:val="-2"/>
          <w:rtl/>
          <w:lang w:bidi="ar-EG"/>
        </w:rPr>
        <w:t>للمشاريع.</w:t>
      </w:r>
    </w:p>
    <w:p w14:paraId="2ECD7A67" w14:textId="55F48209" w:rsidR="0048741D" w:rsidRPr="004419CE" w:rsidRDefault="0048741D" w:rsidP="0048741D">
      <w:pPr>
        <w:rPr>
          <w:rtl/>
          <w:lang w:bidi="ar-SY"/>
        </w:rPr>
      </w:pPr>
      <w:r w:rsidRPr="004419CE">
        <w:rPr>
          <w:rFonts w:hint="cs"/>
          <w:rtl/>
          <w:lang w:bidi="ar-SY"/>
        </w:rPr>
        <w:t>وبلغت الموجودات في حساب الاحتياطي في </w:t>
      </w:r>
      <w:r w:rsidRPr="004419CE">
        <w:rPr>
          <w:lang w:bidi="ar-SY"/>
        </w:rPr>
        <w:t>31</w:t>
      </w:r>
      <w:r w:rsidRPr="004419CE">
        <w:rPr>
          <w:rFonts w:hint="cs"/>
          <w:rtl/>
          <w:lang w:bidi="ar-SY"/>
        </w:rPr>
        <w:t xml:space="preserve"> ديسمبر </w:t>
      </w:r>
      <w:r w:rsidR="007E6AA2">
        <w:rPr>
          <w:lang w:bidi="ar-SY"/>
        </w:rPr>
        <w:t>2020</w:t>
      </w:r>
      <w:r w:rsidRPr="004419CE">
        <w:rPr>
          <w:rFonts w:hint="cs"/>
          <w:rtl/>
          <w:lang w:bidi="ar-SY"/>
        </w:rPr>
        <w:t xml:space="preserve"> مبلغ </w:t>
      </w:r>
      <w:r w:rsidRPr="008F04D6">
        <w:t>2</w:t>
      </w:r>
      <w:r w:rsidR="007E6AA2">
        <w:t>5</w:t>
      </w:r>
      <w:r>
        <w:t>,</w:t>
      </w:r>
      <w:r w:rsidR="007E6AA2">
        <w:t>8</w:t>
      </w:r>
      <w:r w:rsidRPr="004419CE">
        <w:rPr>
          <w:rFonts w:hint="cs"/>
          <w:rtl/>
          <w:lang w:bidi="ar-SY"/>
        </w:rPr>
        <w:t xml:space="preserve"> مليون فرنك سويسري. وتمثل أصول حساب الاحتياطي </w:t>
      </w:r>
      <w:r w:rsidRPr="004419CE">
        <w:rPr>
          <w:lang w:bidi="ar-SY"/>
        </w:rPr>
        <w:t>%1</w:t>
      </w:r>
      <w:r>
        <w:rPr>
          <w:lang w:bidi="ar-SY"/>
        </w:rPr>
        <w:t>5</w:t>
      </w:r>
      <w:r w:rsidRPr="004419CE">
        <w:rPr>
          <w:lang w:bidi="ar-SY"/>
        </w:rPr>
        <w:t>,</w:t>
      </w:r>
      <w:r w:rsidR="00733779">
        <w:rPr>
          <w:lang w:bidi="ar-SY"/>
        </w:rPr>
        <w:t>5</w:t>
      </w:r>
      <w:r w:rsidRPr="004419CE">
        <w:rPr>
          <w:rFonts w:hint="cs"/>
          <w:rtl/>
          <w:lang w:bidi="ar-SY"/>
        </w:rPr>
        <w:t xml:space="preserve"> من ميزانية</w:t>
      </w:r>
      <w:r w:rsidRPr="004419CE">
        <w:rPr>
          <w:rFonts w:hint="eastAsia"/>
          <w:rtl/>
          <w:lang w:bidi="ar-SY"/>
        </w:rPr>
        <w:t> </w:t>
      </w:r>
      <w:r w:rsidR="00733779">
        <w:rPr>
          <w:lang w:bidi="ar-SY"/>
        </w:rPr>
        <w:t>2020</w:t>
      </w:r>
      <w:r w:rsidRPr="004419CE">
        <w:rPr>
          <w:rFonts w:hint="cs"/>
          <w:rtl/>
          <w:lang w:bidi="ar-SY"/>
        </w:rPr>
        <w:t xml:space="preserve">، وهو ما يتجاوز كثيراً العتبة المحددة في المقرر </w:t>
      </w:r>
      <w:r w:rsidRPr="004419CE">
        <w:rPr>
          <w:lang w:bidi="ar-SY"/>
        </w:rPr>
        <w:t>5</w:t>
      </w:r>
      <w:r w:rsidRPr="004419CE">
        <w:rPr>
          <w:rFonts w:hint="cs"/>
          <w:rtl/>
          <w:lang w:bidi="ar-SY"/>
        </w:rPr>
        <w:t xml:space="preserve"> (المراجَع في </w:t>
      </w:r>
      <w:r>
        <w:rPr>
          <w:rFonts w:hint="cs"/>
          <w:rtl/>
          <w:lang w:bidi="ar-SY"/>
        </w:rPr>
        <w:t>دبي</w:t>
      </w:r>
      <w:r w:rsidRPr="004419CE">
        <w:rPr>
          <w:rFonts w:hint="cs"/>
          <w:rtl/>
          <w:lang w:bidi="ar-SY"/>
        </w:rPr>
        <w:t xml:space="preserve">، </w:t>
      </w:r>
      <w:r w:rsidRPr="004419CE">
        <w:rPr>
          <w:lang w:bidi="ar-SY"/>
        </w:rPr>
        <w:t>201</w:t>
      </w:r>
      <w:r>
        <w:rPr>
          <w:lang w:bidi="ar-SY"/>
        </w:rPr>
        <w:t>8</w:t>
      </w:r>
      <w:r w:rsidRPr="004419CE">
        <w:rPr>
          <w:rFonts w:hint="cs"/>
          <w:rtl/>
          <w:lang w:bidi="ar-SY"/>
        </w:rPr>
        <w:t>) لمؤتمر المندوبين المفوضين والتي تبلغ</w:t>
      </w:r>
      <w:r w:rsidRPr="004419CE">
        <w:rPr>
          <w:rFonts w:hint="eastAsia"/>
          <w:rtl/>
          <w:lang w:bidi="ar-SY"/>
        </w:rPr>
        <w:t> </w:t>
      </w:r>
      <w:r w:rsidRPr="004419CE">
        <w:rPr>
          <w:lang w:bidi="ar-SY"/>
        </w:rPr>
        <w:t>%6</w:t>
      </w:r>
      <w:r w:rsidRPr="004419CE">
        <w:rPr>
          <w:rFonts w:hint="cs"/>
          <w:rtl/>
          <w:lang w:bidi="ar-SY"/>
        </w:rPr>
        <w:t>.</w:t>
      </w:r>
    </w:p>
    <w:p w14:paraId="1BDD8F7F" w14:textId="77777777" w:rsidR="0048741D" w:rsidRPr="004419CE" w:rsidRDefault="0048741D" w:rsidP="0048741D">
      <w:pPr>
        <w:pStyle w:val="Heading5"/>
        <w:rPr>
          <w:rtl/>
        </w:rPr>
      </w:pPr>
      <w:bookmarkStart w:id="649" w:name="_Toc387263373"/>
      <w:bookmarkStart w:id="650" w:name="_Toc387338348"/>
      <w:bookmarkStart w:id="651" w:name="_Toc419484070"/>
      <w:bookmarkStart w:id="652" w:name="_Toc452156622"/>
      <w:bookmarkStart w:id="653" w:name="_Toc482792208"/>
      <w:bookmarkStart w:id="654" w:name="_Toc482793713"/>
      <w:bookmarkStart w:id="655" w:name="_Toc511402228"/>
      <w:bookmarkStart w:id="656" w:name="_Toc511756665"/>
      <w:bookmarkStart w:id="657" w:name="_Toc9614784"/>
      <w:bookmarkStart w:id="658" w:name="_Toc42013539"/>
      <w:bookmarkStart w:id="659" w:name="_Toc42014540"/>
      <w:bookmarkStart w:id="660" w:name="_Toc74061572"/>
      <w:r w:rsidRPr="004419CE">
        <w:rPr>
          <w:rFonts w:hint="cs"/>
          <w:rtl/>
        </w:rPr>
        <w:lastRenderedPageBreak/>
        <w:t xml:space="preserve">الملاحظة </w:t>
      </w:r>
      <w:r w:rsidRPr="004419CE">
        <w:t>4</w:t>
      </w:r>
      <w:r w:rsidRPr="004419CE">
        <w:rPr>
          <w:rFonts w:hint="cs"/>
          <w:rtl/>
        </w:rPr>
        <w:tab/>
        <w:t>إدارة المخاطر المالية</w:t>
      </w:r>
      <w:bookmarkEnd w:id="649"/>
      <w:bookmarkEnd w:id="650"/>
      <w:bookmarkEnd w:id="651"/>
      <w:bookmarkEnd w:id="652"/>
      <w:bookmarkEnd w:id="653"/>
      <w:bookmarkEnd w:id="654"/>
      <w:bookmarkEnd w:id="655"/>
      <w:bookmarkEnd w:id="656"/>
      <w:bookmarkEnd w:id="657"/>
      <w:bookmarkEnd w:id="658"/>
      <w:bookmarkEnd w:id="659"/>
      <w:bookmarkEnd w:id="660"/>
    </w:p>
    <w:p w14:paraId="1DD6B8F4" w14:textId="77777777" w:rsidR="0048741D" w:rsidRDefault="0048741D" w:rsidP="0048741D">
      <w:pPr>
        <w:rPr>
          <w:lang w:bidi="ar-SY"/>
        </w:rPr>
      </w:pPr>
      <w:r w:rsidRPr="004419CE">
        <w:rPr>
          <w:rFonts w:hint="cs"/>
          <w:rtl/>
          <w:lang w:bidi="ar-SY"/>
        </w:rPr>
        <w:t>يتعرض الاتحاد في إطار ما يقوم به من أعمال لعدد من المخاطر المالية من بينها مخاطر الائتمان ومخاطر السوق (مخاطر سعر الصرف للعملات الأجنبية) ومخاطر أسعار الفائدة ومخاطر السيولة. وتعرض هذه الملاحظات معلومات عن مدى تعرض الاتحاد لكل من المخاطر أعلاه وتقدم المبادئ التي يعتمدها الاتحاد من أجل إدارة المخاطر المالية والحفاظ على رأسماله. وتخضع إدارة المخاطر المالية مركزياً لمسؤولية الأمين</w:t>
      </w:r>
      <w:r w:rsidRPr="004419CE">
        <w:rPr>
          <w:rFonts w:hint="eastAsia"/>
          <w:spacing w:val="-2"/>
          <w:rtl/>
          <w:lang w:bidi="ar-SY"/>
        </w:rPr>
        <w:t> </w:t>
      </w:r>
      <w:r w:rsidRPr="004419CE">
        <w:rPr>
          <w:rFonts w:hint="cs"/>
          <w:rtl/>
          <w:lang w:bidi="ar-SY"/>
        </w:rPr>
        <w:t>العام.</w:t>
      </w:r>
    </w:p>
    <w:p w14:paraId="51823CDC" w14:textId="77777777" w:rsidR="0048741D" w:rsidRPr="005F79D9" w:rsidRDefault="0048741D" w:rsidP="0048741D">
      <w:pPr>
        <w:pStyle w:val="Headingb"/>
        <w:rPr>
          <w:rtl/>
        </w:rPr>
      </w:pPr>
      <w:bookmarkStart w:id="661" w:name="_Toc419484071"/>
      <w:bookmarkStart w:id="662" w:name="_Toc452156623"/>
      <w:r w:rsidRPr="005F79D9">
        <w:rPr>
          <w:rFonts w:hint="cs"/>
          <w:rtl/>
        </w:rPr>
        <w:t>القيمة الفعلية</w:t>
      </w:r>
      <w:bookmarkEnd w:id="661"/>
      <w:bookmarkEnd w:id="662"/>
    </w:p>
    <w:p w14:paraId="0C65A40F" w14:textId="77777777" w:rsidR="0048741D" w:rsidRPr="004419CE" w:rsidRDefault="0048741D" w:rsidP="0048741D">
      <w:pPr>
        <w:spacing w:after="120"/>
        <w:rPr>
          <w:rtl/>
          <w:lang w:bidi="ar-SY"/>
        </w:rPr>
      </w:pPr>
      <w:r w:rsidRPr="004419CE">
        <w:rPr>
          <w:rFonts w:hint="cs"/>
          <w:rtl/>
          <w:lang w:bidi="ar-SY"/>
        </w:rPr>
        <w:t>فيما يلي مقارنة حسب الفئة للمبالغ بالقيم المحاسبية والقيم الفعلية للأدوات المالية للاتحاد.</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1133"/>
        <w:gridCol w:w="1133"/>
        <w:gridCol w:w="1134"/>
        <w:gridCol w:w="1133"/>
      </w:tblGrid>
      <w:tr w:rsidR="0048741D" w:rsidRPr="0034605D" w14:paraId="306A3AE5" w14:textId="77777777" w:rsidTr="002732B8">
        <w:trPr>
          <w:trHeight w:val="398"/>
        </w:trPr>
        <w:tc>
          <w:tcPr>
            <w:tcW w:w="5096" w:type="dxa"/>
            <w:shd w:val="clear" w:color="auto" w:fill="auto"/>
            <w:vAlign w:val="center"/>
            <w:hideMark/>
          </w:tcPr>
          <w:p w14:paraId="325388A6"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بآلاف الفرنكات السويسرية</w:t>
            </w:r>
          </w:p>
        </w:tc>
        <w:tc>
          <w:tcPr>
            <w:tcW w:w="2266" w:type="dxa"/>
            <w:gridSpan w:val="2"/>
            <w:shd w:val="clear" w:color="auto" w:fill="auto"/>
            <w:vAlign w:val="center"/>
            <w:hideMark/>
          </w:tcPr>
          <w:p w14:paraId="49AE20CB"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القيمة المحاسبية</w:t>
            </w:r>
          </w:p>
        </w:tc>
        <w:tc>
          <w:tcPr>
            <w:tcW w:w="2267" w:type="dxa"/>
            <w:gridSpan w:val="2"/>
            <w:shd w:val="clear" w:color="auto" w:fill="auto"/>
            <w:vAlign w:val="center"/>
            <w:hideMark/>
          </w:tcPr>
          <w:p w14:paraId="382CF971"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القيمة الفعلية</w:t>
            </w:r>
          </w:p>
        </w:tc>
      </w:tr>
      <w:tr w:rsidR="0048741D" w:rsidRPr="0034605D" w14:paraId="57FE9D9C" w14:textId="77777777" w:rsidTr="002732B8">
        <w:trPr>
          <w:trHeight w:val="313"/>
        </w:trPr>
        <w:tc>
          <w:tcPr>
            <w:tcW w:w="5096" w:type="dxa"/>
            <w:shd w:val="clear" w:color="auto" w:fill="auto"/>
            <w:vAlign w:val="center"/>
            <w:hideMark/>
          </w:tcPr>
          <w:p w14:paraId="76622AAC" w14:textId="77777777" w:rsidR="0048741D" w:rsidRPr="0034605D" w:rsidRDefault="0048741D" w:rsidP="002732B8">
            <w:pPr>
              <w:spacing w:before="20" w:after="20" w:line="260" w:lineRule="exact"/>
              <w:rPr>
                <w:sz w:val="20"/>
                <w:szCs w:val="20"/>
                <w:lang w:bidi="ar-SY"/>
              </w:rPr>
            </w:pPr>
            <w:r w:rsidRPr="0034605D">
              <w:rPr>
                <w:rFonts w:hint="cs"/>
                <w:sz w:val="20"/>
                <w:szCs w:val="20"/>
                <w:rtl/>
              </w:rPr>
              <w:t xml:space="preserve">الأصول المالية </w:t>
            </w:r>
          </w:p>
        </w:tc>
        <w:tc>
          <w:tcPr>
            <w:tcW w:w="1133" w:type="dxa"/>
            <w:shd w:val="clear" w:color="auto" w:fill="auto"/>
            <w:vAlign w:val="center"/>
          </w:tcPr>
          <w:p w14:paraId="2F0BED44" w14:textId="703FEC4D" w:rsidR="0048741D" w:rsidRPr="0034605D" w:rsidRDefault="00BF2198" w:rsidP="002732B8">
            <w:pPr>
              <w:spacing w:before="20" w:after="20" w:line="260" w:lineRule="exact"/>
              <w:jc w:val="center"/>
              <w:rPr>
                <w:b/>
                <w:bCs/>
                <w:sz w:val="20"/>
                <w:szCs w:val="20"/>
                <w:lang w:bidi="ar-SY"/>
              </w:rPr>
            </w:pPr>
            <w:r>
              <w:rPr>
                <w:b/>
                <w:bCs/>
                <w:sz w:val="20"/>
                <w:szCs w:val="20"/>
                <w:lang w:bidi="ar-SY"/>
              </w:rPr>
              <w:t>2020</w:t>
            </w:r>
          </w:p>
        </w:tc>
        <w:tc>
          <w:tcPr>
            <w:tcW w:w="1133" w:type="dxa"/>
            <w:shd w:val="clear" w:color="auto" w:fill="auto"/>
            <w:vAlign w:val="center"/>
          </w:tcPr>
          <w:p w14:paraId="779A0904" w14:textId="606166E7" w:rsidR="0048741D" w:rsidRPr="0034605D" w:rsidRDefault="00BF2198" w:rsidP="002732B8">
            <w:pPr>
              <w:spacing w:before="20" w:after="20" w:line="260" w:lineRule="exact"/>
              <w:jc w:val="center"/>
              <w:rPr>
                <w:b/>
                <w:bCs/>
                <w:sz w:val="20"/>
                <w:szCs w:val="20"/>
                <w:lang w:bidi="ar-SY"/>
              </w:rPr>
            </w:pPr>
            <w:r>
              <w:rPr>
                <w:b/>
                <w:bCs/>
                <w:sz w:val="20"/>
                <w:szCs w:val="20"/>
                <w:lang w:bidi="ar-SY"/>
              </w:rPr>
              <w:t>2019</w:t>
            </w:r>
          </w:p>
        </w:tc>
        <w:tc>
          <w:tcPr>
            <w:tcW w:w="1134" w:type="dxa"/>
            <w:shd w:val="clear" w:color="auto" w:fill="auto"/>
            <w:vAlign w:val="center"/>
          </w:tcPr>
          <w:p w14:paraId="6B58CAF2" w14:textId="682684DA" w:rsidR="0048741D" w:rsidRPr="0034605D" w:rsidRDefault="00BF2198" w:rsidP="002732B8">
            <w:pPr>
              <w:spacing w:before="20" w:after="20" w:line="260" w:lineRule="exact"/>
              <w:jc w:val="center"/>
              <w:rPr>
                <w:b/>
                <w:bCs/>
                <w:sz w:val="20"/>
                <w:szCs w:val="20"/>
                <w:lang w:bidi="ar-SY"/>
              </w:rPr>
            </w:pPr>
            <w:r>
              <w:rPr>
                <w:b/>
                <w:bCs/>
                <w:sz w:val="20"/>
                <w:szCs w:val="20"/>
                <w:lang w:bidi="ar-SY"/>
              </w:rPr>
              <w:t>2020</w:t>
            </w:r>
          </w:p>
        </w:tc>
        <w:tc>
          <w:tcPr>
            <w:tcW w:w="1133" w:type="dxa"/>
            <w:shd w:val="clear" w:color="auto" w:fill="auto"/>
            <w:vAlign w:val="center"/>
          </w:tcPr>
          <w:p w14:paraId="486EA6B7" w14:textId="4D3E1118" w:rsidR="0048741D" w:rsidRPr="0034605D" w:rsidRDefault="00BF2198" w:rsidP="002732B8">
            <w:pPr>
              <w:spacing w:before="20" w:after="20" w:line="260" w:lineRule="exact"/>
              <w:jc w:val="center"/>
              <w:rPr>
                <w:b/>
                <w:bCs/>
                <w:sz w:val="20"/>
                <w:szCs w:val="20"/>
                <w:lang w:bidi="ar-SY"/>
              </w:rPr>
            </w:pPr>
            <w:r>
              <w:rPr>
                <w:b/>
                <w:bCs/>
                <w:sz w:val="20"/>
                <w:szCs w:val="20"/>
                <w:lang w:bidi="ar-SY"/>
              </w:rPr>
              <w:t>2019</w:t>
            </w:r>
          </w:p>
        </w:tc>
      </w:tr>
      <w:tr w:rsidR="00BF2198" w:rsidRPr="0034605D" w14:paraId="20D9378F" w14:textId="77777777" w:rsidTr="002732B8">
        <w:trPr>
          <w:trHeight w:val="313"/>
        </w:trPr>
        <w:tc>
          <w:tcPr>
            <w:tcW w:w="5096" w:type="dxa"/>
            <w:shd w:val="clear" w:color="auto" w:fill="auto"/>
            <w:vAlign w:val="center"/>
            <w:hideMark/>
          </w:tcPr>
          <w:p w14:paraId="5DF14F6C"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الأموال النقدية وما يعادلها</w:t>
            </w:r>
          </w:p>
        </w:tc>
        <w:tc>
          <w:tcPr>
            <w:tcW w:w="1133" w:type="dxa"/>
            <w:shd w:val="clear" w:color="auto" w:fill="auto"/>
            <w:vAlign w:val="center"/>
          </w:tcPr>
          <w:p w14:paraId="0D80D5B4" w14:textId="76C23535"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99</w:t>
            </w:r>
            <w:r w:rsidR="00132204">
              <w:rPr>
                <w:rFonts w:cs="Arial"/>
                <w:color w:val="000000"/>
                <w:sz w:val="20"/>
                <w:szCs w:val="20"/>
              </w:rPr>
              <w:t> </w:t>
            </w:r>
            <w:r w:rsidRPr="00BF2198">
              <w:rPr>
                <w:rFonts w:cs="Arial"/>
                <w:color w:val="000000"/>
                <w:sz w:val="20"/>
                <w:szCs w:val="20"/>
              </w:rPr>
              <w:t>406</w:t>
            </w:r>
          </w:p>
        </w:tc>
        <w:tc>
          <w:tcPr>
            <w:tcW w:w="1133" w:type="dxa"/>
            <w:shd w:val="clear" w:color="auto" w:fill="auto"/>
            <w:vAlign w:val="center"/>
          </w:tcPr>
          <w:p w14:paraId="22930A59" w14:textId="348D4D53"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178</w:t>
            </w:r>
            <w:r w:rsidR="00132204">
              <w:rPr>
                <w:rFonts w:cs="Arial"/>
                <w:color w:val="000000"/>
                <w:sz w:val="20"/>
                <w:szCs w:val="20"/>
              </w:rPr>
              <w:t> </w:t>
            </w:r>
            <w:r w:rsidRPr="00BF2198">
              <w:rPr>
                <w:rFonts w:cs="Arial"/>
                <w:color w:val="000000"/>
                <w:sz w:val="20"/>
                <w:szCs w:val="20"/>
              </w:rPr>
              <w:t>852</w:t>
            </w:r>
          </w:p>
        </w:tc>
        <w:tc>
          <w:tcPr>
            <w:tcW w:w="1134" w:type="dxa"/>
            <w:shd w:val="clear" w:color="auto" w:fill="auto"/>
            <w:vAlign w:val="center"/>
          </w:tcPr>
          <w:p w14:paraId="7E00B565" w14:textId="38962364"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99</w:t>
            </w:r>
            <w:r w:rsidR="00132204">
              <w:rPr>
                <w:rFonts w:cs="Arial"/>
                <w:color w:val="000000"/>
                <w:sz w:val="20"/>
                <w:szCs w:val="20"/>
              </w:rPr>
              <w:t> </w:t>
            </w:r>
            <w:r w:rsidRPr="00BF2198">
              <w:rPr>
                <w:rFonts w:cs="Arial"/>
                <w:color w:val="000000"/>
                <w:sz w:val="20"/>
                <w:szCs w:val="20"/>
              </w:rPr>
              <w:t>406</w:t>
            </w:r>
          </w:p>
        </w:tc>
        <w:tc>
          <w:tcPr>
            <w:tcW w:w="1133" w:type="dxa"/>
            <w:shd w:val="clear" w:color="auto" w:fill="auto"/>
            <w:vAlign w:val="center"/>
          </w:tcPr>
          <w:p w14:paraId="7C3BE550" w14:textId="773F6CB7"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178</w:t>
            </w:r>
            <w:r w:rsidR="00132204">
              <w:rPr>
                <w:rFonts w:cs="Arial"/>
                <w:color w:val="000000"/>
                <w:sz w:val="20"/>
                <w:szCs w:val="20"/>
              </w:rPr>
              <w:t> </w:t>
            </w:r>
            <w:r w:rsidRPr="00BF2198">
              <w:rPr>
                <w:rFonts w:cs="Arial"/>
                <w:color w:val="000000"/>
                <w:sz w:val="20"/>
                <w:szCs w:val="20"/>
              </w:rPr>
              <w:t>852</w:t>
            </w:r>
          </w:p>
        </w:tc>
      </w:tr>
      <w:tr w:rsidR="00BF2198" w:rsidRPr="0034605D" w14:paraId="766722F1" w14:textId="77777777" w:rsidTr="002732B8">
        <w:trPr>
          <w:trHeight w:val="347"/>
        </w:trPr>
        <w:tc>
          <w:tcPr>
            <w:tcW w:w="5096" w:type="dxa"/>
            <w:shd w:val="clear" w:color="auto" w:fill="auto"/>
            <w:vAlign w:val="center"/>
            <w:hideMark/>
          </w:tcPr>
          <w:p w14:paraId="4835286A"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الأدوات المالية بالقيمة الفعلية من خلال الفائض/العجز</w:t>
            </w:r>
          </w:p>
        </w:tc>
        <w:tc>
          <w:tcPr>
            <w:tcW w:w="1133" w:type="dxa"/>
            <w:shd w:val="clear" w:color="auto" w:fill="auto"/>
            <w:vAlign w:val="center"/>
          </w:tcPr>
          <w:p w14:paraId="3A5C3E94" w14:textId="7E49ABA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95</w:t>
            </w:r>
            <w:r w:rsidR="00132204">
              <w:rPr>
                <w:rFonts w:cs="Arial"/>
                <w:color w:val="000000"/>
                <w:sz w:val="20"/>
                <w:szCs w:val="20"/>
              </w:rPr>
              <w:t> </w:t>
            </w:r>
            <w:r w:rsidRPr="00BF2198">
              <w:rPr>
                <w:rFonts w:cs="Arial"/>
                <w:color w:val="000000"/>
                <w:sz w:val="20"/>
                <w:szCs w:val="20"/>
              </w:rPr>
              <w:t>516</w:t>
            </w:r>
          </w:p>
        </w:tc>
        <w:tc>
          <w:tcPr>
            <w:tcW w:w="1133" w:type="dxa"/>
            <w:shd w:val="clear" w:color="auto" w:fill="auto"/>
            <w:vAlign w:val="center"/>
          </w:tcPr>
          <w:p w14:paraId="7FD985F5" w14:textId="1C93C2F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33</w:t>
            </w:r>
            <w:r w:rsidR="00132204">
              <w:rPr>
                <w:rFonts w:cs="Arial"/>
                <w:color w:val="000000"/>
                <w:sz w:val="20"/>
                <w:szCs w:val="20"/>
              </w:rPr>
              <w:t> </w:t>
            </w:r>
            <w:r w:rsidRPr="00BF2198">
              <w:rPr>
                <w:rFonts w:cs="Arial"/>
                <w:color w:val="000000"/>
                <w:sz w:val="20"/>
                <w:szCs w:val="20"/>
              </w:rPr>
              <w:t>329</w:t>
            </w:r>
          </w:p>
        </w:tc>
        <w:tc>
          <w:tcPr>
            <w:tcW w:w="1134" w:type="dxa"/>
            <w:shd w:val="clear" w:color="auto" w:fill="auto"/>
            <w:vAlign w:val="center"/>
          </w:tcPr>
          <w:p w14:paraId="56F5122C" w14:textId="00940BA1"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95</w:t>
            </w:r>
            <w:r w:rsidR="00132204">
              <w:rPr>
                <w:rFonts w:cs="Arial"/>
                <w:color w:val="000000"/>
                <w:sz w:val="20"/>
                <w:szCs w:val="20"/>
              </w:rPr>
              <w:t> </w:t>
            </w:r>
            <w:r w:rsidRPr="00BF2198">
              <w:rPr>
                <w:rFonts w:cs="Arial"/>
                <w:color w:val="000000"/>
                <w:sz w:val="20"/>
                <w:szCs w:val="20"/>
              </w:rPr>
              <w:t>516</w:t>
            </w:r>
          </w:p>
        </w:tc>
        <w:tc>
          <w:tcPr>
            <w:tcW w:w="1133" w:type="dxa"/>
            <w:shd w:val="clear" w:color="auto" w:fill="auto"/>
            <w:vAlign w:val="center"/>
          </w:tcPr>
          <w:p w14:paraId="12C6F9BA" w14:textId="6673860E"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33</w:t>
            </w:r>
            <w:r w:rsidR="00132204">
              <w:rPr>
                <w:rFonts w:cs="Arial"/>
                <w:color w:val="000000"/>
                <w:sz w:val="20"/>
                <w:szCs w:val="20"/>
              </w:rPr>
              <w:t> </w:t>
            </w:r>
            <w:r w:rsidRPr="00BF2198">
              <w:rPr>
                <w:rFonts w:cs="Arial"/>
                <w:color w:val="000000"/>
                <w:sz w:val="20"/>
                <w:szCs w:val="20"/>
              </w:rPr>
              <w:t>329</w:t>
            </w:r>
          </w:p>
        </w:tc>
      </w:tr>
      <w:tr w:rsidR="00BF2198" w:rsidRPr="0034605D" w14:paraId="54AF3070" w14:textId="77777777" w:rsidTr="002732B8">
        <w:trPr>
          <w:trHeight w:val="239"/>
        </w:trPr>
        <w:tc>
          <w:tcPr>
            <w:tcW w:w="5096" w:type="dxa"/>
            <w:shd w:val="clear" w:color="auto" w:fill="auto"/>
            <w:vAlign w:val="center"/>
            <w:hideMark/>
          </w:tcPr>
          <w:p w14:paraId="6DB4779A"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المستحقات والعمليات المتعلقة بسعر الصرف - جارية</w:t>
            </w:r>
          </w:p>
        </w:tc>
        <w:tc>
          <w:tcPr>
            <w:tcW w:w="1133" w:type="dxa"/>
            <w:shd w:val="clear" w:color="auto" w:fill="auto"/>
            <w:vAlign w:val="center"/>
          </w:tcPr>
          <w:p w14:paraId="3F5D391E" w14:textId="5D82866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8</w:t>
            </w:r>
            <w:r w:rsidR="00132204">
              <w:rPr>
                <w:rFonts w:cs="Arial"/>
                <w:color w:val="000000"/>
                <w:sz w:val="20"/>
                <w:szCs w:val="20"/>
              </w:rPr>
              <w:t> </w:t>
            </w:r>
            <w:r w:rsidRPr="00BF2198">
              <w:rPr>
                <w:rFonts w:cs="Arial"/>
                <w:color w:val="000000"/>
                <w:sz w:val="20"/>
                <w:szCs w:val="20"/>
              </w:rPr>
              <w:t>481</w:t>
            </w:r>
          </w:p>
        </w:tc>
        <w:tc>
          <w:tcPr>
            <w:tcW w:w="1133" w:type="dxa"/>
            <w:shd w:val="clear" w:color="auto" w:fill="auto"/>
            <w:vAlign w:val="center"/>
          </w:tcPr>
          <w:p w14:paraId="76651C92" w14:textId="484EB03B"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6</w:t>
            </w:r>
            <w:r w:rsidR="00132204">
              <w:rPr>
                <w:rFonts w:cs="Arial"/>
                <w:color w:val="000000"/>
                <w:sz w:val="20"/>
                <w:szCs w:val="20"/>
              </w:rPr>
              <w:t> </w:t>
            </w:r>
            <w:r w:rsidRPr="00BF2198">
              <w:rPr>
                <w:rFonts w:cs="Arial"/>
                <w:color w:val="000000"/>
                <w:sz w:val="20"/>
                <w:szCs w:val="20"/>
              </w:rPr>
              <w:t>471</w:t>
            </w:r>
          </w:p>
        </w:tc>
        <w:tc>
          <w:tcPr>
            <w:tcW w:w="1134" w:type="dxa"/>
            <w:shd w:val="clear" w:color="auto" w:fill="auto"/>
            <w:vAlign w:val="center"/>
          </w:tcPr>
          <w:p w14:paraId="200603BA" w14:textId="55AC667C"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8</w:t>
            </w:r>
            <w:r w:rsidR="00132204">
              <w:rPr>
                <w:rFonts w:cs="Arial"/>
                <w:color w:val="000000"/>
                <w:sz w:val="20"/>
                <w:szCs w:val="20"/>
              </w:rPr>
              <w:t> </w:t>
            </w:r>
            <w:r w:rsidRPr="00BF2198">
              <w:rPr>
                <w:rFonts w:cs="Arial"/>
                <w:color w:val="000000"/>
                <w:sz w:val="20"/>
                <w:szCs w:val="20"/>
              </w:rPr>
              <w:t>481</w:t>
            </w:r>
          </w:p>
        </w:tc>
        <w:tc>
          <w:tcPr>
            <w:tcW w:w="1133" w:type="dxa"/>
            <w:shd w:val="clear" w:color="auto" w:fill="auto"/>
            <w:vAlign w:val="center"/>
          </w:tcPr>
          <w:p w14:paraId="21C9C59F" w14:textId="4508289A"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6</w:t>
            </w:r>
            <w:r w:rsidR="00132204">
              <w:rPr>
                <w:rFonts w:cs="Arial"/>
                <w:color w:val="000000"/>
                <w:sz w:val="20"/>
                <w:szCs w:val="20"/>
              </w:rPr>
              <w:t> </w:t>
            </w:r>
            <w:r w:rsidRPr="00BF2198">
              <w:rPr>
                <w:rFonts w:cs="Arial"/>
                <w:color w:val="000000"/>
                <w:sz w:val="20"/>
                <w:szCs w:val="20"/>
              </w:rPr>
              <w:t>471</w:t>
            </w:r>
          </w:p>
        </w:tc>
      </w:tr>
      <w:tr w:rsidR="00BF2198" w:rsidRPr="0034605D" w14:paraId="35353475" w14:textId="77777777" w:rsidTr="002732B8">
        <w:trPr>
          <w:trHeight w:val="313"/>
        </w:trPr>
        <w:tc>
          <w:tcPr>
            <w:tcW w:w="5096" w:type="dxa"/>
            <w:shd w:val="clear" w:color="auto" w:fill="auto"/>
            <w:vAlign w:val="center"/>
            <w:hideMark/>
          </w:tcPr>
          <w:p w14:paraId="5FE2240F"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المستحقات والعمليات غير المتعلقة بسعر الصرف - جارية</w:t>
            </w:r>
          </w:p>
        </w:tc>
        <w:tc>
          <w:tcPr>
            <w:tcW w:w="1133" w:type="dxa"/>
            <w:shd w:val="clear" w:color="auto" w:fill="auto"/>
            <w:vAlign w:val="center"/>
          </w:tcPr>
          <w:p w14:paraId="018E3875" w14:textId="5F6659E5"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89</w:t>
            </w:r>
            <w:r w:rsidR="00132204">
              <w:rPr>
                <w:rFonts w:cs="Arial"/>
                <w:color w:val="000000"/>
                <w:sz w:val="20"/>
                <w:szCs w:val="20"/>
              </w:rPr>
              <w:t> </w:t>
            </w:r>
            <w:r w:rsidRPr="00BF2198">
              <w:rPr>
                <w:rFonts w:cs="Arial"/>
                <w:color w:val="000000"/>
                <w:sz w:val="20"/>
                <w:szCs w:val="20"/>
              </w:rPr>
              <w:t>306</w:t>
            </w:r>
          </w:p>
        </w:tc>
        <w:tc>
          <w:tcPr>
            <w:tcW w:w="1133" w:type="dxa"/>
            <w:shd w:val="clear" w:color="auto" w:fill="auto"/>
            <w:vAlign w:val="center"/>
          </w:tcPr>
          <w:p w14:paraId="48188E49" w14:textId="5AEB35D5"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88</w:t>
            </w:r>
            <w:r w:rsidR="00132204">
              <w:rPr>
                <w:rFonts w:cs="Arial"/>
                <w:color w:val="000000"/>
                <w:sz w:val="20"/>
                <w:szCs w:val="20"/>
              </w:rPr>
              <w:t> </w:t>
            </w:r>
            <w:r w:rsidRPr="00BF2198">
              <w:rPr>
                <w:rFonts w:cs="Arial"/>
                <w:color w:val="000000"/>
                <w:sz w:val="20"/>
                <w:szCs w:val="20"/>
              </w:rPr>
              <w:t>315</w:t>
            </w:r>
          </w:p>
        </w:tc>
        <w:tc>
          <w:tcPr>
            <w:tcW w:w="1134" w:type="dxa"/>
            <w:shd w:val="clear" w:color="auto" w:fill="auto"/>
            <w:vAlign w:val="center"/>
          </w:tcPr>
          <w:p w14:paraId="71175FAF" w14:textId="37A8B2DF"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89</w:t>
            </w:r>
            <w:r w:rsidR="00132204">
              <w:rPr>
                <w:rFonts w:cs="Arial"/>
                <w:color w:val="000000"/>
                <w:sz w:val="20"/>
                <w:szCs w:val="20"/>
              </w:rPr>
              <w:t> </w:t>
            </w:r>
            <w:r w:rsidRPr="00BF2198">
              <w:rPr>
                <w:rFonts w:cs="Arial"/>
                <w:color w:val="000000"/>
                <w:sz w:val="20"/>
                <w:szCs w:val="20"/>
              </w:rPr>
              <w:t>306</w:t>
            </w:r>
          </w:p>
        </w:tc>
        <w:tc>
          <w:tcPr>
            <w:tcW w:w="1133" w:type="dxa"/>
            <w:shd w:val="clear" w:color="auto" w:fill="auto"/>
            <w:vAlign w:val="center"/>
          </w:tcPr>
          <w:p w14:paraId="28BEA7B9" w14:textId="66E927BE"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88</w:t>
            </w:r>
            <w:r w:rsidR="00132204">
              <w:rPr>
                <w:rFonts w:cs="Arial"/>
                <w:color w:val="000000"/>
                <w:sz w:val="20"/>
                <w:szCs w:val="20"/>
              </w:rPr>
              <w:t> </w:t>
            </w:r>
            <w:r w:rsidRPr="00BF2198">
              <w:rPr>
                <w:rFonts w:cs="Arial"/>
                <w:color w:val="000000"/>
                <w:sz w:val="20"/>
                <w:szCs w:val="20"/>
              </w:rPr>
              <w:t>315</w:t>
            </w:r>
          </w:p>
        </w:tc>
      </w:tr>
    </w:tbl>
    <w:p w14:paraId="552A3495" w14:textId="77777777" w:rsidR="0048741D" w:rsidRPr="004419CE" w:rsidRDefault="0048741D" w:rsidP="0048741D">
      <w:pPr>
        <w:spacing w:before="0" w:after="60" w:line="260" w:lineRule="exact"/>
        <w:rPr>
          <w:sz w:val="20"/>
          <w:szCs w:val="26"/>
          <w:lang w:bidi="ar-SY"/>
        </w:rPr>
      </w:pPr>
    </w:p>
    <w:tbl>
      <w:tblPr>
        <w:bidiVisual/>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1134"/>
        <w:gridCol w:w="1134"/>
        <w:gridCol w:w="1134"/>
        <w:gridCol w:w="1134"/>
      </w:tblGrid>
      <w:tr w:rsidR="0048741D" w:rsidRPr="0034605D" w14:paraId="3E3DC217" w14:textId="77777777" w:rsidTr="002732B8">
        <w:trPr>
          <w:trHeight w:val="398"/>
        </w:trPr>
        <w:tc>
          <w:tcPr>
            <w:tcW w:w="5102" w:type="dxa"/>
            <w:shd w:val="clear" w:color="auto" w:fill="auto"/>
            <w:vAlign w:val="center"/>
            <w:hideMark/>
          </w:tcPr>
          <w:p w14:paraId="4F302E4A"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بآلاف الفرنكات السويسرية</w:t>
            </w:r>
          </w:p>
        </w:tc>
        <w:tc>
          <w:tcPr>
            <w:tcW w:w="2268" w:type="dxa"/>
            <w:gridSpan w:val="2"/>
            <w:shd w:val="clear" w:color="auto" w:fill="auto"/>
            <w:vAlign w:val="center"/>
            <w:hideMark/>
          </w:tcPr>
          <w:p w14:paraId="066CB7E2"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القيمة المحاسبية</w:t>
            </w:r>
          </w:p>
        </w:tc>
        <w:tc>
          <w:tcPr>
            <w:tcW w:w="2268" w:type="dxa"/>
            <w:gridSpan w:val="2"/>
            <w:shd w:val="clear" w:color="auto" w:fill="auto"/>
            <w:vAlign w:val="center"/>
            <w:hideMark/>
          </w:tcPr>
          <w:p w14:paraId="13D71B44"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القيمة الفعلية</w:t>
            </w:r>
          </w:p>
        </w:tc>
      </w:tr>
      <w:tr w:rsidR="00BF2198" w:rsidRPr="0034605D" w14:paraId="4D764679" w14:textId="77777777" w:rsidTr="002732B8">
        <w:trPr>
          <w:trHeight w:val="313"/>
        </w:trPr>
        <w:tc>
          <w:tcPr>
            <w:tcW w:w="5102" w:type="dxa"/>
            <w:shd w:val="clear" w:color="auto" w:fill="auto"/>
            <w:vAlign w:val="center"/>
            <w:hideMark/>
          </w:tcPr>
          <w:p w14:paraId="624BC3A5" w14:textId="77777777" w:rsidR="00BF2198" w:rsidRPr="0034605D" w:rsidRDefault="00BF2198" w:rsidP="00BF2198">
            <w:pPr>
              <w:spacing w:before="20" w:after="20" w:line="260" w:lineRule="exact"/>
              <w:rPr>
                <w:sz w:val="18"/>
                <w:szCs w:val="20"/>
                <w:lang w:bidi="ar-SY"/>
              </w:rPr>
            </w:pPr>
            <w:r w:rsidRPr="0034605D">
              <w:rPr>
                <w:rFonts w:hint="cs"/>
                <w:sz w:val="20"/>
                <w:szCs w:val="20"/>
                <w:rtl/>
              </w:rPr>
              <w:t>الخصوم المالية</w:t>
            </w:r>
          </w:p>
        </w:tc>
        <w:tc>
          <w:tcPr>
            <w:tcW w:w="1134" w:type="dxa"/>
            <w:shd w:val="clear" w:color="auto" w:fill="auto"/>
            <w:vAlign w:val="center"/>
          </w:tcPr>
          <w:p w14:paraId="0F9D823C" w14:textId="4997A83B" w:rsidR="00BF2198" w:rsidRPr="00BF2198" w:rsidRDefault="00BF2198" w:rsidP="00BF2198">
            <w:pPr>
              <w:spacing w:before="20" w:after="20" w:line="260" w:lineRule="exact"/>
              <w:jc w:val="center"/>
              <w:rPr>
                <w:b/>
                <w:bCs/>
                <w:sz w:val="20"/>
                <w:szCs w:val="20"/>
                <w:lang w:bidi="ar-SY"/>
              </w:rPr>
            </w:pPr>
            <w:r w:rsidRPr="00BF2198">
              <w:rPr>
                <w:rFonts w:cs="Arial"/>
                <w:b/>
                <w:bCs/>
                <w:sz w:val="20"/>
                <w:szCs w:val="20"/>
              </w:rPr>
              <w:t>2020</w:t>
            </w:r>
          </w:p>
        </w:tc>
        <w:tc>
          <w:tcPr>
            <w:tcW w:w="1134" w:type="dxa"/>
            <w:shd w:val="clear" w:color="auto" w:fill="auto"/>
            <w:vAlign w:val="center"/>
          </w:tcPr>
          <w:p w14:paraId="289A03DA" w14:textId="404B5042" w:rsidR="00BF2198" w:rsidRPr="00BF2198" w:rsidRDefault="00BF2198" w:rsidP="00BF2198">
            <w:pPr>
              <w:spacing w:before="20" w:after="20" w:line="260" w:lineRule="exact"/>
              <w:jc w:val="center"/>
              <w:rPr>
                <w:b/>
                <w:bCs/>
                <w:sz w:val="20"/>
                <w:szCs w:val="20"/>
                <w:lang w:bidi="ar-SY"/>
              </w:rPr>
            </w:pPr>
            <w:r w:rsidRPr="00BF2198">
              <w:rPr>
                <w:rFonts w:cs="Arial"/>
                <w:b/>
                <w:bCs/>
                <w:sz w:val="20"/>
                <w:szCs w:val="20"/>
              </w:rPr>
              <w:t>2019</w:t>
            </w:r>
          </w:p>
        </w:tc>
        <w:tc>
          <w:tcPr>
            <w:tcW w:w="1134" w:type="dxa"/>
            <w:shd w:val="clear" w:color="auto" w:fill="auto"/>
            <w:vAlign w:val="center"/>
          </w:tcPr>
          <w:p w14:paraId="379283AF" w14:textId="182D16E9" w:rsidR="00BF2198" w:rsidRPr="00BF2198" w:rsidRDefault="00BF2198" w:rsidP="00BF2198">
            <w:pPr>
              <w:spacing w:before="20" w:after="20" w:line="260" w:lineRule="exact"/>
              <w:jc w:val="center"/>
              <w:rPr>
                <w:b/>
                <w:bCs/>
                <w:sz w:val="20"/>
                <w:szCs w:val="20"/>
                <w:lang w:bidi="ar-SY"/>
              </w:rPr>
            </w:pPr>
            <w:r w:rsidRPr="00BF2198">
              <w:rPr>
                <w:rFonts w:cs="Arial"/>
                <w:b/>
                <w:bCs/>
                <w:sz w:val="20"/>
                <w:szCs w:val="20"/>
              </w:rPr>
              <w:t>2020</w:t>
            </w:r>
          </w:p>
        </w:tc>
        <w:tc>
          <w:tcPr>
            <w:tcW w:w="1134" w:type="dxa"/>
            <w:shd w:val="clear" w:color="auto" w:fill="auto"/>
            <w:vAlign w:val="center"/>
          </w:tcPr>
          <w:p w14:paraId="0AD2A0FA" w14:textId="3CF7519B" w:rsidR="00BF2198" w:rsidRPr="00BF2198" w:rsidRDefault="00BF2198" w:rsidP="00BF2198">
            <w:pPr>
              <w:spacing w:before="20" w:after="20" w:line="260" w:lineRule="exact"/>
              <w:jc w:val="center"/>
              <w:rPr>
                <w:b/>
                <w:bCs/>
                <w:sz w:val="20"/>
                <w:szCs w:val="20"/>
                <w:lang w:bidi="ar-SY"/>
              </w:rPr>
            </w:pPr>
            <w:r w:rsidRPr="00BF2198">
              <w:rPr>
                <w:rFonts w:cs="Arial"/>
                <w:b/>
                <w:bCs/>
                <w:sz w:val="20"/>
                <w:szCs w:val="20"/>
              </w:rPr>
              <w:t>2019</w:t>
            </w:r>
          </w:p>
        </w:tc>
      </w:tr>
      <w:tr w:rsidR="00BF2198" w:rsidRPr="0034605D" w14:paraId="6B5E2BAE" w14:textId="77777777" w:rsidTr="002732B8">
        <w:trPr>
          <w:trHeight w:val="313"/>
        </w:trPr>
        <w:tc>
          <w:tcPr>
            <w:tcW w:w="5102" w:type="dxa"/>
            <w:shd w:val="clear" w:color="auto" w:fill="auto"/>
            <w:vAlign w:val="center"/>
            <w:hideMark/>
          </w:tcPr>
          <w:p w14:paraId="4D7A7DE0"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القروض</w:t>
            </w:r>
          </w:p>
        </w:tc>
        <w:tc>
          <w:tcPr>
            <w:tcW w:w="1134" w:type="dxa"/>
            <w:shd w:val="clear" w:color="auto" w:fill="auto"/>
            <w:vAlign w:val="center"/>
          </w:tcPr>
          <w:p w14:paraId="6F3BE61F" w14:textId="2787274C"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47</w:t>
            </w:r>
            <w:r w:rsidR="00132204">
              <w:rPr>
                <w:rFonts w:cs="Arial"/>
                <w:color w:val="000000"/>
                <w:sz w:val="20"/>
                <w:szCs w:val="20"/>
              </w:rPr>
              <w:t> </w:t>
            </w:r>
            <w:r w:rsidRPr="00BF2198">
              <w:rPr>
                <w:rFonts w:cs="Arial"/>
                <w:color w:val="000000"/>
                <w:sz w:val="20"/>
                <w:szCs w:val="20"/>
              </w:rPr>
              <w:t>110</w:t>
            </w:r>
          </w:p>
        </w:tc>
        <w:tc>
          <w:tcPr>
            <w:tcW w:w="1134" w:type="dxa"/>
            <w:shd w:val="clear" w:color="auto" w:fill="auto"/>
            <w:vAlign w:val="center"/>
          </w:tcPr>
          <w:p w14:paraId="67F814BE" w14:textId="7461A6C7"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44</w:t>
            </w:r>
            <w:r w:rsidR="00132204">
              <w:rPr>
                <w:rFonts w:cs="Arial"/>
                <w:color w:val="000000"/>
                <w:sz w:val="20"/>
                <w:szCs w:val="20"/>
              </w:rPr>
              <w:t> </w:t>
            </w:r>
            <w:r w:rsidRPr="00BF2198">
              <w:rPr>
                <w:rFonts w:cs="Arial"/>
                <w:color w:val="000000"/>
                <w:sz w:val="20"/>
                <w:szCs w:val="20"/>
              </w:rPr>
              <w:t>949</w:t>
            </w:r>
          </w:p>
        </w:tc>
        <w:tc>
          <w:tcPr>
            <w:tcW w:w="1134" w:type="dxa"/>
            <w:shd w:val="clear" w:color="auto" w:fill="auto"/>
            <w:vAlign w:val="center"/>
          </w:tcPr>
          <w:p w14:paraId="3340A300" w14:textId="238722C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47</w:t>
            </w:r>
            <w:r w:rsidR="00132204">
              <w:rPr>
                <w:rFonts w:cs="Arial"/>
                <w:color w:val="000000"/>
                <w:sz w:val="20"/>
                <w:szCs w:val="20"/>
              </w:rPr>
              <w:t> </w:t>
            </w:r>
            <w:r w:rsidRPr="00BF2198">
              <w:rPr>
                <w:rFonts w:cs="Arial"/>
                <w:color w:val="000000"/>
                <w:sz w:val="20"/>
                <w:szCs w:val="20"/>
              </w:rPr>
              <w:t>110</w:t>
            </w:r>
          </w:p>
        </w:tc>
        <w:tc>
          <w:tcPr>
            <w:tcW w:w="1134" w:type="dxa"/>
            <w:shd w:val="clear" w:color="auto" w:fill="auto"/>
            <w:vAlign w:val="center"/>
          </w:tcPr>
          <w:p w14:paraId="51BA1901" w14:textId="2EB97FE6"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44</w:t>
            </w:r>
            <w:r w:rsidR="00132204">
              <w:rPr>
                <w:rFonts w:cs="Arial"/>
                <w:color w:val="000000"/>
                <w:sz w:val="20"/>
                <w:szCs w:val="20"/>
              </w:rPr>
              <w:t> </w:t>
            </w:r>
            <w:r w:rsidRPr="00BF2198">
              <w:rPr>
                <w:rFonts w:cs="Arial"/>
                <w:color w:val="000000"/>
                <w:sz w:val="20"/>
                <w:szCs w:val="20"/>
              </w:rPr>
              <w:t>949</w:t>
            </w:r>
          </w:p>
        </w:tc>
      </w:tr>
      <w:tr w:rsidR="00BF2198" w:rsidRPr="0034605D" w14:paraId="56D43766" w14:textId="77777777" w:rsidTr="002732B8">
        <w:trPr>
          <w:trHeight w:val="347"/>
        </w:trPr>
        <w:tc>
          <w:tcPr>
            <w:tcW w:w="5102" w:type="dxa"/>
            <w:shd w:val="clear" w:color="auto" w:fill="auto"/>
            <w:vAlign w:val="center"/>
            <w:hideMark/>
          </w:tcPr>
          <w:p w14:paraId="16BE96C4"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المدفوعات من العمليات المتعلقة بأسعار الصرف</w:t>
            </w:r>
          </w:p>
        </w:tc>
        <w:tc>
          <w:tcPr>
            <w:tcW w:w="1134" w:type="dxa"/>
            <w:shd w:val="clear" w:color="auto" w:fill="auto"/>
            <w:vAlign w:val="center"/>
          </w:tcPr>
          <w:p w14:paraId="28AAAE0D" w14:textId="62B78F83"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2</w:t>
            </w:r>
            <w:r w:rsidR="00132204">
              <w:rPr>
                <w:rFonts w:cs="Arial"/>
                <w:color w:val="000000"/>
                <w:sz w:val="20"/>
                <w:szCs w:val="20"/>
              </w:rPr>
              <w:t> </w:t>
            </w:r>
            <w:r w:rsidRPr="00BF2198">
              <w:rPr>
                <w:rFonts w:cs="Arial"/>
                <w:color w:val="000000"/>
                <w:sz w:val="20"/>
                <w:szCs w:val="20"/>
              </w:rPr>
              <w:t>768</w:t>
            </w:r>
          </w:p>
        </w:tc>
        <w:tc>
          <w:tcPr>
            <w:tcW w:w="1134" w:type="dxa"/>
            <w:shd w:val="clear" w:color="auto" w:fill="auto"/>
            <w:vAlign w:val="center"/>
          </w:tcPr>
          <w:p w14:paraId="36E40230" w14:textId="011D5548"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w:t>
            </w:r>
            <w:r w:rsidR="00132204">
              <w:rPr>
                <w:rFonts w:cs="Arial"/>
                <w:color w:val="000000"/>
                <w:sz w:val="20"/>
                <w:szCs w:val="20"/>
              </w:rPr>
              <w:t> </w:t>
            </w:r>
            <w:r w:rsidRPr="00BF2198">
              <w:rPr>
                <w:rFonts w:cs="Arial"/>
                <w:color w:val="000000"/>
                <w:sz w:val="20"/>
                <w:szCs w:val="20"/>
              </w:rPr>
              <w:t>772</w:t>
            </w:r>
          </w:p>
        </w:tc>
        <w:tc>
          <w:tcPr>
            <w:tcW w:w="1134" w:type="dxa"/>
            <w:shd w:val="clear" w:color="auto" w:fill="auto"/>
            <w:vAlign w:val="center"/>
          </w:tcPr>
          <w:p w14:paraId="6434C0A1" w14:textId="62631A4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2</w:t>
            </w:r>
            <w:r w:rsidR="00132204">
              <w:rPr>
                <w:rFonts w:cs="Arial"/>
                <w:color w:val="000000"/>
                <w:sz w:val="20"/>
                <w:szCs w:val="20"/>
              </w:rPr>
              <w:t> </w:t>
            </w:r>
            <w:r w:rsidRPr="00BF2198">
              <w:rPr>
                <w:rFonts w:cs="Arial"/>
                <w:color w:val="000000"/>
                <w:sz w:val="20"/>
                <w:szCs w:val="20"/>
              </w:rPr>
              <w:t>768</w:t>
            </w:r>
          </w:p>
        </w:tc>
        <w:tc>
          <w:tcPr>
            <w:tcW w:w="1134" w:type="dxa"/>
            <w:shd w:val="clear" w:color="auto" w:fill="auto"/>
            <w:vAlign w:val="center"/>
          </w:tcPr>
          <w:p w14:paraId="56CECE7B" w14:textId="2102C7AC"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w:t>
            </w:r>
            <w:r w:rsidR="00132204">
              <w:rPr>
                <w:rFonts w:cs="Arial"/>
                <w:color w:val="000000"/>
                <w:sz w:val="20"/>
                <w:szCs w:val="20"/>
              </w:rPr>
              <w:t> </w:t>
            </w:r>
            <w:r w:rsidRPr="00BF2198">
              <w:rPr>
                <w:rFonts w:cs="Arial"/>
                <w:color w:val="000000"/>
                <w:sz w:val="20"/>
                <w:szCs w:val="20"/>
              </w:rPr>
              <w:t>772</w:t>
            </w:r>
          </w:p>
        </w:tc>
      </w:tr>
    </w:tbl>
    <w:p w14:paraId="265E216B" w14:textId="77777777" w:rsidR="0048741D" w:rsidRPr="004419CE" w:rsidRDefault="0048741D" w:rsidP="0048741D">
      <w:pPr>
        <w:spacing w:before="240"/>
        <w:rPr>
          <w:rtl/>
          <w:lang w:bidi="ar-SY"/>
        </w:rPr>
      </w:pPr>
      <w:r w:rsidRPr="004419CE">
        <w:rPr>
          <w:rFonts w:hint="cs"/>
          <w:rtl/>
          <w:lang w:bidi="ar-SY"/>
        </w:rPr>
        <w:t>وتدرج القيمة الفعلية للأصول والخصوم المالية بالقيمة التي يمكن أن يتم بها تبادل الأداة المالية في معاملة حالية بين أطراف راغبة، خلاف قيمة التبادل في عملية بيع إجبارية أو تصفية.</w:t>
      </w:r>
    </w:p>
    <w:p w14:paraId="0434C5CA" w14:textId="77777777" w:rsidR="0048741D" w:rsidRPr="004419CE" w:rsidRDefault="0048741D" w:rsidP="0048741D">
      <w:pPr>
        <w:rPr>
          <w:rtl/>
          <w:lang w:bidi="ar-SY"/>
        </w:rPr>
      </w:pPr>
      <w:r w:rsidRPr="004419CE">
        <w:rPr>
          <w:rFonts w:hint="cs"/>
          <w:rtl/>
          <w:lang w:bidi="ar-SY"/>
        </w:rPr>
        <w:t>وقد استعملت الأساليب والافتراضات التالية لتقدير القيمة الفعلية:</w:t>
      </w:r>
    </w:p>
    <w:p w14:paraId="77948788" w14:textId="77777777" w:rsidR="0048741D" w:rsidRPr="004419CE" w:rsidRDefault="0048741D" w:rsidP="0048741D">
      <w:pPr>
        <w:pStyle w:val="enumlev1"/>
        <w:rPr>
          <w:rtl/>
        </w:rPr>
      </w:pPr>
      <w:bookmarkStart w:id="663" w:name="_Toc520365519"/>
      <w:r w:rsidRPr="004419CE">
        <w:rPr>
          <w:rFonts w:hint="cs"/>
          <w:rtl/>
        </w:rPr>
        <w:t>-</w:t>
      </w:r>
      <w:r w:rsidRPr="004419CE">
        <w:rPr>
          <w:rFonts w:hint="cs"/>
          <w:rtl/>
        </w:rPr>
        <w:tab/>
        <w:t>الأموال النقدية وما يعادلها والإيداعات قصيرة الأجل والمستحقات من العمليات المتعلقة بسعر الصرف</w:t>
      </w:r>
      <w:r>
        <w:rPr>
          <w:rFonts w:hint="cs"/>
          <w:rtl/>
        </w:rPr>
        <w:t xml:space="preserve"> </w:t>
      </w:r>
      <w:r w:rsidRPr="004419CE">
        <w:rPr>
          <w:rFonts w:hint="cs"/>
          <w:rtl/>
        </w:rPr>
        <w:t>والمستحقات</w:t>
      </w:r>
      <w:r>
        <w:rPr>
          <w:rFonts w:hint="cs"/>
          <w:rtl/>
        </w:rPr>
        <w:t xml:space="preserve"> </w:t>
      </w:r>
      <w:r w:rsidRPr="004419CE">
        <w:rPr>
          <w:rFonts w:hint="cs"/>
          <w:rtl/>
        </w:rPr>
        <w:t>الأخرى والمدفوعات من العمليات المتعلقة بسعر الصرف والمدفوعات الأخرى تقترب من قيمها المحاسبية بشكل كبير نتيجة فترات الاستحقاق القصيرة لهذه الاستثمارات؛</w:t>
      </w:r>
      <w:bookmarkEnd w:id="663"/>
    </w:p>
    <w:p w14:paraId="1820729B" w14:textId="77777777" w:rsidR="0048741D" w:rsidRPr="004419CE" w:rsidRDefault="0048741D" w:rsidP="0048741D">
      <w:pPr>
        <w:pStyle w:val="enumlev1"/>
        <w:rPr>
          <w:rtl/>
        </w:rPr>
      </w:pPr>
      <w:bookmarkStart w:id="664" w:name="_Toc520365520"/>
      <w:r w:rsidRPr="004419CE">
        <w:rPr>
          <w:rFonts w:hint="cs"/>
          <w:rtl/>
        </w:rPr>
        <w:t>-</w:t>
      </w:r>
      <w:r w:rsidRPr="004419CE">
        <w:rPr>
          <w:rFonts w:hint="cs"/>
          <w:rtl/>
        </w:rPr>
        <w:tab/>
        <w:t xml:space="preserve">تقدر قيمة المستحقات قصيرة وطويلة الأجل حسبما هو مبين في الملاحظة </w:t>
      </w:r>
      <w:r w:rsidRPr="004419CE">
        <w:t>2</w:t>
      </w:r>
      <w:r w:rsidRPr="004419CE">
        <w:rPr>
          <w:rFonts w:hint="cs"/>
          <w:rtl/>
        </w:rPr>
        <w:t>؛</w:t>
      </w:r>
      <w:bookmarkEnd w:id="664"/>
    </w:p>
    <w:p w14:paraId="2FD96413" w14:textId="77777777" w:rsidR="0048741D" w:rsidRPr="004419CE" w:rsidRDefault="0048741D" w:rsidP="0048741D">
      <w:pPr>
        <w:pStyle w:val="enumlev1"/>
        <w:rPr>
          <w:rtl/>
        </w:rPr>
      </w:pPr>
      <w:bookmarkStart w:id="665" w:name="_Toc520365521"/>
      <w:r w:rsidRPr="004419CE">
        <w:rPr>
          <w:rFonts w:hint="cs"/>
          <w:rtl/>
        </w:rPr>
        <w:t>-</w:t>
      </w:r>
      <w:r w:rsidRPr="004419CE">
        <w:rPr>
          <w:rFonts w:hint="cs"/>
          <w:rtl/>
        </w:rPr>
        <w:tab/>
        <w:t xml:space="preserve">تقدر قيمة القروض حسبما هو مبين في الملاحظة </w:t>
      </w:r>
      <w:r w:rsidRPr="004419CE">
        <w:t>2</w:t>
      </w:r>
      <w:r w:rsidRPr="004419CE">
        <w:rPr>
          <w:rFonts w:hint="cs"/>
          <w:rtl/>
        </w:rPr>
        <w:t>.</w:t>
      </w:r>
      <w:bookmarkEnd w:id="665"/>
    </w:p>
    <w:p w14:paraId="41E0F67B" w14:textId="77777777" w:rsidR="0048741D" w:rsidRPr="0097021D" w:rsidRDefault="0048741D" w:rsidP="0048741D">
      <w:pPr>
        <w:pStyle w:val="Headingb"/>
        <w:rPr>
          <w:rtl/>
        </w:rPr>
      </w:pPr>
      <w:bookmarkStart w:id="666" w:name="_Toc419484072"/>
      <w:bookmarkStart w:id="667" w:name="_Toc452156624"/>
      <w:r w:rsidRPr="0097021D">
        <w:rPr>
          <w:rFonts w:hint="cs"/>
          <w:rtl/>
        </w:rPr>
        <w:t>تراتب القيمة الفعلية</w:t>
      </w:r>
      <w:bookmarkEnd w:id="666"/>
      <w:bookmarkEnd w:id="667"/>
    </w:p>
    <w:p w14:paraId="6E5CB4C2" w14:textId="77777777" w:rsidR="0048741D" w:rsidRPr="004419CE" w:rsidRDefault="0048741D" w:rsidP="00434EBC">
      <w:pPr>
        <w:rPr>
          <w:rtl/>
          <w:lang w:bidi="ar-SY"/>
        </w:rPr>
      </w:pPr>
      <w:r w:rsidRPr="004419CE">
        <w:rPr>
          <w:rFonts w:hint="cs"/>
          <w:rtl/>
          <w:lang w:bidi="ar-SY"/>
        </w:rPr>
        <w:t>يستعمل الاتحاد التراتب التالي لتحديد والكشف عن القيمة الفعلية للأدوات المالية باستخدام تقنية من تقنيات تحديد</w:t>
      </w:r>
      <w:r w:rsidRPr="004419CE">
        <w:rPr>
          <w:rFonts w:hint="eastAsia"/>
          <w:rtl/>
          <w:lang w:bidi="ar-SY"/>
        </w:rPr>
        <w:t> </w:t>
      </w:r>
      <w:r w:rsidRPr="004419CE">
        <w:rPr>
          <w:rFonts w:hint="cs"/>
          <w:rtl/>
          <w:lang w:bidi="ar-SY"/>
        </w:rPr>
        <w:t>القيمة:</w:t>
      </w:r>
    </w:p>
    <w:p w14:paraId="758F5BC7" w14:textId="77777777" w:rsidR="0048741D" w:rsidRPr="004419CE" w:rsidRDefault="0048741D" w:rsidP="00434EBC">
      <w:pPr>
        <w:rPr>
          <w:rtl/>
          <w:lang w:bidi="ar-SY"/>
        </w:rPr>
      </w:pPr>
      <w:r w:rsidRPr="004419CE">
        <w:rPr>
          <w:rFonts w:hint="cs"/>
          <w:rtl/>
          <w:lang w:bidi="ar-SY"/>
        </w:rPr>
        <w:t xml:space="preserve">المستوى </w:t>
      </w:r>
      <w:r w:rsidRPr="004419CE">
        <w:rPr>
          <w:lang w:bidi="ar-SY"/>
        </w:rPr>
        <w:t>1</w:t>
      </w:r>
      <w:r w:rsidRPr="004419CE">
        <w:rPr>
          <w:rFonts w:hint="cs"/>
          <w:rtl/>
          <w:lang w:bidi="ar-SY"/>
        </w:rPr>
        <w:t>: أسعار مقتبسة من أسواق نشطة لأصول وخصوم مماثلة؛</w:t>
      </w:r>
    </w:p>
    <w:p w14:paraId="17C0D150" w14:textId="77777777" w:rsidR="0048741D" w:rsidRPr="004419CE" w:rsidRDefault="0048741D" w:rsidP="00434EBC">
      <w:pPr>
        <w:rPr>
          <w:rtl/>
          <w:lang w:bidi="ar-SY"/>
        </w:rPr>
      </w:pPr>
      <w:r w:rsidRPr="004419CE">
        <w:rPr>
          <w:rFonts w:hint="cs"/>
          <w:rtl/>
          <w:lang w:bidi="ar-SY"/>
        </w:rPr>
        <w:t xml:space="preserve">المستوى </w:t>
      </w:r>
      <w:r w:rsidRPr="004419CE">
        <w:rPr>
          <w:lang w:bidi="ar-SY"/>
        </w:rPr>
        <w:t>2</w:t>
      </w:r>
      <w:r w:rsidRPr="004419CE">
        <w:rPr>
          <w:rFonts w:hint="cs"/>
          <w:rtl/>
          <w:lang w:bidi="ar-SY"/>
        </w:rPr>
        <w:t xml:space="preserve">: بيانات خلاف الأسعار المقتبسة الواردة في المستوى </w:t>
      </w:r>
      <w:r w:rsidRPr="004419CE">
        <w:rPr>
          <w:lang w:bidi="ar-SY"/>
        </w:rPr>
        <w:t>1</w:t>
      </w:r>
      <w:r w:rsidRPr="004419CE">
        <w:rPr>
          <w:rFonts w:hint="cs"/>
          <w:rtl/>
          <w:lang w:bidi="ar-SY"/>
        </w:rPr>
        <w:t xml:space="preserve"> يتم رصدها بالنسبة للأصول أو الخصوم سواء كان بطريق مباشر أو غير</w:t>
      </w:r>
      <w:r w:rsidRPr="004419CE">
        <w:rPr>
          <w:rFonts w:hint="eastAsia"/>
          <w:rtl/>
          <w:lang w:bidi="ar-SY"/>
        </w:rPr>
        <w:t> </w:t>
      </w:r>
      <w:r w:rsidRPr="004419CE">
        <w:rPr>
          <w:rFonts w:hint="cs"/>
          <w:rtl/>
          <w:lang w:bidi="ar-SY"/>
        </w:rPr>
        <w:t>مباشر؛</w:t>
      </w:r>
    </w:p>
    <w:p w14:paraId="5B2AB2D1" w14:textId="77777777" w:rsidR="0048741D" w:rsidRPr="004419CE" w:rsidRDefault="0048741D" w:rsidP="0048741D">
      <w:pPr>
        <w:rPr>
          <w:rtl/>
          <w:lang w:bidi="ar-SY"/>
        </w:rPr>
      </w:pPr>
      <w:r w:rsidRPr="004419CE">
        <w:rPr>
          <w:rFonts w:hint="cs"/>
          <w:rtl/>
          <w:lang w:bidi="ar-SY"/>
        </w:rPr>
        <w:t xml:space="preserve">المستوى </w:t>
      </w:r>
      <w:r w:rsidRPr="004419CE">
        <w:rPr>
          <w:lang w:bidi="ar-SY"/>
        </w:rPr>
        <w:t>3</w:t>
      </w:r>
      <w:r w:rsidRPr="004419CE">
        <w:rPr>
          <w:rFonts w:hint="cs"/>
          <w:rtl/>
          <w:lang w:bidi="ar-SY"/>
        </w:rPr>
        <w:t>: تقنيات تستعمل بيانات لها تأثير كبير على القيمة الفعلية المسجلة لا تقوم على بيانات أسواق</w:t>
      </w:r>
      <w:r w:rsidRPr="004419CE">
        <w:rPr>
          <w:rFonts w:hint="eastAsia"/>
          <w:rtl/>
          <w:lang w:bidi="ar-SY"/>
        </w:rPr>
        <w:t> </w:t>
      </w:r>
      <w:r w:rsidRPr="004419CE">
        <w:rPr>
          <w:rFonts w:hint="cs"/>
          <w:rtl/>
          <w:lang w:bidi="ar-SY"/>
        </w:rPr>
        <w:t>مرصودة.</w:t>
      </w:r>
    </w:p>
    <w:p w14:paraId="101AE414" w14:textId="34383387" w:rsidR="0048741D" w:rsidRPr="004419CE" w:rsidRDefault="00B82FCB" w:rsidP="0048741D">
      <w:pPr>
        <w:rPr>
          <w:rtl/>
          <w:lang w:bidi="ar-SY"/>
        </w:rPr>
      </w:pPr>
      <w:r>
        <w:rPr>
          <w:rFonts w:hint="cs"/>
          <w:rtl/>
          <w:lang w:bidi="ar-SY"/>
        </w:rPr>
        <w:t>وفي</w:t>
      </w:r>
      <w:r w:rsidR="0048741D" w:rsidRPr="004419CE">
        <w:rPr>
          <w:rFonts w:hint="cs"/>
          <w:rtl/>
          <w:lang w:bidi="ar-SY"/>
        </w:rPr>
        <w:t xml:space="preserve"> </w:t>
      </w:r>
      <w:r w:rsidR="0048741D" w:rsidRPr="004419CE">
        <w:rPr>
          <w:lang w:bidi="ar-SY"/>
        </w:rPr>
        <w:t>31</w:t>
      </w:r>
      <w:r w:rsidR="0048741D" w:rsidRPr="004419CE">
        <w:rPr>
          <w:rFonts w:hint="cs"/>
          <w:rtl/>
          <w:lang w:bidi="ar-SY"/>
        </w:rPr>
        <w:t xml:space="preserve"> ديسمبر </w:t>
      </w:r>
      <w:r w:rsidR="00132204">
        <w:rPr>
          <w:lang w:bidi="ar-SY"/>
        </w:rPr>
        <w:t>2020</w:t>
      </w:r>
      <w:r w:rsidR="0048741D" w:rsidRPr="004419CE">
        <w:rPr>
          <w:rFonts w:hint="cs"/>
          <w:rtl/>
          <w:lang w:bidi="ar-SY"/>
        </w:rPr>
        <w:t>، كانت جميع الاستثمارات عبارة عن إيداعات مصرفية واستثمارات مصرفية قصيرة الأجل ومقدر</w:t>
      </w:r>
      <w:r>
        <w:rPr>
          <w:rFonts w:hint="cs"/>
          <w:rtl/>
          <w:lang w:bidi="ar-SY"/>
        </w:rPr>
        <w:t>ة</w:t>
      </w:r>
      <w:r w:rsidR="0048741D" w:rsidRPr="004419CE">
        <w:rPr>
          <w:rFonts w:hint="cs"/>
          <w:rtl/>
          <w:lang w:bidi="ar-SY"/>
        </w:rPr>
        <w:t xml:space="preserve"> بقيمتها الفعلية في بيان الوضع</w:t>
      </w:r>
      <w:r w:rsidR="0048741D" w:rsidRPr="004419CE">
        <w:rPr>
          <w:rFonts w:hint="eastAsia"/>
          <w:rtl/>
          <w:lang w:bidi="ar-SY"/>
        </w:rPr>
        <w:t> </w:t>
      </w:r>
      <w:r w:rsidR="0048741D" w:rsidRPr="004419CE">
        <w:rPr>
          <w:rFonts w:hint="cs"/>
          <w:rtl/>
          <w:lang w:bidi="ar-SY"/>
        </w:rPr>
        <w:t>المالي.</w:t>
      </w:r>
    </w:p>
    <w:p w14:paraId="72AC992C" w14:textId="77777777" w:rsidR="0048741D" w:rsidRPr="004419CE" w:rsidRDefault="0048741D" w:rsidP="0048741D">
      <w:pPr>
        <w:pStyle w:val="enumlev1"/>
        <w:keepNext/>
        <w:keepLines/>
        <w:rPr>
          <w:rtl/>
        </w:rPr>
      </w:pPr>
      <w:r w:rsidRPr="004419CE">
        <w:rPr>
          <w:rFonts w:hint="cs"/>
          <w:rtl/>
        </w:rPr>
        <w:lastRenderedPageBreak/>
        <w:t xml:space="preserve"> أ )</w:t>
      </w:r>
      <w:r w:rsidRPr="004419CE">
        <w:rPr>
          <w:rFonts w:hint="cs"/>
          <w:rtl/>
        </w:rPr>
        <w:tab/>
        <w:t>مخاطر الائتمان</w:t>
      </w:r>
    </w:p>
    <w:p w14:paraId="627D18E1" w14:textId="77777777" w:rsidR="0048741D" w:rsidRPr="00B21267" w:rsidRDefault="0048741D" w:rsidP="0048741D">
      <w:pPr>
        <w:pStyle w:val="enumlev1"/>
        <w:keepNext/>
        <w:keepLines/>
        <w:spacing w:after="120"/>
      </w:pPr>
      <w:r w:rsidRPr="00CE0905">
        <w:rPr>
          <w:spacing w:val="-4"/>
          <w:rtl/>
        </w:rPr>
        <w:tab/>
      </w:r>
      <w:bookmarkStart w:id="668" w:name="_Toc520365522"/>
      <w:r w:rsidRPr="00B21267">
        <w:rPr>
          <w:rFonts w:hint="cs"/>
          <w:rtl/>
        </w:rPr>
        <w:t>مخاطر الائتمان هي مخاطر الخسائر المالية التي يتكبدها الاتحاد عندما يعجز العملاء أو الأطراف النظيرة في الأدوات المالية عن الوفاء بالتزاماتهم التعاقدية وتنشأ بشكل أساسي عن الاستثمارات والمستحقات والأموال النقدية وما</w:t>
      </w:r>
      <w:r w:rsidRPr="00B21267">
        <w:rPr>
          <w:rFonts w:hint="eastAsia"/>
          <w:rtl/>
        </w:rPr>
        <w:t> </w:t>
      </w:r>
      <w:r w:rsidRPr="00B21267">
        <w:rPr>
          <w:rFonts w:hint="cs"/>
          <w:rtl/>
        </w:rPr>
        <w:t xml:space="preserve">يعادلها. وتمثل القيمة المحاسبية للأصول المالية الحد الأقصى للتعرض لمخاطر الائتمان. وكان أقصى تعرض لمخاطر الائتمان حتى </w:t>
      </w:r>
      <w:r w:rsidRPr="00B21267">
        <w:t>31</w:t>
      </w:r>
      <w:r w:rsidRPr="00B21267">
        <w:rPr>
          <w:rFonts w:hint="cs"/>
          <w:rtl/>
        </w:rPr>
        <w:t xml:space="preserve"> ديسمبر كالتالي:</w:t>
      </w:r>
      <w:bookmarkEnd w:id="668"/>
    </w:p>
    <w:tbl>
      <w:tblPr>
        <w:tblStyle w:val="TableGrid1"/>
        <w:bidiVisual/>
        <w:tblW w:w="0" w:type="auto"/>
        <w:jc w:val="center"/>
        <w:tblLook w:val="04A0" w:firstRow="1" w:lastRow="0" w:firstColumn="1" w:lastColumn="0" w:noHBand="0" w:noVBand="1"/>
      </w:tblPr>
      <w:tblGrid>
        <w:gridCol w:w="3402"/>
        <w:gridCol w:w="1984"/>
        <w:gridCol w:w="1984"/>
      </w:tblGrid>
      <w:tr w:rsidR="0048741D" w:rsidRPr="00CC5186" w14:paraId="1F7645B5" w14:textId="77777777" w:rsidTr="002732B8">
        <w:trPr>
          <w:jc w:val="center"/>
        </w:trPr>
        <w:tc>
          <w:tcPr>
            <w:tcW w:w="3402" w:type="dxa"/>
          </w:tcPr>
          <w:p w14:paraId="74305F27" w14:textId="77777777" w:rsidR="0048741D" w:rsidRPr="00CC5186" w:rsidRDefault="0048741D" w:rsidP="004316C3">
            <w:pPr>
              <w:pStyle w:val="TableHead"/>
              <w:spacing w:before="20" w:after="20"/>
              <w:jc w:val="left"/>
            </w:pPr>
            <w:r w:rsidRPr="00CC5186">
              <w:rPr>
                <w:rFonts w:hint="cs"/>
                <w:rtl/>
              </w:rPr>
              <w:t>بآلاف الفرنكات السويسرية</w:t>
            </w:r>
          </w:p>
        </w:tc>
        <w:tc>
          <w:tcPr>
            <w:tcW w:w="1984" w:type="dxa"/>
            <w:vAlign w:val="center"/>
          </w:tcPr>
          <w:p w14:paraId="7EBF5F30" w14:textId="3F25B119" w:rsidR="0048741D" w:rsidRPr="00CC5186" w:rsidRDefault="00132204" w:rsidP="004316C3">
            <w:pPr>
              <w:keepNext/>
              <w:spacing w:before="20" w:after="20" w:line="260" w:lineRule="exact"/>
              <w:jc w:val="left"/>
              <w:rPr>
                <w:b/>
                <w:bCs/>
                <w:color w:val="000000"/>
                <w:position w:val="2"/>
                <w:sz w:val="20"/>
                <w:szCs w:val="20"/>
              </w:rPr>
            </w:pPr>
            <w:r>
              <w:rPr>
                <w:b/>
                <w:bCs/>
                <w:color w:val="000000"/>
                <w:position w:val="2"/>
                <w:sz w:val="20"/>
                <w:szCs w:val="20"/>
              </w:rPr>
              <w:t>2020</w:t>
            </w:r>
            <w:r w:rsidR="0048741D" w:rsidRPr="00CC5186">
              <w:rPr>
                <w:b/>
                <w:bCs/>
                <w:color w:val="000000"/>
                <w:position w:val="2"/>
                <w:sz w:val="20"/>
                <w:szCs w:val="20"/>
              </w:rPr>
              <w:t>.12.31</w:t>
            </w:r>
          </w:p>
        </w:tc>
        <w:tc>
          <w:tcPr>
            <w:tcW w:w="1984" w:type="dxa"/>
            <w:vAlign w:val="center"/>
          </w:tcPr>
          <w:p w14:paraId="0EB3B6BE" w14:textId="6AB2225D" w:rsidR="0048741D" w:rsidRPr="00CC5186" w:rsidRDefault="00B47932" w:rsidP="004316C3">
            <w:pPr>
              <w:keepNext/>
              <w:spacing w:before="20" w:after="20" w:line="260" w:lineRule="exact"/>
              <w:jc w:val="left"/>
              <w:rPr>
                <w:b/>
                <w:bCs/>
                <w:color w:val="000000"/>
                <w:position w:val="2"/>
                <w:sz w:val="20"/>
                <w:szCs w:val="20"/>
              </w:rPr>
            </w:pPr>
            <w:r>
              <w:rPr>
                <w:b/>
                <w:bCs/>
                <w:color w:val="000000"/>
                <w:position w:val="2"/>
                <w:sz w:val="20"/>
                <w:szCs w:val="20"/>
              </w:rPr>
              <w:t>2019</w:t>
            </w:r>
            <w:r w:rsidR="0048741D" w:rsidRPr="00CC5186">
              <w:rPr>
                <w:b/>
                <w:bCs/>
                <w:color w:val="000000"/>
                <w:position w:val="2"/>
                <w:sz w:val="20"/>
                <w:szCs w:val="20"/>
              </w:rPr>
              <w:t>.12.31</w:t>
            </w:r>
          </w:p>
        </w:tc>
      </w:tr>
      <w:tr w:rsidR="00B47932" w:rsidRPr="00CC5186" w14:paraId="4FAAC995" w14:textId="77777777" w:rsidTr="002732B8">
        <w:trPr>
          <w:jc w:val="center"/>
        </w:trPr>
        <w:tc>
          <w:tcPr>
            <w:tcW w:w="3402" w:type="dxa"/>
          </w:tcPr>
          <w:p w14:paraId="175CEA74" w14:textId="77777777" w:rsidR="00B47932" w:rsidRPr="00CC5186" w:rsidRDefault="00B47932" w:rsidP="00B47932">
            <w:pPr>
              <w:spacing w:before="20" w:after="20" w:line="260" w:lineRule="exact"/>
              <w:rPr>
                <w:position w:val="2"/>
                <w:sz w:val="20"/>
                <w:szCs w:val="20"/>
                <w:lang w:bidi="ar-SY"/>
              </w:rPr>
            </w:pPr>
            <w:r w:rsidRPr="00CC5186">
              <w:rPr>
                <w:rFonts w:hint="cs"/>
                <w:position w:val="2"/>
                <w:sz w:val="20"/>
                <w:szCs w:val="20"/>
                <w:rtl/>
              </w:rPr>
              <w:t>الاستثمارات</w:t>
            </w:r>
          </w:p>
        </w:tc>
        <w:tc>
          <w:tcPr>
            <w:tcW w:w="1984" w:type="dxa"/>
          </w:tcPr>
          <w:p w14:paraId="629B125F" w14:textId="289B61D9" w:rsidR="00B47932" w:rsidRPr="00B47932" w:rsidRDefault="00B47932" w:rsidP="004316C3">
            <w:pPr>
              <w:spacing w:before="20" w:after="20" w:line="260" w:lineRule="exact"/>
              <w:jc w:val="left"/>
              <w:rPr>
                <w:position w:val="2"/>
                <w:sz w:val="20"/>
                <w:szCs w:val="20"/>
                <w:lang w:bidi="ar-SY"/>
              </w:rPr>
            </w:pPr>
            <w:r w:rsidRPr="00B47932">
              <w:rPr>
                <w:sz w:val="20"/>
                <w:szCs w:val="20"/>
              </w:rPr>
              <w:t>95</w:t>
            </w:r>
            <w:r>
              <w:rPr>
                <w:sz w:val="20"/>
                <w:szCs w:val="20"/>
              </w:rPr>
              <w:t> </w:t>
            </w:r>
            <w:r w:rsidRPr="00B47932">
              <w:rPr>
                <w:sz w:val="20"/>
                <w:szCs w:val="20"/>
              </w:rPr>
              <w:t>516</w:t>
            </w:r>
          </w:p>
        </w:tc>
        <w:tc>
          <w:tcPr>
            <w:tcW w:w="1984" w:type="dxa"/>
          </w:tcPr>
          <w:p w14:paraId="721CA31F" w14:textId="2D0414BD" w:rsidR="00B47932" w:rsidRPr="00B47932" w:rsidRDefault="00B47932" w:rsidP="004316C3">
            <w:pPr>
              <w:spacing w:before="20" w:after="20" w:line="260" w:lineRule="exact"/>
              <w:jc w:val="left"/>
              <w:rPr>
                <w:position w:val="2"/>
                <w:sz w:val="20"/>
                <w:szCs w:val="20"/>
                <w:lang w:bidi="ar-SY"/>
              </w:rPr>
            </w:pPr>
            <w:r w:rsidRPr="00B47932">
              <w:rPr>
                <w:sz w:val="20"/>
                <w:szCs w:val="20"/>
              </w:rPr>
              <w:t>33</w:t>
            </w:r>
            <w:r>
              <w:rPr>
                <w:sz w:val="20"/>
                <w:szCs w:val="20"/>
              </w:rPr>
              <w:t> </w:t>
            </w:r>
            <w:r w:rsidRPr="00B47932">
              <w:rPr>
                <w:sz w:val="20"/>
                <w:szCs w:val="20"/>
              </w:rPr>
              <w:t>329</w:t>
            </w:r>
          </w:p>
        </w:tc>
      </w:tr>
      <w:tr w:rsidR="00B47932" w:rsidRPr="00CC5186" w14:paraId="58DE7C11" w14:textId="77777777" w:rsidTr="002732B8">
        <w:trPr>
          <w:jc w:val="center"/>
        </w:trPr>
        <w:tc>
          <w:tcPr>
            <w:tcW w:w="3402" w:type="dxa"/>
          </w:tcPr>
          <w:p w14:paraId="66043391" w14:textId="77777777" w:rsidR="00B47932" w:rsidRPr="00CC5186" w:rsidRDefault="00B47932" w:rsidP="00B47932">
            <w:pPr>
              <w:spacing w:before="20" w:after="20" w:line="260" w:lineRule="exact"/>
              <w:rPr>
                <w:position w:val="2"/>
                <w:sz w:val="20"/>
                <w:szCs w:val="20"/>
                <w:lang w:bidi="ar-SY"/>
              </w:rPr>
            </w:pPr>
            <w:r w:rsidRPr="00CC5186">
              <w:rPr>
                <w:rFonts w:hint="cs"/>
                <w:position w:val="2"/>
                <w:sz w:val="20"/>
                <w:szCs w:val="20"/>
                <w:rtl/>
              </w:rPr>
              <w:t>المستحقات</w:t>
            </w:r>
          </w:p>
        </w:tc>
        <w:tc>
          <w:tcPr>
            <w:tcW w:w="1984" w:type="dxa"/>
          </w:tcPr>
          <w:p w14:paraId="4A3B24BB" w14:textId="5861A08A" w:rsidR="00B47932" w:rsidRPr="00B47932" w:rsidRDefault="00B47932" w:rsidP="004316C3">
            <w:pPr>
              <w:spacing w:before="20" w:after="20" w:line="260" w:lineRule="exact"/>
              <w:jc w:val="left"/>
              <w:rPr>
                <w:position w:val="2"/>
                <w:sz w:val="20"/>
                <w:szCs w:val="20"/>
                <w:lang w:bidi="ar-SY"/>
              </w:rPr>
            </w:pPr>
            <w:r w:rsidRPr="00B47932">
              <w:rPr>
                <w:sz w:val="20"/>
                <w:szCs w:val="20"/>
              </w:rPr>
              <w:t>107</w:t>
            </w:r>
            <w:r>
              <w:rPr>
                <w:sz w:val="20"/>
                <w:szCs w:val="20"/>
              </w:rPr>
              <w:t> </w:t>
            </w:r>
            <w:r w:rsidRPr="00B47932">
              <w:rPr>
                <w:sz w:val="20"/>
                <w:szCs w:val="20"/>
              </w:rPr>
              <w:t>226</w:t>
            </w:r>
          </w:p>
        </w:tc>
        <w:tc>
          <w:tcPr>
            <w:tcW w:w="1984" w:type="dxa"/>
          </w:tcPr>
          <w:p w14:paraId="59FCF8B7" w14:textId="49224244" w:rsidR="00B47932" w:rsidRPr="00B47932" w:rsidRDefault="00B47932" w:rsidP="004316C3">
            <w:pPr>
              <w:spacing w:before="20" w:after="20" w:line="260" w:lineRule="exact"/>
              <w:jc w:val="left"/>
              <w:rPr>
                <w:position w:val="2"/>
                <w:sz w:val="20"/>
                <w:szCs w:val="20"/>
                <w:lang w:bidi="ar-SY"/>
              </w:rPr>
            </w:pPr>
            <w:r w:rsidRPr="00B47932">
              <w:rPr>
                <w:sz w:val="20"/>
                <w:szCs w:val="20"/>
              </w:rPr>
              <w:t>103</w:t>
            </w:r>
            <w:r>
              <w:rPr>
                <w:sz w:val="20"/>
                <w:szCs w:val="20"/>
              </w:rPr>
              <w:t> </w:t>
            </w:r>
            <w:r w:rsidRPr="00B47932">
              <w:rPr>
                <w:sz w:val="20"/>
                <w:szCs w:val="20"/>
              </w:rPr>
              <w:t>000</w:t>
            </w:r>
          </w:p>
        </w:tc>
      </w:tr>
      <w:tr w:rsidR="00B47932" w:rsidRPr="00CC5186" w14:paraId="10804B23" w14:textId="77777777" w:rsidTr="002732B8">
        <w:trPr>
          <w:jc w:val="center"/>
        </w:trPr>
        <w:tc>
          <w:tcPr>
            <w:tcW w:w="3402" w:type="dxa"/>
          </w:tcPr>
          <w:p w14:paraId="6A4A6E1E" w14:textId="77777777" w:rsidR="00B47932" w:rsidRPr="00CC5186" w:rsidRDefault="00B47932" w:rsidP="00B47932">
            <w:pPr>
              <w:spacing w:before="20" w:after="20" w:line="260" w:lineRule="exact"/>
              <w:rPr>
                <w:position w:val="2"/>
                <w:sz w:val="20"/>
                <w:szCs w:val="20"/>
                <w:lang w:bidi="ar-SY"/>
              </w:rPr>
            </w:pPr>
            <w:r w:rsidRPr="00CC5186">
              <w:rPr>
                <w:rFonts w:hint="cs"/>
                <w:position w:val="2"/>
                <w:sz w:val="20"/>
                <w:szCs w:val="20"/>
                <w:rtl/>
              </w:rPr>
              <w:t>الأموال النقدية وما يعادلها</w:t>
            </w:r>
          </w:p>
        </w:tc>
        <w:tc>
          <w:tcPr>
            <w:tcW w:w="1984" w:type="dxa"/>
          </w:tcPr>
          <w:p w14:paraId="446F5BDA" w14:textId="52685C7F" w:rsidR="00B47932" w:rsidRPr="00B47932" w:rsidRDefault="00B47932" w:rsidP="004316C3">
            <w:pPr>
              <w:spacing w:before="20" w:after="20" w:line="260" w:lineRule="exact"/>
              <w:jc w:val="left"/>
              <w:rPr>
                <w:position w:val="2"/>
                <w:sz w:val="20"/>
                <w:szCs w:val="20"/>
                <w:lang w:bidi="ar-SY"/>
              </w:rPr>
            </w:pPr>
            <w:r w:rsidRPr="00B47932">
              <w:rPr>
                <w:sz w:val="20"/>
                <w:szCs w:val="20"/>
              </w:rPr>
              <w:t>99</w:t>
            </w:r>
            <w:r>
              <w:rPr>
                <w:sz w:val="20"/>
                <w:szCs w:val="20"/>
              </w:rPr>
              <w:t> </w:t>
            </w:r>
            <w:r w:rsidRPr="00B47932">
              <w:rPr>
                <w:sz w:val="20"/>
                <w:szCs w:val="20"/>
              </w:rPr>
              <w:t>406</w:t>
            </w:r>
          </w:p>
        </w:tc>
        <w:tc>
          <w:tcPr>
            <w:tcW w:w="1984" w:type="dxa"/>
          </w:tcPr>
          <w:p w14:paraId="7F2383B2" w14:textId="149646AB" w:rsidR="00B47932" w:rsidRPr="00B47932" w:rsidRDefault="00B47932" w:rsidP="004316C3">
            <w:pPr>
              <w:spacing w:before="20" w:after="20" w:line="260" w:lineRule="exact"/>
              <w:jc w:val="left"/>
              <w:rPr>
                <w:position w:val="2"/>
                <w:sz w:val="20"/>
                <w:szCs w:val="20"/>
                <w:lang w:bidi="ar-SY"/>
              </w:rPr>
            </w:pPr>
            <w:r w:rsidRPr="00B47932">
              <w:rPr>
                <w:sz w:val="20"/>
                <w:szCs w:val="20"/>
              </w:rPr>
              <w:t>178</w:t>
            </w:r>
            <w:r>
              <w:rPr>
                <w:sz w:val="20"/>
                <w:szCs w:val="20"/>
              </w:rPr>
              <w:t> </w:t>
            </w:r>
            <w:r w:rsidRPr="00B47932">
              <w:rPr>
                <w:sz w:val="20"/>
                <w:szCs w:val="20"/>
              </w:rPr>
              <w:t>852</w:t>
            </w:r>
          </w:p>
        </w:tc>
      </w:tr>
      <w:tr w:rsidR="00B47932" w:rsidRPr="00CC5186" w14:paraId="720BA3BB" w14:textId="77777777" w:rsidTr="002732B8">
        <w:trPr>
          <w:jc w:val="center"/>
        </w:trPr>
        <w:tc>
          <w:tcPr>
            <w:tcW w:w="3402" w:type="dxa"/>
          </w:tcPr>
          <w:p w14:paraId="24CF40C7" w14:textId="77777777" w:rsidR="00B47932" w:rsidRPr="00CC5186" w:rsidRDefault="00B47932" w:rsidP="00B47932">
            <w:pPr>
              <w:spacing w:before="20" w:after="20" w:line="260" w:lineRule="exact"/>
              <w:rPr>
                <w:position w:val="2"/>
                <w:sz w:val="20"/>
                <w:szCs w:val="20"/>
                <w:lang w:bidi="ar-SY"/>
              </w:rPr>
            </w:pPr>
            <w:r w:rsidRPr="00CC5186">
              <w:rPr>
                <w:rFonts w:hint="cs"/>
                <w:position w:val="2"/>
                <w:sz w:val="20"/>
                <w:szCs w:val="20"/>
                <w:rtl/>
              </w:rPr>
              <w:t>أقصى تعرض لمخاطر الائتمان</w:t>
            </w:r>
          </w:p>
        </w:tc>
        <w:tc>
          <w:tcPr>
            <w:tcW w:w="1984" w:type="dxa"/>
          </w:tcPr>
          <w:p w14:paraId="3DF4DB93" w14:textId="7FB0895E" w:rsidR="00B47932" w:rsidRPr="00B47932" w:rsidRDefault="00B47932" w:rsidP="004316C3">
            <w:pPr>
              <w:spacing w:before="20" w:after="20" w:line="260" w:lineRule="exact"/>
              <w:jc w:val="left"/>
              <w:rPr>
                <w:position w:val="2"/>
                <w:sz w:val="20"/>
                <w:szCs w:val="20"/>
                <w:lang w:bidi="ar-SY"/>
              </w:rPr>
            </w:pPr>
            <w:r w:rsidRPr="00B47932">
              <w:rPr>
                <w:sz w:val="20"/>
                <w:szCs w:val="20"/>
              </w:rPr>
              <w:t>302</w:t>
            </w:r>
            <w:r>
              <w:rPr>
                <w:sz w:val="20"/>
                <w:szCs w:val="20"/>
              </w:rPr>
              <w:t> </w:t>
            </w:r>
            <w:r w:rsidRPr="00B47932">
              <w:rPr>
                <w:sz w:val="20"/>
                <w:szCs w:val="20"/>
              </w:rPr>
              <w:t>148</w:t>
            </w:r>
          </w:p>
        </w:tc>
        <w:tc>
          <w:tcPr>
            <w:tcW w:w="1984" w:type="dxa"/>
          </w:tcPr>
          <w:p w14:paraId="7598629A" w14:textId="48B64944" w:rsidR="00B47932" w:rsidRPr="00B47932" w:rsidRDefault="00B47932" w:rsidP="004316C3">
            <w:pPr>
              <w:spacing w:before="20" w:after="20" w:line="260" w:lineRule="exact"/>
              <w:jc w:val="left"/>
              <w:rPr>
                <w:position w:val="2"/>
                <w:sz w:val="20"/>
                <w:szCs w:val="20"/>
                <w:lang w:bidi="ar-SY"/>
              </w:rPr>
            </w:pPr>
            <w:r w:rsidRPr="00B47932">
              <w:rPr>
                <w:sz w:val="20"/>
                <w:szCs w:val="20"/>
              </w:rPr>
              <w:t>315</w:t>
            </w:r>
            <w:r>
              <w:rPr>
                <w:sz w:val="20"/>
                <w:szCs w:val="20"/>
              </w:rPr>
              <w:t> </w:t>
            </w:r>
            <w:r w:rsidRPr="00B47932">
              <w:rPr>
                <w:sz w:val="20"/>
                <w:szCs w:val="20"/>
              </w:rPr>
              <w:t>181</w:t>
            </w:r>
          </w:p>
        </w:tc>
      </w:tr>
    </w:tbl>
    <w:p w14:paraId="43952B74" w14:textId="77777777" w:rsidR="0048741D" w:rsidRPr="004419CE" w:rsidRDefault="0048741D" w:rsidP="0048741D">
      <w:pPr>
        <w:pStyle w:val="enumlev1"/>
        <w:spacing w:before="240"/>
        <w:rPr>
          <w:rtl/>
          <w:lang w:bidi="ar-SA"/>
        </w:rPr>
      </w:pPr>
      <w:r w:rsidRPr="004419CE">
        <w:rPr>
          <w:rFonts w:hint="cs"/>
          <w:rtl/>
        </w:rPr>
        <w:t>ب)</w:t>
      </w:r>
      <w:r w:rsidRPr="004419CE">
        <w:rPr>
          <w:rFonts w:hint="cs"/>
          <w:rtl/>
        </w:rPr>
        <w:tab/>
        <w:t>جودة الائتمان</w:t>
      </w:r>
    </w:p>
    <w:p w14:paraId="4CB0D7FB" w14:textId="77777777" w:rsidR="0048741D" w:rsidRPr="004419CE" w:rsidRDefault="0048741D" w:rsidP="0048741D">
      <w:pPr>
        <w:pStyle w:val="enumlev1"/>
        <w:rPr>
          <w:rtl/>
        </w:rPr>
      </w:pPr>
      <w:r w:rsidRPr="004419CE">
        <w:rPr>
          <w:rFonts w:hint="cs"/>
          <w:rtl/>
        </w:rPr>
        <w:tab/>
      </w:r>
      <w:bookmarkStart w:id="669" w:name="_Toc520365523"/>
      <w:r w:rsidRPr="004419CE">
        <w:rPr>
          <w:rFonts w:hint="cs"/>
          <w:rtl/>
        </w:rPr>
        <w:t>جودة الائتمان هي المخاطر المقدرة للإخلال بالالتزامات من جانب الأطراف النظيرة التي يوفر لها الاتحاد الائتمان وكذلك الأطراف التي يستثمر</w:t>
      </w:r>
      <w:r w:rsidRPr="004419CE">
        <w:rPr>
          <w:rFonts w:hint="eastAsia"/>
          <w:rtl/>
        </w:rPr>
        <w:t> </w:t>
      </w:r>
      <w:r w:rsidRPr="004419CE">
        <w:rPr>
          <w:rFonts w:hint="cs"/>
          <w:rtl/>
        </w:rPr>
        <w:t>معها.</w:t>
      </w:r>
      <w:bookmarkEnd w:id="669"/>
    </w:p>
    <w:p w14:paraId="375AA608" w14:textId="77777777" w:rsidR="0048741D" w:rsidRPr="004419CE" w:rsidRDefault="0048741D" w:rsidP="0048741D">
      <w:pPr>
        <w:pStyle w:val="enumlev1"/>
        <w:rPr>
          <w:rtl/>
        </w:rPr>
      </w:pPr>
      <w:r w:rsidRPr="004419CE">
        <w:rPr>
          <w:rFonts w:hint="cs"/>
          <w:rtl/>
        </w:rPr>
        <w:tab/>
      </w:r>
      <w:bookmarkStart w:id="670" w:name="_Toc520365524"/>
      <w:r w:rsidRPr="004419CE">
        <w:rPr>
          <w:rFonts w:hint="cs"/>
          <w:rtl/>
        </w:rPr>
        <w:t>وقد اتخذت تدابير، من قبيل إرسال كشف بالحساب كل ثلاثة أشهر وتعليق المشاركة في أعمال الاتحاد للحرص على قيام الدول الأعضاء وأعضاء القطاعات والمنتسبين بتسوية متأخراتهم. وعلاوةً على ذلك، أخذ بحرمان الدول الأعضاء من حق التصويت لتشجيع الدول الأعضاء على تسوية متأخراتها في الوقت</w:t>
      </w:r>
      <w:r w:rsidRPr="004419CE">
        <w:rPr>
          <w:rFonts w:hint="eastAsia"/>
          <w:rtl/>
        </w:rPr>
        <w:t> </w:t>
      </w:r>
      <w:r w:rsidRPr="004419CE">
        <w:rPr>
          <w:rFonts w:hint="cs"/>
          <w:rtl/>
        </w:rPr>
        <w:t>المناسب.</w:t>
      </w:r>
      <w:bookmarkEnd w:id="670"/>
    </w:p>
    <w:p w14:paraId="2BA03F53" w14:textId="77777777" w:rsidR="0048741D" w:rsidRPr="004419CE" w:rsidRDefault="0048741D" w:rsidP="0048741D">
      <w:pPr>
        <w:pStyle w:val="enumlev1"/>
        <w:rPr>
          <w:rtl/>
        </w:rPr>
      </w:pPr>
      <w:r w:rsidRPr="004419CE">
        <w:rPr>
          <w:rFonts w:hint="cs"/>
          <w:rtl/>
        </w:rPr>
        <w:tab/>
      </w:r>
      <w:bookmarkStart w:id="671" w:name="_Toc520365525"/>
      <w:r w:rsidRPr="004419CE">
        <w:rPr>
          <w:rFonts w:hint="cs"/>
          <w:rtl/>
        </w:rPr>
        <w:t xml:space="preserve">ويسعى الاتحاد إلى الحد من مخاطر الائتمان فيما يتعلق بالتدفقات النقدية وما يعادلها بالاستثمارات، بتوزيعها بين العديد من المؤسسات المصرفية التي تتمتع بدرجة عالية من التصنيف الائتماني. وطبقاً للمادة </w:t>
      </w:r>
      <w:r w:rsidRPr="004419CE">
        <w:t>16</w:t>
      </w:r>
      <w:r w:rsidRPr="004419CE">
        <w:rPr>
          <w:rFonts w:hint="cs"/>
          <w:rtl/>
        </w:rPr>
        <w:t xml:space="preserve"> من اللوائح المالية والقواعد المالية، يختار الأمين العام المصارف أو المؤسسات الأخرى التي تودع فيها أموال الاتحاد. وفي هذا الصدد، يكفل الأمين العام أن يكون استثمار الأموال بطريقة تشدد في المقام الأول على تقليل المخاطرة على الأموال الأساسية مع كفالة وجود السيولة اللازمة للوفاء بمتطلبات الاتحاد من التدفقات النقدية. ولا يودع الاتحاد أموال في المصارف التي كون تصنيف الائتمان الخاص بها أقل من</w:t>
      </w:r>
      <w:r w:rsidRPr="004419CE">
        <w:rPr>
          <w:rFonts w:hint="eastAsia"/>
          <w:rtl/>
        </w:rPr>
        <w:t> </w:t>
      </w:r>
      <w:r w:rsidRPr="004419CE">
        <w:t>A3</w:t>
      </w:r>
      <w:r w:rsidRPr="004419CE">
        <w:rPr>
          <w:rFonts w:hint="cs"/>
          <w:rtl/>
        </w:rPr>
        <w:t>.</w:t>
      </w:r>
      <w:bookmarkEnd w:id="671"/>
    </w:p>
    <w:p w14:paraId="3DAA1264" w14:textId="77777777" w:rsidR="0048741D" w:rsidRPr="004419CE" w:rsidRDefault="0048741D" w:rsidP="0048741D">
      <w:pPr>
        <w:pStyle w:val="enumlev1"/>
        <w:rPr>
          <w:rtl/>
        </w:rPr>
      </w:pPr>
      <w:r w:rsidRPr="004419CE">
        <w:rPr>
          <w:rFonts w:hint="cs"/>
          <w:rtl/>
        </w:rPr>
        <w:tab/>
      </w:r>
      <w:bookmarkStart w:id="672" w:name="_Toc520365526"/>
      <w:r w:rsidRPr="004419CE">
        <w:rPr>
          <w:rFonts w:hint="cs"/>
          <w:rtl/>
        </w:rPr>
        <w:t>وبالإضافة إلى هذه المعايير، يكون اختيار الاستثمارات على أساس تحقيق أعلى معدل معقول من العائدات ويكون منسجماً مع المبادئ المتبعة في الأمم المتحدة.</w:t>
      </w:r>
      <w:bookmarkEnd w:id="672"/>
    </w:p>
    <w:p w14:paraId="40906BDB" w14:textId="77777777" w:rsidR="0048741D" w:rsidRPr="004419CE" w:rsidRDefault="0048741D" w:rsidP="0048741D">
      <w:pPr>
        <w:pStyle w:val="enumlev1"/>
        <w:rPr>
          <w:rtl/>
        </w:rPr>
      </w:pPr>
      <w:r w:rsidRPr="004419CE">
        <w:rPr>
          <w:rFonts w:hint="cs"/>
          <w:rtl/>
        </w:rPr>
        <w:tab/>
      </w:r>
      <w:bookmarkStart w:id="673" w:name="_Toc520365527"/>
      <w:r w:rsidRPr="004419CE">
        <w:rPr>
          <w:rFonts w:hint="cs"/>
          <w:rtl/>
        </w:rPr>
        <w:t>ويسمي الأمين العام المصارف التي يتم فيها الاحتفاظ بأموال الاتحاد وينشئ جميع الحسابات المصرفية المطلوبة للاتحاد ويسمي المسؤولين الذين تفوض لهم سلطة التوقيع لتشغيل هذه الحسابات. ويصرح الأمين العام أيضاً بإغلاق جميع الحسابات</w:t>
      </w:r>
      <w:r w:rsidRPr="004419CE">
        <w:rPr>
          <w:rFonts w:hint="eastAsia"/>
          <w:rtl/>
        </w:rPr>
        <w:t> </w:t>
      </w:r>
      <w:r w:rsidRPr="004419CE">
        <w:rPr>
          <w:rFonts w:hint="cs"/>
          <w:rtl/>
        </w:rPr>
        <w:t>المصرفية.</w:t>
      </w:r>
      <w:bookmarkEnd w:id="673"/>
    </w:p>
    <w:p w14:paraId="7F868F1D" w14:textId="77777777" w:rsidR="0048741D" w:rsidRPr="004419CE" w:rsidRDefault="0048741D" w:rsidP="0048741D">
      <w:pPr>
        <w:pStyle w:val="enumlev1"/>
        <w:keepNext/>
        <w:keepLines/>
        <w:rPr>
          <w:rtl/>
        </w:rPr>
      </w:pPr>
      <w:r w:rsidRPr="004419CE">
        <w:rPr>
          <w:rFonts w:hint="cs"/>
          <w:rtl/>
        </w:rPr>
        <w:t>ج)</w:t>
      </w:r>
      <w:r w:rsidRPr="004419CE">
        <w:rPr>
          <w:rFonts w:hint="cs"/>
          <w:rtl/>
        </w:rPr>
        <w:tab/>
        <w:t>مخاطر معدلات أسعار الفائدة</w:t>
      </w:r>
    </w:p>
    <w:p w14:paraId="254C59ED" w14:textId="01B96ADB" w:rsidR="0032505D" w:rsidRDefault="0048741D" w:rsidP="0032505D">
      <w:pPr>
        <w:pStyle w:val="enumlev1"/>
        <w:rPr>
          <w:rtl/>
        </w:rPr>
      </w:pPr>
      <w:r w:rsidRPr="004419CE">
        <w:rPr>
          <w:rFonts w:hint="cs"/>
          <w:rtl/>
        </w:rPr>
        <w:tab/>
      </w:r>
      <w:bookmarkStart w:id="674" w:name="_Toc520365528"/>
      <w:r w:rsidRPr="004419CE">
        <w:rPr>
          <w:rFonts w:hint="cs"/>
          <w:rtl/>
        </w:rPr>
        <w:t xml:space="preserve">يتعرض الاتحاد لمخاطر معدلات أسعار الفائدة من خلال استثماراته قصيرة الأجل. </w:t>
      </w:r>
      <w:r w:rsidR="0032505D">
        <w:rPr>
          <w:rFonts w:hint="cs"/>
          <w:rtl/>
        </w:rPr>
        <w:t xml:space="preserve">إذ </w:t>
      </w:r>
      <w:r w:rsidRPr="004419CE">
        <w:rPr>
          <w:rFonts w:hint="cs"/>
          <w:rtl/>
          <w:lang w:bidi="ar-EG"/>
        </w:rPr>
        <w:t xml:space="preserve">بالإضافة إلى </w:t>
      </w:r>
      <w:r w:rsidRPr="004419CE">
        <w:rPr>
          <w:rFonts w:hint="cs"/>
          <w:rtl/>
        </w:rPr>
        <w:t xml:space="preserve">تطبيق سعر الفائدة السالب على النقد الحاضر من قبل المؤسسات المالية في </w:t>
      </w:r>
      <w:r w:rsidRPr="004419CE">
        <w:t>2015</w:t>
      </w:r>
      <w:r w:rsidRPr="004419CE">
        <w:rPr>
          <w:rFonts w:hint="cs"/>
          <w:rtl/>
        </w:rPr>
        <w:t xml:space="preserve">، استعرض الاتحاد سياساته بعناية من أجل تفادي التأثير على الأموال النقدية وما يعادلها. </w:t>
      </w:r>
      <w:r w:rsidR="0032505D">
        <w:rPr>
          <w:rFonts w:hint="cs"/>
          <w:rtl/>
        </w:rPr>
        <w:t>و</w:t>
      </w:r>
      <w:r w:rsidR="0032505D">
        <w:rPr>
          <w:rtl/>
        </w:rPr>
        <w:t xml:space="preserve">في عام 2020، أصبح الوضع أكثر صعوبة وعلى الرغم من المفاوضات مع الشركاء المصرفيين للاتحاد، فإن جميع الحسابات المصرفية للاتحاد بالفرنك السويسري </w:t>
      </w:r>
      <w:r w:rsidR="0032505D">
        <w:rPr>
          <w:rFonts w:hint="cs"/>
          <w:rtl/>
        </w:rPr>
        <w:t>تخضع</w:t>
      </w:r>
      <w:r w:rsidR="0032505D">
        <w:rPr>
          <w:rtl/>
        </w:rPr>
        <w:t xml:space="preserve"> الآن </w:t>
      </w:r>
      <w:r w:rsidR="00387B8B">
        <w:rPr>
          <w:rFonts w:hint="cs"/>
          <w:rtl/>
        </w:rPr>
        <w:t>لأسعار</w:t>
      </w:r>
      <w:r w:rsidR="0032505D">
        <w:rPr>
          <w:rFonts w:hint="cs"/>
          <w:rtl/>
        </w:rPr>
        <w:t xml:space="preserve"> فائدة</w:t>
      </w:r>
      <w:r w:rsidR="0032505D">
        <w:rPr>
          <w:rtl/>
        </w:rPr>
        <w:t xml:space="preserve"> </w:t>
      </w:r>
      <w:r w:rsidR="0032505D">
        <w:rPr>
          <w:rFonts w:hint="cs"/>
          <w:rtl/>
        </w:rPr>
        <w:t>سالبة</w:t>
      </w:r>
      <w:r w:rsidR="0032505D">
        <w:rPr>
          <w:rtl/>
        </w:rPr>
        <w:t xml:space="preserve">. ومع ذلك، </w:t>
      </w:r>
      <w:r w:rsidR="00387B8B">
        <w:rPr>
          <w:rFonts w:hint="cs"/>
          <w:rtl/>
        </w:rPr>
        <w:t>تمكن</w:t>
      </w:r>
      <w:r w:rsidR="0032505D">
        <w:rPr>
          <w:rtl/>
        </w:rPr>
        <w:t xml:space="preserve"> الاتحاد </w:t>
      </w:r>
      <w:r w:rsidR="00387B8B">
        <w:rPr>
          <w:rFonts w:hint="cs"/>
          <w:rtl/>
        </w:rPr>
        <w:t>من</w:t>
      </w:r>
      <w:r w:rsidR="0032505D">
        <w:rPr>
          <w:rtl/>
        </w:rPr>
        <w:t xml:space="preserve"> الاحتفاظ بعتبة معفاة </w:t>
      </w:r>
      <w:r w:rsidR="00387B8B">
        <w:rPr>
          <w:rFonts w:hint="cs"/>
          <w:rtl/>
        </w:rPr>
        <w:t>في</w:t>
      </w:r>
      <w:r w:rsidR="0032505D">
        <w:rPr>
          <w:rtl/>
        </w:rPr>
        <w:t xml:space="preserve"> الحساب الجاري مما يسمح بإدارة الأنشطة النقدية اليومية دون فوائد سلبية.</w:t>
      </w:r>
    </w:p>
    <w:p w14:paraId="06EEC2AC" w14:textId="5A628041" w:rsidR="003024C1" w:rsidRPr="004419CE" w:rsidRDefault="0032505D" w:rsidP="00387B8B">
      <w:pPr>
        <w:pStyle w:val="enumlev1"/>
        <w:rPr>
          <w:rtl/>
        </w:rPr>
      </w:pPr>
      <w:r>
        <w:rPr>
          <w:rtl/>
        </w:rPr>
        <w:tab/>
      </w:r>
      <w:r w:rsidR="00387B8B">
        <w:rPr>
          <w:rFonts w:hint="cs"/>
          <w:rtl/>
        </w:rPr>
        <w:t>و</w:t>
      </w:r>
      <w:r>
        <w:rPr>
          <w:rtl/>
        </w:rPr>
        <w:t xml:space="preserve">من أجل تعويض سعر الفائدة </w:t>
      </w:r>
      <w:r w:rsidR="00B82FCB">
        <w:rPr>
          <w:rFonts w:hint="cs"/>
          <w:rtl/>
        </w:rPr>
        <w:t>السالب</w:t>
      </w:r>
      <w:r>
        <w:rPr>
          <w:rtl/>
        </w:rPr>
        <w:t xml:space="preserve"> هذا، تقرر تحويل النقد الخامل</w:t>
      </w:r>
      <w:r w:rsidR="00387B8B">
        <w:rPr>
          <w:rFonts w:hint="cs"/>
          <w:rtl/>
        </w:rPr>
        <w:t xml:space="preserve"> إلى</w:t>
      </w:r>
      <w:r>
        <w:rPr>
          <w:rtl/>
        </w:rPr>
        <w:t xml:space="preserve"> الدولار الأمريكي واستثماره في </w:t>
      </w:r>
      <w:r w:rsidR="00387B8B">
        <w:rPr>
          <w:rFonts w:hint="cs"/>
          <w:rtl/>
        </w:rPr>
        <w:t>إيداعات</w:t>
      </w:r>
      <w:r>
        <w:rPr>
          <w:rtl/>
        </w:rPr>
        <w:t xml:space="preserve"> قصيرة الأجل في الأسواق المالية </w:t>
      </w:r>
      <w:r w:rsidR="00387B8B">
        <w:rPr>
          <w:rFonts w:hint="cs"/>
          <w:rtl/>
        </w:rPr>
        <w:t>تمخضت عن</w:t>
      </w:r>
      <w:r>
        <w:rPr>
          <w:rtl/>
        </w:rPr>
        <w:t xml:space="preserve"> </w:t>
      </w:r>
      <w:r w:rsidR="00387B8B">
        <w:rPr>
          <w:rFonts w:hint="cs"/>
          <w:rtl/>
        </w:rPr>
        <w:t>أسعار فائدة</w:t>
      </w:r>
      <w:r>
        <w:rPr>
          <w:rtl/>
        </w:rPr>
        <w:t xml:space="preserve"> </w:t>
      </w:r>
      <w:r w:rsidR="00387B8B">
        <w:rPr>
          <w:rFonts w:hint="cs"/>
          <w:rtl/>
        </w:rPr>
        <w:t>موجبة</w:t>
      </w:r>
      <w:r>
        <w:rPr>
          <w:rtl/>
        </w:rPr>
        <w:t xml:space="preserve">. </w:t>
      </w:r>
      <w:r w:rsidR="00387B8B">
        <w:rPr>
          <w:rFonts w:hint="cs"/>
          <w:rtl/>
        </w:rPr>
        <w:t>و</w:t>
      </w:r>
      <w:r>
        <w:rPr>
          <w:rtl/>
        </w:rPr>
        <w:t xml:space="preserve">لتجنب التعرض لمخاطر الصرف الأجنبي، </w:t>
      </w:r>
      <w:r w:rsidR="00387B8B">
        <w:rPr>
          <w:rFonts w:hint="cs"/>
          <w:rtl/>
        </w:rPr>
        <w:t>اقتصر</w:t>
      </w:r>
      <w:r>
        <w:rPr>
          <w:rtl/>
        </w:rPr>
        <w:t xml:space="preserve"> </w:t>
      </w:r>
      <w:r w:rsidR="00387B8B">
        <w:rPr>
          <w:rFonts w:hint="cs"/>
          <w:rtl/>
        </w:rPr>
        <w:t>ال</w:t>
      </w:r>
      <w:r>
        <w:rPr>
          <w:rtl/>
        </w:rPr>
        <w:t>استثمار</w:t>
      </w:r>
      <w:r w:rsidR="00387B8B">
        <w:rPr>
          <w:rFonts w:hint="cs"/>
          <w:rtl/>
        </w:rPr>
        <w:t xml:space="preserve"> على</w:t>
      </w:r>
      <w:r>
        <w:rPr>
          <w:rtl/>
        </w:rPr>
        <w:t xml:space="preserve"> الفائض النقدي.</w:t>
      </w:r>
      <w:bookmarkEnd w:id="674"/>
    </w:p>
    <w:p w14:paraId="2E129426" w14:textId="77777777" w:rsidR="0048741D" w:rsidRPr="004419CE" w:rsidRDefault="0048741D" w:rsidP="0048741D">
      <w:pPr>
        <w:pStyle w:val="enumlev1"/>
        <w:keepNext/>
        <w:rPr>
          <w:rtl/>
        </w:rPr>
      </w:pPr>
      <w:r w:rsidRPr="004419CE">
        <w:rPr>
          <w:rFonts w:hint="cs"/>
          <w:rtl/>
        </w:rPr>
        <w:t>د )</w:t>
      </w:r>
      <w:r w:rsidRPr="004419CE">
        <w:rPr>
          <w:rFonts w:hint="cs"/>
          <w:rtl/>
        </w:rPr>
        <w:tab/>
        <w:t>مخاطر السيولة</w:t>
      </w:r>
    </w:p>
    <w:p w14:paraId="19CA3C3D" w14:textId="77777777" w:rsidR="0048741D" w:rsidRPr="004419CE" w:rsidRDefault="0048741D" w:rsidP="0048741D">
      <w:pPr>
        <w:pStyle w:val="enumlev1"/>
        <w:rPr>
          <w:rtl/>
        </w:rPr>
      </w:pPr>
      <w:r w:rsidRPr="004419CE">
        <w:rPr>
          <w:rFonts w:hint="cs"/>
          <w:rtl/>
        </w:rPr>
        <w:tab/>
      </w:r>
      <w:bookmarkStart w:id="675" w:name="_Toc520365529"/>
      <w:r w:rsidRPr="004419CE">
        <w:rPr>
          <w:rFonts w:hint="cs"/>
          <w:rtl/>
        </w:rPr>
        <w:t>مخاطر السيولة هي المخاطر المتعلقة بعدم قدرة الاتحاد على الوفاء بالتزاماته عند استحقاقها. ويتمثل نهج الاتحاد في إدارة السيولة في ضمان توفير سيولة كافية للوفاء بالتزاماته عند استحقاقها. ويعمل الاتحاد على ضمان أن يكون لديه الأموال النقدية الكافية للوفاء بالنفقات التشغيلية المتوقعة من خلال استعمال تنبؤات التدفقات</w:t>
      </w:r>
      <w:r w:rsidRPr="004419CE">
        <w:rPr>
          <w:rFonts w:hint="eastAsia"/>
          <w:rtl/>
        </w:rPr>
        <w:t> </w:t>
      </w:r>
      <w:r w:rsidRPr="004419CE">
        <w:rPr>
          <w:rFonts w:hint="cs"/>
          <w:rtl/>
        </w:rPr>
        <w:t>النقدية.</w:t>
      </w:r>
      <w:bookmarkEnd w:id="675"/>
    </w:p>
    <w:p w14:paraId="7E75C01B" w14:textId="77777777" w:rsidR="0048741D" w:rsidRPr="004419CE" w:rsidRDefault="0048741D" w:rsidP="0048741D">
      <w:pPr>
        <w:pStyle w:val="enumlev1"/>
        <w:rPr>
          <w:rtl/>
        </w:rPr>
      </w:pPr>
      <w:r w:rsidRPr="004419CE">
        <w:rPr>
          <w:rFonts w:hint="cs"/>
          <w:rtl/>
        </w:rPr>
        <w:lastRenderedPageBreak/>
        <w:tab/>
      </w:r>
      <w:bookmarkStart w:id="676" w:name="_Toc520365530"/>
      <w:r w:rsidRPr="004419CE">
        <w:rPr>
          <w:rFonts w:hint="cs"/>
          <w:rtl/>
        </w:rPr>
        <w:t xml:space="preserve">ويمكن اعتبار مخاطر السيولة مهمة على أساس أنه طبقاً للمادة </w:t>
      </w:r>
      <w:r w:rsidRPr="004419CE">
        <w:t>17</w:t>
      </w:r>
      <w:r w:rsidRPr="004419CE">
        <w:rPr>
          <w:rFonts w:hint="cs"/>
          <w:rtl/>
        </w:rPr>
        <w:t xml:space="preserve"> من اللوائح المالية، تمنح سلف مقدمة من حكومة الاتحاد السويسري للوفاء بالاحتياجات النقدية المؤقتة للاتحاد وبشروط يتم</w:t>
      </w:r>
      <w:r w:rsidRPr="004419CE">
        <w:rPr>
          <w:rFonts w:hint="eastAsia"/>
          <w:rtl/>
        </w:rPr>
        <w:t> </w:t>
      </w:r>
      <w:r w:rsidRPr="004419CE">
        <w:rPr>
          <w:rFonts w:hint="cs"/>
          <w:rtl/>
        </w:rPr>
        <w:t>تحديدها.</w:t>
      </w:r>
      <w:bookmarkEnd w:id="676"/>
    </w:p>
    <w:p w14:paraId="0657C4BF" w14:textId="77777777" w:rsidR="0048741D" w:rsidRPr="004419CE" w:rsidRDefault="0048741D" w:rsidP="0048741D">
      <w:pPr>
        <w:pStyle w:val="enumlev1"/>
        <w:rPr>
          <w:rtl/>
        </w:rPr>
      </w:pPr>
      <w:r w:rsidRPr="004419CE">
        <w:rPr>
          <w:rFonts w:hint="cs"/>
          <w:rtl/>
        </w:rPr>
        <w:tab/>
      </w:r>
      <w:bookmarkStart w:id="677" w:name="_Toc520365531"/>
      <w:r w:rsidRPr="004419CE">
        <w:rPr>
          <w:rFonts w:hint="cs"/>
          <w:rtl/>
        </w:rPr>
        <w:t>والهدف الأساسي من وراء إدارة رأسمال الاتحاد هو ضمان وجود أموال نقدية كافية لدعم احتياجات الاتحاد من التمويل، بما في ذلك النفقات الرأسمالية لضمان الحفاظ على الوضع المالي السليم</w:t>
      </w:r>
      <w:r w:rsidRPr="004419CE">
        <w:rPr>
          <w:rFonts w:hint="eastAsia"/>
          <w:rtl/>
        </w:rPr>
        <w:t> </w:t>
      </w:r>
      <w:r w:rsidRPr="004419CE">
        <w:rPr>
          <w:rFonts w:hint="cs"/>
          <w:rtl/>
        </w:rPr>
        <w:t>للاتحاد.</w:t>
      </w:r>
      <w:bookmarkEnd w:id="677"/>
    </w:p>
    <w:p w14:paraId="70238D74" w14:textId="77777777" w:rsidR="0048741D" w:rsidRPr="004419CE" w:rsidRDefault="0048741D" w:rsidP="0048741D">
      <w:pPr>
        <w:pStyle w:val="enumlev1"/>
        <w:keepNext/>
        <w:keepLines/>
        <w:rPr>
          <w:rtl/>
        </w:rPr>
      </w:pPr>
      <w:r w:rsidRPr="004419CE">
        <w:rPr>
          <w:rtl/>
        </w:rPr>
        <w:t>ه</w:t>
      </w:r>
      <w:r w:rsidRPr="004419CE">
        <w:rPr>
          <w:rFonts w:hint="cs"/>
          <w:rtl/>
        </w:rPr>
        <w:t>‍</w:t>
      </w:r>
      <w:r w:rsidRPr="004419CE">
        <w:rPr>
          <w:rFonts w:hint="eastAsia"/>
          <w:rtl/>
        </w:rPr>
        <w:t> )</w:t>
      </w:r>
      <w:r w:rsidRPr="004419CE">
        <w:rPr>
          <w:rFonts w:hint="eastAsia"/>
          <w:rtl/>
        </w:rPr>
        <w:tab/>
        <w:t>مخاطر العملة</w:t>
      </w:r>
    </w:p>
    <w:p w14:paraId="1EF69294" w14:textId="4DCD72F9" w:rsidR="0048741D" w:rsidRPr="004419CE" w:rsidRDefault="0048741D" w:rsidP="0048741D">
      <w:pPr>
        <w:pStyle w:val="enumlev1"/>
        <w:keepNext/>
        <w:keepLines/>
      </w:pPr>
      <w:r w:rsidRPr="004419CE">
        <w:rPr>
          <w:rFonts w:hint="cs"/>
          <w:rtl/>
        </w:rPr>
        <w:tab/>
      </w:r>
      <w:bookmarkStart w:id="678" w:name="_Toc520365532"/>
      <w:r w:rsidRPr="00EA4AE0">
        <w:rPr>
          <w:rFonts w:hint="cs"/>
          <w:rtl/>
        </w:rPr>
        <w:t xml:space="preserve">يتلقى الاتحاد مساهمات الدول الأعضاء ومساهمات للميزانية العادية بالفرنك السويسري، وـأما المساهمات خارج الميزانية فيتلقاها بعملات أخرى غير الفرنك السويسري. ولا يلجأ الاتحاد إلى عقود الصرف الآجل أو المقبلة أو </w:t>
      </w:r>
      <w:r w:rsidR="00620CCB">
        <w:rPr>
          <w:rFonts w:hint="cs"/>
          <w:rtl/>
        </w:rPr>
        <w:t>المقايضة</w:t>
      </w:r>
      <w:r w:rsidRPr="00EA4AE0">
        <w:rPr>
          <w:rFonts w:hint="cs"/>
          <w:rtl/>
        </w:rPr>
        <w:t xml:space="preserve"> أو</w:t>
      </w:r>
      <w:r w:rsidRPr="00EA4AE0">
        <w:rPr>
          <w:rFonts w:hint="eastAsia"/>
          <w:rtl/>
        </w:rPr>
        <w:t> </w:t>
      </w:r>
      <w:r w:rsidRPr="00EA4AE0">
        <w:rPr>
          <w:rFonts w:hint="cs"/>
          <w:rtl/>
        </w:rPr>
        <w:t>خيارات العملة الرامية إلى حماية مكاسب أو خسائر أسعار الصرف المحققة أو غير المحققة. ويطبق، بقدر الإمكان، غطاء حماية طبيعي من خلال تخصيص العملات اللازمة مباشرةً من أجل الحسابات المصرفية الملائمة.</w:t>
      </w:r>
      <w:bookmarkEnd w:id="678"/>
    </w:p>
    <w:p w14:paraId="7461FFEB" w14:textId="77777777" w:rsidR="0048741D" w:rsidRPr="009F012F" w:rsidRDefault="0048741D" w:rsidP="0048741D">
      <w:pPr>
        <w:pStyle w:val="enumlev1"/>
        <w:rPr>
          <w:spacing w:val="2"/>
          <w:rtl/>
        </w:rPr>
      </w:pPr>
      <w:r w:rsidRPr="009F012F">
        <w:rPr>
          <w:rFonts w:hint="cs"/>
          <w:spacing w:val="2"/>
          <w:rtl/>
        </w:rPr>
        <w:tab/>
      </w:r>
      <w:bookmarkStart w:id="679" w:name="_Toc520365533"/>
      <w:r w:rsidRPr="009F012F">
        <w:rPr>
          <w:rFonts w:hint="cs"/>
          <w:spacing w:val="2"/>
          <w:rtl/>
        </w:rPr>
        <w:t>وجدير بالملاحظة أن إدارة نظام التأمين الصحي ستكون بالفرنك السويسري، مما يخفض بشكل كبير التعرض لتقلبات أسعار الصرف. ولا</w:t>
      </w:r>
      <w:r w:rsidRPr="009F012F">
        <w:rPr>
          <w:rFonts w:hint="eastAsia"/>
          <w:spacing w:val="2"/>
          <w:rtl/>
        </w:rPr>
        <w:t> </w:t>
      </w:r>
      <w:r w:rsidRPr="009F012F">
        <w:rPr>
          <w:rFonts w:hint="cs"/>
          <w:spacing w:val="2"/>
          <w:rtl/>
        </w:rPr>
        <w:t xml:space="preserve">يزال الاتحاد معرضاً لمكاسب أو خسائر سعر الصرف الناتجة عن دفع المساهمات إلى </w:t>
      </w:r>
      <w:r w:rsidRPr="009F012F">
        <w:rPr>
          <w:spacing w:val="2"/>
          <w:rtl/>
        </w:rPr>
        <w:t>الصندوق المشترك للمعاشات التقاعدية لموظفي الأمم المتحدة</w:t>
      </w:r>
      <w:r w:rsidRPr="009F012F">
        <w:rPr>
          <w:rFonts w:hint="cs"/>
          <w:spacing w:val="2"/>
          <w:rtl/>
        </w:rPr>
        <w:t xml:space="preserve"> بالدولار الأمريكي. ولكن بما أن اشتراكات الموظفين من الفئة الفنية محددة بالدولار الأمريكي واشتراكات موظفي فئة الخدمة العامة محددة بالفرنك السويسري إضافةً إلى أن عدد الموظفين موزع بالتساوي بين هاتين الفئتين فإن تقلبات أسعار الصرف ستميل إلى تعويض بعضها البعض.</w:t>
      </w:r>
      <w:bookmarkEnd w:id="679"/>
    </w:p>
    <w:p w14:paraId="6EA3D780" w14:textId="77777777" w:rsidR="0048741D" w:rsidRDefault="0048741D" w:rsidP="0048741D">
      <w:pPr>
        <w:pStyle w:val="enumlev1"/>
        <w:rPr>
          <w:rtl/>
        </w:rPr>
      </w:pPr>
      <w:r w:rsidRPr="004419CE">
        <w:rPr>
          <w:rFonts w:hint="cs"/>
          <w:rtl/>
        </w:rPr>
        <w:tab/>
      </w:r>
      <w:bookmarkStart w:id="680" w:name="_Toc520365534"/>
      <w:r w:rsidRPr="004419CE">
        <w:rPr>
          <w:rFonts w:hint="cs"/>
          <w:rtl/>
        </w:rPr>
        <w:t>وتدار المساهمات خارج الميزانية بعملة المساهمة وتحول إلى الفرنك السويسري لأغراض تقديم</w:t>
      </w:r>
      <w:r w:rsidRPr="004419CE">
        <w:rPr>
          <w:rFonts w:hint="eastAsia"/>
          <w:rtl/>
        </w:rPr>
        <w:t> </w:t>
      </w:r>
      <w:r w:rsidRPr="004419CE">
        <w:rPr>
          <w:rFonts w:hint="cs"/>
          <w:rtl/>
        </w:rPr>
        <w:t>البيانات.</w:t>
      </w:r>
      <w:bookmarkEnd w:id="680"/>
    </w:p>
    <w:p w14:paraId="1E8F3087" w14:textId="77777777" w:rsidR="0048741D" w:rsidRPr="00516212" w:rsidRDefault="0048741D" w:rsidP="0048741D">
      <w:pPr>
        <w:pStyle w:val="enumlev1"/>
        <w:keepNext/>
        <w:keepLines/>
        <w:rPr>
          <w:rtl/>
          <w:lang w:bidi="ar-EG"/>
        </w:rPr>
      </w:pPr>
      <w:r>
        <w:rPr>
          <w:rtl/>
        </w:rPr>
        <w:tab/>
      </w:r>
      <w:r>
        <w:rPr>
          <w:rFonts w:hint="cs"/>
          <w:rtl/>
        </w:rPr>
        <w:t xml:space="preserve">وفي 1 يناير 2020، انضم الاتحاد إلى جمعية التأمين التعاوني لموظفي الأمم المتحدة </w:t>
      </w:r>
      <w:r>
        <w:t>(UNSMIS)</w:t>
      </w:r>
      <w:r>
        <w:rPr>
          <w:rFonts w:hint="cs"/>
          <w:rtl/>
          <w:lang w:bidi="ar-EG"/>
        </w:rPr>
        <w:t>. وعلى الرغم من أن</w:t>
      </w:r>
      <w:r>
        <w:rPr>
          <w:rFonts w:hint="eastAsia"/>
          <w:rtl/>
          <w:lang w:bidi="ar-EG"/>
        </w:rPr>
        <w:t> </w:t>
      </w:r>
      <w:r>
        <w:rPr>
          <w:rFonts w:hint="cs"/>
          <w:rtl/>
          <w:lang w:bidi="ar-EG"/>
        </w:rPr>
        <w:t xml:space="preserve">المساهمات الشهرية تُدفع بالفرنك السويسري، مما يحمي الاتحاد من أي مخاطر تتعلق بالعملة، فإن من اللازم أن يساهم الاتحاد في صندوق الضمان وكذلك في التكاليف الإدارية (انظر الملاحظة 17). وهذه المشاركة، الموزعة على دفعة أولية في عام 2020 و13 قسطاً حتى عام 2032، فضلاً عن التكاليف الإدارية، محددة بموجب عقد بالدولارات الأمريكية، ولذلك فإن الاتحاد معرض لمكاسب وخسائر أسعار صرف العملات الأجنبية فيما يتعلق بالمدفوعات السنوية التي تُدار بالدولارات الأمريكية. وجدير بالملاحظة أن بعض مساهمات أعضاء الاتحاد تقدَّم بالدولارات الأمريكية، مما يمكّن من التخفيف من مخاطر أسعار الصرف، خاصة فيما يتعلق بالنفقات التي تُدار بالدولارات الأمريكية. </w:t>
      </w:r>
    </w:p>
    <w:p w14:paraId="76457B97" w14:textId="77777777" w:rsidR="0048741D" w:rsidRPr="004419CE" w:rsidRDefault="0048741D" w:rsidP="0048741D">
      <w:pPr>
        <w:keepNext/>
        <w:keepLines/>
        <w:spacing w:before="160"/>
        <w:rPr>
          <w:rtl/>
          <w:lang w:bidi="ar-SY"/>
        </w:rPr>
      </w:pPr>
      <w:r w:rsidRPr="004419CE">
        <w:rPr>
          <w:rFonts w:hint="cs"/>
          <w:rtl/>
          <w:lang w:bidi="ar-SY"/>
        </w:rPr>
        <w:t>و )</w:t>
      </w:r>
      <w:r w:rsidRPr="004419CE">
        <w:rPr>
          <w:rFonts w:hint="cs"/>
          <w:rtl/>
          <w:lang w:bidi="ar-SY"/>
        </w:rPr>
        <w:tab/>
        <w:t>مخاطر السوق</w:t>
      </w:r>
    </w:p>
    <w:p w14:paraId="62A333CF" w14:textId="77777777" w:rsidR="0048741D" w:rsidRPr="004419CE" w:rsidRDefault="0048741D" w:rsidP="0048741D">
      <w:pPr>
        <w:pStyle w:val="enumlev1"/>
        <w:rPr>
          <w:rtl/>
        </w:rPr>
      </w:pPr>
      <w:r w:rsidRPr="004419CE">
        <w:rPr>
          <w:rFonts w:hint="cs"/>
          <w:rtl/>
        </w:rPr>
        <w:tab/>
      </w:r>
      <w:bookmarkStart w:id="681" w:name="_Toc520365535"/>
      <w:r w:rsidRPr="004419CE">
        <w:rPr>
          <w:rFonts w:hint="cs"/>
          <w:rtl/>
        </w:rPr>
        <w:t>مخاطر السوق هي مخاطر التغييرات في أسعار السوق، مثل أسعار صرف العملات الأجنبية وأسعار الفائدة التي تؤثر على دخل الاتحاد أو قيمة أدواته المالية. والهدف من إدارة مخاطر السوق هو إدارة التعرض لمخاطر السوق والتحكم فيه ضمن معلمات مقبولة مع استمثال الإيرادات بالنسبة</w:t>
      </w:r>
      <w:r w:rsidRPr="004419CE">
        <w:rPr>
          <w:rFonts w:hint="eastAsia"/>
          <w:rtl/>
        </w:rPr>
        <w:t> </w:t>
      </w:r>
      <w:r w:rsidRPr="004419CE">
        <w:rPr>
          <w:rFonts w:hint="cs"/>
          <w:rtl/>
        </w:rPr>
        <w:t>للمخاطر.</w:t>
      </w:r>
      <w:bookmarkEnd w:id="681"/>
    </w:p>
    <w:p w14:paraId="2A077207" w14:textId="33418081" w:rsidR="0048741D" w:rsidRPr="004419CE" w:rsidRDefault="0048741D" w:rsidP="0048741D">
      <w:pPr>
        <w:keepNext/>
        <w:keepLines/>
        <w:spacing w:after="120"/>
        <w:rPr>
          <w:rtl/>
          <w:lang w:bidi="ar-SY"/>
        </w:rPr>
      </w:pPr>
      <w:r w:rsidRPr="004419CE">
        <w:rPr>
          <w:rFonts w:hint="cs"/>
          <w:rtl/>
          <w:lang w:bidi="ar-SY"/>
        </w:rPr>
        <w:t xml:space="preserve">وفيما يلي ملخص بيانات بشأن استحقاق الأدوات المالية حتى </w:t>
      </w:r>
      <w:r w:rsidRPr="004419CE">
        <w:rPr>
          <w:lang w:bidi="ar-SY"/>
        </w:rPr>
        <w:t>31</w:t>
      </w:r>
      <w:r w:rsidRPr="004419CE">
        <w:rPr>
          <w:rFonts w:hint="cs"/>
          <w:rtl/>
          <w:lang w:bidi="ar-SY"/>
        </w:rPr>
        <w:t xml:space="preserve"> ديسمبر</w:t>
      </w:r>
      <w:r w:rsidRPr="004419CE">
        <w:rPr>
          <w:rFonts w:hint="eastAsia"/>
          <w:rtl/>
        </w:rPr>
        <w:t> </w:t>
      </w:r>
      <w:r w:rsidR="003024C1">
        <w:rPr>
          <w:lang w:bidi="ar-SY"/>
        </w:rPr>
        <w:t>2020</w:t>
      </w:r>
      <w:r w:rsidRPr="004419CE">
        <w:rPr>
          <w:rFonts w:hint="cs"/>
          <w:rtl/>
          <w:lang w:bidi="ar-SY"/>
        </w:rPr>
        <w:t>:</w:t>
      </w:r>
    </w:p>
    <w:tbl>
      <w:tblPr>
        <w:tblStyle w:val="TableGrid1"/>
        <w:bidiVisual/>
        <w:tblW w:w="9615" w:type="dxa"/>
        <w:tblLayout w:type="fixed"/>
        <w:tblLook w:val="04A0" w:firstRow="1" w:lastRow="0" w:firstColumn="1" w:lastColumn="0" w:noHBand="0" w:noVBand="1"/>
      </w:tblPr>
      <w:tblGrid>
        <w:gridCol w:w="2608"/>
        <w:gridCol w:w="1412"/>
        <w:gridCol w:w="1410"/>
        <w:gridCol w:w="1456"/>
        <w:gridCol w:w="1360"/>
        <w:gridCol w:w="1369"/>
      </w:tblGrid>
      <w:tr w:rsidR="0048741D" w:rsidRPr="00CC5186" w14:paraId="24758D4B" w14:textId="77777777" w:rsidTr="002732B8">
        <w:tc>
          <w:tcPr>
            <w:tcW w:w="2608" w:type="dxa"/>
            <w:vAlign w:val="center"/>
          </w:tcPr>
          <w:p w14:paraId="7AAE4A9C" w14:textId="77777777" w:rsidR="0048741D" w:rsidRPr="00CC5186" w:rsidRDefault="0048741D" w:rsidP="002732B8">
            <w:pPr>
              <w:pStyle w:val="TableHead"/>
            </w:pPr>
            <w:bookmarkStart w:id="682" w:name="_Toc387263374"/>
            <w:bookmarkStart w:id="683" w:name="_Toc387338349"/>
            <w:bookmarkStart w:id="684" w:name="_Toc419484073"/>
            <w:bookmarkStart w:id="685" w:name="_Toc452156625"/>
            <w:r w:rsidRPr="00CC5186">
              <w:rPr>
                <w:rFonts w:hint="cs"/>
                <w:rtl/>
              </w:rPr>
              <w:t>بآلاف</w:t>
            </w:r>
            <w:r w:rsidRPr="00CC5186">
              <w:rPr>
                <w:rtl/>
              </w:rPr>
              <w:t xml:space="preserve"> </w:t>
            </w:r>
            <w:r w:rsidRPr="00CC5186">
              <w:rPr>
                <w:rFonts w:hint="cs"/>
                <w:rtl/>
              </w:rPr>
              <w:t>الفرنكات</w:t>
            </w:r>
            <w:r w:rsidRPr="00CC5186">
              <w:rPr>
                <w:rtl/>
              </w:rPr>
              <w:t xml:space="preserve"> </w:t>
            </w:r>
            <w:r w:rsidRPr="00CC5186">
              <w:rPr>
                <w:rFonts w:hint="cs"/>
                <w:rtl/>
              </w:rPr>
              <w:t>السويسرية</w:t>
            </w:r>
          </w:p>
        </w:tc>
        <w:tc>
          <w:tcPr>
            <w:tcW w:w="1412" w:type="dxa"/>
            <w:vAlign w:val="center"/>
          </w:tcPr>
          <w:p w14:paraId="0B713B3C" w14:textId="77777777" w:rsidR="0048741D" w:rsidRPr="00CC5186" w:rsidRDefault="0048741D" w:rsidP="002732B8">
            <w:pPr>
              <w:pStyle w:val="TableHead"/>
            </w:pPr>
            <w:r w:rsidRPr="00CC5186">
              <w:rPr>
                <w:rFonts w:hint="cs"/>
                <w:rtl/>
              </w:rPr>
              <w:t>متوسط</w:t>
            </w:r>
            <w:r w:rsidRPr="00CC5186">
              <w:rPr>
                <w:rtl/>
              </w:rPr>
              <w:t xml:space="preserve"> </w:t>
            </w:r>
            <w:r w:rsidRPr="00CC5186">
              <w:rPr>
                <w:rFonts w:hint="cs"/>
                <w:rtl/>
              </w:rPr>
              <w:t>سعر</w:t>
            </w:r>
            <w:r w:rsidRPr="00CC5186">
              <w:rPr>
                <w:rtl/>
              </w:rPr>
              <w:t xml:space="preserve"> </w:t>
            </w:r>
            <w:r w:rsidRPr="00CC5186">
              <w:rPr>
                <w:rFonts w:hint="cs"/>
                <w:rtl/>
              </w:rPr>
              <w:t>الفائدة</w:t>
            </w:r>
            <w:r w:rsidRPr="00CC5186">
              <w:rPr>
                <w:rtl/>
              </w:rPr>
              <w:t xml:space="preserve"> </w:t>
            </w:r>
            <w:r w:rsidRPr="00CC5186">
              <w:rPr>
                <w:rFonts w:hint="cs"/>
                <w:rtl/>
              </w:rPr>
              <w:t>المرجح</w:t>
            </w:r>
          </w:p>
        </w:tc>
        <w:tc>
          <w:tcPr>
            <w:tcW w:w="1410" w:type="dxa"/>
            <w:vAlign w:val="center"/>
          </w:tcPr>
          <w:p w14:paraId="11FA2A51" w14:textId="77777777" w:rsidR="0048741D" w:rsidRPr="00CC5186" w:rsidRDefault="0048741D" w:rsidP="002732B8">
            <w:pPr>
              <w:pStyle w:val="TableHead"/>
            </w:pPr>
            <w:r w:rsidRPr="00CC5186">
              <w:rPr>
                <w:rFonts w:hint="cs"/>
                <w:rtl/>
              </w:rPr>
              <w:t>سنة</w:t>
            </w:r>
            <w:r w:rsidRPr="00CC5186">
              <w:rPr>
                <w:rtl/>
              </w:rPr>
              <w:t xml:space="preserve"> </w:t>
            </w:r>
            <w:r w:rsidRPr="00CC5186">
              <w:rPr>
                <w:rFonts w:hint="cs"/>
                <w:rtl/>
              </w:rPr>
              <w:t>أو</w:t>
            </w:r>
            <w:r w:rsidRPr="00CC5186">
              <w:rPr>
                <w:rtl/>
              </w:rPr>
              <w:t xml:space="preserve"> </w:t>
            </w:r>
            <w:r w:rsidRPr="00CC5186">
              <w:rPr>
                <w:rFonts w:hint="cs"/>
                <w:rtl/>
              </w:rPr>
              <w:t>أقل</w:t>
            </w:r>
          </w:p>
        </w:tc>
        <w:tc>
          <w:tcPr>
            <w:tcW w:w="1456" w:type="dxa"/>
            <w:vAlign w:val="center"/>
          </w:tcPr>
          <w:p w14:paraId="45361DC6" w14:textId="77777777" w:rsidR="0048741D" w:rsidRPr="00CC5186" w:rsidRDefault="0048741D" w:rsidP="002732B8">
            <w:pPr>
              <w:pStyle w:val="TableHead"/>
            </w:pPr>
            <w:r w:rsidRPr="00CC5186">
              <w:rPr>
                <w:rFonts w:hint="cs"/>
                <w:rtl/>
              </w:rPr>
              <w:t>أقل</w:t>
            </w:r>
            <w:r w:rsidRPr="00CC5186">
              <w:rPr>
                <w:rtl/>
              </w:rPr>
              <w:t xml:space="preserve"> </w:t>
            </w:r>
            <w:r w:rsidRPr="00CC5186">
              <w:rPr>
                <w:rFonts w:hint="cs"/>
                <w:rtl/>
              </w:rPr>
              <w:t>من</w:t>
            </w:r>
            <w:r w:rsidRPr="00CC5186">
              <w:rPr>
                <w:rtl/>
              </w:rPr>
              <w:br/>
            </w:r>
            <w:r w:rsidRPr="00CC5186">
              <w:rPr>
                <w:rFonts w:hint="cs"/>
                <w:rtl/>
              </w:rPr>
              <w:t>عشر سنوات</w:t>
            </w:r>
          </w:p>
        </w:tc>
        <w:tc>
          <w:tcPr>
            <w:tcW w:w="1360" w:type="dxa"/>
            <w:vAlign w:val="center"/>
          </w:tcPr>
          <w:p w14:paraId="4820FF2F" w14:textId="77777777" w:rsidR="0048741D" w:rsidRPr="00CC5186" w:rsidRDefault="0048741D" w:rsidP="002732B8">
            <w:pPr>
              <w:pStyle w:val="TableHead"/>
            </w:pPr>
            <w:r w:rsidRPr="00CC5186">
              <w:rPr>
                <w:rFonts w:hint="cs"/>
                <w:rtl/>
              </w:rPr>
              <w:t>أكثر</w:t>
            </w:r>
            <w:r w:rsidRPr="00CC5186">
              <w:rPr>
                <w:rtl/>
              </w:rPr>
              <w:t xml:space="preserve"> </w:t>
            </w:r>
            <w:r w:rsidRPr="00CC5186">
              <w:rPr>
                <w:rFonts w:hint="cs"/>
                <w:rtl/>
              </w:rPr>
              <w:t>من</w:t>
            </w:r>
            <w:r w:rsidRPr="00CC5186">
              <w:rPr>
                <w:rtl/>
              </w:rPr>
              <w:br/>
            </w:r>
            <w:r w:rsidRPr="00CC5186">
              <w:rPr>
                <w:rFonts w:hint="cs"/>
                <w:rtl/>
              </w:rPr>
              <w:t>عشر سنوات</w:t>
            </w:r>
          </w:p>
        </w:tc>
        <w:tc>
          <w:tcPr>
            <w:tcW w:w="1369" w:type="dxa"/>
            <w:vAlign w:val="center"/>
          </w:tcPr>
          <w:p w14:paraId="34EA8824" w14:textId="77777777" w:rsidR="0048741D" w:rsidRPr="00CC5186" w:rsidRDefault="0048741D" w:rsidP="002732B8">
            <w:pPr>
              <w:pStyle w:val="TableHead"/>
            </w:pPr>
            <w:r w:rsidRPr="00CC5186">
              <w:rPr>
                <w:rFonts w:hint="cs"/>
                <w:rtl/>
              </w:rPr>
              <w:t>المجموع</w:t>
            </w:r>
          </w:p>
        </w:tc>
      </w:tr>
      <w:tr w:rsidR="0048741D" w:rsidRPr="00CC5186" w14:paraId="77A8600E" w14:textId="77777777" w:rsidTr="002732B8">
        <w:tc>
          <w:tcPr>
            <w:tcW w:w="2608" w:type="dxa"/>
          </w:tcPr>
          <w:p w14:paraId="4CBA4346" w14:textId="77777777" w:rsidR="0048741D" w:rsidRPr="00CC5186" w:rsidRDefault="0048741D" w:rsidP="002732B8">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الأصول المالية</w:t>
            </w:r>
          </w:p>
        </w:tc>
        <w:tc>
          <w:tcPr>
            <w:tcW w:w="1412" w:type="dxa"/>
          </w:tcPr>
          <w:p w14:paraId="20B3A3C8"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269EF0D9"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c>
          <w:tcPr>
            <w:tcW w:w="1456" w:type="dxa"/>
          </w:tcPr>
          <w:p w14:paraId="3A8A695C"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c>
          <w:tcPr>
            <w:tcW w:w="1360" w:type="dxa"/>
          </w:tcPr>
          <w:p w14:paraId="6AF8AE8F"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c>
          <w:tcPr>
            <w:tcW w:w="1369" w:type="dxa"/>
          </w:tcPr>
          <w:p w14:paraId="614D905E"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r>
      <w:tr w:rsidR="00863F98" w:rsidRPr="00CC5186" w14:paraId="28FE2123" w14:textId="77777777" w:rsidTr="002732B8">
        <w:tc>
          <w:tcPr>
            <w:tcW w:w="2608" w:type="dxa"/>
          </w:tcPr>
          <w:p w14:paraId="1179E73C" w14:textId="77777777" w:rsidR="00863F98" w:rsidRPr="00CC5186" w:rsidRDefault="00863F98" w:rsidP="00863F98">
            <w:pPr>
              <w:keepNext/>
              <w:keepLines/>
              <w:spacing w:before="40" w:after="40" w:line="240" w:lineRule="exact"/>
              <w:jc w:val="left"/>
              <w:rPr>
                <w:rFonts w:eastAsia="Times New Roman"/>
                <w:sz w:val="20"/>
                <w:szCs w:val="20"/>
                <w:lang w:val="fr-FR" w:eastAsia="en-US" w:bidi="ar-EG"/>
              </w:rPr>
            </w:pPr>
            <w:r w:rsidRPr="00CC5186">
              <w:rPr>
                <w:rFonts w:eastAsia="Times New Roman" w:hint="cs"/>
                <w:sz w:val="20"/>
                <w:szCs w:val="20"/>
                <w:rtl/>
                <w:lang w:val="fr-FR" w:eastAsia="en-US" w:bidi="ar-EG"/>
              </w:rPr>
              <w:t>الاستثمارات</w:t>
            </w:r>
          </w:p>
        </w:tc>
        <w:tc>
          <w:tcPr>
            <w:tcW w:w="1412" w:type="dxa"/>
          </w:tcPr>
          <w:p w14:paraId="0CA89CE0"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3B96FA11" w14:textId="512718B1"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95</w:t>
            </w:r>
            <w:r>
              <w:rPr>
                <w:rFonts w:cs="Calibri"/>
                <w:sz w:val="20"/>
                <w:szCs w:val="20"/>
              </w:rPr>
              <w:t> </w:t>
            </w:r>
            <w:r w:rsidRPr="00863F98">
              <w:rPr>
                <w:rFonts w:cs="Calibri"/>
                <w:sz w:val="20"/>
                <w:szCs w:val="20"/>
              </w:rPr>
              <w:t>516</w:t>
            </w:r>
          </w:p>
        </w:tc>
        <w:tc>
          <w:tcPr>
            <w:tcW w:w="1456" w:type="dxa"/>
          </w:tcPr>
          <w:p w14:paraId="2A043CF6" w14:textId="6D9F402C"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0" w:type="dxa"/>
          </w:tcPr>
          <w:p w14:paraId="7FA37A96" w14:textId="3E8FB53C"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9" w:type="dxa"/>
          </w:tcPr>
          <w:p w14:paraId="3DA2C8CC" w14:textId="508AC666"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95</w:t>
            </w:r>
            <w:r>
              <w:rPr>
                <w:rFonts w:cs="Calibri"/>
                <w:sz w:val="20"/>
                <w:szCs w:val="20"/>
              </w:rPr>
              <w:t> </w:t>
            </w:r>
            <w:r w:rsidRPr="00863F98">
              <w:rPr>
                <w:rFonts w:cs="Calibri"/>
                <w:sz w:val="20"/>
                <w:szCs w:val="20"/>
              </w:rPr>
              <w:t>516</w:t>
            </w:r>
          </w:p>
        </w:tc>
      </w:tr>
      <w:tr w:rsidR="00863F98" w:rsidRPr="00CC5186" w14:paraId="1E36AFE2" w14:textId="77777777" w:rsidTr="002732B8">
        <w:tc>
          <w:tcPr>
            <w:tcW w:w="2608" w:type="dxa"/>
          </w:tcPr>
          <w:p w14:paraId="384A0C30" w14:textId="77777777" w:rsidR="00863F98" w:rsidRPr="00CC5186" w:rsidRDefault="00863F98" w:rsidP="00863F98">
            <w:pPr>
              <w:keepNext/>
              <w:keepLines/>
              <w:spacing w:before="40" w:after="40" w:line="240" w:lineRule="exact"/>
              <w:jc w:val="left"/>
              <w:rPr>
                <w:rFonts w:eastAsia="Times New Roman"/>
                <w:sz w:val="20"/>
                <w:szCs w:val="20"/>
                <w:lang w:val="fr-FR" w:eastAsia="en-US" w:bidi="ar-EG"/>
              </w:rPr>
            </w:pPr>
            <w:r w:rsidRPr="00CC5186">
              <w:rPr>
                <w:rFonts w:eastAsia="Times New Roman" w:hint="cs"/>
                <w:sz w:val="20"/>
                <w:szCs w:val="20"/>
                <w:rtl/>
                <w:lang w:val="fr-FR" w:eastAsia="en-US" w:bidi="ar-EG"/>
              </w:rPr>
              <w:t>الأموال النقدية وما يعادلها</w:t>
            </w:r>
          </w:p>
        </w:tc>
        <w:tc>
          <w:tcPr>
            <w:tcW w:w="1412" w:type="dxa"/>
          </w:tcPr>
          <w:p w14:paraId="0BC26A6D"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3C799B09" w14:textId="0F4E9392"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99</w:t>
            </w:r>
            <w:r>
              <w:rPr>
                <w:rFonts w:cs="Calibri"/>
                <w:sz w:val="20"/>
                <w:szCs w:val="20"/>
              </w:rPr>
              <w:t> </w:t>
            </w:r>
            <w:r w:rsidRPr="00863F98">
              <w:rPr>
                <w:rFonts w:cs="Calibri"/>
                <w:sz w:val="20"/>
                <w:szCs w:val="20"/>
              </w:rPr>
              <w:t>406</w:t>
            </w:r>
          </w:p>
        </w:tc>
        <w:tc>
          <w:tcPr>
            <w:tcW w:w="1456" w:type="dxa"/>
          </w:tcPr>
          <w:p w14:paraId="203D6E08" w14:textId="4A1C5FBE"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0" w:type="dxa"/>
          </w:tcPr>
          <w:p w14:paraId="6FB2E080" w14:textId="1E4AB685"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9" w:type="dxa"/>
          </w:tcPr>
          <w:p w14:paraId="3C5B8629" w14:textId="4CD54924"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99</w:t>
            </w:r>
            <w:r>
              <w:rPr>
                <w:rFonts w:cs="Calibri"/>
                <w:sz w:val="20"/>
                <w:szCs w:val="20"/>
              </w:rPr>
              <w:t> </w:t>
            </w:r>
            <w:r w:rsidRPr="00863F98">
              <w:rPr>
                <w:rFonts w:cs="Calibri"/>
                <w:sz w:val="20"/>
                <w:szCs w:val="20"/>
              </w:rPr>
              <w:t>406</w:t>
            </w:r>
          </w:p>
        </w:tc>
      </w:tr>
      <w:tr w:rsidR="00863F98" w:rsidRPr="00CC5186" w14:paraId="7E4CBB99" w14:textId="77777777" w:rsidTr="002732B8">
        <w:tc>
          <w:tcPr>
            <w:tcW w:w="2608" w:type="dxa"/>
          </w:tcPr>
          <w:p w14:paraId="3306348A" w14:textId="77777777" w:rsidR="00863F98" w:rsidRPr="00CC5186" w:rsidRDefault="00863F98" w:rsidP="00863F98">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مجموع الأصول المالية</w:t>
            </w:r>
          </w:p>
        </w:tc>
        <w:tc>
          <w:tcPr>
            <w:tcW w:w="1412" w:type="dxa"/>
          </w:tcPr>
          <w:p w14:paraId="101A57E5"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5DAAA3C9" w14:textId="69C7045D"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194</w:t>
            </w:r>
            <w:r>
              <w:rPr>
                <w:rFonts w:cs="Calibri"/>
                <w:sz w:val="20"/>
                <w:szCs w:val="20"/>
              </w:rPr>
              <w:t> </w:t>
            </w:r>
            <w:r w:rsidRPr="00863F98">
              <w:rPr>
                <w:rFonts w:cs="Calibri"/>
                <w:sz w:val="20"/>
                <w:szCs w:val="20"/>
              </w:rPr>
              <w:t>922</w:t>
            </w:r>
          </w:p>
        </w:tc>
        <w:tc>
          <w:tcPr>
            <w:tcW w:w="1456" w:type="dxa"/>
          </w:tcPr>
          <w:p w14:paraId="765A4DAD" w14:textId="1FC3DFD8"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0" w:type="dxa"/>
          </w:tcPr>
          <w:p w14:paraId="0162E920" w14:textId="1AA2A125"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9" w:type="dxa"/>
          </w:tcPr>
          <w:p w14:paraId="4A962D18" w14:textId="6AABB294"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194</w:t>
            </w:r>
            <w:r>
              <w:rPr>
                <w:rFonts w:cs="Calibri"/>
                <w:sz w:val="20"/>
                <w:szCs w:val="20"/>
              </w:rPr>
              <w:t> </w:t>
            </w:r>
            <w:r w:rsidRPr="00863F98">
              <w:rPr>
                <w:rFonts w:cs="Calibri"/>
                <w:sz w:val="20"/>
                <w:szCs w:val="20"/>
              </w:rPr>
              <w:t>922</w:t>
            </w:r>
          </w:p>
        </w:tc>
      </w:tr>
      <w:tr w:rsidR="00863F98" w:rsidRPr="00CC5186" w14:paraId="31FCE7DA" w14:textId="77777777" w:rsidTr="002732B8">
        <w:tc>
          <w:tcPr>
            <w:tcW w:w="2608" w:type="dxa"/>
          </w:tcPr>
          <w:p w14:paraId="60C5C5A1" w14:textId="77777777" w:rsidR="00863F98" w:rsidRPr="00CC5186" w:rsidRDefault="00863F98" w:rsidP="00863F98">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الخصوم المالية</w:t>
            </w:r>
          </w:p>
        </w:tc>
        <w:tc>
          <w:tcPr>
            <w:tcW w:w="1412" w:type="dxa"/>
          </w:tcPr>
          <w:p w14:paraId="1E3BA4CE"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712E3B37" w14:textId="77777777"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56" w:type="dxa"/>
          </w:tcPr>
          <w:p w14:paraId="15A298A8" w14:textId="77777777"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360" w:type="dxa"/>
          </w:tcPr>
          <w:p w14:paraId="19C71942" w14:textId="77777777"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369" w:type="dxa"/>
          </w:tcPr>
          <w:p w14:paraId="0620C39C" w14:textId="77777777"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r>
      <w:tr w:rsidR="00863F98" w:rsidRPr="00CC5186" w14:paraId="30D4E2CC" w14:textId="77777777" w:rsidTr="002732B8">
        <w:tc>
          <w:tcPr>
            <w:tcW w:w="2608" w:type="dxa"/>
          </w:tcPr>
          <w:p w14:paraId="4E57682B" w14:textId="77777777" w:rsidR="00863F98" w:rsidRPr="00CC5186" w:rsidRDefault="00863F98" w:rsidP="00863F98">
            <w:pPr>
              <w:keepNext/>
              <w:keepLines/>
              <w:spacing w:before="40" w:after="40" w:line="240" w:lineRule="exact"/>
              <w:jc w:val="left"/>
              <w:rPr>
                <w:rFonts w:eastAsia="Times New Roman"/>
                <w:sz w:val="20"/>
                <w:szCs w:val="20"/>
                <w:lang w:val="fr-FR" w:eastAsia="en-US" w:bidi="ar-EG"/>
              </w:rPr>
            </w:pPr>
            <w:r w:rsidRPr="00CC5186">
              <w:rPr>
                <w:rFonts w:eastAsia="Times New Roman" w:hint="cs"/>
                <w:sz w:val="20"/>
                <w:szCs w:val="20"/>
                <w:rtl/>
                <w:lang w:val="fr-FR" w:eastAsia="en-US" w:bidi="ar-EG"/>
              </w:rPr>
              <w:t>القروض</w:t>
            </w:r>
          </w:p>
        </w:tc>
        <w:tc>
          <w:tcPr>
            <w:tcW w:w="1412" w:type="dxa"/>
          </w:tcPr>
          <w:p w14:paraId="0A440886"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CC5186">
              <w:rPr>
                <w:sz w:val="20"/>
                <w:szCs w:val="20"/>
              </w:rPr>
              <w:t>%0</w:t>
            </w:r>
          </w:p>
        </w:tc>
        <w:tc>
          <w:tcPr>
            <w:tcW w:w="1410" w:type="dxa"/>
          </w:tcPr>
          <w:p w14:paraId="6F07BA6B" w14:textId="00CED78C"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w:t>
            </w:r>
            <w:r>
              <w:rPr>
                <w:rFonts w:cs="Calibri"/>
                <w:sz w:val="20"/>
                <w:szCs w:val="20"/>
              </w:rPr>
              <w:t> </w:t>
            </w:r>
            <w:r w:rsidRPr="00863F98">
              <w:rPr>
                <w:rFonts w:cs="Calibri"/>
                <w:sz w:val="20"/>
                <w:szCs w:val="20"/>
              </w:rPr>
              <w:t>391</w:t>
            </w:r>
          </w:p>
        </w:tc>
        <w:tc>
          <w:tcPr>
            <w:tcW w:w="1456" w:type="dxa"/>
          </w:tcPr>
          <w:p w14:paraId="16878E7D" w14:textId="342F523B" w:rsidR="00863F98" w:rsidRPr="00863F98" w:rsidRDefault="00863F98" w:rsidP="00863F98">
            <w:pPr>
              <w:pStyle w:val="enumlev1"/>
              <w:keepNext/>
              <w:keepLines/>
              <w:rPr>
                <w:sz w:val="20"/>
                <w:szCs w:val="20"/>
                <w:lang w:val="fr-FR"/>
              </w:rPr>
            </w:pPr>
            <w:r w:rsidRPr="00863F98">
              <w:rPr>
                <w:rFonts w:cs="Calibri"/>
                <w:sz w:val="20"/>
                <w:szCs w:val="20"/>
              </w:rPr>
              <w:t>13</w:t>
            </w:r>
            <w:r>
              <w:rPr>
                <w:rFonts w:cs="Calibri"/>
                <w:sz w:val="20"/>
                <w:szCs w:val="20"/>
              </w:rPr>
              <w:t> </w:t>
            </w:r>
            <w:r w:rsidRPr="00863F98">
              <w:rPr>
                <w:rFonts w:cs="Calibri"/>
                <w:sz w:val="20"/>
                <w:szCs w:val="20"/>
              </w:rPr>
              <w:t>910</w:t>
            </w:r>
          </w:p>
        </w:tc>
        <w:tc>
          <w:tcPr>
            <w:tcW w:w="1360" w:type="dxa"/>
          </w:tcPr>
          <w:p w14:paraId="69720F60" w14:textId="3DF7B04F" w:rsidR="00863F98" w:rsidRPr="00863F98" w:rsidRDefault="00863F98" w:rsidP="00863F98">
            <w:pPr>
              <w:pStyle w:val="enumlev1"/>
              <w:keepNext/>
              <w:keepLines/>
              <w:rPr>
                <w:sz w:val="20"/>
                <w:szCs w:val="20"/>
                <w:lang w:val="fr-FR"/>
              </w:rPr>
            </w:pPr>
            <w:r w:rsidRPr="00863F98">
              <w:rPr>
                <w:rFonts w:cs="Calibri"/>
                <w:sz w:val="20"/>
                <w:szCs w:val="20"/>
              </w:rPr>
              <w:t>31</w:t>
            </w:r>
            <w:r>
              <w:rPr>
                <w:rFonts w:cs="Calibri"/>
                <w:sz w:val="20"/>
                <w:szCs w:val="20"/>
              </w:rPr>
              <w:t> </w:t>
            </w:r>
            <w:r w:rsidRPr="00863F98">
              <w:rPr>
                <w:rFonts w:cs="Calibri"/>
                <w:sz w:val="20"/>
                <w:szCs w:val="20"/>
              </w:rPr>
              <w:t>809</w:t>
            </w:r>
          </w:p>
        </w:tc>
        <w:tc>
          <w:tcPr>
            <w:tcW w:w="1369" w:type="dxa"/>
          </w:tcPr>
          <w:p w14:paraId="57C4B808" w14:textId="7111765F" w:rsidR="00863F98" w:rsidRPr="00863F98" w:rsidRDefault="00863F98" w:rsidP="00863F98">
            <w:pPr>
              <w:pStyle w:val="enumlev1"/>
              <w:keepNext/>
              <w:keepLines/>
              <w:rPr>
                <w:sz w:val="20"/>
                <w:szCs w:val="20"/>
                <w:lang w:val="fr-FR"/>
              </w:rPr>
            </w:pPr>
            <w:r w:rsidRPr="00863F98">
              <w:rPr>
                <w:rFonts w:cs="Calibri"/>
                <w:sz w:val="20"/>
                <w:szCs w:val="20"/>
              </w:rPr>
              <w:t>47</w:t>
            </w:r>
            <w:r>
              <w:rPr>
                <w:rFonts w:cs="Calibri"/>
                <w:sz w:val="20"/>
                <w:szCs w:val="20"/>
              </w:rPr>
              <w:t> </w:t>
            </w:r>
            <w:r w:rsidRPr="00863F98">
              <w:rPr>
                <w:rFonts w:cs="Calibri"/>
                <w:sz w:val="20"/>
                <w:szCs w:val="20"/>
              </w:rPr>
              <w:t>110</w:t>
            </w:r>
          </w:p>
        </w:tc>
      </w:tr>
      <w:tr w:rsidR="00863F98" w:rsidRPr="00CC5186" w14:paraId="6B872971" w14:textId="77777777" w:rsidTr="002732B8">
        <w:tc>
          <w:tcPr>
            <w:tcW w:w="2608" w:type="dxa"/>
          </w:tcPr>
          <w:p w14:paraId="720D886B" w14:textId="77777777" w:rsidR="00863F98" w:rsidRPr="00CC5186" w:rsidRDefault="00863F98" w:rsidP="00863F98">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مجموع الخصوم</w:t>
            </w:r>
          </w:p>
        </w:tc>
        <w:tc>
          <w:tcPr>
            <w:tcW w:w="1412" w:type="dxa"/>
          </w:tcPr>
          <w:p w14:paraId="0C3768AF"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44B7C622" w14:textId="30EE9114"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w:t>
            </w:r>
            <w:r>
              <w:rPr>
                <w:rFonts w:cs="Calibri"/>
                <w:sz w:val="20"/>
                <w:szCs w:val="20"/>
              </w:rPr>
              <w:t> </w:t>
            </w:r>
            <w:r w:rsidRPr="00863F98">
              <w:rPr>
                <w:rFonts w:cs="Calibri"/>
                <w:sz w:val="20"/>
                <w:szCs w:val="20"/>
              </w:rPr>
              <w:t>391</w:t>
            </w:r>
          </w:p>
        </w:tc>
        <w:tc>
          <w:tcPr>
            <w:tcW w:w="1456" w:type="dxa"/>
          </w:tcPr>
          <w:p w14:paraId="5938E7E8" w14:textId="02438F91"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13</w:t>
            </w:r>
            <w:r>
              <w:rPr>
                <w:rFonts w:cs="Calibri"/>
                <w:sz w:val="20"/>
                <w:szCs w:val="20"/>
              </w:rPr>
              <w:t> </w:t>
            </w:r>
            <w:r w:rsidRPr="00863F98">
              <w:rPr>
                <w:rFonts w:cs="Calibri"/>
                <w:sz w:val="20"/>
                <w:szCs w:val="20"/>
              </w:rPr>
              <w:t>910</w:t>
            </w:r>
          </w:p>
        </w:tc>
        <w:tc>
          <w:tcPr>
            <w:tcW w:w="1360" w:type="dxa"/>
          </w:tcPr>
          <w:p w14:paraId="77259C26" w14:textId="6B4A898E"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31</w:t>
            </w:r>
            <w:r>
              <w:rPr>
                <w:rFonts w:cs="Calibri"/>
                <w:sz w:val="20"/>
                <w:szCs w:val="20"/>
              </w:rPr>
              <w:t> </w:t>
            </w:r>
            <w:r w:rsidRPr="00863F98">
              <w:rPr>
                <w:rFonts w:cs="Calibri"/>
                <w:sz w:val="20"/>
                <w:szCs w:val="20"/>
              </w:rPr>
              <w:t>809</w:t>
            </w:r>
          </w:p>
        </w:tc>
        <w:tc>
          <w:tcPr>
            <w:tcW w:w="1369" w:type="dxa"/>
          </w:tcPr>
          <w:p w14:paraId="78E45B15" w14:textId="07ED7D7B"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47</w:t>
            </w:r>
            <w:r>
              <w:rPr>
                <w:rFonts w:cs="Calibri"/>
                <w:sz w:val="20"/>
                <w:szCs w:val="20"/>
              </w:rPr>
              <w:t> </w:t>
            </w:r>
            <w:r w:rsidRPr="00863F98">
              <w:rPr>
                <w:rFonts w:cs="Calibri"/>
                <w:sz w:val="20"/>
                <w:szCs w:val="20"/>
              </w:rPr>
              <w:t>110</w:t>
            </w:r>
          </w:p>
        </w:tc>
      </w:tr>
    </w:tbl>
    <w:p w14:paraId="3B4DB4C9" w14:textId="77777777" w:rsidR="0048741D" w:rsidRPr="004419CE" w:rsidRDefault="0048741D" w:rsidP="0048741D">
      <w:pPr>
        <w:pStyle w:val="Heading5"/>
        <w:spacing w:before="240"/>
        <w:rPr>
          <w:rtl/>
        </w:rPr>
      </w:pPr>
      <w:bookmarkStart w:id="686" w:name="_Toc482792209"/>
      <w:bookmarkStart w:id="687" w:name="_Toc482793714"/>
      <w:bookmarkStart w:id="688" w:name="_Toc511402229"/>
      <w:bookmarkStart w:id="689" w:name="_Toc511756666"/>
      <w:bookmarkStart w:id="690" w:name="_Toc9614785"/>
      <w:bookmarkStart w:id="691" w:name="_Toc42013540"/>
      <w:bookmarkStart w:id="692" w:name="_Toc42014541"/>
      <w:bookmarkStart w:id="693" w:name="_Toc74061573"/>
      <w:r w:rsidRPr="004419CE">
        <w:rPr>
          <w:rFonts w:hint="cs"/>
          <w:rtl/>
        </w:rPr>
        <w:t xml:space="preserve">الملاحظة </w:t>
      </w:r>
      <w:r w:rsidRPr="004419CE">
        <w:t>5</w:t>
      </w:r>
      <w:r w:rsidRPr="004419CE">
        <w:rPr>
          <w:rFonts w:hint="cs"/>
          <w:rtl/>
        </w:rPr>
        <w:tab/>
        <w:t>حسن التدبير والتقديرات المحاسبية</w:t>
      </w:r>
      <w:bookmarkEnd w:id="682"/>
      <w:bookmarkEnd w:id="683"/>
      <w:bookmarkEnd w:id="684"/>
      <w:bookmarkEnd w:id="685"/>
      <w:bookmarkEnd w:id="686"/>
      <w:bookmarkEnd w:id="687"/>
      <w:bookmarkEnd w:id="688"/>
      <w:bookmarkEnd w:id="689"/>
      <w:bookmarkEnd w:id="690"/>
      <w:bookmarkEnd w:id="691"/>
      <w:bookmarkEnd w:id="692"/>
      <w:bookmarkEnd w:id="693"/>
    </w:p>
    <w:p w14:paraId="2F1D49AE" w14:textId="77777777" w:rsidR="0048741D" w:rsidRPr="004419CE" w:rsidRDefault="0048741D" w:rsidP="005F741A">
      <w:pPr>
        <w:keepNext/>
        <w:rPr>
          <w:rtl/>
          <w:lang w:bidi="ar-SY"/>
        </w:rPr>
      </w:pPr>
      <w:r w:rsidRPr="004419CE">
        <w:rPr>
          <w:rtl/>
          <w:lang w:bidi="ar-EG"/>
        </w:rPr>
        <w:t xml:space="preserve">يقتضي إعداد البيانات المالية وفقاً لمعايير </w:t>
      </w:r>
      <w:r w:rsidRPr="004419CE">
        <w:rPr>
          <w:lang w:val="fr-CH" w:bidi="ar-EG"/>
        </w:rPr>
        <w:t>IPSAS</w:t>
      </w:r>
      <w:r w:rsidRPr="004419CE">
        <w:rPr>
          <w:rtl/>
          <w:lang w:bidi="ar-EG"/>
        </w:rPr>
        <w:t xml:space="preserve"> اللجوء إلى تقديرات و/أو افتراضات لها تأثير، من جهة</w:t>
      </w:r>
      <w:r w:rsidRPr="004419CE">
        <w:rPr>
          <w:rFonts w:hint="cs"/>
          <w:rtl/>
          <w:lang w:bidi="ar-EG"/>
        </w:rPr>
        <w:t xml:space="preserve"> أولى</w:t>
      </w:r>
      <w:r w:rsidRPr="004419CE">
        <w:rPr>
          <w:rtl/>
          <w:lang w:bidi="ar-EG"/>
        </w:rPr>
        <w:t xml:space="preserve">، على مبالغ الأصول والخصوم المعروضة وعلى تقديم الأصول والالتزامات المشروطة في تاريخ كشف الحساب، ومن جهة أخرى، على مبلغ الإيرادات </w:t>
      </w:r>
      <w:r w:rsidRPr="004419CE">
        <w:rPr>
          <w:rtl/>
          <w:lang w:bidi="ar-EG"/>
        </w:rPr>
        <w:lastRenderedPageBreak/>
        <w:t>والنفقات للفترة المشمولة بالمحاسبة. ومع أن</w:t>
      </w:r>
      <w:r w:rsidRPr="004419CE">
        <w:rPr>
          <w:rtl/>
          <w:lang w:bidi="ar-SY"/>
        </w:rPr>
        <w:t xml:space="preserve"> التقديرات تقوم على أساس الخبرة الماضية إلى جانب عوامل أخرى تعتبر معقولة في الظروف الراهنة، فإن النتائج الفعلية قد تختلف عن النتائج المنظورة في هذه</w:t>
      </w:r>
      <w:r w:rsidRPr="004419CE">
        <w:rPr>
          <w:rFonts w:hint="eastAsia"/>
          <w:rtl/>
        </w:rPr>
        <w:t> </w:t>
      </w:r>
      <w:r w:rsidRPr="004419CE">
        <w:rPr>
          <w:rtl/>
          <w:lang w:bidi="ar-SY"/>
        </w:rPr>
        <w:t>التقديرات.</w:t>
      </w:r>
    </w:p>
    <w:p w14:paraId="11A056B4" w14:textId="77777777" w:rsidR="0048741D" w:rsidRPr="004419CE" w:rsidRDefault="0048741D" w:rsidP="0048741D">
      <w:pPr>
        <w:rPr>
          <w:lang w:bidi="ar-EG"/>
        </w:rPr>
      </w:pPr>
      <w:r w:rsidRPr="004419CE">
        <w:rPr>
          <w:rtl/>
          <w:lang w:bidi="ar-SY"/>
        </w:rPr>
        <w:t>والمجالات التي تنطوي على درجة عالية من التعقيد وتتطلب درجة عالية من حسن التدبير أو تلك التي يترتب على افتراضاتها وتقديراتها آثار هامة فيما يتعلق بإعداد البيانات المالية</w:t>
      </w:r>
      <w:r w:rsidRPr="004419CE">
        <w:rPr>
          <w:rFonts w:hint="eastAsia"/>
          <w:rtl/>
        </w:rPr>
        <w:t> </w:t>
      </w:r>
      <w:r w:rsidRPr="004419CE">
        <w:rPr>
          <w:rtl/>
          <w:lang w:bidi="ar-SY"/>
        </w:rPr>
        <w:t>هي:</w:t>
      </w:r>
    </w:p>
    <w:p w14:paraId="4F2AFD99" w14:textId="77777777" w:rsidR="0048741D" w:rsidRPr="004419CE" w:rsidRDefault="0048741D" w:rsidP="0048741D">
      <w:pPr>
        <w:pStyle w:val="enumlev1"/>
        <w:rPr>
          <w:rtl/>
        </w:rPr>
      </w:pPr>
      <w:bookmarkStart w:id="694" w:name="_Toc520365536"/>
      <w:r>
        <w:sym w:font="Symbol" w:char="F0B7"/>
      </w:r>
      <w:r w:rsidRPr="004419CE">
        <w:rPr>
          <w:rtl/>
        </w:rPr>
        <w:tab/>
        <w:t xml:space="preserve">المزايا المستحقة بعد انتهاء الخدمة، خصوصاً ما يتعلق بالخطة </w:t>
      </w:r>
      <w:r w:rsidRPr="008D39CF">
        <w:t>ASHI</w:t>
      </w:r>
      <w:r w:rsidRPr="004419CE">
        <w:rPr>
          <w:rtl/>
        </w:rPr>
        <w:t>؛</w:t>
      </w:r>
      <w:bookmarkEnd w:id="694"/>
    </w:p>
    <w:p w14:paraId="3F4FB7FD" w14:textId="77777777" w:rsidR="0048741D" w:rsidRPr="004419CE" w:rsidRDefault="0048741D" w:rsidP="0048741D">
      <w:pPr>
        <w:pStyle w:val="enumlev1"/>
        <w:rPr>
          <w:rtl/>
        </w:rPr>
      </w:pPr>
      <w:bookmarkStart w:id="695" w:name="_Toc520365537"/>
      <w:r>
        <w:sym w:font="Symbol" w:char="F0B7"/>
      </w:r>
      <w:r w:rsidRPr="004419CE">
        <w:rPr>
          <w:rtl/>
        </w:rPr>
        <w:tab/>
        <w:t xml:space="preserve">فترات الانتفاع من </w:t>
      </w:r>
      <w:r w:rsidRPr="004419CE">
        <w:rPr>
          <w:rFonts w:hint="cs"/>
          <w:rtl/>
        </w:rPr>
        <w:t>الأصول الثابتة</w:t>
      </w:r>
      <w:r w:rsidRPr="004419CE">
        <w:rPr>
          <w:rtl/>
        </w:rPr>
        <w:t xml:space="preserve"> واحتمال </w:t>
      </w:r>
      <w:r w:rsidRPr="004419CE">
        <w:rPr>
          <w:rFonts w:hint="cs"/>
          <w:rtl/>
        </w:rPr>
        <w:t>استهلاكها</w:t>
      </w:r>
      <w:r w:rsidRPr="004419CE">
        <w:rPr>
          <w:rtl/>
        </w:rPr>
        <w:t>؛</w:t>
      </w:r>
      <w:bookmarkEnd w:id="695"/>
    </w:p>
    <w:p w14:paraId="705243D7" w14:textId="77777777" w:rsidR="0048741D" w:rsidRPr="004419CE" w:rsidRDefault="0048741D" w:rsidP="0048741D">
      <w:pPr>
        <w:pStyle w:val="enumlev1"/>
        <w:rPr>
          <w:rtl/>
        </w:rPr>
      </w:pPr>
      <w:bookmarkStart w:id="696" w:name="_Toc520365538"/>
      <w:r>
        <w:sym w:font="Symbol" w:char="F0B7"/>
      </w:r>
      <w:r w:rsidRPr="004419CE">
        <w:rPr>
          <w:rtl/>
        </w:rPr>
        <w:tab/>
        <w:t>مستوى الاحتياطي إزاء المستحقات؛</w:t>
      </w:r>
      <w:bookmarkEnd w:id="696"/>
    </w:p>
    <w:p w14:paraId="1F0194A1" w14:textId="77777777" w:rsidR="0048741D" w:rsidRPr="004419CE" w:rsidRDefault="0048741D" w:rsidP="0048741D">
      <w:pPr>
        <w:pStyle w:val="enumlev1"/>
        <w:rPr>
          <w:rtl/>
        </w:rPr>
      </w:pPr>
      <w:bookmarkStart w:id="697" w:name="_Toc520365539"/>
      <w:r>
        <w:sym w:font="Symbol" w:char="F0B7"/>
      </w:r>
      <w:r w:rsidRPr="004419CE">
        <w:rPr>
          <w:rtl/>
        </w:rPr>
        <w:tab/>
        <w:t>احتمالات بيع المخزون من المنشورات؛</w:t>
      </w:r>
      <w:bookmarkEnd w:id="697"/>
    </w:p>
    <w:p w14:paraId="1AAFB257" w14:textId="77777777" w:rsidR="0048741D" w:rsidRPr="004419CE" w:rsidRDefault="0048741D" w:rsidP="0048741D">
      <w:pPr>
        <w:pStyle w:val="enumlev1"/>
        <w:rPr>
          <w:rtl/>
        </w:rPr>
      </w:pPr>
      <w:bookmarkStart w:id="698" w:name="_Toc520365540"/>
      <w:r>
        <w:sym w:font="Symbol" w:char="F0B7"/>
      </w:r>
      <w:r w:rsidRPr="004419CE">
        <w:rPr>
          <w:rtl/>
        </w:rPr>
        <w:tab/>
        <w:t>الإيرادات المؤجلة من معالجة بطاقات التبليغ عن الشبكات الساتلية.</w:t>
      </w:r>
      <w:bookmarkStart w:id="699" w:name="_Toc329296024"/>
      <w:bookmarkEnd w:id="698"/>
    </w:p>
    <w:p w14:paraId="615982E1" w14:textId="77777777" w:rsidR="0048741D" w:rsidRPr="004419CE" w:rsidRDefault="0048741D" w:rsidP="0048741D">
      <w:pPr>
        <w:pStyle w:val="Heading5"/>
        <w:rPr>
          <w:rtl/>
        </w:rPr>
      </w:pPr>
      <w:bookmarkStart w:id="700" w:name="_Toc358648344"/>
      <w:bookmarkStart w:id="701" w:name="_Toc358648543"/>
      <w:bookmarkStart w:id="702" w:name="_Toc387263375"/>
      <w:bookmarkStart w:id="703" w:name="_Toc387338350"/>
      <w:bookmarkStart w:id="704" w:name="_Toc419484074"/>
      <w:bookmarkStart w:id="705" w:name="_Toc452156626"/>
      <w:bookmarkStart w:id="706" w:name="_Toc482792210"/>
      <w:bookmarkStart w:id="707" w:name="_Toc482793715"/>
      <w:bookmarkStart w:id="708" w:name="_Toc511402230"/>
      <w:bookmarkStart w:id="709" w:name="_Toc511756667"/>
      <w:bookmarkStart w:id="710" w:name="_Toc9614786"/>
      <w:bookmarkStart w:id="711" w:name="_Toc42013541"/>
      <w:bookmarkStart w:id="712" w:name="_Toc42014542"/>
      <w:bookmarkStart w:id="713" w:name="_Toc74061574"/>
      <w:r w:rsidRPr="004419CE">
        <w:rPr>
          <w:rtl/>
        </w:rPr>
        <w:t xml:space="preserve">الملاحظة </w:t>
      </w:r>
      <w:r w:rsidRPr="004419CE">
        <w:t>6</w:t>
      </w:r>
      <w:r w:rsidRPr="004419CE">
        <w:rPr>
          <w:rtl/>
        </w:rPr>
        <w:tab/>
        <w:t xml:space="preserve">التدفقات النقدية وما </w:t>
      </w:r>
      <w:bookmarkEnd w:id="699"/>
      <w:bookmarkEnd w:id="700"/>
      <w:bookmarkEnd w:id="701"/>
      <w:bookmarkEnd w:id="702"/>
      <w:bookmarkEnd w:id="703"/>
      <w:bookmarkEnd w:id="704"/>
      <w:bookmarkEnd w:id="705"/>
      <w:bookmarkEnd w:id="706"/>
      <w:bookmarkEnd w:id="707"/>
      <w:r w:rsidRPr="004419CE">
        <w:rPr>
          <w:rFonts w:hint="cs"/>
          <w:rtl/>
        </w:rPr>
        <w:t>يعادلها</w:t>
      </w:r>
      <w:bookmarkEnd w:id="708"/>
      <w:bookmarkEnd w:id="709"/>
      <w:bookmarkEnd w:id="710"/>
      <w:bookmarkEnd w:id="711"/>
      <w:bookmarkEnd w:id="712"/>
      <w:bookmarkEnd w:id="713"/>
    </w:p>
    <w:tbl>
      <w:tblPr>
        <w:bidiVisual/>
        <w:tblW w:w="4991" w:type="pct"/>
        <w:jc w:val="center"/>
        <w:tblLook w:val="04A0" w:firstRow="1" w:lastRow="0" w:firstColumn="1" w:lastColumn="0" w:noHBand="0" w:noVBand="1"/>
      </w:tblPr>
      <w:tblGrid>
        <w:gridCol w:w="5185"/>
        <w:gridCol w:w="2222"/>
        <w:gridCol w:w="2205"/>
      </w:tblGrid>
      <w:tr w:rsidR="0048741D" w:rsidRPr="008A6F37" w14:paraId="130307BE" w14:textId="77777777" w:rsidTr="005F741A">
        <w:trPr>
          <w:jc w:val="center"/>
        </w:trPr>
        <w:tc>
          <w:tcPr>
            <w:tcW w:w="5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D252" w14:textId="77777777" w:rsidR="0048741D" w:rsidRPr="0097021D" w:rsidRDefault="0048741D" w:rsidP="005F741A">
            <w:pPr>
              <w:pStyle w:val="TableHead"/>
              <w:spacing w:line="240" w:lineRule="exact"/>
            </w:pPr>
            <w:r w:rsidRPr="0097021D">
              <w:rPr>
                <w:rtl/>
              </w:rPr>
              <w:t>بآلاف الفرنكات السويسرية</w:t>
            </w:r>
          </w:p>
        </w:tc>
        <w:tc>
          <w:tcPr>
            <w:tcW w:w="2222" w:type="dxa"/>
            <w:tcBorders>
              <w:top w:val="single" w:sz="4" w:space="0" w:color="auto"/>
              <w:left w:val="nil"/>
              <w:bottom w:val="single" w:sz="4" w:space="0" w:color="auto"/>
              <w:right w:val="single" w:sz="4" w:space="0" w:color="auto"/>
            </w:tcBorders>
            <w:shd w:val="clear" w:color="auto" w:fill="auto"/>
            <w:noWrap/>
            <w:vAlign w:val="center"/>
          </w:tcPr>
          <w:p w14:paraId="67D772CC" w14:textId="470047BF" w:rsidR="0048741D" w:rsidRPr="0097021D" w:rsidRDefault="002604C4" w:rsidP="005F741A">
            <w:pPr>
              <w:pStyle w:val="TableHead"/>
              <w:spacing w:line="240" w:lineRule="exact"/>
              <w:jc w:val="left"/>
            </w:pPr>
            <w:r>
              <w:t>2020</w:t>
            </w:r>
            <w:r w:rsidR="0048741D" w:rsidRPr="0097021D">
              <w:t>.12.31</w:t>
            </w:r>
          </w:p>
        </w:tc>
        <w:tc>
          <w:tcPr>
            <w:tcW w:w="2210" w:type="dxa"/>
            <w:tcBorders>
              <w:top w:val="single" w:sz="4" w:space="0" w:color="auto"/>
              <w:left w:val="nil"/>
              <w:bottom w:val="single" w:sz="4" w:space="0" w:color="auto"/>
              <w:right w:val="single" w:sz="4" w:space="0" w:color="auto"/>
            </w:tcBorders>
            <w:vAlign w:val="center"/>
          </w:tcPr>
          <w:p w14:paraId="4F5BE23C" w14:textId="5C146CB0" w:rsidR="0048741D" w:rsidRPr="0097021D" w:rsidRDefault="002604C4" w:rsidP="005F741A">
            <w:pPr>
              <w:pStyle w:val="TableHead"/>
              <w:spacing w:line="240" w:lineRule="exact"/>
              <w:jc w:val="left"/>
            </w:pPr>
            <w:r>
              <w:t>2019</w:t>
            </w:r>
            <w:r w:rsidR="0048741D" w:rsidRPr="0097021D">
              <w:t>.12.31</w:t>
            </w:r>
          </w:p>
        </w:tc>
      </w:tr>
      <w:tr w:rsidR="0048741D" w:rsidRPr="008A6F37" w14:paraId="462C57B3" w14:textId="77777777" w:rsidTr="005F741A">
        <w:trPr>
          <w:jc w:val="center"/>
        </w:trPr>
        <w:tc>
          <w:tcPr>
            <w:tcW w:w="5185" w:type="dxa"/>
            <w:tcBorders>
              <w:top w:val="nil"/>
              <w:left w:val="single" w:sz="4" w:space="0" w:color="auto"/>
              <w:bottom w:val="nil"/>
              <w:right w:val="single" w:sz="4" w:space="0" w:color="auto"/>
            </w:tcBorders>
            <w:shd w:val="clear" w:color="auto" w:fill="auto"/>
            <w:noWrap/>
          </w:tcPr>
          <w:p w14:paraId="764CC5BC" w14:textId="77777777" w:rsidR="0048741D" w:rsidRPr="0097021D" w:rsidRDefault="0048741D" w:rsidP="005F741A">
            <w:pPr>
              <w:pStyle w:val="Tabletexte"/>
              <w:keepNext/>
              <w:spacing w:before="40" w:after="40" w:line="240" w:lineRule="exact"/>
            </w:pPr>
          </w:p>
        </w:tc>
        <w:tc>
          <w:tcPr>
            <w:tcW w:w="2222" w:type="dxa"/>
            <w:tcBorders>
              <w:top w:val="nil"/>
              <w:left w:val="nil"/>
              <w:bottom w:val="nil"/>
              <w:right w:val="single" w:sz="4" w:space="0" w:color="auto"/>
            </w:tcBorders>
            <w:shd w:val="clear" w:color="auto" w:fill="auto"/>
            <w:noWrap/>
            <w:vAlign w:val="bottom"/>
          </w:tcPr>
          <w:p w14:paraId="7A4AA299" w14:textId="77777777" w:rsidR="0048741D" w:rsidRPr="008A6F37" w:rsidRDefault="0048741D" w:rsidP="005F741A">
            <w:pPr>
              <w:keepNext/>
              <w:spacing w:before="40" w:after="40" w:line="240" w:lineRule="exact"/>
              <w:jc w:val="left"/>
              <w:rPr>
                <w:sz w:val="20"/>
                <w:szCs w:val="20"/>
                <w:lang w:bidi="ar-SY"/>
              </w:rPr>
            </w:pPr>
          </w:p>
        </w:tc>
        <w:tc>
          <w:tcPr>
            <w:tcW w:w="2210" w:type="dxa"/>
            <w:tcBorders>
              <w:top w:val="nil"/>
              <w:left w:val="nil"/>
              <w:bottom w:val="nil"/>
              <w:right w:val="single" w:sz="4" w:space="0" w:color="auto"/>
            </w:tcBorders>
            <w:vAlign w:val="bottom"/>
          </w:tcPr>
          <w:p w14:paraId="1C4CB79A" w14:textId="77777777" w:rsidR="0048741D" w:rsidRPr="008A6F37" w:rsidRDefault="0048741D" w:rsidP="005F741A">
            <w:pPr>
              <w:keepNext/>
              <w:spacing w:before="40" w:after="40" w:line="240" w:lineRule="exact"/>
              <w:jc w:val="left"/>
              <w:rPr>
                <w:sz w:val="20"/>
                <w:szCs w:val="20"/>
                <w:lang w:bidi="ar-SY"/>
              </w:rPr>
            </w:pPr>
          </w:p>
        </w:tc>
      </w:tr>
      <w:tr w:rsidR="002604C4" w:rsidRPr="00620CCB" w14:paraId="371EE9AA"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2E2D562E" w14:textId="77777777" w:rsidR="002604C4" w:rsidRPr="008A6F37" w:rsidRDefault="002604C4" w:rsidP="005F741A">
            <w:pPr>
              <w:pStyle w:val="Tabletexte"/>
              <w:keepNext/>
              <w:spacing w:before="40" w:after="40" w:line="240" w:lineRule="exact"/>
            </w:pPr>
            <w:r w:rsidRPr="008A6F37">
              <w:rPr>
                <w:rtl/>
              </w:rPr>
              <w:t>أموال نقدية بالفرنك السويسري</w:t>
            </w:r>
          </w:p>
        </w:tc>
        <w:tc>
          <w:tcPr>
            <w:tcW w:w="2222" w:type="dxa"/>
            <w:tcBorders>
              <w:top w:val="nil"/>
              <w:left w:val="nil"/>
              <w:bottom w:val="nil"/>
              <w:right w:val="single" w:sz="4" w:space="0" w:color="auto"/>
            </w:tcBorders>
            <w:shd w:val="clear" w:color="auto" w:fill="auto"/>
            <w:noWrap/>
            <w:vAlign w:val="bottom"/>
          </w:tcPr>
          <w:p w14:paraId="1C4FE89F" w14:textId="596D0F23" w:rsidR="002604C4" w:rsidRPr="002604C4" w:rsidRDefault="002604C4" w:rsidP="005F741A">
            <w:pPr>
              <w:pStyle w:val="Tabletexte"/>
              <w:keepNext/>
              <w:spacing w:before="40" w:after="40" w:line="240" w:lineRule="exact"/>
              <w:jc w:val="left"/>
            </w:pPr>
            <w:r w:rsidRPr="002604C4">
              <w:rPr>
                <w:color w:val="000000"/>
              </w:rPr>
              <w:t xml:space="preserve"> 16 </w:t>
            </w:r>
          </w:p>
        </w:tc>
        <w:tc>
          <w:tcPr>
            <w:tcW w:w="2210" w:type="dxa"/>
            <w:tcBorders>
              <w:top w:val="nil"/>
              <w:left w:val="nil"/>
              <w:bottom w:val="nil"/>
              <w:right w:val="single" w:sz="4" w:space="0" w:color="auto"/>
            </w:tcBorders>
            <w:vAlign w:val="bottom"/>
          </w:tcPr>
          <w:p w14:paraId="409BE14C" w14:textId="5691021F" w:rsidR="002604C4" w:rsidRPr="002604C4" w:rsidRDefault="002604C4" w:rsidP="005F741A">
            <w:pPr>
              <w:pStyle w:val="Tabletexte"/>
              <w:keepNext/>
              <w:spacing w:before="40" w:after="40" w:line="240" w:lineRule="exact"/>
              <w:jc w:val="left"/>
            </w:pPr>
            <w:r w:rsidRPr="002604C4">
              <w:rPr>
                <w:color w:val="000000"/>
              </w:rPr>
              <w:t xml:space="preserve"> 14 </w:t>
            </w:r>
          </w:p>
        </w:tc>
      </w:tr>
      <w:tr w:rsidR="002604C4" w:rsidRPr="008A6F37" w14:paraId="1A8698EF"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37F6FC6B" w14:textId="77777777" w:rsidR="002604C4" w:rsidRPr="008A6F37" w:rsidRDefault="002604C4" w:rsidP="005F741A">
            <w:pPr>
              <w:pStyle w:val="Tabletexte"/>
              <w:keepNext/>
              <w:spacing w:before="40" w:after="40" w:line="240" w:lineRule="exact"/>
            </w:pPr>
            <w:r w:rsidRPr="008A6F37">
              <w:rPr>
                <w:rtl/>
              </w:rPr>
              <w:t>أموال نقدية بعملات أخرى</w:t>
            </w:r>
          </w:p>
        </w:tc>
        <w:tc>
          <w:tcPr>
            <w:tcW w:w="2222" w:type="dxa"/>
            <w:tcBorders>
              <w:top w:val="nil"/>
              <w:left w:val="nil"/>
              <w:bottom w:val="nil"/>
              <w:right w:val="single" w:sz="4" w:space="0" w:color="auto"/>
            </w:tcBorders>
            <w:shd w:val="clear" w:color="auto" w:fill="auto"/>
            <w:noWrap/>
            <w:vAlign w:val="bottom"/>
          </w:tcPr>
          <w:p w14:paraId="193E70A9" w14:textId="7083B428" w:rsidR="002604C4" w:rsidRPr="002604C4" w:rsidRDefault="002604C4" w:rsidP="005F741A">
            <w:pPr>
              <w:pStyle w:val="Tabletexte"/>
              <w:keepNext/>
              <w:spacing w:before="40" w:after="40" w:line="240" w:lineRule="exact"/>
              <w:jc w:val="left"/>
            </w:pPr>
            <w:r w:rsidRPr="002604C4">
              <w:rPr>
                <w:color w:val="000000"/>
              </w:rPr>
              <w:t xml:space="preserve"> 85</w:t>
            </w:r>
          </w:p>
        </w:tc>
        <w:tc>
          <w:tcPr>
            <w:tcW w:w="2210" w:type="dxa"/>
            <w:tcBorders>
              <w:top w:val="nil"/>
              <w:left w:val="nil"/>
              <w:bottom w:val="nil"/>
              <w:right w:val="single" w:sz="4" w:space="0" w:color="auto"/>
            </w:tcBorders>
            <w:vAlign w:val="bottom"/>
          </w:tcPr>
          <w:p w14:paraId="0B74CA6E" w14:textId="3FBA64AA" w:rsidR="002604C4" w:rsidRPr="002604C4" w:rsidRDefault="002604C4" w:rsidP="005F741A">
            <w:pPr>
              <w:pStyle w:val="Tabletexte"/>
              <w:keepNext/>
              <w:spacing w:before="40" w:after="40" w:line="240" w:lineRule="exact"/>
              <w:jc w:val="left"/>
            </w:pPr>
            <w:r w:rsidRPr="002604C4">
              <w:rPr>
                <w:color w:val="000000"/>
              </w:rPr>
              <w:t xml:space="preserve"> 107</w:t>
            </w:r>
          </w:p>
        </w:tc>
      </w:tr>
      <w:tr w:rsidR="002604C4" w:rsidRPr="008A6F37" w14:paraId="69893C08"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38A5BA6D" w14:textId="77777777" w:rsidR="002604C4" w:rsidRPr="008A6F37" w:rsidRDefault="002604C4" w:rsidP="005F741A">
            <w:pPr>
              <w:pStyle w:val="Tabletexte"/>
              <w:keepNext/>
              <w:spacing w:before="40" w:after="40" w:line="240" w:lineRule="exact"/>
            </w:pPr>
            <w:r w:rsidRPr="008A6F37">
              <w:rPr>
                <w:rtl/>
              </w:rPr>
              <w:t>حسابات بريدية بالفرنك السويسري</w:t>
            </w:r>
          </w:p>
        </w:tc>
        <w:tc>
          <w:tcPr>
            <w:tcW w:w="2222" w:type="dxa"/>
            <w:tcBorders>
              <w:top w:val="nil"/>
              <w:left w:val="nil"/>
              <w:bottom w:val="nil"/>
              <w:right w:val="single" w:sz="4" w:space="0" w:color="auto"/>
            </w:tcBorders>
            <w:shd w:val="clear" w:color="auto" w:fill="auto"/>
            <w:noWrap/>
            <w:vAlign w:val="bottom"/>
          </w:tcPr>
          <w:p w14:paraId="48EDCAE1" w14:textId="7D3BDD39" w:rsidR="002604C4" w:rsidRPr="002604C4" w:rsidRDefault="002604C4" w:rsidP="005F741A">
            <w:pPr>
              <w:pStyle w:val="Tabletexte"/>
              <w:keepNext/>
              <w:spacing w:before="40" w:after="40" w:line="240" w:lineRule="exact"/>
              <w:jc w:val="left"/>
            </w:pPr>
            <w:r w:rsidRPr="002604C4">
              <w:rPr>
                <w:color w:val="000000"/>
              </w:rPr>
              <w:t xml:space="preserve"> 842 </w:t>
            </w:r>
          </w:p>
        </w:tc>
        <w:tc>
          <w:tcPr>
            <w:tcW w:w="2210" w:type="dxa"/>
            <w:tcBorders>
              <w:top w:val="nil"/>
              <w:left w:val="nil"/>
              <w:bottom w:val="nil"/>
              <w:right w:val="single" w:sz="4" w:space="0" w:color="auto"/>
            </w:tcBorders>
            <w:vAlign w:val="bottom"/>
          </w:tcPr>
          <w:p w14:paraId="658CE710" w14:textId="6A4A8DE9" w:rsidR="002604C4" w:rsidRPr="002604C4" w:rsidRDefault="002604C4" w:rsidP="005F741A">
            <w:pPr>
              <w:pStyle w:val="Tabletexte"/>
              <w:keepNext/>
              <w:spacing w:before="40" w:after="40" w:line="240" w:lineRule="exact"/>
              <w:jc w:val="left"/>
            </w:pPr>
            <w:r w:rsidRPr="002604C4">
              <w:rPr>
                <w:color w:val="000000"/>
              </w:rPr>
              <w:t xml:space="preserve"> 842 </w:t>
            </w:r>
          </w:p>
        </w:tc>
      </w:tr>
      <w:tr w:rsidR="002604C4" w:rsidRPr="008A6F37" w14:paraId="4B9C7FA5"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50D0FC56" w14:textId="77777777" w:rsidR="002604C4" w:rsidRPr="008A6F37" w:rsidRDefault="002604C4" w:rsidP="005F741A">
            <w:pPr>
              <w:pStyle w:val="Tabletexte"/>
              <w:keepNext/>
              <w:spacing w:before="40" w:after="40" w:line="240" w:lineRule="exact"/>
            </w:pPr>
            <w:r w:rsidRPr="008A6F37">
              <w:rPr>
                <w:rtl/>
              </w:rPr>
              <w:t>حسابات مصرفية جارية بالفرنك السويسري</w:t>
            </w:r>
          </w:p>
        </w:tc>
        <w:tc>
          <w:tcPr>
            <w:tcW w:w="2222" w:type="dxa"/>
            <w:tcBorders>
              <w:top w:val="nil"/>
              <w:left w:val="nil"/>
              <w:bottom w:val="nil"/>
              <w:right w:val="single" w:sz="4" w:space="0" w:color="auto"/>
            </w:tcBorders>
            <w:shd w:val="clear" w:color="auto" w:fill="auto"/>
            <w:noWrap/>
            <w:vAlign w:val="bottom"/>
          </w:tcPr>
          <w:p w14:paraId="7C6D4BA0" w14:textId="2E5DAA40" w:rsidR="002604C4" w:rsidRPr="002604C4" w:rsidRDefault="002604C4" w:rsidP="005F741A">
            <w:pPr>
              <w:pStyle w:val="Tabletexte"/>
              <w:keepNext/>
              <w:spacing w:before="40" w:after="40" w:line="240" w:lineRule="exact"/>
              <w:jc w:val="left"/>
            </w:pPr>
            <w:r w:rsidRPr="002604C4">
              <w:rPr>
                <w:color w:val="000000"/>
              </w:rPr>
              <w:t xml:space="preserve"> 32</w:t>
            </w:r>
            <w:r w:rsidR="00EF409A">
              <w:rPr>
                <w:color w:val="000000"/>
              </w:rPr>
              <w:t> </w:t>
            </w:r>
            <w:r w:rsidRPr="002604C4">
              <w:rPr>
                <w:color w:val="000000"/>
              </w:rPr>
              <w:t xml:space="preserve">760 </w:t>
            </w:r>
          </w:p>
        </w:tc>
        <w:tc>
          <w:tcPr>
            <w:tcW w:w="2210" w:type="dxa"/>
            <w:tcBorders>
              <w:top w:val="nil"/>
              <w:left w:val="nil"/>
              <w:bottom w:val="nil"/>
              <w:right w:val="single" w:sz="4" w:space="0" w:color="auto"/>
            </w:tcBorders>
            <w:vAlign w:val="bottom"/>
          </w:tcPr>
          <w:p w14:paraId="07FB37E8" w14:textId="20B1AEE7" w:rsidR="002604C4" w:rsidRPr="002604C4" w:rsidRDefault="002604C4" w:rsidP="005F741A">
            <w:pPr>
              <w:pStyle w:val="Tabletexte"/>
              <w:keepNext/>
              <w:spacing w:before="40" w:after="40" w:line="240" w:lineRule="exact"/>
              <w:jc w:val="left"/>
            </w:pPr>
            <w:r w:rsidRPr="002604C4">
              <w:rPr>
                <w:color w:val="000000"/>
              </w:rPr>
              <w:t xml:space="preserve"> 27</w:t>
            </w:r>
            <w:r w:rsidR="00EF409A">
              <w:rPr>
                <w:color w:val="000000"/>
              </w:rPr>
              <w:t> </w:t>
            </w:r>
            <w:r w:rsidRPr="002604C4">
              <w:rPr>
                <w:color w:val="000000"/>
              </w:rPr>
              <w:t xml:space="preserve">607 </w:t>
            </w:r>
          </w:p>
        </w:tc>
      </w:tr>
      <w:tr w:rsidR="002604C4" w:rsidRPr="008A6F37" w14:paraId="2A8AC08D"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4DD9B7E7" w14:textId="77777777" w:rsidR="002604C4" w:rsidRPr="008A6F37" w:rsidRDefault="002604C4" w:rsidP="005F741A">
            <w:pPr>
              <w:pStyle w:val="Tabletexte"/>
              <w:keepNext/>
              <w:spacing w:before="40" w:after="40" w:line="240" w:lineRule="exact"/>
            </w:pPr>
            <w:r w:rsidRPr="008A6F37">
              <w:rPr>
                <w:rtl/>
              </w:rPr>
              <w:t>حسابات مصرفية جارية بعملات أخرى</w:t>
            </w:r>
          </w:p>
        </w:tc>
        <w:tc>
          <w:tcPr>
            <w:tcW w:w="2222" w:type="dxa"/>
            <w:tcBorders>
              <w:top w:val="nil"/>
              <w:left w:val="nil"/>
              <w:bottom w:val="nil"/>
              <w:right w:val="single" w:sz="4" w:space="0" w:color="auto"/>
            </w:tcBorders>
            <w:shd w:val="clear" w:color="auto" w:fill="auto"/>
            <w:noWrap/>
            <w:vAlign w:val="bottom"/>
          </w:tcPr>
          <w:p w14:paraId="34710664" w14:textId="71C67653" w:rsidR="002604C4" w:rsidRPr="002604C4" w:rsidRDefault="002604C4" w:rsidP="005F741A">
            <w:pPr>
              <w:pStyle w:val="Tabletexte"/>
              <w:keepNext/>
              <w:spacing w:before="40" w:after="40" w:line="240" w:lineRule="exact"/>
              <w:jc w:val="left"/>
            </w:pPr>
            <w:r w:rsidRPr="002604C4">
              <w:rPr>
                <w:color w:val="000000"/>
              </w:rPr>
              <w:t>9</w:t>
            </w:r>
            <w:r w:rsidR="00EF409A">
              <w:rPr>
                <w:color w:val="000000"/>
              </w:rPr>
              <w:t> </w:t>
            </w:r>
            <w:r w:rsidRPr="002604C4">
              <w:rPr>
                <w:color w:val="000000"/>
              </w:rPr>
              <w:t xml:space="preserve">731 </w:t>
            </w:r>
          </w:p>
        </w:tc>
        <w:tc>
          <w:tcPr>
            <w:tcW w:w="2210" w:type="dxa"/>
            <w:tcBorders>
              <w:top w:val="nil"/>
              <w:left w:val="nil"/>
              <w:bottom w:val="nil"/>
              <w:right w:val="single" w:sz="4" w:space="0" w:color="auto"/>
            </w:tcBorders>
            <w:vAlign w:val="bottom"/>
          </w:tcPr>
          <w:p w14:paraId="6F0EEC43" w14:textId="58346A6D" w:rsidR="002604C4" w:rsidRPr="002604C4" w:rsidRDefault="002604C4" w:rsidP="005F741A">
            <w:pPr>
              <w:pStyle w:val="Tabletexte"/>
              <w:keepNext/>
              <w:spacing w:before="40" w:after="40" w:line="240" w:lineRule="exact"/>
              <w:jc w:val="left"/>
            </w:pPr>
            <w:r w:rsidRPr="002604C4">
              <w:rPr>
                <w:color w:val="000000"/>
              </w:rPr>
              <w:t xml:space="preserve"> 23</w:t>
            </w:r>
            <w:r w:rsidR="00EF409A">
              <w:rPr>
                <w:color w:val="000000"/>
              </w:rPr>
              <w:t> </w:t>
            </w:r>
            <w:r w:rsidRPr="002604C4">
              <w:rPr>
                <w:color w:val="000000"/>
              </w:rPr>
              <w:t xml:space="preserve">211 </w:t>
            </w:r>
          </w:p>
        </w:tc>
      </w:tr>
      <w:tr w:rsidR="002604C4" w:rsidRPr="008A6F37" w14:paraId="416B55DD"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28099E97" w14:textId="77777777" w:rsidR="002604C4" w:rsidRPr="008A6F37" w:rsidRDefault="002604C4" w:rsidP="005F741A">
            <w:pPr>
              <w:pStyle w:val="Tabletexte"/>
              <w:keepNext/>
              <w:spacing w:before="40" w:after="40" w:line="240" w:lineRule="exact"/>
              <w:rPr>
                <w:rtl/>
              </w:rPr>
            </w:pPr>
            <w:r w:rsidRPr="008A6F37">
              <w:rPr>
                <w:rtl/>
              </w:rPr>
              <w:t>حسابات إيداع بالفرنك السويسري</w:t>
            </w:r>
          </w:p>
        </w:tc>
        <w:tc>
          <w:tcPr>
            <w:tcW w:w="2222" w:type="dxa"/>
            <w:tcBorders>
              <w:top w:val="nil"/>
              <w:left w:val="nil"/>
              <w:bottom w:val="nil"/>
              <w:right w:val="single" w:sz="4" w:space="0" w:color="auto"/>
            </w:tcBorders>
            <w:shd w:val="clear" w:color="auto" w:fill="auto"/>
            <w:noWrap/>
            <w:vAlign w:val="bottom"/>
          </w:tcPr>
          <w:p w14:paraId="1415D7A2" w14:textId="6475FB3F" w:rsidR="002604C4" w:rsidRPr="002604C4" w:rsidRDefault="002604C4" w:rsidP="005F741A">
            <w:pPr>
              <w:pStyle w:val="Tabletexte"/>
              <w:keepNext/>
              <w:spacing w:before="40" w:after="40" w:line="240" w:lineRule="exact"/>
              <w:jc w:val="left"/>
            </w:pPr>
            <w:r w:rsidRPr="002604C4">
              <w:rPr>
                <w:color w:val="000000"/>
              </w:rPr>
              <w:t xml:space="preserve"> 55</w:t>
            </w:r>
            <w:r w:rsidR="00EF409A">
              <w:rPr>
                <w:color w:val="000000"/>
              </w:rPr>
              <w:t> </w:t>
            </w:r>
            <w:r w:rsidRPr="002604C4">
              <w:rPr>
                <w:color w:val="000000"/>
              </w:rPr>
              <w:t xml:space="preserve">972 </w:t>
            </w:r>
          </w:p>
        </w:tc>
        <w:tc>
          <w:tcPr>
            <w:tcW w:w="2210" w:type="dxa"/>
            <w:tcBorders>
              <w:top w:val="nil"/>
              <w:left w:val="nil"/>
              <w:bottom w:val="nil"/>
              <w:right w:val="single" w:sz="4" w:space="0" w:color="auto"/>
            </w:tcBorders>
            <w:vAlign w:val="bottom"/>
          </w:tcPr>
          <w:p w14:paraId="24FE0DFC" w14:textId="57ADF4A6" w:rsidR="002604C4" w:rsidRPr="002604C4" w:rsidRDefault="002604C4" w:rsidP="005F741A">
            <w:pPr>
              <w:pStyle w:val="Tabletexte"/>
              <w:keepNext/>
              <w:spacing w:before="40" w:after="40" w:line="240" w:lineRule="exact"/>
              <w:jc w:val="left"/>
            </w:pPr>
            <w:r w:rsidRPr="002604C4">
              <w:rPr>
                <w:color w:val="000000"/>
              </w:rPr>
              <w:t xml:space="preserve"> 127</w:t>
            </w:r>
            <w:r w:rsidR="00EF409A">
              <w:rPr>
                <w:color w:val="000000"/>
              </w:rPr>
              <w:t> </w:t>
            </w:r>
            <w:r w:rsidRPr="002604C4">
              <w:rPr>
                <w:color w:val="000000"/>
              </w:rPr>
              <w:t xml:space="preserve">070 </w:t>
            </w:r>
          </w:p>
        </w:tc>
      </w:tr>
      <w:tr w:rsidR="0048741D" w:rsidRPr="008A6F37" w14:paraId="5031C6F0" w14:textId="77777777" w:rsidTr="005F741A">
        <w:trPr>
          <w:jc w:val="center"/>
        </w:trPr>
        <w:tc>
          <w:tcPr>
            <w:tcW w:w="5185" w:type="dxa"/>
            <w:tcBorders>
              <w:top w:val="nil"/>
              <w:left w:val="single" w:sz="4" w:space="0" w:color="auto"/>
              <w:bottom w:val="nil"/>
              <w:right w:val="single" w:sz="4" w:space="0" w:color="auto"/>
            </w:tcBorders>
            <w:shd w:val="clear" w:color="auto" w:fill="auto"/>
            <w:noWrap/>
          </w:tcPr>
          <w:p w14:paraId="4DC9C68B" w14:textId="77777777" w:rsidR="0048741D" w:rsidRPr="008A6F37" w:rsidRDefault="0048741D" w:rsidP="005F741A">
            <w:pPr>
              <w:pStyle w:val="Tabletexte"/>
              <w:keepNext/>
              <w:spacing w:before="40" w:after="40" w:line="240" w:lineRule="exact"/>
              <w:rPr>
                <w:rtl/>
              </w:rPr>
            </w:pPr>
          </w:p>
        </w:tc>
        <w:tc>
          <w:tcPr>
            <w:tcW w:w="2222" w:type="dxa"/>
            <w:tcBorders>
              <w:top w:val="nil"/>
              <w:left w:val="nil"/>
              <w:bottom w:val="nil"/>
              <w:right w:val="single" w:sz="4" w:space="0" w:color="auto"/>
            </w:tcBorders>
            <w:shd w:val="clear" w:color="auto" w:fill="auto"/>
            <w:noWrap/>
            <w:vAlign w:val="bottom"/>
          </w:tcPr>
          <w:p w14:paraId="50D2925E" w14:textId="77777777" w:rsidR="0048741D" w:rsidRPr="008A6F37" w:rsidRDefault="0048741D" w:rsidP="005F741A">
            <w:pPr>
              <w:pStyle w:val="Tabletexte"/>
              <w:keepNext/>
              <w:spacing w:before="40" w:after="40" w:line="240" w:lineRule="exact"/>
              <w:jc w:val="left"/>
            </w:pPr>
          </w:p>
        </w:tc>
        <w:tc>
          <w:tcPr>
            <w:tcW w:w="2210" w:type="dxa"/>
            <w:tcBorders>
              <w:top w:val="nil"/>
              <w:left w:val="nil"/>
              <w:bottom w:val="nil"/>
              <w:right w:val="single" w:sz="4" w:space="0" w:color="auto"/>
            </w:tcBorders>
            <w:vAlign w:val="bottom"/>
          </w:tcPr>
          <w:p w14:paraId="3946121D" w14:textId="77777777" w:rsidR="0048741D" w:rsidRPr="008A6F37" w:rsidRDefault="0048741D" w:rsidP="005F741A">
            <w:pPr>
              <w:pStyle w:val="Tabletexte"/>
              <w:keepNext/>
              <w:spacing w:before="40" w:after="40" w:line="240" w:lineRule="exact"/>
              <w:jc w:val="left"/>
            </w:pPr>
          </w:p>
        </w:tc>
      </w:tr>
      <w:tr w:rsidR="002604C4" w:rsidRPr="008A6F37" w14:paraId="7E505819" w14:textId="77777777" w:rsidTr="005F741A">
        <w:trPr>
          <w:jc w:val="center"/>
        </w:trPr>
        <w:tc>
          <w:tcPr>
            <w:tcW w:w="5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9CE50" w14:textId="77777777" w:rsidR="002604C4" w:rsidRPr="0097021D" w:rsidRDefault="002604C4" w:rsidP="005F741A">
            <w:pPr>
              <w:pStyle w:val="Tabletexte"/>
              <w:spacing w:before="40" w:after="40" w:line="240" w:lineRule="exact"/>
              <w:jc w:val="left"/>
              <w:rPr>
                <w:b/>
                <w:bCs/>
              </w:rPr>
            </w:pPr>
            <w:r w:rsidRPr="0097021D">
              <w:rPr>
                <w:b/>
                <w:bCs/>
                <w:rtl/>
              </w:rPr>
              <w:t xml:space="preserve">التدفقات النقدية وما </w:t>
            </w:r>
            <w:r w:rsidRPr="0097021D">
              <w:rPr>
                <w:rFonts w:hint="cs"/>
                <w:b/>
                <w:bCs/>
                <w:rtl/>
              </w:rPr>
              <w:t>يعادلها</w:t>
            </w:r>
          </w:p>
        </w:tc>
        <w:tc>
          <w:tcPr>
            <w:tcW w:w="2222" w:type="dxa"/>
            <w:tcBorders>
              <w:top w:val="single" w:sz="4" w:space="0" w:color="auto"/>
              <w:left w:val="nil"/>
              <w:bottom w:val="single" w:sz="4" w:space="0" w:color="auto"/>
              <w:right w:val="single" w:sz="4" w:space="0" w:color="auto"/>
            </w:tcBorders>
            <w:shd w:val="clear" w:color="auto" w:fill="auto"/>
            <w:noWrap/>
            <w:vAlign w:val="center"/>
          </w:tcPr>
          <w:p w14:paraId="2D5CA6D5" w14:textId="559EA666" w:rsidR="002604C4" w:rsidRPr="0097021D" w:rsidRDefault="002604C4" w:rsidP="005F741A">
            <w:pPr>
              <w:pStyle w:val="Tabletexte"/>
              <w:spacing w:before="40" w:after="40" w:line="240" w:lineRule="exact"/>
              <w:jc w:val="left"/>
              <w:rPr>
                <w:b/>
                <w:bCs/>
              </w:rPr>
            </w:pPr>
            <w:r w:rsidRPr="000B37AD">
              <w:rPr>
                <w:rFonts w:asciiTheme="minorHAnsi" w:hAnsiTheme="minorHAnsi" w:cs="Arial"/>
                <w:b/>
                <w:bCs/>
                <w:color w:val="000000"/>
              </w:rPr>
              <w:t xml:space="preserve"> 99</w:t>
            </w:r>
            <w:r w:rsidR="00EF409A">
              <w:rPr>
                <w:rFonts w:asciiTheme="minorHAnsi" w:hAnsiTheme="minorHAnsi" w:cs="Arial"/>
                <w:b/>
                <w:bCs/>
                <w:color w:val="000000"/>
              </w:rPr>
              <w:t> </w:t>
            </w:r>
            <w:r w:rsidRPr="000B37AD">
              <w:rPr>
                <w:rFonts w:asciiTheme="minorHAnsi" w:hAnsiTheme="minorHAnsi" w:cs="Arial"/>
                <w:b/>
                <w:bCs/>
                <w:color w:val="000000"/>
              </w:rPr>
              <w:t>406</w:t>
            </w:r>
          </w:p>
        </w:tc>
        <w:tc>
          <w:tcPr>
            <w:tcW w:w="2210" w:type="dxa"/>
            <w:tcBorders>
              <w:top w:val="single" w:sz="4" w:space="0" w:color="auto"/>
              <w:left w:val="nil"/>
              <w:bottom w:val="single" w:sz="4" w:space="0" w:color="auto"/>
              <w:right w:val="single" w:sz="4" w:space="0" w:color="auto"/>
            </w:tcBorders>
            <w:vAlign w:val="center"/>
          </w:tcPr>
          <w:p w14:paraId="56791610" w14:textId="361A825E" w:rsidR="002604C4" w:rsidRPr="0097021D" w:rsidRDefault="002604C4" w:rsidP="005F741A">
            <w:pPr>
              <w:pStyle w:val="Tabletexte"/>
              <w:spacing w:before="40" w:after="40" w:line="240" w:lineRule="exact"/>
              <w:jc w:val="left"/>
              <w:rPr>
                <w:b/>
                <w:bCs/>
              </w:rPr>
            </w:pPr>
            <w:r w:rsidRPr="000B37AD">
              <w:rPr>
                <w:rFonts w:asciiTheme="minorHAnsi" w:hAnsiTheme="minorHAnsi" w:cs="Arial"/>
                <w:b/>
                <w:bCs/>
                <w:color w:val="000000"/>
              </w:rPr>
              <w:t xml:space="preserve"> 178</w:t>
            </w:r>
            <w:r w:rsidR="00EF409A">
              <w:rPr>
                <w:rFonts w:asciiTheme="minorHAnsi" w:hAnsiTheme="minorHAnsi" w:cs="Arial"/>
                <w:b/>
                <w:bCs/>
                <w:color w:val="000000"/>
              </w:rPr>
              <w:t> </w:t>
            </w:r>
            <w:r w:rsidRPr="000B37AD">
              <w:rPr>
                <w:rFonts w:asciiTheme="minorHAnsi" w:hAnsiTheme="minorHAnsi" w:cs="Arial"/>
                <w:b/>
                <w:bCs/>
                <w:color w:val="000000"/>
              </w:rPr>
              <w:t>852</w:t>
            </w:r>
          </w:p>
        </w:tc>
      </w:tr>
    </w:tbl>
    <w:p w14:paraId="6B50B3AF" w14:textId="77777777" w:rsidR="0048741D" w:rsidRPr="004419CE" w:rsidRDefault="0048741D" w:rsidP="004316C3">
      <w:pPr>
        <w:spacing w:before="240"/>
        <w:rPr>
          <w:rtl/>
          <w:lang w:bidi="ar-EG"/>
        </w:rPr>
      </w:pPr>
      <w:r w:rsidRPr="004419CE">
        <w:rPr>
          <w:rtl/>
          <w:lang w:bidi="ar-EG"/>
        </w:rPr>
        <w:t>تحقق الأموال المودعة في الحسابات المصرفية والبريدية فوائد بالمعدلات المعمول بها في السوق. والقيمة الفعلية لبند الأموال النقدية تساوي القيمة</w:t>
      </w:r>
      <w:r w:rsidRPr="004419CE">
        <w:rPr>
          <w:rFonts w:hint="eastAsia"/>
          <w:rtl/>
          <w:lang w:bidi="ar-EG"/>
        </w:rPr>
        <w:t> </w:t>
      </w:r>
      <w:r w:rsidRPr="004419CE">
        <w:rPr>
          <w:rtl/>
          <w:lang w:bidi="ar-EG"/>
        </w:rPr>
        <w:t>المحاسبية.</w:t>
      </w:r>
    </w:p>
    <w:p w14:paraId="120A437A" w14:textId="7E20B13D" w:rsidR="0048741D" w:rsidRPr="004419CE" w:rsidRDefault="0048741D" w:rsidP="0048741D">
      <w:pPr>
        <w:rPr>
          <w:rtl/>
          <w:lang w:bidi="ar-EG"/>
        </w:rPr>
      </w:pPr>
      <w:r w:rsidRPr="004419CE">
        <w:rPr>
          <w:rtl/>
          <w:lang w:bidi="ar-EG"/>
        </w:rPr>
        <w:t xml:space="preserve">وفي </w:t>
      </w:r>
      <w:r w:rsidRPr="004419CE">
        <w:rPr>
          <w:lang w:bidi="ar-EG"/>
        </w:rPr>
        <w:t>31</w:t>
      </w:r>
      <w:r w:rsidRPr="004419CE">
        <w:rPr>
          <w:rtl/>
          <w:lang w:bidi="ar-EG"/>
        </w:rPr>
        <w:t xml:space="preserve"> ديسمبر </w:t>
      </w:r>
      <w:r w:rsidR="00EF409A">
        <w:rPr>
          <w:lang w:bidi="ar-EG"/>
        </w:rPr>
        <w:t>2020</w:t>
      </w:r>
      <w:r w:rsidRPr="004419CE">
        <w:rPr>
          <w:rtl/>
          <w:lang w:bidi="ar-EG"/>
        </w:rPr>
        <w:t>، لم يكن لدى الاتحاد أي تسهيلات ائتمانية مفتوحة. ويخضع استعمال الأموال النقدية للقيدين</w:t>
      </w:r>
      <w:r w:rsidRPr="004419CE">
        <w:rPr>
          <w:rFonts w:hint="cs"/>
          <w:rtl/>
          <w:lang w:bidi="ar-EG"/>
        </w:rPr>
        <w:t> </w:t>
      </w:r>
      <w:r w:rsidRPr="004419CE">
        <w:rPr>
          <w:rtl/>
          <w:lang w:bidi="ar-EG"/>
        </w:rPr>
        <w:t>التاليين:</w:t>
      </w:r>
    </w:p>
    <w:p w14:paraId="2ECB5F63" w14:textId="71357A4D" w:rsidR="0048741D" w:rsidRPr="004419CE" w:rsidRDefault="0048741D" w:rsidP="0048741D">
      <w:pPr>
        <w:pStyle w:val="enumlev1"/>
        <w:rPr>
          <w:rtl/>
        </w:rPr>
      </w:pPr>
      <w:bookmarkStart w:id="714" w:name="_Toc520365541"/>
      <w:r w:rsidRPr="00AD408E">
        <w:rPr>
          <w:rtl/>
        </w:rPr>
        <w:t>-</w:t>
      </w:r>
      <w:r w:rsidRPr="00AD408E">
        <w:rPr>
          <w:rtl/>
        </w:rPr>
        <w:tab/>
        <w:t>حسابات إيداع لصالح متقاعدي صناديق الاتحاد التي تعمل بمثابة صناديق مغلقة منذ انضمام الاتحاد إلى الصندوق المشترك للمعاشات التقاعدية لموظفي الأمم المتحدة وصندوق التأمين</w:t>
      </w:r>
      <w:r w:rsidR="00387B8B">
        <w:rPr>
          <w:rFonts w:hint="cs"/>
          <w:rtl/>
        </w:rPr>
        <w:t xml:space="preserve"> الصحي</w:t>
      </w:r>
      <w:r w:rsidRPr="00AD408E">
        <w:rPr>
          <w:rtl/>
        </w:rPr>
        <w:t xml:space="preserve"> لموظفي الاتحاد</w:t>
      </w:r>
      <w:bookmarkEnd w:id="714"/>
      <w:r w:rsidR="00387B8B">
        <w:rPr>
          <w:rFonts w:hint="cs"/>
          <w:rtl/>
        </w:rPr>
        <w:t>.</w:t>
      </w:r>
      <w:r w:rsidRPr="0085339A">
        <w:rPr>
          <w:rFonts w:hint="cs"/>
          <w:rtl/>
        </w:rPr>
        <w:t xml:space="preserve"> ونظراً إلى سياسة الفائدة السالبة في</w:t>
      </w:r>
      <w:r>
        <w:rPr>
          <w:rFonts w:hint="eastAsia"/>
          <w:rtl/>
        </w:rPr>
        <w:t> </w:t>
      </w:r>
      <w:r w:rsidRPr="0085339A">
        <w:rPr>
          <w:rFonts w:hint="cs"/>
          <w:rtl/>
        </w:rPr>
        <w:t>السوق المالية، لا</w:t>
      </w:r>
      <w:r>
        <w:rPr>
          <w:rFonts w:hint="eastAsia"/>
          <w:rtl/>
        </w:rPr>
        <w:t> </w:t>
      </w:r>
      <w:r w:rsidRPr="0085339A">
        <w:rPr>
          <w:rFonts w:hint="cs"/>
          <w:rtl/>
        </w:rPr>
        <w:t xml:space="preserve">يمكن استثمار هذا المبلغ في </w:t>
      </w:r>
      <w:r>
        <w:rPr>
          <w:rFonts w:hint="cs"/>
          <w:rtl/>
        </w:rPr>
        <w:t>الإيداعات</w:t>
      </w:r>
      <w:r w:rsidRPr="0085339A">
        <w:rPr>
          <w:rFonts w:hint="cs"/>
          <w:rtl/>
        </w:rPr>
        <w:t xml:space="preserve"> قصيرة الأجل.</w:t>
      </w:r>
    </w:p>
    <w:p w14:paraId="4B17180E" w14:textId="77777777" w:rsidR="0048741D" w:rsidRPr="004419CE" w:rsidRDefault="0048741D" w:rsidP="0048741D">
      <w:pPr>
        <w:pStyle w:val="Heading5"/>
        <w:rPr>
          <w:rtl/>
        </w:rPr>
      </w:pPr>
      <w:bookmarkStart w:id="715" w:name="_Toc329296025"/>
      <w:bookmarkStart w:id="716" w:name="_Toc358648345"/>
      <w:bookmarkStart w:id="717" w:name="_Toc358648544"/>
      <w:bookmarkStart w:id="718" w:name="_Toc387263376"/>
      <w:bookmarkStart w:id="719" w:name="_Toc387338351"/>
      <w:bookmarkStart w:id="720" w:name="_Toc419484075"/>
      <w:bookmarkStart w:id="721" w:name="_Toc452156627"/>
      <w:bookmarkStart w:id="722" w:name="_Toc482792211"/>
      <w:bookmarkStart w:id="723" w:name="_Toc482793716"/>
      <w:bookmarkStart w:id="724" w:name="_Toc511402231"/>
      <w:bookmarkStart w:id="725" w:name="_Toc511756668"/>
      <w:bookmarkStart w:id="726" w:name="_Toc9614787"/>
      <w:bookmarkStart w:id="727" w:name="_Toc42013542"/>
      <w:bookmarkStart w:id="728" w:name="_Toc42014543"/>
      <w:bookmarkStart w:id="729" w:name="_Toc74061575"/>
      <w:r w:rsidRPr="004419CE">
        <w:rPr>
          <w:rtl/>
        </w:rPr>
        <w:t xml:space="preserve">الملاحظة </w:t>
      </w:r>
      <w:r w:rsidRPr="004419CE">
        <w:t>7</w:t>
      </w:r>
      <w:r w:rsidRPr="004419CE">
        <w:rPr>
          <w:rFonts w:hint="cs"/>
          <w:rtl/>
        </w:rPr>
        <w:tab/>
      </w:r>
      <w:r w:rsidRPr="004419CE">
        <w:rPr>
          <w:rtl/>
        </w:rPr>
        <w:t>الاستثمارات</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5002A8AD" w14:textId="77777777" w:rsidR="0048741D" w:rsidRPr="004419CE" w:rsidRDefault="0048741D" w:rsidP="0048741D">
      <w:pPr>
        <w:keepNext/>
        <w:keepLines/>
        <w:spacing w:after="120"/>
        <w:rPr>
          <w:rtl/>
          <w:lang w:bidi="ar-EG"/>
        </w:rPr>
      </w:pPr>
      <w:r w:rsidRPr="004419CE">
        <w:rPr>
          <w:rtl/>
          <w:lang w:bidi="ar-EG"/>
        </w:rPr>
        <w:t>تحقق الاستثمارات الآجلة فوائد بالمعدلات السائدة في السوق</w:t>
      </w:r>
      <w:r w:rsidRPr="004419CE">
        <w:rPr>
          <w:rFonts w:hint="cs"/>
          <w:rtl/>
          <w:lang w:bidi="ar-EG"/>
        </w:rPr>
        <w:t>، وتصنف كأدوات مالية بالقيمة الفعلية من خلال الفائض/العجز</w:t>
      </w:r>
      <w:r w:rsidRPr="004419CE">
        <w:rPr>
          <w:rtl/>
          <w:lang w:bidi="ar-EG"/>
        </w:rPr>
        <w:t>.</w:t>
      </w:r>
      <w:r w:rsidRPr="004419CE">
        <w:rPr>
          <w:rFonts w:hint="cs"/>
          <w:rtl/>
          <w:lang w:bidi="ar-EG"/>
        </w:rPr>
        <w:t xml:space="preserve"> وتكافئ القيمة الفعلية للإيداعات النقدية قيمتها المحاسبية.</w:t>
      </w:r>
    </w:p>
    <w:tbl>
      <w:tblPr>
        <w:bidiVisual/>
        <w:tblW w:w="4991" w:type="pct"/>
        <w:jc w:val="center"/>
        <w:tblLook w:val="04A0" w:firstRow="1" w:lastRow="0" w:firstColumn="1" w:lastColumn="0" w:noHBand="0" w:noVBand="1"/>
      </w:tblPr>
      <w:tblGrid>
        <w:gridCol w:w="5198"/>
        <w:gridCol w:w="2209"/>
        <w:gridCol w:w="2205"/>
      </w:tblGrid>
      <w:tr w:rsidR="0048741D" w:rsidRPr="008A6F37" w14:paraId="4A8DF81E" w14:textId="77777777" w:rsidTr="00EF409A">
        <w:trPr>
          <w:trHeight w:val="143"/>
          <w:jc w:val="center"/>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DBA7" w14:textId="77777777" w:rsidR="0048741D" w:rsidRPr="0097021D" w:rsidRDefault="0048741D" w:rsidP="002732B8">
            <w:pPr>
              <w:pStyle w:val="TableHead"/>
            </w:pPr>
            <w:r w:rsidRPr="0097021D">
              <w:rPr>
                <w:rtl/>
              </w:rPr>
              <w:t>بآلاف الفرنكات السويسرية</w:t>
            </w:r>
          </w:p>
        </w:tc>
        <w:tc>
          <w:tcPr>
            <w:tcW w:w="1149" w:type="pct"/>
            <w:tcBorders>
              <w:top w:val="single" w:sz="4" w:space="0" w:color="auto"/>
              <w:left w:val="nil"/>
              <w:bottom w:val="single" w:sz="4" w:space="0" w:color="auto"/>
              <w:right w:val="single" w:sz="4" w:space="0" w:color="auto"/>
            </w:tcBorders>
            <w:shd w:val="clear" w:color="auto" w:fill="auto"/>
            <w:noWrap/>
            <w:vAlign w:val="center"/>
            <w:hideMark/>
          </w:tcPr>
          <w:p w14:paraId="5BB0513C" w14:textId="06A3E827" w:rsidR="0048741D" w:rsidRPr="0097021D" w:rsidRDefault="00EF409A" w:rsidP="004316C3">
            <w:pPr>
              <w:pStyle w:val="TableHead"/>
              <w:jc w:val="left"/>
            </w:pPr>
            <w:r>
              <w:t>2020</w:t>
            </w:r>
            <w:r w:rsidR="0048741D" w:rsidRPr="0097021D">
              <w:t>.12.31</w:t>
            </w:r>
          </w:p>
        </w:tc>
        <w:tc>
          <w:tcPr>
            <w:tcW w:w="1147" w:type="pct"/>
            <w:tcBorders>
              <w:top w:val="single" w:sz="4" w:space="0" w:color="auto"/>
              <w:left w:val="nil"/>
              <w:bottom w:val="single" w:sz="4" w:space="0" w:color="auto"/>
              <w:right w:val="single" w:sz="4" w:space="0" w:color="auto"/>
            </w:tcBorders>
            <w:shd w:val="clear" w:color="auto" w:fill="auto"/>
            <w:noWrap/>
            <w:vAlign w:val="center"/>
            <w:hideMark/>
          </w:tcPr>
          <w:p w14:paraId="16295426" w14:textId="4BAA9E9F" w:rsidR="0048741D" w:rsidRPr="0097021D" w:rsidRDefault="00EF409A" w:rsidP="004316C3">
            <w:pPr>
              <w:pStyle w:val="TableHead"/>
              <w:jc w:val="left"/>
            </w:pPr>
            <w:r>
              <w:t>2019</w:t>
            </w:r>
            <w:r w:rsidR="0048741D" w:rsidRPr="0097021D">
              <w:t>.12.31</w:t>
            </w:r>
          </w:p>
        </w:tc>
      </w:tr>
      <w:tr w:rsidR="0048741D" w:rsidRPr="008A6F37" w14:paraId="44724D8A" w14:textId="77777777" w:rsidTr="00EF409A">
        <w:trPr>
          <w:trHeight w:val="143"/>
          <w:jc w:val="center"/>
        </w:trPr>
        <w:tc>
          <w:tcPr>
            <w:tcW w:w="2704" w:type="pct"/>
            <w:tcBorders>
              <w:top w:val="single" w:sz="4" w:space="0" w:color="auto"/>
              <w:left w:val="single" w:sz="4" w:space="0" w:color="auto"/>
              <w:right w:val="single" w:sz="4" w:space="0" w:color="auto"/>
            </w:tcBorders>
            <w:shd w:val="clear" w:color="auto" w:fill="auto"/>
            <w:noWrap/>
            <w:vAlign w:val="center"/>
          </w:tcPr>
          <w:p w14:paraId="43746739" w14:textId="77777777" w:rsidR="0048741D" w:rsidRPr="008A6F37" w:rsidRDefault="0048741D" w:rsidP="002732B8">
            <w:pPr>
              <w:pStyle w:val="Tabletexte"/>
              <w:spacing w:before="0" w:after="0" w:line="180" w:lineRule="exact"/>
              <w:rPr>
                <w:rtl/>
              </w:rPr>
            </w:pPr>
          </w:p>
        </w:tc>
        <w:tc>
          <w:tcPr>
            <w:tcW w:w="1149" w:type="pct"/>
            <w:tcBorders>
              <w:top w:val="single" w:sz="4" w:space="0" w:color="auto"/>
              <w:left w:val="nil"/>
              <w:right w:val="single" w:sz="4" w:space="0" w:color="auto"/>
            </w:tcBorders>
            <w:shd w:val="clear" w:color="auto" w:fill="auto"/>
            <w:noWrap/>
            <w:vAlign w:val="bottom"/>
          </w:tcPr>
          <w:p w14:paraId="63A8C4C1" w14:textId="77777777" w:rsidR="0048741D" w:rsidRPr="008A6F37" w:rsidRDefault="0048741D" w:rsidP="004316C3">
            <w:pPr>
              <w:pStyle w:val="Tabletexte"/>
              <w:spacing w:before="0" w:after="0" w:line="180" w:lineRule="exact"/>
              <w:jc w:val="left"/>
            </w:pPr>
            <w:r w:rsidRPr="008A6F37">
              <w:t> </w:t>
            </w:r>
          </w:p>
        </w:tc>
        <w:tc>
          <w:tcPr>
            <w:tcW w:w="1147" w:type="pct"/>
            <w:tcBorders>
              <w:top w:val="single" w:sz="4" w:space="0" w:color="auto"/>
              <w:left w:val="nil"/>
              <w:right w:val="single" w:sz="4" w:space="0" w:color="auto"/>
            </w:tcBorders>
            <w:shd w:val="clear" w:color="auto" w:fill="auto"/>
            <w:noWrap/>
            <w:vAlign w:val="center"/>
          </w:tcPr>
          <w:p w14:paraId="5C911227" w14:textId="77777777" w:rsidR="0048741D" w:rsidRPr="0097021D" w:rsidRDefault="0048741D" w:rsidP="004316C3">
            <w:pPr>
              <w:pStyle w:val="Tabletexte"/>
              <w:spacing w:before="0" w:after="0" w:line="180" w:lineRule="exact"/>
              <w:jc w:val="left"/>
            </w:pPr>
          </w:p>
        </w:tc>
      </w:tr>
      <w:tr w:rsidR="00EF409A" w:rsidRPr="008A6F37" w14:paraId="3803D68C" w14:textId="77777777" w:rsidTr="00EF409A">
        <w:trPr>
          <w:trHeight w:val="42"/>
          <w:jc w:val="center"/>
        </w:trPr>
        <w:tc>
          <w:tcPr>
            <w:tcW w:w="2704" w:type="pct"/>
            <w:tcBorders>
              <w:left w:val="single" w:sz="4" w:space="0" w:color="auto"/>
              <w:bottom w:val="nil"/>
              <w:right w:val="single" w:sz="4" w:space="0" w:color="auto"/>
            </w:tcBorders>
            <w:shd w:val="clear" w:color="auto" w:fill="auto"/>
            <w:noWrap/>
            <w:vAlign w:val="center"/>
            <w:hideMark/>
          </w:tcPr>
          <w:p w14:paraId="70158C22" w14:textId="77777777" w:rsidR="00EF409A" w:rsidRPr="008A6F37" w:rsidRDefault="00EF409A" w:rsidP="00EF409A">
            <w:pPr>
              <w:pStyle w:val="Tabletexte"/>
              <w:spacing w:before="40" w:after="40" w:line="240" w:lineRule="exact"/>
            </w:pPr>
            <w:r w:rsidRPr="008A6F37">
              <w:rPr>
                <w:rtl/>
              </w:rPr>
              <w:t>استثمارات آجلة</w:t>
            </w:r>
          </w:p>
        </w:tc>
        <w:tc>
          <w:tcPr>
            <w:tcW w:w="1149" w:type="pct"/>
            <w:tcBorders>
              <w:left w:val="nil"/>
              <w:bottom w:val="nil"/>
              <w:right w:val="single" w:sz="4" w:space="0" w:color="auto"/>
            </w:tcBorders>
            <w:shd w:val="clear" w:color="auto" w:fill="auto"/>
            <w:noWrap/>
            <w:vAlign w:val="bottom"/>
          </w:tcPr>
          <w:p w14:paraId="05ADEEDD" w14:textId="3F85179D" w:rsidR="00EF409A" w:rsidRPr="008A6F37" w:rsidRDefault="00EF409A" w:rsidP="004316C3">
            <w:pPr>
              <w:pStyle w:val="Tabletexte"/>
              <w:spacing w:before="40" w:after="40" w:line="240" w:lineRule="exact"/>
              <w:jc w:val="left"/>
            </w:pPr>
            <w:r>
              <w:rPr>
                <w:rFonts w:asciiTheme="minorHAnsi" w:hAnsiTheme="minorHAnsi" w:cs="Arial"/>
                <w:color w:val="000000"/>
                <w:sz w:val="22"/>
                <w:szCs w:val="22"/>
              </w:rPr>
              <w:t>95</w:t>
            </w:r>
            <w:r w:rsidR="00097A87">
              <w:rPr>
                <w:rFonts w:asciiTheme="minorHAnsi" w:hAnsiTheme="minorHAnsi" w:cs="Arial"/>
                <w:color w:val="000000"/>
                <w:sz w:val="22"/>
                <w:szCs w:val="22"/>
              </w:rPr>
              <w:t> </w:t>
            </w:r>
            <w:r>
              <w:rPr>
                <w:rFonts w:asciiTheme="minorHAnsi" w:hAnsiTheme="minorHAnsi" w:cs="Arial"/>
                <w:color w:val="000000"/>
                <w:sz w:val="22"/>
                <w:szCs w:val="22"/>
              </w:rPr>
              <w:t>516</w:t>
            </w:r>
            <w:r w:rsidRPr="002F6D8C">
              <w:rPr>
                <w:rFonts w:asciiTheme="minorHAnsi" w:hAnsiTheme="minorHAnsi" w:cs="Arial"/>
                <w:color w:val="000000"/>
                <w:sz w:val="22"/>
                <w:szCs w:val="22"/>
              </w:rPr>
              <w:t xml:space="preserve"> </w:t>
            </w:r>
          </w:p>
        </w:tc>
        <w:tc>
          <w:tcPr>
            <w:tcW w:w="1147" w:type="pct"/>
            <w:tcBorders>
              <w:left w:val="nil"/>
              <w:bottom w:val="nil"/>
              <w:right w:val="single" w:sz="4" w:space="0" w:color="auto"/>
            </w:tcBorders>
            <w:shd w:val="clear" w:color="auto" w:fill="auto"/>
            <w:noWrap/>
            <w:vAlign w:val="bottom"/>
          </w:tcPr>
          <w:p w14:paraId="7CB14728" w14:textId="50C9D0B9" w:rsidR="00EF409A" w:rsidRPr="008A6F37" w:rsidRDefault="00EF409A" w:rsidP="004316C3">
            <w:pPr>
              <w:pStyle w:val="Tabletexte"/>
              <w:spacing w:before="40" w:after="40" w:line="240" w:lineRule="exact"/>
              <w:jc w:val="left"/>
            </w:pPr>
            <w:r>
              <w:rPr>
                <w:rFonts w:asciiTheme="minorHAnsi" w:hAnsiTheme="minorHAnsi" w:cs="Arial"/>
                <w:color w:val="000000"/>
                <w:sz w:val="22"/>
                <w:szCs w:val="22"/>
              </w:rPr>
              <w:t>33</w:t>
            </w:r>
            <w:r w:rsidR="00097A87">
              <w:rPr>
                <w:rFonts w:asciiTheme="minorHAnsi" w:hAnsiTheme="minorHAnsi" w:cs="Arial"/>
                <w:color w:val="000000"/>
                <w:sz w:val="22"/>
                <w:szCs w:val="22"/>
              </w:rPr>
              <w:t> </w:t>
            </w:r>
            <w:r>
              <w:rPr>
                <w:rFonts w:asciiTheme="minorHAnsi" w:hAnsiTheme="minorHAnsi" w:cs="Arial"/>
                <w:color w:val="000000"/>
                <w:sz w:val="22"/>
                <w:szCs w:val="22"/>
              </w:rPr>
              <w:t>329</w:t>
            </w:r>
            <w:r w:rsidRPr="002F6D8C">
              <w:rPr>
                <w:rFonts w:asciiTheme="minorHAnsi" w:hAnsiTheme="minorHAnsi" w:cs="Arial"/>
                <w:color w:val="000000"/>
                <w:sz w:val="22"/>
                <w:szCs w:val="22"/>
              </w:rPr>
              <w:t xml:space="preserve"> </w:t>
            </w:r>
          </w:p>
        </w:tc>
      </w:tr>
      <w:tr w:rsidR="0048741D" w:rsidRPr="008A6F37" w14:paraId="0B1F21C4" w14:textId="77777777" w:rsidTr="00EF409A">
        <w:trPr>
          <w:trHeight w:val="42"/>
          <w:jc w:val="center"/>
        </w:trPr>
        <w:tc>
          <w:tcPr>
            <w:tcW w:w="2704" w:type="pct"/>
            <w:tcBorders>
              <w:top w:val="nil"/>
              <w:left w:val="single" w:sz="4" w:space="0" w:color="auto"/>
              <w:bottom w:val="nil"/>
              <w:right w:val="single" w:sz="4" w:space="0" w:color="auto"/>
            </w:tcBorders>
            <w:shd w:val="clear" w:color="auto" w:fill="auto"/>
            <w:noWrap/>
            <w:vAlign w:val="center"/>
          </w:tcPr>
          <w:p w14:paraId="064A8D02" w14:textId="77777777" w:rsidR="0048741D" w:rsidRPr="008A6F37" w:rsidRDefault="0048741D" w:rsidP="002732B8">
            <w:pPr>
              <w:pStyle w:val="Tabletexte"/>
              <w:spacing w:before="0" w:after="0" w:line="180" w:lineRule="exact"/>
              <w:rPr>
                <w:rtl/>
              </w:rPr>
            </w:pPr>
          </w:p>
        </w:tc>
        <w:tc>
          <w:tcPr>
            <w:tcW w:w="1149" w:type="pct"/>
            <w:tcBorders>
              <w:top w:val="nil"/>
              <w:left w:val="nil"/>
              <w:bottom w:val="nil"/>
              <w:right w:val="single" w:sz="4" w:space="0" w:color="auto"/>
            </w:tcBorders>
            <w:shd w:val="clear" w:color="auto" w:fill="auto"/>
            <w:noWrap/>
            <w:vAlign w:val="bottom"/>
          </w:tcPr>
          <w:p w14:paraId="75103886" w14:textId="77777777" w:rsidR="0048741D" w:rsidRPr="008A6F37" w:rsidRDefault="0048741D" w:rsidP="004316C3">
            <w:pPr>
              <w:pStyle w:val="Tabletexte"/>
              <w:spacing w:before="0" w:after="0" w:line="180" w:lineRule="exact"/>
              <w:jc w:val="left"/>
            </w:pPr>
            <w:r w:rsidRPr="0097021D">
              <w:t> </w:t>
            </w:r>
          </w:p>
        </w:tc>
        <w:tc>
          <w:tcPr>
            <w:tcW w:w="1147" w:type="pct"/>
            <w:tcBorders>
              <w:top w:val="nil"/>
              <w:left w:val="nil"/>
              <w:bottom w:val="nil"/>
              <w:right w:val="single" w:sz="4" w:space="0" w:color="auto"/>
            </w:tcBorders>
            <w:shd w:val="clear" w:color="auto" w:fill="auto"/>
            <w:noWrap/>
            <w:vAlign w:val="bottom"/>
          </w:tcPr>
          <w:p w14:paraId="0A5572BB" w14:textId="77777777" w:rsidR="0048741D" w:rsidRPr="008A6F37" w:rsidRDefault="0048741D" w:rsidP="004316C3">
            <w:pPr>
              <w:pStyle w:val="Tabletexte"/>
              <w:spacing w:before="0" w:after="0" w:line="180" w:lineRule="exact"/>
              <w:jc w:val="left"/>
            </w:pPr>
            <w:r w:rsidRPr="0097021D">
              <w:t> </w:t>
            </w:r>
          </w:p>
        </w:tc>
      </w:tr>
      <w:tr w:rsidR="00EF409A" w:rsidRPr="008A6F37" w14:paraId="23CCF44E" w14:textId="77777777" w:rsidTr="00EF409A">
        <w:trPr>
          <w:trHeight w:val="42"/>
          <w:jc w:val="center"/>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F07A9" w14:textId="77777777" w:rsidR="00EF409A" w:rsidRPr="0097021D" w:rsidRDefault="00EF409A" w:rsidP="00EF409A">
            <w:pPr>
              <w:pStyle w:val="Tabletexte"/>
              <w:spacing w:before="40" w:after="40" w:line="240" w:lineRule="exact"/>
              <w:rPr>
                <w:b/>
                <w:bCs/>
              </w:rPr>
            </w:pPr>
            <w:r w:rsidRPr="0097021D">
              <w:rPr>
                <w:b/>
                <w:bCs/>
                <w:rtl/>
              </w:rPr>
              <w:t>استثمارات</w:t>
            </w:r>
          </w:p>
        </w:tc>
        <w:tc>
          <w:tcPr>
            <w:tcW w:w="1149" w:type="pct"/>
            <w:tcBorders>
              <w:top w:val="single" w:sz="4" w:space="0" w:color="auto"/>
              <w:left w:val="nil"/>
              <w:bottom w:val="single" w:sz="4" w:space="0" w:color="auto"/>
              <w:right w:val="single" w:sz="4" w:space="0" w:color="auto"/>
            </w:tcBorders>
            <w:shd w:val="clear" w:color="auto" w:fill="auto"/>
            <w:noWrap/>
            <w:vAlign w:val="center"/>
          </w:tcPr>
          <w:p w14:paraId="0CB5C5B9" w14:textId="3FD573A5" w:rsidR="00EF409A" w:rsidRPr="0097021D" w:rsidRDefault="00EF409A" w:rsidP="004316C3">
            <w:pPr>
              <w:pStyle w:val="Tabletexte"/>
              <w:spacing w:before="40" w:after="40" w:line="240" w:lineRule="exact"/>
              <w:jc w:val="left"/>
              <w:rPr>
                <w:b/>
                <w:bCs/>
              </w:rPr>
            </w:pPr>
            <w:r>
              <w:rPr>
                <w:rFonts w:asciiTheme="minorHAnsi" w:hAnsiTheme="minorHAnsi" w:cs="Arial"/>
                <w:b/>
                <w:bCs/>
                <w:color w:val="000000"/>
                <w:sz w:val="22"/>
                <w:szCs w:val="22"/>
              </w:rPr>
              <w:t>95</w:t>
            </w:r>
            <w:r w:rsidR="00097A87">
              <w:rPr>
                <w:rFonts w:asciiTheme="minorHAnsi" w:hAnsiTheme="minorHAnsi" w:cs="Arial"/>
                <w:b/>
                <w:bCs/>
                <w:color w:val="000000"/>
                <w:sz w:val="22"/>
                <w:szCs w:val="22"/>
              </w:rPr>
              <w:t> </w:t>
            </w:r>
            <w:r>
              <w:rPr>
                <w:rFonts w:asciiTheme="minorHAnsi" w:hAnsiTheme="minorHAnsi" w:cs="Arial"/>
                <w:b/>
                <w:bCs/>
                <w:color w:val="000000"/>
                <w:sz w:val="22"/>
                <w:szCs w:val="22"/>
              </w:rPr>
              <w:t>516</w:t>
            </w:r>
            <w:r w:rsidRPr="002F6D8C">
              <w:rPr>
                <w:rFonts w:asciiTheme="minorHAnsi" w:hAnsiTheme="minorHAnsi" w:cs="Arial"/>
                <w:b/>
                <w:bCs/>
                <w:color w:val="000000"/>
                <w:sz w:val="22"/>
                <w:szCs w:val="22"/>
              </w:rPr>
              <w:t xml:space="preserve"> </w:t>
            </w:r>
          </w:p>
        </w:tc>
        <w:tc>
          <w:tcPr>
            <w:tcW w:w="1147" w:type="pct"/>
            <w:tcBorders>
              <w:top w:val="single" w:sz="4" w:space="0" w:color="auto"/>
              <w:left w:val="nil"/>
              <w:bottom w:val="single" w:sz="4" w:space="0" w:color="auto"/>
              <w:right w:val="single" w:sz="4" w:space="0" w:color="auto"/>
            </w:tcBorders>
            <w:shd w:val="clear" w:color="auto" w:fill="auto"/>
            <w:noWrap/>
            <w:vAlign w:val="center"/>
          </w:tcPr>
          <w:p w14:paraId="346F1031" w14:textId="203620E0" w:rsidR="00EF409A" w:rsidRPr="0097021D" w:rsidRDefault="00EF409A" w:rsidP="004316C3">
            <w:pPr>
              <w:pStyle w:val="Tabletexte"/>
              <w:spacing w:before="40" w:after="40" w:line="240" w:lineRule="exact"/>
              <w:jc w:val="left"/>
              <w:rPr>
                <w:b/>
                <w:bCs/>
              </w:rPr>
            </w:pPr>
            <w:r>
              <w:rPr>
                <w:rFonts w:asciiTheme="minorHAnsi" w:hAnsiTheme="minorHAnsi" w:cs="Arial"/>
                <w:b/>
                <w:bCs/>
                <w:color w:val="000000"/>
                <w:sz w:val="22"/>
                <w:szCs w:val="22"/>
              </w:rPr>
              <w:t>33</w:t>
            </w:r>
            <w:r w:rsidR="00097A87">
              <w:rPr>
                <w:rFonts w:asciiTheme="minorHAnsi" w:hAnsiTheme="minorHAnsi" w:cs="Arial"/>
                <w:b/>
                <w:bCs/>
                <w:color w:val="000000"/>
                <w:sz w:val="22"/>
                <w:szCs w:val="22"/>
              </w:rPr>
              <w:t> </w:t>
            </w:r>
            <w:r>
              <w:rPr>
                <w:rFonts w:asciiTheme="minorHAnsi" w:hAnsiTheme="minorHAnsi" w:cs="Arial"/>
                <w:b/>
                <w:bCs/>
                <w:color w:val="000000"/>
                <w:sz w:val="22"/>
                <w:szCs w:val="22"/>
              </w:rPr>
              <w:t>329</w:t>
            </w:r>
            <w:r w:rsidRPr="002F6D8C">
              <w:rPr>
                <w:rFonts w:asciiTheme="minorHAnsi" w:hAnsiTheme="minorHAnsi" w:cs="Arial"/>
                <w:b/>
                <w:bCs/>
                <w:color w:val="000000"/>
                <w:sz w:val="22"/>
                <w:szCs w:val="22"/>
              </w:rPr>
              <w:t xml:space="preserve"> </w:t>
            </w:r>
          </w:p>
        </w:tc>
      </w:tr>
    </w:tbl>
    <w:p w14:paraId="08C51946" w14:textId="77777777" w:rsidR="0048741D" w:rsidRPr="004419CE" w:rsidRDefault="0048741D" w:rsidP="004316C3">
      <w:pPr>
        <w:keepNext/>
        <w:keepLines/>
        <w:spacing w:before="240" w:after="120"/>
        <w:rPr>
          <w:lang w:bidi="ar-EG"/>
        </w:rPr>
      </w:pPr>
      <w:r w:rsidRPr="004419CE">
        <w:rPr>
          <w:rtl/>
          <w:lang w:bidi="ar-EG"/>
        </w:rPr>
        <w:lastRenderedPageBreak/>
        <w:t>فيما يلي تفصيل الاستثمارات الآجلة بحسب موعد الاستحقاق (الفترة المتبقية)، وكذلك بحسب العملة:</w:t>
      </w:r>
    </w:p>
    <w:tbl>
      <w:tblPr>
        <w:bidiVisual/>
        <w:tblW w:w="4961" w:type="pct"/>
        <w:jc w:val="center"/>
        <w:tblLayout w:type="fixed"/>
        <w:tblLook w:val="04A0" w:firstRow="1" w:lastRow="0" w:firstColumn="1" w:lastColumn="0" w:noHBand="0" w:noVBand="1"/>
      </w:tblPr>
      <w:tblGrid>
        <w:gridCol w:w="2580"/>
        <w:gridCol w:w="1234"/>
        <w:gridCol w:w="1122"/>
        <w:gridCol w:w="1095"/>
        <w:gridCol w:w="1267"/>
        <w:gridCol w:w="1122"/>
        <w:gridCol w:w="1124"/>
        <w:gridCol w:w="10"/>
      </w:tblGrid>
      <w:tr w:rsidR="0048741D" w:rsidRPr="008A6F37" w14:paraId="79B8648F" w14:textId="77777777" w:rsidTr="00EF409A">
        <w:trPr>
          <w:trHeight w:val="499"/>
          <w:jc w:val="center"/>
        </w:trPr>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74A1B" w14:textId="77777777" w:rsidR="0048741D" w:rsidRPr="0097021D" w:rsidRDefault="0048741D" w:rsidP="00F62887">
            <w:pPr>
              <w:pStyle w:val="TableHead"/>
              <w:keepLines/>
            </w:pPr>
            <w:r w:rsidRPr="0097021D">
              <w:rPr>
                <w:rtl/>
              </w:rPr>
              <w:t>بآلاف وحدة كل عملة</w:t>
            </w:r>
          </w:p>
        </w:tc>
        <w:tc>
          <w:tcPr>
            <w:tcW w:w="180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1929FB5" w14:textId="6CE26345" w:rsidR="0048741D" w:rsidRPr="0097021D" w:rsidRDefault="0048741D" w:rsidP="00F62887">
            <w:pPr>
              <w:pStyle w:val="TableHead"/>
              <w:keepLines/>
            </w:pPr>
            <w:r w:rsidRPr="0097021D">
              <w:t>20</w:t>
            </w:r>
            <w:r w:rsidR="00F62887">
              <w:t>20</w:t>
            </w:r>
            <w:r w:rsidRPr="0097021D">
              <w:t>.12.31</w:t>
            </w:r>
          </w:p>
        </w:tc>
        <w:tc>
          <w:tcPr>
            <w:tcW w:w="184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105E1E9" w14:textId="67A2FB31" w:rsidR="0048741D" w:rsidRPr="0097021D" w:rsidRDefault="0048741D" w:rsidP="00F62887">
            <w:pPr>
              <w:pStyle w:val="TableHead"/>
              <w:keepLines/>
            </w:pPr>
            <w:r w:rsidRPr="0097021D">
              <w:t>201</w:t>
            </w:r>
            <w:r w:rsidR="00F62887">
              <w:t>9</w:t>
            </w:r>
            <w:r w:rsidRPr="0097021D">
              <w:t>.12.31</w:t>
            </w:r>
          </w:p>
        </w:tc>
      </w:tr>
      <w:tr w:rsidR="0048741D" w:rsidRPr="008A6F37" w14:paraId="77AAA5B9" w14:textId="77777777" w:rsidTr="00EF409A">
        <w:trPr>
          <w:gridAfter w:val="1"/>
          <w:wAfter w:w="5" w:type="pct"/>
          <w:trHeight w:val="255"/>
          <w:jc w:val="center"/>
        </w:trPr>
        <w:tc>
          <w:tcPr>
            <w:tcW w:w="1351" w:type="pct"/>
            <w:tcBorders>
              <w:top w:val="nil"/>
              <w:left w:val="single" w:sz="4" w:space="0" w:color="auto"/>
              <w:bottom w:val="nil"/>
              <w:right w:val="single" w:sz="4" w:space="0" w:color="auto"/>
            </w:tcBorders>
            <w:shd w:val="clear" w:color="auto" w:fill="auto"/>
            <w:noWrap/>
            <w:vAlign w:val="center"/>
            <w:hideMark/>
          </w:tcPr>
          <w:p w14:paraId="31F6B5A4" w14:textId="77777777" w:rsidR="0048741D" w:rsidRPr="0097021D" w:rsidRDefault="0048741D" w:rsidP="00F62887">
            <w:pPr>
              <w:pStyle w:val="TableHead"/>
              <w:keepLines/>
              <w:rPr>
                <w:b w:val="0"/>
                <w:bCs w:val="0"/>
              </w:rPr>
            </w:pPr>
          </w:p>
        </w:tc>
        <w:tc>
          <w:tcPr>
            <w:tcW w:w="646" w:type="pct"/>
            <w:tcBorders>
              <w:top w:val="nil"/>
              <w:left w:val="nil"/>
              <w:bottom w:val="nil"/>
              <w:right w:val="single" w:sz="4" w:space="0" w:color="auto"/>
            </w:tcBorders>
            <w:shd w:val="clear" w:color="auto" w:fill="auto"/>
            <w:noWrap/>
            <w:vAlign w:val="center"/>
            <w:hideMark/>
          </w:tcPr>
          <w:p w14:paraId="60A31970" w14:textId="77777777" w:rsidR="0048741D" w:rsidRPr="0097021D" w:rsidRDefault="0048741D" w:rsidP="00F62887">
            <w:pPr>
              <w:pStyle w:val="TableHead"/>
              <w:keepLines/>
              <w:rPr>
                <w:b w:val="0"/>
                <w:bCs w:val="0"/>
              </w:rPr>
            </w:pPr>
            <w:r w:rsidRPr="0097021D">
              <w:rPr>
                <w:rFonts w:hint="cs"/>
                <w:b w:val="0"/>
                <w:bCs w:val="0"/>
                <w:rtl/>
              </w:rPr>
              <w:t>فرنك</w:t>
            </w:r>
            <w:r w:rsidRPr="0097021D">
              <w:rPr>
                <w:b w:val="0"/>
                <w:bCs w:val="0"/>
                <w:rtl/>
              </w:rPr>
              <w:t xml:space="preserve"> </w:t>
            </w:r>
            <w:r w:rsidRPr="0097021D">
              <w:rPr>
                <w:rFonts w:hint="cs"/>
                <w:b w:val="0"/>
                <w:bCs w:val="0"/>
                <w:rtl/>
              </w:rPr>
              <w:t>سويسري</w:t>
            </w:r>
          </w:p>
        </w:tc>
        <w:tc>
          <w:tcPr>
            <w:tcW w:w="587" w:type="pct"/>
            <w:tcBorders>
              <w:top w:val="nil"/>
              <w:left w:val="nil"/>
              <w:bottom w:val="nil"/>
              <w:right w:val="single" w:sz="4" w:space="0" w:color="auto"/>
            </w:tcBorders>
            <w:shd w:val="clear" w:color="auto" w:fill="auto"/>
            <w:noWrap/>
            <w:vAlign w:val="center"/>
            <w:hideMark/>
          </w:tcPr>
          <w:p w14:paraId="6C13B4C0" w14:textId="77777777" w:rsidR="0048741D" w:rsidRPr="0097021D" w:rsidRDefault="0048741D" w:rsidP="00F62887">
            <w:pPr>
              <w:pStyle w:val="TableHead"/>
              <w:keepLines/>
              <w:rPr>
                <w:b w:val="0"/>
                <w:bCs w:val="0"/>
              </w:rPr>
            </w:pPr>
            <w:r w:rsidRPr="0097021D">
              <w:rPr>
                <w:rFonts w:hint="cs"/>
                <w:b w:val="0"/>
                <w:bCs w:val="0"/>
                <w:rtl/>
              </w:rPr>
              <w:t>دولار</w:t>
            </w:r>
            <w:r w:rsidRPr="0097021D">
              <w:rPr>
                <w:b w:val="0"/>
                <w:bCs w:val="0"/>
                <w:rtl/>
              </w:rPr>
              <w:t xml:space="preserve"> </w:t>
            </w:r>
            <w:r w:rsidRPr="0097021D">
              <w:rPr>
                <w:rFonts w:hint="cs"/>
                <w:b w:val="0"/>
                <w:bCs w:val="0"/>
                <w:rtl/>
              </w:rPr>
              <w:t>أمريكي</w:t>
            </w:r>
          </w:p>
        </w:tc>
        <w:tc>
          <w:tcPr>
            <w:tcW w:w="573" w:type="pct"/>
            <w:tcBorders>
              <w:top w:val="nil"/>
              <w:left w:val="nil"/>
              <w:bottom w:val="nil"/>
              <w:right w:val="single" w:sz="4" w:space="0" w:color="auto"/>
            </w:tcBorders>
            <w:shd w:val="clear" w:color="auto" w:fill="auto"/>
            <w:noWrap/>
            <w:vAlign w:val="center"/>
            <w:hideMark/>
          </w:tcPr>
          <w:p w14:paraId="4B0A2C80" w14:textId="77777777" w:rsidR="0048741D" w:rsidRPr="0097021D" w:rsidRDefault="0048741D" w:rsidP="00F62887">
            <w:pPr>
              <w:pStyle w:val="TableHead"/>
              <w:keepLines/>
              <w:rPr>
                <w:b w:val="0"/>
                <w:bCs w:val="0"/>
              </w:rPr>
            </w:pPr>
            <w:r w:rsidRPr="0097021D">
              <w:rPr>
                <w:rFonts w:hint="cs"/>
                <w:b w:val="0"/>
                <w:bCs w:val="0"/>
                <w:rtl/>
              </w:rPr>
              <w:t>يورو</w:t>
            </w:r>
          </w:p>
        </w:tc>
        <w:tc>
          <w:tcPr>
            <w:tcW w:w="663" w:type="pct"/>
            <w:tcBorders>
              <w:top w:val="nil"/>
              <w:left w:val="nil"/>
              <w:bottom w:val="nil"/>
              <w:right w:val="single" w:sz="4" w:space="0" w:color="auto"/>
            </w:tcBorders>
            <w:shd w:val="clear" w:color="auto" w:fill="auto"/>
            <w:noWrap/>
            <w:vAlign w:val="center"/>
            <w:hideMark/>
          </w:tcPr>
          <w:p w14:paraId="605A02FD" w14:textId="77777777" w:rsidR="0048741D" w:rsidRPr="0097021D" w:rsidRDefault="0048741D" w:rsidP="00F62887">
            <w:pPr>
              <w:pStyle w:val="TableHead"/>
              <w:keepLines/>
              <w:rPr>
                <w:b w:val="0"/>
                <w:bCs w:val="0"/>
              </w:rPr>
            </w:pPr>
            <w:r w:rsidRPr="0097021D">
              <w:rPr>
                <w:rFonts w:hint="cs"/>
                <w:b w:val="0"/>
                <w:bCs w:val="0"/>
                <w:rtl/>
              </w:rPr>
              <w:t>فرنك</w:t>
            </w:r>
            <w:r w:rsidRPr="0097021D">
              <w:rPr>
                <w:b w:val="0"/>
                <w:bCs w:val="0"/>
                <w:rtl/>
              </w:rPr>
              <w:t xml:space="preserve"> </w:t>
            </w:r>
            <w:r w:rsidRPr="0097021D">
              <w:rPr>
                <w:rFonts w:hint="cs"/>
                <w:b w:val="0"/>
                <w:bCs w:val="0"/>
                <w:rtl/>
              </w:rPr>
              <w:t>سويسري</w:t>
            </w:r>
          </w:p>
        </w:tc>
        <w:tc>
          <w:tcPr>
            <w:tcW w:w="587" w:type="pct"/>
            <w:tcBorders>
              <w:top w:val="nil"/>
              <w:left w:val="nil"/>
              <w:bottom w:val="nil"/>
              <w:right w:val="single" w:sz="4" w:space="0" w:color="auto"/>
            </w:tcBorders>
            <w:shd w:val="clear" w:color="auto" w:fill="auto"/>
            <w:noWrap/>
            <w:vAlign w:val="center"/>
            <w:hideMark/>
          </w:tcPr>
          <w:p w14:paraId="7831919A" w14:textId="77777777" w:rsidR="0048741D" w:rsidRPr="0097021D" w:rsidRDefault="0048741D" w:rsidP="00F62887">
            <w:pPr>
              <w:pStyle w:val="TableHead"/>
              <w:keepLines/>
              <w:rPr>
                <w:b w:val="0"/>
                <w:bCs w:val="0"/>
              </w:rPr>
            </w:pPr>
            <w:r w:rsidRPr="0097021D">
              <w:rPr>
                <w:rFonts w:hint="cs"/>
                <w:b w:val="0"/>
                <w:bCs w:val="0"/>
                <w:rtl/>
              </w:rPr>
              <w:t>دولار</w:t>
            </w:r>
            <w:r w:rsidRPr="0097021D">
              <w:rPr>
                <w:b w:val="0"/>
                <w:bCs w:val="0"/>
                <w:rtl/>
              </w:rPr>
              <w:t xml:space="preserve"> </w:t>
            </w:r>
            <w:r w:rsidRPr="0097021D">
              <w:rPr>
                <w:rFonts w:hint="cs"/>
                <w:b w:val="0"/>
                <w:bCs w:val="0"/>
                <w:rtl/>
              </w:rPr>
              <w:t>أمريكي</w:t>
            </w:r>
          </w:p>
        </w:tc>
        <w:tc>
          <w:tcPr>
            <w:tcW w:w="588" w:type="pct"/>
            <w:tcBorders>
              <w:top w:val="nil"/>
              <w:left w:val="nil"/>
              <w:bottom w:val="nil"/>
              <w:right w:val="single" w:sz="4" w:space="0" w:color="auto"/>
            </w:tcBorders>
            <w:shd w:val="clear" w:color="auto" w:fill="auto"/>
            <w:noWrap/>
            <w:vAlign w:val="center"/>
            <w:hideMark/>
          </w:tcPr>
          <w:p w14:paraId="20ABBE27" w14:textId="77777777" w:rsidR="0048741D" w:rsidRPr="0097021D" w:rsidRDefault="0048741D" w:rsidP="00F62887">
            <w:pPr>
              <w:pStyle w:val="TableHead"/>
              <w:keepLines/>
              <w:rPr>
                <w:b w:val="0"/>
                <w:bCs w:val="0"/>
              </w:rPr>
            </w:pPr>
            <w:r w:rsidRPr="0097021D">
              <w:rPr>
                <w:rFonts w:hint="cs"/>
                <w:b w:val="0"/>
                <w:bCs w:val="0"/>
                <w:rtl/>
              </w:rPr>
              <w:t>يورو</w:t>
            </w:r>
          </w:p>
        </w:tc>
      </w:tr>
      <w:tr w:rsidR="0048741D" w:rsidRPr="008A6F37" w14:paraId="2FFAA779" w14:textId="77777777" w:rsidTr="00EF409A">
        <w:trPr>
          <w:gridAfter w:val="1"/>
          <w:wAfter w:w="5" w:type="pct"/>
          <w:trHeight w:val="65"/>
          <w:jc w:val="center"/>
        </w:trPr>
        <w:tc>
          <w:tcPr>
            <w:tcW w:w="1351" w:type="pct"/>
            <w:tcBorders>
              <w:left w:val="single" w:sz="4" w:space="0" w:color="auto"/>
              <w:right w:val="single" w:sz="4" w:space="0" w:color="auto"/>
            </w:tcBorders>
            <w:shd w:val="clear" w:color="auto" w:fill="auto"/>
            <w:noWrap/>
            <w:hideMark/>
          </w:tcPr>
          <w:p w14:paraId="68A495F4" w14:textId="77777777" w:rsidR="0048741D" w:rsidRPr="0097021D" w:rsidRDefault="0048741D" w:rsidP="00F62887">
            <w:pPr>
              <w:pStyle w:val="Tabletexte"/>
              <w:keepNext/>
              <w:keepLines/>
              <w:spacing w:before="40" w:after="40" w:line="240" w:lineRule="exact"/>
              <w:rPr>
                <w:rtl/>
              </w:rPr>
            </w:pPr>
            <w:r w:rsidRPr="008A6F37">
              <w:rPr>
                <w:rtl/>
              </w:rPr>
              <w:t>استحقاق</w:t>
            </w:r>
          </w:p>
        </w:tc>
        <w:tc>
          <w:tcPr>
            <w:tcW w:w="646" w:type="pct"/>
            <w:tcBorders>
              <w:top w:val="nil"/>
              <w:left w:val="nil"/>
              <w:bottom w:val="nil"/>
              <w:right w:val="single" w:sz="4" w:space="0" w:color="auto"/>
            </w:tcBorders>
            <w:shd w:val="clear" w:color="auto" w:fill="auto"/>
            <w:noWrap/>
            <w:vAlign w:val="bottom"/>
          </w:tcPr>
          <w:p w14:paraId="0D199347" w14:textId="77777777" w:rsidR="0048741D" w:rsidRPr="008A6F37" w:rsidRDefault="0048741D" w:rsidP="00F62887">
            <w:pPr>
              <w:pStyle w:val="Tabletexte"/>
              <w:keepNext/>
              <w:keepLines/>
              <w:spacing w:before="40" w:after="40" w:line="240" w:lineRule="exact"/>
              <w:jc w:val="left"/>
            </w:pPr>
          </w:p>
        </w:tc>
        <w:tc>
          <w:tcPr>
            <w:tcW w:w="587" w:type="pct"/>
            <w:tcBorders>
              <w:top w:val="nil"/>
              <w:left w:val="nil"/>
              <w:bottom w:val="nil"/>
              <w:right w:val="single" w:sz="4" w:space="0" w:color="auto"/>
            </w:tcBorders>
            <w:shd w:val="clear" w:color="auto" w:fill="auto"/>
            <w:noWrap/>
            <w:vAlign w:val="bottom"/>
          </w:tcPr>
          <w:p w14:paraId="2933B1E8" w14:textId="77777777" w:rsidR="0048741D" w:rsidRPr="008A6F37" w:rsidRDefault="0048741D" w:rsidP="00F62887">
            <w:pPr>
              <w:pStyle w:val="Tabletexte"/>
              <w:keepNext/>
              <w:keepLines/>
              <w:spacing w:before="40" w:after="40" w:line="240" w:lineRule="exact"/>
              <w:jc w:val="left"/>
            </w:pPr>
          </w:p>
        </w:tc>
        <w:tc>
          <w:tcPr>
            <w:tcW w:w="573" w:type="pct"/>
            <w:tcBorders>
              <w:top w:val="nil"/>
              <w:left w:val="nil"/>
              <w:bottom w:val="nil"/>
              <w:right w:val="single" w:sz="4" w:space="0" w:color="auto"/>
            </w:tcBorders>
            <w:shd w:val="clear" w:color="auto" w:fill="auto"/>
            <w:noWrap/>
            <w:vAlign w:val="bottom"/>
          </w:tcPr>
          <w:p w14:paraId="3F3CE414" w14:textId="77777777" w:rsidR="0048741D" w:rsidRPr="008A6F37" w:rsidRDefault="0048741D" w:rsidP="00F62887">
            <w:pPr>
              <w:pStyle w:val="Tabletexte"/>
              <w:keepNext/>
              <w:keepLines/>
              <w:spacing w:before="40" w:after="40" w:line="240" w:lineRule="exact"/>
              <w:jc w:val="left"/>
            </w:pPr>
            <w:r w:rsidRPr="008A6F37">
              <w:t> </w:t>
            </w:r>
          </w:p>
        </w:tc>
        <w:tc>
          <w:tcPr>
            <w:tcW w:w="663" w:type="pct"/>
            <w:tcBorders>
              <w:top w:val="nil"/>
              <w:left w:val="nil"/>
              <w:bottom w:val="nil"/>
              <w:right w:val="single" w:sz="4" w:space="0" w:color="auto"/>
            </w:tcBorders>
            <w:shd w:val="clear" w:color="auto" w:fill="auto"/>
            <w:noWrap/>
            <w:vAlign w:val="bottom"/>
          </w:tcPr>
          <w:p w14:paraId="1E06A218" w14:textId="77777777" w:rsidR="0048741D" w:rsidRPr="008A6F37" w:rsidRDefault="0048741D" w:rsidP="00F62887">
            <w:pPr>
              <w:pStyle w:val="Tabletexte"/>
              <w:keepNext/>
              <w:keepLines/>
              <w:spacing w:before="40" w:after="40" w:line="240" w:lineRule="exact"/>
              <w:jc w:val="left"/>
            </w:pPr>
            <w:r w:rsidRPr="008A6F37">
              <w:t> </w:t>
            </w:r>
          </w:p>
        </w:tc>
        <w:tc>
          <w:tcPr>
            <w:tcW w:w="587" w:type="pct"/>
            <w:tcBorders>
              <w:top w:val="nil"/>
              <w:left w:val="nil"/>
              <w:bottom w:val="nil"/>
              <w:right w:val="single" w:sz="4" w:space="0" w:color="auto"/>
            </w:tcBorders>
            <w:shd w:val="clear" w:color="auto" w:fill="auto"/>
            <w:noWrap/>
            <w:vAlign w:val="bottom"/>
          </w:tcPr>
          <w:p w14:paraId="7F85297D" w14:textId="77777777" w:rsidR="0048741D" w:rsidRPr="008A6F37" w:rsidRDefault="0048741D" w:rsidP="00F62887">
            <w:pPr>
              <w:pStyle w:val="Tabletexte"/>
              <w:keepNext/>
              <w:keepLines/>
              <w:spacing w:before="40" w:after="40" w:line="240" w:lineRule="exact"/>
              <w:jc w:val="left"/>
            </w:pPr>
            <w:r w:rsidRPr="008A6F37">
              <w:t> </w:t>
            </w:r>
          </w:p>
        </w:tc>
        <w:tc>
          <w:tcPr>
            <w:tcW w:w="588" w:type="pct"/>
            <w:tcBorders>
              <w:top w:val="nil"/>
              <w:left w:val="nil"/>
              <w:bottom w:val="nil"/>
              <w:right w:val="single" w:sz="4" w:space="0" w:color="auto"/>
            </w:tcBorders>
            <w:shd w:val="clear" w:color="auto" w:fill="auto"/>
            <w:noWrap/>
            <w:vAlign w:val="bottom"/>
          </w:tcPr>
          <w:p w14:paraId="32959826" w14:textId="77777777" w:rsidR="0048741D" w:rsidRPr="008A6F37" w:rsidRDefault="0048741D" w:rsidP="00F62887">
            <w:pPr>
              <w:pStyle w:val="Tabletexte"/>
              <w:keepNext/>
              <w:keepLines/>
              <w:spacing w:before="40" w:after="40" w:line="240" w:lineRule="exact"/>
              <w:jc w:val="left"/>
            </w:pPr>
            <w:r w:rsidRPr="008A6F37">
              <w:t> </w:t>
            </w:r>
          </w:p>
        </w:tc>
      </w:tr>
      <w:tr w:rsidR="00EF409A" w:rsidRPr="008A6F37" w14:paraId="66C16327" w14:textId="77777777" w:rsidTr="00EF409A">
        <w:trPr>
          <w:gridAfter w:val="1"/>
          <w:wAfter w:w="5" w:type="pct"/>
          <w:trHeight w:val="312"/>
          <w:jc w:val="center"/>
        </w:trPr>
        <w:tc>
          <w:tcPr>
            <w:tcW w:w="1351" w:type="pct"/>
            <w:tcBorders>
              <w:left w:val="single" w:sz="4" w:space="0" w:color="auto"/>
              <w:right w:val="single" w:sz="4" w:space="0" w:color="auto"/>
            </w:tcBorders>
            <w:shd w:val="clear" w:color="auto" w:fill="auto"/>
            <w:noWrap/>
            <w:hideMark/>
          </w:tcPr>
          <w:p w14:paraId="3DF7933D" w14:textId="77777777" w:rsidR="00EF409A" w:rsidRPr="0097021D" w:rsidRDefault="00EF409A" w:rsidP="00F62887">
            <w:pPr>
              <w:pStyle w:val="Tabletexte"/>
              <w:keepNext/>
              <w:keepLines/>
              <w:spacing w:before="40" w:after="40" w:line="240" w:lineRule="exact"/>
            </w:pPr>
            <w:r w:rsidRPr="008A6F37">
              <w:t>3-0</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5DD87389" w14:textId="72A444F3" w:rsidR="00EF409A" w:rsidRPr="00EF409A" w:rsidRDefault="00EF409A" w:rsidP="00F62887">
            <w:pPr>
              <w:pStyle w:val="Tabletexte"/>
              <w:keepNext/>
              <w:keepLines/>
              <w:spacing w:before="40" w:after="40" w:line="240" w:lineRule="exact"/>
              <w:jc w:val="left"/>
            </w:pPr>
            <w:r w:rsidRPr="00EF409A">
              <w:rPr>
                <w:color w:val="000000"/>
              </w:rPr>
              <w:t>10</w:t>
            </w:r>
            <w:r w:rsidR="00097A87">
              <w:rPr>
                <w:color w:val="000000"/>
              </w:rPr>
              <w:t> </w:t>
            </w:r>
            <w:r w:rsidRPr="00EF409A">
              <w:rPr>
                <w:color w:val="000000"/>
              </w:rPr>
              <w:t>000</w:t>
            </w:r>
          </w:p>
        </w:tc>
        <w:tc>
          <w:tcPr>
            <w:tcW w:w="587" w:type="pct"/>
            <w:tcBorders>
              <w:top w:val="nil"/>
              <w:left w:val="nil"/>
              <w:bottom w:val="nil"/>
              <w:right w:val="single" w:sz="4" w:space="0" w:color="auto"/>
            </w:tcBorders>
            <w:shd w:val="clear" w:color="auto" w:fill="auto"/>
            <w:noWrap/>
            <w:vAlign w:val="bottom"/>
          </w:tcPr>
          <w:p w14:paraId="53D52995" w14:textId="020BFAF5" w:rsidR="00EF409A" w:rsidRPr="00EF409A" w:rsidRDefault="00EF409A" w:rsidP="00F62887">
            <w:pPr>
              <w:pStyle w:val="Tabletexte"/>
              <w:keepNext/>
              <w:keepLines/>
              <w:spacing w:before="40" w:after="40" w:line="240" w:lineRule="exact"/>
              <w:jc w:val="left"/>
            </w:pPr>
            <w:r w:rsidRPr="00EF409A">
              <w:rPr>
                <w:color w:val="000000"/>
              </w:rPr>
              <w:t>28</w:t>
            </w:r>
            <w:r w:rsidR="00097A87">
              <w:rPr>
                <w:color w:val="000000"/>
              </w:rPr>
              <w:t> </w:t>
            </w:r>
            <w:r w:rsidRPr="00EF409A">
              <w:rPr>
                <w:color w:val="000000"/>
              </w:rPr>
              <w:t xml:space="preserve">614 </w:t>
            </w:r>
          </w:p>
        </w:tc>
        <w:tc>
          <w:tcPr>
            <w:tcW w:w="573" w:type="pct"/>
            <w:tcBorders>
              <w:top w:val="nil"/>
              <w:left w:val="nil"/>
              <w:bottom w:val="nil"/>
              <w:right w:val="single" w:sz="4" w:space="0" w:color="auto"/>
            </w:tcBorders>
            <w:shd w:val="clear" w:color="auto" w:fill="auto"/>
            <w:noWrap/>
            <w:vAlign w:val="bottom"/>
          </w:tcPr>
          <w:p w14:paraId="33A918AA" w14:textId="709E8F3D" w:rsidR="00EF409A" w:rsidRPr="00EF409A" w:rsidRDefault="00EF409A" w:rsidP="00F62887">
            <w:pPr>
              <w:pStyle w:val="Tabletexte"/>
              <w:keepNext/>
              <w:keepLines/>
              <w:spacing w:before="40" w:after="40" w:line="240" w:lineRule="exact"/>
              <w:jc w:val="left"/>
            </w:pPr>
            <w:r w:rsidRPr="00EF409A">
              <w:rPr>
                <w:color w:val="000000"/>
              </w:rPr>
              <w:t xml:space="preserve">- </w:t>
            </w:r>
          </w:p>
        </w:tc>
        <w:tc>
          <w:tcPr>
            <w:tcW w:w="663" w:type="pct"/>
            <w:tcBorders>
              <w:top w:val="nil"/>
              <w:left w:val="nil"/>
              <w:bottom w:val="nil"/>
              <w:right w:val="single" w:sz="4" w:space="0" w:color="auto"/>
            </w:tcBorders>
            <w:shd w:val="clear" w:color="auto" w:fill="auto"/>
            <w:noWrap/>
            <w:vAlign w:val="bottom"/>
          </w:tcPr>
          <w:p w14:paraId="7923FBEF" w14:textId="21EE7F94" w:rsidR="00EF409A" w:rsidRPr="00EF409A" w:rsidRDefault="00EF409A" w:rsidP="00F62887">
            <w:pPr>
              <w:pStyle w:val="Tabletexte"/>
              <w:keepNext/>
              <w:keepLines/>
              <w:spacing w:before="40" w:after="40" w:line="240" w:lineRule="exact"/>
              <w:jc w:val="left"/>
            </w:pPr>
            <w:r w:rsidRPr="00EF409A">
              <w:rPr>
                <w:color w:val="000000"/>
              </w:rPr>
              <w:t>10</w:t>
            </w:r>
            <w:r w:rsidR="00097A87">
              <w:rPr>
                <w:color w:val="000000"/>
              </w:rPr>
              <w:t> </w:t>
            </w:r>
            <w:r w:rsidRPr="00EF409A">
              <w:rPr>
                <w:color w:val="000000"/>
              </w:rPr>
              <w:t>000</w:t>
            </w:r>
          </w:p>
        </w:tc>
        <w:tc>
          <w:tcPr>
            <w:tcW w:w="587" w:type="pct"/>
            <w:tcBorders>
              <w:top w:val="nil"/>
              <w:left w:val="nil"/>
              <w:bottom w:val="nil"/>
              <w:right w:val="single" w:sz="4" w:space="0" w:color="auto"/>
            </w:tcBorders>
            <w:shd w:val="clear" w:color="auto" w:fill="auto"/>
            <w:noWrap/>
            <w:vAlign w:val="bottom"/>
          </w:tcPr>
          <w:p w14:paraId="7484F948" w14:textId="1F51977F" w:rsidR="00EF409A" w:rsidRPr="00EF409A" w:rsidRDefault="00EF409A" w:rsidP="00F62887">
            <w:pPr>
              <w:pStyle w:val="Tabletexte"/>
              <w:keepNext/>
              <w:keepLines/>
              <w:spacing w:before="40" w:after="40" w:line="240" w:lineRule="exact"/>
              <w:jc w:val="left"/>
            </w:pPr>
            <w:r w:rsidRPr="00EF409A">
              <w:rPr>
                <w:color w:val="000000"/>
              </w:rPr>
              <w:t>19</w:t>
            </w:r>
            <w:r w:rsidR="00097A87">
              <w:rPr>
                <w:color w:val="000000"/>
              </w:rPr>
              <w:t> </w:t>
            </w:r>
            <w:r w:rsidRPr="00EF409A">
              <w:rPr>
                <w:color w:val="000000"/>
              </w:rPr>
              <w:t xml:space="preserve">012 </w:t>
            </w:r>
          </w:p>
        </w:tc>
        <w:tc>
          <w:tcPr>
            <w:tcW w:w="588" w:type="pct"/>
            <w:tcBorders>
              <w:top w:val="nil"/>
              <w:left w:val="nil"/>
              <w:bottom w:val="nil"/>
              <w:right w:val="single" w:sz="4" w:space="0" w:color="auto"/>
            </w:tcBorders>
            <w:shd w:val="clear" w:color="auto" w:fill="auto"/>
            <w:noWrap/>
            <w:vAlign w:val="bottom"/>
          </w:tcPr>
          <w:p w14:paraId="2C5C29EE" w14:textId="77777777" w:rsidR="00EF409A" w:rsidRPr="008A6F37" w:rsidRDefault="00EF409A" w:rsidP="00F62887">
            <w:pPr>
              <w:pStyle w:val="Tabletexte"/>
              <w:keepNext/>
              <w:keepLines/>
              <w:spacing w:before="40" w:after="40" w:line="240" w:lineRule="exact"/>
              <w:jc w:val="left"/>
            </w:pPr>
            <w:r>
              <w:rPr>
                <w:rFonts w:hint="cs"/>
                <w:rtl/>
              </w:rPr>
              <w:t>-</w:t>
            </w:r>
          </w:p>
        </w:tc>
      </w:tr>
      <w:tr w:rsidR="00EF409A" w:rsidRPr="008A6F37" w14:paraId="5F8D3A5F" w14:textId="77777777" w:rsidTr="00EF409A">
        <w:trPr>
          <w:gridAfter w:val="1"/>
          <w:wAfter w:w="5" w:type="pct"/>
          <w:trHeight w:val="262"/>
          <w:jc w:val="center"/>
        </w:trPr>
        <w:tc>
          <w:tcPr>
            <w:tcW w:w="1351" w:type="pct"/>
            <w:tcBorders>
              <w:left w:val="single" w:sz="4" w:space="0" w:color="auto"/>
              <w:right w:val="single" w:sz="4" w:space="0" w:color="auto"/>
            </w:tcBorders>
            <w:shd w:val="clear" w:color="auto" w:fill="auto"/>
            <w:noWrap/>
            <w:hideMark/>
          </w:tcPr>
          <w:p w14:paraId="2405CB40" w14:textId="77777777" w:rsidR="00EF409A" w:rsidRPr="0097021D" w:rsidRDefault="00EF409A" w:rsidP="00F62887">
            <w:pPr>
              <w:pStyle w:val="Tabletexte"/>
              <w:keepNext/>
              <w:keepLines/>
              <w:spacing w:before="40" w:after="40" w:line="240" w:lineRule="exact"/>
            </w:pPr>
            <w:r w:rsidRPr="008A6F37">
              <w:t>6-4</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0D53284D" w14:textId="0A39FE53" w:rsidR="00EF409A" w:rsidRPr="00EF409A" w:rsidRDefault="00EF409A" w:rsidP="00F62887">
            <w:pPr>
              <w:pStyle w:val="Tabletexte"/>
              <w:keepNext/>
              <w:keepLines/>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4A3DC17A" w14:textId="2AAC978B" w:rsidR="00EF409A" w:rsidRPr="00EF409A" w:rsidRDefault="00EF409A" w:rsidP="00F62887">
            <w:pPr>
              <w:pStyle w:val="Tabletexte"/>
              <w:keepNext/>
              <w:keepLines/>
              <w:spacing w:before="40" w:after="40" w:line="240" w:lineRule="exact"/>
              <w:jc w:val="left"/>
            </w:pPr>
            <w:r w:rsidRPr="00EF409A">
              <w:rPr>
                <w:color w:val="000000"/>
              </w:rPr>
              <w:t>65</w:t>
            </w:r>
            <w:r w:rsidR="00097A87">
              <w:rPr>
                <w:color w:val="000000"/>
              </w:rPr>
              <w:t> </w:t>
            </w:r>
            <w:r w:rsidRPr="00EF409A">
              <w:rPr>
                <w:color w:val="000000"/>
              </w:rPr>
              <w:t>400</w:t>
            </w:r>
          </w:p>
        </w:tc>
        <w:tc>
          <w:tcPr>
            <w:tcW w:w="573" w:type="pct"/>
            <w:tcBorders>
              <w:top w:val="nil"/>
              <w:left w:val="nil"/>
              <w:bottom w:val="nil"/>
              <w:right w:val="single" w:sz="4" w:space="0" w:color="auto"/>
            </w:tcBorders>
            <w:shd w:val="clear" w:color="auto" w:fill="auto"/>
            <w:noWrap/>
            <w:vAlign w:val="bottom"/>
          </w:tcPr>
          <w:p w14:paraId="3E34454E" w14:textId="3D2758F2" w:rsidR="00EF409A" w:rsidRPr="00EF409A" w:rsidRDefault="00EF409A" w:rsidP="00F62887">
            <w:pPr>
              <w:pStyle w:val="Tabletexte"/>
              <w:keepNext/>
              <w:keepLines/>
              <w:spacing w:before="40" w:after="40" w:line="240" w:lineRule="exact"/>
              <w:jc w:val="left"/>
            </w:pPr>
            <w:r w:rsidRPr="00EF409A">
              <w:rPr>
                <w:color w:val="000000"/>
              </w:rPr>
              <w:t> </w:t>
            </w:r>
          </w:p>
        </w:tc>
        <w:tc>
          <w:tcPr>
            <w:tcW w:w="663" w:type="pct"/>
            <w:tcBorders>
              <w:top w:val="nil"/>
              <w:left w:val="nil"/>
              <w:bottom w:val="nil"/>
              <w:right w:val="single" w:sz="4" w:space="0" w:color="auto"/>
            </w:tcBorders>
            <w:shd w:val="clear" w:color="auto" w:fill="auto"/>
            <w:noWrap/>
            <w:vAlign w:val="bottom"/>
          </w:tcPr>
          <w:p w14:paraId="76538EF5" w14:textId="7A9F07A6" w:rsidR="00EF409A" w:rsidRPr="00EF409A" w:rsidRDefault="00EF409A" w:rsidP="00F62887">
            <w:pPr>
              <w:pStyle w:val="Tabletexte"/>
              <w:keepNext/>
              <w:keepLines/>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7EA05419" w14:textId="06FA5589" w:rsidR="00EF409A" w:rsidRPr="00EF409A" w:rsidRDefault="00EF409A" w:rsidP="00F62887">
            <w:pPr>
              <w:pStyle w:val="Tabletexte"/>
              <w:keepNext/>
              <w:keepLines/>
              <w:spacing w:before="40" w:after="40" w:line="240" w:lineRule="exact"/>
              <w:jc w:val="left"/>
            </w:pPr>
            <w:r w:rsidRPr="00EF409A">
              <w:rPr>
                <w:color w:val="000000"/>
              </w:rPr>
              <w:t>4</w:t>
            </w:r>
            <w:r w:rsidR="00097A87">
              <w:rPr>
                <w:color w:val="000000"/>
              </w:rPr>
              <w:t> </w:t>
            </w:r>
            <w:r w:rsidRPr="00EF409A">
              <w:rPr>
                <w:color w:val="000000"/>
              </w:rPr>
              <w:t>000</w:t>
            </w:r>
          </w:p>
        </w:tc>
        <w:tc>
          <w:tcPr>
            <w:tcW w:w="588" w:type="pct"/>
            <w:tcBorders>
              <w:top w:val="nil"/>
              <w:left w:val="nil"/>
              <w:bottom w:val="nil"/>
              <w:right w:val="single" w:sz="4" w:space="0" w:color="auto"/>
            </w:tcBorders>
            <w:shd w:val="clear" w:color="auto" w:fill="auto"/>
            <w:noWrap/>
            <w:vAlign w:val="bottom"/>
          </w:tcPr>
          <w:p w14:paraId="67C7301A" w14:textId="77777777" w:rsidR="00EF409A" w:rsidRPr="008A6F37" w:rsidRDefault="00EF409A" w:rsidP="00F62887">
            <w:pPr>
              <w:pStyle w:val="Tabletexte"/>
              <w:keepNext/>
              <w:keepLines/>
              <w:spacing w:before="40" w:after="40" w:line="240" w:lineRule="exact"/>
              <w:jc w:val="left"/>
            </w:pPr>
          </w:p>
        </w:tc>
      </w:tr>
      <w:tr w:rsidR="00EF409A" w:rsidRPr="008A6F37" w14:paraId="02D0F36B" w14:textId="77777777" w:rsidTr="00EF409A">
        <w:trPr>
          <w:gridAfter w:val="1"/>
          <w:wAfter w:w="5" w:type="pct"/>
          <w:trHeight w:val="255"/>
          <w:jc w:val="center"/>
        </w:trPr>
        <w:tc>
          <w:tcPr>
            <w:tcW w:w="1351" w:type="pct"/>
            <w:tcBorders>
              <w:left w:val="single" w:sz="4" w:space="0" w:color="auto"/>
              <w:right w:val="single" w:sz="4" w:space="0" w:color="auto"/>
            </w:tcBorders>
            <w:shd w:val="clear" w:color="auto" w:fill="auto"/>
            <w:noWrap/>
            <w:hideMark/>
          </w:tcPr>
          <w:p w14:paraId="4805420D" w14:textId="77777777" w:rsidR="00EF409A" w:rsidRPr="0097021D" w:rsidRDefault="00EF409A" w:rsidP="00EF409A">
            <w:pPr>
              <w:pStyle w:val="Tabletexte"/>
              <w:spacing w:before="40" w:after="40" w:line="240" w:lineRule="exact"/>
            </w:pPr>
            <w:r w:rsidRPr="008A6F37">
              <w:t>9-7</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0CC3CA03" w14:textId="6A8BBF88" w:rsidR="00EF409A" w:rsidRPr="00EF409A" w:rsidRDefault="00EF409A" w:rsidP="004316C3">
            <w:pPr>
              <w:pStyle w:val="Tabletexte"/>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4E298E09" w14:textId="4CC032CD" w:rsidR="00EF409A" w:rsidRPr="00EF409A" w:rsidRDefault="00EF409A" w:rsidP="004316C3">
            <w:pPr>
              <w:pStyle w:val="Tabletexte"/>
              <w:spacing w:before="40" w:after="40" w:line="240" w:lineRule="exact"/>
              <w:jc w:val="left"/>
            </w:pPr>
          </w:p>
        </w:tc>
        <w:tc>
          <w:tcPr>
            <w:tcW w:w="573" w:type="pct"/>
            <w:tcBorders>
              <w:top w:val="nil"/>
              <w:left w:val="nil"/>
              <w:bottom w:val="nil"/>
              <w:right w:val="single" w:sz="4" w:space="0" w:color="auto"/>
            </w:tcBorders>
            <w:shd w:val="clear" w:color="auto" w:fill="auto"/>
            <w:noWrap/>
            <w:vAlign w:val="bottom"/>
          </w:tcPr>
          <w:p w14:paraId="2B3ACAE9" w14:textId="3B22177D" w:rsidR="00EF409A" w:rsidRPr="00EF409A" w:rsidRDefault="00EF409A" w:rsidP="004316C3">
            <w:pPr>
              <w:pStyle w:val="Tabletexte"/>
              <w:spacing w:before="40" w:after="40" w:line="240" w:lineRule="exact"/>
              <w:jc w:val="left"/>
            </w:pPr>
            <w:r w:rsidRPr="00EF409A">
              <w:rPr>
                <w:color w:val="000000"/>
              </w:rPr>
              <w:t> </w:t>
            </w:r>
          </w:p>
        </w:tc>
        <w:tc>
          <w:tcPr>
            <w:tcW w:w="663" w:type="pct"/>
            <w:tcBorders>
              <w:top w:val="nil"/>
              <w:left w:val="nil"/>
              <w:bottom w:val="nil"/>
              <w:right w:val="single" w:sz="4" w:space="0" w:color="auto"/>
            </w:tcBorders>
            <w:shd w:val="clear" w:color="auto" w:fill="auto"/>
            <w:noWrap/>
            <w:vAlign w:val="bottom"/>
          </w:tcPr>
          <w:p w14:paraId="098705BE" w14:textId="25EBE8E8" w:rsidR="00EF409A" w:rsidRPr="00EF409A" w:rsidRDefault="00EF409A" w:rsidP="004316C3">
            <w:pPr>
              <w:pStyle w:val="Tabletexte"/>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1BF40D3D" w14:textId="333895E9" w:rsidR="00EF409A" w:rsidRPr="00EF409A" w:rsidRDefault="00EF409A" w:rsidP="004316C3">
            <w:pPr>
              <w:pStyle w:val="Tabletexte"/>
              <w:spacing w:before="40" w:after="40" w:line="240" w:lineRule="exact"/>
              <w:jc w:val="left"/>
            </w:pPr>
          </w:p>
        </w:tc>
        <w:tc>
          <w:tcPr>
            <w:tcW w:w="588" w:type="pct"/>
            <w:tcBorders>
              <w:top w:val="nil"/>
              <w:left w:val="nil"/>
              <w:bottom w:val="nil"/>
              <w:right w:val="single" w:sz="4" w:space="0" w:color="auto"/>
            </w:tcBorders>
            <w:shd w:val="clear" w:color="auto" w:fill="auto"/>
            <w:noWrap/>
            <w:vAlign w:val="bottom"/>
          </w:tcPr>
          <w:p w14:paraId="7CAC8E03" w14:textId="77777777" w:rsidR="00EF409A" w:rsidRPr="008A6F37" w:rsidRDefault="00EF409A" w:rsidP="004316C3">
            <w:pPr>
              <w:pStyle w:val="Tabletexte"/>
              <w:spacing w:before="40" w:after="40" w:line="240" w:lineRule="exact"/>
              <w:jc w:val="left"/>
            </w:pPr>
          </w:p>
        </w:tc>
      </w:tr>
      <w:tr w:rsidR="00EF409A" w:rsidRPr="008A6F37" w14:paraId="3727B0D4" w14:textId="77777777" w:rsidTr="00EF409A">
        <w:trPr>
          <w:gridAfter w:val="1"/>
          <w:wAfter w:w="5" w:type="pct"/>
          <w:trHeight w:val="255"/>
          <w:jc w:val="center"/>
        </w:trPr>
        <w:tc>
          <w:tcPr>
            <w:tcW w:w="1351" w:type="pct"/>
            <w:tcBorders>
              <w:left w:val="single" w:sz="4" w:space="0" w:color="auto"/>
              <w:bottom w:val="single" w:sz="4" w:space="0" w:color="auto"/>
              <w:right w:val="single" w:sz="4" w:space="0" w:color="auto"/>
            </w:tcBorders>
            <w:shd w:val="clear" w:color="auto" w:fill="auto"/>
            <w:noWrap/>
            <w:hideMark/>
          </w:tcPr>
          <w:p w14:paraId="2516F9C2" w14:textId="77777777" w:rsidR="00EF409A" w:rsidRPr="0097021D" w:rsidRDefault="00EF409A" w:rsidP="00EF409A">
            <w:pPr>
              <w:pStyle w:val="Tabletexte"/>
              <w:spacing w:before="40" w:after="40" w:line="240" w:lineRule="exact"/>
            </w:pPr>
            <w:r w:rsidRPr="008A6F37">
              <w:rPr>
                <w:rtl/>
              </w:rPr>
              <w:t xml:space="preserve">أكثر من </w:t>
            </w:r>
            <w:r w:rsidRPr="008A6F37">
              <w:t>9</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7D784F8E" w14:textId="290438FB" w:rsidR="00EF409A" w:rsidRPr="00EF409A" w:rsidRDefault="00EF409A" w:rsidP="004316C3">
            <w:pPr>
              <w:pStyle w:val="Tabletexte"/>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0B9107C1" w14:textId="220AC0CA" w:rsidR="00EF409A" w:rsidRPr="00EF409A" w:rsidRDefault="00EF409A" w:rsidP="004316C3">
            <w:pPr>
              <w:pStyle w:val="Tabletexte"/>
              <w:spacing w:before="40" w:after="40" w:line="240" w:lineRule="exact"/>
              <w:jc w:val="left"/>
            </w:pPr>
            <w:r w:rsidRPr="00EF409A">
              <w:rPr>
                <w:color w:val="000000"/>
              </w:rPr>
              <w:t> </w:t>
            </w:r>
          </w:p>
        </w:tc>
        <w:tc>
          <w:tcPr>
            <w:tcW w:w="573" w:type="pct"/>
            <w:tcBorders>
              <w:top w:val="nil"/>
              <w:left w:val="nil"/>
              <w:bottom w:val="nil"/>
              <w:right w:val="single" w:sz="4" w:space="0" w:color="auto"/>
            </w:tcBorders>
            <w:shd w:val="clear" w:color="auto" w:fill="auto"/>
            <w:noWrap/>
            <w:vAlign w:val="bottom"/>
          </w:tcPr>
          <w:p w14:paraId="55E332AE" w14:textId="1192C36D" w:rsidR="00EF409A" w:rsidRPr="00EF409A" w:rsidRDefault="00EF409A" w:rsidP="004316C3">
            <w:pPr>
              <w:pStyle w:val="Tabletexte"/>
              <w:spacing w:before="40" w:after="40" w:line="240" w:lineRule="exact"/>
              <w:jc w:val="left"/>
            </w:pPr>
            <w:r w:rsidRPr="00EF409A">
              <w:rPr>
                <w:color w:val="000000"/>
              </w:rPr>
              <w:t> </w:t>
            </w:r>
          </w:p>
        </w:tc>
        <w:tc>
          <w:tcPr>
            <w:tcW w:w="663" w:type="pct"/>
            <w:tcBorders>
              <w:top w:val="nil"/>
              <w:left w:val="nil"/>
              <w:bottom w:val="nil"/>
              <w:right w:val="single" w:sz="4" w:space="0" w:color="auto"/>
            </w:tcBorders>
            <w:shd w:val="clear" w:color="auto" w:fill="auto"/>
            <w:noWrap/>
            <w:vAlign w:val="bottom"/>
          </w:tcPr>
          <w:p w14:paraId="081C2690" w14:textId="465FEF5C" w:rsidR="00EF409A" w:rsidRPr="00EF409A" w:rsidRDefault="00EF409A" w:rsidP="004316C3">
            <w:pPr>
              <w:pStyle w:val="Tabletexte"/>
              <w:spacing w:before="40" w:after="40" w:line="240" w:lineRule="exact"/>
              <w:jc w:val="left"/>
            </w:pPr>
          </w:p>
        </w:tc>
        <w:tc>
          <w:tcPr>
            <w:tcW w:w="587" w:type="pct"/>
            <w:tcBorders>
              <w:top w:val="nil"/>
              <w:left w:val="nil"/>
              <w:bottom w:val="nil"/>
              <w:right w:val="single" w:sz="4" w:space="0" w:color="auto"/>
            </w:tcBorders>
            <w:shd w:val="clear" w:color="auto" w:fill="auto"/>
            <w:noWrap/>
            <w:vAlign w:val="bottom"/>
          </w:tcPr>
          <w:p w14:paraId="3B0024A0" w14:textId="696E7031" w:rsidR="00EF409A" w:rsidRPr="00EF409A" w:rsidRDefault="00EF409A" w:rsidP="004316C3">
            <w:pPr>
              <w:pStyle w:val="Tabletexte"/>
              <w:spacing w:before="40" w:after="40" w:line="240" w:lineRule="exact"/>
              <w:jc w:val="left"/>
            </w:pPr>
          </w:p>
        </w:tc>
        <w:tc>
          <w:tcPr>
            <w:tcW w:w="588" w:type="pct"/>
            <w:tcBorders>
              <w:top w:val="nil"/>
              <w:left w:val="nil"/>
              <w:bottom w:val="nil"/>
              <w:right w:val="single" w:sz="4" w:space="0" w:color="auto"/>
            </w:tcBorders>
            <w:shd w:val="clear" w:color="auto" w:fill="auto"/>
            <w:noWrap/>
            <w:vAlign w:val="bottom"/>
          </w:tcPr>
          <w:p w14:paraId="0F89DE74" w14:textId="77777777" w:rsidR="00EF409A" w:rsidRPr="008A6F37" w:rsidRDefault="00EF409A" w:rsidP="004316C3">
            <w:pPr>
              <w:pStyle w:val="Tabletexte"/>
              <w:spacing w:before="40" w:after="40" w:line="240" w:lineRule="exact"/>
              <w:jc w:val="left"/>
            </w:pPr>
          </w:p>
        </w:tc>
      </w:tr>
      <w:tr w:rsidR="00EF409A" w:rsidRPr="008A6F37" w14:paraId="2ECC680C" w14:textId="77777777" w:rsidTr="00EF409A">
        <w:trPr>
          <w:gridAfter w:val="1"/>
          <w:wAfter w:w="5" w:type="pct"/>
          <w:trHeight w:val="259"/>
          <w:jc w:val="center"/>
        </w:trPr>
        <w:tc>
          <w:tcPr>
            <w:tcW w:w="1351" w:type="pct"/>
            <w:tcBorders>
              <w:top w:val="single" w:sz="4" w:space="0" w:color="auto"/>
              <w:left w:val="single" w:sz="4" w:space="0" w:color="auto"/>
              <w:bottom w:val="single" w:sz="4" w:space="0" w:color="auto"/>
              <w:right w:val="single" w:sz="4" w:space="0" w:color="auto"/>
            </w:tcBorders>
            <w:shd w:val="clear" w:color="auto" w:fill="auto"/>
            <w:noWrap/>
            <w:hideMark/>
          </w:tcPr>
          <w:p w14:paraId="08B780B2" w14:textId="77777777" w:rsidR="00EF409A" w:rsidRPr="00BD7153" w:rsidRDefault="00EF409A" w:rsidP="00EF409A">
            <w:pPr>
              <w:pStyle w:val="Tabletexte"/>
              <w:spacing w:before="40" w:after="40" w:line="240" w:lineRule="exact"/>
              <w:rPr>
                <w:b/>
                <w:bCs/>
              </w:rPr>
            </w:pPr>
            <w:r w:rsidRPr="00BD7153">
              <w:rPr>
                <w:b/>
                <w:bCs/>
                <w:rtl/>
              </w:rPr>
              <w:t>استثمارات</w:t>
            </w:r>
          </w:p>
        </w:tc>
        <w:tc>
          <w:tcPr>
            <w:tcW w:w="646" w:type="pct"/>
            <w:tcBorders>
              <w:top w:val="single" w:sz="4" w:space="0" w:color="auto"/>
              <w:left w:val="nil"/>
              <w:bottom w:val="single" w:sz="4" w:space="0" w:color="auto"/>
              <w:right w:val="single" w:sz="4" w:space="0" w:color="auto"/>
            </w:tcBorders>
            <w:shd w:val="clear" w:color="auto" w:fill="auto"/>
            <w:noWrap/>
            <w:vAlign w:val="center"/>
          </w:tcPr>
          <w:p w14:paraId="02D0F1AD" w14:textId="2CEDFF85" w:rsidR="00EF409A" w:rsidRPr="00EF409A" w:rsidRDefault="00EF409A" w:rsidP="004316C3">
            <w:pPr>
              <w:pStyle w:val="Tabletexte"/>
              <w:spacing w:before="40" w:after="40" w:line="240" w:lineRule="exact"/>
              <w:jc w:val="left"/>
              <w:rPr>
                <w:b/>
                <w:bCs/>
              </w:rPr>
            </w:pPr>
            <w:r w:rsidRPr="00EF409A">
              <w:rPr>
                <w:b/>
                <w:bCs/>
                <w:color w:val="000000"/>
              </w:rPr>
              <w:t xml:space="preserve"> 10</w:t>
            </w:r>
            <w:r w:rsidR="00097A87">
              <w:rPr>
                <w:b/>
                <w:bCs/>
                <w:color w:val="000000"/>
              </w:rPr>
              <w:t> </w:t>
            </w:r>
            <w:r w:rsidRPr="00EF409A">
              <w:rPr>
                <w:b/>
                <w:bCs/>
                <w:color w:val="000000"/>
              </w:rPr>
              <w:t>000</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24D4387D" w14:textId="41706C48" w:rsidR="00EF409A" w:rsidRPr="00EF409A" w:rsidRDefault="00EF409A" w:rsidP="004316C3">
            <w:pPr>
              <w:pStyle w:val="Tabletexte"/>
              <w:spacing w:before="40" w:after="40" w:line="240" w:lineRule="exact"/>
              <w:jc w:val="left"/>
              <w:rPr>
                <w:b/>
                <w:bCs/>
              </w:rPr>
            </w:pPr>
            <w:r w:rsidRPr="00EF409A">
              <w:rPr>
                <w:b/>
                <w:bCs/>
                <w:color w:val="000000"/>
              </w:rPr>
              <w:t xml:space="preserve"> 94</w:t>
            </w:r>
            <w:r w:rsidR="00097A87">
              <w:rPr>
                <w:b/>
                <w:bCs/>
                <w:color w:val="000000"/>
              </w:rPr>
              <w:t> </w:t>
            </w:r>
            <w:r w:rsidRPr="00EF409A">
              <w:rPr>
                <w:b/>
                <w:bCs/>
                <w:color w:val="000000"/>
              </w:rPr>
              <w:t xml:space="preserve">0142 </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C87E78E" w14:textId="4B257189" w:rsidR="00EF409A" w:rsidRPr="00EF409A" w:rsidRDefault="00EF409A" w:rsidP="004316C3">
            <w:pPr>
              <w:pStyle w:val="Tabletexte"/>
              <w:spacing w:before="40" w:after="40" w:line="240" w:lineRule="exact"/>
              <w:jc w:val="left"/>
              <w:rPr>
                <w:b/>
                <w:bCs/>
              </w:rPr>
            </w:pPr>
            <w:r w:rsidRPr="00EF409A">
              <w:rPr>
                <w:b/>
                <w:bCs/>
                <w:color w:val="000000"/>
              </w:rPr>
              <w:t xml:space="preserve">- </w:t>
            </w:r>
          </w:p>
        </w:tc>
        <w:tc>
          <w:tcPr>
            <w:tcW w:w="663" w:type="pct"/>
            <w:tcBorders>
              <w:top w:val="single" w:sz="4" w:space="0" w:color="auto"/>
              <w:left w:val="nil"/>
              <w:bottom w:val="single" w:sz="4" w:space="0" w:color="auto"/>
              <w:right w:val="single" w:sz="4" w:space="0" w:color="auto"/>
            </w:tcBorders>
            <w:shd w:val="clear" w:color="auto" w:fill="auto"/>
            <w:noWrap/>
            <w:vAlign w:val="center"/>
          </w:tcPr>
          <w:p w14:paraId="04CB22C2" w14:textId="5C3B6256" w:rsidR="00EF409A" w:rsidRPr="00EF409A" w:rsidRDefault="00EF409A" w:rsidP="004316C3">
            <w:pPr>
              <w:pStyle w:val="Tabletexte"/>
              <w:spacing w:before="40" w:after="40" w:line="240" w:lineRule="exact"/>
              <w:jc w:val="left"/>
              <w:rPr>
                <w:b/>
                <w:bCs/>
              </w:rPr>
            </w:pPr>
            <w:r w:rsidRPr="00EF409A">
              <w:rPr>
                <w:b/>
                <w:bCs/>
                <w:color w:val="000000"/>
              </w:rPr>
              <w:t xml:space="preserve"> 10</w:t>
            </w:r>
            <w:r w:rsidR="00097A87">
              <w:rPr>
                <w:b/>
                <w:bCs/>
                <w:color w:val="000000"/>
              </w:rPr>
              <w:t> </w:t>
            </w:r>
            <w:r w:rsidRPr="00EF409A">
              <w:rPr>
                <w:b/>
                <w:bCs/>
                <w:color w:val="000000"/>
              </w:rPr>
              <w:t>000</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00011CCF" w14:textId="28CA2BC3" w:rsidR="00EF409A" w:rsidRPr="00EF409A" w:rsidRDefault="00EF409A" w:rsidP="004316C3">
            <w:pPr>
              <w:pStyle w:val="Tabletexte"/>
              <w:spacing w:before="40" w:after="40" w:line="240" w:lineRule="exact"/>
              <w:jc w:val="left"/>
              <w:rPr>
                <w:b/>
                <w:bCs/>
              </w:rPr>
            </w:pPr>
            <w:r w:rsidRPr="00EF409A">
              <w:rPr>
                <w:b/>
                <w:bCs/>
                <w:color w:val="000000"/>
              </w:rPr>
              <w:t>23</w:t>
            </w:r>
            <w:r w:rsidR="00097A87">
              <w:rPr>
                <w:b/>
                <w:bCs/>
                <w:color w:val="000000"/>
              </w:rPr>
              <w:t> </w:t>
            </w:r>
            <w:r w:rsidRPr="00EF409A">
              <w:rPr>
                <w:b/>
                <w:bCs/>
                <w:color w:val="000000"/>
              </w:rPr>
              <w:t xml:space="preserve">012 </w:t>
            </w:r>
          </w:p>
        </w:tc>
        <w:tc>
          <w:tcPr>
            <w:tcW w:w="588" w:type="pct"/>
            <w:tcBorders>
              <w:top w:val="single" w:sz="4" w:space="0" w:color="auto"/>
              <w:left w:val="nil"/>
              <w:bottom w:val="single" w:sz="4" w:space="0" w:color="auto"/>
              <w:right w:val="single" w:sz="4" w:space="0" w:color="auto"/>
            </w:tcBorders>
            <w:shd w:val="clear" w:color="auto" w:fill="auto"/>
            <w:noWrap/>
            <w:vAlign w:val="center"/>
          </w:tcPr>
          <w:p w14:paraId="45BAEABE" w14:textId="77777777" w:rsidR="00EF409A" w:rsidRPr="00BD7153" w:rsidRDefault="00EF409A" w:rsidP="004316C3">
            <w:pPr>
              <w:pStyle w:val="Tabletexte"/>
              <w:spacing w:before="40" w:after="40" w:line="240" w:lineRule="exact"/>
              <w:jc w:val="left"/>
              <w:rPr>
                <w:b/>
                <w:bCs/>
              </w:rPr>
            </w:pPr>
          </w:p>
        </w:tc>
      </w:tr>
    </w:tbl>
    <w:p w14:paraId="72C060B5" w14:textId="77777777" w:rsidR="0048741D" w:rsidRPr="00FF535B" w:rsidRDefault="0048741D" w:rsidP="0048741D">
      <w:pPr>
        <w:spacing w:before="240"/>
        <w:rPr>
          <w:rtl/>
        </w:rPr>
      </w:pPr>
      <w:r>
        <w:rPr>
          <w:rFonts w:hint="cs"/>
          <w:rtl/>
          <w:lang w:bidi="ar-EG"/>
        </w:rPr>
        <w:t xml:space="preserve">أمكن القيام بإيداع بالفرنكات السويسرية مع </w:t>
      </w:r>
      <w:r>
        <w:rPr>
          <w:rFonts w:hint="cs"/>
          <w:rtl/>
        </w:rPr>
        <w:t xml:space="preserve">البنك الوطني السويسري الذي يمنح المنظمات الدولية عتبة محددة بمبلغ </w:t>
      </w:r>
      <w:r>
        <w:t>10</w:t>
      </w:r>
      <w:r>
        <w:rPr>
          <w:rFonts w:hint="cs"/>
          <w:rtl/>
        </w:rPr>
        <w:t xml:space="preserve"> ملايين فرنك سويسري دون فوائد سالبة.</w:t>
      </w:r>
    </w:p>
    <w:p w14:paraId="594B037A" w14:textId="77777777" w:rsidR="0048741D" w:rsidRPr="004419CE" w:rsidRDefault="0048741D" w:rsidP="0048741D">
      <w:pPr>
        <w:pStyle w:val="Heading5"/>
        <w:rPr>
          <w:rtl/>
        </w:rPr>
      </w:pPr>
      <w:bookmarkStart w:id="730" w:name="_Toc329296026"/>
      <w:bookmarkStart w:id="731" w:name="_Toc358648346"/>
      <w:bookmarkStart w:id="732" w:name="_Toc358648545"/>
      <w:bookmarkStart w:id="733" w:name="_Toc387263377"/>
      <w:bookmarkStart w:id="734" w:name="_Toc387338352"/>
      <w:bookmarkStart w:id="735" w:name="_Toc419484076"/>
      <w:bookmarkStart w:id="736" w:name="_Toc452156628"/>
      <w:bookmarkStart w:id="737" w:name="_Toc482792212"/>
      <w:bookmarkStart w:id="738" w:name="_Toc482793717"/>
      <w:bookmarkStart w:id="739" w:name="_Toc511402232"/>
      <w:bookmarkStart w:id="740" w:name="_Toc511756669"/>
      <w:bookmarkStart w:id="741" w:name="_Toc9614788"/>
      <w:bookmarkStart w:id="742" w:name="_Toc42013543"/>
      <w:bookmarkStart w:id="743" w:name="_Toc42014544"/>
      <w:bookmarkStart w:id="744" w:name="_Toc74061576"/>
      <w:r w:rsidRPr="004419CE">
        <w:rPr>
          <w:rtl/>
        </w:rPr>
        <w:t xml:space="preserve">الملاحظة </w:t>
      </w:r>
      <w:r w:rsidRPr="004419CE">
        <w:t>8</w:t>
      </w:r>
      <w:r w:rsidRPr="004419CE">
        <w:rPr>
          <w:rtl/>
        </w:rPr>
        <w:tab/>
        <w:t>المستحقات</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2DD145C0" w14:textId="77777777" w:rsidR="0048741D" w:rsidRPr="004419CE" w:rsidRDefault="0048741D" w:rsidP="0048741D">
      <w:pPr>
        <w:rPr>
          <w:rtl/>
          <w:lang w:bidi="ar-EG"/>
        </w:rPr>
      </w:pPr>
      <w:r w:rsidRPr="004419CE">
        <w:rPr>
          <w:rtl/>
          <w:lang w:bidi="ar-EG"/>
        </w:rPr>
        <w:t xml:space="preserve">تمثل المستحقات الإيرادات التي لم </w:t>
      </w:r>
      <w:r w:rsidRPr="004419CE">
        <w:rPr>
          <w:rFonts w:hint="cs"/>
          <w:rtl/>
          <w:lang w:bidi="ar-EG"/>
        </w:rPr>
        <w:t>تسدد</w:t>
      </w:r>
      <w:r w:rsidRPr="004419CE">
        <w:rPr>
          <w:rtl/>
          <w:lang w:bidi="ar-EG"/>
        </w:rPr>
        <w:t xml:space="preserve"> بعد والتي التزمت الدول الأعضاء وأعضاء القطاعات والمنتسبون بدفعها إلى الاتحاد في إطار </w:t>
      </w:r>
      <w:r w:rsidRPr="004419CE">
        <w:rPr>
          <w:rFonts w:hint="cs"/>
          <w:rtl/>
          <w:lang w:bidi="ar-EG"/>
        </w:rPr>
        <w:t>مساهماتهم</w:t>
      </w:r>
      <w:r w:rsidRPr="004419CE">
        <w:rPr>
          <w:rtl/>
          <w:lang w:bidi="ar-EG"/>
        </w:rPr>
        <w:t xml:space="preserve"> السنوية أو </w:t>
      </w:r>
      <w:r w:rsidRPr="004419CE">
        <w:rPr>
          <w:rFonts w:hint="cs"/>
          <w:rtl/>
          <w:lang w:bidi="ar-EG"/>
        </w:rPr>
        <w:t>قيامهم بشراء</w:t>
      </w:r>
      <w:r w:rsidRPr="004419CE">
        <w:rPr>
          <w:rtl/>
          <w:lang w:bidi="ar-EG"/>
        </w:rPr>
        <w:t xml:space="preserve"> المنشورات أو معالجة التبليغات عن الشبكات الساتلية أو لسداد مختلف الفواتير. ويترتب على المبالغ المستحقة من </w:t>
      </w:r>
      <w:r w:rsidRPr="004419CE">
        <w:rPr>
          <w:rFonts w:hint="cs"/>
          <w:rtl/>
          <w:lang w:bidi="ar-EG"/>
        </w:rPr>
        <w:t>المساهمات</w:t>
      </w:r>
      <w:r w:rsidRPr="004419CE">
        <w:rPr>
          <w:rtl/>
          <w:lang w:bidi="ar-EG"/>
        </w:rPr>
        <w:t xml:space="preserve"> فائدة اعتباراً من بداية الشهر الرابع من كل سنة مالية في الاتحاد</w:t>
      </w:r>
      <w:r w:rsidRPr="004419CE">
        <w:rPr>
          <w:rFonts w:hint="cs"/>
          <w:rtl/>
          <w:lang w:bidi="ar-EG"/>
        </w:rPr>
        <w:t>،</w:t>
      </w:r>
      <w:r w:rsidRPr="004419CE">
        <w:rPr>
          <w:rtl/>
          <w:lang w:bidi="ar-EG"/>
        </w:rPr>
        <w:t xml:space="preserve"> وحددت هذه الفائدة بنسبة</w:t>
      </w:r>
      <w:r w:rsidRPr="004419CE">
        <w:rPr>
          <w:rFonts w:hint="cs"/>
          <w:rtl/>
          <w:lang w:bidi="ar-EG"/>
        </w:rPr>
        <w:t> </w:t>
      </w:r>
      <w:r w:rsidRPr="004419CE">
        <w:rPr>
          <w:lang w:bidi="ar-EG"/>
        </w:rPr>
        <w:t>%3</w:t>
      </w:r>
      <w:r w:rsidRPr="004419CE">
        <w:rPr>
          <w:rtl/>
          <w:lang w:bidi="ar-EG"/>
        </w:rPr>
        <w:t xml:space="preserve"> سنوياً أثناء الأشهر الثلاثة الأولى التالية وبنسبة </w:t>
      </w:r>
      <w:r w:rsidRPr="004419CE">
        <w:rPr>
          <w:lang w:bidi="ar-EG"/>
        </w:rPr>
        <w:t>%6</w:t>
      </w:r>
      <w:r w:rsidRPr="004419CE">
        <w:rPr>
          <w:rtl/>
          <w:lang w:bidi="ar-EG"/>
        </w:rPr>
        <w:t xml:space="preserve"> سنوياً اعتباراً من </w:t>
      </w:r>
      <w:r w:rsidRPr="004419CE">
        <w:rPr>
          <w:rFonts w:hint="cs"/>
          <w:rtl/>
          <w:lang w:bidi="ar-EG"/>
        </w:rPr>
        <w:t xml:space="preserve">بداية </w:t>
      </w:r>
      <w:r w:rsidRPr="004419CE">
        <w:rPr>
          <w:rtl/>
          <w:lang w:bidi="ar-EG"/>
        </w:rPr>
        <w:t>الشهر السابع.</w:t>
      </w:r>
    </w:p>
    <w:p w14:paraId="506D95D7" w14:textId="77777777" w:rsidR="0048741D" w:rsidRPr="004419CE" w:rsidRDefault="0048741D" w:rsidP="0048741D">
      <w:pPr>
        <w:rPr>
          <w:rtl/>
          <w:lang w:bidi="ar-EG"/>
        </w:rPr>
      </w:pPr>
      <w:r w:rsidRPr="004419CE">
        <w:rPr>
          <w:rtl/>
          <w:lang w:bidi="ar-EG"/>
        </w:rPr>
        <w:t>وتمثل المستحقات غير الجارية وغير المتبادلة المستحقات المرتبطة بخطط سداد الدين لبعض الأعضاء الذين التزموا بسداد هذا الدين في إطار اتفاق يشمل عدة فترات</w:t>
      </w:r>
      <w:r w:rsidRPr="004419CE">
        <w:rPr>
          <w:rFonts w:hint="cs"/>
          <w:rtl/>
          <w:lang w:bidi="ar-EG"/>
        </w:rPr>
        <w:t> </w:t>
      </w:r>
      <w:r w:rsidRPr="004419CE">
        <w:rPr>
          <w:rtl/>
          <w:lang w:bidi="ar-EG"/>
        </w:rPr>
        <w:t>مالية.</w:t>
      </w:r>
    </w:p>
    <w:p w14:paraId="171A30B3" w14:textId="77777777" w:rsidR="0048741D" w:rsidRPr="004419CE" w:rsidRDefault="0048741D" w:rsidP="0048741D">
      <w:pPr>
        <w:rPr>
          <w:rtl/>
          <w:lang w:bidi="ar-EG"/>
        </w:rPr>
      </w:pPr>
      <w:r w:rsidRPr="004419CE">
        <w:rPr>
          <w:rtl/>
          <w:lang w:bidi="ar-EG"/>
        </w:rPr>
        <w:t>وتمثل المستحقات الأخرى الإيرادات غير المحصلة مقابل الخدمات المرتبطة بتليكوم والمساهمات</w:t>
      </w:r>
      <w:r w:rsidRPr="004419CE">
        <w:rPr>
          <w:rFonts w:hint="cs"/>
          <w:rtl/>
          <w:lang w:bidi="ar-EG"/>
        </w:rPr>
        <w:t> </w:t>
      </w:r>
      <w:r w:rsidRPr="004419CE">
        <w:rPr>
          <w:rtl/>
          <w:lang w:bidi="ar-EG"/>
        </w:rPr>
        <w:t>الطوعية.</w:t>
      </w:r>
    </w:p>
    <w:p w14:paraId="62CB0377" w14:textId="77777777" w:rsidR="0048741D" w:rsidRDefault="0048741D" w:rsidP="0048741D">
      <w:pPr>
        <w:rPr>
          <w:lang w:bidi="ar-SY"/>
        </w:rPr>
      </w:pPr>
      <w:r w:rsidRPr="004419CE">
        <w:rPr>
          <w:rFonts w:hint="cs"/>
          <w:rtl/>
          <w:lang w:bidi="ar-SY"/>
        </w:rPr>
        <w:t xml:space="preserve">وجدير بالتأكيد على أنه، منذ تنفيذ معايير </w:t>
      </w:r>
      <w:r w:rsidRPr="004419CE">
        <w:rPr>
          <w:lang w:bidi="ar-EG"/>
        </w:rPr>
        <w:t>IPSAS</w:t>
      </w:r>
      <w:r w:rsidRPr="004419CE">
        <w:rPr>
          <w:rFonts w:hint="cs"/>
          <w:rtl/>
          <w:lang w:bidi="ar-SY"/>
        </w:rPr>
        <w:t xml:space="preserve">، سُجل احتياطي بنسبة </w:t>
      </w:r>
      <w:r w:rsidRPr="004419CE">
        <w:rPr>
          <w:lang w:bidi="ar-EG"/>
        </w:rPr>
        <w:t>%100</w:t>
      </w:r>
      <w:r w:rsidRPr="004419CE">
        <w:rPr>
          <w:rFonts w:hint="cs"/>
          <w:rtl/>
          <w:lang w:bidi="ar-SY"/>
        </w:rPr>
        <w:t xml:space="preserve"> لمجمل المتأخرات والحسابات الخاصة بالمتأخرات والحسابات الخاصة بالمتأخرات الملغاة.</w:t>
      </w:r>
    </w:p>
    <w:p w14:paraId="2150CE2A" w14:textId="50B9C955" w:rsidR="0048741D" w:rsidRPr="008A6F37" w:rsidRDefault="0048741D" w:rsidP="0048741D">
      <w:pPr>
        <w:rPr>
          <w:lang w:bidi="ar-SY"/>
        </w:rPr>
      </w:pPr>
      <w:r>
        <w:rPr>
          <w:rFonts w:hint="cs"/>
          <w:rtl/>
          <w:lang w:bidi="ar-EG"/>
        </w:rPr>
        <w:t>و</w:t>
      </w:r>
      <w:r w:rsidRPr="008A6F37">
        <w:rPr>
          <w:rtl/>
          <w:lang w:bidi="ar-EG"/>
        </w:rPr>
        <w:t xml:space="preserve">بعد سداد المستحقات التي بلغت </w:t>
      </w:r>
      <w:r w:rsidR="00097A87">
        <w:rPr>
          <w:lang w:bidi="ar-SY"/>
        </w:rPr>
        <w:t>1</w:t>
      </w:r>
      <w:r w:rsidRPr="008A6F37">
        <w:rPr>
          <w:lang w:bidi="ar-SY"/>
        </w:rPr>
        <w:t>,</w:t>
      </w:r>
      <w:r w:rsidR="00097A87">
        <w:rPr>
          <w:lang w:bidi="ar-SY"/>
        </w:rPr>
        <w:t>7</w:t>
      </w:r>
      <w:r w:rsidRPr="008A6F37">
        <w:rPr>
          <w:rtl/>
          <w:lang w:bidi="ar-EG"/>
        </w:rPr>
        <w:t xml:space="preserve"> مليون فرنك سويسري والتي تم تكوين اعتماد لها في السنوات الماضية، </w:t>
      </w:r>
      <w:r>
        <w:rPr>
          <w:rFonts w:hint="cs"/>
          <w:rtl/>
          <w:lang w:bidi="ar-EG"/>
        </w:rPr>
        <w:t>ان</w:t>
      </w:r>
      <w:r w:rsidRPr="008A6F37">
        <w:rPr>
          <w:rtl/>
          <w:lang w:bidi="ar-EG"/>
        </w:rPr>
        <w:t xml:space="preserve">خفض احتياطي الديون الهالكة وفقاً لذلك. </w:t>
      </w:r>
      <w:r w:rsidRPr="008A6F37">
        <w:rPr>
          <w:rtl/>
          <w:lang w:bidi="ar-SY"/>
        </w:rPr>
        <w:t xml:space="preserve">وفي نهاية العام، سجل تعديل بمقدار </w:t>
      </w:r>
      <w:r w:rsidRPr="008A6F37">
        <w:rPr>
          <w:lang w:val="en-CA" w:bidi="ar-SY"/>
        </w:rPr>
        <w:t>2,</w:t>
      </w:r>
      <w:r w:rsidR="00097A87">
        <w:rPr>
          <w:lang w:val="en-CA" w:bidi="ar-SY"/>
        </w:rPr>
        <w:t>8</w:t>
      </w:r>
      <w:r w:rsidRPr="008A6F37">
        <w:rPr>
          <w:rtl/>
          <w:lang w:bidi="ar-EG"/>
        </w:rPr>
        <w:t xml:space="preserve"> مليون فرنك سويسري للميزانية العادية.</w:t>
      </w:r>
    </w:p>
    <w:p w14:paraId="3401E43F" w14:textId="6B409C32" w:rsidR="0048741D" w:rsidRDefault="0048741D" w:rsidP="0048741D">
      <w:pPr>
        <w:rPr>
          <w:spacing w:val="-4"/>
          <w:rtl/>
          <w:lang w:bidi="ar-EG"/>
        </w:rPr>
      </w:pPr>
      <w:r w:rsidRPr="004419CE">
        <w:rPr>
          <w:rFonts w:hint="cs"/>
          <w:rtl/>
          <w:lang w:bidi="ar-SY"/>
        </w:rPr>
        <w:t xml:space="preserve">وتبين المؤشرات الرئيسية أن الوضع المالي الحالي للاتحاد سليم، رغم ارتفاع مستوى المبالغ المستحقة السداد منذ </w:t>
      </w:r>
      <w:r w:rsidRPr="004419CE">
        <w:rPr>
          <w:lang w:bidi="ar-EG"/>
        </w:rPr>
        <w:t>12</w:t>
      </w:r>
      <w:r w:rsidRPr="004419CE">
        <w:rPr>
          <w:rFonts w:hint="eastAsia"/>
          <w:rtl/>
          <w:lang w:bidi="ar-SY"/>
        </w:rPr>
        <w:t> شهراً أو</w:t>
      </w:r>
      <w:r w:rsidRPr="004419CE">
        <w:rPr>
          <w:rFonts w:hint="cs"/>
          <w:rtl/>
          <w:lang w:bidi="ar-SY"/>
        </w:rPr>
        <w:t> </w:t>
      </w:r>
      <w:r w:rsidRPr="004419CE">
        <w:rPr>
          <w:rFonts w:hint="eastAsia"/>
          <w:rtl/>
          <w:lang w:bidi="ar-SY"/>
        </w:rPr>
        <w:t xml:space="preserve">أكثر (المتأخرات </w:t>
      </w:r>
      <w:r w:rsidRPr="004419CE">
        <w:rPr>
          <w:rFonts w:hint="cs"/>
          <w:rtl/>
          <w:lang w:bidi="ar-SY"/>
        </w:rPr>
        <w:t xml:space="preserve">والحسابات الخاصة بالمتأخرات والحسابات الخاصة بالمتأخرات الملغاة) والتي بلغ </w:t>
      </w:r>
      <w:r w:rsidRPr="004419CE">
        <w:rPr>
          <w:rFonts w:hint="cs"/>
          <w:spacing w:val="-4"/>
          <w:rtl/>
          <w:lang w:bidi="ar-SY"/>
        </w:rPr>
        <w:t xml:space="preserve">مجموعها </w:t>
      </w:r>
      <w:r w:rsidR="00097A87">
        <w:rPr>
          <w:spacing w:val="-4"/>
          <w:lang w:bidi="ar-SY"/>
        </w:rPr>
        <w:t>40</w:t>
      </w:r>
      <w:r>
        <w:rPr>
          <w:spacing w:val="-4"/>
          <w:lang w:bidi="ar-SY"/>
        </w:rPr>
        <w:t>,</w:t>
      </w:r>
      <w:r w:rsidR="00097A87">
        <w:rPr>
          <w:spacing w:val="-4"/>
          <w:lang w:bidi="ar-SY"/>
        </w:rPr>
        <w:t>57</w:t>
      </w:r>
      <w:r w:rsidRPr="004419CE">
        <w:rPr>
          <w:rFonts w:hint="eastAsia"/>
          <w:spacing w:val="-4"/>
          <w:rtl/>
          <w:lang w:bidi="ar-SY"/>
        </w:rPr>
        <w:t> </w:t>
      </w:r>
      <w:r w:rsidRPr="004419CE">
        <w:rPr>
          <w:rFonts w:hint="cs"/>
          <w:spacing w:val="-4"/>
          <w:rtl/>
          <w:lang w:bidi="ar-SY"/>
        </w:rPr>
        <w:t>مليون فرنك سويسري في </w:t>
      </w:r>
      <w:r w:rsidRPr="004419CE">
        <w:rPr>
          <w:spacing w:val="-4"/>
          <w:lang w:bidi="ar-EG"/>
        </w:rPr>
        <w:t>31</w:t>
      </w:r>
      <w:r w:rsidRPr="004419CE">
        <w:rPr>
          <w:rFonts w:hint="cs"/>
          <w:spacing w:val="-4"/>
          <w:rtl/>
          <w:lang w:bidi="ar-SY"/>
        </w:rPr>
        <w:t xml:space="preserve"> ديسمبر </w:t>
      </w:r>
      <w:r w:rsidR="00097A87">
        <w:rPr>
          <w:spacing w:val="-4"/>
          <w:lang w:bidi="ar-SY"/>
        </w:rPr>
        <w:t>2020</w:t>
      </w:r>
      <w:r>
        <w:rPr>
          <w:rFonts w:hint="cs"/>
          <w:spacing w:val="-4"/>
          <w:rtl/>
          <w:lang w:bidi="ar-EG"/>
        </w:rPr>
        <w:t xml:space="preserve"> </w:t>
      </w:r>
      <w:r w:rsidRPr="004419CE">
        <w:rPr>
          <w:rFonts w:hint="cs"/>
          <w:spacing w:val="-4"/>
          <w:rtl/>
          <w:lang w:bidi="ar-SY"/>
        </w:rPr>
        <w:t>(</w:t>
      </w:r>
      <w:r>
        <w:rPr>
          <w:spacing w:val="-4"/>
          <w:lang w:bidi="ar-EG"/>
        </w:rPr>
        <w:t>39,</w:t>
      </w:r>
      <w:r w:rsidR="00097A87">
        <w:rPr>
          <w:spacing w:val="-4"/>
          <w:lang w:bidi="ar-EG"/>
        </w:rPr>
        <w:t>8</w:t>
      </w:r>
      <w:r w:rsidRPr="004419CE">
        <w:rPr>
          <w:rFonts w:hint="cs"/>
          <w:spacing w:val="-4"/>
          <w:rtl/>
          <w:lang w:bidi="ar-SY"/>
        </w:rPr>
        <w:t xml:space="preserve"> مليون </w:t>
      </w:r>
      <w:r w:rsidRPr="00B17AA3">
        <w:rPr>
          <w:rFonts w:hint="cs"/>
          <w:spacing w:val="-4"/>
          <w:rtl/>
          <w:lang w:bidi="ar-SY"/>
        </w:rPr>
        <w:t>فرنك سويسري</w:t>
      </w:r>
      <w:r w:rsidRPr="004419CE">
        <w:rPr>
          <w:rFonts w:hint="cs"/>
          <w:spacing w:val="-4"/>
          <w:rtl/>
          <w:lang w:bidi="ar-SY"/>
        </w:rPr>
        <w:t xml:space="preserve"> في </w:t>
      </w:r>
      <w:r w:rsidRPr="004419CE">
        <w:rPr>
          <w:spacing w:val="-4"/>
          <w:lang w:bidi="ar-EG"/>
        </w:rPr>
        <w:t>31</w:t>
      </w:r>
      <w:r w:rsidRPr="004419CE">
        <w:rPr>
          <w:rFonts w:hint="cs"/>
          <w:spacing w:val="-4"/>
          <w:rtl/>
          <w:lang w:bidi="ar-SY"/>
        </w:rPr>
        <w:t xml:space="preserve"> ديسمبر</w:t>
      </w:r>
      <w:r w:rsidRPr="004419CE">
        <w:rPr>
          <w:rFonts w:hint="eastAsia"/>
          <w:spacing w:val="-4"/>
          <w:rtl/>
          <w:lang w:bidi="ar-SY"/>
        </w:rPr>
        <w:t> </w:t>
      </w:r>
      <w:r w:rsidR="00097A87">
        <w:rPr>
          <w:spacing w:val="-4"/>
          <w:lang w:bidi="ar-EG"/>
        </w:rPr>
        <w:t>2019</w:t>
      </w:r>
      <w:r w:rsidRPr="004419CE">
        <w:rPr>
          <w:rFonts w:hint="cs"/>
          <w:spacing w:val="-4"/>
          <w:rtl/>
          <w:lang w:bidi="ar-SY"/>
        </w:rPr>
        <w:t>).</w:t>
      </w:r>
    </w:p>
    <w:p w14:paraId="6B964C61" w14:textId="6EFDB0C7" w:rsidR="00097A87" w:rsidRPr="004316C3" w:rsidRDefault="00B87EA1" w:rsidP="00B87EA1">
      <w:pPr>
        <w:rPr>
          <w:rtl/>
          <w:lang w:bidi="ar-EG"/>
        </w:rPr>
      </w:pPr>
      <w:r w:rsidRPr="004316C3">
        <w:rPr>
          <w:rtl/>
          <w:lang w:bidi="ar-EG"/>
        </w:rPr>
        <w:t xml:space="preserve">وكنتيجة مباشرة للوباء </w:t>
      </w:r>
      <w:r w:rsidRPr="004316C3">
        <w:rPr>
          <w:rFonts w:hint="cs"/>
          <w:rtl/>
          <w:lang w:bidi="ar-EG"/>
        </w:rPr>
        <w:t>العالمي</w:t>
      </w:r>
      <w:r w:rsidRPr="004316C3">
        <w:rPr>
          <w:rtl/>
          <w:lang w:bidi="ar-EG"/>
        </w:rPr>
        <w:t xml:space="preserve">، </w:t>
      </w:r>
      <w:r w:rsidRPr="004316C3">
        <w:rPr>
          <w:rFonts w:hint="cs"/>
          <w:rtl/>
          <w:lang w:bidi="ar-EG"/>
        </w:rPr>
        <w:t>ليس</w:t>
      </w:r>
      <w:r w:rsidRPr="004316C3">
        <w:rPr>
          <w:rtl/>
          <w:lang w:bidi="ar-EG"/>
        </w:rPr>
        <w:t xml:space="preserve"> هناك أي تأثير مادي إضافي على مخصص الاشتراكات المقررة المستحقة. </w:t>
      </w:r>
      <w:r w:rsidRPr="004316C3">
        <w:rPr>
          <w:rFonts w:hint="cs"/>
          <w:rtl/>
          <w:lang w:bidi="ar-EG"/>
        </w:rPr>
        <w:t>وقد سارعت</w:t>
      </w:r>
      <w:r w:rsidRPr="004316C3">
        <w:rPr>
          <w:rtl/>
          <w:lang w:bidi="ar-EG"/>
        </w:rPr>
        <w:t xml:space="preserve"> الدول الأعضاء </w:t>
      </w:r>
      <w:r w:rsidRPr="004316C3">
        <w:rPr>
          <w:rFonts w:hint="cs"/>
          <w:rtl/>
          <w:lang w:bidi="ar-EG"/>
        </w:rPr>
        <w:t>إلى</w:t>
      </w:r>
      <w:r w:rsidRPr="004316C3">
        <w:rPr>
          <w:rtl/>
          <w:lang w:bidi="ar-EG"/>
        </w:rPr>
        <w:t xml:space="preserve"> دفع الاشتراكات غير المسددة، وبلغ معدل التحصيل لعام 2020 </w:t>
      </w:r>
      <w:r w:rsidRPr="004316C3">
        <w:rPr>
          <w:rFonts w:hint="cs"/>
          <w:rtl/>
          <w:lang w:bidi="ar-EG"/>
        </w:rPr>
        <w:t>نسبة 95</w:t>
      </w:r>
      <w:r w:rsidRPr="004316C3">
        <w:rPr>
          <w:rtl/>
          <w:lang w:bidi="ar-EG"/>
        </w:rPr>
        <w:t xml:space="preserve"> في المائة، وهو ما يتماشى مع السنوات السابقة.</w:t>
      </w:r>
    </w:p>
    <w:p w14:paraId="479E0733" w14:textId="3DB40318" w:rsidR="0048741D" w:rsidRPr="004419CE" w:rsidRDefault="0048741D" w:rsidP="0048741D">
      <w:pPr>
        <w:spacing w:after="120"/>
        <w:rPr>
          <w:lang w:bidi="ar-SY"/>
        </w:rPr>
      </w:pPr>
      <w:r w:rsidRPr="00E56553">
        <w:rPr>
          <w:rFonts w:hint="cs"/>
          <w:spacing w:val="-4"/>
          <w:rtl/>
          <w:lang w:bidi="ar-SY"/>
        </w:rPr>
        <w:t>ويرد في الملحق</w:t>
      </w:r>
      <w:r w:rsidRPr="00E56553">
        <w:rPr>
          <w:rFonts w:hint="eastAsia"/>
          <w:spacing w:val="-4"/>
          <w:rtl/>
          <w:lang w:bidi="ar-SY"/>
        </w:rPr>
        <w:t> </w:t>
      </w:r>
      <w:r w:rsidRPr="00E56553">
        <w:rPr>
          <w:rFonts w:hint="cs"/>
          <w:spacing w:val="-4"/>
          <w:rtl/>
          <w:lang w:bidi="ar-SY"/>
        </w:rPr>
        <w:t>جيم</w:t>
      </w:r>
      <w:r w:rsidRPr="00E56553">
        <w:rPr>
          <w:rFonts w:hint="cs"/>
          <w:rtl/>
          <w:lang w:bidi="ar-SY"/>
        </w:rPr>
        <w:t xml:space="preserve"> </w:t>
      </w:r>
      <w:r w:rsidRPr="00E56553">
        <w:rPr>
          <w:rFonts w:hint="cs"/>
          <w:rtl/>
          <w:lang w:bidi="ar-EG"/>
        </w:rPr>
        <w:t>ب</w:t>
      </w:r>
      <w:r w:rsidRPr="00E56553">
        <w:rPr>
          <w:rFonts w:hint="cs"/>
          <w:rtl/>
          <w:lang w:bidi="ar-SY"/>
        </w:rPr>
        <w:t>هذه الوثيقة حالة المتأخرات في الميزانية العادية للاتحاد في </w:t>
      </w:r>
      <w:r w:rsidRPr="00E56553">
        <w:rPr>
          <w:lang w:bidi="ar-EG"/>
        </w:rPr>
        <w:t>31</w:t>
      </w:r>
      <w:r w:rsidRPr="00E56553">
        <w:rPr>
          <w:rFonts w:hint="cs"/>
          <w:rtl/>
          <w:lang w:bidi="ar-SY"/>
        </w:rPr>
        <w:t xml:space="preserve"> ديسمبر</w:t>
      </w:r>
      <w:r w:rsidRPr="00E56553">
        <w:rPr>
          <w:rFonts w:hint="eastAsia"/>
          <w:rtl/>
          <w:lang w:bidi="ar-SY"/>
        </w:rPr>
        <w:t> </w:t>
      </w:r>
      <w:r w:rsidR="00097A87">
        <w:rPr>
          <w:lang w:bidi="ar-EG"/>
        </w:rPr>
        <w:t>2020</w:t>
      </w:r>
      <w:r w:rsidRPr="00E56553">
        <w:rPr>
          <w:rFonts w:hint="cs"/>
          <w:rtl/>
          <w:lang w:bidi="ar-SY"/>
        </w:rPr>
        <w:t>.</w:t>
      </w:r>
    </w:p>
    <w:tbl>
      <w:tblPr>
        <w:bidiVisual/>
        <w:tblW w:w="4994" w:type="pct"/>
        <w:jc w:val="center"/>
        <w:tblLook w:val="04A0" w:firstRow="1" w:lastRow="0" w:firstColumn="1" w:lastColumn="0" w:noHBand="0" w:noVBand="1"/>
      </w:tblPr>
      <w:tblGrid>
        <w:gridCol w:w="5671"/>
        <w:gridCol w:w="1979"/>
        <w:gridCol w:w="1967"/>
      </w:tblGrid>
      <w:tr w:rsidR="0048741D" w:rsidRPr="00620CCB" w14:paraId="39C010AF" w14:textId="77777777" w:rsidTr="00797342">
        <w:trPr>
          <w:trHeight w:val="353"/>
          <w:tblHeader/>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6FFDA" w14:textId="77777777" w:rsidR="0048741D" w:rsidRPr="00414E82" w:rsidRDefault="0048741D" w:rsidP="002732B8">
            <w:pPr>
              <w:keepNext/>
              <w:keepLines/>
              <w:spacing w:before="40" w:after="40" w:line="240" w:lineRule="exact"/>
              <w:jc w:val="left"/>
              <w:rPr>
                <w:b/>
                <w:bCs/>
                <w:sz w:val="20"/>
                <w:szCs w:val="20"/>
              </w:rPr>
            </w:pPr>
            <w:r w:rsidRPr="00414E82">
              <w:rPr>
                <w:b/>
                <w:bCs/>
                <w:sz w:val="20"/>
                <w:szCs w:val="20"/>
                <w:rtl/>
                <w:lang w:bidi="ar-EG"/>
              </w:rPr>
              <w:lastRenderedPageBreak/>
              <w:t>بآلاف الفرنكات السويسرية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21D3F" w14:textId="4CFE0A13" w:rsidR="0048741D" w:rsidRPr="00414E82" w:rsidRDefault="00097A87" w:rsidP="004316C3">
            <w:pPr>
              <w:keepNext/>
              <w:keepLines/>
              <w:spacing w:before="40" w:after="40" w:line="240" w:lineRule="exact"/>
              <w:jc w:val="center"/>
              <w:rPr>
                <w:b/>
                <w:bCs/>
                <w:sz w:val="20"/>
                <w:szCs w:val="20"/>
              </w:rPr>
            </w:pPr>
            <w:r w:rsidRPr="00414E82">
              <w:rPr>
                <w:b/>
                <w:bCs/>
                <w:sz w:val="20"/>
                <w:szCs w:val="20"/>
              </w:rPr>
              <w:t>2020</w:t>
            </w:r>
            <w:r w:rsidR="0048741D" w:rsidRPr="00414E82">
              <w:rPr>
                <w:b/>
                <w:bCs/>
                <w:sz w:val="20"/>
                <w:szCs w:val="20"/>
              </w:rPr>
              <w:t>.12.31</w:t>
            </w:r>
          </w:p>
        </w:tc>
        <w:tc>
          <w:tcPr>
            <w:tcW w:w="1973" w:type="dxa"/>
            <w:tcBorders>
              <w:top w:val="single" w:sz="4" w:space="0" w:color="auto"/>
              <w:left w:val="nil"/>
              <w:bottom w:val="single" w:sz="4" w:space="0" w:color="auto"/>
              <w:right w:val="single" w:sz="4" w:space="0" w:color="auto"/>
            </w:tcBorders>
            <w:vAlign w:val="center"/>
          </w:tcPr>
          <w:p w14:paraId="43F8C590" w14:textId="1BF39A52" w:rsidR="0048741D" w:rsidRPr="00414E82" w:rsidRDefault="00097A87" w:rsidP="004316C3">
            <w:pPr>
              <w:keepNext/>
              <w:keepLines/>
              <w:spacing w:before="40" w:after="40" w:line="240" w:lineRule="exact"/>
              <w:jc w:val="center"/>
              <w:rPr>
                <w:b/>
                <w:bCs/>
                <w:sz w:val="20"/>
                <w:szCs w:val="20"/>
              </w:rPr>
            </w:pPr>
            <w:r w:rsidRPr="00414E82">
              <w:rPr>
                <w:b/>
                <w:bCs/>
                <w:sz w:val="20"/>
                <w:szCs w:val="20"/>
              </w:rPr>
              <w:t>2019</w:t>
            </w:r>
            <w:r w:rsidR="0048741D" w:rsidRPr="00414E82">
              <w:rPr>
                <w:b/>
                <w:bCs/>
                <w:sz w:val="20"/>
                <w:szCs w:val="20"/>
              </w:rPr>
              <w:t>.12.31</w:t>
            </w:r>
          </w:p>
        </w:tc>
      </w:tr>
      <w:tr w:rsidR="00797342" w:rsidRPr="00414E82" w14:paraId="35212AE2" w14:textId="77777777" w:rsidTr="00797342">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184CEE95"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تتعلق بأسعار الصرف</w:t>
            </w:r>
          </w:p>
        </w:tc>
        <w:tc>
          <w:tcPr>
            <w:tcW w:w="1979" w:type="dxa"/>
            <w:tcBorders>
              <w:top w:val="single" w:sz="4" w:space="0" w:color="auto"/>
              <w:left w:val="single" w:sz="4" w:space="0" w:color="auto"/>
              <w:right w:val="single" w:sz="4" w:space="0" w:color="auto"/>
            </w:tcBorders>
            <w:shd w:val="clear" w:color="auto" w:fill="auto"/>
            <w:noWrap/>
            <w:vAlign w:val="bottom"/>
          </w:tcPr>
          <w:p w14:paraId="5A6977E9" w14:textId="7FA4DD6A"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9 571 </w:t>
            </w:r>
          </w:p>
        </w:tc>
        <w:tc>
          <w:tcPr>
            <w:tcW w:w="1973" w:type="dxa"/>
            <w:tcBorders>
              <w:top w:val="nil"/>
              <w:left w:val="nil"/>
              <w:bottom w:val="nil"/>
              <w:right w:val="single" w:sz="4" w:space="0" w:color="auto"/>
            </w:tcBorders>
            <w:vAlign w:val="bottom"/>
          </w:tcPr>
          <w:p w14:paraId="1B29FED0" w14:textId="535EA3BD"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7 518 </w:t>
            </w:r>
          </w:p>
        </w:tc>
      </w:tr>
      <w:tr w:rsidR="00797342" w:rsidRPr="00414E82" w14:paraId="718C30CA" w14:textId="77777777" w:rsidTr="00797342">
        <w:trPr>
          <w:trHeight w:val="180"/>
          <w:jc w:val="center"/>
        </w:trPr>
        <w:tc>
          <w:tcPr>
            <w:tcW w:w="5671" w:type="dxa"/>
            <w:tcBorders>
              <w:left w:val="single" w:sz="4" w:space="0" w:color="auto"/>
              <w:right w:val="single" w:sz="4" w:space="0" w:color="auto"/>
            </w:tcBorders>
            <w:shd w:val="clear" w:color="auto" w:fill="auto"/>
            <w:noWrap/>
            <w:hideMark/>
          </w:tcPr>
          <w:p w14:paraId="5476F837"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تتعلق بأسعار الصرف</w:t>
            </w:r>
          </w:p>
        </w:tc>
        <w:tc>
          <w:tcPr>
            <w:tcW w:w="1979" w:type="dxa"/>
            <w:tcBorders>
              <w:left w:val="single" w:sz="4" w:space="0" w:color="auto"/>
              <w:right w:val="single" w:sz="4" w:space="0" w:color="auto"/>
            </w:tcBorders>
            <w:shd w:val="clear" w:color="auto" w:fill="auto"/>
            <w:noWrap/>
            <w:vAlign w:val="bottom"/>
          </w:tcPr>
          <w:p w14:paraId="731D4732" w14:textId="068A036C" w:rsidR="00797342" w:rsidRPr="00414E82" w:rsidRDefault="00797342" w:rsidP="004316C3">
            <w:pPr>
              <w:keepNext/>
              <w:spacing w:before="40" w:after="40" w:line="240" w:lineRule="exact"/>
              <w:jc w:val="left"/>
              <w:rPr>
                <w:sz w:val="20"/>
                <w:szCs w:val="20"/>
                <w:lang w:bidi="ar-SY"/>
              </w:rPr>
            </w:pPr>
            <w:r w:rsidRPr="00414E82">
              <w:rPr>
                <w:color w:val="000000"/>
                <w:sz w:val="20"/>
                <w:szCs w:val="20"/>
              </w:rPr>
              <w:t>1 090</w:t>
            </w:r>
            <w:r w:rsidR="004316C3">
              <w:rPr>
                <w:color w:val="000000"/>
                <w:sz w:val="20"/>
                <w:szCs w:val="20"/>
              </w:rPr>
              <w:t>-</w:t>
            </w:r>
          </w:p>
        </w:tc>
        <w:tc>
          <w:tcPr>
            <w:tcW w:w="1973" w:type="dxa"/>
            <w:tcBorders>
              <w:top w:val="nil"/>
              <w:left w:val="nil"/>
              <w:bottom w:val="nil"/>
              <w:right w:val="single" w:sz="4" w:space="0" w:color="auto"/>
            </w:tcBorders>
            <w:vAlign w:val="bottom"/>
          </w:tcPr>
          <w:p w14:paraId="4541349C" w14:textId="08F64C3E"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1 046</w:t>
            </w:r>
            <w:r w:rsidR="004316C3">
              <w:rPr>
                <w:color w:val="000000"/>
                <w:sz w:val="20"/>
                <w:szCs w:val="20"/>
              </w:rPr>
              <w:t>-</w:t>
            </w:r>
          </w:p>
        </w:tc>
      </w:tr>
      <w:tr w:rsidR="00797342" w:rsidRPr="00414E82" w14:paraId="3BBA0677" w14:textId="77777777" w:rsidTr="00797342">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2A38B9B5" w14:textId="77777777" w:rsidR="00797342" w:rsidRPr="00414E82" w:rsidRDefault="00797342" w:rsidP="00797342">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center"/>
          </w:tcPr>
          <w:p w14:paraId="5D392633" w14:textId="222D4AD0" w:rsidR="00797342" w:rsidRPr="00414E82" w:rsidRDefault="00797342" w:rsidP="004316C3">
            <w:pPr>
              <w:keepNext/>
              <w:spacing w:before="40" w:after="40" w:line="240" w:lineRule="exact"/>
              <w:jc w:val="left"/>
              <w:rPr>
                <w:sz w:val="20"/>
                <w:szCs w:val="20"/>
                <w:lang w:bidi="ar-SY"/>
              </w:rPr>
            </w:pPr>
            <w:r w:rsidRPr="00414E82">
              <w:rPr>
                <w:b/>
                <w:bCs/>
                <w:color w:val="000000"/>
                <w:sz w:val="20"/>
                <w:szCs w:val="20"/>
              </w:rPr>
              <w:t> </w:t>
            </w:r>
          </w:p>
        </w:tc>
        <w:tc>
          <w:tcPr>
            <w:tcW w:w="1973" w:type="dxa"/>
            <w:tcBorders>
              <w:top w:val="nil"/>
              <w:left w:val="nil"/>
              <w:bottom w:val="nil"/>
              <w:right w:val="single" w:sz="4" w:space="0" w:color="auto"/>
            </w:tcBorders>
            <w:vAlign w:val="center"/>
          </w:tcPr>
          <w:p w14:paraId="747B5D5F" w14:textId="3E9BD8F1" w:rsidR="00797342" w:rsidRPr="00414E82" w:rsidRDefault="00797342" w:rsidP="004316C3">
            <w:pPr>
              <w:keepNext/>
              <w:keepLines/>
              <w:spacing w:before="40" w:after="40" w:line="240" w:lineRule="exact"/>
              <w:jc w:val="left"/>
              <w:rPr>
                <w:sz w:val="20"/>
                <w:szCs w:val="20"/>
                <w:lang w:bidi="ar-SY"/>
              </w:rPr>
            </w:pPr>
            <w:r w:rsidRPr="00414E82">
              <w:rPr>
                <w:b/>
                <w:bCs/>
                <w:color w:val="000000"/>
                <w:sz w:val="20"/>
                <w:szCs w:val="20"/>
              </w:rPr>
              <w:t> </w:t>
            </w:r>
          </w:p>
        </w:tc>
      </w:tr>
      <w:tr w:rsidR="00797342" w:rsidRPr="00414E82" w14:paraId="3B7453FE" w14:textId="77777777" w:rsidTr="00797342">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6A96CDEF" w14:textId="77777777" w:rsidR="00797342" w:rsidRPr="00414E82" w:rsidRDefault="00797342" w:rsidP="00797342">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Pr="00414E82">
              <w:rPr>
                <w:rFonts w:hint="cs"/>
                <w:b/>
                <w:bCs/>
                <w:sz w:val="20"/>
                <w:szCs w:val="20"/>
                <w:rtl/>
                <w:lang w:bidi="ar-SY"/>
              </w:rPr>
              <w:t>معاملات</w:t>
            </w:r>
            <w:r w:rsidRPr="00414E82">
              <w:rPr>
                <w:b/>
                <w:bCs/>
                <w:sz w:val="20"/>
                <w:szCs w:val="20"/>
                <w:rtl/>
                <w:lang w:bidi="ar-SY"/>
              </w:rPr>
              <w:t xml:space="preserve"> </w:t>
            </w:r>
            <w:r w:rsidRPr="00414E82">
              <w:rPr>
                <w:rFonts w:hint="cs"/>
                <w:b/>
                <w:bCs/>
                <w:sz w:val="20"/>
                <w:szCs w:val="20"/>
                <w:rtl/>
                <w:lang w:bidi="ar-SY"/>
              </w:rPr>
              <w:t>متبادلة</w:t>
            </w:r>
            <w:r w:rsidRPr="00414E82">
              <w:rPr>
                <w:b/>
                <w:bCs/>
                <w:sz w:val="20"/>
                <w:szCs w:val="20"/>
                <w:rtl/>
                <w:lang w:bidi="ar-SY"/>
              </w:rPr>
              <w:t xml:space="preserve">: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72756" w14:textId="6EE121CA" w:rsidR="00797342" w:rsidRPr="00414E82" w:rsidRDefault="00797342" w:rsidP="004316C3">
            <w:pPr>
              <w:keepNext/>
              <w:spacing w:before="40" w:after="40" w:line="240" w:lineRule="exact"/>
              <w:jc w:val="left"/>
              <w:rPr>
                <w:b/>
                <w:bCs/>
                <w:sz w:val="20"/>
                <w:szCs w:val="20"/>
                <w:lang w:bidi="ar-SY"/>
              </w:rPr>
            </w:pPr>
            <w:r w:rsidRPr="00414E82">
              <w:rPr>
                <w:b/>
                <w:bCs/>
                <w:color w:val="000000"/>
                <w:sz w:val="20"/>
                <w:szCs w:val="20"/>
              </w:rPr>
              <w:t xml:space="preserve"> 8 4811 </w:t>
            </w:r>
          </w:p>
        </w:tc>
        <w:tc>
          <w:tcPr>
            <w:tcW w:w="1973" w:type="dxa"/>
            <w:tcBorders>
              <w:top w:val="single" w:sz="4" w:space="0" w:color="auto"/>
              <w:left w:val="nil"/>
              <w:bottom w:val="single" w:sz="4" w:space="0" w:color="auto"/>
              <w:right w:val="single" w:sz="4" w:space="0" w:color="auto"/>
            </w:tcBorders>
            <w:vAlign w:val="center"/>
          </w:tcPr>
          <w:p w14:paraId="2E5CDC18" w14:textId="5CF44AFF" w:rsidR="00797342" w:rsidRPr="00414E82" w:rsidRDefault="00797342" w:rsidP="004316C3">
            <w:pPr>
              <w:keepNext/>
              <w:spacing w:before="40" w:after="40" w:line="240" w:lineRule="exact"/>
              <w:jc w:val="left"/>
              <w:rPr>
                <w:b/>
                <w:bCs/>
                <w:sz w:val="20"/>
                <w:szCs w:val="20"/>
                <w:lang w:bidi="ar-SY"/>
              </w:rPr>
            </w:pPr>
            <w:r w:rsidRPr="00414E82">
              <w:rPr>
                <w:b/>
                <w:bCs/>
                <w:color w:val="000000"/>
                <w:sz w:val="20"/>
                <w:szCs w:val="20"/>
              </w:rPr>
              <w:t xml:space="preserve"> 6 471 </w:t>
            </w:r>
          </w:p>
        </w:tc>
      </w:tr>
      <w:tr w:rsidR="00797342" w:rsidRPr="00414E82" w14:paraId="572A6B6A" w14:textId="77777777" w:rsidTr="00797342">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78C717DA"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لا تتعلق بأسعار الصرف</w:t>
            </w:r>
          </w:p>
        </w:tc>
        <w:tc>
          <w:tcPr>
            <w:tcW w:w="1979" w:type="dxa"/>
            <w:tcBorders>
              <w:top w:val="single" w:sz="4" w:space="0" w:color="auto"/>
              <w:left w:val="single" w:sz="4" w:space="0" w:color="auto"/>
              <w:right w:val="single" w:sz="4" w:space="0" w:color="auto"/>
            </w:tcBorders>
            <w:shd w:val="clear" w:color="auto" w:fill="auto"/>
            <w:noWrap/>
            <w:vAlign w:val="bottom"/>
          </w:tcPr>
          <w:p w14:paraId="08EB0B92" w14:textId="1C237C83"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125 0221 </w:t>
            </w:r>
          </w:p>
        </w:tc>
        <w:tc>
          <w:tcPr>
            <w:tcW w:w="1973" w:type="dxa"/>
            <w:tcBorders>
              <w:top w:val="nil"/>
              <w:left w:val="nil"/>
              <w:bottom w:val="nil"/>
              <w:right w:val="single" w:sz="4" w:space="0" w:color="auto"/>
            </w:tcBorders>
            <w:vAlign w:val="bottom"/>
          </w:tcPr>
          <w:p w14:paraId="3C279FCE" w14:textId="5EBAE672"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125 881 </w:t>
            </w:r>
          </w:p>
        </w:tc>
      </w:tr>
      <w:tr w:rsidR="00797342" w:rsidRPr="00414E82" w14:paraId="478F52DD" w14:textId="77777777" w:rsidTr="00797342">
        <w:trPr>
          <w:trHeight w:val="180"/>
          <w:jc w:val="center"/>
        </w:trPr>
        <w:tc>
          <w:tcPr>
            <w:tcW w:w="5671" w:type="dxa"/>
            <w:tcBorders>
              <w:left w:val="single" w:sz="4" w:space="0" w:color="auto"/>
              <w:right w:val="single" w:sz="4" w:space="0" w:color="auto"/>
            </w:tcBorders>
            <w:shd w:val="clear" w:color="auto" w:fill="auto"/>
            <w:noWrap/>
            <w:hideMark/>
          </w:tcPr>
          <w:p w14:paraId="1167A996"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لا تتعلق بأسعار الصرف</w:t>
            </w:r>
          </w:p>
        </w:tc>
        <w:tc>
          <w:tcPr>
            <w:tcW w:w="1979" w:type="dxa"/>
            <w:tcBorders>
              <w:left w:val="single" w:sz="4" w:space="0" w:color="auto"/>
              <w:right w:val="single" w:sz="4" w:space="0" w:color="auto"/>
            </w:tcBorders>
            <w:shd w:val="clear" w:color="auto" w:fill="auto"/>
            <w:noWrap/>
            <w:vAlign w:val="bottom"/>
          </w:tcPr>
          <w:p w14:paraId="50E19E6E" w14:textId="78216373" w:rsidR="00797342" w:rsidRPr="00414E82" w:rsidRDefault="00797342" w:rsidP="004316C3">
            <w:pPr>
              <w:keepNext/>
              <w:spacing w:before="40" w:after="40" w:line="240" w:lineRule="exact"/>
              <w:jc w:val="left"/>
              <w:rPr>
                <w:sz w:val="20"/>
                <w:szCs w:val="20"/>
                <w:lang w:bidi="ar-SY"/>
              </w:rPr>
            </w:pPr>
            <w:r w:rsidRPr="00414E82">
              <w:rPr>
                <w:color w:val="000000"/>
                <w:sz w:val="20"/>
                <w:szCs w:val="20"/>
              </w:rPr>
              <w:t>35 716</w:t>
            </w:r>
            <w:r w:rsidR="004316C3">
              <w:rPr>
                <w:color w:val="000000"/>
                <w:sz w:val="20"/>
                <w:szCs w:val="20"/>
              </w:rPr>
              <w:t>-</w:t>
            </w:r>
          </w:p>
        </w:tc>
        <w:tc>
          <w:tcPr>
            <w:tcW w:w="1973" w:type="dxa"/>
            <w:tcBorders>
              <w:top w:val="nil"/>
              <w:left w:val="nil"/>
              <w:bottom w:val="nil"/>
              <w:right w:val="single" w:sz="4" w:space="0" w:color="auto"/>
            </w:tcBorders>
            <w:vAlign w:val="bottom"/>
          </w:tcPr>
          <w:p w14:paraId="7A87D1FA" w14:textId="5DEBFAB8"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37 566</w:t>
            </w:r>
            <w:r w:rsidR="004316C3">
              <w:rPr>
                <w:color w:val="000000"/>
                <w:sz w:val="20"/>
                <w:szCs w:val="20"/>
              </w:rPr>
              <w:t>-</w:t>
            </w:r>
          </w:p>
        </w:tc>
      </w:tr>
      <w:tr w:rsidR="00797342" w:rsidRPr="00414E82" w14:paraId="6A1B5A93" w14:textId="77777777" w:rsidTr="00797342">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606AC99E" w14:textId="77777777" w:rsidR="00797342" w:rsidRPr="00414E82" w:rsidRDefault="00797342" w:rsidP="00797342">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bottom"/>
          </w:tcPr>
          <w:p w14:paraId="7BC58A5C" w14:textId="1D9A4B0A"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w:t>
            </w:r>
          </w:p>
        </w:tc>
        <w:tc>
          <w:tcPr>
            <w:tcW w:w="1973" w:type="dxa"/>
            <w:tcBorders>
              <w:top w:val="nil"/>
              <w:left w:val="nil"/>
              <w:bottom w:val="nil"/>
              <w:right w:val="single" w:sz="4" w:space="0" w:color="auto"/>
            </w:tcBorders>
            <w:vAlign w:val="bottom"/>
          </w:tcPr>
          <w:p w14:paraId="6459F510" w14:textId="433D86A4"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 </w:t>
            </w:r>
          </w:p>
        </w:tc>
      </w:tr>
      <w:tr w:rsidR="00797342" w:rsidRPr="00414E82" w14:paraId="3D5A5DB6" w14:textId="77777777" w:rsidTr="00797342">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366EAB98" w14:textId="77777777" w:rsidR="00797342" w:rsidRPr="00414E82" w:rsidRDefault="00797342" w:rsidP="00797342">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Pr="00414E82">
              <w:rPr>
                <w:rFonts w:hint="cs"/>
                <w:b/>
                <w:bCs/>
                <w:sz w:val="20"/>
                <w:szCs w:val="20"/>
                <w:rtl/>
                <w:lang w:bidi="ar-SY"/>
              </w:rPr>
              <w:t>معاملات</w:t>
            </w:r>
            <w:r w:rsidRPr="00414E82">
              <w:rPr>
                <w:b/>
                <w:bCs/>
                <w:sz w:val="20"/>
                <w:szCs w:val="20"/>
                <w:rtl/>
                <w:lang w:bidi="ar-SY"/>
              </w:rPr>
              <w:t xml:space="preserve"> </w:t>
            </w:r>
            <w:r w:rsidRPr="00414E82">
              <w:rPr>
                <w:rFonts w:hint="cs"/>
                <w:b/>
                <w:bCs/>
                <w:sz w:val="20"/>
                <w:szCs w:val="20"/>
                <w:rtl/>
                <w:lang w:bidi="ar-SY"/>
              </w:rPr>
              <w:t>غير</w:t>
            </w:r>
            <w:r w:rsidRPr="00414E82">
              <w:rPr>
                <w:b/>
                <w:bCs/>
                <w:sz w:val="20"/>
                <w:szCs w:val="20"/>
                <w:rtl/>
                <w:lang w:bidi="ar-SY"/>
              </w:rPr>
              <w:t xml:space="preserve"> </w:t>
            </w:r>
            <w:r w:rsidRPr="00414E82">
              <w:rPr>
                <w:rFonts w:hint="cs"/>
                <w:b/>
                <w:bCs/>
                <w:sz w:val="20"/>
                <w:szCs w:val="20"/>
                <w:rtl/>
                <w:lang w:bidi="ar-SY"/>
              </w:rPr>
              <w:t>متبادلة</w:t>
            </w:r>
            <w:r w:rsidRPr="00414E82">
              <w:rPr>
                <w:b/>
                <w:bCs/>
                <w:sz w:val="20"/>
                <w:szCs w:val="20"/>
                <w:rtl/>
                <w:lang w:bidi="ar-SY"/>
              </w:rPr>
              <w:t xml:space="preserve">: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9B92A" w14:textId="65B69A97" w:rsidR="00797342" w:rsidRPr="00414E82" w:rsidRDefault="00797342" w:rsidP="004316C3">
            <w:pPr>
              <w:keepNext/>
              <w:spacing w:before="40" w:after="40" w:line="240" w:lineRule="exact"/>
              <w:jc w:val="left"/>
              <w:rPr>
                <w:b/>
                <w:bCs/>
                <w:sz w:val="20"/>
                <w:szCs w:val="20"/>
                <w:lang w:bidi="ar-SY"/>
              </w:rPr>
            </w:pPr>
            <w:r w:rsidRPr="008D39CF">
              <w:rPr>
                <w:b/>
                <w:bCs/>
                <w:color w:val="000000"/>
                <w:sz w:val="20"/>
                <w:szCs w:val="20"/>
              </w:rPr>
              <w:t xml:space="preserve"> </w:t>
            </w:r>
            <w:r w:rsidRPr="00414E82">
              <w:rPr>
                <w:b/>
                <w:bCs/>
                <w:color w:val="000000"/>
                <w:sz w:val="20"/>
                <w:szCs w:val="20"/>
              </w:rPr>
              <w:t xml:space="preserve">89 306 </w:t>
            </w:r>
          </w:p>
        </w:tc>
        <w:tc>
          <w:tcPr>
            <w:tcW w:w="1973" w:type="dxa"/>
            <w:tcBorders>
              <w:top w:val="single" w:sz="4" w:space="0" w:color="auto"/>
              <w:left w:val="nil"/>
              <w:bottom w:val="single" w:sz="4" w:space="0" w:color="auto"/>
              <w:right w:val="single" w:sz="4" w:space="0" w:color="auto"/>
            </w:tcBorders>
            <w:vAlign w:val="center"/>
          </w:tcPr>
          <w:p w14:paraId="46015D05" w14:textId="73242922" w:rsidR="00797342" w:rsidRPr="00414E82" w:rsidRDefault="00797342" w:rsidP="004316C3">
            <w:pPr>
              <w:keepNext/>
              <w:spacing w:before="40" w:after="40" w:line="240" w:lineRule="exact"/>
              <w:jc w:val="left"/>
              <w:rPr>
                <w:b/>
                <w:bCs/>
                <w:sz w:val="20"/>
                <w:szCs w:val="20"/>
                <w:lang w:bidi="ar-SY"/>
              </w:rPr>
            </w:pPr>
            <w:r w:rsidRPr="00414E82">
              <w:rPr>
                <w:b/>
                <w:bCs/>
                <w:color w:val="000000"/>
                <w:sz w:val="20"/>
                <w:szCs w:val="20"/>
                <w:lang w:val="fr-CH"/>
              </w:rPr>
              <w:t xml:space="preserve"> </w:t>
            </w:r>
            <w:r w:rsidRPr="00414E82">
              <w:rPr>
                <w:b/>
                <w:bCs/>
                <w:color w:val="000000"/>
                <w:sz w:val="20"/>
                <w:szCs w:val="20"/>
              </w:rPr>
              <w:t xml:space="preserve">88 315 </w:t>
            </w:r>
          </w:p>
        </w:tc>
      </w:tr>
      <w:tr w:rsidR="00797342" w:rsidRPr="00414E82" w14:paraId="4858EB80" w14:textId="77777777" w:rsidTr="00797342">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4EC9E13D"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Pr="00414E82">
              <w:rPr>
                <w:rFonts w:hint="cs"/>
                <w:sz w:val="20"/>
                <w:szCs w:val="20"/>
                <w:rtl/>
                <w:lang w:bidi="ar-SY"/>
              </w:rPr>
              <w:t>معاملات</w:t>
            </w:r>
            <w:r w:rsidRPr="00414E82">
              <w:rPr>
                <w:sz w:val="20"/>
                <w:szCs w:val="20"/>
                <w:rtl/>
                <w:lang w:bidi="ar-SY"/>
              </w:rPr>
              <w:t xml:space="preserve"> متبادلة</w:t>
            </w:r>
          </w:p>
        </w:tc>
        <w:tc>
          <w:tcPr>
            <w:tcW w:w="1979" w:type="dxa"/>
            <w:tcBorders>
              <w:top w:val="single" w:sz="4" w:space="0" w:color="auto"/>
              <w:left w:val="single" w:sz="4" w:space="0" w:color="auto"/>
              <w:right w:val="single" w:sz="4" w:space="0" w:color="auto"/>
            </w:tcBorders>
            <w:shd w:val="clear" w:color="auto" w:fill="auto"/>
            <w:noWrap/>
            <w:vAlign w:val="bottom"/>
          </w:tcPr>
          <w:p w14:paraId="31D2BDFF" w14:textId="6474FD9D"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 </w:t>
            </w:r>
          </w:p>
        </w:tc>
        <w:tc>
          <w:tcPr>
            <w:tcW w:w="1973" w:type="dxa"/>
            <w:tcBorders>
              <w:top w:val="nil"/>
              <w:left w:val="nil"/>
              <w:bottom w:val="nil"/>
              <w:right w:val="single" w:sz="4" w:space="0" w:color="auto"/>
            </w:tcBorders>
            <w:vAlign w:val="bottom"/>
          </w:tcPr>
          <w:p w14:paraId="7CCFBB7F" w14:textId="1117812D"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 </w:t>
            </w:r>
          </w:p>
        </w:tc>
      </w:tr>
      <w:tr w:rsidR="00797342" w:rsidRPr="00414E82" w14:paraId="26E1A1B4" w14:textId="77777777" w:rsidTr="00797342">
        <w:trPr>
          <w:trHeight w:val="180"/>
          <w:jc w:val="center"/>
        </w:trPr>
        <w:tc>
          <w:tcPr>
            <w:tcW w:w="5671" w:type="dxa"/>
            <w:tcBorders>
              <w:left w:val="single" w:sz="4" w:space="0" w:color="auto"/>
              <w:right w:val="single" w:sz="4" w:space="0" w:color="auto"/>
            </w:tcBorders>
            <w:shd w:val="clear" w:color="auto" w:fill="auto"/>
            <w:noWrap/>
            <w:hideMark/>
          </w:tcPr>
          <w:p w14:paraId="164F6ACA"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Pr="00414E82">
              <w:rPr>
                <w:rFonts w:hint="cs"/>
                <w:sz w:val="20"/>
                <w:szCs w:val="20"/>
                <w:rtl/>
                <w:lang w:bidi="ar-SY"/>
              </w:rPr>
              <w:t>معاملات</w:t>
            </w:r>
            <w:r w:rsidRPr="00414E82">
              <w:rPr>
                <w:sz w:val="20"/>
                <w:szCs w:val="20"/>
                <w:rtl/>
                <w:lang w:bidi="ar-SY"/>
              </w:rPr>
              <w:t xml:space="preserve"> متبادلة</w:t>
            </w:r>
          </w:p>
        </w:tc>
        <w:tc>
          <w:tcPr>
            <w:tcW w:w="1979" w:type="dxa"/>
            <w:tcBorders>
              <w:left w:val="single" w:sz="4" w:space="0" w:color="auto"/>
              <w:right w:val="single" w:sz="4" w:space="0" w:color="auto"/>
            </w:tcBorders>
            <w:shd w:val="clear" w:color="auto" w:fill="auto"/>
            <w:noWrap/>
            <w:vAlign w:val="bottom"/>
          </w:tcPr>
          <w:p w14:paraId="7FC08053" w14:textId="0B1D3D18"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 - </w:t>
            </w:r>
          </w:p>
        </w:tc>
        <w:tc>
          <w:tcPr>
            <w:tcW w:w="1973" w:type="dxa"/>
            <w:tcBorders>
              <w:top w:val="nil"/>
              <w:left w:val="nil"/>
              <w:bottom w:val="nil"/>
              <w:right w:val="single" w:sz="4" w:space="0" w:color="auto"/>
            </w:tcBorders>
            <w:vAlign w:val="bottom"/>
          </w:tcPr>
          <w:p w14:paraId="1707F228" w14:textId="2D65A2D2"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 xml:space="preserve"> - </w:t>
            </w:r>
          </w:p>
        </w:tc>
      </w:tr>
      <w:tr w:rsidR="00797342" w:rsidRPr="00414E82" w14:paraId="4D496A60" w14:textId="77777777" w:rsidTr="00797342">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39054092" w14:textId="77777777" w:rsidR="00797342" w:rsidRPr="00414E82" w:rsidRDefault="00797342" w:rsidP="00797342">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bottom"/>
          </w:tcPr>
          <w:p w14:paraId="198AF423" w14:textId="0318F841"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w:t>
            </w:r>
          </w:p>
        </w:tc>
        <w:tc>
          <w:tcPr>
            <w:tcW w:w="1973" w:type="dxa"/>
            <w:tcBorders>
              <w:top w:val="nil"/>
              <w:left w:val="nil"/>
              <w:bottom w:val="nil"/>
              <w:right w:val="single" w:sz="4" w:space="0" w:color="auto"/>
            </w:tcBorders>
            <w:vAlign w:val="bottom"/>
          </w:tcPr>
          <w:p w14:paraId="02C4A70E" w14:textId="6FF877DA"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 </w:t>
            </w:r>
          </w:p>
        </w:tc>
      </w:tr>
      <w:tr w:rsidR="00797342" w:rsidRPr="00414E82" w14:paraId="3246C6D4" w14:textId="77777777" w:rsidTr="00797342">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1482B7C0" w14:textId="77777777" w:rsidR="00797342" w:rsidRPr="00414E82" w:rsidRDefault="00797342" w:rsidP="00797342">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غير</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Pr="00414E82">
              <w:rPr>
                <w:rFonts w:hint="cs"/>
                <w:b/>
                <w:bCs/>
                <w:sz w:val="20"/>
                <w:szCs w:val="20"/>
                <w:rtl/>
                <w:lang w:bidi="ar-SY"/>
              </w:rPr>
              <w:t>معاملات</w:t>
            </w:r>
            <w:r w:rsidRPr="00414E82">
              <w:rPr>
                <w:b/>
                <w:bCs/>
                <w:sz w:val="20"/>
                <w:szCs w:val="20"/>
                <w:rtl/>
                <w:lang w:bidi="ar-SY"/>
              </w:rPr>
              <w:t xml:space="preserve"> متبادلة: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0072E" w14:textId="08B9A040" w:rsidR="00797342" w:rsidRPr="00414E82" w:rsidRDefault="00797342" w:rsidP="004316C3">
            <w:pPr>
              <w:keepNext/>
              <w:spacing w:before="40" w:after="40" w:line="240" w:lineRule="exact"/>
              <w:jc w:val="left"/>
              <w:rPr>
                <w:b/>
                <w:bCs/>
                <w:sz w:val="20"/>
                <w:szCs w:val="20"/>
                <w:lang w:bidi="ar-SY"/>
              </w:rPr>
            </w:pPr>
            <w:r w:rsidRPr="008D39CF">
              <w:rPr>
                <w:b/>
                <w:bCs/>
                <w:color w:val="000000"/>
                <w:sz w:val="20"/>
                <w:szCs w:val="20"/>
              </w:rPr>
              <w:t xml:space="preserve"> </w:t>
            </w:r>
            <w:r w:rsidRPr="00414E82">
              <w:rPr>
                <w:b/>
                <w:bCs/>
                <w:color w:val="000000"/>
                <w:sz w:val="20"/>
                <w:szCs w:val="20"/>
              </w:rPr>
              <w:t xml:space="preserve">- </w:t>
            </w:r>
          </w:p>
        </w:tc>
        <w:tc>
          <w:tcPr>
            <w:tcW w:w="1973" w:type="dxa"/>
            <w:tcBorders>
              <w:top w:val="single" w:sz="4" w:space="0" w:color="auto"/>
              <w:left w:val="nil"/>
              <w:bottom w:val="single" w:sz="4" w:space="0" w:color="auto"/>
              <w:right w:val="single" w:sz="4" w:space="0" w:color="auto"/>
            </w:tcBorders>
            <w:vAlign w:val="center"/>
          </w:tcPr>
          <w:p w14:paraId="48B06606" w14:textId="1DF0C60D" w:rsidR="00797342" w:rsidRPr="00414E82" w:rsidRDefault="00797342" w:rsidP="004316C3">
            <w:pPr>
              <w:keepNext/>
              <w:keepLines/>
              <w:spacing w:before="40" w:after="40" w:line="240" w:lineRule="exact"/>
              <w:jc w:val="left"/>
              <w:rPr>
                <w:b/>
                <w:bCs/>
                <w:sz w:val="20"/>
                <w:szCs w:val="20"/>
                <w:lang w:bidi="ar-SY"/>
              </w:rPr>
            </w:pPr>
            <w:r w:rsidRPr="00414E82">
              <w:rPr>
                <w:b/>
                <w:bCs/>
                <w:color w:val="000000"/>
                <w:sz w:val="20"/>
                <w:szCs w:val="20"/>
                <w:lang w:val="fr-CH"/>
              </w:rPr>
              <w:t xml:space="preserve"> </w:t>
            </w:r>
            <w:r w:rsidRPr="00414E82">
              <w:rPr>
                <w:b/>
                <w:bCs/>
                <w:color w:val="000000"/>
                <w:sz w:val="20"/>
                <w:szCs w:val="20"/>
              </w:rPr>
              <w:t xml:space="preserve">- </w:t>
            </w:r>
          </w:p>
        </w:tc>
      </w:tr>
      <w:tr w:rsidR="00797342" w:rsidRPr="00414E82" w14:paraId="67D5C05B" w14:textId="77777777" w:rsidTr="00797342">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604673E7"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Pr="00414E82">
              <w:rPr>
                <w:rFonts w:hint="cs"/>
                <w:sz w:val="20"/>
                <w:szCs w:val="20"/>
                <w:rtl/>
                <w:lang w:bidi="ar-SY"/>
              </w:rPr>
              <w:t>معاملات</w:t>
            </w:r>
            <w:r w:rsidRPr="00414E82">
              <w:rPr>
                <w:sz w:val="20"/>
                <w:szCs w:val="20"/>
                <w:rtl/>
                <w:lang w:bidi="ar-SY"/>
              </w:rPr>
              <w:t xml:space="preserve"> غير متبادلة</w:t>
            </w:r>
          </w:p>
        </w:tc>
        <w:tc>
          <w:tcPr>
            <w:tcW w:w="1979" w:type="dxa"/>
            <w:tcBorders>
              <w:top w:val="single" w:sz="4" w:space="0" w:color="auto"/>
              <w:left w:val="single" w:sz="4" w:space="0" w:color="auto"/>
              <w:right w:val="single" w:sz="4" w:space="0" w:color="auto"/>
            </w:tcBorders>
            <w:shd w:val="clear" w:color="auto" w:fill="auto"/>
            <w:noWrap/>
            <w:vAlign w:val="bottom"/>
          </w:tcPr>
          <w:p w14:paraId="09D94A4D" w14:textId="1C1989C6" w:rsidR="00797342" w:rsidRPr="00414E82" w:rsidRDefault="00797342" w:rsidP="004316C3">
            <w:pPr>
              <w:keepNext/>
              <w:spacing w:before="40" w:after="40" w:line="240" w:lineRule="exact"/>
              <w:jc w:val="left"/>
              <w:rPr>
                <w:sz w:val="20"/>
                <w:szCs w:val="20"/>
                <w:lang w:bidi="ar-SY"/>
              </w:rPr>
            </w:pPr>
            <w:r w:rsidRPr="008D39CF">
              <w:rPr>
                <w:color w:val="000000"/>
                <w:sz w:val="20"/>
                <w:szCs w:val="20"/>
              </w:rPr>
              <w:t xml:space="preserve"> </w:t>
            </w:r>
            <w:r w:rsidRPr="00414E82">
              <w:rPr>
                <w:color w:val="000000"/>
                <w:sz w:val="20"/>
                <w:szCs w:val="20"/>
                <w:lang w:val="fr-CH"/>
              </w:rPr>
              <w:t>6</w:t>
            </w:r>
            <w:r w:rsidRPr="00414E82">
              <w:rPr>
                <w:color w:val="000000"/>
                <w:sz w:val="20"/>
                <w:szCs w:val="20"/>
              </w:rPr>
              <w:t xml:space="preserve"> 479 </w:t>
            </w:r>
          </w:p>
        </w:tc>
        <w:tc>
          <w:tcPr>
            <w:tcW w:w="1973" w:type="dxa"/>
            <w:tcBorders>
              <w:top w:val="nil"/>
              <w:left w:val="nil"/>
              <w:bottom w:val="nil"/>
              <w:right w:val="single" w:sz="4" w:space="0" w:color="auto"/>
            </w:tcBorders>
            <w:vAlign w:val="bottom"/>
          </w:tcPr>
          <w:p w14:paraId="7004163B" w14:textId="6CCCFB33" w:rsidR="00797342" w:rsidRPr="00414E82" w:rsidRDefault="00797342" w:rsidP="004316C3">
            <w:pPr>
              <w:keepNext/>
              <w:spacing w:before="40" w:after="40" w:line="240" w:lineRule="exact"/>
              <w:jc w:val="left"/>
              <w:rPr>
                <w:sz w:val="20"/>
                <w:szCs w:val="20"/>
                <w:lang w:bidi="ar-SY"/>
              </w:rPr>
            </w:pPr>
            <w:r w:rsidRPr="00414E82">
              <w:rPr>
                <w:color w:val="000000"/>
                <w:sz w:val="20"/>
                <w:szCs w:val="20"/>
                <w:lang w:val="fr-CH"/>
              </w:rPr>
              <w:t xml:space="preserve"> 4</w:t>
            </w:r>
            <w:r w:rsidRPr="00414E82">
              <w:rPr>
                <w:color w:val="000000"/>
                <w:sz w:val="20"/>
                <w:szCs w:val="20"/>
              </w:rPr>
              <w:t xml:space="preserve"> 325 </w:t>
            </w:r>
          </w:p>
        </w:tc>
      </w:tr>
      <w:tr w:rsidR="00797342" w:rsidRPr="00414E82" w14:paraId="6599B141" w14:textId="77777777" w:rsidTr="00797342">
        <w:trPr>
          <w:trHeight w:val="180"/>
          <w:jc w:val="center"/>
        </w:trPr>
        <w:tc>
          <w:tcPr>
            <w:tcW w:w="5671" w:type="dxa"/>
            <w:tcBorders>
              <w:left w:val="single" w:sz="4" w:space="0" w:color="auto"/>
              <w:right w:val="single" w:sz="4" w:space="0" w:color="auto"/>
            </w:tcBorders>
            <w:shd w:val="clear" w:color="auto" w:fill="auto"/>
            <w:noWrap/>
            <w:hideMark/>
          </w:tcPr>
          <w:p w14:paraId="0E4144B2"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Pr="00414E82">
              <w:rPr>
                <w:rFonts w:hint="cs"/>
                <w:sz w:val="20"/>
                <w:szCs w:val="20"/>
                <w:rtl/>
                <w:lang w:bidi="ar-SY"/>
              </w:rPr>
              <w:t>معاملات</w:t>
            </w:r>
            <w:r w:rsidRPr="00414E82">
              <w:rPr>
                <w:sz w:val="20"/>
                <w:szCs w:val="20"/>
                <w:rtl/>
                <w:lang w:bidi="ar-SY"/>
              </w:rPr>
              <w:t xml:space="preserve"> غير متبادلة</w:t>
            </w:r>
          </w:p>
        </w:tc>
        <w:tc>
          <w:tcPr>
            <w:tcW w:w="1979" w:type="dxa"/>
            <w:tcBorders>
              <w:left w:val="single" w:sz="4" w:space="0" w:color="auto"/>
              <w:right w:val="single" w:sz="4" w:space="0" w:color="auto"/>
            </w:tcBorders>
            <w:shd w:val="clear" w:color="auto" w:fill="auto"/>
            <w:noWrap/>
            <w:vAlign w:val="bottom"/>
          </w:tcPr>
          <w:p w14:paraId="78F507C6" w14:textId="61D5FAA3" w:rsidR="00797342" w:rsidRPr="00414E82" w:rsidRDefault="00797342" w:rsidP="004316C3">
            <w:pPr>
              <w:keepNext/>
              <w:spacing w:before="40" w:after="40" w:line="240" w:lineRule="exact"/>
              <w:jc w:val="left"/>
              <w:rPr>
                <w:sz w:val="20"/>
                <w:szCs w:val="20"/>
                <w:lang w:bidi="ar-SY"/>
              </w:rPr>
            </w:pPr>
            <w:r w:rsidRPr="00414E82">
              <w:rPr>
                <w:color w:val="000000"/>
                <w:sz w:val="20"/>
                <w:szCs w:val="20"/>
              </w:rPr>
              <w:t>6 479</w:t>
            </w:r>
            <w:r w:rsidR="004316C3">
              <w:rPr>
                <w:color w:val="000000"/>
                <w:sz w:val="20"/>
                <w:szCs w:val="20"/>
              </w:rPr>
              <w:t>-</w:t>
            </w:r>
          </w:p>
        </w:tc>
        <w:tc>
          <w:tcPr>
            <w:tcW w:w="1973" w:type="dxa"/>
            <w:tcBorders>
              <w:top w:val="nil"/>
              <w:left w:val="nil"/>
              <w:bottom w:val="nil"/>
              <w:right w:val="single" w:sz="4" w:space="0" w:color="auto"/>
            </w:tcBorders>
            <w:vAlign w:val="bottom"/>
          </w:tcPr>
          <w:p w14:paraId="6B383016" w14:textId="587200E6"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4 325</w:t>
            </w:r>
            <w:r w:rsidR="004316C3">
              <w:rPr>
                <w:color w:val="000000"/>
                <w:sz w:val="20"/>
                <w:szCs w:val="20"/>
              </w:rPr>
              <w:t>-</w:t>
            </w:r>
          </w:p>
        </w:tc>
      </w:tr>
      <w:tr w:rsidR="00797342" w:rsidRPr="00414E82" w14:paraId="78608DD8" w14:textId="77777777" w:rsidTr="00797342">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5431EECB" w14:textId="77777777" w:rsidR="00797342" w:rsidRPr="00414E82" w:rsidRDefault="00797342" w:rsidP="00797342">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bottom"/>
          </w:tcPr>
          <w:p w14:paraId="1AA2B5F8" w14:textId="7BA0491B"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w:t>
            </w:r>
          </w:p>
        </w:tc>
        <w:tc>
          <w:tcPr>
            <w:tcW w:w="1973" w:type="dxa"/>
            <w:tcBorders>
              <w:top w:val="nil"/>
              <w:left w:val="nil"/>
              <w:bottom w:val="nil"/>
              <w:right w:val="single" w:sz="4" w:space="0" w:color="auto"/>
            </w:tcBorders>
            <w:vAlign w:val="bottom"/>
          </w:tcPr>
          <w:p w14:paraId="6F2BA4DC" w14:textId="4F218D90"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 </w:t>
            </w:r>
          </w:p>
        </w:tc>
      </w:tr>
      <w:tr w:rsidR="00797342" w:rsidRPr="00414E82" w14:paraId="60D9F89B" w14:textId="77777777" w:rsidTr="00797342">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2B2E9679" w14:textId="77777777" w:rsidR="00797342" w:rsidRPr="00414E82" w:rsidRDefault="00797342" w:rsidP="00797342">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غير</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Pr="00414E82">
              <w:rPr>
                <w:rFonts w:hint="cs"/>
                <w:b/>
                <w:bCs/>
                <w:sz w:val="20"/>
                <w:szCs w:val="20"/>
                <w:rtl/>
                <w:lang w:bidi="ar-SY"/>
              </w:rPr>
              <w:t>معاملات</w:t>
            </w:r>
            <w:r w:rsidRPr="00414E82">
              <w:rPr>
                <w:b/>
                <w:bCs/>
                <w:sz w:val="20"/>
                <w:szCs w:val="20"/>
                <w:rtl/>
                <w:lang w:bidi="ar-SY"/>
              </w:rPr>
              <w:t xml:space="preserve"> غير متبادلة: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F754D" w14:textId="39316348" w:rsidR="00797342" w:rsidRPr="00414E82" w:rsidRDefault="00797342" w:rsidP="004316C3">
            <w:pPr>
              <w:keepNext/>
              <w:spacing w:before="40" w:after="40" w:line="240" w:lineRule="exact"/>
              <w:jc w:val="left"/>
              <w:rPr>
                <w:b/>
                <w:bCs/>
                <w:sz w:val="20"/>
                <w:szCs w:val="20"/>
                <w:lang w:bidi="ar-SY"/>
              </w:rPr>
            </w:pPr>
            <w:r w:rsidRPr="008D39CF">
              <w:rPr>
                <w:b/>
                <w:bCs/>
                <w:color w:val="000000"/>
                <w:sz w:val="20"/>
                <w:szCs w:val="20"/>
              </w:rPr>
              <w:t xml:space="preserve"> </w:t>
            </w:r>
            <w:r w:rsidRPr="00414E82">
              <w:rPr>
                <w:b/>
                <w:bCs/>
                <w:color w:val="000000"/>
                <w:sz w:val="20"/>
                <w:szCs w:val="20"/>
              </w:rPr>
              <w:t xml:space="preserve">- </w:t>
            </w:r>
          </w:p>
        </w:tc>
        <w:tc>
          <w:tcPr>
            <w:tcW w:w="1973" w:type="dxa"/>
            <w:tcBorders>
              <w:top w:val="single" w:sz="4" w:space="0" w:color="auto"/>
              <w:left w:val="nil"/>
              <w:bottom w:val="single" w:sz="4" w:space="0" w:color="auto"/>
              <w:right w:val="single" w:sz="4" w:space="0" w:color="auto"/>
            </w:tcBorders>
            <w:vAlign w:val="center"/>
          </w:tcPr>
          <w:p w14:paraId="4453E08A" w14:textId="76830BA2" w:rsidR="00797342" w:rsidRPr="00414E82" w:rsidRDefault="00797342" w:rsidP="004316C3">
            <w:pPr>
              <w:keepNext/>
              <w:keepLines/>
              <w:spacing w:before="40" w:after="40" w:line="240" w:lineRule="exact"/>
              <w:jc w:val="left"/>
              <w:rPr>
                <w:b/>
                <w:bCs/>
                <w:sz w:val="20"/>
                <w:szCs w:val="20"/>
                <w:lang w:bidi="ar-SY"/>
              </w:rPr>
            </w:pPr>
            <w:r w:rsidRPr="00414E82">
              <w:rPr>
                <w:b/>
                <w:bCs/>
                <w:color w:val="000000"/>
                <w:sz w:val="20"/>
                <w:szCs w:val="20"/>
              </w:rPr>
              <w:t xml:space="preserve">- </w:t>
            </w:r>
          </w:p>
        </w:tc>
      </w:tr>
    </w:tbl>
    <w:p w14:paraId="2523306C" w14:textId="12EC6E1C" w:rsidR="0048741D" w:rsidRDefault="0048741D" w:rsidP="0048741D">
      <w:pPr>
        <w:rPr>
          <w:rFonts w:eastAsiaTheme="majorEastAsia"/>
          <w:rtl/>
        </w:rPr>
      </w:pPr>
      <w:bookmarkStart w:id="745" w:name="_Toc387263378"/>
      <w:bookmarkStart w:id="746" w:name="_Toc387338353"/>
      <w:bookmarkStart w:id="747" w:name="_Toc419484077"/>
      <w:bookmarkStart w:id="748" w:name="_Toc452156629"/>
      <w:bookmarkStart w:id="749" w:name="_Toc482792213"/>
      <w:bookmarkStart w:id="750" w:name="_Toc482793718"/>
      <w:bookmarkStart w:id="751" w:name="_Toc511402233"/>
      <w:bookmarkStart w:id="752" w:name="_Toc511756670"/>
      <w:bookmarkStart w:id="753" w:name="_Toc9614789"/>
    </w:p>
    <w:p w14:paraId="5205581B" w14:textId="77777777" w:rsidR="0048741D" w:rsidRPr="004419CE" w:rsidRDefault="0048741D" w:rsidP="0048741D">
      <w:pPr>
        <w:pStyle w:val="Heading5"/>
        <w:rPr>
          <w:rtl/>
        </w:rPr>
      </w:pPr>
      <w:bookmarkStart w:id="754" w:name="_Toc42013544"/>
      <w:bookmarkStart w:id="755" w:name="_Toc42014545"/>
      <w:bookmarkStart w:id="756" w:name="_Toc74061577"/>
      <w:r w:rsidRPr="004419CE">
        <w:rPr>
          <w:rtl/>
        </w:rPr>
        <w:t xml:space="preserve">الملاحظة </w:t>
      </w:r>
      <w:r w:rsidRPr="004419CE">
        <w:t>9</w:t>
      </w:r>
      <w:r w:rsidRPr="004419CE">
        <w:rPr>
          <w:rtl/>
        </w:rPr>
        <w:tab/>
        <w:t>المخزونات</w:t>
      </w:r>
      <w:bookmarkEnd w:id="745"/>
      <w:bookmarkEnd w:id="746"/>
      <w:bookmarkEnd w:id="747"/>
      <w:bookmarkEnd w:id="748"/>
      <w:bookmarkEnd w:id="749"/>
      <w:bookmarkEnd w:id="750"/>
      <w:bookmarkEnd w:id="751"/>
      <w:bookmarkEnd w:id="752"/>
      <w:bookmarkEnd w:id="753"/>
      <w:bookmarkEnd w:id="754"/>
      <w:bookmarkEnd w:id="755"/>
      <w:bookmarkEnd w:id="756"/>
    </w:p>
    <w:p w14:paraId="3211D87B" w14:textId="6DD3049B" w:rsidR="0048741D" w:rsidRDefault="0048741D" w:rsidP="00CC5F52">
      <w:pPr>
        <w:rPr>
          <w:rtl/>
          <w:lang w:bidi="ar-EG"/>
        </w:rPr>
      </w:pPr>
      <w:r w:rsidRPr="004419CE">
        <w:rPr>
          <w:rtl/>
          <w:lang w:bidi="ar-EG"/>
        </w:rPr>
        <w:t xml:space="preserve">تشمل </w:t>
      </w:r>
      <w:r w:rsidRPr="004419CE">
        <w:rPr>
          <w:rFonts w:hint="cs"/>
          <w:rtl/>
          <w:lang w:bidi="ar-EG"/>
        </w:rPr>
        <w:t>المنشورات</w:t>
      </w:r>
      <w:r w:rsidRPr="004419CE">
        <w:rPr>
          <w:rtl/>
          <w:lang w:bidi="ar-EG"/>
        </w:rPr>
        <w:t xml:space="preserve"> تلك المخصصة للبيع وتلك الموزعة مجاناً. وتشمل اللوازم الورق المخصص لطباعة منشورات الاتحاد </w:t>
      </w:r>
      <w:r w:rsidRPr="004419CE">
        <w:rPr>
          <w:rFonts w:hint="cs"/>
          <w:rtl/>
          <w:lang w:bidi="ar-EG"/>
        </w:rPr>
        <w:t xml:space="preserve">ووثائقه واللوازم المكتبية </w:t>
      </w:r>
      <w:r w:rsidRPr="004419CE">
        <w:rPr>
          <w:rtl/>
          <w:lang w:bidi="ar-EG"/>
        </w:rPr>
        <w:t>وكذلك مختلف المستهلكات.</w:t>
      </w:r>
    </w:p>
    <w:p w14:paraId="536490B0" w14:textId="2423AF67" w:rsidR="00B87EA1" w:rsidRDefault="00B87EA1" w:rsidP="0048741D">
      <w:pPr>
        <w:spacing w:after="120"/>
        <w:rPr>
          <w:rtl/>
          <w:lang w:bidi="ar-EG"/>
        </w:rPr>
      </w:pPr>
      <w:r w:rsidRPr="00B87EA1">
        <w:rPr>
          <w:rtl/>
          <w:lang w:bidi="ar-EG"/>
        </w:rPr>
        <w:t>كان الوصول</w:t>
      </w:r>
      <w:r>
        <w:rPr>
          <w:rFonts w:hint="cs"/>
          <w:rtl/>
          <w:lang w:bidi="ar-EG"/>
        </w:rPr>
        <w:t xml:space="preserve"> الفعلي</w:t>
      </w:r>
      <w:r w:rsidRPr="00B87EA1">
        <w:rPr>
          <w:rtl/>
          <w:lang w:bidi="ar-EG"/>
        </w:rPr>
        <w:t xml:space="preserve"> إلى مباني الاتحاد لإجراء الجرد المادي </w:t>
      </w:r>
      <w:r>
        <w:rPr>
          <w:rFonts w:hint="cs"/>
          <w:rtl/>
          <w:lang w:bidi="ar-EG"/>
        </w:rPr>
        <w:t>والتحقق من</w:t>
      </w:r>
      <w:r w:rsidRPr="00B87EA1">
        <w:rPr>
          <w:rtl/>
          <w:lang w:bidi="ar-EG"/>
        </w:rPr>
        <w:t xml:space="preserve"> الأصول محدود</w:t>
      </w:r>
      <w:r w:rsidR="008F0536">
        <w:rPr>
          <w:rtl/>
          <w:lang w:bidi="ar-EG"/>
        </w:rPr>
        <w:t>اً</w:t>
      </w:r>
      <w:r w:rsidRPr="00B87EA1">
        <w:rPr>
          <w:rtl/>
          <w:lang w:bidi="ar-EG"/>
        </w:rPr>
        <w:t xml:space="preserve"> </w:t>
      </w:r>
      <w:r>
        <w:rPr>
          <w:rFonts w:hint="cs"/>
          <w:rtl/>
          <w:lang w:bidi="ar-EG"/>
        </w:rPr>
        <w:t xml:space="preserve">حرصاً على </w:t>
      </w:r>
      <w:r w:rsidRPr="00B87EA1">
        <w:rPr>
          <w:rtl/>
          <w:lang w:bidi="ar-EG"/>
        </w:rPr>
        <w:t xml:space="preserve">سلامة الموظفين. </w:t>
      </w:r>
      <w:r>
        <w:rPr>
          <w:rFonts w:hint="cs"/>
          <w:rtl/>
          <w:lang w:bidi="ar-EG"/>
        </w:rPr>
        <w:t xml:space="preserve">وقد </w:t>
      </w:r>
      <w:r w:rsidRPr="00B87EA1">
        <w:rPr>
          <w:rtl/>
          <w:lang w:bidi="ar-EG"/>
        </w:rPr>
        <w:t xml:space="preserve">تم تطبيق </w:t>
      </w:r>
      <w:r>
        <w:rPr>
          <w:rFonts w:hint="cs"/>
          <w:rtl/>
          <w:lang w:bidi="ar-EG"/>
        </w:rPr>
        <w:t>أساليب</w:t>
      </w:r>
      <w:r w:rsidRPr="00B87EA1">
        <w:rPr>
          <w:rtl/>
          <w:lang w:bidi="ar-EG"/>
        </w:rPr>
        <w:t xml:space="preserve"> تحقق بديلة، ولم تؤثر القيود على الأرقام المعروضة في البيانات المالية.</w:t>
      </w:r>
    </w:p>
    <w:tbl>
      <w:tblPr>
        <w:bidiVisual/>
        <w:tblW w:w="4989" w:type="pct"/>
        <w:jc w:val="center"/>
        <w:tblLook w:val="04A0" w:firstRow="1" w:lastRow="0" w:firstColumn="1" w:lastColumn="0" w:noHBand="0" w:noVBand="1"/>
      </w:tblPr>
      <w:tblGrid>
        <w:gridCol w:w="5671"/>
        <w:gridCol w:w="1979"/>
        <w:gridCol w:w="1958"/>
      </w:tblGrid>
      <w:tr w:rsidR="0048741D" w:rsidRPr="00E56553" w14:paraId="7F7E00C2" w14:textId="77777777" w:rsidTr="004316C3">
        <w:trPr>
          <w:trHeight w:val="135"/>
          <w:jc w:val="center"/>
        </w:trPr>
        <w:tc>
          <w:tcPr>
            <w:tcW w:w="5671" w:type="dxa"/>
            <w:tcBorders>
              <w:top w:val="single" w:sz="4" w:space="0" w:color="auto"/>
              <w:left w:val="single" w:sz="4" w:space="0" w:color="auto"/>
              <w:bottom w:val="single" w:sz="4" w:space="0" w:color="auto"/>
              <w:right w:val="nil"/>
            </w:tcBorders>
            <w:shd w:val="clear" w:color="auto" w:fill="auto"/>
            <w:noWrap/>
            <w:vAlign w:val="center"/>
            <w:hideMark/>
          </w:tcPr>
          <w:p w14:paraId="71AAA3E6" w14:textId="77777777" w:rsidR="0048741D" w:rsidRPr="00E56553" w:rsidRDefault="0048741D" w:rsidP="00AC6773">
            <w:pPr>
              <w:keepNext/>
              <w:keepLines/>
              <w:spacing w:after="120" w:line="240" w:lineRule="exact"/>
              <w:jc w:val="left"/>
              <w:rPr>
                <w:b/>
                <w:bCs/>
                <w:sz w:val="20"/>
                <w:szCs w:val="20"/>
              </w:rPr>
            </w:pPr>
            <w:r w:rsidRPr="00E56553">
              <w:rPr>
                <w:b/>
                <w:bCs/>
                <w:sz w:val="20"/>
                <w:szCs w:val="20"/>
                <w:rtl/>
                <w:lang w:bidi="ar-EG"/>
              </w:rPr>
              <w:t>بآلاف الفرنكات السويسرية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E97C1" w14:textId="65E58D3E" w:rsidR="0048741D" w:rsidRPr="00E56553" w:rsidRDefault="00797342" w:rsidP="00AC6773">
            <w:pPr>
              <w:keepNext/>
              <w:keepLines/>
              <w:spacing w:after="120" w:line="240" w:lineRule="exact"/>
              <w:jc w:val="center"/>
              <w:rPr>
                <w:b/>
                <w:bCs/>
                <w:sz w:val="20"/>
                <w:szCs w:val="20"/>
              </w:rPr>
            </w:pPr>
            <w:r>
              <w:rPr>
                <w:b/>
                <w:bCs/>
                <w:sz w:val="20"/>
                <w:szCs w:val="20"/>
              </w:rPr>
              <w:t>2020</w:t>
            </w:r>
            <w:r w:rsidR="0048741D" w:rsidRPr="00E56553">
              <w:rPr>
                <w:b/>
                <w:bCs/>
                <w:sz w:val="20"/>
                <w:szCs w:val="20"/>
              </w:rPr>
              <w:t>.12.31</w:t>
            </w:r>
          </w:p>
        </w:tc>
        <w:tc>
          <w:tcPr>
            <w:tcW w:w="1962" w:type="dxa"/>
            <w:tcBorders>
              <w:top w:val="single" w:sz="4" w:space="0" w:color="auto"/>
              <w:left w:val="single" w:sz="4" w:space="0" w:color="auto"/>
              <w:bottom w:val="single" w:sz="4" w:space="0" w:color="auto"/>
              <w:right w:val="single" w:sz="4" w:space="0" w:color="auto"/>
            </w:tcBorders>
            <w:vAlign w:val="center"/>
          </w:tcPr>
          <w:p w14:paraId="59F0A1DA" w14:textId="479D4963" w:rsidR="0048741D" w:rsidRPr="00E56553" w:rsidRDefault="00797342" w:rsidP="00AC6773">
            <w:pPr>
              <w:keepNext/>
              <w:keepLines/>
              <w:spacing w:after="120" w:line="240" w:lineRule="exact"/>
              <w:jc w:val="center"/>
              <w:rPr>
                <w:b/>
                <w:bCs/>
                <w:sz w:val="20"/>
                <w:szCs w:val="20"/>
              </w:rPr>
            </w:pPr>
            <w:r>
              <w:rPr>
                <w:b/>
                <w:bCs/>
                <w:sz w:val="20"/>
                <w:szCs w:val="20"/>
              </w:rPr>
              <w:t>2019</w:t>
            </w:r>
            <w:r w:rsidR="0048741D" w:rsidRPr="00E56553">
              <w:rPr>
                <w:b/>
                <w:bCs/>
                <w:sz w:val="20"/>
                <w:szCs w:val="20"/>
              </w:rPr>
              <w:t>.12.31</w:t>
            </w:r>
          </w:p>
        </w:tc>
      </w:tr>
      <w:tr w:rsidR="002963AB" w:rsidRPr="00E56553" w14:paraId="043DB3AB" w14:textId="77777777" w:rsidTr="004316C3">
        <w:trPr>
          <w:trHeight w:val="255"/>
          <w:jc w:val="center"/>
        </w:trPr>
        <w:tc>
          <w:tcPr>
            <w:tcW w:w="5671" w:type="dxa"/>
            <w:tcBorders>
              <w:top w:val="nil"/>
              <w:left w:val="single" w:sz="4" w:space="0" w:color="auto"/>
              <w:bottom w:val="nil"/>
              <w:right w:val="nil"/>
            </w:tcBorders>
            <w:shd w:val="clear" w:color="auto" w:fill="auto"/>
            <w:noWrap/>
            <w:vAlign w:val="bottom"/>
            <w:hideMark/>
          </w:tcPr>
          <w:p w14:paraId="1FF00724" w14:textId="77777777" w:rsidR="002963AB" w:rsidRPr="00E56553" w:rsidRDefault="002963AB" w:rsidP="002963AB">
            <w:pPr>
              <w:spacing w:before="40" w:after="40" w:line="240" w:lineRule="exact"/>
              <w:rPr>
                <w:sz w:val="20"/>
                <w:szCs w:val="20"/>
                <w:lang w:bidi="ar-SY"/>
              </w:rPr>
            </w:pPr>
            <w:r w:rsidRPr="00E56553">
              <w:rPr>
                <w:sz w:val="20"/>
                <w:szCs w:val="20"/>
                <w:rtl/>
                <w:lang w:bidi="ar-EG"/>
              </w:rPr>
              <w:t>منشورات</w:t>
            </w:r>
            <w:r w:rsidRPr="00E56553">
              <w:rPr>
                <w:rFonts w:hint="cs"/>
                <w:sz w:val="20"/>
                <w:szCs w:val="20"/>
                <w:rtl/>
                <w:lang w:bidi="ar-EG"/>
              </w:rPr>
              <w:t xml:space="preserve"> </w:t>
            </w:r>
            <w:r w:rsidRPr="00E56553">
              <w:rPr>
                <w:sz w:val="20"/>
                <w:szCs w:val="20"/>
                <w:rtl/>
                <w:lang w:bidi="ar-EG"/>
              </w:rPr>
              <w:t>- قيمة إجمالية</w:t>
            </w:r>
          </w:p>
        </w:tc>
        <w:tc>
          <w:tcPr>
            <w:tcW w:w="1979" w:type="dxa"/>
            <w:tcBorders>
              <w:top w:val="nil"/>
              <w:left w:val="single" w:sz="4" w:space="0" w:color="auto"/>
              <w:bottom w:val="nil"/>
              <w:right w:val="single" w:sz="4" w:space="0" w:color="auto"/>
            </w:tcBorders>
            <w:shd w:val="clear" w:color="auto" w:fill="auto"/>
            <w:noWrap/>
            <w:vAlign w:val="bottom"/>
          </w:tcPr>
          <w:p w14:paraId="564EC2DF" w14:textId="574E426B" w:rsidR="002963AB" w:rsidRPr="00414E82" w:rsidRDefault="002963AB" w:rsidP="002963AB">
            <w:pPr>
              <w:spacing w:before="40" w:after="40" w:line="240" w:lineRule="exact"/>
            </w:pPr>
            <w:r w:rsidRPr="00D61182">
              <w:rPr>
                <w:color w:val="000000"/>
                <w:sz w:val="20"/>
                <w:szCs w:val="20"/>
              </w:rPr>
              <w:t>345</w:t>
            </w:r>
            <w:r w:rsidR="00414E82">
              <w:rPr>
                <w:color w:val="000000"/>
                <w:sz w:val="20"/>
                <w:szCs w:val="20"/>
              </w:rPr>
              <w:t>  </w:t>
            </w:r>
          </w:p>
        </w:tc>
        <w:tc>
          <w:tcPr>
            <w:tcW w:w="1962" w:type="dxa"/>
            <w:tcBorders>
              <w:top w:val="nil"/>
              <w:left w:val="single" w:sz="4" w:space="0" w:color="auto"/>
              <w:bottom w:val="nil"/>
              <w:right w:val="single" w:sz="4" w:space="0" w:color="auto"/>
            </w:tcBorders>
            <w:vAlign w:val="bottom"/>
          </w:tcPr>
          <w:p w14:paraId="2696DA34" w14:textId="6C347E87" w:rsidR="002963AB" w:rsidRPr="00D61182" w:rsidRDefault="002963AB" w:rsidP="002963AB">
            <w:pPr>
              <w:spacing w:before="40" w:after="40" w:line="240" w:lineRule="exact"/>
              <w:rPr>
                <w:sz w:val="20"/>
                <w:szCs w:val="20"/>
                <w:lang w:bidi="ar-SY"/>
              </w:rPr>
            </w:pPr>
            <w:r w:rsidRPr="00D61182">
              <w:rPr>
                <w:color w:val="000000"/>
                <w:sz w:val="20"/>
                <w:szCs w:val="20"/>
              </w:rPr>
              <w:t>355</w:t>
            </w:r>
            <w:r w:rsidR="00414E82">
              <w:rPr>
                <w:color w:val="000000"/>
                <w:sz w:val="20"/>
                <w:szCs w:val="20"/>
              </w:rPr>
              <w:t>  </w:t>
            </w:r>
          </w:p>
        </w:tc>
      </w:tr>
      <w:tr w:rsidR="002963AB" w:rsidRPr="00E56553" w14:paraId="170C21AE" w14:textId="77777777" w:rsidTr="004316C3">
        <w:trPr>
          <w:trHeight w:val="270"/>
          <w:jc w:val="center"/>
        </w:trPr>
        <w:tc>
          <w:tcPr>
            <w:tcW w:w="5671" w:type="dxa"/>
            <w:tcBorders>
              <w:top w:val="nil"/>
              <w:left w:val="single" w:sz="4" w:space="0" w:color="auto"/>
              <w:bottom w:val="nil"/>
              <w:right w:val="nil"/>
            </w:tcBorders>
            <w:shd w:val="clear" w:color="auto" w:fill="auto"/>
            <w:noWrap/>
            <w:vAlign w:val="bottom"/>
            <w:hideMark/>
          </w:tcPr>
          <w:p w14:paraId="4E225221" w14:textId="77777777" w:rsidR="002963AB" w:rsidRPr="00E56553" w:rsidRDefault="002963AB" w:rsidP="002963AB">
            <w:pPr>
              <w:spacing w:before="40" w:after="40" w:line="240" w:lineRule="exact"/>
              <w:rPr>
                <w:sz w:val="20"/>
                <w:szCs w:val="20"/>
                <w:lang w:bidi="ar-SY"/>
              </w:rPr>
            </w:pPr>
            <w:r w:rsidRPr="00E56553">
              <w:rPr>
                <w:sz w:val="20"/>
                <w:szCs w:val="20"/>
                <w:rtl/>
                <w:lang w:bidi="ar-EG"/>
              </w:rPr>
              <w:t>استهلاك</w:t>
            </w:r>
          </w:p>
        </w:tc>
        <w:tc>
          <w:tcPr>
            <w:tcW w:w="1979" w:type="dxa"/>
            <w:tcBorders>
              <w:top w:val="nil"/>
              <w:left w:val="single" w:sz="4" w:space="0" w:color="auto"/>
              <w:bottom w:val="single" w:sz="4" w:space="0" w:color="auto"/>
              <w:right w:val="single" w:sz="4" w:space="0" w:color="auto"/>
            </w:tcBorders>
            <w:shd w:val="clear" w:color="auto" w:fill="auto"/>
            <w:noWrap/>
            <w:vAlign w:val="bottom"/>
          </w:tcPr>
          <w:p w14:paraId="15B59FDF" w14:textId="0EB5E018" w:rsidR="002963AB" w:rsidRPr="00D61182" w:rsidRDefault="002963AB" w:rsidP="002963AB">
            <w:pPr>
              <w:spacing w:before="40" w:after="40" w:line="240" w:lineRule="exact"/>
              <w:rPr>
                <w:sz w:val="20"/>
                <w:szCs w:val="20"/>
                <w:lang w:bidi="ar-SY"/>
              </w:rPr>
            </w:pPr>
            <w:r w:rsidRPr="00D61182">
              <w:rPr>
                <w:color w:val="000000"/>
                <w:sz w:val="20"/>
                <w:szCs w:val="20"/>
              </w:rPr>
              <w:t>217-</w:t>
            </w:r>
          </w:p>
        </w:tc>
        <w:tc>
          <w:tcPr>
            <w:tcW w:w="1962" w:type="dxa"/>
            <w:tcBorders>
              <w:top w:val="nil"/>
              <w:left w:val="single" w:sz="4" w:space="0" w:color="auto"/>
              <w:bottom w:val="single" w:sz="4" w:space="0" w:color="auto"/>
              <w:right w:val="single" w:sz="4" w:space="0" w:color="auto"/>
            </w:tcBorders>
            <w:vAlign w:val="bottom"/>
          </w:tcPr>
          <w:p w14:paraId="73C2E65B" w14:textId="4E74CBD6" w:rsidR="002963AB" w:rsidRPr="00D61182" w:rsidRDefault="002963AB" w:rsidP="002963AB">
            <w:pPr>
              <w:spacing w:before="40" w:after="40" w:line="240" w:lineRule="exact"/>
              <w:rPr>
                <w:sz w:val="20"/>
                <w:szCs w:val="20"/>
                <w:lang w:bidi="ar-SY"/>
              </w:rPr>
            </w:pPr>
            <w:r w:rsidRPr="00D61182">
              <w:rPr>
                <w:color w:val="000000"/>
                <w:sz w:val="20"/>
                <w:szCs w:val="20"/>
              </w:rPr>
              <w:t>237-</w:t>
            </w:r>
          </w:p>
        </w:tc>
      </w:tr>
      <w:tr w:rsidR="002963AB" w:rsidRPr="00E56553" w14:paraId="0B97CEDA" w14:textId="77777777" w:rsidTr="004316C3">
        <w:trPr>
          <w:trHeight w:val="270"/>
          <w:jc w:val="center"/>
        </w:trPr>
        <w:tc>
          <w:tcPr>
            <w:tcW w:w="5671" w:type="dxa"/>
            <w:tcBorders>
              <w:top w:val="single" w:sz="8" w:space="0" w:color="auto"/>
              <w:left w:val="single" w:sz="8" w:space="0" w:color="auto"/>
              <w:bottom w:val="single" w:sz="8" w:space="0" w:color="auto"/>
              <w:right w:val="nil"/>
            </w:tcBorders>
            <w:shd w:val="clear" w:color="auto" w:fill="auto"/>
            <w:noWrap/>
            <w:vAlign w:val="bottom"/>
            <w:hideMark/>
          </w:tcPr>
          <w:p w14:paraId="4774C3FC" w14:textId="77777777" w:rsidR="002963AB" w:rsidRPr="00E56553" w:rsidRDefault="002963AB" w:rsidP="002963AB">
            <w:pPr>
              <w:spacing w:before="40" w:after="40" w:line="240" w:lineRule="exact"/>
              <w:rPr>
                <w:b/>
                <w:bCs/>
                <w:sz w:val="20"/>
                <w:szCs w:val="20"/>
                <w:lang w:bidi="ar-SY"/>
              </w:rPr>
            </w:pPr>
            <w:r w:rsidRPr="00E56553">
              <w:rPr>
                <w:b/>
                <w:bCs/>
                <w:sz w:val="20"/>
                <w:szCs w:val="20"/>
                <w:rtl/>
                <w:lang w:bidi="ar-EG"/>
              </w:rPr>
              <w:t xml:space="preserve">منشورات </w:t>
            </w:r>
            <w:r w:rsidRPr="00E56553">
              <w:rPr>
                <w:rFonts w:hint="cs"/>
                <w:b/>
                <w:bCs/>
                <w:sz w:val="20"/>
                <w:szCs w:val="20"/>
                <w:rtl/>
                <w:lang w:bidi="ar-EG"/>
              </w:rPr>
              <w:t>-</w:t>
            </w:r>
            <w:r w:rsidRPr="00E56553">
              <w:rPr>
                <w:b/>
                <w:bCs/>
                <w:sz w:val="20"/>
                <w:szCs w:val="20"/>
                <w:rtl/>
                <w:lang w:bidi="ar-EG"/>
              </w:rPr>
              <w:t xml:space="preserve"> قيمة صافية</w:t>
            </w:r>
          </w:p>
        </w:tc>
        <w:tc>
          <w:tcPr>
            <w:tcW w:w="1979" w:type="dxa"/>
            <w:tcBorders>
              <w:top w:val="single" w:sz="8" w:space="0" w:color="auto"/>
              <w:left w:val="single" w:sz="4" w:space="0" w:color="auto"/>
              <w:bottom w:val="single" w:sz="8" w:space="0" w:color="auto"/>
              <w:right w:val="single" w:sz="8" w:space="0" w:color="auto"/>
            </w:tcBorders>
            <w:shd w:val="clear" w:color="auto" w:fill="auto"/>
            <w:noWrap/>
            <w:vAlign w:val="bottom"/>
          </w:tcPr>
          <w:p w14:paraId="658F8817" w14:textId="3FDF8163" w:rsidR="002963AB" w:rsidRPr="00D61182" w:rsidRDefault="002963AB" w:rsidP="002963AB">
            <w:pPr>
              <w:spacing w:before="40" w:after="40" w:line="240" w:lineRule="exact"/>
              <w:rPr>
                <w:sz w:val="20"/>
                <w:szCs w:val="20"/>
                <w:lang w:bidi="ar-SY"/>
              </w:rPr>
            </w:pPr>
            <w:r w:rsidRPr="00D61182">
              <w:rPr>
                <w:color w:val="000000"/>
                <w:sz w:val="20"/>
                <w:szCs w:val="20"/>
              </w:rPr>
              <w:t>127</w:t>
            </w:r>
            <w:r w:rsidR="00414E82">
              <w:rPr>
                <w:color w:val="000000"/>
                <w:sz w:val="20"/>
                <w:szCs w:val="20"/>
              </w:rPr>
              <w:t>  </w:t>
            </w:r>
          </w:p>
        </w:tc>
        <w:tc>
          <w:tcPr>
            <w:tcW w:w="1962" w:type="dxa"/>
            <w:tcBorders>
              <w:top w:val="single" w:sz="8" w:space="0" w:color="auto"/>
              <w:left w:val="single" w:sz="4" w:space="0" w:color="auto"/>
              <w:bottom w:val="single" w:sz="8" w:space="0" w:color="auto"/>
              <w:right w:val="single" w:sz="8" w:space="0" w:color="auto"/>
            </w:tcBorders>
            <w:vAlign w:val="bottom"/>
          </w:tcPr>
          <w:p w14:paraId="4E64C9A0" w14:textId="1931044B" w:rsidR="002963AB" w:rsidRPr="00D61182" w:rsidRDefault="002963AB" w:rsidP="002963AB">
            <w:pPr>
              <w:spacing w:before="40" w:after="40" w:line="240" w:lineRule="exact"/>
              <w:rPr>
                <w:sz w:val="20"/>
                <w:szCs w:val="20"/>
                <w:lang w:bidi="ar-SY"/>
              </w:rPr>
            </w:pPr>
            <w:r w:rsidRPr="00D61182">
              <w:rPr>
                <w:color w:val="000000"/>
                <w:sz w:val="20"/>
                <w:szCs w:val="20"/>
              </w:rPr>
              <w:t>117</w:t>
            </w:r>
            <w:r w:rsidR="00414E82">
              <w:rPr>
                <w:color w:val="000000"/>
                <w:sz w:val="20"/>
                <w:szCs w:val="20"/>
              </w:rPr>
              <w:t>  </w:t>
            </w:r>
          </w:p>
        </w:tc>
      </w:tr>
      <w:tr w:rsidR="002963AB" w:rsidRPr="00E56553" w14:paraId="73263E88" w14:textId="77777777" w:rsidTr="004316C3">
        <w:trPr>
          <w:trHeight w:val="255"/>
          <w:jc w:val="center"/>
        </w:trPr>
        <w:tc>
          <w:tcPr>
            <w:tcW w:w="5671" w:type="dxa"/>
            <w:tcBorders>
              <w:top w:val="nil"/>
              <w:left w:val="single" w:sz="4" w:space="0" w:color="auto"/>
              <w:bottom w:val="nil"/>
              <w:right w:val="nil"/>
            </w:tcBorders>
            <w:shd w:val="clear" w:color="auto" w:fill="auto"/>
            <w:noWrap/>
            <w:vAlign w:val="bottom"/>
            <w:hideMark/>
          </w:tcPr>
          <w:p w14:paraId="59E73EDC" w14:textId="77777777" w:rsidR="002963AB" w:rsidRPr="00E56553" w:rsidRDefault="002963AB" w:rsidP="002963AB">
            <w:pPr>
              <w:spacing w:before="40" w:after="40" w:line="240" w:lineRule="exact"/>
              <w:rPr>
                <w:sz w:val="20"/>
                <w:szCs w:val="20"/>
                <w:lang w:bidi="ar-SY"/>
              </w:rPr>
            </w:pPr>
            <w:r w:rsidRPr="00E56553">
              <w:rPr>
                <w:sz w:val="20"/>
                <w:szCs w:val="20"/>
                <w:rtl/>
                <w:lang w:bidi="ar-EG"/>
              </w:rPr>
              <w:t xml:space="preserve">تذكارات </w:t>
            </w:r>
            <w:r w:rsidRPr="00E56553">
              <w:rPr>
                <w:rFonts w:hint="cs"/>
                <w:sz w:val="20"/>
                <w:szCs w:val="20"/>
                <w:rtl/>
                <w:lang w:bidi="ar-EG"/>
              </w:rPr>
              <w:t>-</w:t>
            </w:r>
            <w:r w:rsidRPr="00E56553">
              <w:rPr>
                <w:sz w:val="20"/>
                <w:szCs w:val="20"/>
                <w:rtl/>
                <w:lang w:bidi="ar-EG"/>
              </w:rPr>
              <w:t xml:space="preserve"> قيمة إجمالية</w:t>
            </w:r>
          </w:p>
        </w:tc>
        <w:tc>
          <w:tcPr>
            <w:tcW w:w="1979" w:type="dxa"/>
            <w:tcBorders>
              <w:top w:val="single" w:sz="4" w:space="0" w:color="auto"/>
              <w:left w:val="single" w:sz="4" w:space="0" w:color="auto"/>
              <w:bottom w:val="nil"/>
              <w:right w:val="single" w:sz="4" w:space="0" w:color="auto"/>
            </w:tcBorders>
            <w:shd w:val="clear" w:color="auto" w:fill="auto"/>
            <w:noWrap/>
            <w:vAlign w:val="bottom"/>
          </w:tcPr>
          <w:p w14:paraId="17636A92" w14:textId="4FB9FFA6" w:rsidR="002963AB" w:rsidRPr="00D61182" w:rsidRDefault="002963AB" w:rsidP="002963AB">
            <w:pPr>
              <w:spacing w:before="40" w:after="40" w:line="240" w:lineRule="exact"/>
              <w:rPr>
                <w:sz w:val="20"/>
                <w:szCs w:val="20"/>
                <w:lang w:bidi="ar-SY"/>
              </w:rPr>
            </w:pPr>
            <w:r w:rsidRPr="00D61182">
              <w:rPr>
                <w:color w:val="000000"/>
                <w:sz w:val="20"/>
                <w:szCs w:val="20"/>
              </w:rPr>
              <w:t>76</w:t>
            </w:r>
            <w:r w:rsidR="00414E82">
              <w:rPr>
                <w:color w:val="000000"/>
                <w:sz w:val="20"/>
                <w:szCs w:val="20"/>
              </w:rPr>
              <w:t>  </w:t>
            </w:r>
          </w:p>
        </w:tc>
        <w:tc>
          <w:tcPr>
            <w:tcW w:w="1962" w:type="dxa"/>
            <w:tcBorders>
              <w:top w:val="single" w:sz="4" w:space="0" w:color="auto"/>
              <w:left w:val="single" w:sz="4" w:space="0" w:color="auto"/>
              <w:bottom w:val="nil"/>
              <w:right w:val="single" w:sz="4" w:space="0" w:color="auto"/>
            </w:tcBorders>
            <w:vAlign w:val="bottom"/>
          </w:tcPr>
          <w:p w14:paraId="5BFC250D" w14:textId="73134893" w:rsidR="002963AB" w:rsidRPr="00D61182" w:rsidRDefault="002963AB" w:rsidP="002963AB">
            <w:pPr>
              <w:spacing w:before="40" w:after="40" w:line="240" w:lineRule="exact"/>
              <w:rPr>
                <w:sz w:val="20"/>
                <w:szCs w:val="20"/>
                <w:lang w:bidi="ar-SY"/>
              </w:rPr>
            </w:pPr>
            <w:r w:rsidRPr="00D61182">
              <w:rPr>
                <w:color w:val="000000"/>
                <w:sz w:val="20"/>
                <w:szCs w:val="20"/>
              </w:rPr>
              <w:t>133</w:t>
            </w:r>
            <w:r w:rsidR="00414E82">
              <w:rPr>
                <w:color w:val="000000"/>
                <w:sz w:val="20"/>
                <w:szCs w:val="20"/>
              </w:rPr>
              <w:t>  </w:t>
            </w:r>
          </w:p>
        </w:tc>
      </w:tr>
      <w:tr w:rsidR="002963AB" w:rsidRPr="00E56553" w14:paraId="43C2DAF3" w14:textId="77777777" w:rsidTr="004316C3">
        <w:trPr>
          <w:trHeight w:val="270"/>
          <w:jc w:val="center"/>
        </w:trPr>
        <w:tc>
          <w:tcPr>
            <w:tcW w:w="5671" w:type="dxa"/>
            <w:tcBorders>
              <w:top w:val="nil"/>
              <w:left w:val="single" w:sz="4" w:space="0" w:color="auto"/>
              <w:bottom w:val="nil"/>
              <w:right w:val="nil"/>
            </w:tcBorders>
            <w:shd w:val="clear" w:color="auto" w:fill="auto"/>
            <w:noWrap/>
            <w:vAlign w:val="bottom"/>
            <w:hideMark/>
          </w:tcPr>
          <w:p w14:paraId="1D39ED4E" w14:textId="77777777" w:rsidR="002963AB" w:rsidRPr="00E56553" w:rsidRDefault="002963AB" w:rsidP="002963AB">
            <w:pPr>
              <w:spacing w:before="40" w:after="40" w:line="240" w:lineRule="exact"/>
              <w:rPr>
                <w:sz w:val="20"/>
                <w:szCs w:val="20"/>
                <w:lang w:bidi="ar-SY"/>
              </w:rPr>
            </w:pPr>
            <w:r w:rsidRPr="00E56553">
              <w:rPr>
                <w:sz w:val="20"/>
                <w:szCs w:val="20"/>
                <w:rtl/>
                <w:lang w:bidi="ar-EG"/>
              </w:rPr>
              <w:t>استهلاك</w:t>
            </w:r>
          </w:p>
        </w:tc>
        <w:tc>
          <w:tcPr>
            <w:tcW w:w="1979" w:type="dxa"/>
            <w:tcBorders>
              <w:top w:val="nil"/>
              <w:left w:val="single" w:sz="4" w:space="0" w:color="auto"/>
              <w:bottom w:val="single" w:sz="4" w:space="0" w:color="auto"/>
              <w:right w:val="single" w:sz="4" w:space="0" w:color="auto"/>
            </w:tcBorders>
            <w:shd w:val="clear" w:color="auto" w:fill="auto"/>
            <w:noWrap/>
            <w:vAlign w:val="bottom"/>
          </w:tcPr>
          <w:p w14:paraId="52519397" w14:textId="3CB3AE44" w:rsidR="002963AB" w:rsidRPr="00D61182" w:rsidRDefault="002963AB" w:rsidP="002963AB">
            <w:pPr>
              <w:spacing w:before="40" w:after="40" w:line="240" w:lineRule="exact"/>
              <w:rPr>
                <w:sz w:val="20"/>
                <w:szCs w:val="20"/>
                <w:lang w:bidi="ar-SY"/>
              </w:rPr>
            </w:pPr>
            <w:r w:rsidRPr="00D61182">
              <w:rPr>
                <w:color w:val="000000"/>
                <w:sz w:val="20"/>
                <w:szCs w:val="20"/>
              </w:rPr>
              <w:t>38-</w:t>
            </w:r>
          </w:p>
        </w:tc>
        <w:tc>
          <w:tcPr>
            <w:tcW w:w="1962" w:type="dxa"/>
            <w:tcBorders>
              <w:top w:val="nil"/>
              <w:left w:val="single" w:sz="4" w:space="0" w:color="auto"/>
              <w:bottom w:val="single" w:sz="4" w:space="0" w:color="auto"/>
              <w:right w:val="single" w:sz="4" w:space="0" w:color="auto"/>
            </w:tcBorders>
            <w:vAlign w:val="bottom"/>
          </w:tcPr>
          <w:p w14:paraId="1E97E1EC" w14:textId="6221908F" w:rsidR="002963AB" w:rsidRPr="00D61182" w:rsidRDefault="002963AB" w:rsidP="002963AB">
            <w:pPr>
              <w:spacing w:before="40" w:after="40" w:line="240" w:lineRule="exact"/>
              <w:rPr>
                <w:sz w:val="20"/>
                <w:szCs w:val="20"/>
                <w:lang w:bidi="ar-SY"/>
              </w:rPr>
            </w:pPr>
            <w:r w:rsidRPr="00D61182">
              <w:rPr>
                <w:color w:val="000000"/>
                <w:sz w:val="20"/>
                <w:szCs w:val="20"/>
              </w:rPr>
              <w:t>85</w:t>
            </w:r>
            <w:r w:rsidR="00D61182" w:rsidRPr="00D61182">
              <w:rPr>
                <w:color w:val="000000"/>
                <w:sz w:val="20"/>
                <w:szCs w:val="20"/>
              </w:rPr>
              <w:t>-</w:t>
            </w:r>
          </w:p>
        </w:tc>
      </w:tr>
      <w:tr w:rsidR="002963AB" w:rsidRPr="00E56553" w14:paraId="2BE567AA" w14:textId="77777777" w:rsidTr="004316C3">
        <w:trPr>
          <w:trHeight w:val="270"/>
          <w:jc w:val="center"/>
        </w:trPr>
        <w:tc>
          <w:tcPr>
            <w:tcW w:w="5671" w:type="dxa"/>
            <w:tcBorders>
              <w:top w:val="single" w:sz="8" w:space="0" w:color="auto"/>
              <w:left w:val="single" w:sz="8" w:space="0" w:color="auto"/>
              <w:bottom w:val="single" w:sz="8" w:space="0" w:color="auto"/>
              <w:right w:val="nil"/>
            </w:tcBorders>
            <w:shd w:val="clear" w:color="auto" w:fill="auto"/>
            <w:noWrap/>
            <w:vAlign w:val="bottom"/>
            <w:hideMark/>
          </w:tcPr>
          <w:p w14:paraId="2556694E" w14:textId="77777777" w:rsidR="002963AB" w:rsidRPr="00E56553" w:rsidRDefault="002963AB" w:rsidP="002963AB">
            <w:pPr>
              <w:spacing w:before="40" w:after="40" w:line="240" w:lineRule="exact"/>
              <w:rPr>
                <w:b/>
                <w:bCs/>
                <w:sz w:val="20"/>
                <w:szCs w:val="20"/>
                <w:lang w:bidi="ar-SY"/>
              </w:rPr>
            </w:pPr>
            <w:r w:rsidRPr="00E56553">
              <w:rPr>
                <w:b/>
                <w:bCs/>
                <w:sz w:val="20"/>
                <w:szCs w:val="20"/>
                <w:rtl/>
                <w:lang w:bidi="ar-EG"/>
              </w:rPr>
              <w:t xml:space="preserve">تذكارات </w:t>
            </w:r>
            <w:r w:rsidRPr="00E56553">
              <w:rPr>
                <w:rFonts w:hint="cs"/>
                <w:b/>
                <w:bCs/>
                <w:sz w:val="20"/>
                <w:szCs w:val="20"/>
                <w:rtl/>
                <w:lang w:bidi="ar-EG"/>
              </w:rPr>
              <w:t>-</w:t>
            </w:r>
            <w:r w:rsidRPr="00E56553">
              <w:rPr>
                <w:b/>
                <w:bCs/>
                <w:sz w:val="20"/>
                <w:szCs w:val="20"/>
                <w:rtl/>
                <w:lang w:bidi="ar-EG"/>
              </w:rPr>
              <w:t xml:space="preserve"> قيمة صافية</w:t>
            </w:r>
          </w:p>
        </w:tc>
        <w:tc>
          <w:tcPr>
            <w:tcW w:w="1979" w:type="dxa"/>
            <w:tcBorders>
              <w:top w:val="single" w:sz="8" w:space="0" w:color="auto"/>
              <w:left w:val="single" w:sz="4" w:space="0" w:color="auto"/>
              <w:bottom w:val="single" w:sz="8" w:space="0" w:color="auto"/>
              <w:right w:val="single" w:sz="8" w:space="0" w:color="auto"/>
            </w:tcBorders>
            <w:shd w:val="clear" w:color="auto" w:fill="auto"/>
            <w:noWrap/>
            <w:vAlign w:val="bottom"/>
          </w:tcPr>
          <w:p w14:paraId="7F12A4AE" w14:textId="74F0EEE8" w:rsidR="002963AB" w:rsidRPr="00D61182" w:rsidRDefault="002963AB" w:rsidP="002963AB">
            <w:pPr>
              <w:spacing w:before="40" w:after="40" w:line="240" w:lineRule="exact"/>
              <w:rPr>
                <w:sz w:val="20"/>
                <w:szCs w:val="20"/>
                <w:lang w:bidi="ar-SY"/>
              </w:rPr>
            </w:pPr>
            <w:r w:rsidRPr="00D61182">
              <w:rPr>
                <w:color w:val="000000"/>
                <w:sz w:val="20"/>
                <w:szCs w:val="20"/>
              </w:rPr>
              <w:t>38</w:t>
            </w:r>
            <w:r w:rsidR="00414E82">
              <w:rPr>
                <w:color w:val="000000"/>
                <w:sz w:val="20"/>
                <w:szCs w:val="20"/>
              </w:rPr>
              <w:t>  </w:t>
            </w:r>
          </w:p>
        </w:tc>
        <w:tc>
          <w:tcPr>
            <w:tcW w:w="1962" w:type="dxa"/>
            <w:tcBorders>
              <w:top w:val="single" w:sz="8" w:space="0" w:color="auto"/>
              <w:left w:val="single" w:sz="4" w:space="0" w:color="auto"/>
              <w:bottom w:val="single" w:sz="8" w:space="0" w:color="auto"/>
              <w:right w:val="single" w:sz="8" w:space="0" w:color="auto"/>
            </w:tcBorders>
            <w:vAlign w:val="bottom"/>
          </w:tcPr>
          <w:p w14:paraId="0944B521" w14:textId="78753C27" w:rsidR="002963AB" w:rsidRPr="00D61182" w:rsidRDefault="002963AB" w:rsidP="002963AB">
            <w:pPr>
              <w:spacing w:before="40" w:after="40" w:line="240" w:lineRule="exact"/>
              <w:rPr>
                <w:sz w:val="20"/>
                <w:szCs w:val="20"/>
                <w:lang w:bidi="ar-SY"/>
              </w:rPr>
            </w:pPr>
            <w:r w:rsidRPr="00D61182">
              <w:rPr>
                <w:color w:val="000000"/>
                <w:sz w:val="20"/>
                <w:szCs w:val="20"/>
              </w:rPr>
              <w:t>48</w:t>
            </w:r>
            <w:r w:rsidR="00414E82">
              <w:rPr>
                <w:color w:val="000000"/>
                <w:sz w:val="20"/>
                <w:szCs w:val="20"/>
              </w:rPr>
              <w:t>  </w:t>
            </w:r>
          </w:p>
        </w:tc>
      </w:tr>
      <w:tr w:rsidR="002963AB" w:rsidRPr="00E56553" w14:paraId="5F444CC1" w14:textId="77777777" w:rsidTr="004316C3">
        <w:trPr>
          <w:trHeight w:val="255"/>
          <w:jc w:val="center"/>
        </w:trPr>
        <w:tc>
          <w:tcPr>
            <w:tcW w:w="5671" w:type="dxa"/>
            <w:tcBorders>
              <w:top w:val="nil"/>
              <w:left w:val="single" w:sz="4" w:space="0" w:color="auto"/>
              <w:right w:val="nil"/>
            </w:tcBorders>
            <w:shd w:val="clear" w:color="auto" w:fill="auto"/>
            <w:noWrap/>
            <w:vAlign w:val="bottom"/>
            <w:hideMark/>
          </w:tcPr>
          <w:p w14:paraId="1AC6B2D6" w14:textId="77777777" w:rsidR="002963AB" w:rsidRPr="00E56553" w:rsidRDefault="002963AB" w:rsidP="002963AB">
            <w:pPr>
              <w:spacing w:before="40" w:after="40" w:line="240" w:lineRule="exact"/>
              <w:rPr>
                <w:sz w:val="20"/>
                <w:szCs w:val="20"/>
                <w:lang w:bidi="ar-SY"/>
              </w:rPr>
            </w:pPr>
            <w:r w:rsidRPr="00E56553">
              <w:rPr>
                <w:sz w:val="20"/>
                <w:szCs w:val="20"/>
                <w:rtl/>
                <w:lang w:bidi="ar-EG"/>
              </w:rPr>
              <w:t>لوازم - قيمة إجمالية</w:t>
            </w:r>
          </w:p>
        </w:tc>
        <w:tc>
          <w:tcPr>
            <w:tcW w:w="1979" w:type="dxa"/>
            <w:tcBorders>
              <w:top w:val="nil"/>
              <w:left w:val="single" w:sz="4" w:space="0" w:color="auto"/>
              <w:bottom w:val="nil"/>
              <w:right w:val="single" w:sz="4" w:space="0" w:color="auto"/>
            </w:tcBorders>
            <w:shd w:val="clear" w:color="auto" w:fill="auto"/>
            <w:noWrap/>
            <w:vAlign w:val="bottom"/>
          </w:tcPr>
          <w:p w14:paraId="53C7798F" w14:textId="52EE95C3" w:rsidR="002963AB" w:rsidRPr="00D61182" w:rsidRDefault="002963AB" w:rsidP="002963AB">
            <w:pPr>
              <w:spacing w:before="40" w:after="40" w:line="240" w:lineRule="exact"/>
              <w:rPr>
                <w:sz w:val="20"/>
                <w:szCs w:val="20"/>
                <w:lang w:bidi="ar-SY"/>
              </w:rPr>
            </w:pPr>
            <w:r w:rsidRPr="00D61182">
              <w:rPr>
                <w:color w:val="000000"/>
                <w:sz w:val="20"/>
                <w:szCs w:val="20"/>
              </w:rPr>
              <w:t>293</w:t>
            </w:r>
            <w:r w:rsidR="00414E82">
              <w:rPr>
                <w:color w:val="000000"/>
                <w:sz w:val="20"/>
                <w:szCs w:val="20"/>
              </w:rPr>
              <w:t>  </w:t>
            </w:r>
          </w:p>
        </w:tc>
        <w:tc>
          <w:tcPr>
            <w:tcW w:w="1962" w:type="dxa"/>
            <w:tcBorders>
              <w:top w:val="nil"/>
              <w:left w:val="single" w:sz="4" w:space="0" w:color="auto"/>
              <w:bottom w:val="nil"/>
              <w:right w:val="single" w:sz="4" w:space="0" w:color="auto"/>
            </w:tcBorders>
            <w:vAlign w:val="bottom"/>
          </w:tcPr>
          <w:p w14:paraId="268F372C" w14:textId="21AC4A39" w:rsidR="002963AB" w:rsidRPr="00D61182" w:rsidRDefault="002963AB" w:rsidP="002963AB">
            <w:pPr>
              <w:spacing w:before="40" w:after="40" w:line="240" w:lineRule="exact"/>
              <w:rPr>
                <w:sz w:val="20"/>
                <w:szCs w:val="20"/>
                <w:lang w:bidi="ar-SY"/>
              </w:rPr>
            </w:pPr>
            <w:r w:rsidRPr="00D61182">
              <w:rPr>
                <w:color w:val="000000"/>
                <w:sz w:val="20"/>
                <w:szCs w:val="20"/>
              </w:rPr>
              <w:t>373</w:t>
            </w:r>
            <w:r w:rsidR="00414E82">
              <w:rPr>
                <w:color w:val="000000"/>
                <w:sz w:val="20"/>
                <w:szCs w:val="20"/>
              </w:rPr>
              <w:t>  </w:t>
            </w:r>
          </w:p>
        </w:tc>
      </w:tr>
      <w:tr w:rsidR="002963AB" w:rsidRPr="00E56553" w14:paraId="25F1FA08" w14:textId="77777777" w:rsidTr="004316C3">
        <w:trPr>
          <w:trHeight w:val="270"/>
          <w:jc w:val="center"/>
        </w:trPr>
        <w:tc>
          <w:tcPr>
            <w:tcW w:w="5671" w:type="dxa"/>
            <w:tcBorders>
              <w:top w:val="nil"/>
              <w:left w:val="single" w:sz="4" w:space="0" w:color="auto"/>
              <w:bottom w:val="single" w:sz="8" w:space="0" w:color="auto"/>
              <w:right w:val="single" w:sz="4" w:space="0" w:color="auto"/>
            </w:tcBorders>
            <w:shd w:val="clear" w:color="000000" w:fill="FFFFFF"/>
            <w:noWrap/>
            <w:vAlign w:val="bottom"/>
            <w:hideMark/>
          </w:tcPr>
          <w:p w14:paraId="5A4163AD" w14:textId="77777777" w:rsidR="002963AB" w:rsidRPr="00E56553" w:rsidRDefault="002963AB" w:rsidP="002963AB">
            <w:pPr>
              <w:spacing w:before="40" w:after="40" w:line="240" w:lineRule="exact"/>
              <w:rPr>
                <w:sz w:val="20"/>
                <w:szCs w:val="20"/>
                <w:lang w:bidi="ar-SY"/>
              </w:rPr>
            </w:pPr>
            <w:r w:rsidRPr="00E56553">
              <w:rPr>
                <w:sz w:val="20"/>
                <w:szCs w:val="20"/>
                <w:rtl/>
                <w:lang w:bidi="ar-EG"/>
              </w:rPr>
              <w:t>استهلاك</w:t>
            </w:r>
          </w:p>
        </w:tc>
        <w:tc>
          <w:tcPr>
            <w:tcW w:w="1979" w:type="dxa"/>
            <w:tcBorders>
              <w:top w:val="nil"/>
              <w:left w:val="single" w:sz="4" w:space="0" w:color="auto"/>
              <w:bottom w:val="nil"/>
              <w:right w:val="single" w:sz="4" w:space="0" w:color="auto"/>
            </w:tcBorders>
            <w:shd w:val="clear" w:color="auto" w:fill="auto"/>
            <w:noWrap/>
            <w:vAlign w:val="bottom"/>
          </w:tcPr>
          <w:p w14:paraId="1999BC57" w14:textId="25C57C7F" w:rsidR="002963AB" w:rsidRPr="00D61182" w:rsidRDefault="002963AB" w:rsidP="002963AB">
            <w:pPr>
              <w:spacing w:before="40" w:after="40" w:line="240" w:lineRule="exact"/>
              <w:rPr>
                <w:sz w:val="20"/>
                <w:szCs w:val="20"/>
                <w:lang w:bidi="ar-SY"/>
              </w:rPr>
            </w:pPr>
            <w:r w:rsidRPr="00D61182">
              <w:rPr>
                <w:color w:val="000000"/>
                <w:sz w:val="20"/>
                <w:szCs w:val="20"/>
              </w:rPr>
              <w:t>0</w:t>
            </w:r>
            <w:r w:rsidR="00414E82">
              <w:rPr>
                <w:color w:val="000000"/>
                <w:sz w:val="20"/>
                <w:szCs w:val="20"/>
              </w:rPr>
              <w:t>  </w:t>
            </w:r>
          </w:p>
        </w:tc>
        <w:tc>
          <w:tcPr>
            <w:tcW w:w="1962" w:type="dxa"/>
            <w:tcBorders>
              <w:top w:val="nil"/>
              <w:left w:val="nil"/>
              <w:bottom w:val="nil"/>
              <w:right w:val="single" w:sz="4" w:space="0" w:color="auto"/>
            </w:tcBorders>
            <w:vAlign w:val="bottom"/>
          </w:tcPr>
          <w:p w14:paraId="39DB1CF0" w14:textId="771A60DD" w:rsidR="002963AB" w:rsidRPr="00D61182" w:rsidRDefault="002963AB" w:rsidP="002963AB">
            <w:pPr>
              <w:spacing w:before="40" w:after="40" w:line="240" w:lineRule="exact"/>
              <w:rPr>
                <w:sz w:val="20"/>
                <w:szCs w:val="20"/>
                <w:lang w:bidi="ar-SY"/>
              </w:rPr>
            </w:pPr>
            <w:r w:rsidRPr="00D61182">
              <w:rPr>
                <w:color w:val="000000"/>
                <w:sz w:val="20"/>
                <w:szCs w:val="20"/>
              </w:rPr>
              <w:t>0</w:t>
            </w:r>
            <w:r w:rsidR="00414E82">
              <w:rPr>
                <w:color w:val="000000"/>
                <w:sz w:val="20"/>
                <w:szCs w:val="20"/>
              </w:rPr>
              <w:t>  </w:t>
            </w:r>
          </w:p>
        </w:tc>
      </w:tr>
      <w:tr w:rsidR="002963AB" w:rsidRPr="00E56553" w14:paraId="3AF00BA7" w14:textId="77777777" w:rsidTr="004316C3">
        <w:trPr>
          <w:trHeight w:val="270"/>
          <w:jc w:val="center"/>
        </w:trPr>
        <w:tc>
          <w:tcPr>
            <w:tcW w:w="5671" w:type="dxa"/>
            <w:tcBorders>
              <w:top w:val="single" w:sz="8" w:space="0" w:color="auto"/>
              <w:left w:val="single" w:sz="8" w:space="0" w:color="auto"/>
              <w:bottom w:val="single" w:sz="8" w:space="0" w:color="auto"/>
              <w:right w:val="nil"/>
            </w:tcBorders>
            <w:shd w:val="clear" w:color="auto" w:fill="auto"/>
            <w:noWrap/>
            <w:vAlign w:val="bottom"/>
            <w:hideMark/>
          </w:tcPr>
          <w:p w14:paraId="4F11CC63" w14:textId="77777777" w:rsidR="002963AB" w:rsidRPr="00E56553" w:rsidRDefault="002963AB" w:rsidP="002963AB">
            <w:pPr>
              <w:spacing w:before="40" w:after="40" w:line="240" w:lineRule="exact"/>
              <w:rPr>
                <w:b/>
                <w:bCs/>
                <w:sz w:val="20"/>
                <w:szCs w:val="20"/>
                <w:lang w:bidi="ar-SY"/>
              </w:rPr>
            </w:pPr>
            <w:r w:rsidRPr="00E56553">
              <w:rPr>
                <w:b/>
                <w:bCs/>
                <w:sz w:val="20"/>
                <w:szCs w:val="20"/>
                <w:rtl/>
                <w:lang w:bidi="ar-EG"/>
              </w:rPr>
              <w:t>لوازم - قيمة صافية</w:t>
            </w:r>
          </w:p>
        </w:tc>
        <w:tc>
          <w:tcPr>
            <w:tcW w:w="1979"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8DAD6BE" w14:textId="25357621" w:rsidR="002963AB" w:rsidRPr="00D61182" w:rsidRDefault="002963AB" w:rsidP="002963AB">
            <w:pPr>
              <w:spacing w:before="40" w:after="40" w:line="240" w:lineRule="exact"/>
              <w:rPr>
                <w:sz w:val="20"/>
                <w:szCs w:val="20"/>
                <w:lang w:bidi="ar-SY"/>
              </w:rPr>
            </w:pPr>
            <w:r w:rsidRPr="00D61182">
              <w:rPr>
                <w:color w:val="000000"/>
                <w:sz w:val="20"/>
                <w:szCs w:val="20"/>
              </w:rPr>
              <w:t>293</w:t>
            </w:r>
            <w:r w:rsidR="00414E82">
              <w:rPr>
                <w:color w:val="000000"/>
                <w:sz w:val="20"/>
                <w:szCs w:val="20"/>
              </w:rPr>
              <w:t>  </w:t>
            </w:r>
          </w:p>
        </w:tc>
        <w:tc>
          <w:tcPr>
            <w:tcW w:w="1962" w:type="dxa"/>
            <w:tcBorders>
              <w:top w:val="single" w:sz="8" w:space="0" w:color="auto"/>
              <w:left w:val="single" w:sz="4" w:space="0" w:color="auto"/>
              <w:bottom w:val="single" w:sz="8" w:space="0" w:color="auto"/>
              <w:right w:val="single" w:sz="4" w:space="0" w:color="auto"/>
            </w:tcBorders>
            <w:vAlign w:val="bottom"/>
          </w:tcPr>
          <w:p w14:paraId="7E6D1C9F" w14:textId="715CA265" w:rsidR="002963AB" w:rsidRPr="00D61182" w:rsidRDefault="002963AB" w:rsidP="002963AB">
            <w:pPr>
              <w:spacing w:before="40" w:after="40" w:line="240" w:lineRule="exact"/>
              <w:rPr>
                <w:sz w:val="20"/>
                <w:szCs w:val="20"/>
                <w:lang w:bidi="ar-SY"/>
              </w:rPr>
            </w:pPr>
            <w:r w:rsidRPr="00D61182">
              <w:rPr>
                <w:color w:val="000000"/>
                <w:sz w:val="20"/>
                <w:szCs w:val="20"/>
              </w:rPr>
              <w:t>373</w:t>
            </w:r>
            <w:r w:rsidR="00414E82">
              <w:rPr>
                <w:color w:val="000000"/>
                <w:sz w:val="20"/>
                <w:szCs w:val="20"/>
              </w:rPr>
              <w:t>  </w:t>
            </w:r>
          </w:p>
        </w:tc>
      </w:tr>
      <w:tr w:rsidR="002963AB" w:rsidRPr="00E56553" w14:paraId="7DF0361D" w14:textId="77777777" w:rsidTr="004316C3">
        <w:trPr>
          <w:trHeight w:val="270"/>
          <w:jc w:val="center"/>
        </w:trPr>
        <w:tc>
          <w:tcPr>
            <w:tcW w:w="5671" w:type="dxa"/>
            <w:tcBorders>
              <w:top w:val="nil"/>
              <w:left w:val="single" w:sz="8" w:space="0" w:color="auto"/>
              <w:bottom w:val="single" w:sz="8" w:space="0" w:color="auto"/>
              <w:right w:val="nil"/>
            </w:tcBorders>
            <w:shd w:val="clear" w:color="auto" w:fill="auto"/>
            <w:noWrap/>
            <w:vAlign w:val="bottom"/>
            <w:hideMark/>
          </w:tcPr>
          <w:p w14:paraId="25FBE44E" w14:textId="77777777" w:rsidR="002963AB" w:rsidRPr="00E56553" w:rsidRDefault="002963AB" w:rsidP="002963AB">
            <w:pPr>
              <w:spacing w:before="40" w:after="40" w:line="240" w:lineRule="exact"/>
              <w:rPr>
                <w:b/>
                <w:bCs/>
                <w:sz w:val="20"/>
                <w:szCs w:val="20"/>
                <w:lang w:bidi="ar-SY"/>
              </w:rPr>
            </w:pPr>
            <w:r w:rsidRPr="00E56553">
              <w:rPr>
                <w:b/>
                <w:bCs/>
                <w:sz w:val="20"/>
                <w:szCs w:val="20"/>
                <w:rtl/>
                <w:lang w:bidi="ar-EG"/>
              </w:rPr>
              <w:t xml:space="preserve">مخزونات </w:t>
            </w:r>
            <w:r w:rsidRPr="00E56553">
              <w:rPr>
                <w:rFonts w:hint="cs"/>
                <w:b/>
                <w:bCs/>
                <w:sz w:val="20"/>
                <w:szCs w:val="20"/>
                <w:rtl/>
                <w:lang w:bidi="ar-EG"/>
              </w:rPr>
              <w:t>-</w:t>
            </w:r>
            <w:r w:rsidRPr="00E56553">
              <w:rPr>
                <w:b/>
                <w:bCs/>
                <w:sz w:val="20"/>
                <w:szCs w:val="20"/>
                <w:rtl/>
                <w:lang w:bidi="ar-EG"/>
              </w:rPr>
              <w:t xml:space="preserve"> قيمة صافية</w:t>
            </w:r>
          </w:p>
        </w:tc>
        <w:tc>
          <w:tcPr>
            <w:tcW w:w="1979" w:type="dxa"/>
            <w:tcBorders>
              <w:top w:val="nil"/>
              <w:left w:val="single" w:sz="4" w:space="0" w:color="auto"/>
              <w:bottom w:val="single" w:sz="8" w:space="0" w:color="auto"/>
              <w:right w:val="single" w:sz="8" w:space="0" w:color="auto"/>
            </w:tcBorders>
            <w:shd w:val="clear" w:color="auto" w:fill="auto"/>
            <w:noWrap/>
            <w:vAlign w:val="bottom"/>
          </w:tcPr>
          <w:p w14:paraId="4B72479F" w14:textId="4C30AEF5" w:rsidR="002963AB" w:rsidRPr="00D61182" w:rsidRDefault="002963AB" w:rsidP="002963AB">
            <w:pPr>
              <w:spacing w:before="40" w:after="40" w:line="240" w:lineRule="exact"/>
              <w:rPr>
                <w:b/>
                <w:bCs/>
                <w:sz w:val="20"/>
                <w:szCs w:val="20"/>
                <w:lang w:bidi="ar-SY"/>
              </w:rPr>
            </w:pPr>
            <w:r w:rsidRPr="00D61182">
              <w:rPr>
                <w:b/>
                <w:bCs/>
                <w:color w:val="000000"/>
                <w:sz w:val="20"/>
                <w:szCs w:val="20"/>
              </w:rPr>
              <w:t>459</w:t>
            </w:r>
            <w:r w:rsidR="00414E82">
              <w:rPr>
                <w:b/>
                <w:bCs/>
                <w:color w:val="000000"/>
                <w:sz w:val="20"/>
                <w:szCs w:val="20"/>
              </w:rPr>
              <w:t>  </w:t>
            </w:r>
          </w:p>
        </w:tc>
        <w:tc>
          <w:tcPr>
            <w:tcW w:w="1962" w:type="dxa"/>
            <w:tcBorders>
              <w:top w:val="nil"/>
              <w:left w:val="single" w:sz="4" w:space="0" w:color="auto"/>
              <w:bottom w:val="single" w:sz="8" w:space="0" w:color="auto"/>
              <w:right w:val="single" w:sz="8" w:space="0" w:color="auto"/>
            </w:tcBorders>
            <w:vAlign w:val="bottom"/>
          </w:tcPr>
          <w:p w14:paraId="7A327CF1" w14:textId="65894659" w:rsidR="002963AB" w:rsidRPr="00D61182" w:rsidRDefault="002963AB" w:rsidP="002963AB">
            <w:pPr>
              <w:spacing w:before="40" w:after="40" w:line="240" w:lineRule="exact"/>
              <w:rPr>
                <w:b/>
                <w:bCs/>
                <w:sz w:val="20"/>
                <w:szCs w:val="20"/>
                <w:lang w:bidi="ar-SY"/>
              </w:rPr>
            </w:pPr>
            <w:r w:rsidRPr="00D61182">
              <w:rPr>
                <w:b/>
                <w:bCs/>
                <w:color w:val="000000"/>
                <w:sz w:val="20"/>
                <w:szCs w:val="20"/>
              </w:rPr>
              <w:t>539</w:t>
            </w:r>
            <w:r w:rsidR="00414E82">
              <w:rPr>
                <w:b/>
                <w:bCs/>
                <w:color w:val="000000"/>
                <w:sz w:val="20"/>
                <w:szCs w:val="20"/>
              </w:rPr>
              <w:t>  </w:t>
            </w:r>
          </w:p>
        </w:tc>
      </w:tr>
    </w:tbl>
    <w:p w14:paraId="0358ED73" w14:textId="52176472" w:rsidR="0048741D" w:rsidRPr="004419CE" w:rsidRDefault="0048741D" w:rsidP="00AC6773">
      <w:pPr>
        <w:pStyle w:val="Heading5"/>
        <w:spacing w:before="240"/>
        <w:rPr>
          <w:rtl/>
        </w:rPr>
      </w:pPr>
      <w:bookmarkStart w:id="757" w:name="_Toc358648348"/>
      <w:bookmarkStart w:id="758" w:name="_Toc358648547"/>
      <w:bookmarkStart w:id="759" w:name="_Toc387263379"/>
      <w:bookmarkStart w:id="760" w:name="_Toc387338354"/>
      <w:bookmarkStart w:id="761" w:name="_Toc419484078"/>
      <w:bookmarkStart w:id="762" w:name="_Toc452156630"/>
      <w:bookmarkStart w:id="763" w:name="_Toc482792214"/>
      <w:bookmarkStart w:id="764" w:name="_Toc482793719"/>
      <w:bookmarkStart w:id="765" w:name="_Toc511402234"/>
      <w:bookmarkStart w:id="766" w:name="_Toc511756671"/>
      <w:bookmarkStart w:id="767" w:name="_Toc9614790"/>
      <w:bookmarkStart w:id="768" w:name="_Toc42013545"/>
      <w:bookmarkStart w:id="769" w:name="_Toc42014546"/>
      <w:bookmarkStart w:id="770" w:name="_Toc74061578"/>
      <w:r w:rsidRPr="004419CE">
        <w:rPr>
          <w:rtl/>
        </w:rPr>
        <w:lastRenderedPageBreak/>
        <w:t xml:space="preserve">الملاحظة </w:t>
      </w:r>
      <w:r w:rsidRPr="004419CE">
        <w:t>10</w:t>
      </w:r>
      <w:r w:rsidRPr="004419CE">
        <w:rPr>
          <w:rtl/>
        </w:rPr>
        <w:tab/>
        <w:t>المستحقات الأخرى</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tbl>
      <w:tblPr>
        <w:bidiVisual/>
        <w:tblW w:w="4997" w:type="pct"/>
        <w:jc w:val="center"/>
        <w:tblLook w:val="04A0" w:firstRow="1" w:lastRow="0" w:firstColumn="1" w:lastColumn="0" w:noHBand="0" w:noVBand="1"/>
      </w:tblPr>
      <w:tblGrid>
        <w:gridCol w:w="5671"/>
        <w:gridCol w:w="1979"/>
        <w:gridCol w:w="1979"/>
      </w:tblGrid>
      <w:tr w:rsidR="0048741D" w:rsidRPr="002F739C" w14:paraId="62BFC872" w14:textId="77777777" w:rsidTr="002963AB">
        <w:trPr>
          <w:trHeight w:val="499"/>
          <w:jc w:val="center"/>
        </w:trPr>
        <w:tc>
          <w:tcPr>
            <w:tcW w:w="5671" w:type="dxa"/>
            <w:tcBorders>
              <w:top w:val="single" w:sz="4" w:space="0" w:color="auto"/>
              <w:left w:val="single" w:sz="4" w:space="0" w:color="auto"/>
              <w:bottom w:val="single" w:sz="4" w:space="0" w:color="auto"/>
              <w:right w:val="nil"/>
            </w:tcBorders>
            <w:shd w:val="clear" w:color="auto" w:fill="auto"/>
            <w:noWrap/>
            <w:vAlign w:val="center"/>
            <w:hideMark/>
          </w:tcPr>
          <w:p w14:paraId="059A1272" w14:textId="77777777" w:rsidR="0048741D" w:rsidRPr="002F739C" w:rsidRDefault="0048741D" w:rsidP="002732B8">
            <w:pPr>
              <w:keepNext/>
              <w:keepLines/>
              <w:spacing w:before="40" w:after="40" w:line="240" w:lineRule="exact"/>
              <w:jc w:val="left"/>
              <w:rPr>
                <w:b/>
                <w:bCs/>
                <w:sz w:val="20"/>
                <w:szCs w:val="20"/>
              </w:rPr>
            </w:pPr>
            <w:r w:rsidRPr="002F739C">
              <w:rPr>
                <w:b/>
                <w:bCs/>
                <w:sz w:val="20"/>
                <w:szCs w:val="20"/>
                <w:rtl/>
                <w:lang w:bidi="ar-EG"/>
              </w:rPr>
              <w:t>بآلاف الفرنكات السويسرية</w:t>
            </w: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2C265B3" w14:textId="66EF8E07" w:rsidR="0048741D" w:rsidRPr="002F739C" w:rsidRDefault="0048741D" w:rsidP="002732B8">
            <w:pPr>
              <w:keepNext/>
              <w:keepLines/>
              <w:spacing w:before="40" w:after="40" w:line="240" w:lineRule="exact"/>
              <w:jc w:val="center"/>
              <w:rPr>
                <w:b/>
                <w:bCs/>
                <w:sz w:val="20"/>
                <w:szCs w:val="20"/>
              </w:rPr>
            </w:pPr>
            <w:r w:rsidRPr="002F739C">
              <w:rPr>
                <w:b/>
                <w:bCs/>
                <w:sz w:val="20"/>
                <w:szCs w:val="20"/>
              </w:rPr>
              <w:t>20</w:t>
            </w:r>
            <w:r w:rsidR="00C11A28">
              <w:rPr>
                <w:b/>
                <w:bCs/>
                <w:sz w:val="20"/>
                <w:szCs w:val="20"/>
              </w:rPr>
              <w:t>20</w:t>
            </w:r>
            <w:r w:rsidRPr="002F739C">
              <w:rPr>
                <w:b/>
                <w:bCs/>
                <w:sz w:val="20"/>
                <w:szCs w:val="20"/>
              </w:rPr>
              <w:t>.12.31</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4609" w14:textId="22F00278" w:rsidR="0048741D" w:rsidRPr="002F739C" w:rsidRDefault="0048741D" w:rsidP="002732B8">
            <w:pPr>
              <w:keepNext/>
              <w:keepLines/>
              <w:spacing w:before="40" w:after="40" w:line="240" w:lineRule="exact"/>
              <w:jc w:val="center"/>
              <w:rPr>
                <w:b/>
                <w:bCs/>
                <w:sz w:val="20"/>
                <w:szCs w:val="20"/>
              </w:rPr>
            </w:pPr>
            <w:r w:rsidRPr="002F739C">
              <w:rPr>
                <w:b/>
                <w:bCs/>
                <w:sz w:val="20"/>
                <w:szCs w:val="20"/>
              </w:rPr>
              <w:t>201</w:t>
            </w:r>
            <w:r w:rsidR="00C11A28">
              <w:rPr>
                <w:b/>
                <w:bCs/>
                <w:sz w:val="20"/>
                <w:szCs w:val="20"/>
              </w:rPr>
              <w:t>9</w:t>
            </w:r>
            <w:r w:rsidRPr="002F739C">
              <w:rPr>
                <w:b/>
                <w:bCs/>
                <w:sz w:val="20"/>
                <w:szCs w:val="20"/>
              </w:rPr>
              <w:t>.12.31</w:t>
            </w:r>
          </w:p>
        </w:tc>
      </w:tr>
      <w:tr w:rsidR="0048741D" w:rsidRPr="002F739C" w14:paraId="39C90579" w14:textId="77777777" w:rsidTr="002963AB">
        <w:trPr>
          <w:trHeight w:val="255"/>
          <w:jc w:val="center"/>
        </w:trPr>
        <w:tc>
          <w:tcPr>
            <w:tcW w:w="5671" w:type="dxa"/>
            <w:tcBorders>
              <w:top w:val="nil"/>
              <w:left w:val="single" w:sz="4" w:space="0" w:color="auto"/>
              <w:bottom w:val="nil"/>
              <w:right w:val="nil"/>
            </w:tcBorders>
            <w:shd w:val="clear" w:color="auto" w:fill="auto"/>
            <w:noWrap/>
          </w:tcPr>
          <w:p w14:paraId="7279B406" w14:textId="77777777" w:rsidR="0048741D" w:rsidRPr="002F739C" w:rsidRDefault="0048741D" w:rsidP="002732B8">
            <w:pPr>
              <w:keepNext/>
              <w:spacing w:before="40" w:after="40" w:line="240" w:lineRule="exact"/>
              <w:rPr>
                <w:sz w:val="20"/>
                <w:szCs w:val="20"/>
                <w:rtl/>
                <w:lang w:bidi="ar-SY"/>
              </w:rPr>
            </w:pPr>
          </w:p>
        </w:tc>
        <w:tc>
          <w:tcPr>
            <w:tcW w:w="1979" w:type="dxa"/>
            <w:tcBorders>
              <w:top w:val="nil"/>
              <w:left w:val="single" w:sz="4" w:space="0" w:color="auto"/>
              <w:bottom w:val="nil"/>
              <w:right w:val="nil"/>
            </w:tcBorders>
            <w:shd w:val="clear" w:color="auto" w:fill="auto"/>
            <w:noWrap/>
            <w:vAlign w:val="center"/>
          </w:tcPr>
          <w:p w14:paraId="41FC38A0" w14:textId="77777777" w:rsidR="0048741D" w:rsidRPr="002F739C" w:rsidRDefault="0048741D" w:rsidP="002732B8">
            <w:pPr>
              <w:keepNext/>
              <w:spacing w:before="40" w:after="40" w:line="240" w:lineRule="exact"/>
              <w:rPr>
                <w:sz w:val="20"/>
                <w:szCs w:val="20"/>
                <w:lang w:bidi="ar-SY"/>
              </w:rPr>
            </w:pPr>
          </w:p>
        </w:tc>
        <w:tc>
          <w:tcPr>
            <w:tcW w:w="1979" w:type="dxa"/>
            <w:tcBorders>
              <w:top w:val="nil"/>
              <w:left w:val="single" w:sz="4" w:space="0" w:color="auto"/>
              <w:bottom w:val="nil"/>
              <w:right w:val="single" w:sz="4" w:space="0" w:color="auto"/>
            </w:tcBorders>
            <w:shd w:val="clear" w:color="auto" w:fill="auto"/>
            <w:noWrap/>
            <w:vAlign w:val="center"/>
          </w:tcPr>
          <w:p w14:paraId="04152214" w14:textId="77777777" w:rsidR="0048741D" w:rsidRPr="002F739C" w:rsidRDefault="0048741D" w:rsidP="002732B8">
            <w:pPr>
              <w:keepNext/>
              <w:spacing w:before="40" w:after="40" w:line="240" w:lineRule="exact"/>
              <w:rPr>
                <w:sz w:val="20"/>
                <w:szCs w:val="20"/>
                <w:lang w:bidi="ar-SY"/>
              </w:rPr>
            </w:pPr>
          </w:p>
        </w:tc>
      </w:tr>
      <w:tr w:rsidR="002963AB" w:rsidRPr="002F739C" w14:paraId="75668D05"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6FE3D33D"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سلف</w:t>
            </w:r>
            <w:r w:rsidRPr="002F739C">
              <w:rPr>
                <w:sz w:val="20"/>
                <w:szCs w:val="20"/>
                <w:rtl/>
                <w:lang w:bidi="ar-SY"/>
              </w:rPr>
              <w:t xml:space="preserve"> </w:t>
            </w:r>
            <w:r w:rsidRPr="002F739C">
              <w:rPr>
                <w:rFonts w:hint="cs"/>
                <w:sz w:val="20"/>
                <w:szCs w:val="20"/>
                <w:rtl/>
                <w:lang w:bidi="ar-SY"/>
              </w:rPr>
              <w:t>للموظفين</w:t>
            </w:r>
          </w:p>
        </w:tc>
        <w:tc>
          <w:tcPr>
            <w:tcW w:w="1979" w:type="dxa"/>
            <w:tcBorders>
              <w:top w:val="nil"/>
              <w:left w:val="single" w:sz="4" w:space="0" w:color="auto"/>
              <w:right w:val="nil"/>
            </w:tcBorders>
            <w:shd w:val="clear" w:color="auto" w:fill="auto"/>
            <w:noWrap/>
            <w:vAlign w:val="bottom"/>
          </w:tcPr>
          <w:p w14:paraId="122BB4AA" w14:textId="033086F8"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804</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31BE87A5" w14:textId="680BB7C5"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784</w:t>
            </w:r>
            <w:r w:rsidR="00214F26">
              <w:rPr>
                <w:color w:val="000000"/>
                <w:sz w:val="20"/>
                <w:szCs w:val="20"/>
              </w:rPr>
              <w:t xml:space="preserve"> </w:t>
            </w:r>
          </w:p>
        </w:tc>
      </w:tr>
      <w:tr w:rsidR="002963AB" w:rsidRPr="002F739C" w14:paraId="0B604F4B" w14:textId="77777777" w:rsidTr="002963AB">
        <w:trPr>
          <w:trHeight w:val="255"/>
          <w:jc w:val="center"/>
        </w:trPr>
        <w:tc>
          <w:tcPr>
            <w:tcW w:w="5671" w:type="dxa"/>
            <w:tcBorders>
              <w:top w:val="nil"/>
              <w:left w:val="single" w:sz="4" w:space="0" w:color="auto"/>
              <w:bottom w:val="nil"/>
              <w:right w:val="nil"/>
            </w:tcBorders>
            <w:shd w:val="clear" w:color="auto" w:fill="auto"/>
            <w:noWrap/>
          </w:tcPr>
          <w:p w14:paraId="7A3CEEFA" w14:textId="77777777" w:rsidR="002963AB" w:rsidRPr="002F739C" w:rsidRDefault="002963AB" w:rsidP="002963AB">
            <w:pPr>
              <w:keepNext/>
              <w:spacing w:before="40" w:after="40" w:line="240" w:lineRule="exact"/>
              <w:rPr>
                <w:sz w:val="20"/>
                <w:szCs w:val="20"/>
                <w:rtl/>
                <w:lang w:bidi="ar-SY"/>
              </w:rPr>
            </w:pPr>
            <w:r w:rsidRPr="002F739C">
              <w:rPr>
                <w:sz w:val="20"/>
                <w:szCs w:val="20"/>
                <w:rtl/>
              </w:rPr>
              <w:t>الحساب الجاري لبرنامج الأمم المتحدة الإنمائي</w:t>
            </w:r>
          </w:p>
        </w:tc>
        <w:tc>
          <w:tcPr>
            <w:tcW w:w="1979" w:type="dxa"/>
            <w:tcBorders>
              <w:top w:val="nil"/>
              <w:left w:val="single" w:sz="4" w:space="0" w:color="auto"/>
              <w:bottom w:val="nil"/>
              <w:right w:val="single" w:sz="4" w:space="0" w:color="auto"/>
            </w:tcBorders>
            <w:shd w:val="clear" w:color="auto" w:fill="auto"/>
            <w:noWrap/>
            <w:vAlign w:val="bottom"/>
          </w:tcPr>
          <w:p w14:paraId="0EA8D7E5" w14:textId="77B685F2" w:rsidR="002963AB" w:rsidRPr="004635F9" w:rsidRDefault="002963AB" w:rsidP="002963AB">
            <w:pPr>
              <w:keepNext/>
              <w:spacing w:before="40" w:after="40" w:line="240" w:lineRule="exact"/>
              <w:rPr>
                <w:sz w:val="20"/>
                <w:szCs w:val="20"/>
                <w:lang w:bidi="ar-SY"/>
              </w:rPr>
            </w:pPr>
            <w:r w:rsidRPr="004635F9">
              <w:rPr>
                <w:color w:val="000000"/>
                <w:sz w:val="20"/>
                <w:szCs w:val="20"/>
              </w:rPr>
              <w:t>466</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7E6F3565" w14:textId="2495EC77" w:rsidR="002963AB" w:rsidRPr="004635F9" w:rsidRDefault="002963AB" w:rsidP="002963AB">
            <w:pPr>
              <w:keepNext/>
              <w:spacing w:before="40" w:after="40" w:line="240" w:lineRule="exact"/>
              <w:rPr>
                <w:sz w:val="20"/>
                <w:szCs w:val="20"/>
                <w:lang w:bidi="ar-SY"/>
              </w:rPr>
            </w:pPr>
            <w:r w:rsidRPr="004635F9">
              <w:rPr>
                <w:color w:val="000000"/>
                <w:sz w:val="20"/>
                <w:szCs w:val="20"/>
              </w:rPr>
              <w:t>486</w:t>
            </w:r>
            <w:r w:rsidR="00214F26">
              <w:rPr>
                <w:color w:val="000000"/>
                <w:sz w:val="20"/>
                <w:szCs w:val="20"/>
              </w:rPr>
              <w:t xml:space="preserve"> </w:t>
            </w:r>
          </w:p>
        </w:tc>
      </w:tr>
      <w:tr w:rsidR="002963AB" w:rsidRPr="002F739C" w14:paraId="7A8FA541"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08CE9D6E"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يوغوسلافيا</w:t>
            </w:r>
          </w:p>
        </w:tc>
        <w:tc>
          <w:tcPr>
            <w:tcW w:w="1979" w:type="dxa"/>
            <w:tcBorders>
              <w:top w:val="nil"/>
              <w:left w:val="single" w:sz="4" w:space="0" w:color="auto"/>
              <w:bottom w:val="nil"/>
              <w:right w:val="single" w:sz="4" w:space="0" w:color="auto"/>
            </w:tcBorders>
            <w:shd w:val="clear" w:color="auto" w:fill="auto"/>
            <w:noWrap/>
            <w:vAlign w:val="bottom"/>
          </w:tcPr>
          <w:p w14:paraId="797A4CBD" w14:textId="303D9B6A"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189</w:t>
            </w:r>
            <w:r w:rsidR="00214F26">
              <w:rPr>
                <w:color w:val="000000"/>
                <w:sz w:val="20"/>
                <w:szCs w:val="20"/>
              </w:rPr>
              <w:t xml:space="preserve"> </w:t>
            </w:r>
          </w:p>
        </w:tc>
        <w:tc>
          <w:tcPr>
            <w:tcW w:w="1979" w:type="dxa"/>
            <w:tcBorders>
              <w:top w:val="nil"/>
              <w:left w:val="nil"/>
              <w:bottom w:val="nil"/>
              <w:right w:val="single" w:sz="4" w:space="0" w:color="auto"/>
            </w:tcBorders>
            <w:shd w:val="clear" w:color="auto" w:fill="auto"/>
            <w:noWrap/>
            <w:vAlign w:val="bottom"/>
          </w:tcPr>
          <w:p w14:paraId="63DEEF4F" w14:textId="269D65C0"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189</w:t>
            </w:r>
            <w:r w:rsidR="00214F26">
              <w:rPr>
                <w:color w:val="000000"/>
                <w:sz w:val="20"/>
                <w:szCs w:val="20"/>
              </w:rPr>
              <w:t xml:space="preserve"> </w:t>
            </w:r>
          </w:p>
        </w:tc>
      </w:tr>
      <w:tr w:rsidR="002963AB" w:rsidRPr="002F739C" w14:paraId="3A68AC48"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73C39C9B" w14:textId="0ED16659" w:rsidR="002963AB" w:rsidRPr="002F739C" w:rsidRDefault="00F1536E" w:rsidP="002963AB">
            <w:pPr>
              <w:keepNext/>
              <w:spacing w:before="40" w:after="40" w:line="240" w:lineRule="exact"/>
              <w:rPr>
                <w:sz w:val="20"/>
                <w:szCs w:val="20"/>
                <w:lang w:bidi="ar-SY"/>
              </w:rPr>
            </w:pPr>
            <w:r>
              <w:rPr>
                <w:rFonts w:hint="cs"/>
                <w:sz w:val="20"/>
                <w:szCs w:val="20"/>
                <w:rtl/>
                <w:lang w:bidi="ar-SY"/>
              </w:rPr>
              <w:t xml:space="preserve">./. </w:t>
            </w:r>
            <w:r w:rsidR="002963AB" w:rsidRPr="002F739C">
              <w:rPr>
                <w:rFonts w:hint="cs"/>
                <w:sz w:val="20"/>
                <w:szCs w:val="20"/>
                <w:rtl/>
                <w:lang w:bidi="ar-SY"/>
              </w:rPr>
              <w:t>احتياطي</w:t>
            </w:r>
            <w:r w:rsidR="002963AB" w:rsidRPr="002F739C">
              <w:rPr>
                <w:sz w:val="20"/>
                <w:szCs w:val="20"/>
                <w:rtl/>
                <w:lang w:bidi="ar-SY"/>
              </w:rPr>
              <w:t xml:space="preserve"> </w:t>
            </w:r>
            <w:r w:rsidR="002963AB" w:rsidRPr="002F739C">
              <w:rPr>
                <w:rFonts w:hint="cs"/>
                <w:sz w:val="20"/>
                <w:szCs w:val="20"/>
                <w:rtl/>
                <w:lang w:bidi="ar-SY"/>
              </w:rPr>
              <w:t>إزاء</w:t>
            </w:r>
            <w:r w:rsidR="002963AB" w:rsidRPr="002F739C">
              <w:rPr>
                <w:sz w:val="20"/>
                <w:szCs w:val="20"/>
                <w:rtl/>
                <w:lang w:bidi="ar-SY"/>
              </w:rPr>
              <w:t xml:space="preserve"> </w:t>
            </w:r>
            <w:r w:rsidR="002963AB" w:rsidRPr="002F739C">
              <w:rPr>
                <w:rFonts w:hint="cs"/>
                <w:sz w:val="20"/>
                <w:szCs w:val="20"/>
                <w:rtl/>
                <w:lang w:bidi="ar-SY"/>
              </w:rPr>
              <w:t>دَين</w:t>
            </w:r>
            <w:r w:rsidR="002963AB" w:rsidRPr="002F739C">
              <w:rPr>
                <w:sz w:val="20"/>
                <w:szCs w:val="20"/>
                <w:rtl/>
                <w:lang w:bidi="ar-SY"/>
              </w:rPr>
              <w:t xml:space="preserve"> </w:t>
            </w:r>
            <w:r w:rsidR="002963AB" w:rsidRPr="002F739C">
              <w:rPr>
                <w:rFonts w:hint="cs"/>
                <w:sz w:val="20"/>
                <w:szCs w:val="20"/>
                <w:rtl/>
                <w:lang w:bidi="ar-SY"/>
              </w:rPr>
              <w:t>يوغوسلافيا</w:t>
            </w:r>
          </w:p>
        </w:tc>
        <w:tc>
          <w:tcPr>
            <w:tcW w:w="1979" w:type="dxa"/>
            <w:tcBorders>
              <w:top w:val="nil"/>
              <w:left w:val="single" w:sz="4" w:space="0" w:color="auto"/>
              <w:bottom w:val="nil"/>
              <w:right w:val="single" w:sz="4" w:space="0" w:color="auto"/>
            </w:tcBorders>
            <w:shd w:val="clear" w:color="auto" w:fill="auto"/>
            <w:noWrap/>
            <w:vAlign w:val="bottom"/>
          </w:tcPr>
          <w:p w14:paraId="325BD906" w14:textId="6D7F86BD"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189</w:t>
            </w:r>
            <w:r w:rsidR="00414E82">
              <w:rPr>
                <w:color w:val="000000"/>
                <w:sz w:val="20"/>
                <w:szCs w:val="20"/>
              </w:rPr>
              <w:t>-</w:t>
            </w:r>
          </w:p>
        </w:tc>
        <w:tc>
          <w:tcPr>
            <w:tcW w:w="1979" w:type="dxa"/>
            <w:tcBorders>
              <w:top w:val="nil"/>
              <w:left w:val="nil"/>
              <w:bottom w:val="nil"/>
              <w:right w:val="single" w:sz="4" w:space="0" w:color="auto"/>
            </w:tcBorders>
            <w:shd w:val="clear" w:color="auto" w:fill="auto"/>
            <w:noWrap/>
            <w:vAlign w:val="bottom"/>
          </w:tcPr>
          <w:p w14:paraId="08A1989E" w14:textId="2F3476A8"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189</w:t>
            </w:r>
            <w:r w:rsidR="00414E82">
              <w:rPr>
                <w:color w:val="000000"/>
                <w:sz w:val="20"/>
                <w:szCs w:val="20"/>
              </w:rPr>
              <w:t>-</w:t>
            </w:r>
          </w:p>
        </w:tc>
      </w:tr>
      <w:tr w:rsidR="002963AB" w:rsidRPr="002F739C" w14:paraId="25F52238"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5CA6198D"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ضرائب</w:t>
            </w:r>
            <w:r w:rsidRPr="002F739C">
              <w:rPr>
                <w:sz w:val="20"/>
                <w:szCs w:val="20"/>
                <w:rtl/>
                <w:lang w:bidi="ar-SY"/>
              </w:rPr>
              <w:t xml:space="preserve"> </w:t>
            </w:r>
            <w:r w:rsidRPr="002F739C">
              <w:rPr>
                <w:rFonts w:hint="cs"/>
                <w:sz w:val="20"/>
                <w:szCs w:val="20"/>
                <w:rtl/>
                <w:lang w:bidi="ar-SY"/>
              </w:rPr>
              <w:t>مقتطعة</w:t>
            </w:r>
            <w:r w:rsidRPr="002F739C">
              <w:rPr>
                <w:sz w:val="20"/>
                <w:szCs w:val="20"/>
                <w:rtl/>
                <w:lang w:bidi="ar-SY"/>
              </w:rPr>
              <w:t xml:space="preserve"> </w:t>
            </w:r>
            <w:r w:rsidRPr="002F739C">
              <w:rPr>
                <w:rFonts w:hint="cs"/>
                <w:sz w:val="20"/>
                <w:szCs w:val="20"/>
                <w:rtl/>
                <w:lang w:bidi="ar-SY"/>
              </w:rPr>
              <w:t>أصلاً</w:t>
            </w:r>
          </w:p>
        </w:tc>
        <w:tc>
          <w:tcPr>
            <w:tcW w:w="1979" w:type="dxa"/>
            <w:tcBorders>
              <w:top w:val="nil"/>
              <w:left w:val="single" w:sz="4" w:space="0" w:color="auto"/>
              <w:bottom w:val="nil"/>
              <w:right w:val="single" w:sz="4" w:space="0" w:color="auto"/>
            </w:tcBorders>
            <w:shd w:val="clear" w:color="auto" w:fill="auto"/>
            <w:noWrap/>
            <w:vAlign w:val="bottom"/>
          </w:tcPr>
          <w:p w14:paraId="6B2F166E" w14:textId="467FFDB6" w:rsidR="002963AB" w:rsidRPr="004635F9" w:rsidRDefault="002963AB" w:rsidP="002963AB">
            <w:pPr>
              <w:keepNext/>
              <w:spacing w:before="40" w:after="40" w:line="240" w:lineRule="exact"/>
              <w:rPr>
                <w:sz w:val="20"/>
                <w:szCs w:val="20"/>
                <w:lang w:bidi="ar-SY"/>
              </w:rPr>
            </w:pPr>
            <w:r w:rsidRPr="004635F9">
              <w:rPr>
                <w:color w:val="000000"/>
                <w:sz w:val="20"/>
                <w:szCs w:val="20"/>
              </w:rPr>
              <w:t>2</w:t>
            </w:r>
            <w:r w:rsidR="00D61182" w:rsidRPr="004635F9">
              <w:rPr>
                <w:color w:val="000000"/>
                <w:sz w:val="20"/>
                <w:szCs w:val="20"/>
              </w:rPr>
              <w:t> </w:t>
            </w:r>
            <w:r w:rsidRPr="004635F9">
              <w:rPr>
                <w:color w:val="000000"/>
                <w:sz w:val="20"/>
                <w:szCs w:val="20"/>
              </w:rPr>
              <w:t>201</w:t>
            </w:r>
            <w:r w:rsidR="00214F26">
              <w:rPr>
                <w:color w:val="000000"/>
                <w:sz w:val="20"/>
                <w:szCs w:val="20"/>
              </w:rPr>
              <w:t xml:space="preserve"> </w:t>
            </w:r>
          </w:p>
        </w:tc>
        <w:tc>
          <w:tcPr>
            <w:tcW w:w="1979" w:type="dxa"/>
            <w:tcBorders>
              <w:top w:val="nil"/>
              <w:left w:val="nil"/>
              <w:bottom w:val="nil"/>
              <w:right w:val="single" w:sz="4" w:space="0" w:color="auto"/>
            </w:tcBorders>
            <w:shd w:val="clear" w:color="auto" w:fill="auto"/>
            <w:noWrap/>
            <w:vAlign w:val="bottom"/>
          </w:tcPr>
          <w:p w14:paraId="087C5C7F" w14:textId="7F554C64" w:rsidR="002963AB" w:rsidRPr="004635F9" w:rsidRDefault="002963AB" w:rsidP="002963AB">
            <w:pPr>
              <w:keepNext/>
              <w:spacing w:before="40" w:after="40" w:line="240" w:lineRule="exact"/>
              <w:rPr>
                <w:sz w:val="20"/>
                <w:szCs w:val="20"/>
                <w:lang w:bidi="ar-SY"/>
              </w:rPr>
            </w:pPr>
            <w:r w:rsidRPr="004635F9">
              <w:rPr>
                <w:color w:val="000000"/>
                <w:sz w:val="20"/>
                <w:szCs w:val="20"/>
              </w:rPr>
              <w:t>2</w:t>
            </w:r>
            <w:r w:rsidR="00D61182" w:rsidRPr="004635F9">
              <w:rPr>
                <w:color w:val="000000"/>
                <w:sz w:val="20"/>
                <w:szCs w:val="20"/>
              </w:rPr>
              <w:t> </w:t>
            </w:r>
            <w:r w:rsidRPr="004635F9">
              <w:rPr>
                <w:color w:val="000000"/>
                <w:sz w:val="20"/>
                <w:szCs w:val="20"/>
              </w:rPr>
              <w:t>152</w:t>
            </w:r>
            <w:r w:rsidR="00214F26">
              <w:rPr>
                <w:color w:val="000000"/>
                <w:sz w:val="20"/>
                <w:szCs w:val="20"/>
              </w:rPr>
              <w:t xml:space="preserve"> </w:t>
            </w:r>
          </w:p>
        </w:tc>
      </w:tr>
      <w:tr w:rsidR="002963AB" w:rsidRPr="002F739C" w14:paraId="5D4D3E4E"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482E8D05"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معاشات</w:t>
            </w:r>
            <w:r w:rsidRPr="002F739C">
              <w:rPr>
                <w:sz w:val="20"/>
                <w:szCs w:val="20"/>
                <w:rtl/>
                <w:lang w:bidi="ar-SY"/>
              </w:rPr>
              <w:t xml:space="preserve"> </w:t>
            </w:r>
            <w:r w:rsidRPr="002F739C">
              <w:rPr>
                <w:rFonts w:hint="cs"/>
                <w:sz w:val="20"/>
                <w:szCs w:val="20"/>
                <w:rtl/>
                <w:lang w:bidi="ar-SY"/>
              </w:rPr>
              <w:t>تقاعدية</w:t>
            </w:r>
          </w:p>
        </w:tc>
        <w:tc>
          <w:tcPr>
            <w:tcW w:w="1979" w:type="dxa"/>
            <w:tcBorders>
              <w:top w:val="nil"/>
              <w:left w:val="single" w:sz="4" w:space="0" w:color="auto"/>
              <w:bottom w:val="nil"/>
              <w:right w:val="nil"/>
            </w:tcBorders>
            <w:shd w:val="clear" w:color="auto" w:fill="auto"/>
            <w:noWrap/>
            <w:vAlign w:val="bottom"/>
          </w:tcPr>
          <w:p w14:paraId="3CE4C804" w14:textId="3734FE8B" w:rsidR="002963AB" w:rsidRPr="004635F9" w:rsidRDefault="002963AB" w:rsidP="002963AB">
            <w:pPr>
              <w:keepNext/>
              <w:spacing w:before="40" w:after="40" w:line="240" w:lineRule="exact"/>
              <w:rPr>
                <w:sz w:val="20"/>
                <w:szCs w:val="20"/>
                <w:lang w:bidi="ar-SY"/>
              </w:rPr>
            </w:pPr>
            <w:r w:rsidRPr="004635F9">
              <w:rPr>
                <w:color w:val="000000"/>
                <w:sz w:val="20"/>
                <w:szCs w:val="20"/>
              </w:rPr>
              <w:t>174</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2FDA1B12" w14:textId="066089C6" w:rsidR="002963AB" w:rsidRPr="004635F9" w:rsidRDefault="002963AB" w:rsidP="002963AB">
            <w:pPr>
              <w:keepNext/>
              <w:spacing w:before="40" w:after="40" w:line="240" w:lineRule="exact"/>
              <w:rPr>
                <w:sz w:val="20"/>
                <w:szCs w:val="20"/>
                <w:lang w:bidi="ar-SY"/>
              </w:rPr>
            </w:pPr>
            <w:r w:rsidRPr="004635F9">
              <w:rPr>
                <w:color w:val="000000"/>
                <w:sz w:val="20"/>
                <w:szCs w:val="20"/>
              </w:rPr>
              <w:t>220</w:t>
            </w:r>
            <w:r w:rsidR="00214F26">
              <w:rPr>
                <w:color w:val="000000"/>
                <w:sz w:val="20"/>
                <w:szCs w:val="20"/>
              </w:rPr>
              <w:t xml:space="preserve"> </w:t>
            </w:r>
          </w:p>
        </w:tc>
      </w:tr>
      <w:tr w:rsidR="002963AB" w:rsidRPr="002F739C" w14:paraId="151C6498"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775C1C16"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فوائد</w:t>
            </w:r>
            <w:r w:rsidRPr="002F739C">
              <w:rPr>
                <w:sz w:val="20"/>
                <w:szCs w:val="20"/>
                <w:rtl/>
                <w:lang w:bidi="ar-SY"/>
              </w:rPr>
              <w:t xml:space="preserve"> </w:t>
            </w:r>
            <w:r w:rsidRPr="002F739C">
              <w:rPr>
                <w:rFonts w:hint="cs"/>
                <w:sz w:val="20"/>
                <w:szCs w:val="20"/>
                <w:rtl/>
                <w:lang w:bidi="ar-SY"/>
              </w:rPr>
              <w:t>مترتبة</w:t>
            </w:r>
          </w:p>
        </w:tc>
        <w:tc>
          <w:tcPr>
            <w:tcW w:w="1979" w:type="dxa"/>
            <w:tcBorders>
              <w:top w:val="nil"/>
              <w:left w:val="single" w:sz="4" w:space="0" w:color="auto"/>
              <w:bottom w:val="nil"/>
              <w:right w:val="nil"/>
            </w:tcBorders>
            <w:shd w:val="clear" w:color="auto" w:fill="auto"/>
            <w:noWrap/>
            <w:vAlign w:val="bottom"/>
          </w:tcPr>
          <w:p w14:paraId="23AE6B75" w14:textId="0715E2A8"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688</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755D3DE5" w14:textId="409224B5"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894</w:t>
            </w:r>
            <w:r w:rsidR="00214F26">
              <w:rPr>
                <w:color w:val="000000"/>
                <w:sz w:val="20"/>
                <w:szCs w:val="20"/>
              </w:rPr>
              <w:t xml:space="preserve"> </w:t>
            </w:r>
          </w:p>
        </w:tc>
      </w:tr>
      <w:tr w:rsidR="002963AB" w:rsidRPr="002F739C" w14:paraId="4023CD85"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7D4BCBFE"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حسابات</w:t>
            </w:r>
            <w:r w:rsidRPr="002F739C">
              <w:rPr>
                <w:sz w:val="20"/>
                <w:szCs w:val="20"/>
                <w:rtl/>
                <w:lang w:bidi="ar-SY"/>
              </w:rPr>
              <w:t xml:space="preserve"> </w:t>
            </w:r>
            <w:r w:rsidRPr="002F739C">
              <w:rPr>
                <w:rFonts w:hint="cs"/>
                <w:sz w:val="20"/>
                <w:szCs w:val="20"/>
                <w:rtl/>
                <w:lang w:bidi="ar-SY"/>
              </w:rPr>
              <w:t>مستحقة</w:t>
            </w:r>
          </w:p>
        </w:tc>
        <w:tc>
          <w:tcPr>
            <w:tcW w:w="1979" w:type="dxa"/>
            <w:tcBorders>
              <w:top w:val="nil"/>
              <w:left w:val="single" w:sz="4" w:space="0" w:color="auto"/>
              <w:bottom w:val="nil"/>
              <w:right w:val="nil"/>
            </w:tcBorders>
            <w:shd w:val="clear" w:color="auto" w:fill="auto"/>
            <w:noWrap/>
            <w:vAlign w:val="bottom"/>
          </w:tcPr>
          <w:p w14:paraId="5FDDD8FD" w14:textId="6DA4F76F" w:rsidR="002963AB" w:rsidRPr="004635F9" w:rsidRDefault="002963AB" w:rsidP="002963AB">
            <w:pPr>
              <w:keepNext/>
              <w:spacing w:before="40" w:after="40" w:line="240" w:lineRule="exact"/>
              <w:rPr>
                <w:sz w:val="20"/>
                <w:szCs w:val="20"/>
                <w:lang w:bidi="ar-SY"/>
              </w:rPr>
            </w:pPr>
            <w:r w:rsidRPr="004635F9">
              <w:rPr>
                <w:color w:val="000000"/>
                <w:sz w:val="20"/>
                <w:szCs w:val="20"/>
              </w:rPr>
              <w:t>3</w:t>
            </w:r>
            <w:r w:rsidR="00D61182" w:rsidRPr="004635F9">
              <w:rPr>
                <w:color w:val="000000"/>
                <w:sz w:val="20"/>
                <w:szCs w:val="20"/>
              </w:rPr>
              <w:t> </w:t>
            </w:r>
            <w:r w:rsidRPr="004635F9">
              <w:rPr>
                <w:color w:val="000000"/>
                <w:sz w:val="20"/>
                <w:szCs w:val="20"/>
              </w:rPr>
              <w:t>105</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5CDA5CB7" w14:textId="4196FAF0"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678</w:t>
            </w:r>
            <w:r w:rsidR="00214F26">
              <w:rPr>
                <w:color w:val="000000"/>
                <w:sz w:val="20"/>
                <w:szCs w:val="20"/>
              </w:rPr>
              <w:t xml:space="preserve"> </w:t>
            </w:r>
          </w:p>
        </w:tc>
      </w:tr>
      <w:tr w:rsidR="0048741D" w:rsidRPr="002F739C" w14:paraId="63894496" w14:textId="77777777" w:rsidTr="002963AB">
        <w:trPr>
          <w:trHeight w:val="255"/>
          <w:jc w:val="center"/>
        </w:trPr>
        <w:tc>
          <w:tcPr>
            <w:tcW w:w="5671" w:type="dxa"/>
            <w:tcBorders>
              <w:top w:val="nil"/>
              <w:left w:val="single" w:sz="4" w:space="0" w:color="auto"/>
              <w:bottom w:val="nil"/>
              <w:right w:val="nil"/>
            </w:tcBorders>
            <w:shd w:val="clear" w:color="auto" w:fill="auto"/>
            <w:noWrap/>
          </w:tcPr>
          <w:p w14:paraId="38903684" w14:textId="77777777" w:rsidR="0048741D" w:rsidRPr="002F739C" w:rsidRDefault="0048741D" w:rsidP="002732B8">
            <w:pPr>
              <w:keepNext/>
              <w:spacing w:before="40" w:after="40" w:line="240" w:lineRule="exact"/>
              <w:rPr>
                <w:sz w:val="20"/>
                <w:szCs w:val="20"/>
                <w:rtl/>
                <w:lang w:bidi="ar-SY"/>
              </w:rPr>
            </w:pPr>
          </w:p>
        </w:tc>
        <w:tc>
          <w:tcPr>
            <w:tcW w:w="1979" w:type="dxa"/>
            <w:tcBorders>
              <w:top w:val="nil"/>
              <w:left w:val="single" w:sz="4" w:space="0" w:color="auto"/>
              <w:bottom w:val="nil"/>
              <w:right w:val="nil"/>
            </w:tcBorders>
            <w:shd w:val="clear" w:color="auto" w:fill="auto"/>
            <w:noWrap/>
            <w:vAlign w:val="bottom"/>
          </w:tcPr>
          <w:p w14:paraId="0F883F92" w14:textId="77777777" w:rsidR="0048741D" w:rsidRPr="004635F9" w:rsidRDefault="0048741D" w:rsidP="002732B8">
            <w:pPr>
              <w:keepNext/>
              <w:spacing w:before="40" w:after="40" w:line="240" w:lineRule="exact"/>
              <w:rPr>
                <w:sz w:val="20"/>
                <w:szCs w:val="20"/>
                <w:lang w:bidi="ar-SY"/>
              </w:rPr>
            </w:pPr>
          </w:p>
        </w:tc>
        <w:tc>
          <w:tcPr>
            <w:tcW w:w="1979" w:type="dxa"/>
            <w:tcBorders>
              <w:top w:val="nil"/>
              <w:left w:val="single" w:sz="4" w:space="0" w:color="auto"/>
              <w:bottom w:val="nil"/>
              <w:right w:val="single" w:sz="4" w:space="0" w:color="auto"/>
            </w:tcBorders>
            <w:shd w:val="clear" w:color="auto" w:fill="auto"/>
            <w:noWrap/>
            <w:vAlign w:val="bottom"/>
          </w:tcPr>
          <w:p w14:paraId="78FB80CE" w14:textId="77777777" w:rsidR="0048741D" w:rsidRPr="004635F9" w:rsidRDefault="0048741D" w:rsidP="002732B8">
            <w:pPr>
              <w:keepNext/>
              <w:spacing w:before="40" w:after="40" w:line="240" w:lineRule="exact"/>
              <w:rPr>
                <w:sz w:val="20"/>
                <w:szCs w:val="20"/>
                <w:lang w:bidi="ar-SY"/>
              </w:rPr>
            </w:pPr>
          </w:p>
        </w:tc>
      </w:tr>
      <w:tr w:rsidR="002963AB" w:rsidRPr="002F739C" w14:paraId="61C79316" w14:textId="77777777" w:rsidTr="002963AB">
        <w:trPr>
          <w:trHeight w:val="255"/>
          <w:jc w:val="center"/>
        </w:trPr>
        <w:tc>
          <w:tcPr>
            <w:tcW w:w="5671" w:type="dxa"/>
            <w:tcBorders>
              <w:top w:val="single" w:sz="4" w:space="0" w:color="auto"/>
              <w:left w:val="single" w:sz="4" w:space="0" w:color="auto"/>
              <w:bottom w:val="single" w:sz="4" w:space="0" w:color="auto"/>
              <w:right w:val="nil"/>
            </w:tcBorders>
            <w:shd w:val="clear" w:color="auto" w:fill="auto"/>
            <w:noWrap/>
            <w:hideMark/>
          </w:tcPr>
          <w:p w14:paraId="2419221C" w14:textId="77777777" w:rsidR="002963AB" w:rsidRPr="002F739C" w:rsidRDefault="002963AB" w:rsidP="002963AB">
            <w:pPr>
              <w:keepNext/>
              <w:spacing w:before="40" w:after="40" w:line="240" w:lineRule="exact"/>
              <w:rPr>
                <w:b/>
                <w:bCs/>
                <w:sz w:val="20"/>
                <w:szCs w:val="20"/>
                <w:lang w:bidi="ar-SY"/>
              </w:rPr>
            </w:pPr>
            <w:r>
              <w:rPr>
                <w:rFonts w:hint="cs"/>
                <w:b/>
                <w:bCs/>
                <w:sz w:val="20"/>
                <w:szCs w:val="20"/>
                <w:rtl/>
                <w:lang w:bidi="ar-SY"/>
              </w:rPr>
              <w:t>ال</w:t>
            </w:r>
            <w:r w:rsidRPr="002F739C">
              <w:rPr>
                <w:rFonts w:hint="cs"/>
                <w:b/>
                <w:bCs/>
                <w:sz w:val="20"/>
                <w:szCs w:val="20"/>
                <w:rtl/>
                <w:lang w:bidi="ar-SY"/>
              </w:rPr>
              <w:t>مستحقات</w:t>
            </w:r>
            <w:r w:rsidRPr="002F739C">
              <w:rPr>
                <w:b/>
                <w:bCs/>
                <w:sz w:val="20"/>
                <w:szCs w:val="20"/>
                <w:rtl/>
                <w:lang w:bidi="ar-SY"/>
              </w:rPr>
              <w:t xml:space="preserve"> </w:t>
            </w:r>
            <w:r>
              <w:rPr>
                <w:rFonts w:hint="cs"/>
                <w:b/>
                <w:bCs/>
                <w:sz w:val="20"/>
                <w:szCs w:val="20"/>
                <w:rtl/>
                <w:lang w:bidi="ar-SY"/>
              </w:rPr>
              <w:t>ال</w:t>
            </w:r>
            <w:r w:rsidRPr="002F739C">
              <w:rPr>
                <w:rFonts w:hint="cs"/>
                <w:b/>
                <w:bCs/>
                <w:sz w:val="20"/>
                <w:szCs w:val="20"/>
                <w:rtl/>
                <w:lang w:bidi="ar-SY"/>
              </w:rPr>
              <w:t>أخرى</w:t>
            </w:r>
          </w:p>
        </w:tc>
        <w:tc>
          <w:tcPr>
            <w:tcW w:w="1979" w:type="dxa"/>
            <w:tcBorders>
              <w:top w:val="single" w:sz="4" w:space="0" w:color="auto"/>
              <w:left w:val="single" w:sz="4" w:space="0" w:color="auto"/>
              <w:bottom w:val="single" w:sz="4" w:space="0" w:color="auto"/>
              <w:right w:val="nil"/>
            </w:tcBorders>
            <w:shd w:val="clear" w:color="auto" w:fill="auto"/>
            <w:noWrap/>
            <w:vAlign w:val="center"/>
          </w:tcPr>
          <w:p w14:paraId="733E4A0F" w14:textId="16422D74" w:rsidR="002963AB" w:rsidRPr="004635F9" w:rsidRDefault="002963AB" w:rsidP="002963AB">
            <w:pPr>
              <w:keepNext/>
              <w:spacing w:before="40" w:after="40" w:line="240" w:lineRule="exact"/>
              <w:rPr>
                <w:b/>
                <w:bCs/>
                <w:sz w:val="20"/>
                <w:szCs w:val="20"/>
                <w:lang w:bidi="ar-SY"/>
              </w:rPr>
            </w:pPr>
            <w:r w:rsidRPr="004635F9">
              <w:rPr>
                <w:b/>
                <w:bCs/>
                <w:color w:val="000000"/>
                <w:sz w:val="20"/>
                <w:szCs w:val="20"/>
              </w:rPr>
              <w:t>9</w:t>
            </w:r>
            <w:r w:rsidR="00D61182" w:rsidRPr="004635F9">
              <w:rPr>
                <w:b/>
                <w:bCs/>
                <w:color w:val="000000"/>
                <w:sz w:val="20"/>
                <w:szCs w:val="20"/>
              </w:rPr>
              <w:t> </w:t>
            </w:r>
            <w:r w:rsidRPr="004635F9">
              <w:rPr>
                <w:b/>
                <w:bCs/>
                <w:color w:val="000000"/>
                <w:sz w:val="20"/>
                <w:szCs w:val="20"/>
              </w:rPr>
              <w:t xml:space="preserve">439 </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C2300" w14:textId="58259217" w:rsidR="002963AB" w:rsidRPr="004635F9" w:rsidRDefault="002963AB" w:rsidP="002963AB">
            <w:pPr>
              <w:keepNext/>
              <w:spacing w:before="40" w:after="40" w:line="240" w:lineRule="exact"/>
              <w:rPr>
                <w:b/>
                <w:bCs/>
                <w:sz w:val="20"/>
                <w:szCs w:val="20"/>
                <w:lang w:bidi="ar-SY"/>
              </w:rPr>
            </w:pPr>
            <w:r w:rsidRPr="004635F9">
              <w:rPr>
                <w:b/>
                <w:bCs/>
                <w:color w:val="000000"/>
                <w:sz w:val="20"/>
                <w:szCs w:val="20"/>
              </w:rPr>
              <w:t>8</w:t>
            </w:r>
            <w:r w:rsidR="00D61182" w:rsidRPr="004635F9">
              <w:rPr>
                <w:b/>
                <w:bCs/>
                <w:color w:val="000000"/>
                <w:sz w:val="20"/>
                <w:szCs w:val="20"/>
              </w:rPr>
              <w:t> </w:t>
            </w:r>
            <w:r w:rsidRPr="004635F9">
              <w:rPr>
                <w:b/>
                <w:bCs/>
                <w:color w:val="000000"/>
                <w:sz w:val="20"/>
                <w:szCs w:val="20"/>
              </w:rPr>
              <w:t>534</w:t>
            </w:r>
            <w:r w:rsidR="00214F26">
              <w:rPr>
                <w:b/>
                <w:bCs/>
                <w:color w:val="000000"/>
                <w:sz w:val="20"/>
                <w:szCs w:val="20"/>
              </w:rPr>
              <w:t xml:space="preserve"> </w:t>
            </w:r>
          </w:p>
        </w:tc>
      </w:tr>
    </w:tbl>
    <w:p w14:paraId="406295E6" w14:textId="67FCA9F9" w:rsidR="0048741D" w:rsidRPr="004419CE" w:rsidRDefault="0048741D" w:rsidP="0048741D">
      <w:pPr>
        <w:spacing w:before="240"/>
        <w:rPr>
          <w:rtl/>
          <w:lang w:bidi="ar-EG"/>
        </w:rPr>
      </w:pPr>
      <w:r w:rsidRPr="004419CE">
        <w:rPr>
          <w:rtl/>
          <w:lang w:bidi="ar-EG"/>
        </w:rPr>
        <w:t xml:space="preserve">شمل حساب السلف للموظفين بالدرجة الأولى دفع </w:t>
      </w:r>
      <w:r w:rsidR="001F7CBE">
        <w:rPr>
          <w:lang w:bidi="ar-EG"/>
        </w:rPr>
        <w:t>96</w:t>
      </w:r>
      <w:r w:rsidRPr="004419CE">
        <w:rPr>
          <w:rtl/>
          <w:lang w:bidi="ar-EG"/>
        </w:rPr>
        <w:t xml:space="preserve"> </w:t>
      </w:r>
      <w:r w:rsidR="00A175AD">
        <w:rPr>
          <w:rFonts w:hint="cs"/>
          <w:rtl/>
          <w:lang w:bidi="ar-SY"/>
        </w:rPr>
        <w:t xml:space="preserve">في المائة </w:t>
      </w:r>
      <w:r w:rsidRPr="004419CE">
        <w:rPr>
          <w:rtl/>
          <w:lang w:bidi="ar-EG"/>
        </w:rPr>
        <w:t>من تكاليف دراسة أطفالهم.</w:t>
      </w:r>
    </w:p>
    <w:p w14:paraId="211D6968" w14:textId="54DBAAD5" w:rsidR="0048741D" w:rsidRPr="004419CE" w:rsidRDefault="0048741D" w:rsidP="0048741D">
      <w:pPr>
        <w:rPr>
          <w:rtl/>
          <w:lang w:bidi="ar-EG"/>
        </w:rPr>
      </w:pPr>
      <w:r w:rsidRPr="004419CE">
        <w:rPr>
          <w:rtl/>
          <w:lang w:bidi="ar-EG"/>
        </w:rPr>
        <w:t xml:space="preserve">وتشمل الضرائب المقتطعة أصلاً الضرائب المستبقة والقابلة للاسترداد من الإدارة الاتحادية السويسرية للمساهمات الضريبية وكذلك الضرائب المفروضة على الدخل التي يتعين استردادها من حكومة الولايات المتحدة الأمريكية. ويبلغ الرصيد الواجب استرداده من هذه الإدارة مبلغ </w:t>
      </w:r>
      <w:r>
        <w:rPr>
          <w:lang w:bidi="ar-EG"/>
        </w:rPr>
        <w:t>2,1</w:t>
      </w:r>
      <w:r w:rsidRPr="004419CE">
        <w:rPr>
          <w:rtl/>
          <w:lang w:bidi="ar-EG"/>
        </w:rPr>
        <w:t xml:space="preserve"> مليون فرنك سويسري في نهاية الفترة</w:t>
      </w:r>
      <w:r w:rsidRPr="004419CE">
        <w:rPr>
          <w:rFonts w:hint="cs"/>
          <w:rtl/>
          <w:lang w:bidi="ar-EG"/>
        </w:rPr>
        <w:t> </w:t>
      </w:r>
      <w:r w:rsidR="001F7CBE">
        <w:rPr>
          <w:lang w:bidi="ar-EG"/>
        </w:rPr>
        <w:t>2020</w:t>
      </w:r>
      <w:r w:rsidRPr="004419CE">
        <w:rPr>
          <w:rtl/>
          <w:lang w:bidi="ar-EG"/>
        </w:rPr>
        <w:t>.</w:t>
      </w:r>
    </w:p>
    <w:p w14:paraId="00616DE3" w14:textId="380AE4CC" w:rsidR="0048741D" w:rsidRPr="004419CE" w:rsidRDefault="0048741D" w:rsidP="00A32A06">
      <w:pPr>
        <w:rPr>
          <w:rtl/>
          <w:lang w:bidi="ar-EG"/>
        </w:rPr>
      </w:pPr>
      <w:r w:rsidRPr="004419CE">
        <w:rPr>
          <w:rtl/>
          <w:lang w:bidi="ar-EG"/>
        </w:rPr>
        <w:t xml:space="preserve">وأدرج احتياطي إزاء دين جمهورية يوغوسلافيا الاتحادية سابقاً بنسبة </w:t>
      </w:r>
      <w:r w:rsidRPr="004419CE">
        <w:rPr>
          <w:lang w:bidi="ar-EG"/>
        </w:rPr>
        <w:t>100</w:t>
      </w:r>
      <w:r w:rsidR="00A175AD">
        <w:rPr>
          <w:rFonts w:hint="cs"/>
          <w:rtl/>
          <w:lang w:bidi="ar-EG"/>
        </w:rPr>
        <w:t xml:space="preserve"> في المائة.</w:t>
      </w:r>
      <w:r w:rsidR="00A32A06">
        <w:rPr>
          <w:rFonts w:hint="cs"/>
          <w:rtl/>
          <w:lang w:bidi="ar-EG"/>
        </w:rPr>
        <w:t xml:space="preserve"> </w:t>
      </w:r>
      <w:r w:rsidRPr="004419CE">
        <w:rPr>
          <w:rtl/>
          <w:lang w:bidi="ar-EG"/>
        </w:rPr>
        <w:t>ولم تسدد المبالغ المستحقة حتى ال</w:t>
      </w:r>
      <w:r w:rsidRPr="004419CE">
        <w:rPr>
          <w:rFonts w:hint="cs"/>
          <w:rtl/>
          <w:lang w:bidi="ar-EG"/>
        </w:rPr>
        <w:t>آ</w:t>
      </w:r>
      <w:r w:rsidRPr="004419CE">
        <w:rPr>
          <w:rtl/>
          <w:lang w:bidi="ar-EG"/>
        </w:rPr>
        <w:t>ن. وينتظر الاتحاد قراراً من جانب الجمعية العامة للأمم المتحدة بشأن معاملة هذا</w:t>
      </w:r>
      <w:r w:rsidRPr="004419CE">
        <w:rPr>
          <w:rFonts w:hint="cs"/>
          <w:rtl/>
          <w:lang w:bidi="ar-EG"/>
        </w:rPr>
        <w:t> </w:t>
      </w:r>
      <w:r w:rsidRPr="004419CE">
        <w:rPr>
          <w:rtl/>
          <w:lang w:bidi="ar-EG"/>
        </w:rPr>
        <w:t>الدين.</w:t>
      </w:r>
    </w:p>
    <w:p w14:paraId="34C14C4C" w14:textId="12501783" w:rsidR="0048741D" w:rsidRDefault="0048741D" w:rsidP="0048741D">
      <w:pPr>
        <w:rPr>
          <w:rtl/>
          <w:lang w:bidi="ar-EG"/>
        </w:rPr>
      </w:pPr>
      <w:r w:rsidRPr="004419CE">
        <w:rPr>
          <w:rFonts w:hint="cs"/>
          <w:rtl/>
          <w:lang w:bidi="ar-EG"/>
        </w:rPr>
        <w:t>ومثلت</w:t>
      </w:r>
      <w:r w:rsidRPr="004419CE">
        <w:rPr>
          <w:rtl/>
          <w:lang w:bidi="ar-EG"/>
        </w:rPr>
        <w:t xml:space="preserve"> الحسابات المستحقة بالدرجة الأولى النفقات </w:t>
      </w:r>
      <w:r w:rsidRPr="004419CE">
        <w:rPr>
          <w:rFonts w:hint="cs"/>
          <w:rtl/>
          <w:lang w:bidi="ar-EG"/>
        </w:rPr>
        <w:t>المدفوع</w:t>
      </w:r>
      <w:r w:rsidRPr="004419CE">
        <w:rPr>
          <w:rtl/>
          <w:lang w:bidi="ar-EG"/>
        </w:rPr>
        <w:t xml:space="preserve">ة سلفاً </w:t>
      </w:r>
      <w:r w:rsidRPr="004419CE">
        <w:rPr>
          <w:rFonts w:hint="cs"/>
          <w:rtl/>
          <w:lang w:bidi="ar-EG"/>
        </w:rPr>
        <w:t>والمتعلقة بميزانية </w:t>
      </w:r>
      <w:r w:rsidR="001F7CBE">
        <w:rPr>
          <w:lang w:bidi="ar-EG"/>
        </w:rPr>
        <w:t>2020</w:t>
      </w:r>
      <w:r w:rsidRPr="004419CE">
        <w:rPr>
          <w:rtl/>
          <w:lang w:bidi="ar-EG"/>
        </w:rPr>
        <w:t>.</w:t>
      </w:r>
    </w:p>
    <w:p w14:paraId="25A2B264" w14:textId="4BD2571C" w:rsidR="00F1536E" w:rsidRPr="00F1536E" w:rsidRDefault="00F1536E" w:rsidP="0048741D">
      <w:pPr>
        <w:rPr>
          <w:rtl/>
          <w:lang w:val="en-GB" w:bidi="ar-EG"/>
        </w:rPr>
      </w:pPr>
      <w:r w:rsidRPr="00F1536E">
        <w:rPr>
          <w:rtl/>
          <w:lang w:bidi="ar-EG"/>
        </w:rPr>
        <w:t xml:space="preserve">وتعزى الزيادة الكبيرة إلى المبلغ المخصص لإجازة زيارة الوطن. </w:t>
      </w:r>
      <w:r>
        <w:rPr>
          <w:rFonts w:hint="cs"/>
          <w:rtl/>
          <w:lang w:bidi="ar-EG"/>
        </w:rPr>
        <w:t>ونظراً</w:t>
      </w:r>
      <w:r w:rsidRPr="00F1536E">
        <w:rPr>
          <w:rtl/>
          <w:lang w:bidi="ar-EG"/>
        </w:rPr>
        <w:t xml:space="preserve"> </w:t>
      </w:r>
      <w:r>
        <w:rPr>
          <w:rFonts w:hint="cs"/>
          <w:rtl/>
          <w:lang w:bidi="ar-EG"/>
        </w:rPr>
        <w:t>ل</w:t>
      </w:r>
      <w:r w:rsidRPr="00F1536E">
        <w:rPr>
          <w:rtl/>
          <w:lang w:bidi="ar-EG"/>
        </w:rPr>
        <w:t>لوباء</w:t>
      </w:r>
      <w:r>
        <w:rPr>
          <w:rFonts w:hint="cs"/>
          <w:rtl/>
          <w:lang w:bidi="ar-EG"/>
        </w:rPr>
        <w:t xml:space="preserve"> العالمي</w:t>
      </w:r>
      <w:r w:rsidRPr="00F1536E">
        <w:rPr>
          <w:rtl/>
          <w:lang w:bidi="ar-EG"/>
        </w:rPr>
        <w:t xml:space="preserve"> والقيود المفروضة على السفر، لم يتمكن موظفو الاتحاد من </w:t>
      </w:r>
      <w:r>
        <w:rPr>
          <w:rFonts w:hint="cs"/>
          <w:rtl/>
          <w:lang w:bidi="ar-EG"/>
        </w:rPr>
        <w:t>ممارسة</w:t>
      </w:r>
      <w:r w:rsidRPr="00F1536E">
        <w:rPr>
          <w:rtl/>
          <w:lang w:bidi="ar-EG"/>
        </w:rPr>
        <w:t xml:space="preserve"> إجازة زيارة الوطن التي </w:t>
      </w:r>
      <w:r>
        <w:rPr>
          <w:rFonts w:hint="cs"/>
          <w:rtl/>
          <w:lang w:bidi="ar-EG"/>
        </w:rPr>
        <w:t>رصدت</w:t>
      </w:r>
      <w:r w:rsidRPr="00F1536E">
        <w:rPr>
          <w:rtl/>
          <w:lang w:bidi="ar-EG"/>
        </w:rPr>
        <w:t xml:space="preserve"> </w:t>
      </w:r>
      <w:r>
        <w:rPr>
          <w:rFonts w:hint="cs"/>
          <w:rtl/>
          <w:lang w:bidi="ar-EG"/>
        </w:rPr>
        <w:t>أصلاً</w:t>
      </w:r>
      <w:r w:rsidRPr="00F1536E">
        <w:rPr>
          <w:rtl/>
          <w:lang w:bidi="ar-EG"/>
        </w:rPr>
        <w:t xml:space="preserve"> في الميزانية هذا العام. لذلك، تم ترحيل الميزانية المرتبطة</w:t>
      </w:r>
      <w:r>
        <w:rPr>
          <w:rFonts w:hint="cs"/>
          <w:rtl/>
          <w:lang w:bidi="ar-EG"/>
        </w:rPr>
        <w:t xml:space="preserve"> بذلك</w:t>
      </w:r>
      <w:r w:rsidRPr="00F1536E">
        <w:rPr>
          <w:rtl/>
          <w:lang w:bidi="ar-EG"/>
        </w:rPr>
        <w:t xml:space="preserve"> إلى عام 2021.</w:t>
      </w:r>
    </w:p>
    <w:p w14:paraId="7698C73D" w14:textId="77777777" w:rsidR="0048741D" w:rsidRPr="004419CE" w:rsidRDefault="0048741D" w:rsidP="0048741D">
      <w:pPr>
        <w:pStyle w:val="Heading5"/>
        <w:rPr>
          <w:rtl/>
        </w:rPr>
      </w:pPr>
      <w:bookmarkStart w:id="771" w:name="_Toc329296029"/>
      <w:bookmarkStart w:id="772" w:name="_Toc358648349"/>
      <w:bookmarkStart w:id="773" w:name="_Toc358648548"/>
      <w:bookmarkStart w:id="774" w:name="_Toc387263380"/>
      <w:bookmarkStart w:id="775" w:name="_Toc387338355"/>
      <w:bookmarkStart w:id="776" w:name="_Toc419484079"/>
      <w:bookmarkStart w:id="777" w:name="_Toc452156631"/>
      <w:bookmarkStart w:id="778" w:name="_Toc482792215"/>
      <w:bookmarkStart w:id="779" w:name="_Toc482793720"/>
      <w:bookmarkStart w:id="780" w:name="_Toc511402235"/>
      <w:bookmarkStart w:id="781" w:name="_Toc511756672"/>
      <w:bookmarkStart w:id="782" w:name="_Toc9614791"/>
      <w:bookmarkStart w:id="783" w:name="_Toc42013546"/>
      <w:bookmarkStart w:id="784" w:name="_Toc42014547"/>
      <w:bookmarkStart w:id="785" w:name="_Toc74061579"/>
      <w:r w:rsidRPr="004419CE">
        <w:rPr>
          <w:rtl/>
        </w:rPr>
        <w:t xml:space="preserve">الملاحظة </w:t>
      </w:r>
      <w:r w:rsidRPr="004419CE">
        <w:t>11</w:t>
      </w:r>
      <w:r w:rsidRPr="004419CE">
        <w:rPr>
          <w:rtl/>
        </w:rPr>
        <w:tab/>
      </w:r>
      <w:r w:rsidRPr="004419CE">
        <w:rPr>
          <w:rFonts w:hint="cs"/>
          <w:rtl/>
        </w:rPr>
        <w:t>الأصول</w:t>
      </w:r>
      <w:r w:rsidRPr="004419CE">
        <w:rPr>
          <w:rtl/>
        </w:rPr>
        <w:t xml:space="preserve"> المادية</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5E207043" w14:textId="77777777" w:rsidR="0048741D" w:rsidRPr="004419CE" w:rsidRDefault="0048741D" w:rsidP="0048741D">
      <w:pPr>
        <w:keepNext/>
        <w:keepLines/>
        <w:spacing w:line="185" w:lineRule="auto"/>
        <w:rPr>
          <w:rtl/>
          <w:lang w:bidi="ar-EG"/>
        </w:rPr>
      </w:pPr>
      <w:bookmarkStart w:id="786" w:name="_Toc306236958"/>
      <w:r w:rsidRPr="004419CE">
        <w:rPr>
          <w:rtl/>
          <w:lang w:bidi="ar-EG"/>
        </w:rPr>
        <w:t>تتألف مباني الاتحاد مما يلي:</w:t>
      </w:r>
      <w:bookmarkEnd w:id="786"/>
    </w:p>
    <w:p w14:paraId="1D7F92FC" w14:textId="77777777" w:rsidR="0048741D" w:rsidRPr="004419CE" w:rsidRDefault="0048741D" w:rsidP="0048741D">
      <w:pPr>
        <w:pStyle w:val="enumlev1"/>
        <w:keepNext/>
        <w:keepLines/>
        <w:rPr>
          <w:rtl/>
        </w:rPr>
      </w:pPr>
      <w:bookmarkStart w:id="787" w:name="_Toc520365542"/>
      <w:r w:rsidRPr="004419CE">
        <w:rPr>
          <w:rtl/>
        </w:rPr>
        <w:t>-</w:t>
      </w:r>
      <w:r w:rsidRPr="004419CE">
        <w:rPr>
          <w:rtl/>
        </w:rPr>
        <w:tab/>
        <w:t>مبنى البرج، شارع فار</w:t>
      </w:r>
      <w:r w:rsidRPr="004419CE">
        <w:rPr>
          <w:rFonts w:hint="cs"/>
          <w:rtl/>
        </w:rPr>
        <w:t>ا</w:t>
      </w:r>
      <w:r w:rsidRPr="004419CE">
        <w:rPr>
          <w:rtl/>
        </w:rPr>
        <w:t>مبيه، جنيف؛</w:t>
      </w:r>
      <w:bookmarkEnd w:id="787"/>
    </w:p>
    <w:p w14:paraId="42367C74" w14:textId="77777777" w:rsidR="0048741D" w:rsidRPr="004419CE" w:rsidRDefault="0048741D" w:rsidP="0048741D">
      <w:pPr>
        <w:pStyle w:val="enumlev1"/>
        <w:keepNext/>
        <w:keepLines/>
        <w:rPr>
          <w:rtl/>
        </w:rPr>
      </w:pPr>
      <w:bookmarkStart w:id="788" w:name="_Toc520365543"/>
      <w:r w:rsidRPr="004419CE">
        <w:rPr>
          <w:rtl/>
        </w:rPr>
        <w:t>-</w:t>
      </w:r>
      <w:r w:rsidRPr="004419CE">
        <w:rPr>
          <w:rtl/>
        </w:rPr>
        <w:tab/>
        <w:t>مبنى فار</w:t>
      </w:r>
      <w:r w:rsidRPr="004419CE">
        <w:rPr>
          <w:rFonts w:hint="cs"/>
          <w:rtl/>
        </w:rPr>
        <w:t>ا</w:t>
      </w:r>
      <w:r w:rsidRPr="004419CE">
        <w:rPr>
          <w:rtl/>
        </w:rPr>
        <w:t>مبيه، شارع فار</w:t>
      </w:r>
      <w:r w:rsidRPr="004419CE">
        <w:rPr>
          <w:rFonts w:hint="cs"/>
          <w:rtl/>
        </w:rPr>
        <w:t>ا</w:t>
      </w:r>
      <w:r w:rsidRPr="004419CE">
        <w:rPr>
          <w:rtl/>
        </w:rPr>
        <w:t>مبيه، جنيف؛</w:t>
      </w:r>
      <w:bookmarkEnd w:id="788"/>
    </w:p>
    <w:p w14:paraId="3F513CBE" w14:textId="77777777" w:rsidR="0048741D" w:rsidRPr="004419CE" w:rsidRDefault="0048741D" w:rsidP="0048741D">
      <w:pPr>
        <w:pStyle w:val="enumlev1"/>
        <w:keepNext/>
        <w:keepLines/>
        <w:rPr>
          <w:rtl/>
        </w:rPr>
      </w:pPr>
      <w:bookmarkStart w:id="789" w:name="_Toc520365544"/>
      <w:r w:rsidRPr="004419CE">
        <w:rPr>
          <w:rtl/>
        </w:rPr>
        <w:t>-</w:t>
      </w:r>
      <w:r w:rsidRPr="004419CE">
        <w:rPr>
          <w:rtl/>
        </w:rPr>
        <w:tab/>
        <w:t xml:space="preserve">التوسيع </w:t>
      </w:r>
      <w:r w:rsidRPr="004419CE">
        <w:rPr>
          <w:lang w:val="fr-CH"/>
        </w:rPr>
        <w:t>C</w:t>
      </w:r>
      <w:r w:rsidRPr="004419CE">
        <w:rPr>
          <w:rtl/>
        </w:rPr>
        <w:t xml:space="preserve"> والكافتيريا، شارع فار</w:t>
      </w:r>
      <w:r w:rsidRPr="004419CE">
        <w:rPr>
          <w:rFonts w:hint="cs"/>
          <w:rtl/>
        </w:rPr>
        <w:t>ا</w:t>
      </w:r>
      <w:r w:rsidRPr="004419CE">
        <w:rPr>
          <w:rtl/>
        </w:rPr>
        <w:t>مبيه، جنيف؛</w:t>
      </w:r>
      <w:bookmarkEnd w:id="789"/>
    </w:p>
    <w:p w14:paraId="2A940D42" w14:textId="77777777" w:rsidR="0048741D" w:rsidRPr="004419CE" w:rsidRDefault="0048741D" w:rsidP="0048741D">
      <w:pPr>
        <w:pStyle w:val="enumlev1"/>
        <w:keepNext/>
        <w:keepLines/>
        <w:rPr>
          <w:rtl/>
        </w:rPr>
      </w:pPr>
      <w:bookmarkStart w:id="790" w:name="_Toc520365545"/>
      <w:r w:rsidRPr="004419CE">
        <w:rPr>
          <w:rtl/>
        </w:rPr>
        <w:t>-</w:t>
      </w:r>
      <w:r w:rsidRPr="004419CE">
        <w:rPr>
          <w:rtl/>
        </w:rPr>
        <w:tab/>
        <w:t>مبنى مونبريان،</w:t>
      </w:r>
      <w:r w:rsidRPr="004419CE">
        <w:rPr>
          <w:lang w:val="fr-CH"/>
        </w:rPr>
        <w:t xml:space="preserve"> </w:t>
      </w:r>
      <w:r w:rsidRPr="004419CE">
        <w:rPr>
          <w:rtl/>
        </w:rPr>
        <w:t>شارع فار</w:t>
      </w:r>
      <w:r w:rsidRPr="004419CE">
        <w:rPr>
          <w:rFonts w:hint="cs"/>
          <w:rtl/>
        </w:rPr>
        <w:t>ا</w:t>
      </w:r>
      <w:r w:rsidRPr="004419CE">
        <w:rPr>
          <w:rtl/>
        </w:rPr>
        <w:t>مبيه، جنيف.</w:t>
      </w:r>
      <w:bookmarkEnd w:id="790"/>
    </w:p>
    <w:p w14:paraId="0CCD545A" w14:textId="77777777" w:rsidR="0048741D" w:rsidRPr="004419CE" w:rsidRDefault="0048741D" w:rsidP="0048741D">
      <w:pPr>
        <w:rPr>
          <w:rtl/>
          <w:lang w:bidi="ar-EG"/>
        </w:rPr>
      </w:pPr>
      <w:r w:rsidRPr="004419CE">
        <w:rPr>
          <w:rtl/>
          <w:lang w:bidi="ar-EG"/>
        </w:rPr>
        <w:t xml:space="preserve">وتقدر قيمة هذه المباني بمبلغ حدده بصفة مستقلة </w:t>
      </w:r>
      <w:r w:rsidRPr="004419CE">
        <w:rPr>
          <w:rFonts w:hint="cs"/>
          <w:rtl/>
          <w:lang w:bidi="ar-EG"/>
        </w:rPr>
        <w:t>استشاريون</w:t>
      </w:r>
      <w:r w:rsidRPr="004419CE">
        <w:rPr>
          <w:rtl/>
          <w:lang w:bidi="ar-EG"/>
        </w:rPr>
        <w:t xml:space="preserve"> مستقلون لأغراض البيانات المالية الأولى بموجب معايير</w:t>
      </w:r>
      <w:r w:rsidRPr="004419CE">
        <w:rPr>
          <w:rFonts w:hint="eastAsia"/>
          <w:rtl/>
          <w:lang w:bidi="ar-EG"/>
        </w:rPr>
        <w:t> </w:t>
      </w:r>
      <w:r w:rsidRPr="004419CE">
        <w:rPr>
          <w:lang w:bidi="ar-EG"/>
        </w:rPr>
        <w:t>IPSAS</w:t>
      </w:r>
      <w:r w:rsidRPr="004419CE">
        <w:rPr>
          <w:rtl/>
          <w:lang w:bidi="ar-EG"/>
        </w:rPr>
        <w:t xml:space="preserve"> في عام</w:t>
      </w:r>
      <w:r w:rsidRPr="004419CE">
        <w:rPr>
          <w:rFonts w:hint="cs"/>
          <w:rtl/>
          <w:lang w:bidi="ar-EG"/>
        </w:rPr>
        <w:t> </w:t>
      </w:r>
      <w:r w:rsidRPr="004419CE">
        <w:rPr>
          <w:lang w:bidi="ar-EG"/>
        </w:rPr>
        <w:t>2010</w:t>
      </w:r>
      <w:r w:rsidRPr="004419CE">
        <w:rPr>
          <w:rtl/>
          <w:lang w:bidi="ar-EG"/>
        </w:rPr>
        <w:t xml:space="preserve">. وقد مثلت هذه القيمة تقدير قيمة المباني </w:t>
      </w:r>
      <w:r w:rsidRPr="004419CE">
        <w:rPr>
          <w:rFonts w:hint="cs"/>
          <w:rtl/>
          <w:lang w:bidi="ar-EG"/>
        </w:rPr>
        <w:t>لدى إنجازها</w:t>
      </w:r>
      <w:r w:rsidRPr="004419CE">
        <w:rPr>
          <w:rtl/>
          <w:lang w:bidi="ar-EG"/>
        </w:rPr>
        <w:t xml:space="preserve"> </w:t>
      </w:r>
      <w:r w:rsidRPr="004419CE">
        <w:rPr>
          <w:rFonts w:hint="cs"/>
          <w:rtl/>
          <w:lang w:bidi="ar-EG"/>
        </w:rPr>
        <w:t>و</w:t>
      </w:r>
      <w:r w:rsidRPr="004419CE">
        <w:rPr>
          <w:rtl/>
          <w:lang w:bidi="ar-EG"/>
        </w:rPr>
        <w:t>القيمة المقدرة لعمليات التجديد والترميم</w:t>
      </w:r>
      <w:r w:rsidRPr="004419CE">
        <w:rPr>
          <w:rFonts w:hint="cs"/>
          <w:rtl/>
          <w:lang w:bidi="ar-EG"/>
        </w:rPr>
        <w:t xml:space="preserve"> التي أُنجزت</w:t>
      </w:r>
      <w:r w:rsidRPr="004419CE">
        <w:rPr>
          <w:rtl/>
          <w:lang w:bidi="ar-EG"/>
        </w:rPr>
        <w:t xml:space="preserve"> منذ </w:t>
      </w:r>
      <w:r w:rsidRPr="004419CE">
        <w:rPr>
          <w:rFonts w:hint="cs"/>
          <w:rtl/>
          <w:lang w:bidi="ar-EG"/>
        </w:rPr>
        <w:t>شغل المباني بعد خصم</w:t>
      </w:r>
      <w:r w:rsidRPr="004419CE">
        <w:rPr>
          <w:rtl/>
          <w:lang w:bidi="ar-EG"/>
        </w:rPr>
        <w:t xml:space="preserve"> قيمة الاستهلاك المتراكمة.</w:t>
      </w:r>
    </w:p>
    <w:p w14:paraId="3C29BD17" w14:textId="31364DF2" w:rsidR="0048741D" w:rsidRPr="004419CE" w:rsidRDefault="0048741D" w:rsidP="0048741D">
      <w:pPr>
        <w:rPr>
          <w:lang w:bidi="ar-EG"/>
        </w:rPr>
      </w:pPr>
      <w:r w:rsidRPr="004419CE">
        <w:rPr>
          <w:rtl/>
          <w:lang w:bidi="ar-EG"/>
        </w:rPr>
        <w:t xml:space="preserve">وفيما يلي أدناه تفسير </w:t>
      </w:r>
      <w:r w:rsidRPr="004419CE">
        <w:rPr>
          <w:rFonts w:hint="cs"/>
          <w:rtl/>
          <w:lang w:bidi="ar-EG"/>
        </w:rPr>
        <w:t>التغيرات</w:t>
      </w:r>
      <w:r w:rsidRPr="004419CE">
        <w:rPr>
          <w:rtl/>
          <w:lang w:bidi="ar-EG"/>
        </w:rPr>
        <w:t xml:space="preserve"> في صافي القيمة المحاسبية </w:t>
      </w:r>
      <w:r w:rsidRPr="004419CE">
        <w:rPr>
          <w:rFonts w:hint="cs"/>
          <w:rtl/>
          <w:lang w:bidi="ar-EG"/>
        </w:rPr>
        <w:t>للموجودات</w:t>
      </w:r>
      <w:r w:rsidRPr="004419CE">
        <w:rPr>
          <w:rtl/>
          <w:lang w:bidi="ar-EG"/>
        </w:rPr>
        <w:t xml:space="preserve"> المادية</w:t>
      </w:r>
      <w:r w:rsidRPr="004419CE">
        <w:rPr>
          <w:rFonts w:hint="cs"/>
          <w:rtl/>
          <w:lang w:bidi="ar-EG"/>
        </w:rPr>
        <w:t>، بما فيها الأصول منخفضة القيمة،</w:t>
      </w:r>
      <w:r w:rsidRPr="004419CE">
        <w:rPr>
          <w:rtl/>
          <w:lang w:bidi="ar-EG"/>
        </w:rPr>
        <w:t xml:space="preserve"> أثناء الفترة</w:t>
      </w:r>
      <w:r w:rsidRPr="004419CE">
        <w:rPr>
          <w:rFonts w:hint="cs"/>
          <w:rtl/>
          <w:lang w:bidi="ar-EG"/>
        </w:rPr>
        <w:t> </w:t>
      </w:r>
      <w:r w:rsidR="001F7CBE">
        <w:rPr>
          <w:lang w:bidi="ar-EG"/>
        </w:rPr>
        <w:t>2020</w:t>
      </w:r>
      <w:r w:rsidRPr="004419CE">
        <w:rPr>
          <w:rtl/>
          <w:lang w:bidi="ar-EG"/>
        </w:rPr>
        <w:t>.</w:t>
      </w:r>
    </w:p>
    <w:p w14:paraId="2847DE45" w14:textId="5F64B4B9" w:rsidR="0048741D" w:rsidRDefault="0048741D" w:rsidP="0048741D">
      <w:pPr>
        <w:rPr>
          <w:rtl/>
          <w:lang w:bidi="ar-EG"/>
        </w:rPr>
      </w:pPr>
      <w:r w:rsidRPr="004419CE">
        <w:rPr>
          <w:rFonts w:hint="cs"/>
          <w:rtl/>
          <w:lang w:bidi="ar-EG"/>
        </w:rPr>
        <w:t xml:space="preserve">وحتى ديسمبر </w:t>
      </w:r>
      <w:r w:rsidR="001F7CBE">
        <w:rPr>
          <w:lang w:bidi="ar-EG"/>
        </w:rPr>
        <w:t>2020</w:t>
      </w:r>
      <w:r w:rsidRPr="004419CE">
        <w:rPr>
          <w:rFonts w:hint="cs"/>
          <w:rtl/>
          <w:lang w:bidi="ar-EG"/>
        </w:rPr>
        <w:t>، لم ترهن أي موجودات مادية كضمانة لدين.</w:t>
      </w:r>
    </w:p>
    <w:p w14:paraId="3FE500A4" w14:textId="5FCB7468" w:rsidR="00C46608" w:rsidRPr="00F1536E" w:rsidRDefault="00F1536E" w:rsidP="00F1536E">
      <w:pPr>
        <w:rPr>
          <w:rtl/>
          <w:lang w:val="en-GB" w:bidi="ar-EG"/>
        </w:rPr>
      </w:pPr>
      <w:r>
        <w:rPr>
          <w:rFonts w:hint="cs"/>
          <w:rtl/>
          <w:lang w:bidi="ar-EG"/>
        </w:rPr>
        <w:t>و</w:t>
      </w:r>
      <w:r w:rsidRPr="00F1536E">
        <w:rPr>
          <w:rtl/>
          <w:lang w:bidi="ar-EG"/>
        </w:rPr>
        <w:t>اعتبار</w:t>
      </w:r>
      <w:r w:rsidR="008F0536">
        <w:rPr>
          <w:rtl/>
          <w:lang w:bidi="ar-EG"/>
        </w:rPr>
        <w:t>اً</w:t>
      </w:r>
      <w:r w:rsidRPr="00F1536E">
        <w:rPr>
          <w:rtl/>
          <w:lang w:bidi="ar-EG"/>
        </w:rPr>
        <w:t xml:space="preserve"> من 1 يناير 2020، تم تطبيق استهلاك معجل على مبنى فارامبي</w:t>
      </w:r>
      <w:r w:rsidR="005C4A74">
        <w:rPr>
          <w:rFonts w:hint="cs"/>
          <w:rtl/>
          <w:lang w:bidi="ar-EG"/>
        </w:rPr>
        <w:t>ه</w:t>
      </w:r>
      <w:r w:rsidRPr="00F1536E">
        <w:rPr>
          <w:rtl/>
          <w:lang w:bidi="ar-EG"/>
        </w:rPr>
        <w:t xml:space="preserve"> بعمر </w:t>
      </w:r>
      <w:r w:rsidR="005C4A74">
        <w:rPr>
          <w:rFonts w:hint="cs"/>
          <w:rtl/>
          <w:lang w:bidi="ar-EG"/>
        </w:rPr>
        <w:t>انتفاع</w:t>
      </w:r>
      <w:r w:rsidRPr="00F1536E">
        <w:rPr>
          <w:rtl/>
          <w:lang w:bidi="ar-EG"/>
        </w:rPr>
        <w:t xml:space="preserve"> متبق مدته ثلاث سنوات. </w:t>
      </w:r>
      <w:r w:rsidR="005C4A74">
        <w:rPr>
          <w:rFonts w:hint="cs"/>
          <w:rtl/>
          <w:lang w:bidi="ar-EG"/>
        </w:rPr>
        <w:t>و</w:t>
      </w:r>
      <w:r w:rsidRPr="00F1536E">
        <w:rPr>
          <w:rtl/>
          <w:lang w:bidi="ar-EG"/>
        </w:rPr>
        <w:t>بحلول نهاية عام 2022، سيكون صافي القيمة الدفترية لمبنى فارامبي</w:t>
      </w:r>
      <w:r w:rsidR="005C4A74">
        <w:rPr>
          <w:rFonts w:hint="cs"/>
          <w:rtl/>
          <w:lang w:bidi="ar-EG"/>
        </w:rPr>
        <w:t>ه</w:t>
      </w:r>
      <w:r w:rsidRPr="00F1536E">
        <w:rPr>
          <w:rtl/>
          <w:lang w:bidi="ar-EG"/>
        </w:rPr>
        <w:t xml:space="preserve"> صفر</w:t>
      </w:r>
      <w:r w:rsidR="008F0536">
        <w:rPr>
          <w:rtl/>
          <w:lang w:bidi="ar-EG"/>
        </w:rPr>
        <w:t>اً</w:t>
      </w:r>
      <w:r w:rsidRPr="00F1536E">
        <w:rPr>
          <w:rtl/>
          <w:lang w:bidi="ar-EG"/>
        </w:rPr>
        <w:t xml:space="preserve">. </w:t>
      </w:r>
      <w:r w:rsidR="005C4A74">
        <w:rPr>
          <w:rFonts w:hint="cs"/>
          <w:rtl/>
          <w:lang w:bidi="ar-EG"/>
        </w:rPr>
        <w:t>و</w:t>
      </w:r>
      <w:r w:rsidRPr="00F1536E">
        <w:rPr>
          <w:rtl/>
          <w:lang w:bidi="ar-EG"/>
        </w:rPr>
        <w:t xml:space="preserve">من المقرر هدم مبنى </w:t>
      </w:r>
      <w:r w:rsidR="005C4A74" w:rsidRPr="00F1536E">
        <w:rPr>
          <w:rtl/>
          <w:lang w:bidi="ar-EG"/>
        </w:rPr>
        <w:t>فارامبي</w:t>
      </w:r>
      <w:r w:rsidR="005C4A74">
        <w:rPr>
          <w:rFonts w:hint="cs"/>
          <w:rtl/>
          <w:lang w:bidi="ar-EG"/>
        </w:rPr>
        <w:t>ه</w:t>
      </w:r>
      <w:r w:rsidR="005C4A74" w:rsidRPr="00F1536E">
        <w:rPr>
          <w:rtl/>
          <w:lang w:bidi="ar-EG"/>
        </w:rPr>
        <w:t xml:space="preserve"> </w:t>
      </w:r>
      <w:r w:rsidRPr="00F1536E">
        <w:rPr>
          <w:rtl/>
          <w:lang w:bidi="ar-EG"/>
        </w:rPr>
        <w:t>في عام 2023.</w:t>
      </w:r>
    </w:p>
    <w:p w14:paraId="6826B868" w14:textId="77777777" w:rsidR="0048741D" w:rsidRDefault="0048741D" w:rsidP="0048741D">
      <w:pPr>
        <w:spacing w:after="120"/>
        <w:rPr>
          <w:lang w:bidi="ar-EG"/>
        </w:rPr>
      </w:pPr>
      <w:r>
        <w:rPr>
          <w:rFonts w:hint="cs"/>
          <w:rtl/>
          <w:lang w:bidi="ar-EG"/>
        </w:rPr>
        <w:lastRenderedPageBreak/>
        <w:t>وجدير بالملاحظة أن المعدات أضحت تدريجياً من النوع المتنقل وأن الموظفين أصبحوا في كثير من الأحيان يعملون عن بُعد. ويتطلب تتبع هذه المعدات كماً من الموارد البشرية والوقت، وذلك ما لم يكن ممكناً ضمن الإطار الزمني المخصص.</w:t>
      </w:r>
    </w:p>
    <w:tbl>
      <w:tblPr>
        <w:tblpPr w:leftFromText="180" w:rightFromText="180" w:vertAnchor="text" w:tblpXSpec="center" w:tblpY="1"/>
        <w:tblOverlap w:val="never"/>
        <w:bidiVisual/>
        <w:tblW w:w="4939" w:type="pct"/>
        <w:jc w:val="center"/>
        <w:tblLook w:val="04A0" w:firstRow="1" w:lastRow="0" w:firstColumn="1" w:lastColumn="0" w:noHBand="0" w:noVBand="1"/>
      </w:tblPr>
      <w:tblGrid>
        <w:gridCol w:w="2476"/>
        <w:gridCol w:w="1354"/>
        <w:gridCol w:w="1201"/>
        <w:gridCol w:w="952"/>
        <w:gridCol w:w="867"/>
        <w:gridCol w:w="772"/>
        <w:gridCol w:w="891"/>
        <w:gridCol w:w="999"/>
      </w:tblGrid>
      <w:tr w:rsidR="0048741D" w:rsidRPr="00214F26" w14:paraId="2834EE77" w14:textId="77777777" w:rsidTr="00214F26">
        <w:trPr>
          <w:jc w:val="center"/>
        </w:trPr>
        <w:tc>
          <w:tcPr>
            <w:tcW w:w="2483" w:type="dxa"/>
            <w:tcBorders>
              <w:top w:val="single" w:sz="4" w:space="0" w:color="auto"/>
              <w:left w:val="single" w:sz="4" w:space="0" w:color="auto"/>
              <w:bottom w:val="nil"/>
              <w:right w:val="nil"/>
            </w:tcBorders>
            <w:shd w:val="clear" w:color="auto" w:fill="auto"/>
            <w:vAlign w:val="center"/>
            <w:hideMark/>
          </w:tcPr>
          <w:p w14:paraId="307D6897"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فئات الأصول</w:t>
            </w:r>
          </w:p>
        </w:tc>
        <w:tc>
          <w:tcPr>
            <w:tcW w:w="1356" w:type="dxa"/>
            <w:tcBorders>
              <w:top w:val="single" w:sz="4" w:space="0" w:color="auto"/>
              <w:left w:val="nil"/>
              <w:bottom w:val="nil"/>
              <w:right w:val="nil"/>
            </w:tcBorders>
            <w:shd w:val="clear" w:color="auto" w:fill="auto"/>
            <w:vAlign w:val="center"/>
            <w:hideMark/>
          </w:tcPr>
          <w:p w14:paraId="56223787"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مبان</w:t>
            </w:r>
          </w:p>
        </w:tc>
        <w:tc>
          <w:tcPr>
            <w:tcW w:w="1201" w:type="dxa"/>
            <w:tcBorders>
              <w:top w:val="single" w:sz="4" w:space="0" w:color="auto"/>
              <w:left w:val="nil"/>
              <w:bottom w:val="nil"/>
              <w:right w:val="nil"/>
            </w:tcBorders>
            <w:shd w:val="clear" w:color="auto" w:fill="auto"/>
            <w:vAlign w:val="center"/>
            <w:hideMark/>
          </w:tcPr>
          <w:p w14:paraId="79B92B9A"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 xml:space="preserve">آلات </w:t>
            </w:r>
            <w:r w:rsidRPr="00214F26">
              <w:rPr>
                <w:b/>
                <w:bCs/>
                <w:sz w:val="20"/>
                <w:szCs w:val="20"/>
              </w:rPr>
              <w:br/>
            </w:r>
            <w:r w:rsidRPr="00214F26">
              <w:rPr>
                <w:b/>
                <w:bCs/>
                <w:sz w:val="20"/>
                <w:szCs w:val="20"/>
                <w:rtl/>
              </w:rPr>
              <w:t>ومعدات</w:t>
            </w:r>
          </w:p>
        </w:tc>
        <w:tc>
          <w:tcPr>
            <w:tcW w:w="952" w:type="dxa"/>
            <w:tcBorders>
              <w:top w:val="single" w:sz="4" w:space="0" w:color="auto"/>
              <w:left w:val="nil"/>
              <w:bottom w:val="nil"/>
              <w:right w:val="nil"/>
            </w:tcBorders>
            <w:shd w:val="clear" w:color="auto" w:fill="auto"/>
            <w:vAlign w:val="center"/>
            <w:hideMark/>
          </w:tcPr>
          <w:p w14:paraId="4FCAB2EC"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أثاث وتجهيزات</w:t>
            </w:r>
          </w:p>
        </w:tc>
        <w:tc>
          <w:tcPr>
            <w:tcW w:w="867" w:type="dxa"/>
            <w:tcBorders>
              <w:top w:val="single" w:sz="4" w:space="0" w:color="auto"/>
              <w:left w:val="nil"/>
              <w:bottom w:val="nil"/>
              <w:right w:val="nil"/>
            </w:tcBorders>
            <w:shd w:val="clear" w:color="auto" w:fill="auto"/>
            <w:vAlign w:val="center"/>
            <w:hideMark/>
          </w:tcPr>
          <w:p w14:paraId="2E3EEADE"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rFonts w:hint="cs"/>
                <w:b/>
                <w:bCs/>
                <w:sz w:val="20"/>
                <w:szCs w:val="20"/>
                <w:rtl/>
              </w:rPr>
              <w:t>معدات</w:t>
            </w:r>
            <w:r w:rsidRPr="00214F26">
              <w:rPr>
                <w:b/>
                <w:bCs/>
                <w:sz w:val="20"/>
                <w:szCs w:val="20"/>
                <w:rtl/>
              </w:rPr>
              <w:t xml:space="preserve"> حاسوبية</w:t>
            </w:r>
          </w:p>
        </w:tc>
        <w:tc>
          <w:tcPr>
            <w:tcW w:w="772" w:type="dxa"/>
            <w:tcBorders>
              <w:top w:val="single" w:sz="4" w:space="0" w:color="auto"/>
              <w:left w:val="nil"/>
              <w:bottom w:val="nil"/>
              <w:right w:val="nil"/>
            </w:tcBorders>
            <w:shd w:val="clear" w:color="auto" w:fill="auto"/>
            <w:vAlign w:val="center"/>
            <w:hideMark/>
          </w:tcPr>
          <w:p w14:paraId="3EC5060A"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مركبات</w:t>
            </w:r>
          </w:p>
        </w:tc>
        <w:tc>
          <w:tcPr>
            <w:tcW w:w="891" w:type="dxa"/>
            <w:tcBorders>
              <w:top w:val="single" w:sz="4" w:space="0" w:color="auto"/>
              <w:left w:val="nil"/>
              <w:bottom w:val="nil"/>
              <w:right w:val="nil"/>
            </w:tcBorders>
            <w:shd w:val="clear" w:color="auto" w:fill="auto"/>
            <w:vAlign w:val="center"/>
            <w:hideMark/>
          </w:tcPr>
          <w:p w14:paraId="27857ABC"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rFonts w:hint="cs"/>
                <w:b/>
                <w:bCs/>
                <w:sz w:val="20"/>
                <w:szCs w:val="20"/>
                <w:rtl/>
                <w:lang w:val="fr-CH"/>
              </w:rPr>
              <w:t>أصول منخفضة القيمة</w:t>
            </w:r>
          </w:p>
        </w:tc>
        <w:tc>
          <w:tcPr>
            <w:tcW w:w="999" w:type="dxa"/>
            <w:tcBorders>
              <w:top w:val="single" w:sz="4" w:space="0" w:color="auto"/>
              <w:left w:val="nil"/>
              <w:bottom w:val="nil"/>
              <w:right w:val="single" w:sz="4" w:space="0" w:color="auto"/>
            </w:tcBorders>
            <w:shd w:val="clear" w:color="auto" w:fill="auto"/>
            <w:vAlign w:val="center"/>
            <w:hideMark/>
          </w:tcPr>
          <w:p w14:paraId="46C2549D"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المجموع</w:t>
            </w:r>
          </w:p>
        </w:tc>
      </w:tr>
      <w:tr w:rsidR="00C46608" w:rsidRPr="00214F26" w14:paraId="035D52E8" w14:textId="77777777" w:rsidTr="00214F26">
        <w:trPr>
          <w:jc w:val="center"/>
        </w:trPr>
        <w:tc>
          <w:tcPr>
            <w:tcW w:w="2483" w:type="dxa"/>
            <w:tcBorders>
              <w:top w:val="single" w:sz="4" w:space="0" w:color="auto"/>
              <w:left w:val="single" w:sz="4" w:space="0" w:color="auto"/>
              <w:bottom w:val="single" w:sz="4" w:space="0" w:color="auto"/>
              <w:right w:val="nil"/>
            </w:tcBorders>
            <w:shd w:val="clear" w:color="auto" w:fill="auto"/>
            <w:hideMark/>
          </w:tcPr>
          <w:p w14:paraId="11AD267F" w14:textId="77777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التكلفة في </w:t>
            </w:r>
            <w:r w:rsidRPr="00214F26">
              <w:rPr>
                <w:b/>
                <w:bCs/>
                <w:sz w:val="20"/>
                <w:szCs w:val="20"/>
                <w:lang w:bidi="ar-SY"/>
              </w:rPr>
              <w:t>1</w:t>
            </w:r>
            <w:r w:rsidRPr="00214F26">
              <w:rPr>
                <w:b/>
                <w:bCs/>
                <w:sz w:val="20"/>
                <w:szCs w:val="20"/>
                <w:rtl/>
                <w:lang w:bidi="ar-SY"/>
              </w:rPr>
              <w:t xml:space="preserve"> يناير </w:t>
            </w:r>
          </w:p>
        </w:tc>
        <w:tc>
          <w:tcPr>
            <w:tcW w:w="1356" w:type="dxa"/>
            <w:tcBorders>
              <w:top w:val="single" w:sz="4" w:space="0" w:color="auto"/>
              <w:left w:val="nil"/>
              <w:bottom w:val="single" w:sz="4" w:space="0" w:color="auto"/>
              <w:right w:val="nil"/>
            </w:tcBorders>
            <w:shd w:val="clear" w:color="auto" w:fill="auto"/>
            <w:vAlign w:val="center"/>
            <w:hideMark/>
          </w:tcPr>
          <w:p w14:paraId="3AAA92C1" w14:textId="1FA8042F"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125</w:t>
            </w:r>
            <w:r w:rsidR="00986114" w:rsidRPr="00214F26">
              <w:rPr>
                <w:b/>
                <w:bCs/>
                <w:color w:val="000000"/>
                <w:sz w:val="20"/>
                <w:szCs w:val="20"/>
                <w:lang w:eastAsia="en-GB"/>
              </w:rPr>
              <w:t> </w:t>
            </w:r>
            <w:r w:rsidRPr="00214F26">
              <w:rPr>
                <w:b/>
                <w:bCs/>
                <w:color w:val="000000"/>
                <w:sz w:val="20"/>
                <w:szCs w:val="20"/>
                <w:lang w:eastAsia="en-GB"/>
              </w:rPr>
              <w:t>000</w:t>
            </w:r>
          </w:p>
        </w:tc>
        <w:tc>
          <w:tcPr>
            <w:tcW w:w="1201" w:type="dxa"/>
            <w:tcBorders>
              <w:top w:val="single" w:sz="4" w:space="0" w:color="auto"/>
              <w:left w:val="nil"/>
              <w:bottom w:val="single" w:sz="4" w:space="0" w:color="auto"/>
              <w:right w:val="nil"/>
            </w:tcBorders>
            <w:shd w:val="clear" w:color="000000" w:fill="FFFFFF"/>
            <w:vAlign w:val="center"/>
            <w:hideMark/>
          </w:tcPr>
          <w:p w14:paraId="3CCCCDEE" w14:textId="0BB535B3"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2</w:t>
            </w:r>
            <w:r w:rsidR="00986114" w:rsidRPr="00214F26">
              <w:rPr>
                <w:b/>
                <w:bCs/>
                <w:color w:val="000000"/>
                <w:sz w:val="20"/>
                <w:szCs w:val="20"/>
                <w:lang w:eastAsia="en-GB"/>
              </w:rPr>
              <w:t> </w:t>
            </w:r>
            <w:r w:rsidRPr="00214F26">
              <w:rPr>
                <w:b/>
                <w:bCs/>
                <w:color w:val="000000"/>
                <w:sz w:val="20"/>
                <w:szCs w:val="20"/>
                <w:lang w:eastAsia="en-GB"/>
              </w:rPr>
              <w:t>046</w:t>
            </w:r>
          </w:p>
        </w:tc>
        <w:tc>
          <w:tcPr>
            <w:tcW w:w="952" w:type="dxa"/>
            <w:tcBorders>
              <w:top w:val="single" w:sz="4" w:space="0" w:color="auto"/>
              <w:left w:val="nil"/>
              <w:bottom w:val="single" w:sz="4" w:space="0" w:color="auto"/>
              <w:right w:val="nil"/>
            </w:tcBorders>
            <w:shd w:val="clear" w:color="auto" w:fill="auto"/>
            <w:vAlign w:val="center"/>
            <w:hideMark/>
          </w:tcPr>
          <w:p w14:paraId="1804F8CF" w14:textId="41D9D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707</w:t>
            </w:r>
          </w:p>
        </w:tc>
        <w:tc>
          <w:tcPr>
            <w:tcW w:w="867" w:type="dxa"/>
            <w:tcBorders>
              <w:top w:val="single" w:sz="4" w:space="0" w:color="auto"/>
              <w:left w:val="nil"/>
              <w:bottom w:val="single" w:sz="4" w:space="0" w:color="auto"/>
              <w:right w:val="nil"/>
            </w:tcBorders>
            <w:shd w:val="clear" w:color="000000" w:fill="FFFFFF"/>
            <w:vAlign w:val="center"/>
            <w:hideMark/>
          </w:tcPr>
          <w:p w14:paraId="11C9CC68" w14:textId="0E5B237E"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8</w:t>
            </w:r>
            <w:r w:rsidR="00986114" w:rsidRPr="00214F26">
              <w:rPr>
                <w:b/>
                <w:bCs/>
                <w:color w:val="000000"/>
                <w:sz w:val="20"/>
                <w:szCs w:val="20"/>
                <w:lang w:eastAsia="en-GB"/>
              </w:rPr>
              <w:t> </w:t>
            </w:r>
            <w:r w:rsidRPr="00214F26">
              <w:rPr>
                <w:b/>
                <w:bCs/>
                <w:color w:val="000000"/>
                <w:sz w:val="20"/>
                <w:szCs w:val="20"/>
                <w:lang w:eastAsia="en-GB"/>
              </w:rPr>
              <w:t xml:space="preserve">981 </w:t>
            </w:r>
          </w:p>
        </w:tc>
        <w:tc>
          <w:tcPr>
            <w:tcW w:w="772" w:type="dxa"/>
            <w:tcBorders>
              <w:top w:val="single" w:sz="4" w:space="0" w:color="auto"/>
              <w:left w:val="nil"/>
              <w:bottom w:val="single" w:sz="4" w:space="0" w:color="auto"/>
              <w:right w:val="nil"/>
            </w:tcBorders>
            <w:shd w:val="clear" w:color="auto" w:fill="auto"/>
            <w:noWrap/>
            <w:vAlign w:val="center"/>
            <w:hideMark/>
          </w:tcPr>
          <w:p w14:paraId="05B375E5" w14:textId="5D2BB5FD" w:rsidR="00C46608" w:rsidRPr="00214F26" w:rsidRDefault="00C46608"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296</w:t>
            </w:r>
          </w:p>
        </w:tc>
        <w:tc>
          <w:tcPr>
            <w:tcW w:w="891" w:type="dxa"/>
            <w:tcBorders>
              <w:top w:val="single" w:sz="4" w:space="0" w:color="auto"/>
              <w:left w:val="nil"/>
              <w:bottom w:val="nil"/>
              <w:right w:val="nil"/>
            </w:tcBorders>
            <w:shd w:val="clear" w:color="auto" w:fill="auto"/>
            <w:noWrap/>
            <w:vAlign w:val="center"/>
            <w:hideMark/>
          </w:tcPr>
          <w:p w14:paraId="50BE89F0" w14:textId="2B0BEF31"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15</w:t>
            </w:r>
            <w:r w:rsidR="00986114" w:rsidRPr="00214F26">
              <w:rPr>
                <w:b/>
                <w:bCs/>
                <w:color w:val="000000"/>
                <w:sz w:val="20"/>
                <w:szCs w:val="20"/>
                <w:lang w:eastAsia="en-GB"/>
              </w:rPr>
              <w:t> </w:t>
            </w:r>
            <w:r w:rsidRPr="00214F26">
              <w:rPr>
                <w:b/>
                <w:bCs/>
                <w:color w:val="000000"/>
                <w:sz w:val="20"/>
                <w:szCs w:val="20"/>
                <w:lang w:eastAsia="en-GB"/>
              </w:rPr>
              <w:t xml:space="preserve">488 </w:t>
            </w:r>
          </w:p>
        </w:tc>
        <w:tc>
          <w:tcPr>
            <w:tcW w:w="999" w:type="dxa"/>
            <w:tcBorders>
              <w:top w:val="single" w:sz="4" w:space="0" w:color="auto"/>
              <w:left w:val="nil"/>
              <w:bottom w:val="nil"/>
              <w:right w:val="single" w:sz="4" w:space="0" w:color="auto"/>
            </w:tcBorders>
            <w:shd w:val="clear" w:color="auto" w:fill="auto"/>
            <w:vAlign w:val="center"/>
            <w:hideMark/>
          </w:tcPr>
          <w:p w14:paraId="38BE9B6C" w14:textId="70F188DE"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153</w:t>
            </w:r>
            <w:r w:rsidR="00986114" w:rsidRPr="00214F26">
              <w:rPr>
                <w:b/>
                <w:bCs/>
                <w:color w:val="000000"/>
                <w:sz w:val="20"/>
                <w:szCs w:val="20"/>
                <w:lang w:eastAsia="en-GB"/>
              </w:rPr>
              <w:t> </w:t>
            </w:r>
            <w:r w:rsidRPr="00214F26">
              <w:rPr>
                <w:b/>
                <w:bCs/>
                <w:color w:val="000000"/>
                <w:sz w:val="20"/>
                <w:szCs w:val="20"/>
                <w:lang w:eastAsia="en-GB"/>
              </w:rPr>
              <w:t>518</w:t>
            </w:r>
          </w:p>
        </w:tc>
      </w:tr>
      <w:tr w:rsidR="00C46608" w:rsidRPr="00214F26" w14:paraId="375E8017" w14:textId="77777777" w:rsidTr="00214F26">
        <w:trPr>
          <w:jc w:val="center"/>
        </w:trPr>
        <w:tc>
          <w:tcPr>
            <w:tcW w:w="2483" w:type="dxa"/>
            <w:tcBorders>
              <w:top w:val="nil"/>
              <w:left w:val="single" w:sz="4" w:space="0" w:color="auto"/>
              <w:bottom w:val="nil"/>
              <w:right w:val="nil"/>
            </w:tcBorders>
            <w:shd w:val="clear" w:color="auto" w:fill="auto"/>
            <w:hideMark/>
          </w:tcPr>
          <w:p w14:paraId="2E424B80" w14:textId="7777777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إضافات</w:t>
            </w:r>
          </w:p>
        </w:tc>
        <w:tc>
          <w:tcPr>
            <w:tcW w:w="1356" w:type="dxa"/>
            <w:tcBorders>
              <w:top w:val="nil"/>
              <w:left w:val="nil"/>
              <w:bottom w:val="nil"/>
              <w:right w:val="nil"/>
            </w:tcBorders>
            <w:shd w:val="clear" w:color="auto" w:fill="auto"/>
            <w:hideMark/>
          </w:tcPr>
          <w:p w14:paraId="40573056" w14:textId="7D1CA44E" w:rsidR="00C46608" w:rsidRPr="00214F26" w:rsidRDefault="00C46608" w:rsidP="00214F26">
            <w:pPr>
              <w:tabs>
                <w:tab w:val="clear" w:pos="794"/>
              </w:tabs>
              <w:spacing w:before="40" w:after="40" w:line="240" w:lineRule="exact"/>
              <w:jc w:val="left"/>
              <w:rPr>
                <w:rFonts w:eastAsia="Times New Roman"/>
                <w:color w:val="000000"/>
                <w:sz w:val="20"/>
                <w:szCs w:val="20"/>
                <w:lang w:eastAsia="en-GB"/>
              </w:rPr>
            </w:pPr>
            <w:r w:rsidRPr="00214F26">
              <w:rPr>
                <w:color w:val="000000"/>
                <w:sz w:val="20"/>
                <w:szCs w:val="20"/>
                <w:lang w:eastAsia="en-GB"/>
              </w:rPr>
              <w:t>69</w:t>
            </w:r>
          </w:p>
        </w:tc>
        <w:tc>
          <w:tcPr>
            <w:tcW w:w="1201" w:type="dxa"/>
            <w:tcBorders>
              <w:top w:val="nil"/>
              <w:left w:val="nil"/>
              <w:bottom w:val="nil"/>
              <w:right w:val="nil"/>
            </w:tcBorders>
            <w:shd w:val="clear" w:color="auto" w:fill="auto"/>
            <w:hideMark/>
          </w:tcPr>
          <w:p w14:paraId="6BE62DFA" w14:textId="004296D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121 </w:t>
            </w:r>
          </w:p>
        </w:tc>
        <w:tc>
          <w:tcPr>
            <w:tcW w:w="952" w:type="dxa"/>
            <w:tcBorders>
              <w:top w:val="nil"/>
              <w:left w:val="nil"/>
              <w:bottom w:val="nil"/>
              <w:right w:val="nil"/>
            </w:tcBorders>
            <w:shd w:val="clear" w:color="auto" w:fill="auto"/>
            <w:hideMark/>
          </w:tcPr>
          <w:p w14:paraId="787ECEBF" w14:textId="2B9B566E"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7 </w:t>
            </w:r>
          </w:p>
        </w:tc>
        <w:tc>
          <w:tcPr>
            <w:tcW w:w="867" w:type="dxa"/>
            <w:tcBorders>
              <w:top w:val="nil"/>
              <w:left w:val="nil"/>
              <w:bottom w:val="nil"/>
              <w:right w:val="nil"/>
            </w:tcBorders>
            <w:shd w:val="clear" w:color="auto" w:fill="auto"/>
            <w:hideMark/>
          </w:tcPr>
          <w:p w14:paraId="33CE6A33" w14:textId="4ED847AF"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 540</w:t>
            </w:r>
          </w:p>
        </w:tc>
        <w:tc>
          <w:tcPr>
            <w:tcW w:w="772" w:type="dxa"/>
            <w:tcBorders>
              <w:top w:val="nil"/>
              <w:left w:val="nil"/>
              <w:bottom w:val="nil"/>
              <w:right w:val="nil"/>
            </w:tcBorders>
            <w:shd w:val="clear" w:color="auto" w:fill="auto"/>
            <w:noWrap/>
            <w:vAlign w:val="bottom"/>
            <w:hideMark/>
          </w:tcPr>
          <w:p w14:paraId="10CD0743" w14:textId="5A42EE72" w:rsidR="00C46608" w:rsidRPr="00214F26" w:rsidRDefault="00C46608" w:rsidP="00214F26">
            <w:pPr>
              <w:tabs>
                <w:tab w:val="clear" w:pos="794"/>
              </w:tabs>
              <w:spacing w:before="40" w:after="40" w:line="240" w:lineRule="exact"/>
              <w:rPr>
                <w:rFonts w:eastAsia="Times New Roman"/>
                <w:color w:val="000000"/>
                <w:sz w:val="20"/>
                <w:szCs w:val="20"/>
                <w:lang w:val="en-GB" w:eastAsia="en-GB"/>
              </w:rPr>
            </w:pPr>
            <w:r w:rsidRPr="00214F26">
              <w:rPr>
                <w:color w:val="000000"/>
                <w:sz w:val="20"/>
                <w:szCs w:val="20"/>
                <w:lang w:eastAsia="en-GB"/>
              </w:rPr>
              <w:t xml:space="preserve"> 60</w:t>
            </w:r>
          </w:p>
        </w:tc>
        <w:tc>
          <w:tcPr>
            <w:tcW w:w="891" w:type="dxa"/>
            <w:tcBorders>
              <w:top w:val="single" w:sz="4" w:space="0" w:color="auto"/>
              <w:left w:val="nil"/>
              <w:bottom w:val="nil"/>
              <w:right w:val="nil"/>
            </w:tcBorders>
            <w:shd w:val="clear" w:color="auto" w:fill="auto"/>
            <w:noWrap/>
            <w:vAlign w:val="center"/>
            <w:hideMark/>
          </w:tcPr>
          <w:p w14:paraId="249C5BED" w14:textId="5BED7A7A"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w:t>
            </w:r>
            <w:r w:rsidR="00986114" w:rsidRPr="00214F26">
              <w:rPr>
                <w:b/>
                <w:bCs/>
                <w:color w:val="000000"/>
                <w:sz w:val="20"/>
                <w:szCs w:val="20"/>
                <w:lang w:eastAsia="en-GB"/>
              </w:rPr>
              <w:t> </w:t>
            </w:r>
            <w:r w:rsidRPr="00214F26">
              <w:rPr>
                <w:b/>
                <w:bCs/>
                <w:color w:val="000000"/>
                <w:sz w:val="20"/>
                <w:szCs w:val="20"/>
                <w:lang w:eastAsia="en-GB"/>
              </w:rPr>
              <w:t xml:space="preserve">061 </w:t>
            </w:r>
          </w:p>
        </w:tc>
        <w:tc>
          <w:tcPr>
            <w:tcW w:w="999" w:type="dxa"/>
            <w:tcBorders>
              <w:top w:val="single" w:sz="4" w:space="0" w:color="auto"/>
              <w:left w:val="nil"/>
              <w:bottom w:val="nil"/>
              <w:right w:val="single" w:sz="4" w:space="0" w:color="auto"/>
            </w:tcBorders>
            <w:shd w:val="clear" w:color="auto" w:fill="auto"/>
            <w:vAlign w:val="center"/>
            <w:hideMark/>
          </w:tcPr>
          <w:p w14:paraId="1D7F4A9F" w14:textId="54C27E81"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w:t>
            </w:r>
            <w:r w:rsidR="00986114" w:rsidRPr="00214F26">
              <w:rPr>
                <w:b/>
                <w:bCs/>
                <w:color w:val="000000"/>
                <w:sz w:val="20"/>
                <w:szCs w:val="20"/>
                <w:lang w:eastAsia="en-GB"/>
              </w:rPr>
              <w:t> </w:t>
            </w:r>
            <w:r w:rsidRPr="00214F26">
              <w:rPr>
                <w:b/>
                <w:bCs/>
                <w:color w:val="000000"/>
                <w:sz w:val="20"/>
                <w:szCs w:val="20"/>
                <w:lang w:eastAsia="en-GB"/>
              </w:rPr>
              <w:t>859</w:t>
            </w:r>
          </w:p>
        </w:tc>
      </w:tr>
      <w:tr w:rsidR="00214F26" w:rsidRPr="00214F26" w14:paraId="06F18C77" w14:textId="77777777" w:rsidTr="00214F26">
        <w:trPr>
          <w:jc w:val="center"/>
        </w:trPr>
        <w:tc>
          <w:tcPr>
            <w:tcW w:w="2483" w:type="dxa"/>
            <w:tcBorders>
              <w:top w:val="nil"/>
              <w:left w:val="single" w:sz="4" w:space="0" w:color="auto"/>
              <w:bottom w:val="nil"/>
              <w:right w:val="nil"/>
            </w:tcBorders>
            <w:shd w:val="clear" w:color="auto" w:fill="auto"/>
            <w:hideMark/>
          </w:tcPr>
          <w:p w14:paraId="3F64D363"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هبات</w:t>
            </w:r>
          </w:p>
        </w:tc>
        <w:tc>
          <w:tcPr>
            <w:tcW w:w="1356" w:type="dxa"/>
            <w:tcBorders>
              <w:top w:val="nil"/>
              <w:left w:val="nil"/>
              <w:bottom w:val="nil"/>
              <w:right w:val="nil"/>
            </w:tcBorders>
            <w:shd w:val="clear" w:color="auto" w:fill="auto"/>
            <w:hideMark/>
          </w:tcPr>
          <w:p w14:paraId="1A0E5F6C" w14:textId="3FAD14E9"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Pr>
                <w:color w:val="000000"/>
                <w:sz w:val="20"/>
                <w:szCs w:val="20"/>
                <w:lang w:eastAsia="en-GB"/>
              </w:rPr>
              <w:t>-</w:t>
            </w:r>
          </w:p>
        </w:tc>
        <w:tc>
          <w:tcPr>
            <w:tcW w:w="1201" w:type="dxa"/>
            <w:tcBorders>
              <w:top w:val="nil"/>
              <w:left w:val="nil"/>
              <w:bottom w:val="nil"/>
              <w:right w:val="nil"/>
            </w:tcBorders>
            <w:shd w:val="clear" w:color="auto" w:fill="auto"/>
            <w:hideMark/>
          </w:tcPr>
          <w:p w14:paraId="346F7FA3" w14:textId="742DF3CD"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FE23B0">
              <w:rPr>
                <w:color w:val="000000"/>
                <w:sz w:val="20"/>
                <w:szCs w:val="20"/>
                <w:lang w:eastAsia="en-GB"/>
              </w:rPr>
              <w:t>-</w:t>
            </w:r>
          </w:p>
        </w:tc>
        <w:tc>
          <w:tcPr>
            <w:tcW w:w="952" w:type="dxa"/>
            <w:tcBorders>
              <w:top w:val="nil"/>
              <w:left w:val="nil"/>
              <w:bottom w:val="nil"/>
              <w:right w:val="nil"/>
            </w:tcBorders>
            <w:shd w:val="clear" w:color="auto" w:fill="auto"/>
            <w:hideMark/>
          </w:tcPr>
          <w:p w14:paraId="34805C0B" w14:textId="65F94271"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FE23B0">
              <w:rPr>
                <w:color w:val="000000"/>
                <w:sz w:val="20"/>
                <w:szCs w:val="20"/>
                <w:lang w:eastAsia="en-GB"/>
              </w:rPr>
              <w:t>-</w:t>
            </w:r>
          </w:p>
        </w:tc>
        <w:tc>
          <w:tcPr>
            <w:tcW w:w="867" w:type="dxa"/>
            <w:tcBorders>
              <w:top w:val="nil"/>
              <w:left w:val="nil"/>
              <w:bottom w:val="nil"/>
              <w:right w:val="nil"/>
            </w:tcBorders>
            <w:shd w:val="clear" w:color="auto" w:fill="auto"/>
            <w:noWrap/>
            <w:hideMark/>
          </w:tcPr>
          <w:p w14:paraId="3B57E4F1" w14:textId="37BD385E"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FE23B0">
              <w:rPr>
                <w:color w:val="000000"/>
                <w:sz w:val="20"/>
                <w:szCs w:val="20"/>
                <w:lang w:eastAsia="en-GB"/>
              </w:rPr>
              <w:t>-</w:t>
            </w:r>
          </w:p>
        </w:tc>
        <w:tc>
          <w:tcPr>
            <w:tcW w:w="772" w:type="dxa"/>
            <w:tcBorders>
              <w:top w:val="nil"/>
              <w:left w:val="nil"/>
              <w:bottom w:val="nil"/>
              <w:right w:val="nil"/>
            </w:tcBorders>
            <w:shd w:val="clear" w:color="auto" w:fill="auto"/>
            <w:noWrap/>
            <w:hideMark/>
          </w:tcPr>
          <w:p w14:paraId="35F6CE50" w14:textId="3122294D" w:rsidR="00214F26" w:rsidRPr="00214F26" w:rsidRDefault="00214F26" w:rsidP="00214F26">
            <w:pPr>
              <w:tabs>
                <w:tab w:val="clear" w:pos="794"/>
              </w:tabs>
              <w:spacing w:before="40" w:after="40" w:line="240" w:lineRule="exact"/>
              <w:rPr>
                <w:rFonts w:eastAsia="Times New Roman"/>
                <w:sz w:val="20"/>
                <w:szCs w:val="20"/>
                <w:lang w:val="en-GB" w:eastAsia="en-GB"/>
              </w:rPr>
            </w:pPr>
            <w:r w:rsidRPr="00FE23B0">
              <w:rPr>
                <w:color w:val="000000"/>
                <w:sz w:val="20"/>
                <w:szCs w:val="20"/>
                <w:lang w:eastAsia="en-GB"/>
              </w:rPr>
              <w:t>-</w:t>
            </w:r>
          </w:p>
        </w:tc>
        <w:tc>
          <w:tcPr>
            <w:tcW w:w="891" w:type="dxa"/>
            <w:tcBorders>
              <w:top w:val="nil"/>
              <w:left w:val="nil"/>
              <w:bottom w:val="nil"/>
              <w:right w:val="nil"/>
            </w:tcBorders>
            <w:shd w:val="clear" w:color="auto" w:fill="auto"/>
            <w:noWrap/>
            <w:hideMark/>
          </w:tcPr>
          <w:p w14:paraId="5855A7F5" w14:textId="707B9727" w:rsidR="00214F26" w:rsidRPr="00214F26" w:rsidRDefault="00214F26" w:rsidP="00214F26">
            <w:pPr>
              <w:tabs>
                <w:tab w:val="clear" w:pos="794"/>
              </w:tabs>
              <w:spacing w:before="40" w:after="40" w:line="240" w:lineRule="exact"/>
              <w:jc w:val="center"/>
              <w:rPr>
                <w:rFonts w:eastAsia="Times New Roman"/>
                <w:sz w:val="20"/>
                <w:szCs w:val="20"/>
                <w:lang w:val="en-GB" w:eastAsia="en-GB"/>
              </w:rPr>
            </w:pPr>
            <w:r w:rsidRPr="00FE23B0">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69193420" w14:textId="72633978"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FE23B0">
              <w:rPr>
                <w:color w:val="000000"/>
                <w:sz w:val="20"/>
                <w:szCs w:val="20"/>
                <w:lang w:eastAsia="en-GB"/>
              </w:rPr>
              <w:t>-</w:t>
            </w:r>
          </w:p>
        </w:tc>
      </w:tr>
      <w:tr w:rsidR="00214F26" w:rsidRPr="00214F26" w14:paraId="1176CEF5" w14:textId="77777777" w:rsidTr="00214F26">
        <w:trPr>
          <w:jc w:val="center"/>
        </w:trPr>
        <w:tc>
          <w:tcPr>
            <w:tcW w:w="2483" w:type="dxa"/>
            <w:tcBorders>
              <w:top w:val="nil"/>
              <w:left w:val="single" w:sz="4" w:space="0" w:color="auto"/>
              <w:bottom w:val="nil"/>
              <w:right w:val="nil"/>
            </w:tcBorders>
            <w:shd w:val="clear" w:color="auto" w:fill="auto"/>
            <w:hideMark/>
          </w:tcPr>
          <w:p w14:paraId="7BA666BA"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تنازلات</w:t>
            </w:r>
          </w:p>
        </w:tc>
        <w:tc>
          <w:tcPr>
            <w:tcW w:w="1356" w:type="dxa"/>
            <w:tcBorders>
              <w:top w:val="nil"/>
              <w:left w:val="nil"/>
              <w:bottom w:val="nil"/>
              <w:right w:val="nil"/>
            </w:tcBorders>
            <w:shd w:val="clear" w:color="auto" w:fill="auto"/>
            <w:hideMark/>
          </w:tcPr>
          <w:p w14:paraId="39BFE1EF" w14:textId="5AB4C0AF"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615E5">
              <w:rPr>
                <w:color w:val="000000"/>
                <w:sz w:val="20"/>
                <w:szCs w:val="20"/>
                <w:lang w:eastAsia="en-GB"/>
              </w:rPr>
              <w:t>-</w:t>
            </w:r>
          </w:p>
        </w:tc>
        <w:tc>
          <w:tcPr>
            <w:tcW w:w="1201" w:type="dxa"/>
            <w:tcBorders>
              <w:top w:val="nil"/>
              <w:left w:val="nil"/>
              <w:bottom w:val="nil"/>
              <w:right w:val="nil"/>
            </w:tcBorders>
            <w:shd w:val="clear" w:color="auto" w:fill="auto"/>
            <w:hideMark/>
          </w:tcPr>
          <w:p w14:paraId="114B6B1D" w14:textId="17AE219B"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46-</w:t>
            </w:r>
          </w:p>
        </w:tc>
        <w:tc>
          <w:tcPr>
            <w:tcW w:w="952" w:type="dxa"/>
            <w:tcBorders>
              <w:top w:val="nil"/>
              <w:left w:val="nil"/>
              <w:bottom w:val="nil"/>
              <w:right w:val="nil"/>
            </w:tcBorders>
            <w:shd w:val="clear" w:color="auto" w:fill="auto"/>
            <w:hideMark/>
          </w:tcPr>
          <w:p w14:paraId="1558F07C" w14:textId="4D50AD43"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208-</w:t>
            </w:r>
          </w:p>
        </w:tc>
        <w:tc>
          <w:tcPr>
            <w:tcW w:w="867" w:type="dxa"/>
            <w:tcBorders>
              <w:top w:val="nil"/>
              <w:left w:val="nil"/>
              <w:bottom w:val="nil"/>
              <w:right w:val="nil"/>
            </w:tcBorders>
            <w:shd w:val="clear" w:color="auto" w:fill="auto"/>
            <w:hideMark/>
          </w:tcPr>
          <w:p w14:paraId="100E7A53" w14:textId="505AC50C"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168- </w:t>
            </w:r>
          </w:p>
        </w:tc>
        <w:tc>
          <w:tcPr>
            <w:tcW w:w="772" w:type="dxa"/>
            <w:tcBorders>
              <w:top w:val="nil"/>
              <w:left w:val="nil"/>
              <w:bottom w:val="nil"/>
              <w:right w:val="nil"/>
            </w:tcBorders>
            <w:shd w:val="clear" w:color="auto" w:fill="auto"/>
            <w:noWrap/>
            <w:vAlign w:val="bottom"/>
            <w:hideMark/>
          </w:tcPr>
          <w:p w14:paraId="16777B40" w14:textId="6741C29C" w:rsidR="00214F26" w:rsidRPr="00214F26" w:rsidRDefault="00214F26" w:rsidP="00214F26">
            <w:pPr>
              <w:tabs>
                <w:tab w:val="clear" w:pos="794"/>
              </w:tabs>
              <w:spacing w:before="40" w:after="40" w:line="240" w:lineRule="exact"/>
              <w:rPr>
                <w:rFonts w:eastAsia="Times New Roman"/>
                <w:color w:val="000000"/>
                <w:sz w:val="20"/>
                <w:szCs w:val="20"/>
                <w:lang w:val="en-GB" w:eastAsia="en-GB"/>
              </w:rPr>
            </w:pPr>
            <w:r w:rsidRPr="00214F26">
              <w:rPr>
                <w:color w:val="000000"/>
                <w:sz w:val="20"/>
                <w:szCs w:val="20"/>
                <w:lang w:eastAsia="en-GB"/>
              </w:rPr>
              <w:t>60-</w:t>
            </w:r>
          </w:p>
        </w:tc>
        <w:tc>
          <w:tcPr>
            <w:tcW w:w="891" w:type="dxa"/>
            <w:tcBorders>
              <w:top w:val="nil"/>
              <w:left w:val="nil"/>
              <w:bottom w:val="nil"/>
              <w:right w:val="nil"/>
            </w:tcBorders>
            <w:shd w:val="clear" w:color="auto" w:fill="auto"/>
            <w:noWrap/>
            <w:vAlign w:val="bottom"/>
            <w:hideMark/>
          </w:tcPr>
          <w:p w14:paraId="00C00977" w14:textId="1582C11D"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396-</w:t>
            </w:r>
          </w:p>
        </w:tc>
        <w:tc>
          <w:tcPr>
            <w:tcW w:w="999" w:type="dxa"/>
            <w:tcBorders>
              <w:top w:val="nil"/>
              <w:left w:val="nil"/>
              <w:bottom w:val="nil"/>
              <w:right w:val="single" w:sz="4" w:space="0" w:color="auto"/>
            </w:tcBorders>
            <w:shd w:val="clear" w:color="auto" w:fill="auto"/>
            <w:noWrap/>
            <w:vAlign w:val="bottom"/>
            <w:hideMark/>
          </w:tcPr>
          <w:p w14:paraId="6237CB15" w14:textId="6EEE9F0D"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878-</w:t>
            </w:r>
          </w:p>
        </w:tc>
      </w:tr>
      <w:tr w:rsidR="00214F26" w:rsidRPr="00214F26" w14:paraId="2027E7E9" w14:textId="77777777" w:rsidTr="00214F26">
        <w:trPr>
          <w:jc w:val="center"/>
        </w:trPr>
        <w:tc>
          <w:tcPr>
            <w:tcW w:w="2483" w:type="dxa"/>
            <w:tcBorders>
              <w:top w:val="nil"/>
              <w:left w:val="single" w:sz="4" w:space="0" w:color="auto"/>
              <w:bottom w:val="nil"/>
              <w:right w:val="nil"/>
            </w:tcBorders>
            <w:shd w:val="clear" w:color="auto" w:fill="auto"/>
            <w:hideMark/>
          </w:tcPr>
          <w:p w14:paraId="15EE4248"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خسائر في القيمة</w:t>
            </w:r>
          </w:p>
        </w:tc>
        <w:tc>
          <w:tcPr>
            <w:tcW w:w="1356" w:type="dxa"/>
            <w:tcBorders>
              <w:top w:val="nil"/>
              <w:left w:val="nil"/>
              <w:bottom w:val="nil"/>
              <w:right w:val="nil"/>
            </w:tcBorders>
            <w:shd w:val="clear" w:color="auto" w:fill="auto"/>
            <w:hideMark/>
          </w:tcPr>
          <w:p w14:paraId="70717D40" w14:textId="2F8ED263"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615E5">
              <w:rPr>
                <w:color w:val="000000"/>
                <w:sz w:val="20"/>
                <w:szCs w:val="20"/>
                <w:lang w:eastAsia="en-GB"/>
              </w:rPr>
              <w:t>-</w:t>
            </w:r>
          </w:p>
        </w:tc>
        <w:tc>
          <w:tcPr>
            <w:tcW w:w="1201" w:type="dxa"/>
            <w:tcBorders>
              <w:top w:val="nil"/>
              <w:left w:val="nil"/>
              <w:bottom w:val="nil"/>
              <w:right w:val="nil"/>
            </w:tcBorders>
            <w:shd w:val="clear" w:color="auto" w:fill="auto"/>
            <w:noWrap/>
            <w:hideMark/>
          </w:tcPr>
          <w:p w14:paraId="4CDEE9D3" w14:textId="588A9AEB"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952" w:type="dxa"/>
            <w:tcBorders>
              <w:top w:val="nil"/>
              <w:left w:val="nil"/>
              <w:bottom w:val="nil"/>
              <w:right w:val="nil"/>
            </w:tcBorders>
            <w:shd w:val="clear" w:color="auto" w:fill="auto"/>
            <w:noWrap/>
            <w:hideMark/>
          </w:tcPr>
          <w:p w14:paraId="1EBD1AF2" w14:textId="3B3235AD"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867" w:type="dxa"/>
            <w:tcBorders>
              <w:top w:val="nil"/>
              <w:left w:val="nil"/>
              <w:bottom w:val="nil"/>
              <w:right w:val="nil"/>
            </w:tcBorders>
            <w:shd w:val="clear" w:color="auto" w:fill="auto"/>
            <w:hideMark/>
          </w:tcPr>
          <w:p w14:paraId="57BF80D7" w14:textId="1C889BB2"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772" w:type="dxa"/>
            <w:tcBorders>
              <w:top w:val="nil"/>
              <w:left w:val="nil"/>
              <w:bottom w:val="nil"/>
              <w:right w:val="nil"/>
            </w:tcBorders>
            <w:shd w:val="clear" w:color="auto" w:fill="auto"/>
            <w:noWrap/>
            <w:hideMark/>
          </w:tcPr>
          <w:p w14:paraId="68BEAA85" w14:textId="62BA70EA" w:rsidR="00214F26" w:rsidRPr="00214F26" w:rsidRDefault="00214F26" w:rsidP="00214F26">
            <w:pPr>
              <w:tabs>
                <w:tab w:val="clear" w:pos="794"/>
              </w:tabs>
              <w:spacing w:before="40" w:after="40" w:line="240" w:lineRule="exact"/>
              <w:rPr>
                <w:rFonts w:eastAsia="Times New Roman"/>
                <w:sz w:val="20"/>
                <w:szCs w:val="20"/>
                <w:lang w:val="en-GB" w:eastAsia="en-GB"/>
              </w:rPr>
            </w:pPr>
            <w:r w:rsidRPr="00C77145">
              <w:rPr>
                <w:color w:val="000000"/>
                <w:sz w:val="20"/>
                <w:szCs w:val="20"/>
                <w:lang w:eastAsia="en-GB"/>
              </w:rPr>
              <w:t>-</w:t>
            </w:r>
          </w:p>
        </w:tc>
        <w:tc>
          <w:tcPr>
            <w:tcW w:w="891" w:type="dxa"/>
            <w:tcBorders>
              <w:top w:val="nil"/>
              <w:left w:val="nil"/>
              <w:bottom w:val="nil"/>
              <w:right w:val="nil"/>
            </w:tcBorders>
            <w:shd w:val="clear" w:color="auto" w:fill="auto"/>
            <w:noWrap/>
            <w:hideMark/>
          </w:tcPr>
          <w:p w14:paraId="75A0982A" w14:textId="124C4C8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E728F">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2CFA7A05" w14:textId="41C1E738"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E728F">
              <w:rPr>
                <w:color w:val="000000"/>
                <w:sz w:val="20"/>
                <w:szCs w:val="20"/>
                <w:lang w:eastAsia="en-GB"/>
              </w:rPr>
              <w:t>-</w:t>
            </w:r>
          </w:p>
        </w:tc>
      </w:tr>
      <w:tr w:rsidR="00214F26" w:rsidRPr="00214F26" w14:paraId="5AD235EF" w14:textId="77777777" w:rsidTr="00214F26">
        <w:trPr>
          <w:jc w:val="center"/>
        </w:trPr>
        <w:tc>
          <w:tcPr>
            <w:tcW w:w="2483" w:type="dxa"/>
            <w:tcBorders>
              <w:top w:val="nil"/>
              <w:left w:val="single" w:sz="4" w:space="0" w:color="auto"/>
              <w:bottom w:val="nil"/>
              <w:right w:val="nil"/>
            </w:tcBorders>
            <w:shd w:val="clear" w:color="auto" w:fill="auto"/>
            <w:hideMark/>
          </w:tcPr>
          <w:p w14:paraId="35F8A42C"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إعادات تصنيف</w:t>
            </w:r>
            <w:r w:rsidRPr="00214F26">
              <w:rPr>
                <w:rFonts w:hint="cs"/>
                <w:sz w:val="20"/>
                <w:szCs w:val="20"/>
                <w:rtl/>
                <w:lang w:bidi="ar-SY"/>
              </w:rPr>
              <w:t xml:space="preserve"> </w:t>
            </w:r>
            <w:r w:rsidRPr="00214F26">
              <w:rPr>
                <w:sz w:val="20"/>
                <w:szCs w:val="20"/>
                <w:rtl/>
                <w:lang w:bidi="ar-SY"/>
              </w:rPr>
              <w:t>وتصويبات</w:t>
            </w:r>
          </w:p>
        </w:tc>
        <w:tc>
          <w:tcPr>
            <w:tcW w:w="1356" w:type="dxa"/>
            <w:tcBorders>
              <w:top w:val="nil"/>
              <w:left w:val="nil"/>
              <w:bottom w:val="nil"/>
              <w:right w:val="nil"/>
            </w:tcBorders>
            <w:shd w:val="clear" w:color="auto" w:fill="auto"/>
            <w:hideMark/>
          </w:tcPr>
          <w:p w14:paraId="1EBEED40" w14:textId="048F7A76"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615E5">
              <w:rPr>
                <w:color w:val="000000"/>
                <w:sz w:val="20"/>
                <w:szCs w:val="20"/>
                <w:lang w:eastAsia="en-GB"/>
              </w:rPr>
              <w:t>-</w:t>
            </w:r>
          </w:p>
        </w:tc>
        <w:tc>
          <w:tcPr>
            <w:tcW w:w="1201" w:type="dxa"/>
            <w:tcBorders>
              <w:top w:val="nil"/>
              <w:left w:val="nil"/>
              <w:bottom w:val="nil"/>
              <w:right w:val="nil"/>
            </w:tcBorders>
            <w:shd w:val="clear" w:color="auto" w:fill="auto"/>
            <w:hideMark/>
          </w:tcPr>
          <w:p w14:paraId="1DA06BBF" w14:textId="5DF1D0A4"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C77145">
              <w:rPr>
                <w:color w:val="000000"/>
                <w:sz w:val="20"/>
                <w:szCs w:val="20"/>
                <w:lang w:eastAsia="en-GB"/>
              </w:rPr>
              <w:t>-</w:t>
            </w:r>
          </w:p>
        </w:tc>
        <w:tc>
          <w:tcPr>
            <w:tcW w:w="952" w:type="dxa"/>
            <w:tcBorders>
              <w:top w:val="nil"/>
              <w:left w:val="nil"/>
              <w:bottom w:val="nil"/>
              <w:right w:val="nil"/>
            </w:tcBorders>
            <w:shd w:val="clear" w:color="auto" w:fill="auto"/>
            <w:hideMark/>
          </w:tcPr>
          <w:p w14:paraId="2E523A68" w14:textId="50B4D688"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867" w:type="dxa"/>
            <w:tcBorders>
              <w:top w:val="nil"/>
              <w:left w:val="nil"/>
              <w:bottom w:val="nil"/>
              <w:right w:val="nil"/>
            </w:tcBorders>
            <w:shd w:val="clear" w:color="auto" w:fill="auto"/>
            <w:hideMark/>
          </w:tcPr>
          <w:p w14:paraId="23976E37" w14:textId="3C2A91E2"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772" w:type="dxa"/>
            <w:tcBorders>
              <w:top w:val="nil"/>
              <w:left w:val="nil"/>
              <w:bottom w:val="nil"/>
              <w:right w:val="nil"/>
            </w:tcBorders>
            <w:shd w:val="clear" w:color="auto" w:fill="auto"/>
            <w:noWrap/>
            <w:hideMark/>
          </w:tcPr>
          <w:p w14:paraId="036C03EF" w14:textId="52FB7624" w:rsidR="00214F26" w:rsidRPr="00214F26" w:rsidRDefault="00214F26" w:rsidP="00214F26">
            <w:pPr>
              <w:tabs>
                <w:tab w:val="clear" w:pos="794"/>
              </w:tabs>
              <w:spacing w:before="40" w:after="40" w:line="240" w:lineRule="exact"/>
              <w:rPr>
                <w:rFonts w:eastAsia="Times New Roman"/>
                <w:sz w:val="20"/>
                <w:szCs w:val="20"/>
                <w:lang w:val="en-GB" w:eastAsia="en-GB"/>
              </w:rPr>
            </w:pPr>
            <w:r w:rsidRPr="00C77145">
              <w:rPr>
                <w:color w:val="000000"/>
                <w:sz w:val="20"/>
                <w:szCs w:val="20"/>
                <w:lang w:eastAsia="en-GB"/>
              </w:rPr>
              <w:t>-</w:t>
            </w:r>
          </w:p>
        </w:tc>
        <w:tc>
          <w:tcPr>
            <w:tcW w:w="891" w:type="dxa"/>
            <w:tcBorders>
              <w:top w:val="nil"/>
              <w:left w:val="nil"/>
              <w:bottom w:val="nil"/>
              <w:right w:val="nil"/>
            </w:tcBorders>
            <w:shd w:val="clear" w:color="auto" w:fill="auto"/>
            <w:noWrap/>
            <w:vAlign w:val="center"/>
            <w:hideMark/>
          </w:tcPr>
          <w:p w14:paraId="61DF9408" w14:textId="447BF4B4"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rPr>
              <w:t>2</w:t>
            </w:r>
          </w:p>
        </w:tc>
        <w:tc>
          <w:tcPr>
            <w:tcW w:w="999" w:type="dxa"/>
            <w:tcBorders>
              <w:top w:val="nil"/>
              <w:left w:val="nil"/>
              <w:bottom w:val="nil"/>
              <w:right w:val="single" w:sz="4" w:space="0" w:color="auto"/>
            </w:tcBorders>
            <w:shd w:val="clear" w:color="auto" w:fill="auto"/>
            <w:noWrap/>
            <w:vAlign w:val="center"/>
            <w:hideMark/>
          </w:tcPr>
          <w:p w14:paraId="593ED730" w14:textId="62676F10"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rPr>
              <w:t xml:space="preserve"> 2</w:t>
            </w:r>
          </w:p>
        </w:tc>
      </w:tr>
      <w:tr w:rsidR="00214F26" w:rsidRPr="00214F26" w14:paraId="19C0F0A3" w14:textId="77777777" w:rsidTr="00214F26">
        <w:trPr>
          <w:jc w:val="center"/>
        </w:trPr>
        <w:tc>
          <w:tcPr>
            <w:tcW w:w="2483" w:type="dxa"/>
            <w:tcBorders>
              <w:top w:val="nil"/>
              <w:left w:val="single" w:sz="4" w:space="0" w:color="auto"/>
              <w:bottom w:val="nil"/>
              <w:right w:val="nil"/>
            </w:tcBorders>
            <w:shd w:val="clear" w:color="auto" w:fill="auto"/>
            <w:hideMark/>
          </w:tcPr>
          <w:p w14:paraId="4D6C086F"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إعادات تقييم</w:t>
            </w:r>
          </w:p>
        </w:tc>
        <w:tc>
          <w:tcPr>
            <w:tcW w:w="1356" w:type="dxa"/>
            <w:tcBorders>
              <w:top w:val="nil"/>
              <w:left w:val="nil"/>
              <w:bottom w:val="nil"/>
              <w:right w:val="nil"/>
            </w:tcBorders>
            <w:shd w:val="clear" w:color="auto" w:fill="auto"/>
            <w:hideMark/>
          </w:tcPr>
          <w:p w14:paraId="448C78C5" w14:textId="01A74BC8"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615E5">
              <w:rPr>
                <w:color w:val="000000"/>
                <w:sz w:val="20"/>
                <w:szCs w:val="20"/>
                <w:lang w:eastAsia="en-GB"/>
              </w:rPr>
              <w:t>-</w:t>
            </w:r>
          </w:p>
        </w:tc>
        <w:tc>
          <w:tcPr>
            <w:tcW w:w="1201" w:type="dxa"/>
            <w:tcBorders>
              <w:top w:val="nil"/>
              <w:left w:val="nil"/>
              <w:bottom w:val="nil"/>
              <w:right w:val="nil"/>
            </w:tcBorders>
            <w:shd w:val="clear" w:color="auto" w:fill="auto"/>
            <w:hideMark/>
          </w:tcPr>
          <w:p w14:paraId="5C01ED5D" w14:textId="7F416430"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952" w:type="dxa"/>
            <w:tcBorders>
              <w:top w:val="nil"/>
              <w:left w:val="nil"/>
              <w:bottom w:val="nil"/>
              <w:right w:val="nil"/>
            </w:tcBorders>
            <w:shd w:val="clear" w:color="auto" w:fill="auto"/>
            <w:hideMark/>
          </w:tcPr>
          <w:p w14:paraId="50FBF3C8" w14:textId="6E8B9B91"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867" w:type="dxa"/>
            <w:tcBorders>
              <w:top w:val="nil"/>
              <w:left w:val="nil"/>
              <w:bottom w:val="nil"/>
              <w:right w:val="nil"/>
            </w:tcBorders>
            <w:shd w:val="clear" w:color="auto" w:fill="auto"/>
            <w:hideMark/>
          </w:tcPr>
          <w:p w14:paraId="6CC4282E" w14:textId="41651EE6"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772" w:type="dxa"/>
            <w:tcBorders>
              <w:top w:val="nil"/>
              <w:left w:val="nil"/>
              <w:bottom w:val="nil"/>
              <w:right w:val="nil"/>
            </w:tcBorders>
            <w:shd w:val="clear" w:color="auto" w:fill="auto"/>
            <w:noWrap/>
            <w:hideMark/>
          </w:tcPr>
          <w:p w14:paraId="3C465576" w14:textId="7C0B46A1" w:rsidR="00214F26" w:rsidRPr="00214F26" w:rsidRDefault="00214F26" w:rsidP="00214F26">
            <w:pPr>
              <w:tabs>
                <w:tab w:val="clear" w:pos="794"/>
              </w:tabs>
              <w:spacing w:before="40" w:after="40" w:line="240" w:lineRule="exact"/>
              <w:rPr>
                <w:rFonts w:eastAsia="Times New Roman"/>
                <w:sz w:val="20"/>
                <w:szCs w:val="20"/>
                <w:lang w:val="en-GB" w:eastAsia="en-GB"/>
              </w:rPr>
            </w:pPr>
            <w:r w:rsidRPr="00C77145">
              <w:rPr>
                <w:color w:val="000000"/>
                <w:sz w:val="20"/>
                <w:szCs w:val="20"/>
                <w:lang w:eastAsia="en-GB"/>
              </w:rPr>
              <w:t>-</w:t>
            </w:r>
          </w:p>
        </w:tc>
        <w:tc>
          <w:tcPr>
            <w:tcW w:w="891" w:type="dxa"/>
            <w:tcBorders>
              <w:top w:val="nil"/>
              <w:left w:val="nil"/>
              <w:bottom w:val="nil"/>
              <w:right w:val="nil"/>
            </w:tcBorders>
            <w:shd w:val="clear" w:color="auto" w:fill="auto"/>
            <w:noWrap/>
            <w:hideMark/>
          </w:tcPr>
          <w:p w14:paraId="7149674E" w14:textId="6A338F9B"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Pr>
                <w:rFonts w:eastAsia="Times New Roman"/>
                <w:sz w:val="20"/>
                <w:szCs w:val="20"/>
                <w:lang w:val="en-GB" w:eastAsia="en-GB"/>
              </w:rPr>
              <w:t>-</w:t>
            </w:r>
          </w:p>
        </w:tc>
        <w:tc>
          <w:tcPr>
            <w:tcW w:w="999" w:type="dxa"/>
            <w:tcBorders>
              <w:top w:val="nil"/>
              <w:left w:val="nil"/>
              <w:bottom w:val="single" w:sz="4" w:space="0" w:color="auto"/>
              <w:right w:val="single" w:sz="4" w:space="0" w:color="auto"/>
            </w:tcBorders>
            <w:shd w:val="clear" w:color="auto" w:fill="auto"/>
            <w:noWrap/>
            <w:hideMark/>
          </w:tcPr>
          <w:p w14:paraId="280D1A91" w14:textId="0540BD3A"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CE5B4B">
              <w:rPr>
                <w:color w:val="000000"/>
                <w:sz w:val="20"/>
                <w:szCs w:val="20"/>
                <w:lang w:eastAsia="en-GB"/>
              </w:rPr>
              <w:t>-</w:t>
            </w:r>
          </w:p>
        </w:tc>
      </w:tr>
      <w:tr w:rsidR="00C46608" w:rsidRPr="00214F26" w14:paraId="0BD47FAE" w14:textId="77777777" w:rsidTr="00214F26">
        <w:trPr>
          <w:jc w:val="center"/>
        </w:trPr>
        <w:tc>
          <w:tcPr>
            <w:tcW w:w="2483" w:type="dxa"/>
            <w:tcBorders>
              <w:top w:val="single" w:sz="4" w:space="0" w:color="auto"/>
              <w:left w:val="single" w:sz="4" w:space="0" w:color="auto"/>
              <w:bottom w:val="single" w:sz="4" w:space="0" w:color="auto"/>
              <w:right w:val="nil"/>
            </w:tcBorders>
            <w:shd w:val="clear" w:color="auto" w:fill="auto"/>
            <w:hideMark/>
          </w:tcPr>
          <w:p w14:paraId="19DC6D64" w14:textId="77777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التكلفة في </w:t>
            </w:r>
            <w:r w:rsidRPr="00214F26">
              <w:rPr>
                <w:b/>
                <w:bCs/>
                <w:sz w:val="20"/>
                <w:szCs w:val="20"/>
                <w:lang w:bidi="ar-SY"/>
              </w:rPr>
              <w:t>31</w:t>
            </w:r>
            <w:r w:rsidRPr="00214F26">
              <w:rPr>
                <w:b/>
                <w:bCs/>
                <w:sz w:val="20"/>
                <w:szCs w:val="20"/>
                <w:rtl/>
                <w:lang w:bidi="ar-SY"/>
              </w:rPr>
              <w:t xml:space="preserve"> ديسمبر </w:t>
            </w:r>
          </w:p>
        </w:tc>
        <w:tc>
          <w:tcPr>
            <w:tcW w:w="1356" w:type="dxa"/>
            <w:tcBorders>
              <w:top w:val="single" w:sz="4" w:space="0" w:color="auto"/>
              <w:left w:val="nil"/>
              <w:bottom w:val="single" w:sz="4" w:space="0" w:color="auto"/>
              <w:right w:val="nil"/>
            </w:tcBorders>
            <w:shd w:val="clear" w:color="auto" w:fill="auto"/>
            <w:vAlign w:val="center"/>
            <w:hideMark/>
          </w:tcPr>
          <w:p w14:paraId="385D5671" w14:textId="351C9234"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125</w:t>
            </w:r>
            <w:r w:rsidR="00986114" w:rsidRPr="00214F26">
              <w:rPr>
                <w:b/>
                <w:bCs/>
                <w:color w:val="000000"/>
                <w:sz w:val="20"/>
                <w:szCs w:val="20"/>
                <w:lang w:eastAsia="en-GB"/>
              </w:rPr>
              <w:t> </w:t>
            </w:r>
            <w:r w:rsidRPr="00214F26">
              <w:rPr>
                <w:b/>
                <w:bCs/>
                <w:color w:val="000000"/>
                <w:sz w:val="20"/>
                <w:szCs w:val="20"/>
                <w:lang w:eastAsia="en-GB"/>
              </w:rPr>
              <w:t>070</w:t>
            </w:r>
          </w:p>
        </w:tc>
        <w:tc>
          <w:tcPr>
            <w:tcW w:w="1201" w:type="dxa"/>
            <w:tcBorders>
              <w:top w:val="single" w:sz="4" w:space="0" w:color="auto"/>
              <w:left w:val="nil"/>
              <w:bottom w:val="single" w:sz="4" w:space="0" w:color="auto"/>
              <w:right w:val="nil"/>
            </w:tcBorders>
            <w:shd w:val="clear" w:color="auto" w:fill="auto"/>
            <w:vAlign w:val="center"/>
            <w:hideMark/>
          </w:tcPr>
          <w:p w14:paraId="6FCA00F8" w14:textId="2421A31E"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2</w:t>
            </w:r>
            <w:r w:rsidR="00986114" w:rsidRPr="00214F26">
              <w:rPr>
                <w:b/>
                <w:bCs/>
                <w:color w:val="000000"/>
                <w:sz w:val="20"/>
                <w:szCs w:val="20"/>
                <w:lang w:eastAsia="en-GB"/>
              </w:rPr>
              <w:t> </w:t>
            </w:r>
            <w:r w:rsidRPr="00214F26">
              <w:rPr>
                <w:b/>
                <w:bCs/>
                <w:color w:val="000000"/>
                <w:sz w:val="20"/>
                <w:szCs w:val="20"/>
                <w:lang w:eastAsia="en-GB"/>
              </w:rPr>
              <w:t>121</w:t>
            </w:r>
          </w:p>
        </w:tc>
        <w:tc>
          <w:tcPr>
            <w:tcW w:w="952" w:type="dxa"/>
            <w:tcBorders>
              <w:top w:val="single" w:sz="4" w:space="0" w:color="auto"/>
              <w:left w:val="nil"/>
              <w:bottom w:val="single" w:sz="4" w:space="0" w:color="auto"/>
              <w:right w:val="nil"/>
            </w:tcBorders>
            <w:shd w:val="clear" w:color="auto" w:fill="auto"/>
            <w:vAlign w:val="center"/>
            <w:hideMark/>
          </w:tcPr>
          <w:p w14:paraId="339414B8" w14:textId="397B81A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506</w:t>
            </w:r>
          </w:p>
        </w:tc>
        <w:tc>
          <w:tcPr>
            <w:tcW w:w="867" w:type="dxa"/>
            <w:tcBorders>
              <w:top w:val="single" w:sz="4" w:space="0" w:color="auto"/>
              <w:left w:val="nil"/>
              <w:bottom w:val="single" w:sz="4" w:space="0" w:color="auto"/>
              <w:right w:val="nil"/>
            </w:tcBorders>
            <w:shd w:val="clear" w:color="auto" w:fill="auto"/>
            <w:vAlign w:val="center"/>
            <w:hideMark/>
          </w:tcPr>
          <w:p w14:paraId="52EB9C9A" w14:textId="5229AFA5"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9</w:t>
            </w:r>
            <w:r w:rsidR="00986114" w:rsidRPr="00214F26">
              <w:rPr>
                <w:b/>
                <w:bCs/>
                <w:color w:val="000000"/>
                <w:sz w:val="20"/>
                <w:szCs w:val="20"/>
                <w:lang w:eastAsia="en-GB"/>
              </w:rPr>
              <w:t> </w:t>
            </w:r>
            <w:r w:rsidRPr="00214F26">
              <w:rPr>
                <w:b/>
                <w:bCs/>
                <w:color w:val="000000"/>
                <w:sz w:val="20"/>
                <w:szCs w:val="20"/>
                <w:lang w:eastAsia="en-GB"/>
              </w:rPr>
              <w:t>354</w:t>
            </w:r>
          </w:p>
        </w:tc>
        <w:tc>
          <w:tcPr>
            <w:tcW w:w="772" w:type="dxa"/>
            <w:tcBorders>
              <w:top w:val="single" w:sz="4" w:space="0" w:color="auto"/>
              <w:left w:val="nil"/>
              <w:bottom w:val="single" w:sz="4" w:space="0" w:color="auto"/>
              <w:right w:val="nil"/>
            </w:tcBorders>
            <w:shd w:val="clear" w:color="auto" w:fill="auto"/>
            <w:vAlign w:val="center"/>
            <w:hideMark/>
          </w:tcPr>
          <w:p w14:paraId="33E39DE8" w14:textId="24442DD3" w:rsidR="00C46608" w:rsidRPr="00214F26" w:rsidRDefault="00C46608"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296</w:t>
            </w:r>
          </w:p>
        </w:tc>
        <w:tc>
          <w:tcPr>
            <w:tcW w:w="891" w:type="dxa"/>
            <w:tcBorders>
              <w:top w:val="single" w:sz="4" w:space="0" w:color="auto"/>
              <w:left w:val="nil"/>
              <w:bottom w:val="single" w:sz="4" w:space="0" w:color="auto"/>
              <w:right w:val="nil"/>
            </w:tcBorders>
            <w:shd w:val="clear" w:color="auto" w:fill="auto"/>
            <w:noWrap/>
            <w:vAlign w:val="center"/>
            <w:hideMark/>
          </w:tcPr>
          <w:p w14:paraId="3E2D9E94" w14:textId="69861D56"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16</w:t>
            </w:r>
            <w:r w:rsidR="00986114" w:rsidRPr="00214F26">
              <w:rPr>
                <w:b/>
                <w:bCs/>
                <w:color w:val="000000"/>
                <w:sz w:val="20"/>
                <w:szCs w:val="20"/>
                <w:lang w:eastAsia="en-GB"/>
              </w:rPr>
              <w:t> </w:t>
            </w:r>
            <w:r w:rsidRPr="00214F26">
              <w:rPr>
                <w:b/>
                <w:bCs/>
                <w:color w:val="000000"/>
                <w:sz w:val="20"/>
                <w:szCs w:val="20"/>
                <w:lang w:eastAsia="en-GB"/>
              </w:rPr>
              <w:t xml:space="preserve">154 </w:t>
            </w:r>
          </w:p>
        </w:tc>
        <w:tc>
          <w:tcPr>
            <w:tcW w:w="999" w:type="dxa"/>
            <w:tcBorders>
              <w:top w:val="nil"/>
              <w:left w:val="nil"/>
              <w:bottom w:val="single" w:sz="4" w:space="0" w:color="auto"/>
              <w:right w:val="single" w:sz="4" w:space="0" w:color="auto"/>
            </w:tcBorders>
            <w:shd w:val="clear" w:color="auto" w:fill="auto"/>
            <w:vAlign w:val="center"/>
            <w:hideMark/>
          </w:tcPr>
          <w:p w14:paraId="772970AC" w14:textId="669ECC2B"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154</w:t>
            </w:r>
            <w:r w:rsidR="00986114" w:rsidRPr="00214F26">
              <w:rPr>
                <w:b/>
                <w:bCs/>
                <w:color w:val="000000"/>
                <w:sz w:val="20"/>
                <w:szCs w:val="20"/>
                <w:lang w:eastAsia="en-GB"/>
              </w:rPr>
              <w:t> </w:t>
            </w:r>
            <w:r w:rsidRPr="00214F26">
              <w:rPr>
                <w:b/>
                <w:bCs/>
                <w:color w:val="000000"/>
                <w:sz w:val="20"/>
                <w:szCs w:val="20"/>
                <w:lang w:eastAsia="en-GB"/>
              </w:rPr>
              <w:t>500</w:t>
            </w:r>
          </w:p>
        </w:tc>
      </w:tr>
      <w:tr w:rsidR="00C46608" w:rsidRPr="00214F26" w14:paraId="467307C5" w14:textId="77777777" w:rsidTr="00214F26">
        <w:trPr>
          <w:jc w:val="center"/>
        </w:trPr>
        <w:tc>
          <w:tcPr>
            <w:tcW w:w="2483" w:type="dxa"/>
            <w:tcBorders>
              <w:top w:val="nil"/>
              <w:left w:val="single" w:sz="4" w:space="0" w:color="auto"/>
              <w:bottom w:val="single" w:sz="4" w:space="0" w:color="auto"/>
              <w:right w:val="nil"/>
            </w:tcBorders>
            <w:shd w:val="clear" w:color="auto" w:fill="auto"/>
            <w:hideMark/>
          </w:tcPr>
          <w:p w14:paraId="7233002A" w14:textId="77777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الاستهلاك في </w:t>
            </w:r>
            <w:r w:rsidRPr="00214F26">
              <w:rPr>
                <w:b/>
                <w:bCs/>
                <w:sz w:val="20"/>
                <w:szCs w:val="20"/>
                <w:lang w:bidi="ar-SY"/>
              </w:rPr>
              <w:t>1</w:t>
            </w:r>
            <w:r w:rsidRPr="00214F26">
              <w:rPr>
                <w:b/>
                <w:bCs/>
                <w:sz w:val="20"/>
                <w:szCs w:val="20"/>
                <w:rtl/>
                <w:lang w:bidi="ar-SY"/>
              </w:rPr>
              <w:t xml:space="preserve"> يناير </w:t>
            </w:r>
          </w:p>
        </w:tc>
        <w:tc>
          <w:tcPr>
            <w:tcW w:w="1356" w:type="dxa"/>
            <w:tcBorders>
              <w:top w:val="nil"/>
              <w:left w:val="nil"/>
              <w:bottom w:val="single" w:sz="4" w:space="0" w:color="auto"/>
              <w:right w:val="nil"/>
            </w:tcBorders>
            <w:shd w:val="clear" w:color="auto" w:fill="auto"/>
            <w:vAlign w:val="center"/>
            <w:hideMark/>
          </w:tcPr>
          <w:p w14:paraId="299A2FD0" w14:textId="750B89A0"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33</w:t>
            </w:r>
            <w:r w:rsidR="00986114" w:rsidRPr="00214F26">
              <w:rPr>
                <w:b/>
                <w:bCs/>
                <w:color w:val="000000"/>
                <w:sz w:val="20"/>
                <w:szCs w:val="20"/>
                <w:lang w:eastAsia="en-GB"/>
              </w:rPr>
              <w:t> </w:t>
            </w:r>
            <w:r w:rsidRPr="00214F26">
              <w:rPr>
                <w:b/>
                <w:bCs/>
                <w:color w:val="000000"/>
                <w:sz w:val="20"/>
                <w:szCs w:val="20"/>
                <w:lang w:eastAsia="en-GB"/>
              </w:rPr>
              <w:t>286</w:t>
            </w:r>
          </w:p>
        </w:tc>
        <w:tc>
          <w:tcPr>
            <w:tcW w:w="1201" w:type="dxa"/>
            <w:tcBorders>
              <w:top w:val="nil"/>
              <w:left w:val="nil"/>
              <w:bottom w:val="single" w:sz="4" w:space="0" w:color="auto"/>
              <w:right w:val="nil"/>
            </w:tcBorders>
            <w:shd w:val="clear" w:color="auto" w:fill="auto"/>
            <w:vAlign w:val="center"/>
            <w:hideMark/>
          </w:tcPr>
          <w:p w14:paraId="1B290F6A" w14:textId="56ABB091"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2</w:t>
            </w:r>
            <w:r w:rsidR="00986114" w:rsidRPr="00214F26">
              <w:rPr>
                <w:b/>
                <w:bCs/>
                <w:color w:val="000000"/>
                <w:sz w:val="20"/>
                <w:szCs w:val="20"/>
                <w:lang w:eastAsia="en-GB"/>
              </w:rPr>
              <w:t> </w:t>
            </w:r>
            <w:r w:rsidRPr="00214F26">
              <w:rPr>
                <w:b/>
                <w:bCs/>
                <w:color w:val="000000"/>
                <w:sz w:val="20"/>
                <w:szCs w:val="20"/>
                <w:lang w:eastAsia="en-GB"/>
              </w:rPr>
              <w:t>005</w:t>
            </w:r>
          </w:p>
        </w:tc>
        <w:tc>
          <w:tcPr>
            <w:tcW w:w="952" w:type="dxa"/>
            <w:tcBorders>
              <w:top w:val="nil"/>
              <w:left w:val="nil"/>
              <w:bottom w:val="single" w:sz="4" w:space="0" w:color="auto"/>
              <w:right w:val="nil"/>
            </w:tcBorders>
            <w:shd w:val="clear" w:color="auto" w:fill="auto"/>
            <w:vAlign w:val="center"/>
            <w:hideMark/>
          </w:tcPr>
          <w:p w14:paraId="1141089D" w14:textId="13A184D1"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631</w:t>
            </w:r>
          </w:p>
        </w:tc>
        <w:tc>
          <w:tcPr>
            <w:tcW w:w="867" w:type="dxa"/>
            <w:tcBorders>
              <w:top w:val="nil"/>
              <w:left w:val="nil"/>
              <w:bottom w:val="single" w:sz="4" w:space="0" w:color="auto"/>
              <w:right w:val="nil"/>
            </w:tcBorders>
            <w:shd w:val="clear" w:color="auto" w:fill="auto"/>
            <w:vAlign w:val="center"/>
            <w:hideMark/>
          </w:tcPr>
          <w:p w14:paraId="06F41DDF" w14:textId="36710D1C"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8</w:t>
            </w:r>
            <w:r w:rsidR="00986114" w:rsidRPr="00214F26">
              <w:rPr>
                <w:b/>
                <w:bCs/>
                <w:color w:val="000000"/>
                <w:sz w:val="20"/>
                <w:szCs w:val="20"/>
                <w:lang w:eastAsia="en-GB"/>
              </w:rPr>
              <w:t> </w:t>
            </w:r>
            <w:r w:rsidRPr="00214F26">
              <w:rPr>
                <w:b/>
                <w:bCs/>
                <w:color w:val="000000"/>
                <w:sz w:val="20"/>
                <w:szCs w:val="20"/>
                <w:lang w:eastAsia="en-GB"/>
              </w:rPr>
              <w:t>205</w:t>
            </w:r>
          </w:p>
        </w:tc>
        <w:tc>
          <w:tcPr>
            <w:tcW w:w="772" w:type="dxa"/>
            <w:tcBorders>
              <w:top w:val="nil"/>
              <w:left w:val="nil"/>
              <w:bottom w:val="single" w:sz="4" w:space="0" w:color="auto"/>
              <w:right w:val="nil"/>
            </w:tcBorders>
            <w:shd w:val="clear" w:color="auto" w:fill="auto"/>
            <w:noWrap/>
            <w:vAlign w:val="center"/>
            <w:hideMark/>
          </w:tcPr>
          <w:p w14:paraId="5E2A9547" w14:textId="2A10B414" w:rsidR="00C46608" w:rsidRPr="00214F26" w:rsidRDefault="00C46608"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229</w:t>
            </w:r>
          </w:p>
        </w:tc>
        <w:tc>
          <w:tcPr>
            <w:tcW w:w="891" w:type="dxa"/>
            <w:tcBorders>
              <w:top w:val="nil"/>
              <w:left w:val="nil"/>
              <w:bottom w:val="nil"/>
              <w:right w:val="nil"/>
            </w:tcBorders>
            <w:shd w:val="clear" w:color="auto" w:fill="auto"/>
            <w:noWrap/>
            <w:vAlign w:val="center"/>
            <w:hideMark/>
          </w:tcPr>
          <w:p w14:paraId="22ADB783" w14:textId="59204FD2"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15</w:t>
            </w:r>
            <w:r w:rsidR="00986114" w:rsidRPr="00214F26">
              <w:rPr>
                <w:b/>
                <w:bCs/>
                <w:color w:val="000000"/>
                <w:sz w:val="20"/>
                <w:szCs w:val="20"/>
                <w:lang w:eastAsia="en-GB"/>
              </w:rPr>
              <w:t> </w:t>
            </w:r>
            <w:r w:rsidRPr="00214F26">
              <w:rPr>
                <w:b/>
                <w:bCs/>
                <w:color w:val="000000"/>
                <w:sz w:val="20"/>
                <w:szCs w:val="20"/>
                <w:lang w:eastAsia="en-GB"/>
              </w:rPr>
              <w:t xml:space="preserve">488 </w:t>
            </w:r>
          </w:p>
        </w:tc>
        <w:tc>
          <w:tcPr>
            <w:tcW w:w="999" w:type="dxa"/>
            <w:tcBorders>
              <w:top w:val="nil"/>
              <w:left w:val="nil"/>
              <w:bottom w:val="nil"/>
              <w:right w:val="single" w:sz="4" w:space="0" w:color="auto"/>
            </w:tcBorders>
            <w:shd w:val="clear" w:color="auto" w:fill="auto"/>
            <w:vAlign w:val="center"/>
            <w:hideMark/>
          </w:tcPr>
          <w:p w14:paraId="7D65D395" w14:textId="5DD932FD"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60</w:t>
            </w:r>
            <w:r w:rsidR="00986114" w:rsidRPr="00214F26">
              <w:rPr>
                <w:b/>
                <w:bCs/>
                <w:color w:val="000000"/>
                <w:sz w:val="20"/>
                <w:szCs w:val="20"/>
                <w:lang w:eastAsia="en-GB"/>
              </w:rPr>
              <w:t> </w:t>
            </w:r>
            <w:r w:rsidRPr="00214F26">
              <w:rPr>
                <w:b/>
                <w:bCs/>
                <w:color w:val="000000"/>
                <w:sz w:val="20"/>
                <w:szCs w:val="20"/>
                <w:lang w:eastAsia="en-GB"/>
              </w:rPr>
              <w:t>843</w:t>
            </w:r>
          </w:p>
        </w:tc>
      </w:tr>
      <w:tr w:rsidR="00C46608" w:rsidRPr="00214F26" w14:paraId="6BC801E5" w14:textId="77777777" w:rsidTr="00214F26">
        <w:trPr>
          <w:jc w:val="center"/>
        </w:trPr>
        <w:tc>
          <w:tcPr>
            <w:tcW w:w="2483" w:type="dxa"/>
            <w:tcBorders>
              <w:top w:val="nil"/>
              <w:left w:val="single" w:sz="4" w:space="0" w:color="auto"/>
              <w:bottom w:val="nil"/>
              <w:right w:val="nil"/>
            </w:tcBorders>
            <w:shd w:val="clear" w:color="auto" w:fill="auto"/>
            <w:hideMark/>
          </w:tcPr>
          <w:p w14:paraId="45FDE828" w14:textId="7777777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مرصودة أثناء السنة</w:t>
            </w:r>
          </w:p>
        </w:tc>
        <w:tc>
          <w:tcPr>
            <w:tcW w:w="1356" w:type="dxa"/>
            <w:tcBorders>
              <w:top w:val="nil"/>
              <w:left w:val="nil"/>
              <w:bottom w:val="nil"/>
              <w:right w:val="nil"/>
            </w:tcBorders>
            <w:shd w:val="clear" w:color="auto" w:fill="auto"/>
            <w:vAlign w:val="center"/>
            <w:hideMark/>
          </w:tcPr>
          <w:p w14:paraId="38C02D55" w14:textId="7085F7F0"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 14</w:t>
            </w:r>
            <w:r w:rsidR="00986114" w:rsidRPr="00214F26">
              <w:rPr>
                <w:color w:val="000000"/>
                <w:sz w:val="20"/>
                <w:szCs w:val="20"/>
                <w:lang w:eastAsia="en-GB"/>
              </w:rPr>
              <w:t> </w:t>
            </w:r>
            <w:r w:rsidRPr="00214F26">
              <w:rPr>
                <w:color w:val="000000"/>
                <w:sz w:val="20"/>
                <w:szCs w:val="20"/>
                <w:lang w:eastAsia="en-GB"/>
              </w:rPr>
              <w:t>798</w:t>
            </w:r>
          </w:p>
        </w:tc>
        <w:tc>
          <w:tcPr>
            <w:tcW w:w="1201" w:type="dxa"/>
            <w:tcBorders>
              <w:top w:val="nil"/>
              <w:left w:val="nil"/>
              <w:bottom w:val="nil"/>
              <w:right w:val="nil"/>
            </w:tcBorders>
            <w:shd w:val="clear" w:color="auto" w:fill="auto"/>
            <w:vAlign w:val="center"/>
            <w:hideMark/>
          </w:tcPr>
          <w:p w14:paraId="3F97F7CF" w14:textId="5E859ED5"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 31</w:t>
            </w:r>
          </w:p>
        </w:tc>
        <w:tc>
          <w:tcPr>
            <w:tcW w:w="952" w:type="dxa"/>
            <w:tcBorders>
              <w:top w:val="nil"/>
              <w:left w:val="nil"/>
              <w:bottom w:val="nil"/>
              <w:right w:val="nil"/>
            </w:tcBorders>
            <w:shd w:val="clear" w:color="auto" w:fill="auto"/>
            <w:vAlign w:val="center"/>
            <w:hideMark/>
          </w:tcPr>
          <w:p w14:paraId="440AA98C" w14:textId="472B39E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 25</w:t>
            </w:r>
          </w:p>
        </w:tc>
        <w:tc>
          <w:tcPr>
            <w:tcW w:w="867" w:type="dxa"/>
            <w:tcBorders>
              <w:top w:val="nil"/>
              <w:left w:val="nil"/>
              <w:bottom w:val="nil"/>
              <w:right w:val="nil"/>
            </w:tcBorders>
            <w:shd w:val="clear" w:color="auto" w:fill="auto"/>
            <w:vAlign w:val="center"/>
            <w:hideMark/>
          </w:tcPr>
          <w:p w14:paraId="68174888" w14:textId="60593BAB"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544</w:t>
            </w:r>
          </w:p>
        </w:tc>
        <w:tc>
          <w:tcPr>
            <w:tcW w:w="772" w:type="dxa"/>
            <w:tcBorders>
              <w:top w:val="nil"/>
              <w:left w:val="nil"/>
              <w:bottom w:val="nil"/>
              <w:right w:val="nil"/>
            </w:tcBorders>
            <w:shd w:val="clear" w:color="auto" w:fill="auto"/>
            <w:noWrap/>
            <w:vAlign w:val="center"/>
            <w:hideMark/>
          </w:tcPr>
          <w:p w14:paraId="60468017" w14:textId="5A52E669" w:rsidR="00C46608" w:rsidRPr="00214F26" w:rsidRDefault="00C46608" w:rsidP="00214F26">
            <w:pPr>
              <w:tabs>
                <w:tab w:val="clear" w:pos="794"/>
              </w:tabs>
              <w:spacing w:before="40" w:after="40" w:line="240" w:lineRule="exact"/>
              <w:rPr>
                <w:rFonts w:eastAsia="Times New Roman"/>
                <w:color w:val="000000"/>
                <w:sz w:val="20"/>
                <w:szCs w:val="20"/>
                <w:lang w:val="en-GB" w:eastAsia="en-GB"/>
              </w:rPr>
            </w:pPr>
            <w:r w:rsidRPr="00214F26">
              <w:rPr>
                <w:color w:val="000000"/>
                <w:sz w:val="20"/>
                <w:szCs w:val="20"/>
                <w:lang w:eastAsia="en-GB"/>
              </w:rPr>
              <w:t xml:space="preserve"> 34</w:t>
            </w:r>
          </w:p>
        </w:tc>
        <w:tc>
          <w:tcPr>
            <w:tcW w:w="891" w:type="dxa"/>
            <w:tcBorders>
              <w:top w:val="single" w:sz="4" w:space="0" w:color="auto"/>
              <w:left w:val="nil"/>
              <w:bottom w:val="nil"/>
              <w:right w:val="nil"/>
            </w:tcBorders>
            <w:shd w:val="clear" w:color="auto" w:fill="auto"/>
            <w:noWrap/>
            <w:vAlign w:val="center"/>
            <w:hideMark/>
          </w:tcPr>
          <w:p w14:paraId="0BACE7C6" w14:textId="4176D585"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w:t>
            </w:r>
            <w:r w:rsidR="00986114" w:rsidRPr="00214F26">
              <w:rPr>
                <w:b/>
                <w:bCs/>
                <w:color w:val="000000"/>
                <w:sz w:val="20"/>
                <w:szCs w:val="20"/>
                <w:lang w:eastAsia="en-GB"/>
              </w:rPr>
              <w:t> </w:t>
            </w:r>
            <w:r w:rsidRPr="00214F26">
              <w:rPr>
                <w:b/>
                <w:bCs/>
                <w:color w:val="000000"/>
                <w:sz w:val="20"/>
                <w:szCs w:val="20"/>
                <w:lang w:eastAsia="en-GB"/>
              </w:rPr>
              <w:t xml:space="preserve">062 </w:t>
            </w:r>
          </w:p>
        </w:tc>
        <w:tc>
          <w:tcPr>
            <w:tcW w:w="999" w:type="dxa"/>
            <w:tcBorders>
              <w:top w:val="single" w:sz="4" w:space="0" w:color="auto"/>
              <w:left w:val="nil"/>
              <w:bottom w:val="nil"/>
              <w:right w:val="single" w:sz="4" w:space="0" w:color="auto"/>
            </w:tcBorders>
            <w:shd w:val="clear" w:color="auto" w:fill="auto"/>
            <w:vAlign w:val="center"/>
            <w:hideMark/>
          </w:tcPr>
          <w:p w14:paraId="03443C3F" w14:textId="395E3B70"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16</w:t>
            </w:r>
            <w:r w:rsidR="00986114" w:rsidRPr="00214F26">
              <w:rPr>
                <w:b/>
                <w:bCs/>
                <w:color w:val="000000"/>
                <w:sz w:val="20"/>
                <w:szCs w:val="20"/>
                <w:lang w:eastAsia="en-GB"/>
              </w:rPr>
              <w:t> </w:t>
            </w:r>
            <w:r w:rsidRPr="00214F26">
              <w:rPr>
                <w:b/>
                <w:bCs/>
                <w:color w:val="000000"/>
                <w:sz w:val="20"/>
                <w:szCs w:val="20"/>
                <w:lang w:eastAsia="en-GB"/>
              </w:rPr>
              <w:t>496</w:t>
            </w:r>
          </w:p>
        </w:tc>
      </w:tr>
      <w:tr w:rsidR="00C46608" w:rsidRPr="00214F26" w14:paraId="650E9DCD" w14:textId="77777777" w:rsidTr="00214F26">
        <w:trPr>
          <w:jc w:val="center"/>
        </w:trPr>
        <w:tc>
          <w:tcPr>
            <w:tcW w:w="2483" w:type="dxa"/>
            <w:tcBorders>
              <w:top w:val="nil"/>
              <w:left w:val="single" w:sz="4" w:space="0" w:color="auto"/>
              <w:bottom w:val="nil"/>
              <w:right w:val="nil"/>
            </w:tcBorders>
            <w:shd w:val="clear" w:color="auto" w:fill="auto"/>
            <w:hideMark/>
          </w:tcPr>
          <w:p w14:paraId="72FD9332" w14:textId="7777777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تنازلات</w:t>
            </w:r>
          </w:p>
        </w:tc>
        <w:tc>
          <w:tcPr>
            <w:tcW w:w="1356" w:type="dxa"/>
            <w:tcBorders>
              <w:top w:val="nil"/>
              <w:left w:val="nil"/>
              <w:bottom w:val="nil"/>
              <w:right w:val="nil"/>
            </w:tcBorders>
            <w:shd w:val="clear" w:color="auto" w:fill="auto"/>
            <w:vAlign w:val="center"/>
            <w:hideMark/>
          </w:tcPr>
          <w:p w14:paraId="0504D064" w14:textId="310BE05F" w:rsidR="00C46608"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Pr>
                <w:color w:val="000000"/>
                <w:sz w:val="20"/>
                <w:szCs w:val="20"/>
                <w:lang w:eastAsia="en-GB"/>
              </w:rPr>
              <w:t>-</w:t>
            </w:r>
          </w:p>
        </w:tc>
        <w:tc>
          <w:tcPr>
            <w:tcW w:w="1201" w:type="dxa"/>
            <w:tcBorders>
              <w:top w:val="nil"/>
              <w:left w:val="nil"/>
              <w:bottom w:val="nil"/>
              <w:right w:val="nil"/>
            </w:tcBorders>
            <w:shd w:val="clear" w:color="auto" w:fill="auto"/>
            <w:vAlign w:val="center"/>
            <w:hideMark/>
          </w:tcPr>
          <w:p w14:paraId="24BB3D1C" w14:textId="075CBF06"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46</w:t>
            </w:r>
            <w:r w:rsidR="00E11C26" w:rsidRPr="00214F26">
              <w:rPr>
                <w:color w:val="000000"/>
                <w:sz w:val="20"/>
                <w:szCs w:val="20"/>
                <w:lang w:eastAsia="en-GB"/>
              </w:rPr>
              <w:t>-</w:t>
            </w:r>
            <w:r w:rsidRPr="00214F26">
              <w:rPr>
                <w:color w:val="000000"/>
                <w:sz w:val="20"/>
                <w:szCs w:val="20"/>
                <w:lang w:eastAsia="en-GB"/>
              </w:rPr>
              <w:t xml:space="preserve"> </w:t>
            </w:r>
          </w:p>
        </w:tc>
        <w:tc>
          <w:tcPr>
            <w:tcW w:w="952" w:type="dxa"/>
            <w:tcBorders>
              <w:top w:val="nil"/>
              <w:left w:val="nil"/>
              <w:bottom w:val="nil"/>
              <w:right w:val="nil"/>
            </w:tcBorders>
            <w:shd w:val="clear" w:color="auto" w:fill="auto"/>
            <w:vAlign w:val="center"/>
            <w:hideMark/>
          </w:tcPr>
          <w:p w14:paraId="3E24182A" w14:textId="34BE61DD"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207</w:t>
            </w:r>
            <w:r w:rsidR="00E11C26" w:rsidRPr="00214F26">
              <w:rPr>
                <w:color w:val="000000"/>
                <w:sz w:val="20"/>
                <w:szCs w:val="20"/>
                <w:lang w:eastAsia="en-GB"/>
              </w:rPr>
              <w:t>-</w:t>
            </w:r>
            <w:r w:rsidRPr="00214F26">
              <w:rPr>
                <w:color w:val="000000"/>
                <w:sz w:val="20"/>
                <w:szCs w:val="20"/>
                <w:lang w:eastAsia="en-GB"/>
              </w:rPr>
              <w:t xml:space="preserve"> </w:t>
            </w:r>
          </w:p>
        </w:tc>
        <w:tc>
          <w:tcPr>
            <w:tcW w:w="867" w:type="dxa"/>
            <w:tcBorders>
              <w:top w:val="nil"/>
              <w:left w:val="nil"/>
              <w:bottom w:val="nil"/>
              <w:right w:val="nil"/>
            </w:tcBorders>
            <w:shd w:val="clear" w:color="auto" w:fill="auto"/>
            <w:vAlign w:val="center"/>
            <w:hideMark/>
          </w:tcPr>
          <w:p w14:paraId="09BFD78E" w14:textId="5A13AC78"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168</w:t>
            </w:r>
            <w:r w:rsidR="00E11C26" w:rsidRPr="00214F26">
              <w:rPr>
                <w:color w:val="000000"/>
                <w:sz w:val="20"/>
                <w:szCs w:val="20"/>
                <w:lang w:eastAsia="en-GB"/>
              </w:rPr>
              <w:t>-</w:t>
            </w:r>
            <w:r w:rsidRPr="00214F26">
              <w:rPr>
                <w:color w:val="000000"/>
                <w:sz w:val="20"/>
                <w:szCs w:val="20"/>
                <w:lang w:eastAsia="en-GB"/>
              </w:rPr>
              <w:t xml:space="preserve"> </w:t>
            </w:r>
          </w:p>
        </w:tc>
        <w:tc>
          <w:tcPr>
            <w:tcW w:w="772" w:type="dxa"/>
            <w:tcBorders>
              <w:top w:val="nil"/>
              <w:left w:val="nil"/>
              <w:bottom w:val="nil"/>
              <w:right w:val="nil"/>
            </w:tcBorders>
            <w:shd w:val="clear" w:color="auto" w:fill="auto"/>
            <w:noWrap/>
            <w:vAlign w:val="center"/>
            <w:hideMark/>
          </w:tcPr>
          <w:p w14:paraId="1FBD2354" w14:textId="0B7815FA" w:rsidR="00C46608" w:rsidRPr="00214F26" w:rsidRDefault="00C46608" w:rsidP="00214F26">
            <w:pPr>
              <w:tabs>
                <w:tab w:val="clear" w:pos="794"/>
              </w:tabs>
              <w:spacing w:before="40" w:after="40" w:line="240" w:lineRule="exact"/>
              <w:rPr>
                <w:rFonts w:eastAsia="Times New Roman"/>
                <w:color w:val="000000"/>
                <w:sz w:val="20"/>
                <w:szCs w:val="20"/>
                <w:lang w:val="en-GB" w:eastAsia="en-GB"/>
              </w:rPr>
            </w:pPr>
            <w:r w:rsidRPr="00214F26">
              <w:rPr>
                <w:color w:val="000000"/>
                <w:sz w:val="20"/>
                <w:szCs w:val="20"/>
                <w:lang w:eastAsia="en-GB"/>
              </w:rPr>
              <w:t>60</w:t>
            </w:r>
            <w:r w:rsidR="00E11C26" w:rsidRPr="00214F26">
              <w:rPr>
                <w:color w:val="000000"/>
                <w:sz w:val="20"/>
                <w:szCs w:val="20"/>
                <w:lang w:eastAsia="en-GB"/>
              </w:rPr>
              <w:t>-</w:t>
            </w:r>
            <w:r w:rsidRPr="00214F26">
              <w:rPr>
                <w:color w:val="000000"/>
                <w:sz w:val="20"/>
                <w:szCs w:val="20"/>
                <w:lang w:eastAsia="en-GB"/>
              </w:rPr>
              <w:t xml:space="preserve"> </w:t>
            </w:r>
          </w:p>
        </w:tc>
        <w:tc>
          <w:tcPr>
            <w:tcW w:w="891" w:type="dxa"/>
            <w:tcBorders>
              <w:top w:val="nil"/>
              <w:left w:val="nil"/>
              <w:bottom w:val="nil"/>
              <w:right w:val="nil"/>
            </w:tcBorders>
            <w:shd w:val="clear" w:color="auto" w:fill="auto"/>
            <w:noWrap/>
            <w:vAlign w:val="center"/>
            <w:hideMark/>
          </w:tcPr>
          <w:p w14:paraId="3600FE98" w14:textId="47A3147D"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396</w:t>
            </w:r>
            <w:r w:rsidR="00E11C26" w:rsidRPr="00214F26">
              <w:rPr>
                <w:color w:val="000000"/>
                <w:sz w:val="20"/>
                <w:szCs w:val="20"/>
                <w:lang w:eastAsia="en-GB"/>
              </w:rPr>
              <w:t>-</w:t>
            </w:r>
          </w:p>
        </w:tc>
        <w:tc>
          <w:tcPr>
            <w:tcW w:w="999" w:type="dxa"/>
            <w:tcBorders>
              <w:top w:val="nil"/>
              <w:left w:val="nil"/>
              <w:bottom w:val="nil"/>
              <w:right w:val="single" w:sz="4" w:space="0" w:color="auto"/>
            </w:tcBorders>
            <w:shd w:val="clear" w:color="auto" w:fill="auto"/>
            <w:noWrap/>
            <w:vAlign w:val="center"/>
            <w:hideMark/>
          </w:tcPr>
          <w:p w14:paraId="5F33E615" w14:textId="284DA87B"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878</w:t>
            </w:r>
            <w:r w:rsidR="00E11C26" w:rsidRPr="00214F26">
              <w:rPr>
                <w:b/>
                <w:bCs/>
                <w:color w:val="000000"/>
                <w:sz w:val="20"/>
                <w:szCs w:val="20"/>
                <w:lang w:eastAsia="en-GB"/>
              </w:rPr>
              <w:t>-</w:t>
            </w:r>
          </w:p>
        </w:tc>
      </w:tr>
      <w:tr w:rsidR="00214F26" w:rsidRPr="00214F26" w14:paraId="14A18811" w14:textId="77777777" w:rsidTr="00214F26">
        <w:trPr>
          <w:jc w:val="center"/>
        </w:trPr>
        <w:tc>
          <w:tcPr>
            <w:tcW w:w="2483" w:type="dxa"/>
            <w:tcBorders>
              <w:top w:val="nil"/>
              <w:left w:val="single" w:sz="4" w:space="0" w:color="auto"/>
              <w:bottom w:val="nil"/>
              <w:right w:val="nil"/>
            </w:tcBorders>
            <w:shd w:val="clear" w:color="auto" w:fill="auto"/>
            <w:hideMark/>
          </w:tcPr>
          <w:p w14:paraId="7CC8AA12"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خسائر في القيمة</w:t>
            </w:r>
          </w:p>
        </w:tc>
        <w:tc>
          <w:tcPr>
            <w:tcW w:w="1356" w:type="dxa"/>
            <w:tcBorders>
              <w:top w:val="nil"/>
              <w:left w:val="nil"/>
              <w:bottom w:val="nil"/>
              <w:right w:val="nil"/>
            </w:tcBorders>
            <w:shd w:val="clear" w:color="auto" w:fill="auto"/>
            <w:hideMark/>
          </w:tcPr>
          <w:p w14:paraId="39316442" w14:textId="6DB734AC"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12128E">
              <w:rPr>
                <w:color w:val="000000"/>
                <w:sz w:val="20"/>
                <w:szCs w:val="20"/>
                <w:lang w:eastAsia="en-GB"/>
              </w:rPr>
              <w:t>-</w:t>
            </w:r>
          </w:p>
        </w:tc>
        <w:tc>
          <w:tcPr>
            <w:tcW w:w="1201" w:type="dxa"/>
            <w:tcBorders>
              <w:top w:val="nil"/>
              <w:left w:val="nil"/>
              <w:bottom w:val="nil"/>
              <w:right w:val="nil"/>
            </w:tcBorders>
            <w:shd w:val="clear" w:color="auto" w:fill="auto"/>
            <w:noWrap/>
            <w:hideMark/>
          </w:tcPr>
          <w:p w14:paraId="36E00B39" w14:textId="74115D75"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952" w:type="dxa"/>
            <w:tcBorders>
              <w:top w:val="nil"/>
              <w:left w:val="nil"/>
              <w:bottom w:val="nil"/>
              <w:right w:val="nil"/>
            </w:tcBorders>
            <w:shd w:val="clear" w:color="auto" w:fill="auto"/>
            <w:hideMark/>
          </w:tcPr>
          <w:p w14:paraId="4C1B5BFA" w14:textId="32DAC83F"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867" w:type="dxa"/>
            <w:tcBorders>
              <w:top w:val="nil"/>
              <w:left w:val="nil"/>
              <w:bottom w:val="nil"/>
              <w:right w:val="nil"/>
            </w:tcBorders>
            <w:shd w:val="clear" w:color="auto" w:fill="auto"/>
            <w:hideMark/>
          </w:tcPr>
          <w:p w14:paraId="50A47098" w14:textId="4DE446BF"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772" w:type="dxa"/>
            <w:tcBorders>
              <w:top w:val="nil"/>
              <w:left w:val="nil"/>
              <w:bottom w:val="nil"/>
              <w:right w:val="nil"/>
            </w:tcBorders>
            <w:shd w:val="clear" w:color="auto" w:fill="auto"/>
            <w:noWrap/>
            <w:hideMark/>
          </w:tcPr>
          <w:p w14:paraId="4F804AD7" w14:textId="467448C6" w:rsidR="00214F26" w:rsidRPr="00214F26" w:rsidRDefault="00214F26" w:rsidP="00214F26">
            <w:pPr>
              <w:tabs>
                <w:tab w:val="clear" w:pos="794"/>
              </w:tabs>
              <w:spacing w:before="40" w:after="40" w:line="240" w:lineRule="exact"/>
              <w:rPr>
                <w:rFonts w:eastAsia="Times New Roman"/>
                <w:sz w:val="20"/>
                <w:szCs w:val="20"/>
                <w:lang w:val="en-GB" w:eastAsia="en-GB"/>
              </w:rPr>
            </w:pPr>
            <w:r w:rsidRPr="0012128E">
              <w:rPr>
                <w:color w:val="000000"/>
                <w:sz w:val="20"/>
                <w:szCs w:val="20"/>
                <w:lang w:eastAsia="en-GB"/>
              </w:rPr>
              <w:t>-</w:t>
            </w:r>
          </w:p>
        </w:tc>
        <w:tc>
          <w:tcPr>
            <w:tcW w:w="891" w:type="dxa"/>
            <w:tcBorders>
              <w:top w:val="nil"/>
              <w:left w:val="nil"/>
              <w:bottom w:val="nil"/>
              <w:right w:val="nil"/>
            </w:tcBorders>
            <w:shd w:val="clear" w:color="auto" w:fill="auto"/>
            <w:noWrap/>
            <w:hideMark/>
          </w:tcPr>
          <w:p w14:paraId="07C3E8DC" w14:textId="38EE2584" w:rsidR="00214F26" w:rsidRPr="00214F26" w:rsidRDefault="00214F26" w:rsidP="00214F26">
            <w:pPr>
              <w:tabs>
                <w:tab w:val="clear" w:pos="794"/>
              </w:tabs>
              <w:spacing w:before="40" w:after="40" w:line="240" w:lineRule="exact"/>
              <w:jc w:val="center"/>
              <w:rPr>
                <w:rFonts w:eastAsia="Times New Roman"/>
                <w:sz w:val="20"/>
                <w:szCs w:val="20"/>
                <w:lang w:val="en-GB" w:eastAsia="en-GB"/>
              </w:rPr>
            </w:pPr>
            <w:r w:rsidRPr="0012128E">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01C8EFBB" w14:textId="631EE3F3"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358E6">
              <w:rPr>
                <w:color w:val="000000"/>
                <w:sz w:val="20"/>
                <w:szCs w:val="20"/>
                <w:lang w:eastAsia="en-GB"/>
              </w:rPr>
              <w:t>-</w:t>
            </w:r>
          </w:p>
        </w:tc>
      </w:tr>
      <w:tr w:rsidR="00214F26" w:rsidRPr="00214F26" w14:paraId="48A147C4" w14:textId="77777777" w:rsidTr="00214F26">
        <w:trPr>
          <w:jc w:val="center"/>
        </w:trPr>
        <w:tc>
          <w:tcPr>
            <w:tcW w:w="2483" w:type="dxa"/>
            <w:tcBorders>
              <w:top w:val="nil"/>
              <w:left w:val="single" w:sz="4" w:space="0" w:color="auto"/>
              <w:bottom w:val="nil"/>
              <w:right w:val="nil"/>
            </w:tcBorders>
            <w:shd w:val="clear" w:color="auto" w:fill="auto"/>
            <w:hideMark/>
          </w:tcPr>
          <w:p w14:paraId="13EDB153"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إعادات تصنيف وتصويبات</w:t>
            </w:r>
          </w:p>
        </w:tc>
        <w:tc>
          <w:tcPr>
            <w:tcW w:w="1356" w:type="dxa"/>
            <w:tcBorders>
              <w:top w:val="nil"/>
              <w:left w:val="nil"/>
              <w:bottom w:val="nil"/>
              <w:right w:val="nil"/>
            </w:tcBorders>
            <w:shd w:val="clear" w:color="auto" w:fill="auto"/>
            <w:hideMark/>
          </w:tcPr>
          <w:p w14:paraId="20B869A9" w14:textId="69AF4CC5"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12128E">
              <w:rPr>
                <w:color w:val="000000"/>
                <w:sz w:val="20"/>
                <w:szCs w:val="20"/>
                <w:lang w:eastAsia="en-GB"/>
              </w:rPr>
              <w:t>-</w:t>
            </w:r>
          </w:p>
        </w:tc>
        <w:tc>
          <w:tcPr>
            <w:tcW w:w="1201" w:type="dxa"/>
            <w:tcBorders>
              <w:top w:val="nil"/>
              <w:left w:val="nil"/>
              <w:bottom w:val="nil"/>
              <w:right w:val="nil"/>
            </w:tcBorders>
            <w:shd w:val="clear" w:color="auto" w:fill="auto"/>
            <w:hideMark/>
          </w:tcPr>
          <w:p w14:paraId="5DBA4E30" w14:textId="54BA32EA"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952" w:type="dxa"/>
            <w:tcBorders>
              <w:top w:val="nil"/>
              <w:left w:val="nil"/>
              <w:bottom w:val="nil"/>
              <w:right w:val="nil"/>
            </w:tcBorders>
            <w:shd w:val="clear" w:color="auto" w:fill="auto"/>
            <w:hideMark/>
          </w:tcPr>
          <w:p w14:paraId="4F566074" w14:textId="69F7DA68"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867" w:type="dxa"/>
            <w:tcBorders>
              <w:top w:val="nil"/>
              <w:left w:val="nil"/>
              <w:bottom w:val="nil"/>
              <w:right w:val="nil"/>
            </w:tcBorders>
            <w:shd w:val="clear" w:color="auto" w:fill="auto"/>
            <w:hideMark/>
          </w:tcPr>
          <w:p w14:paraId="3FBF13E3" w14:textId="0D69B233"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772" w:type="dxa"/>
            <w:tcBorders>
              <w:top w:val="nil"/>
              <w:left w:val="nil"/>
              <w:bottom w:val="nil"/>
              <w:right w:val="nil"/>
            </w:tcBorders>
            <w:shd w:val="clear" w:color="auto" w:fill="auto"/>
            <w:noWrap/>
            <w:hideMark/>
          </w:tcPr>
          <w:p w14:paraId="206ACBD3" w14:textId="296AEBC9" w:rsidR="00214F26" w:rsidRPr="00214F26" w:rsidRDefault="00214F26" w:rsidP="00214F26">
            <w:pPr>
              <w:tabs>
                <w:tab w:val="clear" w:pos="794"/>
              </w:tabs>
              <w:spacing w:before="40" w:after="40" w:line="240" w:lineRule="exact"/>
              <w:rPr>
                <w:rFonts w:eastAsia="Times New Roman"/>
                <w:sz w:val="20"/>
                <w:szCs w:val="20"/>
                <w:lang w:val="en-GB" w:eastAsia="en-GB"/>
              </w:rPr>
            </w:pPr>
            <w:r w:rsidRPr="0012128E">
              <w:rPr>
                <w:color w:val="000000"/>
                <w:sz w:val="20"/>
                <w:szCs w:val="20"/>
                <w:lang w:eastAsia="en-GB"/>
              </w:rPr>
              <w:t>-</w:t>
            </w:r>
          </w:p>
        </w:tc>
        <w:tc>
          <w:tcPr>
            <w:tcW w:w="891" w:type="dxa"/>
            <w:tcBorders>
              <w:top w:val="nil"/>
              <w:left w:val="nil"/>
              <w:bottom w:val="nil"/>
              <w:right w:val="nil"/>
            </w:tcBorders>
            <w:shd w:val="clear" w:color="auto" w:fill="auto"/>
            <w:noWrap/>
            <w:hideMark/>
          </w:tcPr>
          <w:p w14:paraId="3C1A27C2" w14:textId="6B775B97" w:rsidR="00214F26" w:rsidRPr="00214F26" w:rsidRDefault="00214F26" w:rsidP="00214F26">
            <w:pPr>
              <w:tabs>
                <w:tab w:val="clear" w:pos="794"/>
              </w:tabs>
              <w:spacing w:before="40" w:after="40" w:line="240" w:lineRule="exact"/>
              <w:jc w:val="center"/>
              <w:rPr>
                <w:rFonts w:eastAsia="Times New Roman"/>
                <w:sz w:val="20"/>
                <w:szCs w:val="20"/>
                <w:lang w:val="en-GB" w:eastAsia="en-GB"/>
              </w:rPr>
            </w:pPr>
            <w:r w:rsidRPr="0012128E">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5274099A" w14:textId="49EEDF2F"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358E6">
              <w:rPr>
                <w:color w:val="000000"/>
                <w:sz w:val="20"/>
                <w:szCs w:val="20"/>
                <w:lang w:eastAsia="en-GB"/>
              </w:rPr>
              <w:t>-</w:t>
            </w:r>
          </w:p>
        </w:tc>
      </w:tr>
      <w:tr w:rsidR="00214F26" w:rsidRPr="00214F26" w14:paraId="14DDBDF7" w14:textId="77777777" w:rsidTr="00214F26">
        <w:trPr>
          <w:jc w:val="center"/>
        </w:trPr>
        <w:tc>
          <w:tcPr>
            <w:tcW w:w="2483" w:type="dxa"/>
            <w:tcBorders>
              <w:top w:val="nil"/>
              <w:left w:val="single" w:sz="4" w:space="0" w:color="auto"/>
              <w:bottom w:val="nil"/>
              <w:right w:val="nil"/>
            </w:tcBorders>
            <w:shd w:val="clear" w:color="auto" w:fill="auto"/>
            <w:hideMark/>
          </w:tcPr>
          <w:p w14:paraId="6E4AF67A"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إعادات تقييم</w:t>
            </w:r>
          </w:p>
        </w:tc>
        <w:tc>
          <w:tcPr>
            <w:tcW w:w="1356" w:type="dxa"/>
            <w:tcBorders>
              <w:top w:val="nil"/>
              <w:left w:val="nil"/>
              <w:bottom w:val="nil"/>
              <w:right w:val="nil"/>
            </w:tcBorders>
            <w:shd w:val="clear" w:color="auto" w:fill="auto"/>
            <w:hideMark/>
          </w:tcPr>
          <w:p w14:paraId="4CDEA313" w14:textId="6327B39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12128E">
              <w:rPr>
                <w:color w:val="000000"/>
                <w:sz w:val="20"/>
                <w:szCs w:val="20"/>
                <w:lang w:eastAsia="en-GB"/>
              </w:rPr>
              <w:t>-</w:t>
            </w:r>
          </w:p>
        </w:tc>
        <w:tc>
          <w:tcPr>
            <w:tcW w:w="1201" w:type="dxa"/>
            <w:tcBorders>
              <w:top w:val="nil"/>
              <w:left w:val="nil"/>
              <w:bottom w:val="nil"/>
              <w:right w:val="nil"/>
            </w:tcBorders>
            <w:shd w:val="clear" w:color="auto" w:fill="auto"/>
            <w:hideMark/>
          </w:tcPr>
          <w:p w14:paraId="1422FA61" w14:textId="65E21E2E"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952" w:type="dxa"/>
            <w:tcBorders>
              <w:top w:val="nil"/>
              <w:left w:val="nil"/>
              <w:bottom w:val="nil"/>
              <w:right w:val="nil"/>
            </w:tcBorders>
            <w:shd w:val="clear" w:color="auto" w:fill="auto"/>
            <w:hideMark/>
          </w:tcPr>
          <w:p w14:paraId="1CEC12FD" w14:textId="0789C85F"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867" w:type="dxa"/>
            <w:tcBorders>
              <w:top w:val="nil"/>
              <w:left w:val="nil"/>
              <w:bottom w:val="nil"/>
              <w:right w:val="nil"/>
            </w:tcBorders>
            <w:shd w:val="clear" w:color="auto" w:fill="auto"/>
            <w:hideMark/>
          </w:tcPr>
          <w:p w14:paraId="27A12CC8" w14:textId="5585CAEC"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772" w:type="dxa"/>
            <w:tcBorders>
              <w:top w:val="nil"/>
              <w:left w:val="nil"/>
              <w:bottom w:val="nil"/>
              <w:right w:val="nil"/>
            </w:tcBorders>
            <w:shd w:val="clear" w:color="auto" w:fill="auto"/>
            <w:noWrap/>
            <w:hideMark/>
          </w:tcPr>
          <w:p w14:paraId="6D3FC953" w14:textId="234DAD22" w:rsidR="00214F26" w:rsidRPr="00214F26" w:rsidRDefault="00214F26" w:rsidP="00214F26">
            <w:pPr>
              <w:tabs>
                <w:tab w:val="clear" w:pos="794"/>
              </w:tabs>
              <w:spacing w:before="40" w:after="40" w:line="240" w:lineRule="exact"/>
              <w:rPr>
                <w:rFonts w:eastAsia="Times New Roman"/>
                <w:sz w:val="20"/>
                <w:szCs w:val="20"/>
                <w:lang w:val="en-GB" w:eastAsia="en-GB"/>
              </w:rPr>
            </w:pPr>
            <w:r w:rsidRPr="0012128E">
              <w:rPr>
                <w:color w:val="000000"/>
                <w:sz w:val="20"/>
                <w:szCs w:val="20"/>
                <w:lang w:eastAsia="en-GB"/>
              </w:rPr>
              <w:t>-</w:t>
            </w:r>
          </w:p>
        </w:tc>
        <w:tc>
          <w:tcPr>
            <w:tcW w:w="891" w:type="dxa"/>
            <w:tcBorders>
              <w:top w:val="nil"/>
              <w:left w:val="nil"/>
              <w:bottom w:val="nil"/>
              <w:right w:val="nil"/>
            </w:tcBorders>
            <w:shd w:val="clear" w:color="auto" w:fill="auto"/>
            <w:noWrap/>
            <w:hideMark/>
          </w:tcPr>
          <w:p w14:paraId="431B58BB" w14:textId="23565203" w:rsidR="00214F26" w:rsidRPr="00214F26" w:rsidRDefault="00214F26" w:rsidP="00214F26">
            <w:pPr>
              <w:tabs>
                <w:tab w:val="clear" w:pos="794"/>
              </w:tabs>
              <w:spacing w:before="40" w:after="40" w:line="240" w:lineRule="exact"/>
              <w:jc w:val="center"/>
              <w:rPr>
                <w:rFonts w:eastAsia="Times New Roman"/>
                <w:sz w:val="20"/>
                <w:szCs w:val="20"/>
                <w:lang w:val="en-GB" w:eastAsia="en-GB"/>
              </w:rPr>
            </w:pPr>
            <w:r w:rsidRPr="0012128E">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0B27E736" w14:textId="2B8643CC"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358E6">
              <w:rPr>
                <w:color w:val="000000"/>
                <w:sz w:val="20"/>
                <w:szCs w:val="20"/>
                <w:lang w:eastAsia="en-GB"/>
              </w:rPr>
              <w:t>-</w:t>
            </w:r>
          </w:p>
        </w:tc>
      </w:tr>
      <w:tr w:rsidR="00C46608" w:rsidRPr="00214F26" w14:paraId="3D195EF6" w14:textId="77777777" w:rsidTr="00214F26">
        <w:trPr>
          <w:jc w:val="center"/>
        </w:trPr>
        <w:tc>
          <w:tcPr>
            <w:tcW w:w="2483" w:type="dxa"/>
            <w:tcBorders>
              <w:top w:val="single" w:sz="4" w:space="0" w:color="auto"/>
              <w:left w:val="single" w:sz="4" w:space="0" w:color="auto"/>
              <w:bottom w:val="single" w:sz="4" w:space="0" w:color="auto"/>
              <w:right w:val="nil"/>
            </w:tcBorders>
            <w:shd w:val="clear" w:color="auto" w:fill="auto"/>
            <w:hideMark/>
          </w:tcPr>
          <w:p w14:paraId="19CD5AD0" w14:textId="77777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الاستهلاك في </w:t>
            </w:r>
            <w:r w:rsidRPr="00214F26">
              <w:rPr>
                <w:b/>
                <w:bCs/>
                <w:sz w:val="20"/>
                <w:szCs w:val="20"/>
                <w:lang w:bidi="ar-SY"/>
              </w:rPr>
              <w:t>31</w:t>
            </w:r>
            <w:r w:rsidRPr="00214F26">
              <w:rPr>
                <w:b/>
                <w:bCs/>
                <w:sz w:val="20"/>
                <w:szCs w:val="20"/>
                <w:rtl/>
                <w:lang w:bidi="ar-SY"/>
              </w:rPr>
              <w:t xml:space="preserve"> ديسمبر </w:t>
            </w:r>
          </w:p>
        </w:tc>
        <w:tc>
          <w:tcPr>
            <w:tcW w:w="1356" w:type="dxa"/>
            <w:tcBorders>
              <w:top w:val="single" w:sz="4" w:space="0" w:color="auto"/>
              <w:left w:val="nil"/>
              <w:bottom w:val="single" w:sz="4" w:space="0" w:color="auto"/>
              <w:right w:val="nil"/>
            </w:tcBorders>
            <w:shd w:val="clear" w:color="auto" w:fill="auto"/>
            <w:vAlign w:val="center"/>
            <w:hideMark/>
          </w:tcPr>
          <w:p w14:paraId="7621AC3C" w14:textId="6F1B03BD"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48</w:t>
            </w:r>
            <w:r w:rsidR="00986114" w:rsidRPr="00214F26">
              <w:rPr>
                <w:b/>
                <w:bCs/>
                <w:color w:val="000000"/>
                <w:sz w:val="20"/>
                <w:szCs w:val="20"/>
                <w:lang w:eastAsia="en-GB"/>
              </w:rPr>
              <w:t> </w:t>
            </w:r>
            <w:r w:rsidRPr="00214F26">
              <w:rPr>
                <w:b/>
                <w:bCs/>
                <w:color w:val="000000"/>
                <w:sz w:val="20"/>
                <w:szCs w:val="20"/>
                <w:lang w:eastAsia="en-GB"/>
              </w:rPr>
              <w:t>084</w:t>
            </w:r>
          </w:p>
        </w:tc>
        <w:tc>
          <w:tcPr>
            <w:tcW w:w="1201" w:type="dxa"/>
            <w:tcBorders>
              <w:top w:val="single" w:sz="4" w:space="0" w:color="auto"/>
              <w:left w:val="nil"/>
              <w:bottom w:val="single" w:sz="4" w:space="0" w:color="auto"/>
              <w:right w:val="nil"/>
            </w:tcBorders>
            <w:shd w:val="clear" w:color="auto" w:fill="auto"/>
            <w:vAlign w:val="center"/>
            <w:hideMark/>
          </w:tcPr>
          <w:p w14:paraId="04D96F5D" w14:textId="7A6B5182"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989</w:t>
            </w:r>
          </w:p>
        </w:tc>
        <w:tc>
          <w:tcPr>
            <w:tcW w:w="952" w:type="dxa"/>
            <w:tcBorders>
              <w:top w:val="single" w:sz="4" w:space="0" w:color="auto"/>
              <w:left w:val="nil"/>
              <w:bottom w:val="single" w:sz="4" w:space="0" w:color="auto"/>
              <w:right w:val="nil"/>
            </w:tcBorders>
            <w:shd w:val="clear" w:color="auto" w:fill="auto"/>
            <w:vAlign w:val="center"/>
            <w:hideMark/>
          </w:tcPr>
          <w:p w14:paraId="2491F61D" w14:textId="0222DF24"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449</w:t>
            </w:r>
          </w:p>
        </w:tc>
        <w:tc>
          <w:tcPr>
            <w:tcW w:w="867" w:type="dxa"/>
            <w:tcBorders>
              <w:top w:val="single" w:sz="4" w:space="0" w:color="auto"/>
              <w:left w:val="nil"/>
              <w:bottom w:val="single" w:sz="4" w:space="0" w:color="auto"/>
              <w:right w:val="nil"/>
            </w:tcBorders>
            <w:shd w:val="clear" w:color="auto" w:fill="auto"/>
            <w:vAlign w:val="center"/>
            <w:hideMark/>
          </w:tcPr>
          <w:p w14:paraId="0E9B7A46" w14:textId="0ED725BF"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8</w:t>
            </w:r>
            <w:r w:rsidR="00986114" w:rsidRPr="00214F26">
              <w:rPr>
                <w:b/>
                <w:bCs/>
                <w:color w:val="000000"/>
                <w:sz w:val="20"/>
                <w:szCs w:val="20"/>
                <w:lang w:eastAsia="en-GB"/>
              </w:rPr>
              <w:t> </w:t>
            </w:r>
            <w:r w:rsidRPr="00214F26">
              <w:rPr>
                <w:b/>
                <w:bCs/>
                <w:color w:val="000000"/>
                <w:sz w:val="20"/>
                <w:szCs w:val="20"/>
                <w:lang w:eastAsia="en-GB"/>
              </w:rPr>
              <w:t>582</w:t>
            </w:r>
          </w:p>
        </w:tc>
        <w:tc>
          <w:tcPr>
            <w:tcW w:w="772" w:type="dxa"/>
            <w:tcBorders>
              <w:top w:val="single" w:sz="4" w:space="0" w:color="auto"/>
              <w:left w:val="nil"/>
              <w:bottom w:val="single" w:sz="4" w:space="0" w:color="auto"/>
              <w:right w:val="nil"/>
            </w:tcBorders>
            <w:shd w:val="clear" w:color="auto" w:fill="auto"/>
            <w:vAlign w:val="center"/>
            <w:hideMark/>
          </w:tcPr>
          <w:p w14:paraId="7DAE8AB2" w14:textId="6ECFD6AB" w:rsidR="00C46608" w:rsidRPr="00214F26" w:rsidRDefault="00C46608"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203</w:t>
            </w:r>
          </w:p>
        </w:tc>
        <w:tc>
          <w:tcPr>
            <w:tcW w:w="891" w:type="dxa"/>
            <w:tcBorders>
              <w:top w:val="single" w:sz="4" w:space="0" w:color="auto"/>
              <w:left w:val="nil"/>
              <w:bottom w:val="single" w:sz="4" w:space="0" w:color="auto"/>
              <w:right w:val="nil"/>
            </w:tcBorders>
            <w:shd w:val="clear" w:color="auto" w:fill="auto"/>
            <w:noWrap/>
            <w:vAlign w:val="center"/>
            <w:hideMark/>
          </w:tcPr>
          <w:p w14:paraId="2C0BC281" w14:textId="1C944245"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16</w:t>
            </w:r>
            <w:r w:rsidR="00986114" w:rsidRPr="00214F26">
              <w:rPr>
                <w:b/>
                <w:bCs/>
                <w:color w:val="000000"/>
                <w:sz w:val="20"/>
                <w:szCs w:val="20"/>
                <w:lang w:eastAsia="en-GB"/>
              </w:rPr>
              <w:t> </w:t>
            </w:r>
            <w:r w:rsidRPr="00214F26">
              <w:rPr>
                <w:b/>
                <w:bCs/>
                <w:color w:val="000000"/>
                <w:sz w:val="20"/>
                <w:szCs w:val="20"/>
                <w:lang w:eastAsia="en-GB"/>
              </w:rPr>
              <w:t xml:space="preserve">154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5A31A1CF" w14:textId="366B5D80"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76</w:t>
            </w:r>
            <w:r w:rsidR="00986114" w:rsidRPr="00214F26">
              <w:rPr>
                <w:b/>
                <w:bCs/>
                <w:color w:val="000000"/>
                <w:sz w:val="20"/>
                <w:szCs w:val="20"/>
                <w:lang w:eastAsia="en-GB"/>
              </w:rPr>
              <w:t> </w:t>
            </w:r>
            <w:r w:rsidRPr="00214F26">
              <w:rPr>
                <w:b/>
                <w:bCs/>
                <w:color w:val="000000"/>
                <w:sz w:val="20"/>
                <w:szCs w:val="20"/>
                <w:lang w:eastAsia="en-GB"/>
              </w:rPr>
              <w:t>461</w:t>
            </w:r>
          </w:p>
        </w:tc>
      </w:tr>
      <w:tr w:rsidR="00214F26" w:rsidRPr="00214F26" w14:paraId="3E905C1A" w14:textId="77777777" w:rsidTr="00214F26">
        <w:trPr>
          <w:jc w:val="center"/>
        </w:trPr>
        <w:tc>
          <w:tcPr>
            <w:tcW w:w="2483" w:type="dxa"/>
            <w:tcBorders>
              <w:top w:val="nil"/>
              <w:left w:val="single" w:sz="4" w:space="0" w:color="auto"/>
              <w:bottom w:val="single" w:sz="4" w:space="0" w:color="auto"/>
              <w:right w:val="nil"/>
            </w:tcBorders>
            <w:shd w:val="clear" w:color="auto" w:fill="auto"/>
            <w:hideMark/>
          </w:tcPr>
          <w:p w14:paraId="115CD844" w14:textId="235EB2E1"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pacing w:val="-4"/>
                <w:sz w:val="20"/>
                <w:szCs w:val="20"/>
                <w:rtl/>
                <w:lang w:bidi="ar-SY"/>
              </w:rPr>
              <w:t xml:space="preserve">صافي القيمة المحاسبية </w:t>
            </w:r>
            <w:r w:rsidR="00C30AC7">
              <w:rPr>
                <w:b/>
                <w:bCs/>
                <w:spacing w:val="-4"/>
                <w:sz w:val="20"/>
                <w:szCs w:val="20"/>
                <w:rtl/>
                <w:lang w:bidi="ar-SY"/>
              </w:rPr>
              <w:br/>
            </w:r>
            <w:r w:rsidRPr="00214F26">
              <w:rPr>
                <w:b/>
                <w:bCs/>
                <w:spacing w:val="-4"/>
                <w:sz w:val="20"/>
                <w:szCs w:val="20"/>
                <w:rtl/>
                <w:lang w:bidi="ar-SY"/>
              </w:rPr>
              <w:t>في </w:t>
            </w:r>
            <w:r w:rsidRPr="00214F26">
              <w:rPr>
                <w:b/>
                <w:bCs/>
                <w:spacing w:val="-4"/>
                <w:sz w:val="20"/>
                <w:szCs w:val="20"/>
                <w:lang w:bidi="ar-SY"/>
              </w:rPr>
              <w:t>1</w:t>
            </w:r>
            <w:r w:rsidRPr="00214F26">
              <w:rPr>
                <w:b/>
                <w:bCs/>
                <w:spacing w:val="-4"/>
                <w:sz w:val="20"/>
                <w:szCs w:val="20"/>
                <w:rtl/>
                <w:lang w:bidi="ar-SY"/>
              </w:rPr>
              <w:t xml:space="preserve"> يناير </w:t>
            </w:r>
          </w:p>
        </w:tc>
        <w:tc>
          <w:tcPr>
            <w:tcW w:w="1356" w:type="dxa"/>
            <w:tcBorders>
              <w:top w:val="nil"/>
              <w:left w:val="nil"/>
              <w:bottom w:val="single" w:sz="4" w:space="0" w:color="auto"/>
              <w:right w:val="nil"/>
            </w:tcBorders>
            <w:shd w:val="clear" w:color="auto" w:fill="auto"/>
            <w:vAlign w:val="center"/>
            <w:hideMark/>
          </w:tcPr>
          <w:p w14:paraId="31E15476" w14:textId="4FEEC93F"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91 714</w:t>
            </w:r>
          </w:p>
        </w:tc>
        <w:tc>
          <w:tcPr>
            <w:tcW w:w="1201" w:type="dxa"/>
            <w:tcBorders>
              <w:top w:val="nil"/>
              <w:left w:val="nil"/>
              <w:bottom w:val="single" w:sz="4" w:space="0" w:color="auto"/>
              <w:right w:val="nil"/>
            </w:tcBorders>
            <w:shd w:val="clear" w:color="auto" w:fill="auto"/>
            <w:vAlign w:val="center"/>
            <w:hideMark/>
          </w:tcPr>
          <w:p w14:paraId="2C720FB4" w14:textId="16AB563F"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41</w:t>
            </w:r>
          </w:p>
        </w:tc>
        <w:tc>
          <w:tcPr>
            <w:tcW w:w="952" w:type="dxa"/>
            <w:tcBorders>
              <w:top w:val="nil"/>
              <w:left w:val="nil"/>
              <w:bottom w:val="single" w:sz="4" w:space="0" w:color="auto"/>
              <w:right w:val="nil"/>
            </w:tcBorders>
            <w:shd w:val="clear" w:color="auto" w:fill="auto"/>
            <w:vAlign w:val="center"/>
            <w:hideMark/>
          </w:tcPr>
          <w:p w14:paraId="2ED14841" w14:textId="461878FE"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76</w:t>
            </w:r>
          </w:p>
        </w:tc>
        <w:tc>
          <w:tcPr>
            <w:tcW w:w="867" w:type="dxa"/>
            <w:tcBorders>
              <w:top w:val="nil"/>
              <w:left w:val="nil"/>
              <w:bottom w:val="single" w:sz="4" w:space="0" w:color="auto"/>
              <w:right w:val="nil"/>
            </w:tcBorders>
            <w:shd w:val="clear" w:color="auto" w:fill="auto"/>
            <w:vAlign w:val="center"/>
            <w:hideMark/>
          </w:tcPr>
          <w:p w14:paraId="2DCDB39D" w14:textId="33E67467"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776</w:t>
            </w:r>
          </w:p>
        </w:tc>
        <w:tc>
          <w:tcPr>
            <w:tcW w:w="772" w:type="dxa"/>
            <w:tcBorders>
              <w:top w:val="nil"/>
              <w:left w:val="nil"/>
              <w:bottom w:val="single" w:sz="4" w:space="0" w:color="auto"/>
              <w:right w:val="nil"/>
            </w:tcBorders>
            <w:shd w:val="clear" w:color="auto" w:fill="auto"/>
            <w:vAlign w:val="center"/>
            <w:hideMark/>
          </w:tcPr>
          <w:p w14:paraId="47706B3F" w14:textId="2B0C5BE0" w:rsidR="00214F26" w:rsidRPr="00214F26" w:rsidRDefault="00214F26"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67</w:t>
            </w:r>
          </w:p>
        </w:tc>
        <w:tc>
          <w:tcPr>
            <w:tcW w:w="891" w:type="dxa"/>
            <w:tcBorders>
              <w:top w:val="nil"/>
              <w:left w:val="nil"/>
              <w:bottom w:val="single" w:sz="4" w:space="0" w:color="auto"/>
              <w:right w:val="nil"/>
            </w:tcBorders>
            <w:shd w:val="clear" w:color="auto" w:fill="auto"/>
            <w:vAlign w:val="center"/>
            <w:hideMark/>
          </w:tcPr>
          <w:p w14:paraId="3ECF283A" w14:textId="1E86FF9D"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w:t>
            </w:r>
          </w:p>
        </w:tc>
        <w:tc>
          <w:tcPr>
            <w:tcW w:w="999" w:type="dxa"/>
            <w:tcBorders>
              <w:top w:val="nil"/>
              <w:left w:val="nil"/>
              <w:bottom w:val="single" w:sz="4" w:space="0" w:color="auto"/>
              <w:right w:val="single" w:sz="4" w:space="0" w:color="auto"/>
            </w:tcBorders>
            <w:shd w:val="clear" w:color="auto" w:fill="auto"/>
            <w:vAlign w:val="center"/>
            <w:hideMark/>
          </w:tcPr>
          <w:p w14:paraId="2C4718D5" w14:textId="142D6CA8"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92 675</w:t>
            </w:r>
          </w:p>
        </w:tc>
      </w:tr>
      <w:tr w:rsidR="00214F26" w:rsidRPr="00214F26" w14:paraId="5EEDAEE3" w14:textId="77777777" w:rsidTr="00214F26">
        <w:trPr>
          <w:jc w:val="center"/>
        </w:trPr>
        <w:tc>
          <w:tcPr>
            <w:tcW w:w="2483" w:type="dxa"/>
            <w:tcBorders>
              <w:top w:val="nil"/>
              <w:left w:val="single" w:sz="4" w:space="0" w:color="auto"/>
              <w:bottom w:val="single" w:sz="4" w:space="0" w:color="auto"/>
              <w:right w:val="nil"/>
            </w:tcBorders>
            <w:shd w:val="clear" w:color="auto" w:fill="auto"/>
            <w:hideMark/>
          </w:tcPr>
          <w:p w14:paraId="432A182E" w14:textId="77777777"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pacing w:val="6"/>
                <w:sz w:val="20"/>
                <w:szCs w:val="20"/>
                <w:rtl/>
                <w:lang w:bidi="ar-SY"/>
              </w:rPr>
              <w:t>صافي القيمة المحاسبية</w:t>
            </w:r>
            <w:r w:rsidRPr="00214F26">
              <w:rPr>
                <w:b/>
                <w:bCs/>
                <w:spacing w:val="6"/>
                <w:sz w:val="20"/>
                <w:szCs w:val="20"/>
                <w:rtl/>
                <w:lang w:bidi="ar-SY"/>
              </w:rPr>
              <w:br/>
              <w:t>في </w:t>
            </w:r>
            <w:r w:rsidRPr="00214F26">
              <w:rPr>
                <w:b/>
                <w:bCs/>
                <w:spacing w:val="6"/>
                <w:sz w:val="20"/>
                <w:szCs w:val="20"/>
                <w:lang w:bidi="ar-SY"/>
              </w:rPr>
              <w:t>31</w:t>
            </w:r>
            <w:r w:rsidRPr="00214F26">
              <w:rPr>
                <w:b/>
                <w:bCs/>
                <w:spacing w:val="6"/>
                <w:sz w:val="20"/>
                <w:szCs w:val="20"/>
                <w:rtl/>
                <w:lang w:bidi="ar-SY"/>
              </w:rPr>
              <w:t xml:space="preserve"> ديسمبر </w:t>
            </w:r>
          </w:p>
        </w:tc>
        <w:tc>
          <w:tcPr>
            <w:tcW w:w="1356" w:type="dxa"/>
            <w:tcBorders>
              <w:top w:val="nil"/>
              <w:left w:val="nil"/>
              <w:bottom w:val="single" w:sz="4" w:space="0" w:color="auto"/>
              <w:right w:val="nil"/>
            </w:tcBorders>
            <w:shd w:val="clear" w:color="auto" w:fill="auto"/>
            <w:vAlign w:val="center"/>
            <w:hideMark/>
          </w:tcPr>
          <w:p w14:paraId="40EE622B" w14:textId="2DAE1910"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76 985</w:t>
            </w:r>
          </w:p>
        </w:tc>
        <w:tc>
          <w:tcPr>
            <w:tcW w:w="1201" w:type="dxa"/>
            <w:tcBorders>
              <w:top w:val="nil"/>
              <w:left w:val="nil"/>
              <w:bottom w:val="single" w:sz="4" w:space="0" w:color="auto"/>
              <w:right w:val="nil"/>
            </w:tcBorders>
            <w:shd w:val="clear" w:color="auto" w:fill="auto"/>
            <w:vAlign w:val="center"/>
            <w:hideMark/>
          </w:tcPr>
          <w:p w14:paraId="1438F413" w14:textId="0B043EDA"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132</w:t>
            </w:r>
          </w:p>
        </w:tc>
        <w:tc>
          <w:tcPr>
            <w:tcW w:w="952" w:type="dxa"/>
            <w:tcBorders>
              <w:top w:val="nil"/>
              <w:left w:val="nil"/>
              <w:bottom w:val="single" w:sz="4" w:space="0" w:color="auto"/>
              <w:right w:val="nil"/>
            </w:tcBorders>
            <w:shd w:val="clear" w:color="auto" w:fill="auto"/>
            <w:vAlign w:val="center"/>
            <w:hideMark/>
          </w:tcPr>
          <w:p w14:paraId="67F83852" w14:textId="3CEBE1F9"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57</w:t>
            </w:r>
          </w:p>
        </w:tc>
        <w:tc>
          <w:tcPr>
            <w:tcW w:w="867" w:type="dxa"/>
            <w:tcBorders>
              <w:top w:val="nil"/>
              <w:left w:val="nil"/>
              <w:bottom w:val="single" w:sz="4" w:space="0" w:color="auto"/>
              <w:right w:val="nil"/>
            </w:tcBorders>
            <w:shd w:val="clear" w:color="auto" w:fill="auto"/>
            <w:vAlign w:val="center"/>
            <w:hideMark/>
          </w:tcPr>
          <w:p w14:paraId="38957D34" w14:textId="4048F0D0"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772</w:t>
            </w:r>
          </w:p>
        </w:tc>
        <w:tc>
          <w:tcPr>
            <w:tcW w:w="772" w:type="dxa"/>
            <w:tcBorders>
              <w:top w:val="nil"/>
              <w:left w:val="nil"/>
              <w:bottom w:val="single" w:sz="4" w:space="0" w:color="auto"/>
              <w:right w:val="nil"/>
            </w:tcBorders>
            <w:shd w:val="clear" w:color="auto" w:fill="auto"/>
            <w:vAlign w:val="center"/>
            <w:hideMark/>
          </w:tcPr>
          <w:p w14:paraId="59F0FE71" w14:textId="494B2FDB" w:rsidR="00214F26" w:rsidRPr="00214F26" w:rsidRDefault="00214F26"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93</w:t>
            </w:r>
          </w:p>
        </w:tc>
        <w:tc>
          <w:tcPr>
            <w:tcW w:w="891" w:type="dxa"/>
            <w:tcBorders>
              <w:top w:val="nil"/>
              <w:left w:val="nil"/>
              <w:bottom w:val="single" w:sz="4" w:space="0" w:color="auto"/>
              <w:right w:val="nil"/>
            </w:tcBorders>
            <w:shd w:val="clear" w:color="auto" w:fill="auto"/>
            <w:vAlign w:val="center"/>
            <w:hideMark/>
          </w:tcPr>
          <w:p w14:paraId="0D5E2AFE" w14:textId="3E9654B0"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w:t>
            </w:r>
          </w:p>
        </w:tc>
        <w:tc>
          <w:tcPr>
            <w:tcW w:w="999" w:type="dxa"/>
            <w:tcBorders>
              <w:top w:val="nil"/>
              <w:left w:val="nil"/>
              <w:bottom w:val="single" w:sz="4" w:space="0" w:color="auto"/>
              <w:right w:val="single" w:sz="4" w:space="0" w:color="auto"/>
            </w:tcBorders>
            <w:shd w:val="clear" w:color="auto" w:fill="auto"/>
            <w:vAlign w:val="center"/>
            <w:hideMark/>
          </w:tcPr>
          <w:p w14:paraId="70A40200" w14:textId="6477CBA8"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78 040</w:t>
            </w:r>
          </w:p>
        </w:tc>
      </w:tr>
    </w:tbl>
    <w:p w14:paraId="5F5B2217" w14:textId="77777777" w:rsidR="0048741D" w:rsidRDefault="0048741D" w:rsidP="00214F26">
      <w:pPr>
        <w:pStyle w:val="Heading5"/>
        <w:spacing w:before="240"/>
      </w:pPr>
      <w:bookmarkStart w:id="791" w:name="_Toc452156632"/>
      <w:bookmarkStart w:id="792" w:name="_Toc482792216"/>
      <w:bookmarkStart w:id="793" w:name="_Toc482793721"/>
      <w:bookmarkStart w:id="794" w:name="_Toc511402236"/>
      <w:bookmarkStart w:id="795" w:name="_Toc511756673"/>
      <w:bookmarkStart w:id="796" w:name="_Toc9614792"/>
      <w:bookmarkStart w:id="797" w:name="_Toc42013547"/>
      <w:bookmarkStart w:id="798" w:name="_Toc42014548"/>
      <w:bookmarkStart w:id="799" w:name="_Toc74061580"/>
      <w:r w:rsidRPr="00F435C4">
        <w:rPr>
          <w:rFonts w:hint="cs"/>
          <w:rtl/>
        </w:rPr>
        <w:t xml:space="preserve">الملاحظة </w:t>
      </w:r>
      <w:r w:rsidRPr="00F435C4">
        <w:t>12</w:t>
      </w:r>
      <w:r w:rsidRPr="00F435C4">
        <w:rPr>
          <w:rtl/>
        </w:rPr>
        <w:tab/>
      </w:r>
      <w:r w:rsidRPr="00F435C4">
        <w:rPr>
          <w:rFonts w:hint="cs"/>
          <w:rtl/>
        </w:rPr>
        <w:t>الأصول غير المادية</w:t>
      </w:r>
      <w:bookmarkEnd w:id="791"/>
      <w:bookmarkEnd w:id="792"/>
      <w:bookmarkEnd w:id="793"/>
      <w:bookmarkEnd w:id="794"/>
      <w:bookmarkEnd w:id="795"/>
      <w:bookmarkEnd w:id="796"/>
      <w:bookmarkEnd w:id="797"/>
      <w:bookmarkEnd w:id="798"/>
      <w:bookmarkEnd w:id="799"/>
    </w:p>
    <w:tbl>
      <w:tblPr>
        <w:bidiVisual/>
        <w:tblW w:w="4975" w:type="pct"/>
        <w:tblInd w:w="25" w:type="dxa"/>
        <w:tblLook w:val="04A0" w:firstRow="1" w:lastRow="0" w:firstColumn="1" w:lastColumn="0" w:noHBand="0" w:noVBand="1"/>
      </w:tblPr>
      <w:tblGrid>
        <w:gridCol w:w="3897"/>
        <w:gridCol w:w="1424"/>
        <w:gridCol w:w="1464"/>
        <w:gridCol w:w="1464"/>
        <w:gridCol w:w="1332"/>
      </w:tblGrid>
      <w:tr w:rsidR="0048741D" w:rsidRPr="00FF2F79" w14:paraId="27A78049" w14:textId="77777777" w:rsidTr="00986114">
        <w:trPr>
          <w:trHeight w:val="630"/>
        </w:trPr>
        <w:tc>
          <w:tcPr>
            <w:tcW w:w="2034" w:type="pct"/>
            <w:tcBorders>
              <w:top w:val="single" w:sz="4" w:space="0" w:color="auto"/>
              <w:left w:val="single" w:sz="4" w:space="0" w:color="auto"/>
              <w:bottom w:val="nil"/>
              <w:right w:val="nil"/>
            </w:tcBorders>
            <w:shd w:val="clear" w:color="auto" w:fill="auto"/>
            <w:vAlign w:val="center"/>
            <w:hideMark/>
          </w:tcPr>
          <w:p w14:paraId="4637AE36" w14:textId="77777777" w:rsidR="0048741D" w:rsidRPr="00FF2F79" w:rsidRDefault="0048741D" w:rsidP="00214F26">
            <w:pPr>
              <w:spacing w:before="40" w:after="40" w:line="240" w:lineRule="exact"/>
              <w:rPr>
                <w:b/>
                <w:bCs/>
                <w:color w:val="000000"/>
                <w:sz w:val="20"/>
                <w:szCs w:val="20"/>
                <w:lang w:eastAsia="en-GB"/>
              </w:rPr>
            </w:pPr>
            <w:r w:rsidRPr="00FF2F79">
              <w:rPr>
                <w:rFonts w:hint="cs"/>
                <w:b/>
                <w:bCs/>
                <w:color w:val="000000"/>
                <w:sz w:val="20"/>
                <w:szCs w:val="20"/>
                <w:rtl/>
              </w:rPr>
              <w:t>فئات الأصول</w:t>
            </w:r>
          </w:p>
        </w:tc>
        <w:tc>
          <w:tcPr>
            <w:tcW w:w="743" w:type="pct"/>
            <w:tcBorders>
              <w:top w:val="single" w:sz="4" w:space="0" w:color="auto"/>
              <w:left w:val="single" w:sz="4" w:space="0" w:color="auto"/>
              <w:bottom w:val="single" w:sz="4" w:space="0" w:color="auto"/>
              <w:right w:val="nil"/>
            </w:tcBorders>
            <w:shd w:val="clear" w:color="auto" w:fill="auto"/>
            <w:hideMark/>
          </w:tcPr>
          <w:p w14:paraId="61232FFF" w14:textId="77777777" w:rsidR="0048741D" w:rsidRPr="00FF2F79" w:rsidRDefault="0048741D" w:rsidP="00214F26">
            <w:pPr>
              <w:spacing w:before="40" w:after="40" w:line="240" w:lineRule="exact"/>
              <w:jc w:val="center"/>
              <w:rPr>
                <w:b/>
                <w:bCs/>
                <w:color w:val="000000"/>
                <w:sz w:val="20"/>
                <w:szCs w:val="20"/>
                <w:lang w:eastAsia="en-GB"/>
              </w:rPr>
            </w:pPr>
            <w:r w:rsidRPr="00FF2F79">
              <w:rPr>
                <w:rFonts w:hint="cs"/>
                <w:b/>
                <w:bCs/>
                <w:color w:val="000000"/>
                <w:sz w:val="20"/>
                <w:szCs w:val="20"/>
                <w:rtl/>
              </w:rPr>
              <w:t>التطورات الداخلية</w:t>
            </w:r>
          </w:p>
        </w:tc>
        <w:tc>
          <w:tcPr>
            <w:tcW w:w="764" w:type="pct"/>
            <w:tcBorders>
              <w:top w:val="single" w:sz="4" w:space="0" w:color="auto"/>
              <w:left w:val="nil"/>
              <w:bottom w:val="single" w:sz="4" w:space="0" w:color="auto"/>
              <w:right w:val="single" w:sz="4" w:space="0" w:color="auto"/>
            </w:tcBorders>
            <w:shd w:val="clear" w:color="auto" w:fill="auto"/>
            <w:hideMark/>
          </w:tcPr>
          <w:p w14:paraId="1DF5366F" w14:textId="77777777" w:rsidR="0048741D" w:rsidRPr="00FF2F79" w:rsidRDefault="0048741D" w:rsidP="00214F26">
            <w:pPr>
              <w:spacing w:before="40" w:after="40" w:line="240" w:lineRule="exact"/>
              <w:jc w:val="center"/>
              <w:rPr>
                <w:b/>
                <w:bCs/>
                <w:color w:val="000000"/>
                <w:sz w:val="20"/>
                <w:szCs w:val="20"/>
                <w:lang w:eastAsia="en-GB"/>
              </w:rPr>
            </w:pPr>
            <w:r w:rsidRPr="00FF2F79">
              <w:rPr>
                <w:rFonts w:hint="cs"/>
                <w:b/>
                <w:bCs/>
                <w:color w:val="000000"/>
                <w:sz w:val="20"/>
                <w:szCs w:val="20"/>
                <w:rtl/>
              </w:rPr>
              <w:t>البرمجيات</w:t>
            </w:r>
          </w:p>
        </w:tc>
        <w:tc>
          <w:tcPr>
            <w:tcW w:w="764" w:type="pct"/>
            <w:tcBorders>
              <w:top w:val="single" w:sz="4" w:space="0" w:color="auto"/>
              <w:left w:val="nil"/>
              <w:bottom w:val="single" w:sz="4" w:space="0" w:color="auto"/>
              <w:right w:val="single" w:sz="4" w:space="0" w:color="auto"/>
            </w:tcBorders>
            <w:shd w:val="clear" w:color="auto" w:fill="auto"/>
            <w:hideMark/>
          </w:tcPr>
          <w:p w14:paraId="63361045" w14:textId="77777777" w:rsidR="0048741D" w:rsidRPr="00FF2F79" w:rsidRDefault="0048741D" w:rsidP="00214F26">
            <w:pPr>
              <w:spacing w:before="40" w:after="40" w:line="240" w:lineRule="exact"/>
              <w:jc w:val="center"/>
              <w:rPr>
                <w:b/>
                <w:bCs/>
                <w:color w:val="000000"/>
                <w:sz w:val="20"/>
                <w:szCs w:val="20"/>
                <w:lang w:eastAsia="en-GB"/>
              </w:rPr>
            </w:pPr>
            <w:r w:rsidRPr="00FF2F79">
              <w:rPr>
                <w:b/>
                <w:bCs/>
                <w:color w:val="000000"/>
                <w:sz w:val="20"/>
                <w:szCs w:val="20"/>
                <w:rtl/>
              </w:rPr>
              <w:t>الأصول منخفضة القيمة البرمجية</w:t>
            </w:r>
          </w:p>
        </w:tc>
        <w:tc>
          <w:tcPr>
            <w:tcW w:w="695" w:type="pct"/>
            <w:tcBorders>
              <w:top w:val="single" w:sz="4" w:space="0" w:color="auto"/>
              <w:left w:val="nil"/>
              <w:bottom w:val="single" w:sz="4" w:space="0" w:color="auto"/>
              <w:right w:val="single" w:sz="4" w:space="0" w:color="auto"/>
            </w:tcBorders>
            <w:shd w:val="clear" w:color="auto" w:fill="auto"/>
            <w:hideMark/>
          </w:tcPr>
          <w:p w14:paraId="2C1B2001" w14:textId="77777777" w:rsidR="0048741D" w:rsidRPr="00FF2F79" w:rsidRDefault="0048741D" w:rsidP="00214F26">
            <w:pPr>
              <w:spacing w:before="40" w:after="40" w:line="240" w:lineRule="exact"/>
              <w:jc w:val="center"/>
              <w:rPr>
                <w:b/>
                <w:bCs/>
                <w:color w:val="000000"/>
                <w:sz w:val="20"/>
                <w:szCs w:val="20"/>
                <w:lang w:eastAsia="en-GB"/>
              </w:rPr>
            </w:pPr>
            <w:r w:rsidRPr="00FF2F79">
              <w:rPr>
                <w:rFonts w:hint="cs"/>
                <w:b/>
                <w:bCs/>
                <w:color w:val="000000"/>
                <w:sz w:val="20"/>
                <w:szCs w:val="20"/>
                <w:rtl/>
              </w:rPr>
              <w:t>المجموع</w:t>
            </w:r>
          </w:p>
        </w:tc>
      </w:tr>
      <w:tr w:rsidR="00986114" w:rsidRPr="00FF2F79" w14:paraId="17D82B87" w14:textId="77777777" w:rsidTr="00986114">
        <w:trPr>
          <w:trHeight w:val="315"/>
        </w:trPr>
        <w:tc>
          <w:tcPr>
            <w:tcW w:w="2034" w:type="pct"/>
            <w:tcBorders>
              <w:top w:val="single" w:sz="4" w:space="0" w:color="auto"/>
              <w:left w:val="single" w:sz="4" w:space="0" w:color="auto"/>
              <w:bottom w:val="nil"/>
              <w:right w:val="nil"/>
            </w:tcBorders>
            <w:shd w:val="clear" w:color="auto" w:fill="auto"/>
            <w:hideMark/>
          </w:tcPr>
          <w:p w14:paraId="5FF133A7" w14:textId="77777777" w:rsidR="00986114" w:rsidRPr="00FF2F79" w:rsidRDefault="00986114" w:rsidP="00214F26">
            <w:pPr>
              <w:spacing w:before="40" w:after="40" w:line="240" w:lineRule="exact"/>
              <w:rPr>
                <w:b/>
                <w:bCs/>
                <w:color w:val="000000"/>
                <w:sz w:val="20"/>
                <w:szCs w:val="20"/>
                <w:lang w:eastAsia="en-GB"/>
              </w:rPr>
            </w:pPr>
            <w:r w:rsidRPr="00FF2F79">
              <w:rPr>
                <w:b/>
                <w:bCs/>
                <w:color w:val="000000"/>
                <w:sz w:val="20"/>
                <w:szCs w:val="20"/>
                <w:lang w:eastAsia="en-GB"/>
              </w:rPr>
              <w:t> </w:t>
            </w:r>
          </w:p>
        </w:tc>
        <w:tc>
          <w:tcPr>
            <w:tcW w:w="743" w:type="pct"/>
            <w:tcBorders>
              <w:top w:val="nil"/>
              <w:left w:val="single" w:sz="4" w:space="0" w:color="auto"/>
              <w:bottom w:val="single" w:sz="4" w:space="0" w:color="auto"/>
              <w:right w:val="single" w:sz="4" w:space="0" w:color="auto"/>
            </w:tcBorders>
            <w:shd w:val="clear" w:color="auto" w:fill="auto"/>
            <w:hideMark/>
          </w:tcPr>
          <w:p w14:paraId="43578448" w14:textId="5D0E5BC1" w:rsidR="00986114" w:rsidRPr="00FF2F79" w:rsidRDefault="00986114" w:rsidP="00214F26">
            <w:pPr>
              <w:spacing w:before="40" w:after="40" w:line="240" w:lineRule="exact"/>
              <w:jc w:val="center"/>
              <w:rPr>
                <w:b/>
                <w:bCs/>
                <w:color w:val="000000"/>
                <w:sz w:val="20"/>
                <w:szCs w:val="20"/>
                <w:lang w:eastAsia="en-GB"/>
              </w:rPr>
            </w:pPr>
            <w:r w:rsidRPr="0045306E">
              <w:rPr>
                <w:rFonts w:asciiTheme="minorHAnsi" w:hAnsiTheme="minorHAnsi" w:cstheme="minorHAnsi"/>
                <w:b/>
                <w:bCs/>
                <w:color w:val="000000"/>
                <w:lang w:eastAsia="en-GB"/>
              </w:rPr>
              <w:t>2020</w:t>
            </w:r>
          </w:p>
        </w:tc>
        <w:tc>
          <w:tcPr>
            <w:tcW w:w="764" w:type="pct"/>
            <w:tcBorders>
              <w:top w:val="nil"/>
              <w:left w:val="nil"/>
              <w:bottom w:val="single" w:sz="4" w:space="0" w:color="auto"/>
              <w:right w:val="single" w:sz="4" w:space="0" w:color="auto"/>
            </w:tcBorders>
            <w:shd w:val="clear" w:color="auto" w:fill="auto"/>
            <w:hideMark/>
          </w:tcPr>
          <w:p w14:paraId="0F7A863E" w14:textId="3A8F0C22" w:rsidR="00986114" w:rsidRPr="00FF2F79" w:rsidRDefault="00986114" w:rsidP="00214F26">
            <w:pPr>
              <w:spacing w:before="40" w:after="40" w:line="240" w:lineRule="exact"/>
              <w:jc w:val="center"/>
              <w:rPr>
                <w:b/>
                <w:bCs/>
                <w:color w:val="000000"/>
                <w:sz w:val="20"/>
                <w:szCs w:val="20"/>
                <w:lang w:eastAsia="en-GB"/>
              </w:rPr>
            </w:pPr>
            <w:r w:rsidRPr="0045306E">
              <w:rPr>
                <w:rFonts w:asciiTheme="minorHAnsi" w:hAnsiTheme="minorHAnsi" w:cstheme="minorHAnsi"/>
                <w:b/>
                <w:bCs/>
                <w:color w:val="000000"/>
                <w:lang w:eastAsia="en-GB"/>
              </w:rPr>
              <w:t>2020</w:t>
            </w:r>
          </w:p>
        </w:tc>
        <w:tc>
          <w:tcPr>
            <w:tcW w:w="764" w:type="pct"/>
            <w:tcBorders>
              <w:top w:val="nil"/>
              <w:left w:val="nil"/>
              <w:bottom w:val="single" w:sz="4" w:space="0" w:color="auto"/>
              <w:right w:val="single" w:sz="4" w:space="0" w:color="auto"/>
            </w:tcBorders>
            <w:shd w:val="clear" w:color="auto" w:fill="auto"/>
            <w:hideMark/>
          </w:tcPr>
          <w:p w14:paraId="6A7CA1F5" w14:textId="23ABEB3E" w:rsidR="00986114" w:rsidRPr="00FF2F79" w:rsidRDefault="00986114" w:rsidP="00214F26">
            <w:pPr>
              <w:spacing w:before="40" w:after="40" w:line="240" w:lineRule="exact"/>
              <w:jc w:val="center"/>
              <w:rPr>
                <w:b/>
                <w:bCs/>
                <w:color w:val="000000"/>
                <w:sz w:val="20"/>
                <w:szCs w:val="20"/>
                <w:lang w:eastAsia="en-GB"/>
              </w:rPr>
            </w:pPr>
            <w:r w:rsidRPr="0045306E">
              <w:rPr>
                <w:rFonts w:asciiTheme="minorHAnsi" w:hAnsiTheme="minorHAnsi" w:cstheme="minorHAnsi"/>
                <w:b/>
                <w:bCs/>
                <w:color w:val="000000"/>
                <w:lang w:eastAsia="en-GB"/>
              </w:rPr>
              <w:t>2020</w:t>
            </w:r>
          </w:p>
        </w:tc>
        <w:tc>
          <w:tcPr>
            <w:tcW w:w="695" w:type="pct"/>
            <w:tcBorders>
              <w:top w:val="nil"/>
              <w:left w:val="nil"/>
              <w:bottom w:val="single" w:sz="4" w:space="0" w:color="auto"/>
              <w:right w:val="single" w:sz="4" w:space="0" w:color="auto"/>
            </w:tcBorders>
            <w:shd w:val="clear" w:color="auto" w:fill="auto"/>
            <w:hideMark/>
          </w:tcPr>
          <w:p w14:paraId="4A5E1F00" w14:textId="7D9C881A" w:rsidR="00986114" w:rsidRPr="00FF2F79" w:rsidRDefault="00986114" w:rsidP="00214F26">
            <w:pPr>
              <w:spacing w:before="40" w:after="40" w:line="240" w:lineRule="exact"/>
              <w:jc w:val="center"/>
              <w:rPr>
                <w:b/>
                <w:bCs/>
                <w:color w:val="000000"/>
                <w:sz w:val="20"/>
                <w:szCs w:val="20"/>
                <w:lang w:eastAsia="en-GB"/>
              </w:rPr>
            </w:pPr>
            <w:r w:rsidRPr="0045306E">
              <w:rPr>
                <w:rFonts w:asciiTheme="minorHAnsi" w:hAnsiTheme="minorHAnsi" w:cstheme="minorHAnsi"/>
                <w:b/>
                <w:bCs/>
                <w:color w:val="000000"/>
                <w:lang w:eastAsia="en-GB"/>
              </w:rPr>
              <w:t>2020</w:t>
            </w:r>
          </w:p>
        </w:tc>
      </w:tr>
      <w:tr w:rsidR="00986114" w:rsidRPr="00FF2F79" w14:paraId="22F2A784" w14:textId="77777777" w:rsidTr="00986114">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5B0A9C6E" w14:textId="77777777" w:rsidR="00986114" w:rsidRPr="00FF2F79" w:rsidRDefault="00986114" w:rsidP="00214F26">
            <w:pPr>
              <w:spacing w:before="40" w:after="40" w:line="240" w:lineRule="exact"/>
              <w:rPr>
                <w:b/>
                <w:bCs/>
                <w:color w:val="000000"/>
                <w:sz w:val="20"/>
                <w:szCs w:val="20"/>
                <w:lang w:eastAsia="en-GB"/>
              </w:rPr>
            </w:pPr>
            <w:r w:rsidRPr="00FF2F79">
              <w:rPr>
                <w:b/>
                <w:bCs/>
                <w:sz w:val="20"/>
                <w:szCs w:val="20"/>
                <w:rtl/>
                <w:lang w:bidi="ar-EG"/>
              </w:rPr>
              <w:t>التكلفة في </w:t>
            </w:r>
            <w:r w:rsidRPr="00FF2F79">
              <w:rPr>
                <w:b/>
                <w:bCs/>
                <w:sz w:val="20"/>
                <w:szCs w:val="20"/>
                <w:lang w:bidi="ar-EG"/>
              </w:rPr>
              <w:t>1</w:t>
            </w:r>
            <w:r w:rsidRPr="00FF2F79">
              <w:rPr>
                <w:b/>
                <w:bCs/>
                <w:sz w:val="20"/>
                <w:szCs w:val="20"/>
                <w:rtl/>
                <w:lang w:bidi="ar-EG"/>
              </w:rPr>
              <w:t xml:space="preserve"> يناير</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411FFF41" w14:textId="355DDB88" w:rsidR="00986114" w:rsidRPr="00FF2F79" w:rsidRDefault="00414E82" w:rsidP="00214F26">
            <w:pPr>
              <w:spacing w:before="40" w:after="40" w:line="240" w:lineRule="exact"/>
              <w:jc w:val="left"/>
              <w:rPr>
                <w:b/>
                <w:bCs/>
                <w:color w:val="000000"/>
                <w:sz w:val="20"/>
                <w:szCs w:val="20"/>
                <w:lang w:eastAsia="en-GB"/>
              </w:rPr>
            </w:pPr>
            <w:r>
              <w:rPr>
                <w:rFonts w:asciiTheme="minorHAnsi" w:hAnsiTheme="minorHAnsi" w:cstheme="minorHAnsi"/>
                <w:b/>
                <w:bCs/>
                <w:color w:val="000000"/>
                <w:lang w:eastAsia="en-GB"/>
              </w:rPr>
              <w:t>3 351</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000000" w:fill="FFFFFF"/>
            <w:noWrap/>
            <w:vAlign w:val="center"/>
            <w:hideMark/>
          </w:tcPr>
          <w:p w14:paraId="03902B8C" w14:textId="65255A41"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6</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746</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noWrap/>
            <w:vAlign w:val="center"/>
            <w:hideMark/>
          </w:tcPr>
          <w:p w14:paraId="4CE33F8C" w14:textId="74E868DB"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718</w:t>
            </w:r>
            <w:r w:rsidR="00214F26">
              <w:rPr>
                <w:rFonts w:asciiTheme="minorHAnsi" w:hAnsiTheme="minorHAnsi" w:cstheme="minorHAnsi"/>
                <w:b/>
                <w:bCs/>
                <w:color w:val="000000"/>
                <w:lang w:eastAsia="en-GB"/>
              </w:rPr>
              <w:t xml:space="preserve"> </w:t>
            </w:r>
          </w:p>
        </w:tc>
        <w:tc>
          <w:tcPr>
            <w:tcW w:w="695" w:type="pct"/>
            <w:tcBorders>
              <w:top w:val="nil"/>
              <w:left w:val="nil"/>
              <w:bottom w:val="single" w:sz="4" w:space="0" w:color="auto"/>
              <w:right w:val="single" w:sz="4" w:space="0" w:color="auto"/>
            </w:tcBorders>
            <w:shd w:val="clear" w:color="000000" w:fill="FFFFFF"/>
            <w:noWrap/>
            <w:vAlign w:val="center"/>
            <w:hideMark/>
          </w:tcPr>
          <w:p w14:paraId="4509C5B6" w14:textId="15E343CE"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10</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815</w:t>
            </w:r>
            <w:r w:rsidR="00214F26">
              <w:rPr>
                <w:rFonts w:asciiTheme="minorHAnsi" w:hAnsiTheme="minorHAnsi" w:cstheme="minorHAnsi"/>
                <w:b/>
                <w:bCs/>
                <w:color w:val="000000"/>
                <w:lang w:eastAsia="en-GB"/>
              </w:rPr>
              <w:t xml:space="preserve"> </w:t>
            </w:r>
          </w:p>
        </w:tc>
      </w:tr>
      <w:tr w:rsidR="00986114" w:rsidRPr="00FF2F79" w14:paraId="38ECA07E"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521148F8" w14:textId="3E08574F" w:rsidR="00986114" w:rsidRPr="00FF2F79" w:rsidRDefault="00986114" w:rsidP="00214F26">
            <w:pPr>
              <w:spacing w:before="40" w:after="40" w:line="240" w:lineRule="exact"/>
              <w:rPr>
                <w:color w:val="000000"/>
                <w:sz w:val="20"/>
                <w:szCs w:val="20"/>
                <w:lang w:eastAsia="en-GB"/>
              </w:rPr>
            </w:pPr>
            <w:r w:rsidRPr="00FF2F79">
              <w:rPr>
                <w:sz w:val="20"/>
                <w:szCs w:val="20"/>
                <w:rtl/>
                <w:lang w:bidi="ar-EG"/>
              </w:rPr>
              <w:t>إضافات</w:t>
            </w:r>
          </w:p>
        </w:tc>
        <w:tc>
          <w:tcPr>
            <w:tcW w:w="743" w:type="pct"/>
            <w:tcBorders>
              <w:top w:val="nil"/>
              <w:left w:val="single" w:sz="4" w:space="0" w:color="auto"/>
              <w:bottom w:val="nil"/>
              <w:right w:val="single" w:sz="4" w:space="0" w:color="auto"/>
            </w:tcBorders>
            <w:shd w:val="clear" w:color="auto" w:fill="auto"/>
            <w:vAlign w:val="center"/>
            <w:hideMark/>
          </w:tcPr>
          <w:p w14:paraId="7C294003" w14:textId="2145BBFA"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55899ED6" w14:textId="650451B1"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714</w:t>
            </w:r>
            <w:r w:rsidR="00214F26">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1B9F5960" w14:textId="130B9A97"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238</w:t>
            </w:r>
            <w:r w:rsidR="00214F26">
              <w:rPr>
                <w:rFonts w:asciiTheme="minorHAnsi" w:hAnsiTheme="minorHAnsi" w:cstheme="minorHAnsi"/>
                <w:color w:val="00000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4B34855A" w14:textId="4AACE5D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952</w:t>
            </w:r>
            <w:r w:rsidR="00214F26">
              <w:rPr>
                <w:rFonts w:asciiTheme="minorHAnsi" w:hAnsiTheme="minorHAnsi" w:cstheme="minorHAnsi"/>
                <w:color w:val="000000"/>
                <w:lang w:eastAsia="en-GB"/>
              </w:rPr>
              <w:t xml:space="preserve"> </w:t>
            </w:r>
          </w:p>
        </w:tc>
      </w:tr>
      <w:tr w:rsidR="00986114" w:rsidRPr="00FF2F79" w14:paraId="6429FA09"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68D5D099" w14:textId="77777777" w:rsidR="00986114" w:rsidRPr="00FF2F79" w:rsidRDefault="00986114" w:rsidP="00214F26">
            <w:pPr>
              <w:spacing w:before="40" w:after="40" w:line="240" w:lineRule="exact"/>
              <w:rPr>
                <w:color w:val="000000"/>
                <w:sz w:val="20"/>
                <w:szCs w:val="20"/>
                <w:lang w:eastAsia="en-GB"/>
              </w:rPr>
            </w:pPr>
            <w:r w:rsidRPr="00FF2F79">
              <w:rPr>
                <w:sz w:val="20"/>
                <w:szCs w:val="20"/>
                <w:rtl/>
                <w:lang w:bidi="ar-EG"/>
              </w:rPr>
              <w:t>هبات</w:t>
            </w:r>
          </w:p>
        </w:tc>
        <w:tc>
          <w:tcPr>
            <w:tcW w:w="743" w:type="pct"/>
            <w:tcBorders>
              <w:top w:val="nil"/>
              <w:left w:val="single" w:sz="4" w:space="0" w:color="auto"/>
              <w:bottom w:val="nil"/>
              <w:right w:val="single" w:sz="4" w:space="0" w:color="auto"/>
            </w:tcBorders>
            <w:shd w:val="clear" w:color="auto" w:fill="auto"/>
            <w:vAlign w:val="center"/>
            <w:hideMark/>
          </w:tcPr>
          <w:p w14:paraId="6DB05AB7" w14:textId="463C8233"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21951638" w14:textId="7BBA22DE"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6F822002" w14:textId="2ED89496"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w:t>
            </w:r>
          </w:p>
        </w:tc>
        <w:tc>
          <w:tcPr>
            <w:tcW w:w="695" w:type="pct"/>
            <w:tcBorders>
              <w:top w:val="nil"/>
              <w:left w:val="nil"/>
              <w:bottom w:val="nil"/>
              <w:right w:val="single" w:sz="4" w:space="0" w:color="auto"/>
            </w:tcBorders>
            <w:shd w:val="clear" w:color="auto" w:fill="auto"/>
            <w:noWrap/>
            <w:vAlign w:val="center"/>
            <w:hideMark/>
          </w:tcPr>
          <w:p w14:paraId="6E12D95F" w14:textId="41F3B99A"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r>
      <w:tr w:rsidR="00986114" w:rsidRPr="00FF2F79" w14:paraId="052F8538"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396A1418" w14:textId="77777777" w:rsidR="00986114" w:rsidRPr="00FF2F79" w:rsidRDefault="00986114" w:rsidP="00214F26">
            <w:pPr>
              <w:spacing w:before="40" w:after="40" w:line="240" w:lineRule="exact"/>
              <w:rPr>
                <w:color w:val="000000"/>
                <w:sz w:val="20"/>
                <w:szCs w:val="20"/>
                <w:lang w:eastAsia="en-GB"/>
              </w:rPr>
            </w:pPr>
            <w:r w:rsidRPr="00FF2F79">
              <w:rPr>
                <w:sz w:val="20"/>
                <w:szCs w:val="20"/>
                <w:rtl/>
                <w:lang w:bidi="ar-EG"/>
              </w:rPr>
              <w:t>تنازلات</w:t>
            </w:r>
          </w:p>
        </w:tc>
        <w:tc>
          <w:tcPr>
            <w:tcW w:w="743" w:type="pct"/>
            <w:tcBorders>
              <w:top w:val="nil"/>
              <w:left w:val="single" w:sz="4" w:space="0" w:color="auto"/>
              <w:bottom w:val="nil"/>
              <w:right w:val="single" w:sz="4" w:space="0" w:color="auto"/>
            </w:tcBorders>
            <w:shd w:val="clear" w:color="auto" w:fill="auto"/>
            <w:vAlign w:val="center"/>
            <w:hideMark/>
          </w:tcPr>
          <w:p w14:paraId="3591BAFB" w14:textId="6CBBC778"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140</w:t>
            </w:r>
            <w:r w:rsidR="00E11C26"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32BEF5FE" w14:textId="71BEEA95"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443</w:t>
            </w:r>
            <w:r w:rsidR="00E11C26"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62EFDDB3" w14:textId="3F363E3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98</w:t>
            </w:r>
            <w:r w:rsidR="00E11C26" w:rsidRPr="0045306E">
              <w:rPr>
                <w:rFonts w:asciiTheme="minorHAnsi" w:hAnsiTheme="minorHAnsi" w:cstheme="minorHAnsi"/>
                <w:color w:val="000000"/>
                <w:lang w:eastAsia="en-GB"/>
              </w:rPr>
              <w:t>-</w:t>
            </w:r>
          </w:p>
        </w:tc>
        <w:tc>
          <w:tcPr>
            <w:tcW w:w="695" w:type="pct"/>
            <w:tcBorders>
              <w:top w:val="nil"/>
              <w:left w:val="nil"/>
              <w:bottom w:val="nil"/>
              <w:right w:val="single" w:sz="4" w:space="0" w:color="auto"/>
            </w:tcBorders>
            <w:shd w:val="clear" w:color="auto" w:fill="auto"/>
            <w:noWrap/>
            <w:vAlign w:val="center"/>
            <w:hideMark/>
          </w:tcPr>
          <w:p w14:paraId="2719005C" w14:textId="65FB39AE"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682</w:t>
            </w:r>
            <w:r w:rsidR="00E11C26" w:rsidRPr="0045306E">
              <w:rPr>
                <w:rFonts w:asciiTheme="minorHAnsi" w:hAnsiTheme="minorHAnsi" w:cstheme="minorHAnsi"/>
                <w:color w:val="000000"/>
                <w:lang w:eastAsia="en-GB"/>
              </w:rPr>
              <w:t>-</w:t>
            </w:r>
          </w:p>
        </w:tc>
      </w:tr>
      <w:tr w:rsidR="00986114" w:rsidRPr="00FF2F79" w14:paraId="3AB4D5E4"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0B1666E0" w14:textId="77777777" w:rsidR="00986114" w:rsidRPr="00FF2F79" w:rsidRDefault="00986114" w:rsidP="00214F26">
            <w:pPr>
              <w:spacing w:before="40" w:after="40" w:line="240" w:lineRule="exact"/>
              <w:rPr>
                <w:color w:val="000000"/>
                <w:sz w:val="20"/>
                <w:szCs w:val="20"/>
                <w:lang w:eastAsia="en-GB"/>
              </w:rPr>
            </w:pPr>
            <w:r w:rsidRPr="00FF2F79">
              <w:rPr>
                <w:rFonts w:hint="cs"/>
                <w:sz w:val="20"/>
                <w:szCs w:val="20"/>
                <w:rtl/>
                <w:lang w:bidi="ar-EG"/>
              </w:rPr>
              <w:t>استهلاك</w:t>
            </w:r>
            <w:r w:rsidRPr="00FF2F79">
              <w:rPr>
                <w:sz w:val="20"/>
                <w:szCs w:val="20"/>
                <w:rtl/>
                <w:lang w:bidi="ar-EG"/>
              </w:rPr>
              <w:t xml:space="preserve"> في القيمة</w:t>
            </w:r>
          </w:p>
        </w:tc>
        <w:tc>
          <w:tcPr>
            <w:tcW w:w="743" w:type="pct"/>
            <w:tcBorders>
              <w:top w:val="nil"/>
              <w:left w:val="single" w:sz="4" w:space="0" w:color="auto"/>
              <w:bottom w:val="nil"/>
              <w:right w:val="single" w:sz="4" w:space="0" w:color="auto"/>
            </w:tcBorders>
            <w:shd w:val="clear" w:color="auto" w:fill="auto"/>
            <w:vAlign w:val="center"/>
            <w:hideMark/>
          </w:tcPr>
          <w:p w14:paraId="75755552" w14:textId="5EB32F10"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3157229A" w14:textId="45C914BC"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76D73280" w14:textId="4E2D4CC2"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w:t>
            </w:r>
          </w:p>
        </w:tc>
        <w:tc>
          <w:tcPr>
            <w:tcW w:w="695" w:type="pct"/>
            <w:tcBorders>
              <w:top w:val="nil"/>
              <w:left w:val="nil"/>
              <w:bottom w:val="nil"/>
              <w:right w:val="single" w:sz="4" w:space="0" w:color="auto"/>
            </w:tcBorders>
            <w:shd w:val="clear" w:color="auto" w:fill="auto"/>
            <w:noWrap/>
            <w:vAlign w:val="center"/>
            <w:hideMark/>
          </w:tcPr>
          <w:p w14:paraId="38B9606C" w14:textId="496776BB"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r>
      <w:tr w:rsidR="00986114" w:rsidRPr="00FF2F79" w14:paraId="0AFC1390"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467E70AE" w14:textId="77777777" w:rsidR="00986114" w:rsidRPr="007D18C9" w:rsidRDefault="00986114" w:rsidP="00214F26">
            <w:pPr>
              <w:spacing w:before="40" w:after="40" w:line="240" w:lineRule="exact"/>
              <w:rPr>
                <w:color w:val="000000"/>
                <w:sz w:val="20"/>
                <w:szCs w:val="20"/>
                <w:lang w:eastAsia="en-GB"/>
              </w:rPr>
            </w:pPr>
            <w:r w:rsidRPr="007D18C9">
              <w:rPr>
                <w:sz w:val="20"/>
                <w:szCs w:val="20"/>
                <w:rtl/>
                <w:lang w:bidi="ar-EG"/>
              </w:rPr>
              <w:t>إعادات تصنيف وتصويبات</w:t>
            </w:r>
          </w:p>
        </w:tc>
        <w:tc>
          <w:tcPr>
            <w:tcW w:w="743" w:type="pct"/>
            <w:tcBorders>
              <w:top w:val="nil"/>
              <w:left w:val="single" w:sz="4" w:space="0" w:color="auto"/>
              <w:bottom w:val="nil"/>
              <w:right w:val="single" w:sz="4" w:space="0" w:color="auto"/>
            </w:tcBorders>
            <w:shd w:val="clear" w:color="auto" w:fill="auto"/>
            <w:vAlign w:val="center"/>
            <w:hideMark/>
          </w:tcPr>
          <w:p w14:paraId="7BB5AFC7" w14:textId="1F4C9BE7"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04256D11" w14:textId="443A5CE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8</w:t>
            </w:r>
            <w:r w:rsidR="00214F26">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2AD5DDC0" w14:textId="1ABF4680"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2 </w:t>
            </w:r>
          </w:p>
        </w:tc>
        <w:tc>
          <w:tcPr>
            <w:tcW w:w="695" w:type="pct"/>
            <w:tcBorders>
              <w:top w:val="nil"/>
              <w:left w:val="nil"/>
              <w:bottom w:val="nil"/>
              <w:right w:val="single" w:sz="4" w:space="0" w:color="auto"/>
            </w:tcBorders>
            <w:shd w:val="clear" w:color="auto" w:fill="auto"/>
            <w:noWrap/>
            <w:vAlign w:val="center"/>
            <w:hideMark/>
          </w:tcPr>
          <w:p w14:paraId="69A8C78B" w14:textId="71E0C5B7"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10</w:t>
            </w:r>
            <w:r w:rsidR="00214F26">
              <w:rPr>
                <w:rFonts w:asciiTheme="minorHAnsi" w:hAnsiTheme="minorHAnsi" w:cstheme="minorHAnsi"/>
                <w:color w:val="000000"/>
                <w:lang w:eastAsia="en-GB"/>
              </w:rPr>
              <w:t xml:space="preserve"> </w:t>
            </w:r>
          </w:p>
        </w:tc>
      </w:tr>
      <w:tr w:rsidR="00986114" w:rsidRPr="00FF2F79" w14:paraId="2F013111" w14:textId="77777777" w:rsidTr="00986114">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07DD80B8" w14:textId="77777777" w:rsidR="00986114" w:rsidRPr="007D18C9" w:rsidRDefault="00986114" w:rsidP="00214F26">
            <w:pPr>
              <w:spacing w:before="40" w:after="40" w:line="240" w:lineRule="exact"/>
              <w:rPr>
                <w:b/>
                <w:bCs/>
                <w:color w:val="000000"/>
                <w:sz w:val="20"/>
                <w:szCs w:val="20"/>
                <w:lang w:eastAsia="en-GB"/>
              </w:rPr>
            </w:pPr>
            <w:r w:rsidRPr="007D18C9">
              <w:rPr>
                <w:b/>
                <w:bCs/>
                <w:sz w:val="20"/>
                <w:szCs w:val="20"/>
                <w:rtl/>
                <w:lang w:bidi="ar-EG"/>
              </w:rPr>
              <w:t>التكلفة في </w:t>
            </w:r>
            <w:r w:rsidRPr="007D18C9">
              <w:rPr>
                <w:b/>
                <w:bCs/>
                <w:sz w:val="20"/>
                <w:szCs w:val="20"/>
                <w:lang w:bidi="ar-EG"/>
              </w:rPr>
              <w:t>31</w:t>
            </w:r>
            <w:r w:rsidRPr="007D18C9">
              <w:rPr>
                <w:b/>
                <w:bCs/>
                <w:sz w:val="20"/>
                <w:szCs w:val="20"/>
                <w:rtl/>
                <w:lang w:bidi="ar-EG"/>
              </w:rPr>
              <w:t xml:space="preserve"> ديسمبر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FB995" w14:textId="7AE04957"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3</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211</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259F5F73" w14:textId="0E0BC140"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7</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025</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6E1D7BD7" w14:textId="1EFE8A85"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859</w:t>
            </w:r>
            <w:r w:rsidR="00214F26">
              <w:rPr>
                <w:rFonts w:asciiTheme="minorHAnsi" w:hAnsiTheme="minorHAnsi" w:cstheme="minorHAnsi"/>
                <w:b/>
                <w:bCs/>
                <w:color w:val="000000"/>
                <w:lang w:eastAsia="en-GB"/>
              </w:rPr>
              <w:t xml:space="preserve">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7C24E8BA" w14:textId="570DE0D6"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11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095</w:t>
            </w:r>
            <w:r w:rsidR="00214F26">
              <w:rPr>
                <w:rFonts w:asciiTheme="minorHAnsi" w:hAnsiTheme="minorHAnsi" w:cstheme="minorHAnsi"/>
                <w:b/>
                <w:bCs/>
                <w:color w:val="000000"/>
                <w:lang w:eastAsia="en-GB"/>
              </w:rPr>
              <w:t xml:space="preserve"> </w:t>
            </w:r>
          </w:p>
        </w:tc>
      </w:tr>
      <w:tr w:rsidR="00986114" w:rsidRPr="00FF2F79" w14:paraId="0B9220A5" w14:textId="77777777" w:rsidTr="00986114">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5BC418A4" w14:textId="77777777" w:rsidR="00986114" w:rsidRPr="007D18C9" w:rsidRDefault="00986114" w:rsidP="00214F26">
            <w:pPr>
              <w:spacing w:before="40" w:after="40" w:line="240" w:lineRule="exact"/>
              <w:rPr>
                <w:b/>
                <w:bCs/>
                <w:color w:val="000000"/>
                <w:sz w:val="20"/>
                <w:szCs w:val="20"/>
                <w:lang w:eastAsia="en-GB"/>
              </w:rPr>
            </w:pPr>
            <w:r w:rsidRPr="007D18C9">
              <w:rPr>
                <w:b/>
                <w:bCs/>
                <w:sz w:val="20"/>
                <w:szCs w:val="20"/>
                <w:rtl/>
                <w:lang w:bidi="ar-EG"/>
              </w:rPr>
              <w:t>الاستهلاك في </w:t>
            </w:r>
            <w:r w:rsidRPr="007D18C9">
              <w:rPr>
                <w:b/>
                <w:bCs/>
                <w:sz w:val="20"/>
                <w:szCs w:val="20"/>
                <w:lang w:bidi="ar-EG"/>
              </w:rPr>
              <w:t>1</w:t>
            </w:r>
            <w:r w:rsidRPr="007D18C9">
              <w:rPr>
                <w:b/>
                <w:bCs/>
                <w:sz w:val="20"/>
                <w:szCs w:val="20"/>
                <w:rtl/>
                <w:lang w:bidi="ar-EG"/>
              </w:rPr>
              <w:t xml:space="preserve"> يناير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21FA7" w14:textId="096A8D76"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2</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195</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3FB4F580" w14:textId="74015CDC"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6</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016</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1C3B134F" w14:textId="2614DA6C"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718</w:t>
            </w:r>
            <w:r w:rsidR="00214F26">
              <w:rPr>
                <w:rFonts w:asciiTheme="minorHAnsi" w:hAnsiTheme="minorHAnsi" w:cstheme="minorHAnsi"/>
                <w:b/>
                <w:bCs/>
                <w:color w:val="000000"/>
                <w:lang w:eastAsia="en-GB"/>
              </w:rPr>
              <w:t xml:space="preserve"> </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14:paraId="21606F14" w14:textId="4A774630"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8</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929</w:t>
            </w:r>
            <w:r w:rsidR="00214F26">
              <w:rPr>
                <w:rFonts w:asciiTheme="minorHAnsi" w:hAnsiTheme="minorHAnsi" w:cstheme="minorHAnsi"/>
                <w:b/>
                <w:bCs/>
                <w:color w:val="000000"/>
                <w:lang w:eastAsia="en-GB"/>
              </w:rPr>
              <w:t xml:space="preserve"> </w:t>
            </w:r>
          </w:p>
        </w:tc>
      </w:tr>
      <w:tr w:rsidR="00986114" w:rsidRPr="00FF2F79" w14:paraId="6F8F6F3F"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7FFB0D44" w14:textId="77777777" w:rsidR="00986114" w:rsidRPr="007D18C9" w:rsidRDefault="00986114" w:rsidP="00214F26">
            <w:pPr>
              <w:spacing w:before="40" w:after="40" w:line="240" w:lineRule="exact"/>
              <w:rPr>
                <w:color w:val="000000"/>
                <w:sz w:val="20"/>
                <w:szCs w:val="20"/>
                <w:lang w:eastAsia="en-GB"/>
              </w:rPr>
            </w:pPr>
            <w:r w:rsidRPr="007D18C9">
              <w:rPr>
                <w:sz w:val="20"/>
                <w:szCs w:val="20"/>
                <w:rtl/>
                <w:lang w:bidi="ar-EG"/>
              </w:rPr>
              <w:t>مرصودة أثناء السنة</w:t>
            </w:r>
          </w:p>
        </w:tc>
        <w:tc>
          <w:tcPr>
            <w:tcW w:w="743" w:type="pct"/>
            <w:tcBorders>
              <w:top w:val="nil"/>
              <w:left w:val="single" w:sz="4" w:space="0" w:color="auto"/>
              <w:bottom w:val="nil"/>
              <w:right w:val="single" w:sz="4" w:space="0" w:color="auto"/>
            </w:tcBorders>
            <w:shd w:val="clear" w:color="auto" w:fill="auto"/>
            <w:vAlign w:val="center"/>
            <w:hideMark/>
          </w:tcPr>
          <w:p w14:paraId="5D38D3CD" w14:textId="6FE5164C"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535</w:t>
            </w:r>
            <w:r w:rsidR="00414E82">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6822411A" w14:textId="73544EFE"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529</w:t>
            </w:r>
            <w:r w:rsidR="00214F26">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0528764A" w14:textId="090C2D5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240</w:t>
            </w:r>
            <w:r w:rsidR="00214F26">
              <w:rPr>
                <w:rFonts w:asciiTheme="minorHAnsi" w:hAnsiTheme="minorHAnsi" w:cstheme="minorHAnsi"/>
                <w:color w:val="00000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7C4EA150" w14:textId="5CCC6E1C"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1</w:t>
            </w:r>
            <w:r>
              <w:rPr>
                <w:rFonts w:asciiTheme="minorHAnsi" w:hAnsiTheme="minorHAnsi" w:cstheme="minorHAnsi"/>
                <w:color w:val="000000"/>
                <w:lang w:eastAsia="en-GB"/>
              </w:rPr>
              <w:t> </w:t>
            </w:r>
            <w:r w:rsidRPr="0045306E">
              <w:rPr>
                <w:rFonts w:asciiTheme="minorHAnsi" w:hAnsiTheme="minorHAnsi" w:cstheme="minorHAnsi"/>
                <w:color w:val="000000"/>
                <w:lang w:eastAsia="en-GB"/>
              </w:rPr>
              <w:t>303</w:t>
            </w:r>
            <w:r w:rsidR="00214F26">
              <w:rPr>
                <w:rFonts w:asciiTheme="minorHAnsi" w:hAnsiTheme="minorHAnsi" w:cstheme="minorHAnsi"/>
                <w:color w:val="000000"/>
                <w:lang w:eastAsia="en-GB"/>
              </w:rPr>
              <w:t xml:space="preserve"> </w:t>
            </w:r>
          </w:p>
        </w:tc>
      </w:tr>
      <w:tr w:rsidR="00986114" w:rsidRPr="00FF2F79" w14:paraId="368409C1"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6CABC762" w14:textId="77777777" w:rsidR="00986114" w:rsidRPr="007D18C9" w:rsidRDefault="00986114" w:rsidP="00214F26">
            <w:pPr>
              <w:spacing w:before="40" w:after="40" w:line="240" w:lineRule="exact"/>
              <w:rPr>
                <w:color w:val="000000"/>
                <w:sz w:val="20"/>
                <w:szCs w:val="20"/>
                <w:lang w:eastAsia="en-GB"/>
              </w:rPr>
            </w:pPr>
            <w:r w:rsidRPr="007D18C9">
              <w:rPr>
                <w:sz w:val="20"/>
                <w:szCs w:val="20"/>
                <w:rtl/>
                <w:lang w:bidi="ar-EG"/>
              </w:rPr>
              <w:t>تنازلات</w:t>
            </w:r>
          </w:p>
        </w:tc>
        <w:tc>
          <w:tcPr>
            <w:tcW w:w="743" w:type="pct"/>
            <w:tcBorders>
              <w:top w:val="nil"/>
              <w:left w:val="single" w:sz="4" w:space="0" w:color="auto"/>
              <w:bottom w:val="nil"/>
              <w:right w:val="single" w:sz="4" w:space="0" w:color="auto"/>
            </w:tcBorders>
            <w:shd w:val="clear" w:color="auto" w:fill="auto"/>
            <w:vAlign w:val="center"/>
            <w:hideMark/>
          </w:tcPr>
          <w:p w14:paraId="150CF26A" w14:textId="5E2E143A"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140</w:t>
            </w:r>
            <w:r w:rsidR="00E11C26"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2CBC9112" w14:textId="2963367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341</w:t>
            </w:r>
            <w:r w:rsidR="00E11C26"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59161ABB" w14:textId="218FEC26"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98</w:t>
            </w:r>
            <w:r w:rsidR="00E11C26" w:rsidRPr="0045306E">
              <w:rPr>
                <w:rFonts w:asciiTheme="minorHAnsi" w:hAnsiTheme="minorHAnsi" w:cstheme="minorHAnsi"/>
                <w:color w:val="000000"/>
                <w:lang w:eastAsia="en-GB"/>
              </w:rPr>
              <w:t>-</w:t>
            </w:r>
          </w:p>
        </w:tc>
        <w:tc>
          <w:tcPr>
            <w:tcW w:w="695" w:type="pct"/>
            <w:tcBorders>
              <w:top w:val="nil"/>
              <w:left w:val="nil"/>
              <w:bottom w:val="nil"/>
              <w:right w:val="single" w:sz="4" w:space="0" w:color="auto"/>
            </w:tcBorders>
            <w:shd w:val="clear" w:color="auto" w:fill="auto"/>
            <w:noWrap/>
            <w:vAlign w:val="center"/>
            <w:hideMark/>
          </w:tcPr>
          <w:p w14:paraId="400C64CE" w14:textId="1B04C896"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580</w:t>
            </w:r>
            <w:r w:rsidR="00E11C26" w:rsidRPr="0045306E">
              <w:rPr>
                <w:rFonts w:asciiTheme="minorHAnsi" w:hAnsiTheme="minorHAnsi" w:cstheme="minorHAnsi"/>
                <w:color w:val="000000"/>
                <w:lang w:eastAsia="en-GB"/>
              </w:rPr>
              <w:t>-</w:t>
            </w:r>
          </w:p>
        </w:tc>
      </w:tr>
      <w:tr w:rsidR="00986114" w:rsidRPr="00FF2F79" w14:paraId="392D8B8D"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0276FF91" w14:textId="77777777" w:rsidR="00986114" w:rsidRPr="007D18C9" w:rsidRDefault="00986114" w:rsidP="00214F26">
            <w:pPr>
              <w:spacing w:before="40" w:after="40" w:line="240" w:lineRule="exact"/>
              <w:rPr>
                <w:color w:val="000000"/>
                <w:sz w:val="20"/>
                <w:szCs w:val="20"/>
                <w:lang w:eastAsia="en-GB"/>
              </w:rPr>
            </w:pPr>
            <w:r w:rsidRPr="007D18C9">
              <w:rPr>
                <w:rFonts w:hint="cs"/>
                <w:sz w:val="20"/>
                <w:szCs w:val="20"/>
                <w:rtl/>
                <w:lang w:bidi="ar-EG"/>
              </w:rPr>
              <w:t>استهلاك</w:t>
            </w:r>
            <w:r w:rsidRPr="007D18C9">
              <w:rPr>
                <w:sz w:val="20"/>
                <w:szCs w:val="20"/>
                <w:rtl/>
                <w:lang w:bidi="ar-EG"/>
              </w:rPr>
              <w:t xml:space="preserve"> في القيمة</w:t>
            </w:r>
          </w:p>
        </w:tc>
        <w:tc>
          <w:tcPr>
            <w:tcW w:w="743" w:type="pct"/>
            <w:tcBorders>
              <w:top w:val="nil"/>
              <w:left w:val="single" w:sz="4" w:space="0" w:color="auto"/>
              <w:bottom w:val="nil"/>
              <w:right w:val="single" w:sz="4" w:space="0" w:color="auto"/>
            </w:tcBorders>
            <w:shd w:val="clear" w:color="auto" w:fill="auto"/>
            <w:vAlign w:val="center"/>
            <w:hideMark/>
          </w:tcPr>
          <w:p w14:paraId="2A3717F9" w14:textId="149D4DBE"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1E9F6B13" w14:textId="15F2FAE8"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64DB8A8C" w14:textId="162B0ED6"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555F041C" w14:textId="7473303A"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r>
      <w:tr w:rsidR="00986114" w:rsidRPr="00FF2F79" w14:paraId="597FB6EF" w14:textId="77777777" w:rsidTr="00986114">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05E0C01C" w14:textId="77777777" w:rsidR="00986114" w:rsidRPr="00FF2F79" w:rsidRDefault="00986114" w:rsidP="00214F26">
            <w:pPr>
              <w:spacing w:before="40" w:after="40" w:line="240" w:lineRule="exact"/>
              <w:rPr>
                <w:b/>
                <w:bCs/>
                <w:color w:val="000000"/>
                <w:sz w:val="20"/>
                <w:szCs w:val="20"/>
                <w:lang w:eastAsia="en-GB"/>
              </w:rPr>
            </w:pPr>
            <w:r w:rsidRPr="00FF2F79">
              <w:rPr>
                <w:b/>
                <w:bCs/>
                <w:sz w:val="20"/>
                <w:szCs w:val="20"/>
                <w:rtl/>
                <w:lang w:bidi="ar-EG"/>
              </w:rPr>
              <w:t>الاستهلاك في </w:t>
            </w:r>
            <w:r w:rsidRPr="00FF2F79">
              <w:rPr>
                <w:b/>
                <w:bCs/>
                <w:sz w:val="20"/>
                <w:szCs w:val="20"/>
                <w:lang w:bidi="ar-EG"/>
              </w:rPr>
              <w:t>31</w:t>
            </w:r>
            <w:r w:rsidRPr="00FF2F79">
              <w:rPr>
                <w:b/>
                <w:bCs/>
                <w:sz w:val="20"/>
                <w:szCs w:val="20"/>
                <w:rtl/>
                <w:lang w:bidi="ar-EG"/>
              </w:rPr>
              <w:t xml:space="preserve"> ديسمبر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6A93F" w14:textId="57C1AF46"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2</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590</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3E079CC5" w14:textId="046755D8"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6</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203</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451604F6" w14:textId="3335113E"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859</w:t>
            </w:r>
            <w:r w:rsidR="00214F26">
              <w:rPr>
                <w:rFonts w:asciiTheme="minorHAnsi" w:hAnsiTheme="minorHAnsi" w:cstheme="minorHAnsi"/>
                <w:b/>
                <w:bCs/>
                <w:color w:val="000000"/>
                <w:lang w:eastAsia="en-GB"/>
              </w:rPr>
              <w:t xml:space="preserve">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78C93192" w14:textId="29A91DBC"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9</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653</w:t>
            </w:r>
            <w:r w:rsidR="00214F26">
              <w:rPr>
                <w:rFonts w:asciiTheme="minorHAnsi" w:hAnsiTheme="minorHAnsi" w:cstheme="minorHAnsi"/>
                <w:b/>
                <w:bCs/>
                <w:color w:val="000000"/>
                <w:lang w:eastAsia="en-GB"/>
              </w:rPr>
              <w:t xml:space="preserve"> </w:t>
            </w:r>
          </w:p>
        </w:tc>
      </w:tr>
      <w:tr w:rsidR="00986114" w:rsidRPr="00FF2F79" w14:paraId="22E0C120" w14:textId="77777777" w:rsidTr="00986114">
        <w:trPr>
          <w:trHeight w:val="344"/>
        </w:trPr>
        <w:tc>
          <w:tcPr>
            <w:tcW w:w="2034" w:type="pct"/>
            <w:tcBorders>
              <w:top w:val="nil"/>
              <w:left w:val="single" w:sz="4" w:space="0" w:color="auto"/>
              <w:bottom w:val="single" w:sz="4" w:space="0" w:color="auto"/>
              <w:right w:val="nil"/>
            </w:tcBorders>
            <w:shd w:val="clear" w:color="auto" w:fill="auto"/>
            <w:vAlign w:val="center"/>
            <w:hideMark/>
          </w:tcPr>
          <w:p w14:paraId="1399C345" w14:textId="77777777" w:rsidR="00986114" w:rsidRPr="00214F26" w:rsidRDefault="00986114" w:rsidP="00214F26">
            <w:pPr>
              <w:spacing w:before="40" w:after="40" w:line="240" w:lineRule="exact"/>
              <w:rPr>
                <w:b/>
                <w:bCs/>
                <w:color w:val="000000"/>
                <w:sz w:val="20"/>
                <w:szCs w:val="20"/>
                <w:lang w:eastAsia="en-GB"/>
              </w:rPr>
            </w:pPr>
            <w:r w:rsidRPr="00214F26">
              <w:rPr>
                <w:b/>
                <w:bCs/>
                <w:sz w:val="20"/>
                <w:szCs w:val="20"/>
                <w:rtl/>
                <w:lang w:bidi="ar-EG"/>
              </w:rPr>
              <w:t>صافي القيمة المحاسبية في </w:t>
            </w:r>
            <w:r w:rsidRPr="00214F26">
              <w:rPr>
                <w:b/>
                <w:bCs/>
                <w:sz w:val="20"/>
                <w:szCs w:val="20"/>
                <w:lang w:bidi="ar-EG"/>
              </w:rPr>
              <w:t>1</w:t>
            </w:r>
            <w:r w:rsidRPr="00214F26">
              <w:rPr>
                <w:b/>
                <w:bCs/>
                <w:sz w:val="20"/>
                <w:szCs w:val="20"/>
                <w:rtl/>
                <w:lang w:bidi="ar-EG"/>
              </w:rPr>
              <w:t xml:space="preserve"> يناير </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0CE4FCBF" w14:textId="3C6DEE3E"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156</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47C0D439" w14:textId="0B5504C8"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730</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4B9A6852" w14:textId="79BB9D71"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w:t>
            </w:r>
          </w:p>
        </w:tc>
        <w:tc>
          <w:tcPr>
            <w:tcW w:w="695" w:type="pct"/>
            <w:tcBorders>
              <w:top w:val="nil"/>
              <w:left w:val="nil"/>
              <w:bottom w:val="single" w:sz="4" w:space="0" w:color="auto"/>
              <w:right w:val="single" w:sz="4" w:space="0" w:color="auto"/>
            </w:tcBorders>
            <w:shd w:val="clear" w:color="auto" w:fill="auto"/>
            <w:vAlign w:val="center"/>
            <w:hideMark/>
          </w:tcPr>
          <w:p w14:paraId="7DA0F4EA" w14:textId="57E68EE9"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886</w:t>
            </w:r>
            <w:r w:rsidR="00214F26">
              <w:rPr>
                <w:rFonts w:asciiTheme="minorHAnsi" w:hAnsiTheme="minorHAnsi" w:cstheme="minorHAnsi"/>
                <w:b/>
                <w:bCs/>
                <w:color w:val="000000"/>
                <w:lang w:eastAsia="en-GB"/>
              </w:rPr>
              <w:t xml:space="preserve"> </w:t>
            </w:r>
          </w:p>
        </w:tc>
      </w:tr>
      <w:tr w:rsidR="00986114" w:rsidRPr="00FF2F79" w14:paraId="56BE78F7" w14:textId="77777777" w:rsidTr="00986114">
        <w:trPr>
          <w:trHeight w:val="407"/>
        </w:trPr>
        <w:tc>
          <w:tcPr>
            <w:tcW w:w="2034" w:type="pct"/>
            <w:tcBorders>
              <w:top w:val="nil"/>
              <w:left w:val="single" w:sz="4" w:space="0" w:color="auto"/>
              <w:bottom w:val="single" w:sz="4" w:space="0" w:color="auto"/>
              <w:right w:val="nil"/>
            </w:tcBorders>
            <w:shd w:val="clear" w:color="auto" w:fill="auto"/>
            <w:vAlign w:val="center"/>
            <w:hideMark/>
          </w:tcPr>
          <w:p w14:paraId="235DB5E1" w14:textId="77777777" w:rsidR="00986114" w:rsidRPr="00214F26" w:rsidRDefault="00986114" w:rsidP="00214F26">
            <w:pPr>
              <w:spacing w:before="40" w:after="40" w:line="240" w:lineRule="exact"/>
              <w:rPr>
                <w:b/>
                <w:bCs/>
                <w:color w:val="000000"/>
                <w:sz w:val="20"/>
                <w:szCs w:val="20"/>
                <w:lang w:eastAsia="en-GB"/>
              </w:rPr>
            </w:pPr>
            <w:r w:rsidRPr="00214F26">
              <w:rPr>
                <w:b/>
                <w:bCs/>
                <w:sz w:val="20"/>
                <w:szCs w:val="20"/>
                <w:rtl/>
                <w:lang w:bidi="ar-EG"/>
              </w:rPr>
              <w:t>صافي القيمة المحاسبية في </w:t>
            </w:r>
            <w:r w:rsidRPr="00214F26">
              <w:rPr>
                <w:b/>
                <w:bCs/>
                <w:sz w:val="20"/>
                <w:szCs w:val="20"/>
                <w:lang w:bidi="ar-EG"/>
              </w:rPr>
              <w:t>31</w:t>
            </w:r>
            <w:r w:rsidRPr="00214F26">
              <w:rPr>
                <w:b/>
                <w:bCs/>
                <w:sz w:val="20"/>
                <w:szCs w:val="20"/>
                <w:rtl/>
                <w:lang w:bidi="ar-EG"/>
              </w:rPr>
              <w:t xml:space="preserve"> ديسمبر </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5D1736A1" w14:textId="605983E2"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621</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5E9799AD" w14:textId="57A520CE"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821</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78EF5DDB" w14:textId="63F0AC6C"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w:t>
            </w:r>
          </w:p>
        </w:tc>
        <w:tc>
          <w:tcPr>
            <w:tcW w:w="695" w:type="pct"/>
            <w:tcBorders>
              <w:top w:val="nil"/>
              <w:left w:val="nil"/>
              <w:bottom w:val="single" w:sz="4" w:space="0" w:color="auto"/>
              <w:right w:val="single" w:sz="4" w:space="0" w:color="auto"/>
            </w:tcBorders>
            <w:shd w:val="clear" w:color="auto" w:fill="auto"/>
            <w:vAlign w:val="center"/>
            <w:hideMark/>
          </w:tcPr>
          <w:p w14:paraId="11F09CDD" w14:textId="430563C6"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443</w:t>
            </w:r>
            <w:r w:rsidR="00214F26">
              <w:rPr>
                <w:rFonts w:asciiTheme="minorHAnsi" w:hAnsiTheme="minorHAnsi" w:cstheme="minorHAnsi"/>
                <w:b/>
                <w:bCs/>
                <w:color w:val="000000"/>
                <w:lang w:eastAsia="en-GB"/>
              </w:rPr>
              <w:t xml:space="preserve"> </w:t>
            </w:r>
          </w:p>
        </w:tc>
      </w:tr>
    </w:tbl>
    <w:p w14:paraId="64337BC9" w14:textId="77777777" w:rsidR="0048741D" w:rsidRPr="004419CE" w:rsidRDefault="0048741D" w:rsidP="0048741D">
      <w:pPr>
        <w:spacing w:before="240"/>
      </w:pPr>
      <w:r w:rsidRPr="004419CE">
        <w:rPr>
          <w:rFonts w:hint="cs"/>
          <w:rtl/>
        </w:rPr>
        <w:lastRenderedPageBreak/>
        <w:t xml:space="preserve">وطبقاً </w:t>
      </w:r>
      <w:r w:rsidRPr="004419CE">
        <w:rPr>
          <w:rtl/>
        </w:rPr>
        <w:t xml:space="preserve">للمعيار </w:t>
      </w:r>
      <w:r w:rsidRPr="004419CE">
        <w:rPr>
          <w:lang w:bidi="ar-EG"/>
        </w:rPr>
        <w:t>IPSAS 31</w:t>
      </w:r>
      <w:r w:rsidRPr="004419CE">
        <w:rPr>
          <w:rtl/>
        </w:rPr>
        <w:t xml:space="preserve">، </w:t>
      </w:r>
      <w:r w:rsidRPr="004419CE">
        <w:rPr>
          <w:rFonts w:hint="cs"/>
          <w:rtl/>
        </w:rPr>
        <w:t>أدرجت في البيانات</w:t>
      </w:r>
      <w:r w:rsidRPr="004419CE">
        <w:rPr>
          <w:rtl/>
        </w:rPr>
        <w:t xml:space="preserve"> التطورات الداخلية</w:t>
      </w:r>
      <w:r w:rsidRPr="004419CE">
        <w:rPr>
          <w:rFonts w:hint="cs"/>
          <w:rtl/>
        </w:rPr>
        <w:t xml:space="preserve"> المتعلقة</w:t>
      </w:r>
      <w:r w:rsidRPr="004419CE">
        <w:rPr>
          <w:rtl/>
        </w:rPr>
        <w:t xml:space="preserve"> بتحسين الخدمات المقدمة إلى الأعضاء، وعلى وجه التحديد النفاذ إلى وثائق الاتحاد وإدارتها وأرشفتها.</w:t>
      </w:r>
      <w:r>
        <w:rPr>
          <w:rFonts w:hint="cs"/>
          <w:rtl/>
        </w:rPr>
        <w:t xml:space="preserve"> </w:t>
      </w:r>
      <w:r w:rsidRPr="004419CE">
        <w:rPr>
          <w:rtl/>
        </w:rPr>
        <w:t>أما البرمجيات التي أدرجت قيمتها فهي رزم البرمجيات الاعتيادية وتحديثاتها المستخدمة في أنشطة التشغيل التي يضطلع بها</w:t>
      </w:r>
      <w:r w:rsidRPr="004419CE">
        <w:rPr>
          <w:rFonts w:hint="cs"/>
          <w:rtl/>
        </w:rPr>
        <w:t> </w:t>
      </w:r>
      <w:r w:rsidRPr="004419CE">
        <w:rPr>
          <w:rtl/>
        </w:rPr>
        <w:t>الاتحاد.</w:t>
      </w:r>
    </w:p>
    <w:p w14:paraId="2620C8FB" w14:textId="77777777" w:rsidR="0048741D" w:rsidRPr="004419CE" w:rsidRDefault="0048741D" w:rsidP="00471D5F">
      <w:pPr>
        <w:pStyle w:val="Heading5"/>
        <w:spacing w:before="240"/>
        <w:rPr>
          <w:rtl/>
        </w:rPr>
      </w:pPr>
      <w:bookmarkStart w:id="800" w:name="_Toc452156633"/>
      <w:bookmarkStart w:id="801" w:name="_Toc482792217"/>
      <w:bookmarkStart w:id="802" w:name="_Toc482793722"/>
      <w:bookmarkStart w:id="803" w:name="_Toc511402237"/>
      <w:bookmarkStart w:id="804" w:name="_Toc511756674"/>
      <w:bookmarkStart w:id="805" w:name="_Toc9614793"/>
      <w:bookmarkStart w:id="806" w:name="_Toc42013548"/>
      <w:bookmarkStart w:id="807" w:name="_Toc42014549"/>
      <w:bookmarkStart w:id="808" w:name="_Toc74061581"/>
      <w:r w:rsidRPr="004419CE">
        <w:rPr>
          <w:rFonts w:hint="cs"/>
          <w:rtl/>
        </w:rPr>
        <w:t xml:space="preserve">الملاحظة </w:t>
      </w:r>
      <w:r w:rsidRPr="004419CE">
        <w:t>13</w:t>
      </w:r>
      <w:bookmarkEnd w:id="800"/>
      <w:bookmarkEnd w:id="801"/>
      <w:bookmarkEnd w:id="802"/>
      <w:r w:rsidRPr="004419CE">
        <w:rPr>
          <w:rtl/>
        </w:rPr>
        <w:tab/>
      </w:r>
      <w:r w:rsidRPr="004419CE">
        <w:rPr>
          <w:rFonts w:hint="cs"/>
          <w:rtl/>
        </w:rPr>
        <w:t>الأصول قيد الإنشاء</w:t>
      </w:r>
      <w:bookmarkEnd w:id="803"/>
      <w:bookmarkEnd w:id="804"/>
      <w:bookmarkEnd w:id="805"/>
      <w:bookmarkEnd w:id="806"/>
      <w:bookmarkEnd w:id="807"/>
      <w:bookmarkEnd w:id="808"/>
    </w:p>
    <w:tbl>
      <w:tblPr>
        <w:bidiVisual/>
        <w:tblW w:w="4980" w:type="pct"/>
        <w:tblInd w:w="30" w:type="dxa"/>
        <w:tblLayout w:type="fixed"/>
        <w:tblLook w:val="04A0" w:firstRow="1" w:lastRow="0" w:firstColumn="1" w:lastColumn="0" w:noHBand="0" w:noVBand="1"/>
      </w:tblPr>
      <w:tblGrid>
        <w:gridCol w:w="4055"/>
        <w:gridCol w:w="2026"/>
        <w:gridCol w:w="1842"/>
        <w:gridCol w:w="1658"/>
      </w:tblGrid>
      <w:tr w:rsidR="0048741D" w:rsidRPr="00BB17FC" w14:paraId="18F47067" w14:textId="77777777" w:rsidTr="00214F26">
        <w:trPr>
          <w:trHeight w:val="480"/>
        </w:trPr>
        <w:tc>
          <w:tcPr>
            <w:tcW w:w="4059" w:type="dxa"/>
            <w:tcBorders>
              <w:top w:val="single" w:sz="8" w:space="0" w:color="auto"/>
              <w:left w:val="single" w:sz="8" w:space="0" w:color="auto"/>
              <w:bottom w:val="nil"/>
              <w:right w:val="single" w:sz="4" w:space="0" w:color="auto"/>
            </w:tcBorders>
            <w:shd w:val="clear" w:color="auto" w:fill="auto"/>
            <w:hideMark/>
          </w:tcPr>
          <w:p w14:paraId="52CAFB6E" w14:textId="77777777" w:rsidR="0048741D" w:rsidRPr="00BB17FC" w:rsidRDefault="0048741D" w:rsidP="00214F26">
            <w:pPr>
              <w:spacing w:before="40" w:after="40" w:line="240" w:lineRule="exact"/>
              <w:rPr>
                <w:b/>
                <w:bCs/>
                <w:color w:val="000000"/>
                <w:sz w:val="20"/>
                <w:szCs w:val="20"/>
              </w:rPr>
            </w:pPr>
            <w:r w:rsidRPr="00BB17FC">
              <w:rPr>
                <w:rFonts w:hint="cs"/>
                <w:b/>
                <w:bCs/>
                <w:color w:val="000000"/>
                <w:sz w:val="20"/>
                <w:szCs w:val="20"/>
                <w:rtl/>
              </w:rPr>
              <w:t>فئة</w:t>
            </w:r>
            <w:r w:rsidRPr="00BB17FC">
              <w:rPr>
                <w:b/>
                <w:bCs/>
                <w:color w:val="000000"/>
                <w:sz w:val="20"/>
                <w:szCs w:val="20"/>
                <w:rtl/>
              </w:rPr>
              <w:t xml:space="preserve"> الأصول</w:t>
            </w:r>
          </w:p>
        </w:tc>
        <w:tc>
          <w:tcPr>
            <w:tcW w:w="2028" w:type="dxa"/>
            <w:tcBorders>
              <w:top w:val="single" w:sz="8" w:space="0" w:color="auto"/>
              <w:left w:val="single" w:sz="4" w:space="0" w:color="auto"/>
              <w:bottom w:val="single" w:sz="4" w:space="0" w:color="auto"/>
              <w:right w:val="single" w:sz="4" w:space="0" w:color="auto"/>
            </w:tcBorders>
            <w:shd w:val="clear" w:color="auto" w:fill="auto"/>
            <w:hideMark/>
          </w:tcPr>
          <w:p w14:paraId="501C9848" w14:textId="77777777" w:rsidR="0048741D" w:rsidRPr="00BB17FC" w:rsidRDefault="0048741D" w:rsidP="00214F26">
            <w:pPr>
              <w:spacing w:before="40" w:after="40" w:line="240" w:lineRule="exact"/>
              <w:jc w:val="center"/>
              <w:rPr>
                <w:b/>
                <w:bCs/>
                <w:color w:val="000000"/>
                <w:sz w:val="20"/>
                <w:szCs w:val="20"/>
              </w:rPr>
            </w:pPr>
            <w:r w:rsidRPr="00BB17FC">
              <w:rPr>
                <w:rFonts w:hint="cs"/>
                <w:b/>
                <w:bCs/>
                <w:color w:val="000000"/>
                <w:sz w:val="20"/>
                <w:szCs w:val="20"/>
                <w:rtl/>
              </w:rPr>
              <w:t>المبنى قيد الإنشاء</w:t>
            </w:r>
          </w:p>
        </w:tc>
        <w:tc>
          <w:tcPr>
            <w:tcW w:w="1844" w:type="dxa"/>
            <w:tcBorders>
              <w:top w:val="single" w:sz="8" w:space="0" w:color="auto"/>
              <w:left w:val="single" w:sz="4" w:space="0" w:color="auto"/>
              <w:bottom w:val="nil"/>
              <w:right w:val="nil"/>
            </w:tcBorders>
            <w:shd w:val="clear" w:color="auto" w:fill="auto"/>
            <w:hideMark/>
          </w:tcPr>
          <w:p w14:paraId="740ADC84" w14:textId="77777777" w:rsidR="0048741D" w:rsidRPr="00BB17FC" w:rsidRDefault="0048741D" w:rsidP="00214F26">
            <w:pPr>
              <w:spacing w:before="40" w:after="40" w:line="240" w:lineRule="exact"/>
              <w:jc w:val="center"/>
              <w:rPr>
                <w:b/>
                <w:bCs/>
                <w:color w:val="000000"/>
                <w:sz w:val="20"/>
                <w:szCs w:val="20"/>
              </w:rPr>
            </w:pPr>
            <w:r w:rsidRPr="00BB17FC">
              <w:rPr>
                <w:rFonts w:hint="cs"/>
                <w:b/>
                <w:bCs/>
                <w:color w:val="000000"/>
                <w:sz w:val="20"/>
                <w:szCs w:val="20"/>
                <w:rtl/>
              </w:rPr>
              <w:t xml:space="preserve">موجودات أخرى </w:t>
            </w:r>
            <w:r>
              <w:rPr>
                <w:b/>
                <w:bCs/>
                <w:color w:val="000000"/>
                <w:sz w:val="20"/>
                <w:szCs w:val="20"/>
                <w:rtl/>
              </w:rPr>
              <w:br/>
            </w:r>
            <w:r w:rsidRPr="00BB17FC">
              <w:rPr>
                <w:rFonts w:hint="cs"/>
                <w:b/>
                <w:bCs/>
                <w:color w:val="000000"/>
                <w:sz w:val="20"/>
                <w:szCs w:val="20"/>
                <w:rtl/>
              </w:rPr>
              <w:t>قيد الإنشاء</w:t>
            </w:r>
          </w:p>
        </w:tc>
        <w:tc>
          <w:tcPr>
            <w:tcW w:w="1659" w:type="dxa"/>
            <w:tcBorders>
              <w:top w:val="single" w:sz="8" w:space="0" w:color="auto"/>
              <w:left w:val="single" w:sz="4" w:space="0" w:color="auto"/>
              <w:bottom w:val="single" w:sz="4" w:space="0" w:color="auto"/>
              <w:right w:val="single" w:sz="8" w:space="0" w:color="auto"/>
            </w:tcBorders>
            <w:shd w:val="clear" w:color="auto" w:fill="auto"/>
            <w:hideMark/>
          </w:tcPr>
          <w:p w14:paraId="5FBAB667" w14:textId="77777777" w:rsidR="0048741D" w:rsidRPr="00BB17FC" w:rsidRDefault="0048741D" w:rsidP="00214F26">
            <w:pPr>
              <w:spacing w:before="40" w:after="40" w:line="240" w:lineRule="exact"/>
              <w:jc w:val="center"/>
              <w:rPr>
                <w:b/>
                <w:bCs/>
                <w:color w:val="000000"/>
                <w:sz w:val="20"/>
                <w:szCs w:val="20"/>
              </w:rPr>
            </w:pPr>
            <w:r w:rsidRPr="00BB17FC">
              <w:rPr>
                <w:rFonts w:hint="cs"/>
                <w:b/>
                <w:bCs/>
                <w:color w:val="000000"/>
                <w:sz w:val="20"/>
                <w:szCs w:val="20"/>
                <w:rtl/>
              </w:rPr>
              <w:t>المجموع</w:t>
            </w:r>
          </w:p>
        </w:tc>
      </w:tr>
      <w:tr w:rsidR="00986114" w:rsidRPr="00BB17FC" w14:paraId="53525195" w14:textId="77777777" w:rsidTr="00214F26">
        <w:trPr>
          <w:trHeight w:val="255"/>
        </w:trPr>
        <w:tc>
          <w:tcPr>
            <w:tcW w:w="4059" w:type="dxa"/>
            <w:tcBorders>
              <w:top w:val="single" w:sz="4" w:space="0" w:color="auto"/>
              <w:left w:val="single" w:sz="8" w:space="0" w:color="auto"/>
              <w:bottom w:val="single" w:sz="4" w:space="0" w:color="auto"/>
              <w:right w:val="single" w:sz="4" w:space="0" w:color="auto"/>
            </w:tcBorders>
            <w:shd w:val="clear" w:color="auto" w:fill="auto"/>
            <w:hideMark/>
          </w:tcPr>
          <w:p w14:paraId="7488D0DE" w14:textId="77777777" w:rsidR="00986114" w:rsidRPr="00BB17FC" w:rsidRDefault="00986114" w:rsidP="00214F26">
            <w:pPr>
              <w:spacing w:before="40" w:after="40" w:line="240" w:lineRule="exact"/>
              <w:jc w:val="left"/>
              <w:rPr>
                <w:b/>
                <w:bCs/>
                <w:sz w:val="20"/>
                <w:szCs w:val="20"/>
                <w:rtl/>
                <w:lang w:bidi="ar-EG"/>
              </w:rPr>
            </w:pPr>
            <w:r w:rsidRPr="00BB17FC">
              <w:rPr>
                <w:b/>
                <w:bCs/>
                <w:sz w:val="20"/>
                <w:szCs w:val="20"/>
                <w:rtl/>
                <w:lang w:bidi="ar-EG"/>
              </w:rPr>
              <w:t>التكلفة في </w:t>
            </w:r>
            <w:r w:rsidRPr="00BB17FC">
              <w:rPr>
                <w:b/>
                <w:bCs/>
                <w:sz w:val="20"/>
                <w:szCs w:val="20"/>
                <w:lang w:bidi="ar-EG"/>
              </w:rPr>
              <w:t>1</w:t>
            </w:r>
            <w:r w:rsidRPr="00BB17FC">
              <w:rPr>
                <w:b/>
                <w:bCs/>
                <w:sz w:val="20"/>
                <w:szCs w:val="20"/>
                <w:rtl/>
                <w:lang w:bidi="ar-EG"/>
              </w:rPr>
              <w:t xml:space="preserve"> يناير</w:t>
            </w:r>
          </w:p>
        </w:tc>
        <w:tc>
          <w:tcPr>
            <w:tcW w:w="2028" w:type="dxa"/>
            <w:tcBorders>
              <w:top w:val="single" w:sz="4" w:space="0" w:color="auto"/>
              <w:left w:val="nil"/>
              <w:bottom w:val="single" w:sz="4" w:space="0" w:color="auto"/>
              <w:right w:val="nil"/>
            </w:tcBorders>
            <w:shd w:val="clear" w:color="auto" w:fill="auto"/>
            <w:vAlign w:val="center"/>
            <w:hideMark/>
          </w:tcPr>
          <w:p w14:paraId="3FC1D05B" w14:textId="73026894" w:rsidR="00986114" w:rsidRPr="00BB17FC" w:rsidRDefault="00986114" w:rsidP="00214F26">
            <w:pPr>
              <w:spacing w:before="40" w:after="40" w:line="240" w:lineRule="exact"/>
              <w:rPr>
                <w:b/>
                <w:bCs/>
                <w:sz w:val="20"/>
                <w:szCs w:val="20"/>
              </w:rPr>
            </w:pPr>
            <w:r w:rsidRPr="0045306E">
              <w:rPr>
                <w:rFonts w:asciiTheme="minorHAnsi" w:hAnsiTheme="minorHAnsi" w:cstheme="minorHAnsi"/>
                <w:b/>
                <w:bCs/>
                <w:lang w:eastAsia="en-GB"/>
              </w:rPr>
              <w:t xml:space="preserve"> 3</w:t>
            </w:r>
            <w:r>
              <w:rPr>
                <w:rFonts w:asciiTheme="minorHAnsi" w:hAnsiTheme="minorHAnsi" w:cstheme="minorHAnsi"/>
                <w:b/>
                <w:bCs/>
                <w:lang w:eastAsia="en-GB"/>
              </w:rPr>
              <w:t> </w:t>
            </w:r>
            <w:r w:rsidRPr="0045306E">
              <w:rPr>
                <w:rFonts w:asciiTheme="minorHAnsi" w:hAnsiTheme="minorHAnsi" w:cstheme="minorHAnsi"/>
                <w:b/>
                <w:bCs/>
                <w:lang w:eastAsia="en-GB"/>
              </w:rPr>
              <w:t>948</w:t>
            </w:r>
            <w:r w:rsidR="00214F26">
              <w:rPr>
                <w:rFonts w:asciiTheme="minorHAnsi" w:hAnsiTheme="minorHAnsi" w:cstheme="minorHAnsi"/>
                <w:b/>
                <w:bCs/>
                <w:lang w:eastAsia="en-GB"/>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308B5" w14:textId="5AE13506" w:rsidR="00986114" w:rsidRPr="00BB17FC" w:rsidRDefault="00986114" w:rsidP="00214F26">
            <w:pPr>
              <w:spacing w:before="40" w:after="40" w:line="240" w:lineRule="exact"/>
              <w:rPr>
                <w:b/>
                <w:bCs/>
                <w:sz w:val="20"/>
                <w:szCs w:val="20"/>
              </w:rPr>
            </w:pPr>
            <w:r w:rsidRPr="0045306E">
              <w:rPr>
                <w:rFonts w:asciiTheme="minorHAnsi" w:hAnsiTheme="minorHAnsi" w:cstheme="minorHAnsi"/>
                <w:b/>
                <w:bCs/>
                <w:lang w:eastAsia="en-GB"/>
              </w:rPr>
              <w:t xml:space="preserve"> 1</w:t>
            </w:r>
            <w:r>
              <w:rPr>
                <w:rFonts w:asciiTheme="minorHAnsi" w:hAnsiTheme="minorHAnsi" w:cstheme="minorHAnsi"/>
                <w:b/>
                <w:bCs/>
                <w:lang w:eastAsia="en-GB"/>
              </w:rPr>
              <w:t> </w:t>
            </w:r>
            <w:r w:rsidRPr="0045306E">
              <w:rPr>
                <w:rFonts w:asciiTheme="minorHAnsi" w:hAnsiTheme="minorHAnsi" w:cstheme="minorHAnsi"/>
                <w:b/>
                <w:bCs/>
                <w:lang w:eastAsia="en-GB"/>
              </w:rPr>
              <w:t>243</w:t>
            </w:r>
            <w:r w:rsidR="00214F26">
              <w:rPr>
                <w:rFonts w:asciiTheme="minorHAnsi" w:hAnsiTheme="minorHAnsi" w:cstheme="minorHAnsi"/>
                <w:b/>
                <w:bCs/>
                <w:lang w:eastAsia="en-GB"/>
              </w:rPr>
              <w:t xml:space="preserve"> </w:t>
            </w:r>
          </w:p>
        </w:tc>
        <w:tc>
          <w:tcPr>
            <w:tcW w:w="1659" w:type="dxa"/>
            <w:tcBorders>
              <w:top w:val="nil"/>
              <w:left w:val="nil"/>
              <w:bottom w:val="single" w:sz="4" w:space="0" w:color="auto"/>
              <w:right w:val="single" w:sz="4" w:space="0" w:color="auto"/>
            </w:tcBorders>
            <w:shd w:val="clear" w:color="000000" w:fill="FFFFFF"/>
            <w:noWrap/>
            <w:vAlign w:val="center"/>
            <w:hideMark/>
          </w:tcPr>
          <w:p w14:paraId="3751AC78" w14:textId="758DC591"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5</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191</w:t>
            </w:r>
            <w:r w:rsidR="00214F26">
              <w:rPr>
                <w:rFonts w:asciiTheme="minorHAnsi" w:hAnsiTheme="minorHAnsi" w:cstheme="minorHAnsi"/>
                <w:b/>
                <w:bCs/>
                <w:color w:val="000000"/>
                <w:lang w:eastAsia="en-GB"/>
              </w:rPr>
              <w:t xml:space="preserve"> </w:t>
            </w:r>
          </w:p>
        </w:tc>
      </w:tr>
      <w:tr w:rsidR="00986114" w:rsidRPr="00BB17FC" w14:paraId="0D9D6295"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1810A0BD" w14:textId="77777777" w:rsidR="00986114" w:rsidRPr="00BB17FC" w:rsidRDefault="00986114" w:rsidP="00214F26">
            <w:pPr>
              <w:spacing w:before="40" w:after="40" w:line="240" w:lineRule="exact"/>
              <w:jc w:val="left"/>
              <w:rPr>
                <w:sz w:val="20"/>
                <w:szCs w:val="20"/>
                <w:rtl/>
                <w:lang w:bidi="ar-EG"/>
              </w:rPr>
            </w:pPr>
            <w:r w:rsidRPr="00BB17FC">
              <w:rPr>
                <w:sz w:val="20"/>
                <w:szCs w:val="20"/>
                <w:rtl/>
                <w:lang w:bidi="ar-EG"/>
              </w:rPr>
              <w:t>إضافات</w:t>
            </w:r>
          </w:p>
        </w:tc>
        <w:tc>
          <w:tcPr>
            <w:tcW w:w="2028" w:type="dxa"/>
            <w:tcBorders>
              <w:top w:val="nil"/>
              <w:left w:val="nil"/>
              <w:bottom w:val="nil"/>
              <w:right w:val="nil"/>
            </w:tcBorders>
            <w:shd w:val="clear" w:color="auto" w:fill="auto"/>
            <w:noWrap/>
            <w:vAlign w:val="bottom"/>
            <w:hideMark/>
          </w:tcPr>
          <w:p w14:paraId="50F343CF" w14:textId="3E72D7EC" w:rsidR="00986114" w:rsidRPr="00BB17FC" w:rsidRDefault="00986114" w:rsidP="00214F26">
            <w:pPr>
              <w:spacing w:before="40" w:after="40" w:line="240" w:lineRule="exact"/>
              <w:rPr>
                <w:sz w:val="20"/>
                <w:szCs w:val="20"/>
              </w:rPr>
            </w:pPr>
            <w:r w:rsidRPr="0045306E">
              <w:rPr>
                <w:rFonts w:asciiTheme="minorHAnsi" w:hAnsiTheme="minorHAnsi" w:cstheme="minorHAnsi"/>
                <w:lang w:eastAsia="en-GB"/>
              </w:rPr>
              <w:t xml:space="preserve"> 4</w:t>
            </w:r>
            <w:r>
              <w:rPr>
                <w:rFonts w:asciiTheme="minorHAnsi" w:hAnsiTheme="minorHAnsi" w:cstheme="minorHAnsi"/>
                <w:lang w:eastAsia="en-GB"/>
              </w:rPr>
              <w:t> </w:t>
            </w:r>
            <w:r w:rsidRPr="0045306E">
              <w:rPr>
                <w:rFonts w:asciiTheme="minorHAnsi" w:hAnsiTheme="minorHAnsi" w:cstheme="minorHAnsi"/>
                <w:lang w:eastAsia="en-GB"/>
              </w:rPr>
              <w:t>228</w:t>
            </w:r>
            <w:r w:rsidR="00214F26">
              <w:rPr>
                <w:rFonts w:asciiTheme="minorHAnsi" w:hAnsiTheme="minorHAnsi" w:cstheme="minorHAnsi"/>
                <w:lang w:eastAsia="en-GB"/>
              </w:rPr>
              <w:t xml:space="preserve"> </w:t>
            </w:r>
          </w:p>
        </w:tc>
        <w:tc>
          <w:tcPr>
            <w:tcW w:w="1844" w:type="dxa"/>
            <w:tcBorders>
              <w:top w:val="nil"/>
              <w:left w:val="single" w:sz="4" w:space="0" w:color="auto"/>
              <w:bottom w:val="nil"/>
              <w:right w:val="single" w:sz="4" w:space="0" w:color="auto"/>
            </w:tcBorders>
            <w:shd w:val="clear" w:color="auto" w:fill="auto"/>
            <w:noWrap/>
            <w:vAlign w:val="bottom"/>
            <w:hideMark/>
          </w:tcPr>
          <w:p w14:paraId="1F7D2B2D" w14:textId="0CBC1002"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lang w:eastAsia="en-GB"/>
              </w:rPr>
              <w:t>36</w:t>
            </w:r>
            <w:r w:rsidR="00214F26">
              <w:rPr>
                <w:rFonts w:asciiTheme="minorHAnsi" w:hAnsiTheme="minorHAnsi" w:cstheme="minorHAnsi"/>
                <w:lang w:eastAsia="en-GB"/>
              </w:rPr>
              <w:t xml:space="preserve"> </w:t>
            </w:r>
          </w:p>
        </w:tc>
        <w:tc>
          <w:tcPr>
            <w:tcW w:w="1659" w:type="dxa"/>
            <w:tcBorders>
              <w:top w:val="nil"/>
              <w:left w:val="nil"/>
              <w:bottom w:val="nil"/>
              <w:right w:val="single" w:sz="4" w:space="0" w:color="auto"/>
            </w:tcBorders>
            <w:shd w:val="clear" w:color="auto" w:fill="auto"/>
            <w:noWrap/>
            <w:vAlign w:val="center"/>
            <w:hideMark/>
          </w:tcPr>
          <w:p w14:paraId="1FEE220F" w14:textId="490F932B"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 xml:space="preserve"> 4</w:t>
            </w:r>
            <w:r>
              <w:rPr>
                <w:rFonts w:asciiTheme="minorHAnsi" w:hAnsiTheme="minorHAnsi" w:cstheme="minorHAnsi"/>
                <w:color w:val="000000"/>
                <w:lang w:eastAsia="en-GB"/>
              </w:rPr>
              <w:t> </w:t>
            </w:r>
            <w:r w:rsidRPr="0045306E">
              <w:rPr>
                <w:rFonts w:asciiTheme="minorHAnsi" w:hAnsiTheme="minorHAnsi" w:cstheme="minorHAnsi"/>
                <w:color w:val="000000"/>
                <w:lang w:eastAsia="en-GB"/>
              </w:rPr>
              <w:t>264</w:t>
            </w:r>
            <w:r w:rsidR="00214F26">
              <w:rPr>
                <w:rFonts w:asciiTheme="minorHAnsi" w:hAnsiTheme="minorHAnsi" w:cstheme="minorHAnsi"/>
                <w:color w:val="000000"/>
                <w:lang w:eastAsia="en-GB"/>
              </w:rPr>
              <w:t xml:space="preserve"> </w:t>
            </w:r>
          </w:p>
        </w:tc>
      </w:tr>
      <w:tr w:rsidR="00214F26" w:rsidRPr="00BB17FC" w14:paraId="2E01C061"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69DBAC64" w14:textId="77777777" w:rsidR="00214F26" w:rsidRPr="00BB17FC" w:rsidRDefault="00214F26" w:rsidP="00214F26">
            <w:pPr>
              <w:spacing w:before="40" w:after="40" w:line="240" w:lineRule="exact"/>
              <w:jc w:val="left"/>
              <w:rPr>
                <w:sz w:val="20"/>
                <w:szCs w:val="20"/>
                <w:rtl/>
                <w:lang w:bidi="ar-EG"/>
              </w:rPr>
            </w:pPr>
            <w:r w:rsidRPr="00BB17FC">
              <w:rPr>
                <w:sz w:val="20"/>
                <w:szCs w:val="20"/>
                <w:rtl/>
                <w:lang w:bidi="ar-EG"/>
              </w:rPr>
              <w:t>هبات</w:t>
            </w:r>
          </w:p>
        </w:tc>
        <w:tc>
          <w:tcPr>
            <w:tcW w:w="2028" w:type="dxa"/>
            <w:tcBorders>
              <w:top w:val="nil"/>
              <w:left w:val="nil"/>
              <w:bottom w:val="nil"/>
              <w:right w:val="nil"/>
            </w:tcBorders>
            <w:shd w:val="clear" w:color="auto" w:fill="auto"/>
            <w:noWrap/>
            <w:vAlign w:val="bottom"/>
            <w:hideMark/>
          </w:tcPr>
          <w:p w14:paraId="2B71765C"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3AD66ED4" w14:textId="55325E59"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4F6698D3" w14:textId="7E8DA51A" w:rsidR="00214F26" w:rsidRPr="00BB17FC" w:rsidRDefault="00214F26" w:rsidP="00214F26">
            <w:pPr>
              <w:spacing w:before="40" w:after="40" w:line="240" w:lineRule="exact"/>
              <w:rPr>
                <w:color w:val="000000"/>
                <w:sz w:val="20"/>
                <w:szCs w:val="20"/>
              </w:rPr>
            </w:pPr>
            <w:r w:rsidRPr="00776823">
              <w:rPr>
                <w:rFonts w:asciiTheme="minorHAnsi" w:hAnsiTheme="minorHAnsi" w:cstheme="minorHAnsi"/>
                <w:color w:val="000000"/>
                <w:lang w:eastAsia="en-GB"/>
              </w:rPr>
              <w:t>-</w:t>
            </w:r>
          </w:p>
        </w:tc>
      </w:tr>
      <w:tr w:rsidR="00214F26" w:rsidRPr="00BB17FC" w14:paraId="1ADC49D2"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143E0808" w14:textId="77777777" w:rsidR="00214F26" w:rsidRPr="00BB17FC" w:rsidRDefault="00214F26" w:rsidP="00214F26">
            <w:pPr>
              <w:spacing w:before="40" w:after="40" w:line="240" w:lineRule="exact"/>
              <w:jc w:val="left"/>
              <w:rPr>
                <w:sz w:val="20"/>
                <w:szCs w:val="20"/>
                <w:rtl/>
                <w:lang w:bidi="ar-EG"/>
              </w:rPr>
            </w:pPr>
            <w:r w:rsidRPr="00BB17FC">
              <w:rPr>
                <w:sz w:val="20"/>
                <w:szCs w:val="20"/>
                <w:rtl/>
                <w:lang w:bidi="ar-EG"/>
              </w:rPr>
              <w:t>تنازلات</w:t>
            </w:r>
          </w:p>
        </w:tc>
        <w:tc>
          <w:tcPr>
            <w:tcW w:w="2028" w:type="dxa"/>
            <w:tcBorders>
              <w:top w:val="nil"/>
              <w:left w:val="nil"/>
              <w:bottom w:val="nil"/>
              <w:right w:val="nil"/>
            </w:tcBorders>
            <w:shd w:val="clear" w:color="auto" w:fill="auto"/>
            <w:noWrap/>
            <w:vAlign w:val="bottom"/>
            <w:hideMark/>
          </w:tcPr>
          <w:p w14:paraId="2AC6D6A0"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2924890D" w14:textId="274FFBDD"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79AA71CA" w14:textId="7A185509" w:rsidR="00214F26" w:rsidRPr="00BB17FC" w:rsidRDefault="00214F26" w:rsidP="00214F26">
            <w:pPr>
              <w:spacing w:before="40" w:after="40" w:line="240" w:lineRule="exact"/>
              <w:rPr>
                <w:color w:val="000000"/>
                <w:sz w:val="20"/>
                <w:szCs w:val="20"/>
              </w:rPr>
            </w:pPr>
            <w:r w:rsidRPr="00776823">
              <w:rPr>
                <w:rFonts w:asciiTheme="minorHAnsi" w:hAnsiTheme="minorHAnsi" w:cstheme="minorHAnsi"/>
                <w:color w:val="000000"/>
                <w:lang w:eastAsia="en-GB"/>
              </w:rPr>
              <w:t>-</w:t>
            </w:r>
          </w:p>
        </w:tc>
      </w:tr>
      <w:tr w:rsidR="00214F26" w:rsidRPr="00BB17FC" w14:paraId="3673AC8F"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1008C573" w14:textId="77777777" w:rsidR="00214F26" w:rsidRPr="00BB17FC" w:rsidRDefault="00214F26" w:rsidP="00214F26">
            <w:pPr>
              <w:spacing w:before="40" w:after="40" w:line="240" w:lineRule="exact"/>
              <w:jc w:val="left"/>
              <w:rPr>
                <w:sz w:val="20"/>
                <w:szCs w:val="20"/>
                <w:rtl/>
                <w:lang w:bidi="ar-EG"/>
              </w:rPr>
            </w:pPr>
            <w:r w:rsidRPr="00BB17FC">
              <w:rPr>
                <w:rFonts w:hint="cs"/>
                <w:sz w:val="20"/>
                <w:szCs w:val="20"/>
                <w:rtl/>
                <w:lang w:bidi="ar-EG"/>
              </w:rPr>
              <w:t>استهلاك</w:t>
            </w:r>
            <w:r w:rsidRPr="00BB17FC">
              <w:rPr>
                <w:sz w:val="20"/>
                <w:szCs w:val="20"/>
                <w:rtl/>
                <w:lang w:bidi="ar-EG"/>
              </w:rPr>
              <w:t xml:space="preserve"> في القيمة</w:t>
            </w:r>
          </w:p>
        </w:tc>
        <w:tc>
          <w:tcPr>
            <w:tcW w:w="2028" w:type="dxa"/>
            <w:tcBorders>
              <w:top w:val="nil"/>
              <w:left w:val="nil"/>
              <w:bottom w:val="nil"/>
              <w:right w:val="nil"/>
            </w:tcBorders>
            <w:shd w:val="clear" w:color="auto" w:fill="auto"/>
            <w:noWrap/>
            <w:vAlign w:val="bottom"/>
            <w:hideMark/>
          </w:tcPr>
          <w:p w14:paraId="3B8B7D2E"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714E3496" w14:textId="3FB67423"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60444764" w14:textId="4EC8ECBE" w:rsidR="00214F26" w:rsidRPr="00BB17FC" w:rsidRDefault="00214F26" w:rsidP="00214F26">
            <w:pPr>
              <w:spacing w:before="40" w:after="40" w:line="240" w:lineRule="exact"/>
              <w:rPr>
                <w:color w:val="000000"/>
                <w:sz w:val="20"/>
                <w:szCs w:val="20"/>
              </w:rPr>
            </w:pPr>
            <w:r w:rsidRPr="00776823">
              <w:rPr>
                <w:rFonts w:asciiTheme="minorHAnsi" w:hAnsiTheme="minorHAnsi" w:cstheme="minorHAnsi"/>
                <w:color w:val="000000"/>
                <w:lang w:eastAsia="en-GB"/>
              </w:rPr>
              <w:t>-</w:t>
            </w:r>
          </w:p>
        </w:tc>
      </w:tr>
      <w:tr w:rsidR="00986114" w:rsidRPr="00BB17FC" w14:paraId="23B57798"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0EAFACA4" w14:textId="77777777" w:rsidR="00986114" w:rsidRPr="00723E31" w:rsidRDefault="00986114" w:rsidP="00214F26">
            <w:pPr>
              <w:spacing w:before="40" w:after="40" w:line="240" w:lineRule="exact"/>
              <w:jc w:val="left"/>
              <w:rPr>
                <w:sz w:val="20"/>
                <w:szCs w:val="20"/>
                <w:rtl/>
                <w:lang w:bidi="ar-EG"/>
              </w:rPr>
            </w:pPr>
            <w:r w:rsidRPr="00723E31">
              <w:rPr>
                <w:sz w:val="20"/>
                <w:szCs w:val="20"/>
                <w:rtl/>
                <w:lang w:bidi="ar-EG"/>
              </w:rPr>
              <w:t>إعادات تصنيف وتصويبات</w:t>
            </w:r>
          </w:p>
        </w:tc>
        <w:tc>
          <w:tcPr>
            <w:tcW w:w="2028" w:type="dxa"/>
            <w:tcBorders>
              <w:top w:val="nil"/>
              <w:left w:val="nil"/>
              <w:bottom w:val="nil"/>
              <w:right w:val="nil"/>
            </w:tcBorders>
            <w:shd w:val="clear" w:color="auto" w:fill="auto"/>
            <w:noWrap/>
            <w:vAlign w:val="bottom"/>
            <w:hideMark/>
          </w:tcPr>
          <w:p w14:paraId="047EB605" w14:textId="5A6838CF" w:rsidR="00986114" w:rsidRPr="00BB17FC" w:rsidRDefault="00986114"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0C199844" w14:textId="71DA4545"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12</w:t>
            </w:r>
            <w:r w:rsidR="00414E82">
              <w:rPr>
                <w:rFonts w:asciiTheme="minorHAnsi" w:hAnsiTheme="minorHAnsi" w:cstheme="minorHAnsi"/>
                <w:color w:val="000000"/>
                <w:lang w:eastAsia="en-GB"/>
              </w:rPr>
              <w:t>-</w:t>
            </w:r>
          </w:p>
        </w:tc>
        <w:tc>
          <w:tcPr>
            <w:tcW w:w="1659" w:type="dxa"/>
            <w:tcBorders>
              <w:top w:val="nil"/>
              <w:left w:val="nil"/>
              <w:bottom w:val="nil"/>
              <w:right w:val="single" w:sz="4" w:space="0" w:color="auto"/>
            </w:tcBorders>
            <w:shd w:val="clear" w:color="auto" w:fill="auto"/>
            <w:noWrap/>
            <w:vAlign w:val="center"/>
            <w:hideMark/>
          </w:tcPr>
          <w:p w14:paraId="4CF30FE4" w14:textId="1E86F857"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 xml:space="preserve"> (12)</w:t>
            </w:r>
            <w:r w:rsidR="00414E82">
              <w:rPr>
                <w:rFonts w:asciiTheme="minorHAnsi" w:hAnsiTheme="minorHAnsi" w:cstheme="minorHAnsi"/>
                <w:color w:val="000000"/>
                <w:lang w:eastAsia="en-GB"/>
              </w:rPr>
              <w:t xml:space="preserve"> </w:t>
            </w:r>
          </w:p>
        </w:tc>
      </w:tr>
      <w:tr w:rsidR="00986114" w:rsidRPr="00BB17FC" w14:paraId="29110F8F"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03B9CCED" w14:textId="77777777" w:rsidR="00986114" w:rsidRPr="00723E31" w:rsidRDefault="00986114" w:rsidP="00214F26">
            <w:pPr>
              <w:spacing w:before="40" w:after="40" w:line="240" w:lineRule="exact"/>
              <w:jc w:val="left"/>
              <w:rPr>
                <w:sz w:val="20"/>
                <w:szCs w:val="20"/>
                <w:rtl/>
                <w:lang w:bidi="ar-EG"/>
              </w:rPr>
            </w:pPr>
            <w:r w:rsidRPr="00723E31">
              <w:rPr>
                <w:sz w:val="20"/>
                <w:szCs w:val="20"/>
                <w:rtl/>
                <w:lang w:bidi="ar-EG"/>
              </w:rPr>
              <w:t>إعادات تقييم</w:t>
            </w:r>
          </w:p>
        </w:tc>
        <w:tc>
          <w:tcPr>
            <w:tcW w:w="2028" w:type="dxa"/>
            <w:tcBorders>
              <w:top w:val="nil"/>
              <w:left w:val="nil"/>
              <w:bottom w:val="nil"/>
              <w:right w:val="nil"/>
            </w:tcBorders>
            <w:shd w:val="clear" w:color="auto" w:fill="auto"/>
            <w:noWrap/>
            <w:vAlign w:val="bottom"/>
            <w:hideMark/>
          </w:tcPr>
          <w:p w14:paraId="09F75740" w14:textId="77777777" w:rsidR="00986114" w:rsidRPr="00BB17FC" w:rsidRDefault="00986114"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70DAD9BC" w14:textId="4E7D2369"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vAlign w:val="center"/>
            <w:hideMark/>
          </w:tcPr>
          <w:p w14:paraId="16DFF6F0" w14:textId="689003F2"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w:t>
            </w:r>
          </w:p>
        </w:tc>
      </w:tr>
      <w:tr w:rsidR="00986114" w:rsidRPr="00BB17FC" w14:paraId="76C9DDC7" w14:textId="77777777" w:rsidTr="00214F26">
        <w:trPr>
          <w:trHeight w:val="255"/>
        </w:trPr>
        <w:tc>
          <w:tcPr>
            <w:tcW w:w="4059" w:type="dxa"/>
            <w:tcBorders>
              <w:top w:val="single" w:sz="4" w:space="0" w:color="auto"/>
              <w:left w:val="single" w:sz="8" w:space="0" w:color="auto"/>
              <w:bottom w:val="single" w:sz="4" w:space="0" w:color="auto"/>
              <w:right w:val="single" w:sz="4" w:space="0" w:color="auto"/>
            </w:tcBorders>
            <w:shd w:val="clear" w:color="auto" w:fill="auto"/>
            <w:hideMark/>
          </w:tcPr>
          <w:p w14:paraId="0E8EA789" w14:textId="77777777" w:rsidR="00986114" w:rsidRPr="00723E31" w:rsidRDefault="00986114" w:rsidP="00214F26">
            <w:pPr>
              <w:spacing w:before="40" w:after="40" w:line="240" w:lineRule="exact"/>
              <w:jc w:val="left"/>
              <w:rPr>
                <w:b/>
                <w:bCs/>
                <w:sz w:val="20"/>
                <w:szCs w:val="20"/>
                <w:rtl/>
                <w:lang w:bidi="ar-EG"/>
              </w:rPr>
            </w:pPr>
            <w:r w:rsidRPr="00723E31">
              <w:rPr>
                <w:b/>
                <w:bCs/>
                <w:sz w:val="20"/>
                <w:szCs w:val="20"/>
                <w:rtl/>
                <w:lang w:bidi="ar-EG"/>
              </w:rPr>
              <w:t>التكلفة في </w:t>
            </w:r>
            <w:r w:rsidRPr="00723E31">
              <w:rPr>
                <w:b/>
                <w:bCs/>
                <w:sz w:val="20"/>
                <w:szCs w:val="20"/>
                <w:lang w:bidi="ar-EG"/>
              </w:rPr>
              <w:t>31</w:t>
            </w:r>
            <w:r w:rsidRPr="00723E31">
              <w:rPr>
                <w:b/>
                <w:bCs/>
                <w:sz w:val="20"/>
                <w:szCs w:val="20"/>
                <w:rtl/>
                <w:lang w:bidi="ar-EG"/>
              </w:rPr>
              <w:t xml:space="preserve"> ديسمبر </w:t>
            </w:r>
          </w:p>
        </w:tc>
        <w:tc>
          <w:tcPr>
            <w:tcW w:w="2028" w:type="dxa"/>
            <w:tcBorders>
              <w:top w:val="single" w:sz="4" w:space="0" w:color="auto"/>
              <w:left w:val="nil"/>
              <w:bottom w:val="single" w:sz="4" w:space="0" w:color="auto"/>
              <w:right w:val="nil"/>
            </w:tcBorders>
            <w:shd w:val="clear" w:color="auto" w:fill="auto"/>
            <w:vAlign w:val="center"/>
            <w:hideMark/>
          </w:tcPr>
          <w:p w14:paraId="11BDEA4B" w14:textId="56D250C6"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8</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176</w:t>
            </w:r>
            <w:r w:rsidR="00214F26">
              <w:rPr>
                <w:rFonts w:asciiTheme="minorHAnsi" w:hAnsiTheme="minorHAnsi" w:cstheme="minorHAnsi"/>
                <w:b/>
                <w:bCs/>
                <w:color w:val="000000"/>
                <w:lang w:eastAsia="en-GB"/>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20993" w14:textId="25BED4A0"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267</w:t>
            </w:r>
            <w:r w:rsidR="00214F26">
              <w:rPr>
                <w:rFonts w:asciiTheme="minorHAnsi" w:hAnsiTheme="minorHAnsi" w:cstheme="minorHAnsi"/>
                <w:b/>
                <w:bCs/>
                <w:color w:val="000000"/>
                <w:lang w:eastAsia="en-GB"/>
              </w:rPr>
              <w:t xml:space="preserve"> </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14:paraId="3DC62D6F" w14:textId="0D2F0AE5"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9</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443</w:t>
            </w:r>
            <w:r w:rsidR="00214F26">
              <w:rPr>
                <w:rFonts w:asciiTheme="minorHAnsi" w:hAnsiTheme="minorHAnsi" w:cstheme="minorHAnsi"/>
                <w:b/>
                <w:bCs/>
                <w:color w:val="000000"/>
                <w:lang w:eastAsia="en-GB"/>
              </w:rPr>
              <w:t xml:space="preserve"> </w:t>
            </w:r>
          </w:p>
        </w:tc>
      </w:tr>
      <w:tr w:rsidR="00214F26" w:rsidRPr="00BB17FC" w14:paraId="24899A56" w14:textId="77777777" w:rsidTr="00214F26">
        <w:trPr>
          <w:trHeight w:val="42"/>
        </w:trPr>
        <w:tc>
          <w:tcPr>
            <w:tcW w:w="4059" w:type="dxa"/>
            <w:tcBorders>
              <w:top w:val="nil"/>
              <w:left w:val="single" w:sz="8" w:space="0" w:color="auto"/>
              <w:bottom w:val="single" w:sz="4" w:space="0" w:color="auto"/>
              <w:right w:val="single" w:sz="4" w:space="0" w:color="auto"/>
            </w:tcBorders>
            <w:shd w:val="clear" w:color="auto" w:fill="auto"/>
            <w:hideMark/>
          </w:tcPr>
          <w:p w14:paraId="394E0F0F" w14:textId="77777777" w:rsidR="00214F26" w:rsidRPr="00723E31" w:rsidRDefault="00214F26" w:rsidP="00214F26">
            <w:pPr>
              <w:spacing w:before="40" w:after="40" w:line="240" w:lineRule="exact"/>
              <w:jc w:val="left"/>
              <w:rPr>
                <w:b/>
                <w:bCs/>
                <w:sz w:val="20"/>
                <w:szCs w:val="20"/>
                <w:rtl/>
                <w:lang w:bidi="ar-EG"/>
              </w:rPr>
            </w:pPr>
            <w:r w:rsidRPr="00723E31">
              <w:rPr>
                <w:b/>
                <w:bCs/>
                <w:sz w:val="20"/>
                <w:szCs w:val="20"/>
                <w:rtl/>
                <w:lang w:bidi="ar-EG"/>
              </w:rPr>
              <w:t>الاستهلاك في </w:t>
            </w:r>
            <w:r w:rsidRPr="00723E31">
              <w:rPr>
                <w:b/>
                <w:bCs/>
                <w:sz w:val="20"/>
                <w:szCs w:val="20"/>
                <w:lang w:bidi="ar-EG"/>
              </w:rPr>
              <w:t>1</w:t>
            </w:r>
            <w:r w:rsidRPr="00723E31">
              <w:rPr>
                <w:b/>
                <w:bCs/>
                <w:sz w:val="20"/>
                <w:szCs w:val="20"/>
                <w:rtl/>
                <w:lang w:bidi="ar-EG"/>
              </w:rPr>
              <w:t xml:space="preserve"> يناير </w:t>
            </w:r>
          </w:p>
        </w:tc>
        <w:tc>
          <w:tcPr>
            <w:tcW w:w="2028" w:type="dxa"/>
            <w:tcBorders>
              <w:top w:val="nil"/>
              <w:left w:val="nil"/>
              <w:bottom w:val="single" w:sz="4" w:space="0" w:color="auto"/>
              <w:right w:val="nil"/>
            </w:tcBorders>
            <w:shd w:val="clear" w:color="auto" w:fill="auto"/>
            <w:noWrap/>
            <w:vAlign w:val="center"/>
            <w:hideMark/>
          </w:tcPr>
          <w:p w14:paraId="02A47E5B" w14:textId="5FB65F0D" w:rsidR="00214F26" w:rsidRPr="00BB17FC" w:rsidRDefault="00214F26"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w:t>
            </w:r>
          </w:p>
        </w:tc>
        <w:tc>
          <w:tcPr>
            <w:tcW w:w="1844" w:type="dxa"/>
            <w:tcBorders>
              <w:top w:val="nil"/>
              <w:left w:val="single" w:sz="4" w:space="0" w:color="auto"/>
              <w:bottom w:val="single" w:sz="4" w:space="0" w:color="auto"/>
              <w:right w:val="single" w:sz="4" w:space="0" w:color="auto"/>
            </w:tcBorders>
            <w:shd w:val="clear" w:color="auto" w:fill="auto"/>
            <w:noWrap/>
            <w:hideMark/>
          </w:tcPr>
          <w:p w14:paraId="7B901C9B" w14:textId="0F7CEB53"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c>
          <w:tcPr>
            <w:tcW w:w="1659" w:type="dxa"/>
            <w:tcBorders>
              <w:top w:val="nil"/>
              <w:left w:val="nil"/>
              <w:bottom w:val="single" w:sz="4" w:space="0" w:color="auto"/>
              <w:right w:val="single" w:sz="4" w:space="0" w:color="auto"/>
            </w:tcBorders>
            <w:shd w:val="clear" w:color="auto" w:fill="auto"/>
            <w:hideMark/>
          </w:tcPr>
          <w:p w14:paraId="62A66550" w14:textId="668AA678"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r>
      <w:tr w:rsidR="00214F26" w:rsidRPr="00BB17FC" w14:paraId="48C87497"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4DF29AC6" w14:textId="77777777" w:rsidR="00214F26" w:rsidRPr="00723E31" w:rsidRDefault="00214F26" w:rsidP="00214F26">
            <w:pPr>
              <w:spacing w:before="40" w:after="40" w:line="240" w:lineRule="exact"/>
              <w:jc w:val="left"/>
              <w:rPr>
                <w:sz w:val="20"/>
                <w:szCs w:val="20"/>
                <w:rtl/>
                <w:lang w:bidi="ar-EG"/>
              </w:rPr>
            </w:pPr>
            <w:r w:rsidRPr="00723E31">
              <w:rPr>
                <w:sz w:val="20"/>
                <w:szCs w:val="20"/>
                <w:rtl/>
                <w:lang w:bidi="ar-EG"/>
              </w:rPr>
              <w:t>مرصودة أثناء السنة</w:t>
            </w:r>
          </w:p>
        </w:tc>
        <w:tc>
          <w:tcPr>
            <w:tcW w:w="2028" w:type="dxa"/>
            <w:tcBorders>
              <w:top w:val="nil"/>
              <w:left w:val="nil"/>
              <w:bottom w:val="nil"/>
              <w:right w:val="nil"/>
            </w:tcBorders>
            <w:shd w:val="clear" w:color="auto" w:fill="auto"/>
            <w:noWrap/>
            <w:vAlign w:val="center"/>
            <w:hideMark/>
          </w:tcPr>
          <w:p w14:paraId="6F288D58"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01C36CFF" w14:textId="73750716"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41392836" w14:textId="2B1A5E4A"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4B979BAF"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4D2D8E96" w14:textId="77777777" w:rsidR="00214F26" w:rsidRPr="00723E31" w:rsidRDefault="00214F26" w:rsidP="00214F26">
            <w:pPr>
              <w:spacing w:before="40" w:after="40" w:line="240" w:lineRule="exact"/>
              <w:jc w:val="left"/>
              <w:rPr>
                <w:sz w:val="20"/>
                <w:szCs w:val="20"/>
                <w:rtl/>
                <w:lang w:bidi="ar-EG"/>
              </w:rPr>
            </w:pPr>
            <w:r w:rsidRPr="00723E31">
              <w:rPr>
                <w:sz w:val="20"/>
                <w:szCs w:val="20"/>
                <w:rtl/>
                <w:lang w:bidi="ar-EG"/>
              </w:rPr>
              <w:t>تنازلات</w:t>
            </w:r>
          </w:p>
        </w:tc>
        <w:tc>
          <w:tcPr>
            <w:tcW w:w="2028" w:type="dxa"/>
            <w:tcBorders>
              <w:top w:val="nil"/>
              <w:left w:val="nil"/>
              <w:bottom w:val="nil"/>
              <w:right w:val="nil"/>
            </w:tcBorders>
            <w:shd w:val="clear" w:color="auto" w:fill="auto"/>
            <w:noWrap/>
            <w:vAlign w:val="bottom"/>
            <w:hideMark/>
          </w:tcPr>
          <w:p w14:paraId="67C3E024"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607AA223" w14:textId="43FFB696"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5BAB097B" w14:textId="6E13B13A"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4F2BC760"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123C66E9" w14:textId="77777777" w:rsidR="00214F26" w:rsidRPr="00723E31" w:rsidRDefault="00214F26" w:rsidP="00214F26">
            <w:pPr>
              <w:spacing w:before="40" w:after="40" w:line="240" w:lineRule="exact"/>
              <w:jc w:val="left"/>
              <w:rPr>
                <w:sz w:val="20"/>
                <w:szCs w:val="20"/>
                <w:rtl/>
                <w:lang w:bidi="ar-EG"/>
              </w:rPr>
            </w:pPr>
            <w:r w:rsidRPr="00723E31">
              <w:rPr>
                <w:rFonts w:hint="cs"/>
                <w:sz w:val="20"/>
                <w:szCs w:val="20"/>
                <w:rtl/>
                <w:lang w:bidi="ar-EG"/>
              </w:rPr>
              <w:t>استهلاك</w:t>
            </w:r>
            <w:r w:rsidRPr="00723E31">
              <w:rPr>
                <w:sz w:val="20"/>
                <w:szCs w:val="20"/>
                <w:rtl/>
                <w:lang w:bidi="ar-EG"/>
              </w:rPr>
              <w:t xml:space="preserve"> في القيمة</w:t>
            </w:r>
          </w:p>
        </w:tc>
        <w:tc>
          <w:tcPr>
            <w:tcW w:w="2028" w:type="dxa"/>
            <w:tcBorders>
              <w:top w:val="nil"/>
              <w:left w:val="nil"/>
              <w:bottom w:val="nil"/>
              <w:right w:val="nil"/>
            </w:tcBorders>
            <w:shd w:val="clear" w:color="auto" w:fill="auto"/>
            <w:noWrap/>
            <w:vAlign w:val="bottom"/>
            <w:hideMark/>
          </w:tcPr>
          <w:p w14:paraId="3244C66C"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137CE58B" w14:textId="37283459"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397EC3D6" w14:textId="2D877607"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7B9B3EF4"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5D8C9786" w14:textId="77777777" w:rsidR="00214F26" w:rsidRPr="00723E31" w:rsidRDefault="00214F26" w:rsidP="00214F26">
            <w:pPr>
              <w:spacing w:before="40" w:after="40" w:line="240" w:lineRule="exact"/>
              <w:jc w:val="left"/>
              <w:rPr>
                <w:sz w:val="20"/>
                <w:szCs w:val="20"/>
                <w:rtl/>
                <w:lang w:bidi="ar-EG"/>
              </w:rPr>
            </w:pPr>
            <w:r w:rsidRPr="00723E31">
              <w:rPr>
                <w:sz w:val="20"/>
                <w:szCs w:val="20"/>
                <w:rtl/>
                <w:lang w:bidi="ar-EG"/>
              </w:rPr>
              <w:t>إعادات تصنيف وتصويبات</w:t>
            </w:r>
          </w:p>
        </w:tc>
        <w:tc>
          <w:tcPr>
            <w:tcW w:w="2028" w:type="dxa"/>
            <w:tcBorders>
              <w:top w:val="nil"/>
              <w:left w:val="nil"/>
              <w:bottom w:val="nil"/>
              <w:right w:val="nil"/>
            </w:tcBorders>
            <w:shd w:val="clear" w:color="auto" w:fill="auto"/>
            <w:noWrap/>
            <w:vAlign w:val="bottom"/>
            <w:hideMark/>
          </w:tcPr>
          <w:p w14:paraId="759DCDDD"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41EF7D7D" w14:textId="53326B0C"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1BADF4F6" w14:textId="47A3B95B"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3AE4199F"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0DCB22AF" w14:textId="77777777" w:rsidR="00214F26" w:rsidRPr="00723E31" w:rsidRDefault="00214F26" w:rsidP="00214F26">
            <w:pPr>
              <w:spacing w:before="40" w:after="40" w:line="240" w:lineRule="exact"/>
              <w:jc w:val="left"/>
              <w:rPr>
                <w:sz w:val="20"/>
                <w:szCs w:val="20"/>
                <w:rtl/>
              </w:rPr>
            </w:pPr>
            <w:r w:rsidRPr="00723E31">
              <w:rPr>
                <w:sz w:val="20"/>
                <w:szCs w:val="20"/>
                <w:rtl/>
                <w:lang w:bidi="ar-EG"/>
              </w:rPr>
              <w:t>إعادات تقييم</w:t>
            </w:r>
          </w:p>
        </w:tc>
        <w:tc>
          <w:tcPr>
            <w:tcW w:w="2028" w:type="dxa"/>
            <w:tcBorders>
              <w:top w:val="nil"/>
              <w:left w:val="nil"/>
              <w:bottom w:val="nil"/>
              <w:right w:val="nil"/>
            </w:tcBorders>
            <w:shd w:val="clear" w:color="auto" w:fill="auto"/>
            <w:noWrap/>
            <w:vAlign w:val="bottom"/>
            <w:hideMark/>
          </w:tcPr>
          <w:p w14:paraId="44FE59C8"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6CC72F10" w14:textId="7B0A65FE"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306557BF" w14:textId="081B38F2"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378C180A" w14:textId="77777777" w:rsidTr="00214F26">
        <w:trPr>
          <w:trHeight w:val="42"/>
        </w:trPr>
        <w:tc>
          <w:tcPr>
            <w:tcW w:w="4059" w:type="dxa"/>
            <w:tcBorders>
              <w:top w:val="single" w:sz="4" w:space="0" w:color="auto"/>
              <w:left w:val="single" w:sz="8" w:space="0" w:color="auto"/>
              <w:bottom w:val="single" w:sz="4" w:space="0" w:color="auto"/>
              <w:right w:val="single" w:sz="4" w:space="0" w:color="auto"/>
            </w:tcBorders>
            <w:shd w:val="clear" w:color="auto" w:fill="auto"/>
            <w:hideMark/>
          </w:tcPr>
          <w:p w14:paraId="5BB7BD6E" w14:textId="77777777" w:rsidR="00214F26" w:rsidRPr="00BB17FC" w:rsidRDefault="00214F26" w:rsidP="00214F26">
            <w:pPr>
              <w:spacing w:before="40" w:after="40" w:line="240" w:lineRule="exact"/>
              <w:jc w:val="left"/>
              <w:rPr>
                <w:b/>
                <w:bCs/>
                <w:sz w:val="20"/>
                <w:szCs w:val="20"/>
                <w:rtl/>
                <w:lang w:bidi="ar-EG"/>
              </w:rPr>
            </w:pPr>
            <w:r w:rsidRPr="00BB17FC">
              <w:rPr>
                <w:b/>
                <w:bCs/>
                <w:sz w:val="20"/>
                <w:szCs w:val="20"/>
                <w:rtl/>
                <w:lang w:bidi="ar-EG"/>
              </w:rPr>
              <w:t>الاستهلاك في </w:t>
            </w:r>
            <w:r w:rsidRPr="00BB17FC">
              <w:rPr>
                <w:b/>
                <w:bCs/>
                <w:sz w:val="20"/>
                <w:szCs w:val="20"/>
                <w:lang w:bidi="ar-EG"/>
              </w:rPr>
              <w:t>31</w:t>
            </w:r>
            <w:r w:rsidRPr="00BB17FC">
              <w:rPr>
                <w:b/>
                <w:bCs/>
                <w:sz w:val="20"/>
                <w:szCs w:val="20"/>
                <w:rtl/>
                <w:lang w:bidi="ar-EG"/>
              </w:rPr>
              <w:t xml:space="preserve"> ديسمبر </w:t>
            </w:r>
          </w:p>
        </w:tc>
        <w:tc>
          <w:tcPr>
            <w:tcW w:w="2028" w:type="dxa"/>
            <w:tcBorders>
              <w:top w:val="single" w:sz="4" w:space="0" w:color="auto"/>
              <w:left w:val="nil"/>
              <w:bottom w:val="single" w:sz="4" w:space="0" w:color="auto"/>
              <w:right w:val="nil"/>
            </w:tcBorders>
            <w:shd w:val="clear" w:color="auto" w:fill="auto"/>
            <w:hideMark/>
          </w:tcPr>
          <w:p w14:paraId="32EB088B" w14:textId="69A68223"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14:paraId="7DB37F54" w14:textId="0461B091"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c>
          <w:tcPr>
            <w:tcW w:w="1659" w:type="dxa"/>
            <w:tcBorders>
              <w:top w:val="single" w:sz="4" w:space="0" w:color="auto"/>
              <w:left w:val="nil"/>
              <w:bottom w:val="single" w:sz="4" w:space="0" w:color="auto"/>
              <w:right w:val="single" w:sz="4" w:space="0" w:color="auto"/>
            </w:tcBorders>
            <w:shd w:val="clear" w:color="auto" w:fill="auto"/>
            <w:hideMark/>
          </w:tcPr>
          <w:p w14:paraId="6A28BA9D" w14:textId="71D997DB"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r>
      <w:tr w:rsidR="00986114" w:rsidRPr="00BB17FC" w14:paraId="4AAA06FA" w14:textId="77777777" w:rsidTr="00214F26">
        <w:trPr>
          <w:trHeight w:val="42"/>
        </w:trPr>
        <w:tc>
          <w:tcPr>
            <w:tcW w:w="4059" w:type="dxa"/>
            <w:tcBorders>
              <w:top w:val="nil"/>
              <w:left w:val="single" w:sz="8" w:space="0" w:color="auto"/>
              <w:bottom w:val="single" w:sz="4" w:space="0" w:color="auto"/>
              <w:right w:val="single" w:sz="4" w:space="0" w:color="auto"/>
            </w:tcBorders>
            <w:shd w:val="clear" w:color="auto" w:fill="auto"/>
            <w:hideMark/>
          </w:tcPr>
          <w:p w14:paraId="14830CE7" w14:textId="77777777" w:rsidR="00986114" w:rsidRPr="00BB17FC" w:rsidRDefault="00986114" w:rsidP="00214F26">
            <w:pPr>
              <w:spacing w:before="40" w:after="40" w:line="240" w:lineRule="exact"/>
              <w:jc w:val="left"/>
              <w:rPr>
                <w:b/>
                <w:bCs/>
                <w:sz w:val="20"/>
                <w:szCs w:val="20"/>
                <w:rtl/>
                <w:lang w:bidi="ar-EG"/>
              </w:rPr>
            </w:pPr>
            <w:r w:rsidRPr="00BB17FC">
              <w:rPr>
                <w:b/>
                <w:bCs/>
                <w:sz w:val="20"/>
                <w:szCs w:val="20"/>
                <w:rtl/>
                <w:lang w:bidi="ar-EG"/>
              </w:rPr>
              <w:t>صافي القيمة المحاسبية في </w:t>
            </w:r>
            <w:r w:rsidRPr="00BB17FC">
              <w:rPr>
                <w:b/>
                <w:bCs/>
                <w:sz w:val="20"/>
                <w:szCs w:val="20"/>
                <w:lang w:bidi="ar-EG"/>
              </w:rPr>
              <w:t>1</w:t>
            </w:r>
            <w:r w:rsidRPr="00BB17FC">
              <w:rPr>
                <w:b/>
                <w:bCs/>
                <w:sz w:val="20"/>
                <w:szCs w:val="20"/>
                <w:rtl/>
                <w:lang w:bidi="ar-EG"/>
              </w:rPr>
              <w:t xml:space="preserve"> يناير </w:t>
            </w:r>
          </w:p>
        </w:tc>
        <w:tc>
          <w:tcPr>
            <w:tcW w:w="2028" w:type="dxa"/>
            <w:tcBorders>
              <w:top w:val="nil"/>
              <w:left w:val="nil"/>
              <w:bottom w:val="single" w:sz="4" w:space="0" w:color="auto"/>
              <w:right w:val="nil"/>
            </w:tcBorders>
            <w:shd w:val="clear" w:color="auto" w:fill="auto"/>
            <w:vAlign w:val="center"/>
            <w:hideMark/>
          </w:tcPr>
          <w:p w14:paraId="0292C886" w14:textId="5D71A62D"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3</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948</w:t>
            </w:r>
            <w:r w:rsidR="00214F26">
              <w:rPr>
                <w:rFonts w:asciiTheme="minorHAnsi" w:hAnsiTheme="minorHAnsi" w:cstheme="minorHAnsi"/>
                <w:b/>
                <w:bCs/>
                <w:color w:val="000000"/>
                <w:lang w:eastAsia="en-GB"/>
              </w:rPr>
              <w:t xml:space="preserve"> </w:t>
            </w:r>
          </w:p>
        </w:tc>
        <w:tc>
          <w:tcPr>
            <w:tcW w:w="1844" w:type="dxa"/>
            <w:tcBorders>
              <w:top w:val="nil"/>
              <w:left w:val="single" w:sz="4" w:space="0" w:color="auto"/>
              <w:bottom w:val="single" w:sz="4" w:space="0" w:color="auto"/>
              <w:right w:val="single" w:sz="4" w:space="0" w:color="auto"/>
            </w:tcBorders>
            <w:shd w:val="clear" w:color="auto" w:fill="auto"/>
            <w:vAlign w:val="center"/>
            <w:hideMark/>
          </w:tcPr>
          <w:p w14:paraId="54235E8C" w14:textId="24EFC4EF"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243</w:t>
            </w:r>
            <w:r w:rsidR="00214F26">
              <w:rPr>
                <w:rFonts w:asciiTheme="minorHAnsi" w:hAnsiTheme="minorHAnsi" w:cstheme="minorHAnsi"/>
                <w:b/>
                <w:bCs/>
                <w:color w:val="000000"/>
                <w:lang w:eastAsia="en-GB"/>
              </w:rPr>
              <w:t xml:space="preserve"> </w:t>
            </w:r>
          </w:p>
        </w:tc>
        <w:tc>
          <w:tcPr>
            <w:tcW w:w="1659" w:type="dxa"/>
            <w:tcBorders>
              <w:top w:val="nil"/>
              <w:left w:val="nil"/>
              <w:bottom w:val="single" w:sz="4" w:space="0" w:color="auto"/>
              <w:right w:val="single" w:sz="4" w:space="0" w:color="auto"/>
            </w:tcBorders>
            <w:shd w:val="clear" w:color="auto" w:fill="auto"/>
            <w:vAlign w:val="center"/>
            <w:hideMark/>
          </w:tcPr>
          <w:p w14:paraId="6BEEFE98" w14:textId="60C1ACCF"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5</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191</w:t>
            </w:r>
            <w:r w:rsidR="00214F26">
              <w:rPr>
                <w:rFonts w:asciiTheme="minorHAnsi" w:hAnsiTheme="minorHAnsi" w:cstheme="minorHAnsi"/>
                <w:b/>
                <w:bCs/>
                <w:color w:val="000000"/>
                <w:lang w:eastAsia="en-GB"/>
              </w:rPr>
              <w:t xml:space="preserve"> </w:t>
            </w:r>
          </w:p>
        </w:tc>
      </w:tr>
      <w:tr w:rsidR="00986114" w:rsidRPr="00BB17FC" w14:paraId="1E540F68" w14:textId="77777777" w:rsidTr="00214F26">
        <w:trPr>
          <w:trHeight w:val="42"/>
        </w:trPr>
        <w:tc>
          <w:tcPr>
            <w:tcW w:w="4059" w:type="dxa"/>
            <w:tcBorders>
              <w:top w:val="nil"/>
              <w:left w:val="single" w:sz="8" w:space="0" w:color="auto"/>
              <w:bottom w:val="single" w:sz="8" w:space="0" w:color="auto"/>
              <w:right w:val="single" w:sz="4" w:space="0" w:color="auto"/>
            </w:tcBorders>
            <w:shd w:val="clear" w:color="auto" w:fill="auto"/>
            <w:hideMark/>
          </w:tcPr>
          <w:p w14:paraId="77DA851A" w14:textId="77777777" w:rsidR="00986114" w:rsidRPr="00BB17FC" w:rsidRDefault="00986114" w:rsidP="00214F26">
            <w:pPr>
              <w:spacing w:before="40" w:after="40" w:line="240" w:lineRule="exact"/>
              <w:jc w:val="left"/>
              <w:rPr>
                <w:b/>
                <w:bCs/>
                <w:spacing w:val="-6"/>
                <w:sz w:val="20"/>
                <w:szCs w:val="20"/>
                <w:rtl/>
                <w:lang w:bidi="ar-SY"/>
              </w:rPr>
            </w:pPr>
            <w:r w:rsidRPr="00BB17FC">
              <w:rPr>
                <w:b/>
                <w:bCs/>
                <w:spacing w:val="-6"/>
                <w:sz w:val="20"/>
                <w:szCs w:val="20"/>
                <w:rtl/>
                <w:lang w:bidi="ar-EG"/>
              </w:rPr>
              <w:t>صافي القيمة المحاسبية في </w:t>
            </w:r>
            <w:r w:rsidRPr="00BB17FC">
              <w:rPr>
                <w:b/>
                <w:bCs/>
                <w:spacing w:val="-6"/>
                <w:sz w:val="20"/>
                <w:szCs w:val="20"/>
                <w:lang w:bidi="ar-EG"/>
              </w:rPr>
              <w:t>31</w:t>
            </w:r>
            <w:r w:rsidRPr="00BB17FC">
              <w:rPr>
                <w:b/>
                <w:bCs/>
                <w:spacing w:val="-6"/>
                <w:sz w:val="20"/>
                <w:szCs w:val="20"/>
                <w:rtl/>
                <w:lang w:bidi="ar-EG"/>
              </w:rPr>
              <w:t xml:space="preserve"> ديسمبر </w:t>
            </w:r>
          </w:p>
        </w:tc>
        <w:tc>
          <w:tcPr>
            <w:tcW w:w="2028" w:type="dxa"/>
            <w:tcBorders>
              <w:top w:val="nil"/>
              <w:left w:val="nil"/>
              <w:bottom w:val="single" w:sz="4" w:space="0" w:color="auto"/>
              <w:right w:val="nil"/>
            </w:tcBorders>
            <w:shd w:val="clear" w:color="auto" w:fill="auto"/>
            <w:vAlign w:val="center"/>
            <w:hideMark/>
          </w:tcPr>
          <w:p w14:paraId="15311FF3" w14:textId="6C00FBEA"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8</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176</w:t>
            </w:r>
            <w:r w:rsidR="00214F26">
              <w:rPr>
                <w:rFonts w:asciiTheme="minorHAnsi" w:hAnsiTheme="minorHAnsi" w:cstheme="minorHAnsi"/>
                <w:b/>
                <w:bCs/>
                <w:color w:val="000000"/>
                <w:lang w:eastAsia="en-GB"/>
              </w:rPr>
              <w:t xml:space="preserve"> </w:t>
            </w:r>
          </w:p>
        </w:tc>
        <w:tc>
          <w:tcPr>
            <w:tcW w:w="1844" w:type="dxa"/>
            <w:tcBorders>
              <w:top w:val="nil"/>
              <w:left w:val="single" w:sz="4" w:space="0" w:color="auto"/>
              <w:bottom w:val="single" w:sz="4" w:space="0" w:color="auto"/>
              <w:right w:val="single" w:sz="4" w:space="0" w:color="auto"/>
            </w:tcBorders>
            <w:shd w:val="clear" w:color="auto" w:fill="auto"/>
            <w:vAlign w:val="center"/>
            <w:hideMark/>
          </w:tcPr>
          <w:p w14:paraId="18A3572A" w14:textId="1D62D141"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267</w:t>
            </w:r>
            <w:r w:rsidR="00214F26">
              <w:rPr>
                <w:rFonts w:asciiTheme="minorHAnsi" w:hAnsiTheme="minorHAnsi" w:cstheme="minorHAnsi"/>
                <w:b/>
                <w:bCs/>
                <w:color w:val="000000"/>
                <w:lang w:eastAsia="en-GB"/>
              </w:rPr>
              <w:t xml:space="preserve"> </w:t>
            </w:r>
          </w:p>
        </w:tc>
        <w:tc>
          <w:tcPr>
            <w:tcW w:w="1659" w:type="dxa"/>
            <w:tcBorders>
              <w:top w:val="nil"/>
              <w:left w:val="nil"/>
              <w:bottom w:val="single" w:sz="4" w:space="0" w:color="auto"/>
              <w:right w:val="single" w:sz="4" w:space="0" w:color="auto"/>
            </w:tcBorders>
            <w:shd w:val="clear" w:color="auto" w:fill="auto"/>
            <w:vAlign w:val="center"/>
            <w:hideMark/>
          </w:tcPr>
          <w:p w14:paraId="4D53AE57" w14:textId="010F7531"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9</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443</w:t>
            </w:r>
            <w:r w:rsidR="00214F26">
              <w:rPr>
                <w:rFonts w:asciiTheme="minorHAnsi" w:hAnsiTheme="minorHAnsi" w:cstheme="minorHAnsi"/>
                <w:b/>
                <w:bCs/>
                <w:color w:val="000000"/>
                <w:lang w:eastAsia="en-GB"/>
              </w:rPr>
              <w:t xml:space="preserve"> </w:t>
            </w:r>
          </w:p>
        </w:tc>
      </w:tr>
    </w:tbl>
    <w:p w14:paraId="19DFCD6B" w14:textId="77777777" w:rsidR="0048741D" w:rsidRDefault="0048741D" w:rsidP="0048741D">
      <w:pPr>
        <w:spacing w:before="240"/>
        <w:rPr>
          <w:rtl/>
        </w:rPr>
      </w:pPr>
      <w:bookmarkStart w:id="809" w:name="_Toc511402238"/>
      <w:bookmarkStart w:id="810" w:name="_Toc511756675"/>
      <w:r w:rsidRPr="00842681">
        <w:rPr>
          <w:rFonts w:hint="cs"/>
          <w:rtl/>
        </w:rPr>
        <w:t>تقرر الكشف بصورة منفصلة عن الأصول قيد الإنشاء استعداداً لمشروع المبنى الجديد وبالتالي السماح بمتابعة شفافة للمشروع خلال مرحلة الإنشاء.</w:t>
      </w:r>
    </w:p>
    <w:p w14:paraId="39D84409" w14:textId="77777777" w:rsidR="0048741D" w:rsidRPr="004419CE" w:rsidRDefault="0048741D" w:rsidP="00471D5F">
      <w:pPr>
        <w:pStyle w:val="Heading5"/>
        <w:spacing w:before="240"/>
        <w:rPr>
          <w:rtl/>
        </w:rPr>
      </w:pPr>
      <w:bookmarkStart w:id="811" w:name="_Toc9614794"/>
      <w:bookmarkStart w:id="812" w:name="_Toc42013549"/>
      <w:bookmarkStart w:id="813" w:name="_Toc42014550"/>
      <w:bookmarkStart w:id="814" w:name="_Toc74061582"/>
      <w:r w:rsidRPr="004419CE">
        <w:rPr>
          <w:rFonts w:hint="cs"/>
          <w:rtl/>
        </w:rPr>
        <w:t xml:space="preserve">الملاحظة </w:t>
      </w:r>
      <w:r w:rsidRPr="004419CE">
        <w:t>14</w:t>
      </w:r>
      <w:r w:rsidRPr="004419CE">
        <w:rPr>
          <w:rtl/>
        </w:rPr>
        <w:tab/>
      </w:r>
      <w:r w:rsidRPr="004419CE">
        <w:rPr>
          <w:rFonts w:hint="cs"/>
          <w:rtl/>
        </w:rPr>
        <w:t>ال</w:t>
      </w:r>
      <w:r w:rsidRPr="004419CE">
        <w:rPr>
          <w:rtl/>
        </w:rPr>
        <w:t xml:space="preserve">موردون </w:t>
      </w:r>
      <w:r w:rsidRPr="00D44DD5">
        <w:rPr>
          <w:rtl/>
        </w:rPr>
        <w:t>و</w:t>
      </w:r>
      <w:r w:rsidRPr="00D44DD5">
        <w:rPr>
          <w:rFonts w:hint="cs"/>
          <w:rtl/>
        </w:rPr>
        <w:t>ال</w:t>
      </w:r>
      <w:r w:rsidRPr="00D44DD5">
        <w:rPr>
          <w:rtl/>
        </w:rPr>
        <w:t>دائنون</w:t>
      </w:r>
      <w:r w:rsidRPr="004419CE">
        <w:rPr>
          <w:rtl/>
        </w:rPr>
        <w:t xml:space="preserve"> </w:t>
      </w:r>
      <w:r w:rsidRPr="004419CE">
        <w:rPr>
          <w:rFonts w:hint="cs"/>
          <w:rtl/>
        </w:rPr>
        <w:t>ال</w:t>
      </w:r>
      <w:r w:rsidRPr="004419CE">
        <w:rPr>
          <w:rtl/>
        </w:rPr>
        <w:t>آخرون</w:t>
      </w:r>
      <w:bookmarkEnd w:id="809"/>
      <w:bookmarkEnd w:id="810"/>
      <w:bookmarkEnd w:id="811"/>
      <w:bookmarkEnd w:id="812"/>
      <w:bookmarkEnd w:id="813"/>
      <w:bookmarkEnd w:id="814"/>
    </w:p>
    <w:tbl>
      <w:tblPr>
        <w:bidiVisual/>
        <w:tblW w:w="4987" w:type="pct"/>
        <w:tblInd w:w="25" w:type="dxa"/>
        <w:tblLook w:val="04A0" w:firstRow="1" w:lastRow="0" w:firstColumn="1" w:lastColumn="0" w:noHBand="0" w:noVBand="1"/>
      </w:tblPr>
      <w:tblGrid>
        <w:gridCol w:w="4399"/>
        <w:gridCol w:w="2615"/>
        <w:gridCol w:w="2590"/>
      </w:tblGrid>
      <w:tr w:rsidR="0048741D" w:rsidRPr="00BB17FC" w14:paraId="1A138FAF" w14:textId="77777777" w:rsidTr="004A2081">
        <w:tc>
          <w:tcPr>
            <w:tcW w:w="4399" w:type="dxa"/>
            <w:tcBorders>
              <w:top w:val="single" w:sz="4" w:space="0" w:color="auto"/>
              <w:left w:val="single" w:sz="4" w:space="0" w:color="auto"/>
              <w:bottom w:val="single" w:sz="4" w:space="0" w:color="auto"/>
              <w:right w:val="single" w:sz="4" w:space="0" w:color="auto"/>
            </w:tcBorders>
            <w:noWrap/>
            <w:vAlign w:val="center"/>
            <w:hideMark/>
          </w:tcPr>
          <w:p w14:paraId="38B6CFA8" w14:textId="77777777" w:rsidR="0048741D" w:rsidRPr="00BB17FC" w:rsidRDefault="0048741D" w:rsidP="00214F26">
            <w:pPr>
              <w:tabs>
                <w:tab w:val="left" w:pos="720"/>
              </w:tabs>
              <w:spacing w:before="40" w:after="40" w:line="240" w:lineRule="exact"/>
              <w:jc w:val="left"/>
              <w:rPr>
                <w:b/>
                <w:bCs/>
                <w:color w:val="000000"/>
                <w:sz w:val="20"/>
                <w:szCs w:val="20"/>
              </w:rPr>
            </w:pPr>
            <w:r w:rsidRPr="00BB17FC">
              <w:rPr>
                <w:b/>
                <w:bCs/>
                <w:color w:val="000000"/>
                <w:sz w:val="20"/>
                <w:szCs w:val="20"/>
                <w:rtl/>
              </w:rPr>
              <w:t>بآلاف الفرنكات السويسرية</w:t>
            </w:r>
          </w:p>
        </w:tc>
        <w:tc>
          <w:tcPr>
            <w:tcW w:w="2615" w:type="dxa"/>
            <w:tcBorders>
              <w:top w:val="single" w:sz="4" w:space="0" w:color="auto"/>
              <w:left w:val="single" w:sz="4" w:space="0" w:color="auto"/>
              <w:bottom w:val="single" w:sz="4" w:space="0" w:color="auto"/>
              <w:right w:val="single" w:sz="4" w:space="0" w:color="auto"/>
            </w:tcBorders>
            <w:noWrap/>
            <w:vAlign w:val="center"/>
          </w:tcPr>
          <w:p w14:paraId="58493752" w14:textId="0C4663ED" w:rsidR="0048741D" w:rsidRPr="00BB17FC" w:rsidRDefault="004A2081" w:rsidP="00214F26">
            <w:pPr>
              <w:tabs>
                <w:tab w:val="left" w:pos="720"/>
              </w:tabs>
              <w:spacing w:before="40" w:after="40" w:line="240" w:lineRule="exact"/>
              <w:jc w:val="left"/>
              <w:rPr>
                <w:b/>
                <w:bCs/>
                <w:color w:val="000000"/>
                <w:sz w:val="20"/>
                <w:szCs w:val="20"/>
                <w:lang w:bidi="ar-EG"/>
              </w:rPr>
            </w:pPr>
            <w:r>
              <w:rPr>
                <w:b/>
                <w:bCs/>
                <w:color w:val="000000"/>
                <w:sz w:val="20"/>
                <w:szCs w:val="20"/>
              </w:rPr>
              <w:t>2020</w:t>
            </w:r>
            <w:r w:rsidR="0048741D" w:rsidRPr="00BB17FC">
              <w:rPr>
                <w:b/>
                <w:bCs/>
                <w:color w:val="000000"/>
                <w:sz w:val="20"/>
                <w:szCs w:val="20"/>
              </w:rPr>
              <w:t>.12.31</w:t>
            </w:r>
          </w:p>
        </w:tc>
        <w:tc>
          <w:tcPr>
            <w:tcW w:w="2594" w:type="dxa"/>
            <w:tcBorders>
              <w:top w:val="single" w:sz="4" w:space="0" w:color="auto"/>
              <w:left w:val="nil"/>
              <w:bottom w:val="single" w:sz="4" w:space="0" w:color="auto"/>
              <w:right w:val="single" w:sz="4" w:space="0" w:color="auto"/>
            </w:tcBorders>
            <w:vAlign w:val="center"/>
          </w:tcPr>
          <w:p w14:paraId="0BDC3616" w14:textId="7254E2A8" w:rsidR="0048741D" w:rsidRPr="00BB17FC" w:rsidRDefault="004A2081" w:rsidP="00214F26">
            <w:pPr>
              <w:tabs>
                <w:tab w:val="left" w:pos="720"/>
              </w:tabs>
              <w:spacing w:before="40" w:after="40" w:line="240" w:lineRule="exact"/>
              <w:jc w:val="left"/>
              <w:rPr>
                <w:b/>
                <w:bCs/>
                <w:color w:val="000000"/>
                <w:sz w:val="20"/>
                <w:szCs w:val="20"/>
                <w:lang w:bidi="ar-EG"/>
              </w:rPr>
            </w:pPr>
            <w:r>
              <w:rPr>
                <w:b/>
                <w:bCs/>
                <w:color w:val="000000"/>
                <w:sz w:val="20"/>
                <w:szCs w:val="20"/>
              </w:rPr>
              <w:t>2019</w:t>
            </w:r>
            <w:r w:rsidR="0048741D" w:rsidRPr="00BB17FC">
              <w:rPr>
                <w:b/>
                <w:bCs/>
                <w:color w:val="000000"/>
                <w:sz w:val="20"/>
                <w:szCs w:val="20"/>
              </w:rPr>
              <w:t>.12.31</w:t>
            </w:r>
          </w:p>
        </w:tc>
      </w:tr>
      <w:tr w:rsidR="00471D5F" w:rsidRPr="00BB17FC" w14:paraId="1D16903C" w14:textId="77777777" w:rsidTr="004A2081">
        <w:tc>
          <w:tcPr>
            <w:tcW w:w="4399" w:type="dxa"/>
            <w:tcBorders>
              <w:top w:val="nil"/>
              <w:left w:val="single" w:sz="4" w:space="0" w:color="auto"/>
              <w:bottom w:val="nil"/>
              <w:right w:val="nil"/>
            </w:tcBorders>
            <w:noWrap/>
            <w:vAlign w:val="bottom"/>
          </w:tcPr>
          <w:p w14:paraId="3240030B" w14:textId="77777777" w:rsidR="00471D5F" w:rsidRPr="00BB17FC" w:rsidRDefault="00471D5F" w:rsidP="00214F26">
            <w:pPr>
              <w:tabs>
                <w:tab w:val="left" w:pos="720"/>
              </w:tabs>
              <w:spacing w:before="40" w:after="40" w:line="240" w:lineRule="exact"/>
              <w:jc w:val="left"/>
              <w:rPr>
                <w:color w:val="000000"/>
                <w:sz w:val="20"/>
                <w:szCs w:val="20"/>
                <w:rtl/>
              </w:rPr>
            </w:pPr>
          </w:p>
        </w:tc>
        <w:tc>
          <w:tcPr>
            <w:tcW w:w="2615" w:type="dxa"/>
            <w:tcBorders>
              <w:top w:val="nil"/>
              <w:left w:val="single" w:sz="4" w:space="0" w:color="auto"/>
              <w:bottom w:val="nil"/>
              <w:right w:val="single" w:sz="4" w:space="0" w:color="auto"/>
            </w:tcBorders>
            <w:shd w:val="clear" w:color="auto" w:fill="auto"/>
            <w:noWrap/>
            <w:vAlign w:val="bottom"/>
          </w:tcPr>
          <w:p w14:paraId="5CC1841A" w14:textId="77777777" w:rsidR="00471D5F" w:rsidRPr="00986114" w:rsidRDefault="00471D5F" w:rsidP="00214F26">
            <w:pPr>
              <w:tabs>
                <w:tab w:val="left" w:pos="720"/>
              </w:tabs>
              <w:spacing w:before="40" w:after="40" w:line="240" w:lineRule="exact"/>
              <w:jc w:val="left"/>
              <w:rPr>
                <w:rFonts w:cs="Arial"/>
                <w:color w:val="000000"/>
                <w:sz w:val="20"/>
                <w:szCs w:val="20"/>
              </w:rPr>
            </w:pPr>
          </w:p>
        </w:tc>
        <w:tc>
          <w:tcPr>
            <w:tcW w:w="2594" w:type="dxa"/>
            <w:tcBorders>
              <w:top w:val="nil"/>
              <w:left w:val="nil"/>
              <w:bottom w:val="nil"/>
              <w:right w:val="single" w:sz="4" w:space="0" w:color="auto"/>
            </w:tcBorders>
            <w:vAlign w:val="bottom"/>
          </w:tcPr>
          <w:p w14:paraId="06F5C1C0" w14:textId="77777777" w:rsidR="00471D5F" w:rsidRPr="00986114" w:rsidRDefault="00471D5F" w:rsidP="00214F26">
            <w:pPr>
              <w:tabs>
                <w:tab w:val="left" w:pos="720"/>
              </w:tabs>
              <w:spacing w:before="40" w:after="40" w:line="240" w:lineRule="exact"/>
              <w:jc w:val="left"/>
              <w:rPr>
                <w:rFonts w:cs="Arial"/>
                <w:color w:val="000000"/>
                <w:sz w:val="20"/>
                <w:szCs w:val="20"/>
              </w:rPr>
            </w:pPr>
          </w:p>
        </w:tc>
      </w:tr>
      <w:tr w:rsidR="00986114" w:rsidRPr="00BB17FC" w14:paraId="361B39A5" w14:textId="77777777" w:rsidTr="004A2081">
        <w:tc>
          <w:tcPr>
            <w:tcW w:w="4399" w:type="dxa"/>
            <w:tcBorders>
              <w:top w:val="nil"/>
              <w:left w:val="single" w:sz="4" w:space="0" w:color="auto"/>
              <w:bottom w:val="nil"/>
              <w:right w:val="nil"/>
            </w:tcBorders>
            <w:noWrap/>
            <w:vAlign w:val="bottom"/>
            <w:hideMark/>
          </w:tcPr>
          <w:p w14:paraId="7B7BEE0F" w14:textId="77777777" w:rsidR="00986114" w:rsidRPr="00BB17FC" w:rsidRDefault="00986114" w:rsidP="00214F26">
            <w:pPr>
              <w:tabs>
                <w:tab w:val="left" w:pos="720"/>
              </w:tabs>
              <w:spacing w:before="40" w:after="40" w:line="240" w:lineRule="exact"/>
              <w:jc w:val="left"/>
              <w:rPr>
                <w:color w:val="000000"/>
                <w:sz w:val="20"/>
                <w:szCs w:val="20"/>
                <w:rtl/>
              </w:rPr>
            </w:pPr>
            <w:r w:rsidRPr="00BB17FC">
              <w:rPr>
                <w:color w:val="000000"/>
                <w:sz w:val="20"/>
                <w:szCs w:val="20"/>
                <w:rtl/>
              </w:rPr>
              <w:t>المورّدون</w:t>
            </w:r>
          </w:p>
        </w:tc>
        <w:tc>
          <w:tcPr>
            <w:tcW w:w="2615" w:type="dxa"/>
            <w:tcBorders>
              <w:top w:val="nil"/>
              <w:left w:val="single" w:sz="4" w:space="0" w:color="auto"/>
              <w:bottom w:val="nil"/>
              <w:right w:val="single" w:sz="4" w:space="0" w:color="auto"/>
            </w:tcBorders>
            <w:shd w:val="clear" w:color="auto" w:fill="auto"/>
            <w:noWrap/>
            <w:vAlign w:val="bottom"/>
          </w:tcPr>
          <w:p w14:paraId="5C68AC36" w14:textId="170A2C19"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2</w:t>
            </w:r>
            <w:r w:rsidR="004A2081">
              <w:rPr>
                <w:rFonts w:cs="Arial"/>
                <w:color w:val="000000"/>
                <w:sz w:val="20"/>
                <w:szCs w:val="20"/>
              </w:rPr>
              <w:t> </w:t>
            </w:r>
            <w:r w:rsidRPr="00986114">
              <w:rPr>
                <w:rFonts w:cs="Arial"/>
                <w:color w:val="000000"/>
                <w:sz w:val="20"/>
                <w:szCs w:val="20"/>
              </w:rPr>
              <w:t xml:space="preserve">768 </w:t>
            </w:r>
          </w:p>
        </w:tc>
        <w:tc>
          <w:tcPr>
            <w:tcW w:w="2594" w:type="dxa"/>
            <w:tcBorders>
              <w:top w:val="nil"/>
              <w:left w:val="nil"/>
              <w:bottom w:val="nil"/>
              <w:right w:val="single" w:sz="4" w:space="0" w:color="auto"/>
            </w:tcBorders>
            <w:vAlign w:val="bottom"/>
          </w:tcPr>
          <w:p w14:paraId="36A369B6" w14:textId="2396195B"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4</w:t>
            </w:r>
            <w:r w:rsidR="004A2081">
              <w:rPr>
                <w:rFonts w:cs="Arial"/>
                <w:color w:val="000000"/>
                <w:sz w:val="20"/>
                <w:szCs w:val="20"/>
              </w:rPr>
              <w:t> </w:t>
            </w:r>
            <w:r w:rsidRPr="00986114">
              <w:rPr>
                <w:rFonts w:cs="Arial"/>
                <w:color w:val="000000"/>
                <w:sz w:val="20"/>
                <w:szCs w:val="20"/>
              </w:rPr>
              <w:t xml:space="preserve">772 </w:t>
            </w:r>
          </w:p>
        </w:tc>
      </w:tr>
      <w:tr w:rsidR="00986114" w:rsidRPr="00BB17FC" w14:paraId="6D9724FF" w14:textId="77777777" w:rsidTr="004A2081">
        <w:tc>
          <w:tcPr>
            <w:tcW w:w="4399" w:type="dxa"/>
            <w:tcBorders>
              <w:top w:val="nil"/>
              <w:left w:val="single" w:sz="4" w:space="0" w:color="auto"/>
              <w:bottom w:val="nil"/>
              <w:right w:val="nil"/>
            </w:tcBorders>
            <w:noWrap/>
            <w:vAlign w:val="bottom"/>
            <w:hideMark/>
          </w:tcPr>
          <w:p w14:paraId="4D7F3034" w14:textId="77777777" w:rsidR="00986114" w:rsidRPr="00BB17FC" w:rsidRDefault="00986114" w:rsidP="00214F26">
            <w:pPr>
              <w:tabs>
                <w:tab w:val="left" w:pos="720"/>
              </w:tabs>
              <w:spacing w:before="40" w:after="40" w:line="240" w:lineRule="exact"/>
              <w:jc w:val="left"/>
              <w:rPr>
                <w:color w:val="000000"/>
                <w:sz w:val="20"/>
                <w:szCs w:val="20"/>
              </w:rPr>
            </w:pPr>
            <w:r w:rsidRPr="00BB17FC">
              <w:rPr>
                <w:color w:val="000000"/>
                <w:sz w:val="20"/>
                <w:szCs w:val="20"/>
                <w:rtl/>
              </w:rPr>
              <w:t>إيداعات واردة</w:t>
            </w:r>
          </w:p>
        </w:tc>
        <w:tc>
          <w:tcPr>
            <w:tcW w:w="2615" w:type="dxa"/>
            <w:tcBorders>
              <w:top w:val="nil"/>
              <w:left w:val="single" w:sz="4" w:space="0" w:color="auto"/>
              <w:right w:val="single" w:sz="4" w:space="0" w:color="auto"/>
            </w:tcBorders>
            <w:shd w:val="clear" w:color="auto" w:fill="auto"/>
            <w:noWrap/>
            <w:vAlign w:val="bottom"/>
          </w:tcPr>
          <w:p w14:paraId="23691CC0" w14:textId="1CCBEC5A"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2</w:t>
            </w:r>
            <w:r w:rsidR="004A2081">
              <w:rPr>
                <w:rFonts w:cs="Arial"/>
                <w:color w:val="000000"/>
                <w:sz w:val="20"/>
                <w:szCs w:val="20"/>
              </w:rPr>
              <w:t> </w:t>
            </w:r>
            <w:r w:rsidRPr="00986114">
              <w:rPr>
                <w:rFonts w:cs="Arial"/>
                <w:color w:val="000000"/>
                <w:sz w:val="20"/>
                <w:szCs w:val="20"/>
              </w:rPr>
              <w:t xml:space="preserve">745 </w:t>
            </w:r>
          </w:p>
        </w:tc>
        <w:tc>
          <w:tcPr>
            <w:tcW w:w="2594" w:type="dxa"/>
            <w:tcBorders>
              <w:top w:val="nil"/>
              <w:left w:val="nil"/>
              <w:right w:val="single" w:sz="4" w:space="0" w:color="auto"/>
            </w:tcBorders>
            <w:vAlign w:val="bottom"/>
          </w:tcPr>
          <w:p w14:paraId="1280ADC5" w14:textId="0279BE18"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3</w:t>
            </w:r>
            <w:r w:rsidR="004A2081">
              <w:rPr>
                <w:rFonts w:cs="Arial"/>
                <w:color w:val="000000"/>
                <w:sz w:val="20"/>
                <w:szCs w:val="20"/>
              </w:rPr>
              <w:t> </w:t>
            </w:r>
            <w:r w:rsidRPr="00986114">
              <w:rPr>
                <w:rFonts w:cs="Arial"/>
                <w:color w:val="000000"/>
                <w:sz w:val="20"/>
                <w:szCs w:val="20"/>
              </w:rPr>
              <w:t xml:space="preserve">042 </w:t>
            </w:r>
          </w:p>
        </w:tc>
      </w:tr>
      <w:tr w:rsidR="00986114" w:rsidRPr="00BB17FC" w14:paraId="2B07B8ED" w14:textId="77777777" w:rsidTr="004A2081">
        <w:tc>
          <w:tcPr>
            <w:tcW w:w="4399" w:type="dxa"/>
            <w:tcBorders>
              <w:top w:val="nil"/>
              <w:left w:val="single" w:sz="4" w:space="0" w:color="auto"/>
              <w:bottom w:val="nil"/>
              <w:right w:val="nil"/>
            </w:tcBorders>
            <w:noWrap/>
            <w:vAlign w:val="bottom"/>
            <w:hideMark/>
          </w:tcPr>
          <w:p w14:paraId="5A7340F2" w14:textId="77777777" w:rsidR="00986114" w:rsidRPr="00BB17FC" w:rsidRDefault="00986114" w:rsidP="00214F26">
            <w:pPr>
              <w:tabs>
                <w:tab w:val="left" w:pos="720"/>
              </w:tabs>
              <w:spacing w:before="40" w:after="40" w:line="240" w:lineRule="exact"/>
              <w:jc w:val="left"/>
              <w:rPr>
                <w:color w:val="000000"/>
                <w:sz w:val="20"/>
                <w:szCs w:val="20"/>
              </w:rPr>
            </w:pPr>
            <w:r w:rsidRPr="00BB17FC">
              <w:rPr>
                <w:color w:val="000000"/>
                <w:sz w:val="20"/>
                <w:szCs w:val="20"/>
                <w:rtl/>
              </w:rPr>
              <w:t xml:space="preserve">دفعات </w:t>
            </w:r>
            <w:r w:rsidRPr="00BB17FC">
              <w:rPr>
                <w:rFonts w:hint="cs"/>
                <w:color w:val="000000"/>
                <w:sz w:val="20"/>
                <w:szCs w:val="20"/>
                <w:rtl/>
              </w:rPr>
              <w:t>على الحساب</w:t>
            </w:r>
            <w:r w:rsidRPr="00BB17FC">
              <w:rPr>
                <w:color w:val="000000"/>
                <w:sz w:val="20"/>
                <w:szCs w:val="20"/>
                <w:rtl/>
              </w:rPr>
              <w:t xml:space="preserve"> واردة</w:t>
            </w:r>
          </w:p>
        </w:tc>
        <w:tc>
          <w:tcPr>
            <w:tcW w:w="2615" w:type="dxa"/>
            <w:tcBorders>
              <w:top w:val="nil"/>
              <w:left w:val="single" w:sz="4" w:space="0" w:color="auto"/>
              <w:right w:val="single" w:sz="4" w:space="0" w:color="auto"/>
            </w:tcBorders>
            <w:shd w:val="clear" w:color="auto" w:fill="auto"/>
            <w:noWrap/>
            <w:vAlign w:val="bottom"/>
          </w:tcPr>
          <w:p w14:paraId="128F7CED" w14:textId="2CD7BA00"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 xml:space="preserve">502 </w:t>
            </w:r>
          </w:p>
        </w:tc>
        <w:tc>
          <w:tcPr>
            <w:tcW w:w="2594" w:type="dxa"/>
            <w:tcBorders>
              <w:top w:val="nil"/>
              <w:left w:val="nil"/>
              <w:right w:val="single" w:sz="4" w:space="0" w:color="auto"/>
            </w:tcBorders>
            <w:vAlign w:val="bottom"/>
          </w:tcPr>
          <w:p w14:paraId="25B850FD" w14:textId="3DF23B0A"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 xml:space="preserve">694 </w:t>
            </w:r>
          </w:p>
        </w:tc>
      </w:tr>
      <w:tr w:rsidR="00986114" w:rsidRPr="00BB17FC" w14:paraId="512BB22B" w14:textId="77777777" w:rsidTr="004A2081">
        <w:tc>
          <w:tcPr>
            <w:tcW w:w="4399" w:type="dxa"/>
            <w:tcBorders>
              <w:top w:val="nil"/>
              <w:left w:val="single" w:sz="4" w:space="0" w:color="auto"/>
              <w:bottom w:val="nil"/>
              <w:right w:val="nil"/>
            </w:tcBorders>
            <w:noWrap/>
            <w:vAlign w:val="bottom"/>
          </w:tcPr>
          <w:p w14:paraId="6ECAC7A6" w14:textId="77777777" w:rsidR="00986114" w:rsidRPr="00BB17FC" w:rsidRDefault="00986114" w:rsidP="00214F26">
            <w:pPr>
              <w:tabs>
                <w:tab w:val="left" w:pos="720"/>
              </w:tabs>
              <w:spacing w:before="40" w:after="40" w:line="240" w:lineRule="exact"/>
              <w:jc w:val="left"/>
              <w:rPr>
                <w:color w:val="000000"/>
                <w:sz w:val="20"/>
                <w:szCs w:val="20"/>
                <w:rtl/>
              </w:rPr>
            </w:pPr>
          </w:p>
        </w:tc>
        <w:tc>
          <w:tcPr>
            <w:tcW w:w="2615" w:type="dxa"/>
            <w:tcBorders>
              <w:left w:val="single" w:sz="4" w:space="0" w:color="auto"/>
              <w:bottom w:val="single" w:sz="4" w:space="0" w:color="auto"/>
              <w:right w:val="single" w:sz="4" w:space="0" w:color="auto"/>
            </w:tcBorders>
            <w:shd w:val="clear" w:color="auto" w:fill="auto"/>
            <w:noWrap/>
            <w:vAlign w:val="bottom"/>
          </w:tcPr>
          <w:p w14:paraId="745A128E" w14:textId="77777777" w:rsidR="00986114" w:rsidRPr="00BB17FC" w:rsidRDefault="00986114" w:rsidP="00214F26">
            <w:pPr>
              <w:tabs>
                <w:tab w:val="left" w:pos="720"/>
              </w:tabs>
              <w:spacing w:before="40" w:after="40" w:line="240" w:lineRule="exact"/>
              <w:jc w:val="left"/>
              <w:rPr>
                <w:color w:val="000000"/>
                <w:sz w:val="20"/>
                <w:szCs w:val="20"/>
              </w:rPr>
            </w:pPr>
          </w:p>
        </w:tc>
        <w:tc>
          <w:tcPr>
            <w:tcW w:w="2594" w:type="dxa"/>
            <w:tcBorders>
              <w:left w:val="nil"/>
              <w:right w:val="single" w:sz="4" w:space="0" w:color="auto"/>
            </w:tcBorders>
            <w:vAlign w:val="bottom"/>
          </w:tcPr>
          <w:p w14:paraId="3E86B71D" w14:textId="77777777" w:rsidR="00986114" w:rsidRPr="00BB17FC" w:rsidRDefault="00986114" w:rsidP="00214F26">
            <w:pPr>
              <w:tabs>
                <w:tab w:val="left" w:pos="720"/>
              </w:tabs>
              <w:spacing w:before="40" w:after="40" w:line="240" w:lineRule="exact"/>
              <w:jc w:val="left"/>
              <w:rPr>
                <w:color w:val="000000"/>
                <w:sz w:val="20"/>
                <w:szCs w:val="20"/>
              </w:rPr>
            </w:pPr>
          </w:p>
        </w:tc>
      </w:tr>
      <w:tr w:rsidR="004A2081" w:rsidRPr="00BB17FC" w14:paraId="7AFD407E" w14:textId="77777777" w:rsidTr="004A2081">
        <w:tc>
          <w:tcPr>
            <w:tcW w:w="4399" w:type="dxa"/>
            <w:tcBorders>
              <w:top w:val="single" w:sz="4" w:space="0" w:color="auto"/>
              <w:left w:val="single" w:sz="4" w:space="0" w:color="auto"/>
              <w:bottom w:val="single" w:sz="4" w:space="0" w:color="auto"/>
              <w:right w:val="nil"/>
            </w:tcBorders>
            <w:noWrap/>
            <w:vAlign w:val="center"/>
            <w:hideMark/>
          </w:tcPr>
          <w:p w14:paraId="624E2CB8" w14:textId="77777777" w:rsidR="004A2081" w:rsidRPr="00BB17FC" w:rsidRDefault="004A2081" w:rsidP="00214F26">
            <w:pPr>
              <w:tabs>
                <w:tab w:val="left" w:pos="720"/>
              </w:tabs>
              <w:spacing w:before="40" w:after="40" w:line="240" w:lineRule="exact"/>
              <w:jc w:val="left"/>
              <w:rPr>
                <w:b/>
                <w:bCs/>
                <w:color w:val="000000"/>
                <w:sz w:val="20"/>
                <w:szCs w:val="20"/>
              </w:rPr>
            </w:pPr>
            <w:r w:rsidRPr="00BB17FC">
              <w:rPr>
                <w:b/>
                <w:bCs/>
                <w:color w:val="000000"/>
                <w:sz w:val="20"/>
                <w:szCs w:val="20"/>
                <w:rtl/>
              </w:rPr>
              <w:t>المورّدون والدائنون الآخرون</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9C4" w14:textId="2A8A1C23" w:rsidR="004A2081" w:rsidRPr="004A2081" w:rsidRDefault="004A2081" w:rsidP="00214F26">
            <w:pPr>
              <w:tabs>
                <w:tab w:val="left" w:pos="720"/>
              </w:tabs>
              <w:spacing w:before="40" w:after="40" w:line="240" w:lineRule="exact"/>
              <w:jc w:val="left"/>
              <w:rPr>
                <w:color w:val="000000"/>
                <w:sz w:val="20"/>
                <w:szCs w:val="20"/>
              </w:rPr>
            </w:pPr>
            <w:r w:rsidRPr="004A2081">
              <w:rPr>
                <w:rFonts w:cs="Arial"/>
                <w:b/>
                <w:bCs/>
                <w:color w:val="000000"/>
                <w:sz w:val="20"/>
                <w:szCs w:val="20"/>
              </w:rPr>
              <w:t>6</w:t>
            </w:r>
            <w:r>
              <w:rPr>
                <w:rFonts w:cs="Arial"/>
                <w:b/>
                <w:bCs/>
                <w:color w:val="000000"/>
                <w:sz w:val="20"/>
                <w:szCs w:val="20"/>
              </w:rPr>
              <w:t> </w:t>
            </w:r>
            <w:r w:rsidRPr="004A2081">
              <w:rPr>
                <w:rFonts w:cs="Arial"/>
                <w:b/>
                <w:bCs/>
                <w:color w:val="000000"/>
                <w:sz w:val="20"/>
                <w:szCs w:val="20"/>
              </w:rPr>
              <w:t xml:space="preserve">015 </w:t>
            </w:r>
          </w:p>
        </w:tc>
        <w:tc>
          <w:tcPr>
            <w:tcW w:w="2594" w:type="dxa"/>
            <w:tcBorders>
              <w:top w:val="single" w:sz="4" w:space="0" w:color="auto"/>
              <w:left w:val="nil"/>
              <w:bottom w:val="single" w:sz="4" w:space="0" w:color="auto"/>
              <w:right w:val="single" w:sz="4" w:space="0" w:color="auto"/>
            </w:tcBorders>
            <w:vAlign w:val="center"/>
          </w:tcPr>
          <w:p w14:paraId="354A35C3" w14:textId="1B630F73" w:rsidR="004A2081" w:rsidRPr="004A2081" w:rsidRDefault="004A2081" w:rsidP="00214F26">
            <w:pPr>
              <w:tabs>
                <w:tab w:val="left" w:pos="720"/>
              </w:tabs>
              <w:spacing w:before="40" w:after="40" w:line="240" w:lineRule="exact"/>
              <w:jc w:val="left"/>
              <w:rPr>
                <w:b/>
                <w:bCs/>
                <w:color w:val="000000"/>
                <w:sz w:val="20"/>
                <w:szCs w:val="20"/>
              </w:rPr>
            </w:pPr>
            <w:r w:rsidRPr="004A2081">
              <w:rPr>
                <w:rFonts w:cs="Arial"/>
                <w:b/>
                <w:bCs/>
                <w:color w:val="000000"/>
                <w:sz w:val="20"/>
                <w:szCs w:val="20"/>
              </w:rPr>
              <w:t>8</w:t>
            </w:r>
            <w:r>
              <w:rPr>
                <w:rFonts w:cs="Arial"/>
                <w:b/>
                <w:bCs/>
                <w:color w:val="000000"/>
                <w:sz w:val="20"/>
                <w:szCs w:val="20"/>
              </w:rPr>
              <w:t> </w:t>
            </w:r>
            <w:r w:rsidRPr="004A2081">
              <w:rPr>
                <w:rFonts w:cs="Arial"/>
                <w:b/>
                <w:bCs/>
                <w:color w:val="000000"/>
                <w:sz w:val="20"/>
                <w:szCs w:val="20"/>
              </w:rPr>
              <w:t xml:space="preserve">508 </w:t>
            </w:r>
          </w:p>
        </w:tc>
      </w:tr>
    </w:tbl>
    <w:p w14:paraId="60A02CFD" w14:textId="77777777" w:rsidR="0048741D" w:rsidRPr="004419CE" w:rsidRDefault="0048741D" w:rsidP="0048741D">
      <w:pPr>
        <w:spacing w:before="240"/>
        <w:rPr>
          <w:lang w:bidi="ar-EG"/>
        </w:rPr>
      </w:pPr>
      <w:r w:rsidRPr="004419CE">
        <w:rPr>
          <w:rtl/>
          <w:lang w:bidi="ar-EG"/>
        </w:rPr>
        <w:t>يتناول المبلغ الخاص بالموردين أساساً الفواتير التي ما زالت غير مدفوعة وحسابات الموظفين وكذلك قسائم الدفع </w:t>
      </w:r>
      <w:r w:rsidRPr="008D39CF">
        <w:rPr>
          <w:lang w:bidi="ar-EG"/>
        </w:rPr>
        <w:t>(IOV)</w:t>
      </w:r>
      <w:r w:rsidRPr="004419CE">
        <w:rPr>
          <w:rtl/>
          <w:lang w:bidi="ar-EG"/>
        </w:rPr>
        <w:t xml:space="preserve"> رهن السداد مع برنامج الأمم المتحدة الإنمائي.</w:t>
      </w:r>
    </w:p>
    <w:p w14:paraId="7BEAD2A1" w14:textId="77777777" w:rsidR="0048741D" w:rsidRPr="004419CE" w:rsidRDefault="0048741D" w:rsidP="0048741D">
      <w:pPr>
        <w:rPr>
          <w:spacing w:val="-2"/>
          <w:rtl/>
          <w:lang w:bidi="ar-EG"/>
        </w:rPr>
      </w:pPr>
      <w:r w:rsidRPr="004419CE">
        <w:rPr>
          <w:spacing w:val="-2"/>
          <w:rtl/>
          <w:lang w:bidi="ar-EG"/>
        </w:rPr>
        <w:t>وقد وردت الإيداعات لقاء معالجة بطاقات التبليغ عن الشبكات الساتلية وكذلك لقاء المشتريات المقبلة من المنشورات</w:t>
      </w:r>
      <w:r>
        <w:rPr>
          <w:rFonts w:hint="cs"/>
          <w:spacing w:val="-2"/>
          <w:rtl/>
          <w:lang w:bidi="ar-EG"/>
        </w:rPr>
        <w:t xml:space="preserve"> أو سداد فواتير</w:t>
      </w:r>
      <w:r w:rsidRPr="004419CE">
        <w:rPr>
          <w:spacing w:val="-2"/>
          <w:rtl/>
          <w:lang w:bidi="ar-EG"/>
        </w:rPr>
        <w:t xml:space="preserve">. وسوف تعاد هذه المبالغ إلى أصحابها أو تستخدم لسداد فواتير </w:t>
      </w:r>
      <w:r>
        <w:rPr>
          <w:rFonts w:hint="cs"/>
          <w:spacing w:val="-2"/>
          <w:rtl/>
          <w:lang w:bidi="ar-EG"/>
        </w:rPr>
        <w:t>مقبلة ل</w:t>
      </w:r>
      <w:r w:rsidRPr="004419CE">
        <w:rPr>
          <w:spacing w:val="-2"/>
          <w:rtl/>
          <w:lang w:bidi="ar-EG"/>
        </w:rPr>
        <w:t>معالجة بطاقات التبليغ عن الشبكات الساتلية والمنشورات.</w:t>
      </w:r>
    </w:p>
    <w:p w14:paraId="7A9F59D4" w14:textId="175E65A8" w:rsidR="0048741D" w:rsidRPr="007A2E3F" w:rsidRDefault="0048741D" w:rsidP="0048741D">
      <w:r w:rsidRPr="004419CE">
        <w:rPr>
          <w:rFonts w:hint="cs"/>
          <w:rtl/>
          <w:lang w:bidi="ar-EG"/>
        </w:rPr>
        <w:t>والدفعات</w:t>
      </w:r>
      <w:r w:rsidRPr="004419CE">
        <w:rPr>
          <w:rtl/>
          <w:lang w:bidi="ar-EG"/>
        </w:rPr>
        <w:t xml:space="preserve"> على الحساب هي مدفوعات مسبقة لحسابات الاتحاد من قبل البلدان المضيفة لتنظيم </w:t>
      </w:r>
      <w:r w:rsidRPr="004419CE">
        <w:rPr>
          <w:rFonts w:hint="cs"/>
          <w:rtl/>
          <w:lang w:bidi="ar-EG"/>
        </w:rPr>
        <w:t>أحداث</w:t>
      </w:r>
      <w:r w:rsidRPr="004419CE">
        <w:rPr>
          <w:rtl/>
          <w:lang w:bidi="ar-EG"/>
        </w:rPr>
        <w:t xml:space="preserve"> </w:t>
      </w:r>
      <w:r>
        <w:rPr>
          <w:rFonts w:hint="cs"/>
          <w:rtl/>
          <w:lang w:bidi="ar-EG"/>
        </w:rPr>
        <w:t xml:space="preserve">مثل </w:t>
      </w:r>
      <w:r w:rsidR="00AD3651">
        <w:rPr>
          <w:rFonts w:hint="cs"/>
          <w:rtl/>
          <w:lang w:bidi="ar-EG"/>
        </w:rPr>
        <w:t>المؤتمرات العالمية</w:t>
      </w:r>
      <w:r>
        <w:rPr>
          <w:rFonts w:hint="cs"/>
          <w:rtl/>
        </w:rPr>
        <w:t>. وبعد اختتام الحدث، يعاد الرصيد المتبقي إلى البلدان المضيفة طبقاً للاتفاقات الموقعة.</w:t>
      </w:r>
    </w:p>
    <w:p w14:paraId="4E461738" w14:textId="77777777" w:rsidR="0048741D" w:rsidRPr="004419CE" w:rsidRDefault="0048741D" w:rsidP="0048741D">
      <w:pPr>
        <w:pStyle w:val="Heading5"/>
      </w:pPr>
      <w:bookmarkStart w:id="815" w:name="_Toc452156634"/>
      <w:bookmarkStart w:id="816" w:name="_Toc482792218"/>
      <w:bookmarkStart w:id="817" w:name="_Toc482793723"/>
      <w:bookmarkStart w:id="818" w:name="_Toc511402239"/>
      <w:bookmarkStart w:id="819" w:name="_Toc511756676"/>
      <w:bookmarkStart w:id="820" w:name="_Toc9614795"/>
      <w:bookmarkStart w:id="821" w:name="_Toc42013550"/>
      <w:bookmarkStart w:id="822" w:name="_Toc42014551"/>
      <w:bookmarkStart w:id="823" w:name="_Toc74061583"/>
      <w:r w:rsidRPr="004419CE">
        <w:rPr>
          <w:rtl/>
        </w:rPr>
        <w:lastRenderedPageBreak/>
        <w:t xml:space="preserve">الملاحظة </w:t>
      </w:r>
      <w:r w:rsidRPr="004419CE">
        <w:t>15</w:t>
      </w:r>
      <w:r w:rsidRPr="004419CE">
        <w:rPr>
          <w:rtl/>
        </w:rPr>
        <w:tab/>
        <w:t>الإيرادات المؤجلة</w:t>
      </w:r>
      <w:bookmarkEnd w:id="815"/>
      <w:bookmarkEnd w:id="816"/>
      <w:bookmarkEnd w:id="817"/>
      <w:bookmarkEnd w:id="818"/>
      <w:bookmarkEnd w:id="819"/>
      <w:bookmarkEnd w:id="820"/>
      <w:bookmarkEnd w:id="821"/>
      <w:bookmarkEnd w:id="822"/>
      <w:bookmarkEnd w:id="823"/>
    </w:p>
    <w:tbl>
      <w:tblPr>
        <w:bidiVisual/>
        <w:tblW w:w="4995" w:type="pct"/>
        <w:tblInd w:w="50" w:type="dxa"/>
        <w:tblLook w:val="04A0" w:firstRow="1" w:lastRow="0" w:firstColumn="1" w:lastColumn="0" w:noHBand="0" w:noVBand="1"/>
      </w:tblPr>
      <w:tblGrid>
        <w:gridCol w:w="6123"/>
        <w:gridCol w:w="1753"/>
        <w:gridCol w:w="1753"/>
      </w:tblGrid>
      <w:tr w:rsidR="0048741D" w:rsidRPr="007764B5" w14:paraId="594CA7AD" w14:textId="77777777" w:rsidTr="00A05F7A">
        <w:trPr>
          <w:trHeight w:val="42"/>
        </w:trPr>
        <w:tc>
          <w:tcPr>
            <w:tcW w:w="6123" w:type="dxa"/>
            <w:tcBorders>
              <w:top w:val="single" w:sz="4" w:space="0" w:color="auto"/>
              <w:left w:val="single" w:sz="4" w:space="0" w:color="auto"/>
              <w:bottom w:val="single" w:sz="4" w:space="0" w:color="auto"/>
              <w:right w:val="nil"/>
            </w:tcBorders>
            <w:shd w:val="clear" w:color="auto" w:fill="auto"/>
            <w:noWrap/>
            <w:vAlign w:val="center"/>
            <w:hideMark/>
          </w:tcPr>
          <w:p w14:paraId="71F5AD43" w14:textId="77777777" w:rsidR="0048741D" w:rsidRPr="007764B5" w:rsidRDefault="0048741D" w:rsidP="00214F26">
            <w:pPr>
              <w:spacing w:before="40" w:after="40" w:line="240" w:lineRule="exact"/>
              <w:rPr>
                <w:b/>
                <w:bCs/>
                <w:color w:val="000000"/>
                <w:position w:val="2"/>
                <w:sz w:val="20"/>
                <w:szCs w:val="20"/>
              </w:rPr>
            </w:pPr>
            <w:r w:rsidRPr="007764B5">
              <w:rPr>
                <w:b/>
                <w:bCs/>
                <w:color w:val="000000"/>
                <w:position w:val="2"/>
                <w:sz w:val="20"/>
                <w:szCs w:val="20"/>
                <w:rtl/>
              </w:rPr>
              <w:t>بآلاف الفرنكات السويسرية</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4CF15" w14:textId="28CC299B" w:rsidR="0048741D" w:rsidRPr="007764B5" w:rsidRDefault="00AC6980" w:rsidP="00214F26">
            <w:pPr>
              <w:tabs>
                <w:tab w:val="left" w:pos="720"/>
              </w:tabs>
              <w:spacing w:before="40" w:after="40" w:line="240" w:lineRule="exact"/>
              <w:jc w:val="left"/>
              <w:rPr>
                <w:b/>
                <w:bCs/>
                <w:color w:val="000000"/>
                <w:position w:val="2"/>
                <w:sz w:val="20"/>
                <w:szCs w:val="20"/>
              </w:rPr>
            </w:pPr>
            <w:r>
              <w:rPr>
                <w:b/>
                <w:bCs/>
                <w:color w:val="000000"/>
                <w:position w:val="2"/>
                <w:sz w:val="20"/>
                <w:szCs w:val="20"/>
              </w:rPr>
              <w:t>2020</w:t>
            </w:r>
            <w:r w:rsidR="0048741D" w:rsidRPr="007764B5">
              <w:rPr>
                <w:b/>
                <w:bCs/>
                <w:color w:val="000000"/>
                <w:position w:val="2"/>
                <w:sz w:val="20"/>
                <w:szCs w:val="20"/>
              </w:rPr>
              <w:t>.12.31</w:t>
            </w:r>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14:paraId="488960A0" w14:textId="3E54033B" w:rsidR="0048741D" w:rsidRPr="007764B5" w:rsidRDefault="00AC6980" w:rsidP="00214F26">
            <w:pPr>
              <w:tabs>
                <w:tab w:val="left" w:pos="720"/>
              </w:tabs>
              <w:spacing w:before="40" w:after="40" w:line="240" w:lineRule="exact"/>
              <w:jc w:val="left"/>
              <w:rPr>
                <w:b/>
                <w:bCs/>
                <w:color w:val="000000"/>
                <w:position w:val="2"/>
                <w:sz w:val="20"/>
                <w:szCs w:val="20"/>
                <w:lang w:bidi="ar-EG"/>
              </w:rPr>
            </w:pPr>
            <w:r>
              <w:rPr>
                <w:b/>
                <w:bCs/>
                <w:color w:val="000000"/>
                <w:position w:val="2"/>
                <w:sz w:val="20"/>
                <w:szCs w:val="20"/>
              </w:rPr>
              <w:t>2019</w:t>
            </w:r>
            <w:r w:rsidR="0048741D" w:rsidRPr="007764B5">
              <w:rPr>
                <w:b/>
                <w:bCs/>
                <w:color w:val="000000"/>
                <w:position w:val="2"/>
                <w:sz w:val="20"/>
                <w:szCs w:val="20"/>
              </w:rPr>
              <w:t>.12.31</w:t>
            </w:r>
          </w:p>
        </w:tc>
      </w:tr>
      <w:tr w:rsidR="00F03832" w:rsidRPr="007764B5" w14:paraId="32026E17" w14:textId="77777777" w:rsidTr="00A05F7A">
        <w:trPr>
          <w:trHeight w:val="255"/>
        </w:trPr>
        <w:tc>
          <w:tcPr>
            <w:tcW w:w="6123" w:type="dxa"/>
            <w:tcBorders>
              <w:top w:val="nil"/>
              <w:left w:val="single" w:sz="4" w:space="0" w:color="auto"/>
              <w:bottom w:val="nil"/>
              <w:right w:val="nil"/>
            </w:tcBorders>
            <w:shd w:val="clear" w:color="auto" w:fill="auto"/>
            <w:noWrap/>
            <w:vAlign w:val="bottom"/>
          </w:tcPr>
          <w:p w14:paraId="23E42649" w14:textId="77777777" w:rsidR="00F03832" w:rsidRPr="007764B5" w:rsidRDefault="00F03832" w:rsidP="00214F26">
            <w:pPr>
              <w:spacing w:before="40" w:after="40" w:line="240" w:lineRule="exact"/>
              <w:rPr>
                <w:position w:val="2"/>
                <w:sz w:val="20"/>
                <w:szCs w:val="20"/>
                <w:rtl/>
                <w:lang w:bidi="ar-EG"/>
              </w:rPr>
            </w:pPr>
          </w:p>
        </w:tc>
        <w:tc>
          <w:tcPr>
            <w:tcW w:w="1753" w:type="dxa"/>
            <w:tcBorders>
              <w:top w:val="nil"/>
              <w:left w:val="single" w:sz="4" w:space="0" w:color="auto"/>
              <w:bottom w:val="nil"/>
              <w:right w:val="single" w:sz="4" w:space="0" w:color="auto"/>
            </w:tcBorders>
            <w:shd w:val="clear" w:color="auto" w:fill="auto"/>
            <w:noWrap/>
            <w:vAlign w:val="bottom"/>
          </w:tcPr>
          <w:p w14:paraId="029D8E19" w14:textId="77777777" w:rsidR="00F03832" w:rsidRPr="00175917" w:rsidRDefault="00F03832" w:rsidP="00214F26">
            <w:pPr>
              <w:spacing w:before="40" w:after="40" w:line="240" w:lineRule="exact"/>
              <w:jc w:val="left"/>
              <w:rPr>
                <w:rFonts w:cs="Arial"/>
                <w:color w:val="000000"/>
                <w:sz w:val="20"/>
                <w:szCs w:val="20"/>
              </w:rPr>
            </w:pPr>
          </w:p>
        </w:tc>
        <w:tc>
          <w:tcPr>
            <w:tcW w:w="1753" w:type="dxa"/>
            <w:tcBorders>
              <w:top w:val="nil"/>
              <w:left w:val="nil"/>
              <w:bottom w:val="nil"/>
              <w:right w:val="single" w:sz="4" w:space="0" w:color="auto"/>
            </w:tcBorders>
            <w:shd w:val="clear" w:color="auto" w:fill="auto"/>
            <w:noWrap/>
            <w:vAlign w:val="bottom"/>
          </w:tcPr>
          <w:p w14:paraId="716104CF" w14:textId="77777777" w:rsidR="00F03832" w:rsidRPr="00175917" w:rsidRDefault="00F03832" w:rsidP="00214F26">
            <w:pPr>
              <w:spacing w:before="40" w:after="40" w:line="240" w:lineRule="exact"/>
              <w:jc w:val="left"/>
              <w:rPr>
                <w:rFonts w:cs="Arial"/>
                <w:color w:val="000000"/>
                <w:sz w:val="20"/>
                <w:szCs w:val="20"/>
              </w:rPr>
            </w:pPr>
          </w:p>
        </w:tc>
      </w:tr>
      <w:tr w:rsidR="00A05F7A" w:rsidRPr="007764B5" w14:paraId="47B483B5"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6CC9719C"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مساهمات - دول أعضاء</w:t>
            </w:r>
          </w:p>
        </w:tc>
        <w:tc>
          <w:tcPr>
            <w:tcW w:w="1753" w:type="dxa"/>
            <w:tcBorders>
              <w:top w:val="nil"/>
              <w:left w:val="single" w:sz="4" w:space="0" w:color="auto"/>
              <w:bottom w:val="nil"/>
              <w:right w:val="single" w:sz="4" w:space="0" w:color="auto"/>
            </w:tcBorders>
            <w:shd w:val="clear" w:color="auto" w:fill="auto"/>
            <w:noWrap/>
            <w:vAlign w:val="bottom"/>
          </w:tcPr>
          <w:p w14:paraId="07185EBE" w14:textId="01ED1375"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 xml:space="preserve"> 109</w:t>
            </w:r>
            <w:r w:rsidR="00175917">
              <w:rPr>
                <w:rFonts w:cs="Arial"/>
                <w:color w:val="000000"/>
                <w:sz w:val="20"/>
                <w:szCs w:val="20"/>
              </w:rPr>
              <w:t> </w:t>
            </w:r>
            <w:r w:rsidRPr="00175917">
              <w:rPr>
                <w:rFonts w:cs="Arial"/>
                <w:color w:val="000000"/>
                <w:sz w:val="20"/>
                <w:szCs w:val="20"/>
              </w:rPr>
              <w:t xml:space="preserve">293 </w:t>
            </w:r>
          </w:p>
        </w:tc>
        <w:tc>
          <w:tcPr>
            <w:tcW w:w="1753" w:type="dxa"/>
            <w:tcBorders>
              <w:top w:val="nil"/>
              <w:left w:val="nil"/>
              <w:bottom w:val="nil"/>
              <w:right w:val="single" w:sz="4" w:space="0" w:color="auto"/>
            </w:tcBorders>
            <w:shd w:val="clear" w:color="auto" w:fill="auto"/>
            <w:noWrap/>
            <w:vAlign w:val="bottom"/>
          </w:tcPr>
          <w:p w14:paraId="4CF7563F" w14:textId="278707A3"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109</w:t>
            </w:r>
            <w:r w:rsidR="00175917">
              <w:rPr>
                <w:rFonts w:cs="Arial"/>
                <w:color w:val="000000"/>
                <w:sz w:val="20"/>
                <w:szCs w:val="20"/>
              </w:rPr>
              <w:t> </w:t>
            </w:r>
            <w:r w:rsidRPr="00175917">
              <w:rPr>
                <w:rFonts w:cs="Arial"/>
                <w:color w:val="000000"/>
                <w:sz w:val="20"/>
                <w:szCs w:val="20"/>
              </w:rPr>
              <w:t xml:space="preserve">661 </w:t>
            </w:r>
          </w:p>
        </w:tc>
      </w:tr>
      <w:tr w:rsidR="00A05F7A" w:rsidRPr="007764B5" w14:paraId="75E82691"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732D81E7"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مساهمات - أعضاء قطاعات</w:t>
            </w:r>
          </w:p>
        </w:tc>
        <w:tc>
          <w:tcPr>
            <w:tcW w:w="1753" w:type="dxa"/>
            <w:tcBorders>
              <w:top w:val="nil"/>
              <w:left w:val="single" w:sz="4" w:space="0" w:color="auto"/>
              <w:bottom w:val="nil"/>
              <w:right w:val="single" w:sz="4" w:space="0" w:color="auto"/>
            </w:tcBorders>
            <w:shd w:val="clear" w:color="auto" w:fill="auto"/>
            <w:noWrap/>
            <w:vAlign w:val="bottom"/>
          </w:tcPr>
          <w:p w14:paraId="33DD823D" w14:textId="799278F7"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13</w:t>
            </w:r>
            <w:r w:rsidR="00175917">
              <w:rPr>
                <w:rFonts w:cs="Arial"/>
                <w:color w:val="000000"/>
                <w:sz w:val="20"/>
                <w:szCs w:val="20"/>
              </w:rPr>
              <w:t> </w:t>
            </w:r>
            <w:r w:rsidRPr="00175917">
              <w:rPr>
                <w:rFonts w:cs="Arial"/>
                <w:color w:val="000000"/>
                <w:sz w:val="20"/>
                <w:szCs w:val="20"/>
              </w:rPr>
              <w:t xml:space="preserve">829 </w:t>
            </w:r>
          </w:p>
        </w:tc>
        <w:tc>
          <w:tcPr>
            <w:tcW w:w="1753" w:type="dxa"/>
            <w:tcBorders>
              <w:top w:val="nil"/>
              <w:left w:val="nil"/>
              <w:bottom w:val="nil"/>
              <w:right w:val="single" w:sz="4" w:space="0" w:color="auto"/>
            </w:tcBorders>
            <w:shd w:val="clear" w:color="auto" w:fill="auto"/>
            <w:noWrap/>
            <w:vAlign w:val="bottom"/>
          </w:tcPr>
          <w:p w14:paraId="53DA39CC" w14:textId="0D6E0734"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14</w:t>
            </w:r>
            <w:r w:rsidR="00175917">
              <w:rPr>
                <w:rFonts w:cs="Arial"/>
                <w:color w:val="000000"/>
                <w:sz w:val="20"/>
                <w:szCs w:val="20"/>
              </w:rPr>
              <w:t> </w:t>
            </w:r>
            <w:r w:rsidRPr="00175917">
              <w:rPr>
                <w:rFonts w:cs="Arial"/>
                <w:color w:val="000000"/>
                <w:sz w:val="20"/>
                <w:szCs w:val="20"/>
              </w:rPr>
              <w:t xml:space="preserve">166 </w:t>
            </w:r>
          </w:p>
        </w:tc>
      </w:tr>
      <w:tr w:rsidR="00A05F7A" w:rsidRPr="007764B5" w14:paraId="075E7CA7"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661C723F"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مساهمات - منتسبون</w:t>
            </w:r>
          </w:p>
        </w:tc>
        <w:tc>
          <w:tcPr>
            <w:tcW w:w="1753" w:type="dxa"/>
            <w:tcBorders>
              <w:top w:val="nil"/>
              <w:left w:val="single" w:sz="4" w:space="0" w:color="auto"/>
              <w:bottom w:val="nil"/>
              <w:right w:val="single" w:sz="4" w:space="0" w:color="auto"/>
            </w:tcBorders>
            <w:shd w:val="clear" w:color="auto" w:fill="auto"/>
            <w:noWrap/>
            <w:vAlign w:val="bottom"/>
          </w:tcPr>
          <w:p w14:paraId="6C57D88A" w14:textId="47883EC5"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2</w:t>
            </w:r>
            <w:r w:rsidR="00175917">
              <w:rPr>
                <w:rFonts w:cs="Arial"/>
                <w:color w:val="000000"/>
                <w:sz w:val="20"/>
                <w:szCs w:val="20"/>
              </w:rPr>
              <w:t> </w:t>
            </w:r>
            <w:r w:rsidRPr="00175917">
              <w:rPr>
                <w:rFonts w:cs="Arial"/>
                <w:color w:val="000000"/>
                <w:sz w:val="20"/>
                <w:szCs w:val="20"/>
              </w:rPr>
              <w:t xml:space="preserve">184 </w:t>
            </w:r>
          </w:p>
        </w:tc>
        <w:tc>
          <w:tcPr>
            <w:tcW w:w="1753" w:type="dxa"/>
            <w:tcBorders>
              <w:top w:val="nil"/>
              <w:left w:val="nil"/>
              <w:bottom w:val="nil"/>
              <w:right w:val="single" w:sz="4" w:space="0" w:color="auto"/>
            </w:tcBorders>
            <w:shd w:val="clear" w:color="auto" w:fill="auto"/>
            <w:noWrap/>
            <w:vAlign w:val="bottom"/>
          </w:tcPr>
          <w:p w14:paraId="011B176E" w14:textId="52D9AF99"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2</w:t>
            </w:r>
            <w:r w:rsidR="00175917">
              <w:rPr>
                <w:rFonts w:cs="Arial"/>
                <w:color w:val="000000"/>
                <w:sz w:val="20"/>
                <w:szCs w:val="20"/>
              </w:rPr>
              <w:t> </w:t>
            </w:r>
            <w:r w:rsidRPr="00175917">
              <w:rPr>
                <w:rFonts w:cs="Arial"/>
                <w:color w:val="000000"/>
                <w:sz w:val="20"/>
                <w:szCs w:val="20"/>
              </w:rPr>
              <w:t xml:space="preserve">123 </w:t>
            </w:r>
          </w:p>
        </w:tc>
      </w:tr>
      <w:tr w:rsidR="00A05F7A" w:rsidRPr="007764B5" w14:paraId="0FD58665"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4EE0D428"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 xml:space="preserve">مساهمات - </w:t>
            </w:r>
            <w:r w:rsidRPr="007764B5">
              <w:rPr>
                <w:rFonts w:hint="cs"/>
                <w:position w:val="2"/>
                <w:sz w:val="20"/>
                <w:szCs w:val="20"/>
                <w:rtl/>
                <w:lang w:bidi="ar-EG"/>
              </w:rPr>
              <w:t>هيئات</w:t>
            </w:r>
            <w:r w:rsidRPr="007764B5">
              <w:rPr>
                <w:position w:val="2"/>
                <w:sz w:val="20"/>
                <w:szCs w:val="20"/>
                <w:rtl/>
                <w:lang w:bidi="ar-EG"/>
              </w:rPr>
              <w:t xml:space="preserve"> أكاديمية</w:t>
            </w:r>
          </w:p>
        </w:tc>
        <w:tc>
          <w:tcPr>
            <w:tcW w:w="1753" w:type="dxa"/>
            <w:tcBorders>
              <w:top w:val="nil"/>
              <w:left w:val="single" w:sz="4" w:space="0" w:color="auto"/>
              <w:bottom w:val="nil"/>
              <w:right w:val="single" w:sz="4" w:space="0" w:color="auto"/>
            </w:tcBorders>
            <w:shd w:val="clear" w:color="auto" w:fill="auto"/>
            <w:noWrap/>
            <w:vAlign w:val="bottom"/>
          </w:tcPr>
          <w:p w14:paraId="2237DE6F" w14:textId="72C5FE64"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 xml:space="preserve">399 </w:t>
            </w:r>
          </w:p>
        </w:tc>
        <w:tc>
          <w:tcPr>
            <w:tcW w:w="1753" w:type="dxa"/>
            <w:tcBorders>
              <w:top w:val="nil"/>
              <w:left w:val="nil"/>
              <w:bottom w:val="nil"/>
              <w:right w:val="single" w:sz="4" w:space="0" w:color="auto"/>
            </w:tcBorders>
            <w:shd w:val="clear" w:color="auto" w:fill="auto"/>
            <w:noWrap/>
            <w:vAlign w:val="bottom"/>
          </w:tcPr>
          <w:p w14:paraId="545D06AA" w14:textId="0CAF81CB"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 xml:space="preserve">381 </w:t>
            </w:r>
          </w:p>
        </w:tc>
      </w:tr>
      <w:tr w:rsidR="00A05F7A" w:rsidRPr="007764B5" w14:paraId="11A1A47E"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59C005A9"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بطاقات تبليغ عن الشبكات الساتلية</w:t>
            </w:r>
          </w:p>
        </w:tc>
        <w:tc>
          <w:tcPr>
            <w:tcW w:w="1753" w:type="dxa"/>
            <w:tcBorders>
              <w:top w:val="nil"/>
              <w:left w:val="single" w:sz="4" w:space="0" w:color="auto"/>
              <w:bottom w:val="nil"/>
              <w:right w:val="single" w:sz="4" w:space="0" w:color="auto"/>
            </w:tcBorders>
            <w:shd w:val="clear" w:color="auto" w:fill="auto"/>
            <w:noWrap/>
            <w:vAlign w:val="bottom"/>
          </w:tcPr>
          <w:p w14:paraId="36A60A39" w14:textId="3ACE9989"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6</w:t>
            </w:r>
            <w:r w:rsidR="00175917">
              <w:rPr>
                <w:rFonts w:cs="Arial"/>
                <w:color w:val="000000"/>
                <w:sz w:val="20"/>
                <w:szCs w:val="20"/>
              </w:rPr>
              <w:t> </w:t>
            </w:r>
            <w:r w:rsidRPr="00175917">
              <w:rPr>
                <w:rFonts w:cs="Arial"/>
                <w:color w:val="000000"/>
                <w:sz w:val="20"/>
                <w:szCs w:val="20"/>
              </w:rPr>
              <w:t xml:space="preserve">404 </w:t>
            </w:r>
          </w:p>
        </w:tc>
        <w:tc>
          <w:tcPr>
            <w:tcW w:w="1753" w:type="dxa"/>
            <w:tcBorders>
              <w:top w:val="nil"/>
              <w:left w:val="nil"/>
              <w:bottom w:val="nil"/>
              <w:right w:val="single" w:sz="4" w:space="0" w:color="auto"/>
            </w:tcBorders>
            <w:shd w:val="clear" w:color="auto" w:fill="auto"/>
            <w:noWrap/>
            <w:vAlign w:val="bottom"/>
          </w:tcPr>
          <w:p w14:paraId="1AE300C7" w14:textId="780EC54C"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3</w:t>
            </w:r>
            <w:r w:rsidR="00175917">
              <w:rPr>
                <w:rFonts w:cs="Arial"/>
                <w:color w:val="000000"/>
                <w:sz w:val="20"/>
                <w:szCs w:val="20"/>
              </w:rPr>
              <w:t> </w:t>
            </w:r>
            <w:r w:rsidRPr="00175917">
              <w:rPr>
                <w:rFonts w:cs="Arial"/>
                <w:color w:val="000000"/>
                <w:sz w:val="20"/>
                <w:szCs w:val="20"/>
              </w:rPr>
              <w:t xml:space="preserve">097 </w:t>
            </w:r>
          </w:p>
        </w:tc>
      </w:tr>
      <w:tr w:rsidR="00A05F7A" w:rsidRPr="007764B5" w14:paraId="28344989"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3487DC2C" w14:textId="77777777" w:rsidR="00A05F7A" w:rsidRPr="007764B5" w:rsidRDefault="00A05F7A" w:rsidP="00214F26">
            <w:pPr>
              <w:spacing w:before="40" w:after="40" w:line="240" w:lineRule="exact"/>
              <w:rPr>
                <w:color w:val="000000"/>
                <w:position w:val="2"/>
                <w:sz w:val="20"/>
                <w:szCs w:val="20"/>
              </w:rPr>
            </w:pPr>
            <w:r w:rsidRPr="007764B5">
              <w:rPr>
                <w:rFonts w:hint="cs"/>
                <w:position w:val="2"/>
                <w:sz w:val="20"/>
                <w:szCs w:val="20"/>
                <w:rtl/>
                <w:lang w:bidi="ar-EG"/>
              </w:rPr>
              <w:t>مساهمات - خارج الميزانية</w:t>
            </w:r>
          </w:p>
        </w:tc>
        <w:tc>
          <w:tcPr>
            <w:tcW w:w="1753" w:type="dxa"/>
            <w:tcBorders>
              <w:top w:val="nil"/>
              <w:left w:val="single" w:sz="4" w:space="0" w:color="auto"/>
              <w:bottom w:val="nil"/>
              <w:right w:val="single" w:sz="4" w:space="0" w:color="auto"/>
            </w:tcBorders>
            <w:shd w:val="clear" w:color="auto" w:fill="auto"/>
            <w:noWrap/>
            <w:vAlign w:val="bottom"/>
          </w:tcPr>
          <w:p w14:paraId="5B166607" w14:textId="04B4A50D"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 xml:space="preserve">458 </w:t>
            </w:r>
          </w:p>
        </w:tc>
        <w:tc>
          <w:tcPr>
            <w:tcW w:w="1753" w:type="dxa"/>
            <w:tcBorders>
              <w:top w:val="nil"/>
              <w:left w:val="nil"/>
              <w:bottom w:val="nil"/>
              <w:right w:val="single" w:sz="4" w:space="0" w:color="auto"/>
            </w:tcBorders>
            <w:shd w:val="clear" w:color="auto" w:fill="auto"/>
            <w:noWrap/>
            <w:vAlign w:val="bottom"/>
          </w:tcPr>
          <w:p w14:paraId="0554FB2B" w14:textId="57283476"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1</w:t>
            </w:r>
            <w:r w:rsidR="00175917">
              <w:rPr>
                <w:rFonts w:cs="Arial"/>
                <w:color w:val="000000"/>
                <w:sz w:val="20"/>
                <w:szCs w:val="20"/>
              </w:rPr>
              <w:t> </w:t>
            </w:r>
            <w:r w:rsidRPr="00175917">
              <w:rPr>
                <w:rFonts w:cs="Arial"/>
                <w:color w:val="000000"/>
                <w:sz w:val="20"/>
                <w:szCs w:val="20"/>
              </w:rPr>
              <w:t xml:space="preserve">263 </w:t>
            </w:r>
          </w:p>
        </w:tc>
      </w:tr>
      <w:tr w:rsidR="00A05F7A" w:rsidRPr="007764B5" w14:paraId="41EC6714" w14:textId="77777777" w:rsidTr="00A05F7A">
        <w:trPr>
          <w:trHeight w:val="42"/>
        </w:trPr>
        <w:tc>
          <w:tcPr>
            <w:tcW w:w="6123" w:type="dxa"/>
            <w:tcBorders>
              <w:top w:val="single" w:sz="4" w:space="0" w:color="auto"/>
              <w:left w:val="single" w:sz="4" w:space="0" w:color="auto"/>
              <w:bottom w:val="single" w:sz="4" w:space="0" w:color="auto"/>
              <w:right w:val="nil"/>
            </w:tcBorders>
            <w:shd w:val="clear" w:color="auto" w:fill="auto"/>
            <w:noWrap/>
            <w:vAlign w:val="center"/>
            <w:hideMark/>
          </w:tcPr>
          <w:p w14:paraId="78F5C6FC" w14:textId="77777777" w:rsidR="00A05F7A" w:rsidRPr="007764B5" w:rsidRDefault="00A05F7A" w:rsidP="00214F26">
            <w:pPr>
              <w:spacing w:before="40" w:after="40" w:line="240" w:lineRule="exact"/>
              <w:rPr>
                <w:b/>
                <w:bCs/>
                <w:color w:val="000000"/>
                <w:position w:val="2"/>
                <w:sz w:val="20"/>
                <w:szCs w:val="20"/>
              </w:rPr>
            </w:pPr>
            <w:r w:rsidRPr="007764B5">
              <w:rPr>
                <w:rFonts w:hint="cs"/>
                <w:b/>
                <w:bCs/>
                <w:position w:val="2"/>
                <w:sz w:val="20"/>
                <w:szCs w:val="20"/>
                <w:rtl/>
                <w:lang w:bidi="ar-EG"/>
              </w:rPr>
              <w:t>ال</w:t>
            </w:r>
            <w:r w:rsidRPr="007764B5">
              <w:rPr>
                <w:b/>
                <w:bCs/>
                <w:position w:val="2"/>
                <w:sz w:val="20"/>
                <w:szCs w:val="20"/>
                <w:rtl/>
                <w:lang w:bidi="ar-EG"/>
              </w:rPr>
              <w:t xml:space="preserve">إيرادات </w:t>
            </w:r>
            <w:r w:rsidRPr="007764B5">
              <w:rPr>
                <w:rFonts w:hint="cs"/>
                <w:b/>
                <w:bCs/>
                <w:position w:val="2"/>
                <w:sz w:val="20"/>
                <w:szCs w:val="20"/>
                <w:rtl/>
                <w:lang w:bidi="ar-EG"/>
              </w:rPr>
              <w:t>ال</w:t>
            </w:r>
            <w:r w:rsidRPr="007764B5">
              <w:rPr>
                <w:b/>
                <w:bCs/>
                <w:position w:val="2"/>
                <w:sz w:val="20"/>
                <w:szCs w:val="20"/>
                <w:rtl/>
                <w:lang w:bidi="ar-EG"/>
              </w:rPr>
              <w:t>مؤجلة</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FB6EC" w14:textId="4E62CD38" w:rsidR="00A05F7A" w:rsidRPr="00175917" w:rsidRDefault="00A05F7A" w:rsidP="00214F26">
            <w:pPr>
              <w:spacing w:before="40" w:after="40" w:line="240" w:lineRule="exact"/>
              <w:jc w:val="left"/>
              <w:rPr>
                <w:b/>
                <w:bCs/>
                <w:color w:val="000000"/>
                <w:position w:val="2"/>
                <w:sz w:val="20"/>
                <w:szCs w:val="20"/>
              </w:rPr>
            </w:pPr>
            <w:r w:rsidRPr="00175917">
              <w:rPr>
                <w:rFonts w:cs="Arial"/>
                <w:b/>
                <w:bCs/>
                <w:sz w:val="20"/>
                <w:szCs w:val="20"/>
              </w:rPr>
              <w:t>132</w:t>
            </w:r>
            <w:r w:rsidR="00175917">
              <w:rPr>
                <w:rFonts w:cs="Arial"/>
                <w:b/>
                <w:bCs/>
                <w:sz w:val="20"/>
                <w:szCs w:val="20"/>
              </w:rPr>
              <w:t> </w:t>
            </w:r>
            <w:r w:rsidRPr="00175917">
              <w:rPr>
                <w:rFonts w:cs="Arial"/>
                <w:b/>
                <w:bCs/>
                <w:sz w:val="20"/>
                <w:szCs w:val="20"/>
              </w:rPr>
              <w:t xml:space="preserve">566 </w:t>
            </w:r>
          </w:p>
        </w:tc>
        <w:tc>
          <w:tcPr>
            <w:tcW w:w="1753" w:type="dxa"/>
            <w:tcBorders>
              <w:top w:val="single" w:sz="4" w:space="0" w:color="auto"/>
              <w:left w:val="nil"/>
              <w:bottom w:val="single" w:sz="4" w:space="0" w:color="auto"/>
              <w:right w:val="single" w:sz="4" w:space="0" w:color="auto"/>
            </w:tcBorders>
            <w:shd w:val="clear" w:color="auto" w:fill="auto"/>
            <w:noWrap/>
            <w:vAlign w:val="center"/>
          </w:tcPr>
          <w:p w14:paraId="2C793B80" w14:textId="1B93E5FD" w:rsidR="00A05F7A" w:rsidRPr="00175917" w:rsidRDefault="00A05F7A" w:rsidP="00214F26">
            <w:pPr>
              <w:spacing w:before="40" w:after="40" w:line="240" w:lineRule="exact"/>
              <w:jc w:val="left"/>
              <w:rPr>
                <w:b/>
                <w:bCs/>
                <w:color w:val="000000"/>
                <w:position w:val="2"/>
                <w:sz w:val="20"/>
                <w:szCs w:val="20"/>
              </w:rPr>
            </w:pPr>
            <w:r w:rsidRPr="00175917">
              <w:rPr>
                <w:rFonts w:cs="Arial"/>
                <w:b/>
                <w:bCs/>
                <w:sz w:val="20"/>
                <w:szCs w:val="20"/>
              </w:rPr>
              <w:t>135</w:t>
            </w:r>
            <w:r w:rsidR="00175917">
              <w:rPr>
                <w:rFonts w:cs="Arial"/>
                <w:b/>
                <w:bCs/>
                <w:sz w:val="20"/>
                <w:szCs w:val="20"/>
              </w:rPr>
              <w:t> </w:t>
            </w:r>
            <w:r w:rsidRPr="00175917">
              <w:rPr>
                <w:rFonts w:cs="Arial"/>
                <w:b/>
                <w:bCs/>
                <w:sz w:val="20"/>
                <w:szCs w:val="20"/>
              </w:rPr>
              <w:t xml:space="preserve">642 </w:t>
            </w:r>
          </w:p>
        </w:tc>
      </w:tr>
    </w:tbl>
    <w:p w14:paraId="253B5258" w14:textId="28FB9421" w:rsidR="0048741D" w:rsidRPr="004419CE" w:rsidRDefault="0048741D" w:rsidP="0048741D">
      <w:pPr>
        <w:spacing w:before="240"/>
        <w:rPr>
          <w:lang w:bidi="ar-EG"/>
        </w:rPr>
      </w:pPr>
      <w:r w:rsidRPr="004419CE">
        <w:rPr>
          <w:rtl/>
          <w:lang w:bidi="ar-EG"/>
        </w:rPr>
        <w:t>شكلت الإيرادات المؤجلة من المساهمات في </w:t>
      </w:r>
      <w:r w:rsidR="00175917">
        <w:rPr>
          <w:lang w:bidi="ar-EG"/>
        </w:rPr>
        <w:t>2020</w:t>
      </w:r>
      <w:r w:rsidRPr="004419CE">
        <w:rPr>
          <w:rFonts w:hint="cs"/>
          <w:rtl/>
          <w:lang w:bidi="ar-EG"/>
        </w:rPr>
        <w:t xml:space="preserve"> </w:t>
      </w:r>
      <w:r w:rsidRPr="004419CE">
        <w:rPr>
          <w:rtl/>
          <w:lang w:bidi="ar-EG"/>
        </w:rPr>
        <w:t>الإيرادات المرتبطة ب</w:t>
      </w:r>
      <w:r>
        <w:rPr>
          <w:rFonts w:hint="cs"/>
          <w:rtl/>
          <w:lang w:bidi="ar-EG"/>
        </w:rPr>
        <w:t xml:space="preserve">مساهمات </w:t>
      </w:r>
      <w:r w:rsidR="00AD3651">
        <w:rPr>
          <w:rFonts w:hint="cs"/>
          <w:rtl/>
          <w:lang w:bidi="ar-EG"/>
        </w:rPr>
        <w:t>عام</w:t>
      </w:r>
      <w:r w:rsidRPr="004419CE">
        <w:rPr>
          <w:rtl/>
          <w:lang w:bidi="ar-EG"/>
        </w:rPr>
        <w:t xml:space="preserve"> </w:t>
      </w:r>
      <w:r w:rsidR="00175917">
        <w:rPr>
          <w:lang w:bidi="ar-EG"/>
        </w:rPr>
        <w:t>2021</w:t>
      </w:r>
      <w:r w:rsidRPr="004419CE">
        <w:rPr>
          <w:rtl/>
          <w:lang w:bidi="ar-EG"/>
        </w:rPr>
        <w:t xml:space="preserve">. </w:t>
      </w:r>
      <w:r w:rsidR="00AD3651">
        <w:rPr>
          <w:rFonts w:hint="cs"/>
          <w:rtl/>
          <w:lang w:bidi="ar-EG"/>
        </w:rPr>
        <w:t>وتشمل</w:t>
      </w:r>
      <w:r w:rsidRPr="004419CE">
        <w:rPr>
          <w:rtl/>
          <w:lang w:bidi="ar-EG"/>
        </w:rPr>
        <w:t xml:space="preserve"> الإيرادات المؤجلة</w:t>
      </w:r>
      <w:r w:rsidR="00AD3651">
        <w:rPr>
          <w:rFonts w:hint="cs"/>
          <w:rtl/>
          <w:lang w:bidi="ar-EG"/>
        </w:rPr>
        <w:t xml:space="preserve"> الأخرى</w:t>
      </w:r>
      <w:r w:rsidRPr="004419CE">
        <w:rPr>
          <w:rtl/>
          <w:lang w:bidi="ar-EG"/>
        </w:rPr>
        <w:t xml:space="preserve"> معالجة بطاقات التبليغ عن الشبكات الساتلية بطلبات أ</w:t>
      </w:r>
      <w:r w:rsidRPr="004419CE">
        <w:rPr>
          <w:rFonts w:hint="cs"/>
          <w:rtl/>
          <w:lang w:bidi="ar-EG"/>
        </w:rPr>
        <w:t>ُ</w:t>
      </w:r>
      <w:r w:rsidRPr="004419CE">
        <w:rPr>
          <w:rtl/>
          <w:lang w:bidi="ar-EG"/>
        </w:rPr>
        <w:t xml:space="preserve">عدت في نهاية </w:t>
      </w:r>
      <w:r w:rsidR="00175917">
        <w:rPr>
          <w:lang w:bidi="ar-EG"/>
        </w:rPr>
        <w:t>2020</w:t>
      </w:r>
      <w:r w:rsidRPr="004419CE">
        <w:rPr>
          <w:rFonts w:hint="cs"/>
          <w:rtl/>
          <w:lang w:bidi="ar-EG"/>
        </w:rPr>
        <w:t xml:space="preserve"> </w:t>
      </w:r>
      <w:r w:rsidRPr="004419CE">
        <w:rPr>
          <w:rtl/>
          <w:lang w:bidi="ar-EG"/>
        </w:rPr>
        <w:t>على أن تُنشر في</w:t>
      </w:r>
      <w:r w:rsidR="00F03832">
        <w:rPr>
          <w:rFonts w:hint="cs"/>
          <w:rtl/>
          <w:lang w:bidi="ar-EG"/>
        </w:rPr>
        <w:t xml:space="preserve"> </w:t>
      </w:r>
      <w:r w:rsidR="00F03832">
        <w:rPr>
          <w:lang w:bidi="ar-EG"/>
        </w:rPr>
        <w:t>2021</w:t>
      </w:r>
      <w:r w:rsidR="00AD3651">
        <w:rPr>
          <w:rFonts w:hint="cs"/>
          <w:rtl/>
          <w:lang w:bidi="ar-EG"/>
        </w:rPr>
        <w:t xml:space="preserve"> وكذلك</w:t>
      </w:r>
      <w:r w:rsidR="00AD3651">
        <w:rPr>
          <w:rFonts w:hint="cs"/>
          <w:rtl/>
          <w:lang w:bidi="ar-SY"/>
        </w:rPr>
        <w:t xml:space="preserve"> </w:t>
      </w:r>
      <w:r>
        <w:rPr>
          <w:rFonts w:hint="cs"/>
          <w:rtl/>
          <w:lang w:bidi="ar-EG"/>
        </w:rPr>
        <w:t xml:space="preserve">اتفاقات الرعاية التي صدرت فواتيرها من أجل المبنى </w:t>
      </w:r>
      <w:r w:rsidR="00F03832">
        <w:rPr>
          <w:rFonts w:hint="cs"/>
          <w:rtl/>
          <w:lang w:bidi="ar-EG"/>
        </w:rPr>
        <w:t>الجديد</w:t>
      </w:r>
      <w:r>
        <w:rPr>
          <w:rFonts w:hint="cs"/>
          <w:rtl/>
          <w:lang w:bidi="ar-EG"/>
        </w:rPr>
        <w:t xml:space="preserve"> ولكنها لم تسدَّد بعد.</w:t>
      </w:r>
    </w:p>
    <w:p w14:paraId="6FD2B8E8" w14:textId="77777777" w:rsidR="0048741D" w:rsidRPr="004419CE" w:rsidRDefault="0048741D" w:rsidP="0048741D">
      <w:pPr>
        <w:pStyle w:val="Heading5"/>
      </w:pPr>
      <w:bookmarkStart w:id="824" w:name="_Toc452156635"/>
      <w:bookmarkStart w:id="825" w:name="_Toc482792219"/>
      <w:bookmarkStart w:id="826" w:name="_Toc482793724"/>
      <w:bookmarkStart w:id="827" w:name="_Toc511402240"/>
      <w:bookmarkStart w:id="828" w:name="_Toc511756677"/>
      <w:bookmarkStart w:id="829" w:name="_Toc9614796"/>
      <w:bookmarkStart w:id="830" w:name="_Toc42013551"/>
      <w:bookmarkStart w:id="831" w:name="_Toc42014552"/>
      <w:bookmarkStart w:id="832" w:name="_Toc74061584"/>
      <w:r w:rsidRPr="004419CE">
        <w:rPr>
          <w:rtl/>
        </w:rPr>
        <w:t xml:space="preserve">الملاحظة </w:t>
      </w:r>
      <w:r w:rsidRPr="004419CE">
        <w:t>16</w:t>
      </w:r>
      <w:r w:rsidRPr="004419CE">
        <w:rPr>
          <w:rtl/>
        </w:rPr>
        <w:tab/>
      </w:r>
      <w:r w:rsidRPr="004419CE">
        <w:rPr>
          <w:rFonts w:hint="cs"/>
          <w:rtl/>
        </w:rPr>
        <w:t>القروض</w:t>
      </w:r>
      <w:r w:rsidRPr="004419CE">
        <w:rPr>
          <w:rtl/>
        </w:rPr>
        <w:t xml:space="preserve"> والديون المالية الأخرى</w:t>
      </w:r>
      <w:bookmarkEnd w:id="824"/>
      <w:bookmarkEnd w:id="825"/>
      <w:bookmarkEnd w:id="826"/>
      <w:bookmarkEnd w:id="827"/>
      <w:bookmarkEnd w:id="828"/>
      <w:bookmarkEnd w:id="829"/>
      <w:bookmarkEnd w:id="830"/>
      <w:bookmarkEnd w:id="831"/>
      <w:bookmarkEnd w:id="832"/>
    </w:p>
    <w:tbl>
      <w:tblPr>
        <w:bidiVisual/>
        <w:tblW w:w="4997" w:type="pct"/>
        <w:jc w:val="center"/>
        <w:tblLook w:val="04A0" w:firstRow="1" w:lastRow="0" w:firstColumn="1" w:lastColumn="0" w:noHBand="0" w:noVBand="1"/>
      </w:tblPr>
      <w:tblGrid>
        <w:gridCol w:w="4972"/>
        <w:gridCol w:w="1397"/>
        <w:gridCol w:w="1553"/>
        <w:gridCol w:w="1707"/>
      </w:tblGrid>
      <w:tr w:rsidR="0048741D" w:rsidRPr="00414E82" w14:paraId="3C1F04BB"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noWrap/>
            <w:vAlign w:val="center"/>
            <w:hideMark/>
          </w:tcPr>
          <w:p w14:paraId="020C8C4E" w14:textId="77777777" w:rsidR="0048741D" w:rsidRPr="00414E82" w:rsidRDefault="0048741D" w:rsidP="00214F26">
            <w:pPr>
              <w:tabs>
                <w:tab w:val="left" w:pos="720"/>
              </w:tabs>
              <w:spacing w:before="40" w:after="40" w:line="240" w:lineRule="exact"/>
              <w:jc w:val="left"/>
              <w:rPr>
                <w:b/>
                <w:bCs/>
                <w:color w:val="000000"/>
                <w:position w:val="2"/>
                <w:sz w:val="20"/>
                <w:szCs w:val="20"/>
                <w:rtl/>
              </w:rPr>
            </w:pPr>
            <w:r w:rsidRPr="00414E82">
              <w:rPr>
                <w:b/>
                <w:bCs/>
                <w:color w:val="000000"/>
                <w:position w:val="2"/>
                <w:sz w:val="20"/>
                <w:szCs w:val="20"/>
                <w:rtl/>
              </w:rPr>
              <w:t>بآلاف الفرنكات السويسرية</w:t>
            </w:r>
          </w:p>
        </w:tc>
        <w:tc>
          <w:tcPr>
            <w:tcW w:w="1397" w:type="dxa"/>
            <w:tcBorders>
              <w:top w:val="single" w:sz="4" w:space="0" w:color="auto"/>
              <w:left w:val="nil"/>
              <w:bottom w:val="single" w:sz="4" w:space="0" w:color="auto"/>
              <w:right w:val="single" w:sz="4" w:space="0" w:color="auto"/>
            </w:tcBorders>
            <w:noWrap/>
            <w:vAlign w:val="center"/>
            <w:hideMark/>
          </w:tcPr>
          <w:p w14:paraId="366F2EBB" w14:textId="77777777" w:rsidR="0048741D" w:rsidRPr="00414E82" w:rsidRDefault="0048741D" w:rsidP="00214F26">
            <w:pPr>
              <w:tabs>
                <w:tab w:val="left" w:pos="720"/>
              </w:tabs>
              <w:spacing w:before="40" w:after="40" w:line="240" w:lineRule="exact"/>
              <w:jc w:val="center"/>
              <w:rPr>
                <w:b/>
                <w:bCs/>
                <w:color w:val="000000"/>
                <w:position w:val="2"/>
                <w:sz w:val="20"/>
                <w:szCs w:val="20"/>
              </w:rPr>
            </w:pPr>
            <w:r w:rsidRPr="00414E82">
              <w:rPr>
                <w:b/>
                <w:bCs/>
                <w:color w:val="000000"/>
                <w:position w:val="2"/>
                <w:sz w:val="20"/>
                <w:szCs w:val="20"/>
                <w:rtl/>
              </w:rPr>
              <w:t>الاستحقاق</w:t>
            </w:r>
          </w:p>
        </w:tc>
        <w:tc>
          <w:tcPr>
            <w:tcW w:w="1553" w:type="dxa"/>
            <w:tcBorders>
              <w:top w:val="single" w:sz="4" w:space="0" w:color="auto"/>
              <w:left w:val="nil"/>
              <w:bottom w:val="single" w:sz="4" w:space="0" w:color="auto"/>
              <w:right w:val="single" w:sz="4" w:space="0" w:color="auto"/>
            </w:tcBorders>
            <w:noWrap/>
            <w:vAlign w:val="center"/>
            <w:hideMark/>
          </w:tcPr>
          <w:p w14:paraId="62607DB9" w14:textId="70D3F421" w:rsidR="0048741D" w:rsidRPr="00414E82" w:rsidRDefault="00175917" w:rsidP="00214F26">
            <w:pPr>
              <w:tabs>
                <w:tab w:val="left" w:pos="720"/>
              </w:tabs>
              <w:spacing w:before="40" w:after="40" w:line="240" w:lineRule="exact"/>
              <w:jc w:val="center"/>
              <w:rPr>
                <w:b/>
                <w:bCs/>
                <w:color w:val="000000"/>
                <w:position w:val="2"/>
                <w:sz w:val="20"/>
                <w:szCs w:val="20"/>
              </w:rPr>
            </w:pPr>
            <w:r w:rsidRPr="00414E82">
              <w:rPr>
                <w:b/>
                <w:bCs/>
                <w:color w:val="000000"/>
                <w:position w:val="2"/>
                <w:sz w:val="20"/>
                <w:szCs w:val="20"/>
              </w:rPr>
              <w:t>2020</w:t>
            </w:r>
            <w:r w:rsidR="0048741D" w:rsidRPr="00414E82">
              <w:rPr>
                <w:b/>
                <w:bCs/>
                <w:color w:val="000000"/>
                <w:position w:val="2"/>
                <w:sz w:val="20"/>
                <w:szCs w:val="20"/>
              </w:rPr>
              <w:t>.12.31</w:t>
            </w:r>
          </w:p>
        </w:tc>
        <w:tc>
          <w:tcPr>
            <w:tcW w:w="1707" w:type="dxa"/>
            <w:tcBorders>
              <w:top w:val="single" w:sz="4" w:space="0" w:color="auto"/>
              <w:left w:val="nil"/>
              <w:bottom w:val="single" w:sz="4" w:space="0" w:color="auto"/>
              <w:right w:val="single" w:sz="4" w:space="0" w:color="auto"/>
            </w:tcBorders>
            <w:noWrap/>
            <w:vAlign w:val="center"/>
            <w:hideMark/>
          </w:tcPr>
          <w:p w14:paraId="2AC3FF1F" w14:textId="72B5042D" w:rsidR="0048741D" w:rsidRPr="00414E82" w:rsidRDefault="00175917" w:rsidP="00214F26">
            <w:pPr>
              <w:tabs>
                <w:tab w:val="left" w:pos="720"/>
              </w:tabs>
              <w:spacing w:before="40" w:after="40" w:line="240" w:lineRule="exact"/>
              <w:jc w:val="center"/>
              <w:rPr>
                <w:b/>
                <w:bCs/>
                <w:color w:val="000000"/>
                <w:position w:val="2"/>
                <w:sz w:val="20"/>
                <w:szCs w:val="20"/>
                <w:lang w:bidi="ar-EG"/>
              </w:rPr>
            </w:pPr>
            <w:r w:rsidRPr="00414E82">
              <w:rPr>
                <w:b/>
                <w:bCs/>
                <w:color w:val="000000"/>
                <w:position w:val="2"/>
                <w:sz w:val="20"/>
                <w:szCs w:val="20"/>
              </w:rPr>
              <w:t>2019</w:t>
            </w:r>
            <w:r w:rsidR="0048741D" w:rsidRPr="00414E82">
              <w:rPr>
                <w:b/>
                <w:bCs/>
                <w:color w:val="000000"/>
                <w:position w:val="2"/>
                <w:sz w:val="20"/>
                <w:szCs w:val="20"/>
              </w:rPr>
              <w:t>.12.31</w:t>
            </w:r>
          </w:p>
        </w:tc>
      </w:tr>
      <w:tr w:rsidR="0048741D" w:rsidRPr="00414E82" w14:paraId="4E4F2BC0" w14:textId="77777777" w:rsidTr="00F112FE">
        <w:trPr>
          <w:jc w:val="center"/>
        </w:trPr>
        <w:tc>
          <w:tcPr>
            <w:tcW w:w="4972" w:type="dxa"/>
            <w:tcBorders>
              <w:left w:val="single" w:sz="4" w:space="0" w:color="auto"/>
              <w:bottom w:val="nil"/>
              <w:right w:val="single" w:sz="4" w:space="0" w:color="auto"/>
            </w:tcBorders>
            <w:noWrap/>
            <w:hideMark/>
          </w:tcPr>
          <w:p w14:paraId="0D0543D1" w14:textId="77777777" w:rsidR="0048741D" w:rsidRPr="008D39CF" w:rsidRDefault="0048741D" w:rsidP="00214F26">
            <w:pPr>
              <w:spacing w:before="40" w:after="40" w:line="240" w:lineRule="exact"/>
              <w:jc w:val="left"/>
              <w:rPr>
                <w:position w:val="2"/>
                <w:sz w:val="20"/>
                <w:szCs w:val="20"/>
                <w:u w:val="single"/>
                <w:lang w:bidi="ar-EG"/>
              </w:rPr>
            </w:pPr>
            <w:r w:rsidRPr="00414E82">
              <w:rPr>
                <w:position w:val="2"/>
                <w:sz w:val="20"/>
                <w:szCs w:val="20"/>
                <w:u w:val="single"/>
                <w:rtl/>
                <w:lang w:bidi="ar-EG"/>
              </w:rPr>
              <w:t xml:space="preserve">المبالغ المقترضة أصلاً من مؤسسة </w:t>
            </w:r>
            <w:r w:rsidRPr="008D39CF">
              <w:rPr>
                <w:position w:val="2"/>
                <w:sz w:val="20"/>
                <w:szCs w:val="20"/>
                <w:u w:val="single"/>
                <w:lang w:bidi="ar-EG"/>
              </w:rPr>
              <w:t>FIPOI</w:t>
            </w:r>
          </w:p>
        </w:tc>
        <w:tc>
          <w:tcPr>
            <w:tcW w:w="1397" w:type="dxa"/>
            <w:tcBorders>
              <w:left w:val="nil"/>
              <w:bottom w:val="nil"/>
              <w:right w:val="single" w:sz="4" w:space="0" w:color="auto"/>
            </w:tcBorders>
            <w:noWrap/>
            <w:vAlign w:val="bottom"/>
            <w:hideMark/>
          </w:tcPr>
          <w:p w14:paraId="1E076026" w14:textId="77777777" w:rsidR="0048741D" w:rsidRPr="008D39CF" w:rsidRDefault="0048741D" w:rsidP="00214F26">
            <w:pPr>
              <w:tabs>
                <w:tab w:val="left" w:pos="720"/>
              </w:tabs>
              <w:spacing w:before="40" w:after="40" w:line="240" w:lineRule="exact"/>
              <w:jc w:val="left"/>
              <w:rPr>
                <w:color w:val="000000"/>
                <w:position w:val="2"/>
                <w:sz w:val="20"/>
                <w:szCs w:val="20"/>
              </w:rPr>
            </w:pPr>
          </w:p>
        </w:tc>
        <w:tc>
          <w:tcPr>
            <w:tcW w:w="1553" w:type="dxa"/>
            <w:tcBorders>
              <w:left w:val="nil"/>
              <w:bottom w:val="nil"/>
              <w:right w:val="single" w:sz="4" w:space="0" w:color="auto"/>
            </w:tcBorders>
            <w:shd w:val="clear" w:color="auto" w:fill="auto"/>
            <w:noWrap/>
            <w:vAlign w:val="bottom"/>
          </w:tcPr>
          <w:p w14:paraId="1C0066A0" w14:textId="77777777" w:rsidR="0048741D" w:rsidRPr="00414E82" w:rsidRDefault="0048741D" w:rsidP="00214F26">
            <w:pPr>
              <w:tabs>
                <w:tab w:val="left" w:pos="720"/>
              </w:tabs>
              <w:spacing w:before="40" w:after="40" w:line="240" w:lineRule="exact"/>
              <w:jc w:val="left"/>
              <w:rPr>
                <w:color w:val="000000"/>
                <w:position w:val="2"/>
                <w:sz w:val="20"/>
                <w:szCs w:val="20"/>
              </w:rPr>
            </w:pPr>
          </w:p>
        </w:tc>
        <w:tc>
          <w:tcPr>
            <w:tcW w:w="1707" w:type="dxa"/>
            <w:tcBorders>
              <w:left w:val="nil"/>
              <w:bottom w:val="nil"/>
              <w:right w:val="single" w:sz="4" w:space="0" w:color="auto"/>
            </w:tcBorders>
            <w:noWrap/>
            <w:vAlign w:val="bottom"/>
            <w:hideMark/>
          </w:tcPr>
          <w:p w14:paraId="566DD347" w14:textId="77777777" w:rsidR="0048741D" w:rsidRPr="00414E82" w:rsidRDefault="0048741D" w:rsidP="00214F26">
            <w:pPr>
              <w:tabs>
                <w:tab w:val="left" w:pos="720"/>
              </w:tabs>
              <w:spacing w:before="40" w:after="40" w:line="240" w:lineRule="exact"/>
              <w:jc w:val="left"/>
              <w:rPr>
                <w:color w:val="000000"/>
                <w:position w:val="2"/>
                <w:sz w:val="20"/>
                <w:szCs w:val="20"/>
              </w:rPr>
            </w:pPr>
          </w:p>
        </w:tc>
      </w:tr>
      <w:tr w:rsidR="00214F26" w:rsidRPr="00414E82" w14:paraId="4EC164E7" w14:textId="77777777" w:rsidTr="00F112FE">
        <w:trPr>
          <w:jc w:val="center"/>
        </w:trPr>
        <w:tc>
          <w:tcPr>
            <w:tcW w:w="4972" w:type="dxa"/>
            <w:tcBorders>
              <w:left w:val="single" w:sz="4" w:space="0" w:color="auto"/>
              <w:bottom w:val="nil"/>
              <w:right w:val="single" w:sz="4" w:space="0" w:color="auto"/>
            </w:tcBorders>
            <w:noWrap/>
          </w:tcPr>
          <w:p w14:paraId="716CC600" w14:textId="77777777" w:rsidR="00214F26" w:rsidRPr="00414E82" w:rsidRDefault="00214F26" w:rsidP="00214F26">
            <w:pPr>
              <w:spacing w:before="40" w:after="40" w:line="240" w:lineRule="exact"/>
              <w:jc w:val="left"/>
              <w:rPr>
                <w:position w:val="2"/>
                <w:sz w:val="20"/>
                <w:szCs w:val="20"/>
                <w:u w:val="single"/>
                <w:rtl/>
                <w:lang w:bidi="ar-EG"/>
              </w:rPr>
            </w:pPr>
          </w:p>
        </w:tc>
        <w:tc>
          <w:tcPr>
            <w:tcW w:w="1397" w:type="dxa"/>
            <w:tcBorders>
              <w:left w:val="nil"/>
              <w:bottom w:val="nil"/>
              <w:right w:val="single" w:sz="4" w:space="0" w:color="auto"/>
            </w:tcBorders>
            <w:noWrap/>
            <w:vAlign w:val="bottom"/>
          </w:tcPr>
          <w:p w14:paraId="74F4D180" w14:textId="77777777" w:rsidR="00214F26" w:rsidRPr="00414E82" w:rsidRDefault="00214F26" w:rsidP="00214F26">
            <w:pPr>
              <w:tabs>
                <w:tab w:val="left" w:pos="720"/>
              </w:tabs>
              <w:spacing w:before="40" w:after="40" w:line="240" w:lineRule="exact"/>
              <w:jc w:val="left"/>
              <w:rPr>
                <w:color w:val="000000"/>
                <w:position w:val="2"/>
                <w:sz w:val="20"/>
                <w:szCs w:val="20"/>
              </w:rPr>
            </w:pPr>
          </w:p>
        </w:tc>
        <w:tc>
          <w:tcPr>
            <w:tcW w:w="1553" w:type="dxa"/>
            <w:tcBorders>
              <w:left w:val="nil"/>
              <w:bottom w:val="nil"/>
              <w:right w:val="single" w:sz="4" w:space="0" w:color="auto"/>
            </w:tcBorders>
            <w:shd w:val="clear" w:color="auto" w:fill="auto"/>
            <w:noWrap/>
            <w:vAlign w:val="bottom"/>
          </w:tcPr>
          <w:p w14:paraId="6F162417" w14:textId="77777777" w:rsidR="00214F26" w:rsidRPr="00414E82" w:rsidRDefault="00214F26" w:rsidP="00214F26">
            <w:pPr>
              <w:tabs>
                <w:tab w:val="left" w:pos="720"/>
              </w:tabs>
              <w:spacing w:before="40" w:after="40" w:line="240" w:lineRule="exact"/>
              <w:jc w:val="left"/>
              <w:rPr>
                <w:color w:val="000000"/>
                <w:position w:val="2"/>
                <w:sz w:val="20"/>
                <w:szCs w:val="20"/>
              </w:rPr>
            </w:pPr>
          </w:p>
        </w:tc>
        <w:tc>
          <w:tcPr>
            <w:tcW w:w="1707" w:type="dxa"/>
            <w:tcBorders>
              <w:left w:val="nil"/>
              <w:bottom w:val="nil"/>
              <w:right w:val="single" w:sz="4" w:space="0" w:color="auto"/>
            </w:tcBorders>
            <w:noWrap/>
            <w:vAlign w:val="bottom"/>
          </w:tcPr>
          <w:p w14:paraId="3F738BA7" w14:textId="77777777" w:rsidR="00214F26" w:rsidRPr="00414E82" w:rsidRDefault="00214F26" w:rsidP="00214F26">
            <w:pPr>
              <w:tabs>
                <w:tab w:val="left" w:pos="720"/>
              </w:tabs>
              <w:spacing w:before="40" w:after="40" w:line="240" w:lineRule="exact"/>
              <w:jc w:val="left"/>
              <w:rPr>
                <w:color w:val="000000"/>
                <w:position w:val="2"/>
                <w:sz w:val="20"/>
                <w:szCs w:val="20"/>
              </w:rPr>
            </w:pPr>
          </w:p>
        </w:tc>
      </w:tr>
      <w:tr w:rsidR="00996444" w:rsidRPr="00414E82" w14:paraId="30972166" w14:textId="77777777" w:rsidTr="00F112FE">
        <w:trPr>
          <w:jc w:val="center"/>
        </w:trPr>
        <w:tc>
          <w:tcPr>
            <w:tcW w:w="4972" w:type="dxa"/>
            <w:tcBorders>
              <w:top w:val="nil"/>
              <w:left w:val="single" w:sz="4" w:space="0" w:color="auto"/>
              <w:bottom w:val="nil"/>
              <w:right w:val="single" w:sz="4" w:space="0" w:color="auto"/>
            </w:tcBorders>
            <w:noWrap/>
          </w:tcPr>
          <w:p w14:paraId="5E15B711" w14:textId="54F88427" w:rsidR="00996444" w:rsidRPr="00414E82" w:rsidRDefault="00996444" w:rsidP="00214F26">
            <w:pPr>
              <w:spacing w:before="40" w:after="40" w:line="240" w:lineRule="exact"/>
              <w:jc w:val="left"/>
              <w:rPr>
                <w:position w:val="2"/>
                <w:sz w:val="20"/>
                <w:szCs w:val="20"/>
                <w:lang w:bidi="ar-EG"/>
              </w:rPr>
            </w:pPr>
            <w:r w:rsidRPr="00414E82">
              <w:rPr>
                <w:position w:val="2"/>
                <w:sz w:val="20"/>
                <w:szCs w:val="20"/>
                <w:lang w:bidi="ar-EG"/>
              </w:rPr>
              <w:t>2 634 780</w:t>
            </w:r>
            <w:r w:rsidRPr="00414E82">
              <w:rPr>
                <w:position w:val="2"/>
                <w:sz w:val="20"/>
                <w:szCs w:val="20"/>
                <w:rtl/>
                <w:lang w:bidi="ar-EG"/>
              </w:rPr>
              <w:t xml:space="preserve"> 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1990</w:t>
            </w:r>
          </w:p>
        </w:tc>
        <w:tc>
          <w:tcPr>
            <w:tcW w:w="1397" w:type="dxa"/>
            <w:tcBorders>
              <w:top w:val="nil"/>
              <w:left w:val="nil"/>
              <w:bottom w:val="nil"/>
              <w:right w:val="single" w:sz="4" w:space="0" w:color="auto"/>
            </w:tcBorders>
            <w:noWrap/>
            <w:vAlign w:val="bottom"/>
          </w:tcPr>
          <w:p w14:paraId="021CDEB2" w14:textId="2F3884DD" w:rsidR="00996444" w:rsidRPr="00414E82" w:rsidRDefault="00996444" w:rsidP="00214F26">
            <w:pPr>
              <w:tabs>
                <w:tab w:val="left" w:pos="720"/>
              </w:tabs>
              <w:spacing w:before="40" w:after="40" w:line="240" w:lineRule="exact"/>
              <w:jc w:val="left"/>
              <w:rPr>
                <w:color w:val="000000"/>
                <w:sz w:val="20"/>
                <w:szCs w:val="20"/>
                <w:lang w:bidi="ar-SY"/>
              </w:rPr>
            </w:pPr>
            <w:r w:rsidRPr="00996444">
              <w:rPr>
                <w:position w:val="2"/>
                <w:sz w:val="20"/>
                <w:szCs w:val="20"/>
                <w:lang w:bidi="ar-EG"/>
              </w:rPr>
              <w:t>2020</w:t>
            </w:r>
          </w:p>
        </w:tc>
        <w:tc>
          <w:tcPr>
            <w:tcW w:w="1553" w:type="dxa"/>
            <w:tcBorders>
              <w:top w:val="nil"/>
              <w:left w:val="nil"/>
              <w:bottom w:val="nil"/>
              <w:right w:val="single" w:sz="4" w:space="0" w:color="auto"/>
            </w:tcBorders>
            <w:shd w:val="clear" w:color="auto" w:fill="auto"/>
            <w:noWrap/>
            <w:vAlign w:val="bottom"/>
          </w:tcPr>
          <w:p w14:paraId="28980C23" w14:textId="3833128C" w:rsidR="00996444" w:rsidRPr="00414E82" w:rsidRDefault="00996444" w:rsidP="00214F26">
            <w:pPr>
              <w:tabs>
                <w:tab w:val="left" w:pos="720"/>
              </w:tabs>
              <w:spacing w:before="40" w:after="40" w:line="240" w:lineRule="exact"/>
              <w:jc w:val="left"/>
              <w:rPr>
                <w:color w:val="000000"/>
                <w:sz w:val="20"/>
                <w:szCs w:val="20"/>
              </w:rPr>
            </w:pPr>
            <w:r>
              <w:rPr>
                <w:rFonts w:hint="cs"/>
                <w:color w:val="000000"/>
                <w:sz w:val="20"/>
                <w:szCs w:val="20"/>
                <w:rtl/>
              </w:rPr>
              <w:t>-</w:t>
            </w:r>
          </w:p>
        </w:tc>
        <w:tc>
          <w:tcPr>
            <w:tcW w:w="1707" w:type="dxa"/>
            <w:tcBorders>
              <w:top w:val="nil"/>
              <w:left w:val="nil"/>
              <w:bottom w:val="nil"/>
              <w:right w:val="single" w:sz="4" w:space="0" w:color="auto"/>
            </w:tcBorders>
            <w:noWrap/>
            <w:vAlign w:val="bottom"/>
          </w:tcPr>
          <w:p w14:paraId="6C165A67" w14:textId="7992FAFD" w:rsidR="00996444" w:rsidRPr="00414E82" w:rsidRDefault="00996444" w:rsidP="00214F26">
            <w:pPr>
              <w:tabs>
                <w:tab w:val="left" w:pos="720"/>
              </w:tabs>
              <w:spacing w:before="40" w:after="40" w:line="240" w:lineRule="exact"/>
              <w:jc w:val="left"/>
              <w:rPr>
                <w:color w:val="000000"/>
                <w:sz w:val="20"/>
                <w:szCs w:val="20"/>
                <w:lang w:bidi="ar-SY"/>
              </w:rPr>
            </w:pPr>
            <w:r w:rsidRPr="00996444">
              <w:rPr>
                <w:position w:val="2"/>
                <w:sz w:val="20"/>
                <w:szCs w:val="20"/>
                <w:lang w:bidi="ar-EG"/>
              </w:rPr>
              <w:t>102</w:t>
            </w:r>
            <w:r w:rsidR="00214F26">
              <w:rPr>
                <w:position w:val="2"/>
                <w:sz w:val="20"/>
                <w:szCs w:val="20"/>
                <w:lang w:bidi="ar-EG"/>
              </w:rPr>
              <w:t xml:space="preserve"> </w:t>
            </w:r>
          </w:p>
        </w:tc>
      </w:tr>
      <w:tr w:rsidR="00216A8C" w:rsidRPr="00414E82" w14:paraId="3BBDF63C" w14:textId="77777777" w:rsidTr="00F112FE">
        <w:trPr>
          <w:jc w:val="center"/>
        </w:trPr>
        <w:tc>
          <w:tcPr>
            <w:tcW w:w="4972" w:type="dxa"/>
            <w:tcBorders>
              <w:top w:val="nil"/>
              <w:left w:val="single" w:sz="4" w:space="0" w:color="auto"/>
              <w:bottom w:val="nil"/>
              <w:right w:val="single" w:sz="4" w:space="0" w:color="auto"/>
            </w:tcBorders>
            <w:noWrap/>
            <w:hideMark/>
          </w:tcPr>
          <w:p w14:paraId="6C2E8AD0" w14:textId="77777777" w:rsidR="00216A8C" w:rsidRPr="00414E82" w:rsidRDefault="00216A8C" w:rsidP="00214F26">
            <w:pPr>
              <w:spacing w:before="40" w:after="40" w:line="240" w:lineRule="exact"/>
              <w:jc w:val="left"/>
              <w:rPr>
                <w:position w:val="2"/>
                <w:sz w:val="20"/>
                <w:szCs w:val="20"/>
                <w:lang w:bidi="ar-EG"/>
              </w:rPr>
            </w:pPr>
            <w:r w:rsidRPr="00414E82">
              <w:rPr>
                <w:position w:val="2"/>
                <w:sz w:val="20"/>
                <w:szCs w:val="20"/>
                <w:lang w:bidi="ar-EG"/>
              </w:rPr>
              <w:t>19 627 590</w:t>
            </w:r>
            <w:r w:rsidRPr="00414E82">
              <w:rPr>
                <w:position w:val="2"/>
                <w:sz w:val="20"/>
                <w:szCs w:val="20"/>
                <w:rtl/>
                <w:lang w:bidi="ar-EG"/>
              </w:rPr>
              <w:t xml:space="preserve"> 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1990</w:t>
            </w:r>
          </w:p>
        </w:tc>
        <w:tc>
          <w:tcPr>
            <w:tcW w:w="1397" w:type="dxa"/>
            <w:tcBorders>
              <w:top w:val="nil"/>
              <w:left w:val="nil"/>
              <w:bottom w:val="nil"/>
              <w:right w:val="single" w:sz="4" w:space="0" w:color="auto"/>
            </w:tcBorders>
            <w:noWrap/>
            <w:vAlign w:val="bottom"/>
            <w:hideMark/>
          </w:tcPr>
          <w:p w14:paraId="50903842" w14:textId="5BAEBB34" w:rsidR="00216A8C" w:rsidRPr="00414E82" w:rsidRDefault="00216A8C" w:rsidP="00214F26">
            <w:pPr>
              <w:tabs>
                <w:tab w:val="left" w:pos="720"/>
              </w:tabs>
              <w:spacing w:before="40" w:after="40" w:line="240" w:lineRule="exact"/>
              <w:jc w:val="left"/>
              <w:rPr>
                <w:color w:val="000000"/>
                <w:position w:val="2"/>
                <w:sz w:val="20"/>
                <w:szCs w:val="20"/>
                <w:rtl/>
              </w:rPr>
            </w:pPr>
            <w:r w:rsidRPr="00414E82">
              <w:rPr>
                <w:color w:val="000000"/>
                <w:sz w:val="20"/>
                <w:szCs w:val="20"/>
              </w:rPr>
              <w:t xml:space="preserve"> 2039</w:t>
            </w:r>
          </w:p>
        </w:tc>
        <w:tc>
          <w:tcPr>
            <w:tcW w:w="1553" w:type="dxa"/>
            <w:tcBorders>
              <w:top w:val="nil"/>
              <w:left w:val="nil"/>
              <w:bottom w:val="nil"/>
              <w:right w:val="single" w:sz="4" w:space="0" w:color="auto"/>
            </w:tcBorders>
            <w:shd w:val="clear" w:color="auto" w:fill="auto"/>
            <w:noWrap/>
            <w:vAlign w:val="bottom"/>
          </w:tcPr>
          <w:p w14:paraId="47CB2EFE" w14:textId="13EAD9A1"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8 513 </w:t>
            </w:r>
          </w:p>
        </w:tc>
        <w:tc>
          <w:tcPr>
            <w:tcW w:w="1707" w:type="dxa"/>
            <w:tcBorders>
              <w:top w:val="nil"/>
              <w:left w:val="nil"/>
              <w:bottom w:val="nil"/>
              <w:right w:val="single" w:sz="4" w:space="0" w:color="auto"/>
            </w:tcBorders>
            <w:noWrap/>
            <w:vAlign w:val="bottom"/>
          </w:tcPr>
          <w:p w14:paraId="58D69925" w14:textId="33ABAA3D"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8 856 </w:t>
            </w:r>
          </w:p>
        </w:tc>
      </w:tr>
      <w:tr w:rsidR="00216A8C" w:rsidRPr="00414E82" w14:paraId="511F38ED" w14:textId="77777777" w:rsidTr="00F112FE">
        <w:trPr>
          <w:jc w:val="center"/>
        </w:trPr>
        <w:tc>
          <w:tcPr>
            <w:tcW w:w="4972" w:type="dxa"/>
            <w:tcBorders>
              <w:top w:val="nil"/>
              <w:left w:val="single" w:sz="4" w:space="0" w:color="auto"/>
              <w:bottom w:val="nil"/>
              <w:right w:val="single" w:sz="4" w:space="0" w:color="auto"/>
            </w:tcBorders>
            <w:noWrap/>
            <w:hideMark/>
          </w:tcPr>
          <w:p w14:paraId="019C34D1" w14:textId="77777777" w:rsidR="00216A8C" w:rsidRPr="00414E82" w:rsidRDefault="00216A8C" w:rsidP="00214F26">
            <w:pPr>
              <w:spacing w:before="40" w:after="40" w:line="240" w:lineRule="exact"/>
              <w:jc w:val="left"/>
              <w:rPr>
                <w:position w:val="2"/>
                <w:sz w:val="20"/>
                <w:szCs w:val="20"/>
                <w:rtl/>
                <w:lang w:bidi="ar-SY"/>
              </w:rPr>
            </w:pPr>
            <w:r w:rsidRPr="00414E82">
              <w:rPr>
                <w:position w:val="2"/>
                <w:sz w:val="20"/>
                <w:szCs w:val="20"/>
                <w:lang w:bidi="ar-EG"/>
              </w:rPr>
              <w:t>45 427 250</w:t>
            </w:r>
            <w:r w:rsidRPr="00414E82">
              <w:rPr>
                <w:position w:val="2"/>
                <w:sz w:val="20"/>
                <w:szCs w:val="20"/>
                <w:rtl/>
                <w:lang w:bidi="ar-EG"/>
              </w:rPr>
              <w:t xml:space="preserve"> 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2002</w:t>
            </w:r>
          </w:p>
        </w:tc>
        <w:tc>
          <w:tcPr>
            <w:tcW w:w="1397" w:type="dxa"/>
            <w:tcBorders>
              <w:top w:val="nil"/>
              <w:left w:val="nil"/>
              <w:bottom w:val="nil"/>
              <w:right w:val="single" w:sz="4" w:space="0" w:color="auto"/>
            </w:tcBorders>
            <w:noWrap/>
            <w:vAlign w:val="bottom"/>
            <w:hideMark/>
          </w:tcPr>
          <w:p w14:paraId="60A2E14F" w14:textId="595099F3" w:rsidR="00216A8C" w:rsidRPr="00414E82" w:rsidRDefault="00216A8C" w:rsidP="00214F26">
            <w:pPr>
              <w:tabs>
                <w:tab w:val="left" w:pos="720"/>
              </w:tabs>
              <w:spacing w:before="40" w:after="40" w:line="240" w:lineRule="exact"/>
              <w:jc w:val="left"/>
              <w:rPr>
                <w:color w:val="000000"/>
                <w:position w:val="2"/>
                <w:sz w:val="20"/>
                <w:szCs w:val="20"/>
                <w:rtl/>
              </w:rPr>
            </w:pPr>
            <w:r w:rsidRPr="00414E82">
              <w:rPr>
                <w:color w:val="000000"/>
                <w:sz w:val="20"/>
                <w:szCs w:val="20"/>
              </w:rPr>
              <w:t xml:space="preserve"> 2051</w:t>
            </w:r>
          </w:p>
        </w:tc>
        <w:tc>
          <w:tcPr>
            <w:tcW w:w="1553" w:type="dxa"/>
            <w:tcBorders>
              <w:top w:val="nil"/>
              <w:left w:val="nil"/>
              <w:bottom w:val="nil"/>
              <w:right w:val="single" w:sz="4" w:space="0" w:color="auto"/>
            </w:tcBorders>
            <w:shd w:val="clear" w:color="auto" w:fill="auto"/>
            <w:noWrap/>
            <w:vAlign w:val="bottom"/>
          </w:tcPr>
          <w:p w14:paraId="63AA740E" w14:textId="3A45B805"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28 166 </w:t>
            </w:r>
          </w:p>
        </w:tc>
        <w:tc>
          <w:tcPr>
            <w:tcW w:w="1707" w:type="dxa"/>
            <w:tcBorders>
              <w:top w:val="nil"/>
              <w:left w:val="nil"/>
              <w:bottom w:val="nil"/>
              <w:right w:val="single" w:sz="4" w:space="0" w:color="auto"/>
            </w:tcBorders>
            <w:noWrap/>
            <w:vAlign w:val="bottom"/>
          </w:tcPr>
          <w:p w14:paraId="1D333905" w14:textId="64F53130"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29 074 </w:t>
            </w:r>
          </w:p>
        </w:tc>
      </w:tr>
      <w:tr w:rsidR="00216A8C" w:rsidRPr="00414E82" w14:paraId="0F735BAC" w14:textId="77777777" w:rsidTr="00F112FE">
        <w:trPr>
          <w:jc w:val="center"/>
        </w:trPr>
        <w:tc>
          <w:tcPr>
            <w:tcW w:w="4972" w:type="dxa"/>
            <w:tcBorders>
              <w:top w:val="nil"/>
              <w:left w:val="single" w:sz="4" w:space="0" w:color="auto"/>
              <w:bottom w:val="nil"/>
              <w:right w:val="single" w:sz="4" w:space="0" w:color="auto"/>
            </w:tcBorders>
            <w:noWrap/>
            <w:hideMark/>
          </w:tcPr>
          <w:p w14:paraId="35D7BA35" w14:textId="77777777" w:rsidR="00216A8C" w:rsidRPr="00414E82" w:rsidRDefault="00216A8C" w:rsidP="00214F26">
            <w:pPr>
              <w:spacing w:before="40" w:after="40" w:line="240" w:lineRule="exact"/>
              <w:jc w:val="left"/>
              <w:rPr>
                <w:position w:val="2"/>
                <w:sz w:val="20"/>
                <w:szCs w:val="20"/>
              </w:rPr>
            </w:pPr>
            <w:r w:rsidRPr="00414E82">
              <w:rPr>
                <w:position w:val="2"/>
                <w:sz w:val="20"/>
                <w:szCs w:val="20"/>
                <w:lang w:bidi="ar-EG"/>
              </w:rPr>
              <w:t>2 000 000</w:t>
            </w:r>
            <w:r w:rsidRPr="00414E82">
              <w:rPr>
                <w:position w:val="2"/>
                <w:sz w:val="20"/>
                <w:szCs w:val="20"/>
                <w:rtl/>
                <w:lang w:bidi="ar-EG"/>
              </w:rPr>
              <w:t xml:space="preserve"> 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2002</w:t>
            </w:r>
          </w:p>
        </w:tc>
        <w:tc>
          <w:tcPr>
            <w:tcW w:w="1397" w:type="dxa"/>
            <w:tcBorders>
              <w:top w:val="nil"/>
              <w:left w:val="nil"/>
              <w:bottom w:val="nil"/>
              <w:right w:val="single" w:sz="4" w:space="0" w:color="auto"/>
            </w:tcBorders>
            <w:noWrap/>
            <w:vAlign w:val="bottom"/>
            <w:hideMark/>
          </w:tcPr>
          <w:p w14:paraId="300F627D" w14:textId="042ED3E0" w:rsidR="00216A8C" w:rsidRPr="00414E82" w:rsidRDefault="00216A8C" w:rsidP="00214F26">
            <w:pPr>
              <w:tabs>
                <w:tab w:val="left" w:pos="720"/>
              </w:tabs>
              <w:spacing w:before="40" w:after="40" w:line="240" w:lineRule="exact"/>
              <w:jc w:val="left"/>
              <w:rPr>
                <w:color w:val="000000"/>
                <w:position w:val="2"/>
                <w:sz w:val="20"/>
                <w:szCs w:val="20"/>
                <w:rtl/>
                <w:lang w:bidi="ar-EG"/>
              </w:rPr>
            </w:pPr>
            <w:r w:rsidRPr="00414E82">
              <w:rPr>
                <w:color w:val="000000"/>
                <w:sz w:val="20"/>
                <w:szCs w:val="20"/>
              </w:rPr>
              <w:t xml:space="preserve"> 2051</w:t>
            </w:r>
          </w:p>
        </w:tc>
        <w:tc>
          <w:tcPr>
            <w:tcW w:w="1553" w:type="dxa"/>
            <w:tcBorders>
              <w:top w:val="nil"/>
              <w:left w:val="nil"/>
              <w:bottom w:val="nil"/>
              <w:right w:val="single" w:sz="4" w:space="0" w:color="auto"/>
            </w:tcBorders>
            <w:shd w:val="clear" w:color="auto" w:fill="auto"/>
            <w:noWrap/>
            <w:vAlign w:val="bottom"/>
          </w:tcPr>
          <w:p w14:paraId="59422A14" w14:textId="3794F57F"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1 240 </w:t>
            </w:r>
          </w:p>
        </w:tc>
        <w:tc>
          <w:tcPr>
            <w:tcW w:w="1707" w:type="dxa"/>
            <w:tcBorders>
              <w:top w:val="nil"/>
              <w:left w:val="nil"/>
              <w:bottom w:val="nil"/>
              <w:right w:val="single" w:sz="4" w:space="0" w:color="auto"/>
            </w:tcBorders>
            <w:noWrap/>
            <w:vAlign w:val="bottom"/>
          </w:tcPr>
          <w:p w14:paraId="5A5524D8" w14:textId="529A741F"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1 280 </w:t>
            </w:r>
          </w:p>
        </w:tc>
      </w:tr>
      <w:tr w:rsidR="00216A8C" w:rsidRPr="00414E82" w14:paraId="3DB931F6" w14:textId="77777777" w:rsidTr="00F112FE">
        <w:trPr>
          <w:jc w:val="center"/>
        </w:trPr>
        <w:tc>
          <w:tcPr>
            <w:tcW w:w="4972" w:type="dxa"/>
            <w:tcBorders>
              <w:top w:val="nil"/>
              <w:left w:val="single" w:sz="4" w:space="0" w:color="auto"/>
              <w:bottom w:val="nil"/>
              <w:right w:val="single" w:sz="4" w:space="0" w:color="auto"/>
            </w:tcBorders>
            <w:noWrap/>
          </w:tcPr>
          <w:p w14:paraId="579089DC" w14:textId="77777777" w:rsidR="00216A8C" w:rsidRPr="00414E82" w:rsidRDefault="00216A8C" w:rsidP="00214F26">
            <w:pPr>
              <w:spacing w:before="40" w:after="40" w:line="240" w:lineRule="exact"/>
              <w:jc w:val="left"/>
              <w:rPr>
                <w:position w:val="2"/>
                <w:sz w:val="20"/>
                <w:szCs w:val="20"/>
                <w:rtl/>
                <w:lang w:bidi="ar-SY"/>
              </w:rPr>
            </w:pPr>
            <w:r w:rsidRPr="00414E82">
              <w:rPr>
                <w:rFonts w:hint="cs"/>
                <w:color w:val="000000"/>
                <w:position w:val="2"/>
                <w:sz w:val="20"/>
                <w:szCs w:val="20"/>
                <w:rtl/>
              </w:rPr>
              <w:t>مشروع المبنى الجديد</w:t>
            </w:r>
          </w:p>
        </w:tc>
        <w:tc>
          <w:tcPr>
            <w:tcW w:w="1397" w:type="dxa"/>
            <w:tcBorders>
              <w:top w:val="nil"/>
              <w:left w:val="nil"/>
              <w:bottom w:val="nil"/>
              <w:right w:val="single" w:sz="4" w:space="0" w:color="auto"/>
            </w:tcBorders>
            <w:noWrap/>
            <w:vAlign w:val="bottom"/>
          </w:tcPr>
          <w:p w14:paraId="5F05957C" w14:textId="22870679"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7444AAB5" w14:textId="24667BE6"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9 291 </w:t>
            </w:r>
          </w:p>
        </w:tc>
        <w:tc>
          <w:tcPr>
            <w:tcW w:w="1707" w:type="dxa"/>
            <w:tcBorders>
              <w:top w:val="nil"/>
              <w:left w:val="nil"/>
              <w:bottom w:val="nil"/>
              <w:right w:val="single" w:sz="4" w:space="0" w:color="auto"/>
            </w:tcBorders>
            <w:noWrap/>
            <w:vAlign w:val="bottom"/>
          </w:tcPr>
          <w:p w14:paraId="0955DAD7" w14:textId="2DB8965D"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5 637 </w:t>
            </w:r>
          </w:p>
        </w:tc>
      </w:tr>
      <w:tr w:rsidR="00216A8C" w:rsidRPr="00414E82" w14:paraId="5062DA7F"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noWrap/>
            <w:hideMark/>
          </w:tcPr>
          <w:p w14:paraId="04BE8BA1" w14:textId="77777777" w:rsidR="00216A8C" w:rsidRPr="00414E82" w:rsidRDefault="00216A8C" w:rsidP="00214F26">
            <w:pPr>
              <w:spacing w:before="40" w:after="40" w:line="240" w:lineRule="exact"/>
              <w:jc w:val="left"/>
              <w:rPr>
                <w:b/>
                <w:bCs/>
                <w:position w:val="2"/>
                <w:sz w:val="20"/>
                <w:szCs w:val="20"/>
                <w:lang w:bidi="ar-EG"/>
              </w:rPr>
            </w:pPr>
            <w:r w:rsidRPr="00414E82">
              <w:rPr>
                <w:rFonts w:hint="cs"/>
                <w:b/>
                <w:bCs/>
                <w:position w:val="2"/>
                <w:sz w:val="20"/>
                <w:szCs w:val="20"/>
                <w:rtl/>
                <w:lang w:bidi="ar-EG"/>
              </w:rPr>
              <w:t>القروض</w:t>
            </w:r>
          </w:p>
        </w:tc>
        <w:tc>
          <w:tcPr>
            <w:tcW w:w="1397" w:type="dxa"/>
            <w:tcBorders>
              <w:top w:val="single" w:sz="4" w:space="0" w:color="auto"/>
              <w:left w:val="nil"/>
              <w:bottom w:val="single" w:sz="4" w:space="0" w:color="auto"/>
              <w:right w:val="single" w:sz="4" w:space="0" w:color="auto"/>
            </w:tcBorders>
            <w:noWrap/>
            <w:vAlign w:val="center"/>
            <w:hideMark/>
          </w:tcPr>
          <w:p w14:paraId="1CFF4A20" w14:textId="0C9950E6" w:rsidR="00216A8C" w:rsidRPr="00414E82" w:rsidRDefault="00216A8C" w:rsidP="00214F26">
            <w:pPr>
              <w:spacing w:before="40" w:after="40" w:line="240" w:lineRule="exact"/>
              <w:rPr>
                <w:b/>
                <w:bCs/>
                <w:position w:val="2"/>
                <w:sz w:val="20"/>
                <w:szCs w:val="20"/>
                <w:lang w:bidi="ar-EG"/>
              </w:rPr>
            </w:pPr>
            <w:r w:rsidRPr="00414E82">
              <w:rPr>
                <w:b/>
                <w:bCs/>
                <w:color w:val="000000"/>
                <w:sz w:val="20"/>
                <w:szCs w:val="20"/>
              </w:rPr>
              <w:t> </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08CB6EAB" w14:textId="4D99226A"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47 110 </w:t>
            </w:r>
          </w:p>
        </w:tc>
        <w:tc>
          <w:tcPr>
            <w:tcW w:w="1707" w:type="dxa"/>
            <w:tcBorders>
              <w:top w:val="single" w:sz="4" w:space="0" w:color="auto"/>
              <w:left w:val="nil"/>
              <w:bottom w:val="single" w:sz="4" w:space="0" w:color="auto"/>
              <w:right w:val="single" w:sz="4" w:space="0" w:color="auto"/>
            </w:tcBorders>
            <w:noWrap/>
            <w:vAlign w:val="center"/>
          </w:tcPr>
          <w:p w14:paraId="7F613CB5" w14:textId="02577D95"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44 949 </w:t>
            </w:r>
          </w:p>
        </w:tc>
      </w:tr>
      <w:tr w:rsidR="00216A8C" w:rsidRPr="00414E82" w14:paraId="087CD004" w14:textId="77777777" w:rsidTr="00F112FE">
        <w:trPr>
          <w:jc w:val="center"/>
        </w:trPr>
        <w:tc>
          <w:tcPr>
            <w:tcW w:w="4972" w:type="dxa"/>
            <w:tcBorders>
              <w:left w:val="single" w:sz="4" w:space="0" w:color="auto"/>
              <w:bottom w:val="nil"/>
              <w:right w:val="single" w:sz="4" w:space="0" w:color="auto"/>
            </w:tcBorders>
            <w:noWrap/>
            <w:hideMark/>
          </w:tcPr>
          <w:p w14:paraId="7B6525F5" w14:textId="77777777" w:rsidR="00216A8C" w:rsidRPr="00414E82" w:rsidRDefault="00216A8C" w:rsidP="00214F26">
            <w:pPr>
              <w:spacing w:before="40" w:after="40" w:line="240" w:lineRule="exact"/>
              <w:jc w:val="left"/>
              <w:rPr>
                <w:position w:val="2"/>
                <w:sz w:val="20"/>
                <w:szCs w:val="20"/>
                <w:lang w:val="fr-CH" w:bidi="ar-EG"/>
              </w:rPr>
            </w:pPr>
            <w:r w:rsidRPr="00414E82">
              <w:rPr>
                <w:position w:val="2"/>
                <w:sz w:val="20"/>
                <w:szCs w:val="20"/>
                <w:rtl/>
                <w:lang w:bidi="ar-EG"/>
              </w:rPr>
              <w:t>منها في الأجل القصير</w:t>
            </w:r>
          </w:p>
        </w:tc>
        <w:tc>
          <w:tcPr>
            <w:tcW w:w="1397" w:type="dxa"/>
            <w:tcBorders>
              <w:left w:val="nil"/>
              <w:bottom w:val="nil"/>
              <w:right w:val="single" w:sz="4" w:space="0" w:color="auto"/>
            </w:tcBorders>
            <w:noWrap/>
            <w:vAlign w:val="bottom"/>
            <w:hideMark/>
          </w:tcPr>
          <w:p w14:paraId="726E1074" w14:textId="2979C416" w:rsidR="00216A8C" w:rsidRPr="00414E82" w:rsidRDefault="00216A8C" w:rsidP="00214F26">
            <w:pPr>
              <w:spacing w:before="40" w:after="40" w:line="240" w:lineRule="exact"/>
              <w:rPr>
                <w:position w:val="2"/>
                <w:sz w:val="20"/>
                <w:szCs w:val="20"/>
                <w:lang w:val="fr-CH" w:bidi="ar-EG"/>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037A1413" w14:textId="41DF9636"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1 391 </w:t>
            </w:r>
          </w:p>
        </w:tc>
        <w:tc>
          <w:tcPr>
            <w:tcW w:w="1707" w:type="dxa"/>
            <w:tcBorders>
              <w:left w:val="nil"/>
              <w:bottom w:val="nil"/>
              <w:right w:val="single" w:sz="4" w:space="0" w:color="auto"/>
            </w:tcBorders>
            <w:noWrap/>
            <w:vAlign w:val="bottom"/>
          </w:tcPr>
          <w:p w14:paraId="7D60DFF6" w14:textId="5C6DBF61"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1 493 </w:t>
            </w:r>
          </w:p>
        </w:tc>
      </w:tr>
      <w:tr w:rsidR="00216A8C" w:rsidRPr="00414E82" w14:paraId="30190096" w14:textId="77777777" w:rsidTr="00F112FE">
        <w:trPr>
          <w:jc w:val="center"/>
        </w:trPr>
        <w:tc>
          <w:tcPr>
            <w:tcW w:w="4972" w:type="dxa"/>
            <w:tcBorders>
              <w:top w:val="nil"/>
              <w:left w:val="single" w:sz="4" w:space="0" w:color="auto"/>
              <w:bottom w:val="nil"/>
              <w:right w:val="single" w:sz="4" w:space="0" w:color="auto"/>
            </w:tcBorders>
            <w:noWrap/>
            <w:hideMark/>
          </w:tcPr>
          <w:p w14:paraId="3744CF71" w14:textId="77777777" w:rsidR="00216A8C" w:rsidRPr="00414E82" w:rsidRDefault="00216A8C" w:rsidP="00214F26">
            <w:pPr>
              <w:spacing w:before="40" w:after="40" w:line="240" w:lineRule="exact"/>
              <w:jc w:val="left"/>
              <w:rPr>
                <w:position w:val="2"/>
                <w:sz w:val="20"/>
                <w:szCs w:val="20"/>
                <w:lang w:val="fr-CH" w:bidi="ar-EG"/>
              </w:rPr>
            </w:pPr>
            <w:r w:rsidRPr="00414E82">
              <w:rPr>
                <w:position w:val="2"/>
                <w:sz w:val="20"/>
                <w:szCs w:val="20"/>
                <w:rtl/>
                <w:lang w:bidi="ar-EG"/>
              </w:rPr>
              <w:t>منها في الأجل الطويل</w:t>
            </w:r>
          </w:p>
        </w:tc>
        <w:tc>
          <w:tcPr>
            <w:tcW w:w="1397" w:type="dxa"/>
            <w:tcBorders>
              <w:top w:val="nil"/>
              <w:left w:val="nil"/>
              <w:bottom w:val="nil"/>
              <w:right w:val="single" w:sz="4" w:space="0" w:color="auto"/>
            </w:tcBorders>
            <w:noWrap/>
            <w:vAlign w:val="bottom"/>
            <w:hideMark/>
          </w:tcPr>
          <w:p w14:paraId="65D6FF69" w14:textId="1280E4BD" w:rsidR="00216A8C" w:rsidRPr="00414E82" w:rsidRDefault="00216A8C" w:rsidP="00214F26">
            <w:pPr>
              <w:spacing w:before="40" w:after="40" w:line="240" w:lineRule="exact"/>
              <w:rPr>
                <w:position w:val="2"/>
                <w:sz w:val="20"/>
                <w:szCs w:val="20"/>
                <w:lang w:val="fr-CH" w:bidi="ar-EG"/>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0411456D" w14:textId="0F98BD76"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45 718 </w:t>
            </w:r>
          </w:p>
        </w:tc>
        <w:tc>
          <w:tcPr>
            <w:tcW w:w="1707" w:type="dxa"/>
            <w:tcBorders>
              <w:top w:val="nil"/>
              <w:left w:val="nil"/>
              <w:bottom w:val="nil"/>
              <w:right w:val="single" w:sz="4" w:space="0" w:color="auto"/>
            </w:tcBorders>
            <w:noWrap/>
            <w:vAlign w:val="bottom"/>
          </w:tcPr>
          <w:p w14:paraId="25A117C1" w14:textId="65D4980F"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43 456 </w:t>
            </w:r>
          </w:p>
        </w:tc>
      </w:tr>
      <w:tr w:rsidR="00216A8C" w:rsidRPr="00414E82" w14:paraId="0619BF64"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noWrap/>
            <w:vAlign w:val="center"/>
            <w:hideMark/>
          </w:tcPr>
          <w:p w14:paraId="4A383A2E" w14:textId="77777777"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rFonts w:hint="cs"/>
                <w:b/>
                <w:bCs/>
                <w:color w:val="000000"/>
                <w:position w:val="2"/>
                <w:sz w:val="20"/>
                <w:szCs w:val="20"/>
                <w:rtl/>
              </w:rPr>
              <w:t>القروض</w:t>
            </w:r>
          </w:p>
        </w:tc>
        <w:tc>
          <w:tcPr>
            <w:tcW w:w="1397" w:type="dxa"/>
            <w:tcBorders>
              <w:top w:val="single" w:sz="4" w:space="0" w:color="auto"/>
              <w:left w:val="nil"/>
              <w:bottom w:val="single" w:sz="4" w:space="0" w:color="auto"/>
              <w:right w:val="single" w:sz="4" w:space="0" w:color="auto"/>
            </w:tcBorders>
            <w:noWrap/>
            <w:vAlign w:val="center"/>
            <w:hideMark/>
          </w:tcPr>
          <w:p w14:paraId="6A1CDFAF" w14:textId="1FABCB89" w:rsidR="00216A8C" w:rsidRPr="00414E82" w:rsidRDefault="00216A8C" w:rsidP="00214F26">
            <w:pPr>
              <w:spacing w:before="40" w:after="40" w:line="240" w:lineRule="exact"/>
              <w:rPr>
                <w:b/>
                <w:bCs/>
                <w:color w:val="000000"/>
                <w:position w:val="2"/>
                <w:sz w:val="20"/>
                <w:szCs w:val="20"/>
              </w:rPr>
            </w:pPr>
            <w:r w:rsidRPr="00414E82">
              <w:rPr>
                <w:b/>
                <w:bCs/>
                <w:color w:val="000000"/>
                <w:sz w:val="20"/>
                <w:szCs w:val="20"/>
              </w:rPr>
              <w:t> </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70BE28C5" w14:textId="521B3039"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47 110 </w:t>
            </w:r>
          </w:p>
        </w:tc>
        <w:tc>
          <w:tcPr>
            <w:tcW w:w="1707" w:type="dxa"/>
            <w:tcBorders>
              <w:top w:val="single" w:sz="4" w:space="0" w:color="auto"/>
              <w:left w:val="nil"/>
              <w:bottom w:val="single" w:sz="4" w:space="0" w:color="auto"/>
              <w:right w:val="single" w:sz="4" w:space="0" w:color="auto"/>
            </w:tcBorders>
            <w:noWrap/>
            <w:vAlign w:val="center"/>
          </w:tcPr>
          <w:p w14:paraId="4A2EF27F" w14:textId="02BA4E71"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44 949 </w:t>
            </w:r>
          </w:p>
        </w:tc>
      </w:tr>
      <w:tr w:rsidR="00216A8C" w:rsidRPr="00414E82" w14:paraId="0FD97B2C" w14:textId="77777777" w:rsidTr="00F112FE">
        <w:trPr>
          <w:jc w:val="center"/>
        </w:trPr>
        <w:tc>
          <w:tcPr>
            <w:tcW w:w="4972" w:type="dxa"/>
            <w:tcBorders>
              <w:left w:val="single" w:sz="4" w:space="0" w:color="auto"/>
              <w:bottom w:val="nil"/>
              <w:right w:val="single" w:sz="4" w:space="0" w:color="auto"/>
            </w:tcBorders>
            <w:noWrap/>
            <w:vAlign w:val="bottom"/>
            <w:hideMark/>
          </w:tcPr>
          <w:p w14:paraId="24D01D39" w14:textId="77777777" w:rsidR="00216A8C" w:rsidRPr="00414E82" w:rsidRDefault="00216A8C" w:rsidP="00214F26">
            <w:pPr>
              <w:tabs>
                <w:tab w:val="left" w:pos="720"/>
              </w:tabs>
              <w:spacing w:before="40" w:after="40" w:line="240" w:lineRule="exact"/>
              <w:jc w:val="left"/>
              <w:rPr>
                <w:color w:val="000000"/>
                <w:position w:val="2"/>
                <w:sz w:val="20"/>
                <w:szCs w:val="20"/>
              </w:rPr>
            </w:pPr>
            <w:r w:rsidRPr="00414E82">
              <w:rPr>
                <w:rFonts w:hint="cs"/>
                <w:color w:val="000000"/>
                <w:position w:val="2"/>
                <w:sz w:val="20"/>
                <w:szCs w:val="20"/>
                <w:rtl/>
              </w:rPr>
              <w:t>القروض</w:t>
            </w:r>
            <w:r w:rsidRPr="00414E82">
              <w:rPr>
                <w:color w:val="000000"/>
                <w:position w:val="2"/>
                <w:sz w:val="20"/>
                <w:szCs w:val="20"/>
                <w:rtl/>
              </w:rPr>
              <w:t xml:space="preserve"> - منها في الأجل القصير</w:t>
            </w:r>
          </w:p>
        </w:tc>
        <w:tc>
          <w:tcPr>
            <w:tcW w:w="1397" w:type="dxa"/>
            <w:tcBorders>
              <w:left w:val="nil"/>
              <w:bottom w:val="nil"/>
              <w:right w:val="single" w:sz="4" w:space="0" w:color="auto"/>
            </w:tcBorders>
            <w:noWrap/>
            <w:vAlign w:val="bottom"/>
            <w:hideMark/>
          </w:tcPr>
          <w:p w14:paraId="5EFDC888" w14:textId="7D1E06E3" w:rsidR="00216A8C" w:rsidRPr="00414E82" w:rsidRDefault="00216A8C" w:rsidP="00214F26">
            <w:pPr>
              <w:spacing w:before="40" w:after="40" w:line="240" w:lineRule="exact"/>
              <w:rPr>
                <w:color w:val="000000"/>
                <w:position w:val="2"/>
                <w:sz w:val="20"/>
                <w:szCs w:val="20"/>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4902E56B" w14:textId="1382EEA0"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1 391</w:t>
            </w:r>
            <w:r w:rsidR="00214F26">
              <w:rPr>
                <w:color w:val="000000"/>
                <w:sz w:val="20"/>
                <w:szCs w:val="20"/>
              </w:rPr>
              <w:t xml:space="preserve"> </w:t>
            </w:r>
          </w:p>
        </w:tc>
        <w:tc>
          <w:tcPr>
            <w:tcW w:w="1707" w:type="dxa"/>
            <w:tcBorders>
              <w:left w:val="nil"/>
              <w:bottom w:val="nil"/>
              <w:right w:val="single" w:sz="4" w:space="0" w:color="auto"/>
            </w:tcBorders>
            <w:noWrap/>
            <w:vAlign w:val="bottom"/>
          </w:tcPr>
          <w:p w14:paraId="0F2815D0" w14:textId="16B3BE5D"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1 493</w:t>
            </w:r>
            <w:r w:rsidR="00214F26">
              <w:rPr>
                <w:color w:val="000000"/>
                <w:sz w:val="20"/>
                <w:szCs w:val="20"/>
              </w:rPr>
              <w:t xml:space="preserve"> </w:t>
            </w:r>
          </w:p>
        </w:tc>
      </w:tr>
      <w:tr w:rsidR="00216A8C" w:rsidRPr="00414E82" w14:paraId="7293D957"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56F9B6" w14:textId="77777777"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rFonts w:hint="cs"/>
                <w:b/>
                <w:bCs/>
                <w:color w:val="000000"/>
                <w:position w:val="2"/>
                <w:sz w:val="20"/>
                <w:szCs w:val="20"/>
                <w:rtl/>
              </w:rPr>
              <w:t>القروض</w:t>
            </w:r>
            <w:r w:rsidRPr="00414E82">
              <w:rPr>
                <w:b/>
                <w:bCs/>
                <w:color w:val="000000"/>
                <w:position w:val="2"/>
                <w:sz w:val="20"/>
                <w:szCs w:val="20"/>
                <w:rtl/>
              </w:rPr>
              <w:t xml:space="preserve"> - جارية</w:t>
            </w:r>
          </w:p>
        </w:tc>
        <w:tc>
          <w:tcPr>
            <w:tcW w:w="1397" w:type="dxa"/>
            <w:tcBorders>
              <w:top w:val="single" w:sz="4" w:space="0" w:color="auto"/>
              <w:left w:val="nil"/>
              <w:bottom w:val="single" w:sz="4" w:space="0" w:color="auto"/>
              <w:right w:val="single" w:sz="4" w:space="0" w:color="auto"/>
            </w:tcBorders>
            <w:noWrap/>
            <w:vAlign w:val="center"/>
            <w:hideMark/>
          </w:tcPr>
          <w:p w14:paraId="14B693D6" w14:textId="2A6AB9DF" w:rsidR="00216A8C" w:rsidRPr="00414E82" w:rsidRDefault="00216A8C" w:rsidP="00214F26">
            <w:pPr>
              <w:spacing w:before="40" w:after="40" w:line="240" w:lineRule="exact"/>
              <w:rPr>
                <w:b/>
                <w:bCs/>
                <w:color w:val="000000"/>
                <w:position w:val="2"/>
                <w:sz w:val="20"/>
                <w:szCs w:val="20"/>
              </w:rPr>
            </w:pPr>
            <w:r w:rsidRPr="00414E82">
              <w:rPr>
                <w:b/>
                <w:bCs/>
                <w:color w:val="000000"/>
                <w:sz w:val="20"/>
                <w:szCs w:val="20"/>
              </w:rPr>
              <w:t> </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3B522E9E" w14:textId="548482A9"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1 393 </w:t>
            </w:r>
          </w:p>
        </w:tc>
        <w:tc>
          <w:tcPr>
            <w:tcW w:w="1707" w:type="dxa"/>
            <w:tcBorders>
              <w:top w:val="single" w:sz="4" w:space="0" w:color="auto"/>
              <w:left w:val="nil"/>
              <w:bottom w:val="single" w:sz="4" w:space="0" w:color="auto"/>
              <w:right w:val="single" w:sz="4" w:space="0" w:color="auto"/>
            </w:tcBorders>
            <w:noWrap/>
            <w:vAlign w:val="center"/>
          </w:tcPr>
          <w:p w14:paraId="5AD32DE0" w14:textId="7A22EC4D"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1 493 </w:t>
            </w:r>
          </w:p>
        </w:tc>
      </w:tr>
      <w:tr w:rsidR="00216A8C" w:rsidRPr="00414E82" w14:paraId="0948B39E" w14:textId="77777777" w:rsidTr="00F112FE">
        <w:trPr>
          <w:jc w:val="center"/>
        </w:trPr>
        <w:tc>
          <w:tcPr>
            <w:tcW w:w="4972" w:type="dxa"/>
            <w:tcBorders>
              <w:top w:val="nil"/>
              <w:left w:val="single" w:sz="4" w:space="0" w:color="auto"/>
              <w:bottom w:val="nil"/>
              <w:right w:val="single" w:sz="4" w:space="0" w:color="auto"/>
            </w:tcBorders>
            <w:shd w:val="clear" w:color="auto" w:fill="FFFFFF"/>
            <w:noWrap/>
            <w:vAlign w:val="bottom"/>
            <w:hideMark/>
          </w:tcPr>
          <w:p w14:paraId="2D05DF2F" w14:textId="77777777" w:rsidR="00216A8C" w:rsidRPr="00414E82" w:rsidRDefault="00216A8C" w:rsidP="00214F26">
            <w:pPr>
              <w:tabs>
                <w:tab w:val="left" w:pos="720"/>
              </w:tabs>
              <w:spacing w:before="40" w:after="40" w:line="240" w:lineRule="exact"/>
              <w:jc w:val="left"/>
              <w:rPr>
                <w:color w:val="000000"/>
                <w:position w:val="2"/>
                <w:sz w:val="20"/>
                <w:szCs w:val="20"/>
              </w:rPr>
            </w:pPr>
            <w:r w:rsidRPr="00414E82">
              <w:rPr>
                <w:rFonts w:hint="cs"/>
                <w:color w:val="000000"/>
                <w:position w:val="2"/>
                <w:sz w:val="20"/>
                <w:szCs w:val="20"/>
                <w:rtl/>
              </w:rPr>
              <w:t>القروض</w:t>
            </w:r>
            <w:r w:rsidRPr="00414E82">
              <w:rPr>
                <w:color w:val="000000"/>
                <w:position w:val="2"/>
                <w:sz w:val="20"/>
                <w:szCs w:val="20"/>
                <w:rtl/>
              </w:rPr>
              <w:t xml:space="preserve"> - منها في الأجل الطويل</w:t>
            </w:r>
          </w:p>
        </w:tc>
        <w:tc>
          <w:tcPr>
            <w:tcW w:w="1397" w:type="dxa"/>
            <w:tcBorders>
              <w:top w:val="nil"/>
              <w:left w:val="nil"/>
              <w:bottom w:val="nil"/>
              <w:right w:val="single" w:sz="4" w:space="0" w:color="auto"/>
            </w:tcBorders>
            <w:noWrap/>
            <w:vAlign w:val="bottom"/>
            <w:hideMark/>
          </w:tcPr>
          <w:p w14:paraId="554FDC39" w14:textId="6ABA9F5E" w:rsidR="00216A8C" w:rsidRPr="00414E82" w:rsidRDefault="00216A8C" w:rsidP="00214F26">
            <w:pPr>
              <w:spacing w:before="40" w:after="40" w:line="240" w:lineRule="exact"/>
              <w:rPr>
                <w:color w:val="000000"/>
                <w:position w:val="2"/>
                <w:sz w:val="20"/>
                <w:szCs w:val="20"/>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73C061DA" w14:textId="21093716"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45 718</w:t>
            </w:r>
            <w:r w:rsidR="00214F26">
              <w:rPr>
                <w:color w:val="000000"/>
                <w:sz w:val="20"/>
                <w:szCs w:val="20"/>
              </w:rPr>
              <w:t xml:space="preserve"> </w:t>
            </w:r>
          </w:p>
        </w:tc>
        <w:tc>
          <w:tcPr>
            <w:tcW w:w="1707" w:type="dxa"/>
            <w:tcBorders>
              <w:top w:val="nil"/>
              <w:left w:val="nil"/>
              <w:bottom w:val="nil"/>
              <w:right w:val="single" w:sz="4" w:space="0" w:color="auto"/>
            </w:tcBorders>
            <w:noWrap/>
            <w:vAlign w:val="bottom"/>
          </w:tcPr>
          <w:p w14:paraId="3676DEA8" w14:textId="6BC56023"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43 456</w:t>
            </w:r>
            <w:r w:rsidR="00214F26">
              <w:rPr>
                <w:color w:val="000000"/>
                <w:sz w:val="20"/>
                <w:szCs w:val="20"/>
              </w:rPr>
              <w:t xml:space="preserve"> </w:t>
            </w:r>
          </w:p>
        </w:tc>
      </w:tr>
      <w:tr w:rsidR="00216A8C" w:rsidRPr="00414E82" w14:paraId="671D4908"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1F6D0B" w14:textId="77777777"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rFonts w:hint="cs"/>
                <w:b/>
                <w:bCs/>
                <w:color w:val="000000"/>
                <w:position w:val="2"/>
                <w:sz w:val="20"/>
                <w:szCs w:val="20"/>
                <w:rtl/>
              </w:rPr>
              <w:t>القروض</w:t>
            </w:r>
            <w:r w:rsidRPr="00414E82">
              <w:rPr>
                <w:b/>
                <w:bCs/>
                <w:color w:val="000000"/>
                <w:position w:val="2"/>
                <w:sz w:val="20"/>
                <w:szCs w:val="20"/>
                <w:rtl/>
              </w:rPr>
              <w:t xml:space="preserve"> - غير جارية</w:t>
            </w:r>
          </w:p>
        </w:tc>
        <w:tc>
          <w:tcPr>
            <w:tcW w:w="1397" w:type="dxa"/>
            <w:tcBorders>
              <w:top w:val="single" w:sz="4" w:space="0" w:color="auto"/>
              <w:left w:val="nil"/>
              <w:bottom w:val="single" w:sz="4" w:space="0" w:color="auto"/>
              <w:right w:val="single" w:sz="4" w:space="0" w:color="auto"/>
            </w:tcBorders>
            <w:noWrap/>
            <w:vAlign w:val="center"/>
            <w:hideMark/>
          </w:tcPr>
          <w:p w14:paraId="61A7251F" w14:textId="00E833C1" w:rsidR="00216A8C" w:rsidRPr="00414E82" w:rsidRDefault="00216A8C" w:rsidP="00214F26">
            <w:pPr>
              <w:spacing w:before="40" w:after="40" w:line="240" w:lineRule="exact"/>
              <w:rPr>
                <w:b/>
                <w:bCs/>
                <w:color w:val="000000"/>
                <w:position w:val="2"/>
                <w:sz w:val="20"/>
                <w:szCs w:val="20"/>
              </w:rPr>
            </w:pPr>
            <w:r w:rsidRPr="00414E82">
              <w:rPr>
                <w:b/>
                <w:bCs/>
                <w:color w:val="000000"/>
                <w:sz w:val="20"/>
                <w:szCs w:val="20"/>
              </w:rPr>
              <w:t> </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64480634" w14:textId="4F1B397E"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45 718 </w:t>
            </w:r>
          </w:p>
        </w:tc>
        <w:tc>
          <w:tcPr>
            <w:tcW w:w="1707" w:type="dxa"/>
            <w:tcBorders>
              <w:top w:val="single" w:sz="4" w:space="0" w:color="auto"/>
              <w:left w:val="nil"/>
              <w:bottom w:val="single" w:sz="4" w:space="0" w:color="auto"/>
              <w:right w:val="single" w:sz="4" w:space="0" w:color="auto"/>
            </w:tcBorders>
            <w:noWrap/>
            <w:vAlign w:val="center"/>
          </w:tcPr>
          <w:p w14:paraId="3A22E0F7" w14:textId="31BAF13C"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43 456 </w:t>
            </w:r>
          </w:p>
        </w:tc>
      </w:tr>
    </w:tbl>
    <w:p w14:paraId="6987A7EC" w14:textId="77777777" w:rsidR="0048741D" w:rsidRPr="004419CE" w:rsidRDefault="0048741D" w:rsidP="0048741D">
      <w:pPr>
        <w:spacing w:before="240"/>
        <w:rPr>
          <w:rtl/>
        </w:rPr>
      </w:pPr>
      <w:r w:rsidRPr="004419CE">
        <w:rPr>
          <w:rFonts w:hint="cs"/>
          <w:rtl/>
          <w:lang w:bidi="ar-EG"/>
        </w:rPr>
        <w:t xml:space="preserve">لن يبدأ سداد القرض الممنوح من أجل المبنى الجديد للاتحاد إلا بعد </w:t>
      </w:r>
      <w:r w:rsidRPr="004419CE">
        <w:rPr>
          <w:color w:val="000000"/>
          <w:rtl/>
        </w:rPr>
        <w:t xml:space="preserve">تسليم المبنى </w:t>
      </w:r>
      <w:r w:rsidRPr="004419CE">
        <w:rPr>
          <w:rFonts w:hint="cs"/>
          <w:color w:val="000000"/>
          <w:rtl/>
        </w:rPr>
        <w:t xml:space="preserve">بنجاح </w:t>
      </w:r>
      <w:r>
        <w:rPr>
          <w:rFonts w:hint="cs"/>
          <w:color w:val="000000"/>
          <w:rtl/>
        </w:rPr>
        <w:t>ببداية</w:t>
      </w:r>
      <w:r w:rsidRPr="004419CE">
        <w:rPr>
          <w:color w:val="000000"/>
          <w:rtl/>
        </w:rPr>
        <w:t xml:space="preserve"> عام </w:t>
      </w:r>
      <w:r>
        <w:rPr>
          <w:color w:val="000000"/>
        </w:rPr>
        <w:t>2026</w:t>
      </w:r>
      <w:r w:rsidRPr="004419CE">
        <w:rPr>
          <w:color w:val="000000"/>
          <w:rtl/>
        </w:rPr>
        <w:t xml:space="preserve"> في أقرب الآجال</w:t>
      </w:r>
      <w:r w:rsidRPr="004419CE">
        <w:rPr>
          <w:color w:val="000000"/>
        </w:rPr>
        <w:t>.</w:t>
      </w:r>
    </w:p>
    <w:p w14:paraId="1441F7C8" w14:textId="6599031F" w:rsidR="0048741D" w:rsidRPr="004419CE" w:rsidRDefault="0048741D" w:rsidP="0048741D">
      <w:pPr>
        <w:rPr>
          <w:lang w:bidi="ar-EG"/>
        </w:rPr>
      </w:pPr>
      <w:r w:rsidRPr="004419CE">
        <w:rPr>
          <w:rtl/>
          <w:lang w:bidi="ar-EG"/>
        </w:rPr>
        <w:t>تبلغ القيمة الحالية للقروض في </w:t>
      </w:r>
      <w:r w:rsidRPr="004419CE">
        <w:rPr>
          <w:lang w:bidi="ar-EG"/>
        </w:rPr>
        <w:t>31</w:t>
      </w:r>
      <w:r w:rsidRPr="004419CE">
        <w:rPr>
          <w:rtl/>
          <w:lang w:bidi="ar-EG"/>
        </w:rPr>
        <w:t xml:space="preserve"> ديسمبر </w:t>
      </w:r>
      <w:r w:rsidR="00096697">
        <w:rPr>
          <w:lang w:bidi="ar-EG"/>
        </w:rPr>
        <w:t>2020</w:t>
      </w:r>
      <w:r w:rsidRPr="004419CE">
        <w:rPr>
          <w:rtl/>
          <w:lang w:bidi="ar-EG"/>
        </w:rPr>
        <w:t xml:space="preserve"> مقدار </w:t>
      </w:r>
      <w:r>
        <w:rPr>
          <w:lang w:bidi="ar-EG"/>
        </w:rPr>
        <w:t>2</w:t>
      </w:r>
      <w:r w:rsidR="00096697">
        <w:rPr>
          <w:lang w:bidi="ar-EG"/>
        </w:rPr>
        <w:t>4</w:t>
      </w:r>
      <w:r>
        <w:rPr>
          <w:lang w:bidi="ar-EG"/>
        </w:rPr>
        <w:t>,</w:t>
      </w:r>
      <w:r w:rsidR="00096697">
        <w:rPr>
          <w:lang w:bidi="ar-EG"/>
        </w:rPr>
        <w:t>5</w:t>
      </w:r>
      <w:r w:rsidRPr="004419CE">
        <w:rPr>
          <w:rtl/>
          <w:lang w:bidi="ar-EG"/>
        </w:rPr>
        <w:t xml:space="preserve"> مليون فرنك سويسري، مقابل </w:t>
      </w:r>
      <w:r>
        <w:rPr>
          <w:lang w:bidi="ar-EG"/>
        </w:rPr>
        <w:t>25,</w:t>
      </w:r>
      <w:r w:rsidR="00096697">
        <w:rPr>
          <w:lang w:bidi="ar-EG"/>
        </w:rPr>
        <w:t>2</w:t>
      </w:r>
      <w:r w:rsidRPr="004419CE">
        <w:rPr>
          <w:rtl/>
          <w:lang w:bidi="ar-EG"/>
        </w:rPr>
        <w:t xml:space="preserve"> مليون فرنك سويسري في </w:t>
      </w:r>
      <w:r w:rsidRPr="004419CE">
        <w:rPr>
          <w:lang w:bidi="ar-EG"/>
        </w:rPr>
        <w:t>31</w:t>
      </w:r>
      <w:r w:rsidRPr="004419CE">
        <w:rPr>
          <w:rtl/>
          <w:lang w:bidi="ar-EG"/>
        </w:rPr>
        <w:t xml:space="preserve"> ديسمبر </w:t>
      </w:r>
      <w:r w:rsidR="00096697">
        <w:rPr>
          <w:lang w:bidi="ar-EG"/>
        </w:rPr>
        <w:t>2019</w:t>
      </w:r>
      <w:r w:rsidRPr="004419CE">
        <w:rPr>
          <w:rtl/>
          <w:lang w:bidi="ar-EG"/>
        </w:rPr>
        <w:t xml:space="preserve">. ويمثل الفارق إزاء القيمة الإجمالية القيمة الحالية لمجموع الفوائد غير المسددة حتى نهاية </w:t>
      </w:r>
      <w:r w:rsidRPr="004419CE">
        <w:rPr>
          <w:rFonts w:hint="cs"/>
          <w:rtl/>
          <w:lang w:bidi="ar-EG"/>
        </w:rPr>
        <w:t>مدة القرض</w:t>
      </w:r>
      <w:r w:rsidRPr="004419CE">
        <w:rPr>
          <w:rtl/>
          <w:lang w:bidi="ar-EG"/>
        </w:rPr>
        <w:t>.</w:t>
      </w:r>
    </w:p>
    <w:p w14:paraId="41CB6E7A" w14:textId="77777777" w:rsidR="0048741D" w:rsidRPr="004419CE" w:rsidRDefault="0048741D" w:rsidP="0048741D">
      <w:pPr>
        <w:pStyle w:val="Heading5"/>
        <w:rPr>
          <w:rtl/>
        </w:rPr>
      </w:pPr>
      <w:bookmarkStart w:id="833" w:name="_Toc452156636"/>
      <w:bookmarkStart w:id="834" w:name="_Toc482792220"/>
      <w:bookmarkStart w:id="835" w:name="_Toc482793725"/>
      <w:bookmarkStart w:id="836" w:name="_Toc511402241"/>
      <w:bookmarkStart w:id="837" w:name="_Toc511756678"/>
      <w:bookmarkStart w:id="838" w:name="_Toc9614797"/>
      <w:bookmarkStart w:id="839" w:name="_Toc42013552"/>
      <w:bookmarkStart w:id="840" w:name="_Toc42014553"/>
      <w:bookmarkStart w:id="841" w:name="_Toc74061585"/>
      <w:r w:rsidRPr="004419CE">
        <w:rPr>
          <w:rtl/>
        </w:rPr>
        <w:t xml:space="preserve">الملاحظة </w:t>
      </w:r>
      <w:r w:rsidRPr="004419CE">
        <w:t>17</w:t>
      </w:r>
      <w:r w:rsidRPr="004419CE">
        <w:rPr>
          <w:rtl/>
        </w:rPr>
        <w:tab/>
        <w:t>مزايا الموظفين</w:t>
      </w:r>
      <w:bookmarkEnd w:id="833"/>
      <w:bookmarkEnd w:id="834"/>
      <w:bookmarkEnd w:id="835"/>
      <w:bookmarkEnd w:id="836"/>
      <w:bookmarkEnd w:id="837"/>
      <w:bookmarkEnd w:id="838"/>
      <w:bookmarkEnd w:id="839"/>
      <w:bookmarkEnd w:id="840"/>
      <w:bookmarkEnd w:id="841"/>
    </w:p>
    <w:p w14:paraId="345A085A" w14:textId="77777777" w:rsidR="0048741D" w:rsidRPr="004419CE" w:rsidRDefault="0048741D" w:rsidP="0048741D">
      <w:pPr>
        <w:rPr>
          <w:lang w:bidi="ar-EG"/>
        </w:rPr>
      </w:pPr>
      <w:r w:rsidRPr="004419CE">
        <w:rPr>
          <w:rtl/>
          <w:lang w:bidi="ar-EG"/>
        </w:rPr>
        <w:t>تشير عبارة مزايا الموظفين إلى كل أشكال المكافآت التي يقدمها الاتحاد مقابل الخدمات التي يقدمها موظفوه. وهي تدرج في الحسابات حالما تستحق للموظفين.</w:t>
      </w:r>
    </w:p>
    <w:p w14:paraId="7CFF29DA" w14:textId="77777777" w:rsidR="0048741D" w:rsidRPr="004419CE" w:rsidRDefault="0048741D" w:rsidP="0048741D">
      <w:pPr>
        <w:pStyle w:val="Heading6"/>
        <w:rPr>
          <w:rtl/>
        </w:rPr>
      </w:pPr>
      <w:bookmarkStart w:id="842" w:name="_Toc452156637"/>
      <w:bookmarkStart w:id="843" w:name="_Toc482792221"/>
      <w:bookmarkStart w:id="844" w:name="_Toc482793726"/>
      <w:bookmarkStart w:id="845" w:name="_Toc511402242"/>
      <w:bookmarkStart w:id="846" w:name="_Toc511756679"/>
      <w:bookmarkStart w:id="847" w:name="_Toc520365546"/>
      <w:bookmarkStart w:id="848" w:name="_Toc9614798"/>
      <w:bookmarkStart w:id="849" w:name="_Toc42014554"/>
      <w:r w:rsidRPr="004419CE">
        <w:lastRenderedPageBreak/>
        <w:t>1.17</w:t>
      </w:r>
      <w:r w:rsidRPr="004419CE">
        <w:rPr>
          <w:rtl/>
        </w:rPr>
        <w:tab/>
        <w:t>مزايا الموظفين بعقود قصير</w:t>
      </w:r>
      <w:bookmarkEnd w:id="842"/>
      <w:bookmarkEnd w:id="843"/>
      <w:bookmarkEnd w:id="844"/>
      <w:bookmarkEnd w:id="845"/>
      <w:bookmarkEnd w:id="846"/>
      <w:bookmarkEnd w:id="847"/>
      <w:bookmarkEnd w:id="848"/>
      <w:r>
        <w:rPr>
          <w:rFonts w:hint="cs"/>
          <w:rtl/>
        </w:rPr>
        <w:t>ة الأجل</w:t>
      </w:r>
      <w:bookmarkEnd w:id="849"/>
    </w:p>
    <w:p w14:paraId="63F58322" w14:textId="295FCB35" w:rsidR="0048741D" w:rsidRPr="004419CE" w:rsidRDefault="0048741D" w:rsidP="0048741D">
      <w:pPr>
        <w:keepNext/>
        <w:keepLines/>
        <w:spacing w:after="120"/>
        <w:ind w:left="1134" w:hanging="1134"/>
        <w:rPr>
          <w:b/>
          <w:bCs/>
          <w:rtl/>
        </w:rPr>
      </w:pPr>
      <w:bookmarkStart w:id="850" w:name="_Toc452156638"/>
      <w:r w:rsidRPr="004419CE">
        <w:rPr>
          <w:rFonts w:hint="cs"/>
          <w:b/>
          <w:bCs/>
          <w:rtl/>
        </w:rPr>
        <w:t>الأرقام</w:t>
      </w:r>
      <w:r w:rsidRPr="004419CE">
        <w:rPr>
          <w:b/>
          <w:bCs/>
          <w:rtl/>
        </w:rPr>
        <w:t xml:space="preserve"> </w:t>
      </w:r>
      <w:r w:rsidR="00AF38A8">
        <w:rPr>
          <w:rFonts w:hint="cs"/>
          <w:b/>
          <w:bCs/>
          <w:rtl/>
        </w:rPr>
        <w:t>في</w:t>
      </w:r>
      <w:r w:rsidRPr="004419CE">
        <w:rPr>
          <w:b/>
          <w:bCs/>
          <w:rtl/>
        </w:rPr>
        <w:t xml:space="preserve"> </w:t>
      </w:r>
      <w:r w:rsidRPr="004419CE">
        <w:rPr>
          <w:b/>
          <w:bCs/>
        </w:rPr>
        <w:t>31</w:t>
      </w:r>
      <w:r w:rsidRPr="004419CE">
        <w:rPr>
          <w:b/>
          <w:bCs/>
          <w:rtl/>
        </w:rPr>
        <w:t xml:space="preserve"> ديسمبر </w:t>
      </w:r>
      <w:bookmarkEnd w:id="850"/>
      <w:r w:rsidR="00216A8C">
        <w:rPr>
          <w:b/>
          <w:bCs/>
        </w:rPr>
        <w:t>2020</w:t>
      </w:r>
    </w:p>
    <w:tbl>
      <w:tblPr>
        <w:bidiVisual/>
        <w:tblW w:w="4971" w:type="pct"/>
        <w:tblInd w:w="55" w:type="dxa"/>
        <w:tblLayout w:type="fixed"/>
        <w:tblLook w:val="04A0" w:firstRow="1" w:lastRow="0" w:firstColumn="1" w:lastColumn="0" w:noHBand="0" w:noVBand="1"/>
      </w:tblPr>
      <w:tblGrid>
        <w:gridCol w:w="3108"/>
        <w:gridCol w:w="1522"/>
        <w:gridCol w:w="1974"/>
        <w:gridCol w:w="2969"/>
      </w:tblGrid>
      <w:tr w:rsidR="0048741D" w:rsidRPr="007764B5" w14:paraId="03A41D7D" w14:textId="77777777" w:rsidTr="00216A8C">
        <w:trPr>
          <w:trHeight w:val="404"/>
        </w:trPr>
        <w:tc>
          <w:tcPr>
            <w:tcW w:w="3110" w:type="dxa"/>
            <w:tcBorders>
              <w:top w:val="single" w:sz="4" w:space="0" w:color="auto"/>
              <w:left w:val="single" w:sz="4" w:space="0" w:color="auto"/>
              <w:bottom w:val="single" w:sz="4" w:space="0" w:color="auto"/>
              <w:right w:val="nil"/>
            </w:tcBorders>
            <w:shd w:val="clear" w:color="auto" w:fill="auto"/>
            <w:noWrap/>
            <w:vAlign w:val="bottom"/>
            <w:hideMark/>
          </w:tcPr>
          <w:p w14:paraId="5CB4A1C4" w14:textId="77777777" w:rsidR="0048741D" w:rsidRPr="007764B5" w:rsidRDefault="0048741D" w:rsidP="00214F26">
            <w:pPr>
              <w:keepNext/>
              <w:spacing w:before="40" w:after="40" w:line="240" w:lineRule="exact"/>
              <w:jc w:val="center"/>
              <w:rPr>
                <w:rFonts w:eastAsia="Times New Roman"/>
                <w:b/>
                <w:bCs/>
                <w:position w:val="2"/>
                <w:sz w:val="20"/>
                <w:szCs w:val="20"/>
                <w:lang w:bidi="ar-EG"/>
              </w:rPr>
            </w:pPr>
          </w:p>
        </w:tc>
        <w:tc>
          <w:tcPr>
            <w:tcW w:w="646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8AEC40E" w14:textId="61BDC7CD" w:rsidR="0048741D" w:rsidRPr="007764B5" w:rsidRDefault="0048741D" w:rsidP="00214F26">
            <w:pPr>
              <w:keepNext/>
              <w:spacing w:before="40" w:after="40" w:line="240" w:lineRule="exact"/>
              <w:jc w:val="center"/>
              <w:rPr>
                <w:rFonts w:eastAsia="Times New Roman"/>
                <w:b/>
                <w:bCs/>
                <w:position w:val="2"/>
                <w:sz w:val="20"/>
                <w:szCs w:val="20"/>
                <w:lang w:bidi="ar-EG"/>
              </w:rPr>
            </w:pPr>
            <w:r w:rsidRPr="007764B5">
              <w:rPr>
                <w:rFonts w:eastAsia="Times New Roman"/>
                <w:b/>
                <w:bCs/>
                <w:position w:val="2"/>
                <w:sz w:val="20"/>
                <w:szCs w:val="20"/>
                <w:rtl/>
                <w:lang w:eastAsia="en-US" w:bidi="ar-EG"/>
              </w:rPr>
              <w:t>مزايا</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الموظفين</w:t>
            </w:r>
            <w:r w:rsidR="00563412">
              <w:rPr>
                <w:rFonts w:eastAsia="Times New Roman" w:hint="cs"/>
                <w:b/>
                <w:bCs/>
                <w:position w:val="2"/>
                <w:sz w:val="20"/>
                <w:szCs w:val="20"/>
                <w:rtl/>
                <w:lang w:eastAsia="en-US" w:bidi="ar-EG"/>
              </w:rPr>
              <w:t xml:space="preserve"> </w:t>
            </w:r>
            <w:r w:rsidRPr="007764B5">
              <w:rPr>
                <w:rFonts w:eastAsia="Times New Roman" w:hint="cs"/>
                <w:b/>
                <w:bCs/>
                <w:position w:val="2"/>
                <w:sz w:val="20"/>
                <w:szCs w:val="20"/>
                <w:rtl/>
                <w:lang w:eastAsia="en-US" w:bidi="ar-EG"/>
              </w:rPr>
              <w:t>-</w:t>
            </w:r>
            <w:r w:rsidR="00563412">
              <w:rPr>
                <w:rFonts w:eastAsia="Times New Roman" w:hint="cs"/>
                <w:b/>
                <w:bCs/>
                <w:position w:val="2"/>
                <w:sz w:val="20"/>
                <w:szCs w:val="20"/>
                <w:rtl/>
                <w:lang w:eastAsia="en-US" w:bidi="ar-EG"/>
              </w:rPr>
              <w:t xml:space="preserve"> </w:t>
            </w:r>
            <w:r w:rsidRPr="007764B5">
              <w:rPr>
                <w:rFonts w:eastAsia="Times New Roman" w:hint="cs"/>
                <w:b/>
                <w:bCs/>
                <w:position w:val="2"/>
                <w:sz w:val="20"/>
                <w:szCs w:val="20"/>
                <w:rtl/>
                <w:lang w:eastAsia="en-US" w:bidi="ar-EG"/>
              </w:rPr>
              <w:t>عقود</w:t>
            </w:r>
            <w:r w:rsidRPr="007764B5">
              <w:rPr>
                <w:rFonts w:eastAsia="Times New Roman"/>
                <w:b/>
                <w:bCs/>
                <w:position w:val="2"/>
                <w:sz w:val="20"/>
                <w:szCs w:val="20"/>
                <w:lang w:eastAsia="en-US" w:bidi="ar-EG"/>
              </w:rPr>
              <w:t xml:space="preserve"> </w:t>
            </w:r>
            <w:r w:rsidRPr="007764B5">
              <w:rPr>
                <w:rFonts w:eastAsia="Times New Roman" w:hint="cs"/>
                <w:b/>
                <w:bCs/>
                <w:position w:val="2"/>
                <w:sz w:val="20"/>
                <w:szCs w:val="20"/>
                <w:rtl/>
                <w:lang w:eastAsia="en-US" w:bidi="ar-EG"/>
              </w:rPr>
              <w:t>قصيرة</w:t>
            </w:r>
            <w:r w:rsidRPr="007764B5">
              <w:rPr>
                <w:rFonts w:eastAsia="Times New Roman"/>
                <w:b/>
                <w:bCs/>
                <w:position w:val="2"/>
                <w:sz w:val="20"/>
                <w:szCs w:val="20"/>
                <w:lang w:eastAsia="en-US" w:bidi="ar-EG"/>
              </w:rPr>
              <w:t xml:space="preserve"> </w:t>
            </w:r>
            <w:r w:rsidRPr="007764B5">
              <w:rPr>
                <w:rFonts w:eastAsia="Times New Roman" w:hint="cs"/>
                <w:b/>
                <w:bCs/>
                <w:position w:val="2"/>
                <w:sz w:val="20"/>
                <w:szCs w:val="20"/>
                <w:rtl/>
                <w:lang w:eastAsia="en-US" w:bidi="ar-EG"/>
              </w:rPr>
              <w:t xml:space="preserve">الأجل </w:t>
            </w:r>
          </w:p>
        </w:tc>
      </w:tr>
      <w:tr w:rsidR="0048741D" w:rsidRPr="007764B5" w14:paraId="48AB1C34" w14:textId="77777777" w:rsidTr="00216A8C">
        <w:trPr>
          <w:trHeight w:val="491"/>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14:paraId="4A0BF410" w14:textId="77777777" w:rsidR="0048741D" w:rsidRPr="007764B5" w:rsidRDefault="0048741D" w:rsidP="00214F26">
            <w:pPr>
              <w:keepNext/>
              <w:spacing w:before="40" w:after="40" w:line="240" w:lineRule="exact"/>
              <w:jc w:val="left"/>
              <w:rPr>
                <w:rFonts w:eastAsia="Times New Roman"/>
                <w:b/>
                <w:bCs/>
                <w:position w:val="2"/>
                <w:sz w:val="20"/>
                <w:szCs w:val="20"/>
                <w:lang w:eastAsia="en-US" w:bidi="ar-EG"/>
              </w:rPr>
            </w:pPr>
            <w:r w:rsidRPr="007764B5">
              <w:rPr>
                <w:rFonts w:eastAsia="Times New Roman"/>
                <w:b/>
                <w:bCs/>
                <w:position w:val="2"/>
                <w:sz w:val="20"/>
                <w:szCs w:val="20"/>
                <w:rtl/>
                <w:lang w:eastAsia="en-US" w:bidi="ar-EG"/>
              </w:rPr>
              <w:t>بآلاف</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الفرنكات</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السويسرية</w:t>
            </w:r>
          </w:p>
        </w:tc>
        <w:tc>
          <w:tcPr>
            <w:tcW w:w="1523" w:type="dxa"/>
            <w:tcBorders>
              <w:top w:val="nil"/>
              <w:left w:val="nil"/>
              <w:bottom w:val="single" w:sz="4" w:space="0" w:color="auto"/>
              <w:right w:val="single" w:sz="4" w:space="0" w:color="auto"/>
            </w:tcBorders>
            <w:shd w:val="clear" w:color="auto" w:fill="auto"/>
            <w:vAlign w:val="center"/>
            <w:hideMark/>
          </w:tcPr>
          <w:p w14:paraId="479EF7BB" w14:textId="77777777" w:rsidR="0048741D" w:rsidRPr="007764B5" w:rsidRDefault="0048741D" w:rsidP="00214F26">
            <w:pPr>
              <w:keepNext/>
              <w:spacing w:before="40" w:after="40" w:line="240" w:lineRule="exact"/>
              <w:jc w:val="center"/>
              <w:rPr>
                <w:rFonts w:eastAsia="Times New Roman"/>
                <w:b/>
                <w:bCs/>
                <w:position w:val="2"/>
                <w:sz w:val="20"/>
                <w:szCs w:val="20"/>
                <w:lang w:eastAsia="en-US" w:bidi="ar-EG"/>
              </w:rPr>
            </w:pPr>
            <w:r w:rsidRPr="007764B5">
              <w:rPr>
                <w:rFonts w:eastAsia="Times New Roman"/>
                <w:b/>
                <w:bCs/>
                <w:position w:val="2"/>
                <w:sz w:val="20"/>
                <w:szCs w:val="20"/>
                <w:rtl/>
                <w:lang w:eastAsia="en-US" w:bidi="ar-EG"/>
              </w:rPr>
              <w:t>ساعات</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إضافية</w:t>
            </w:r>
          </w:p>
        </w:tc>
        <w:tc>
          <w:tcPr>
            <w:tcW w:w="1975" w:type="dxa"/>
            <w:tcBorders>
              <w:top w:val="nil"/>
              <w:left w:val="nil"/>
              <w:bottom w:val="single" w:sz="4" w:space="0" w:color="auto"/>
              <w:right w:val="single" w:sz="4" w:space="0" w:color="auto"/>
            </w:tcBorders>
            <w:shd w:val="clear" w:color="auto" w:fill="auto"/>
            <w:vAlign w:val="center"/>
            <w:hideMark/>
          </w:tcPr>
          <w:p w14:paraId="3892ACAE" w14:textId="77777777" w:rsidR="0048741D" w:rsidRPr="007764B5" w:rsidRDefault="0048741D" w:rsidP="00214F26">
            <w:pPr>
              <w:keepNext/>
              <w:spacing w:before="40" w:after="40" w:line="240" w:lineRule="exact"/>
              <w:jc w:val="center"/>
              <w:rPr>
                <w:rFonts w:eastAsia="Times New Roman"/>
                <w:b/>
                <w:bCs/>
                <w:position w:val="2"/>
                <w:sz w:val="20"/>
                <w:szCs w:val="20"/>
                <w:lang w:eastAsia="en-US" w:bidi="ar-EG"/>
              </w:rPr>
            </w:pPr>
            <w:r w:rsidRPr="007764B5">
              <w:rPr>
                <w:rFonts w:eastAsia="Times New Roman"/>
                <w:b/>
                <w:bCs/>
                <w:position w:val="2"/>
                <w:sz w:val="20"/>
                <w:szCs w:val="20"/>
                <w:rtl/>
                <w:lang w:eastAsia="en-US" w:bidi="ar-EG"/>
              </w:rPr>
              <w:t>إجازات</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متراكمة</w:t>
            </w:r>
          </w:p>
        </w:tc>
        <w:tc>
          <w:tcPr>
            <w:tcW w:w="2971" w:type="dxa"/>
            <w:tcBorders>
              <w:top w:val="nil"/>
              <w:left w:val="nil"/>
              <w:bottom w:val="single" w:sz="4" w:space="0" w:color="auto"/>
              <w:right w:val="single" w:sz="4" w:space="0" w:color="auto"/>
            </w:tcBorders>
            <w:shd w:val="clear" w:color="auto" w:fill="auto"/>
            <w:vAlign w:val="center"/>
            <w:hideMark/>
          </w:tcPr>
          <w:p w14:paraId="6DF770B1" w14:textId="448DB759" w:rsidR="0048741D" w:rsidRPr="007764B5" w:rsidRDefault="0048741D" w:rsidP="00214F26">
            <w:pPr>
              <w:keepNext/>
              <w:spacing w:before="40" w:after="40" w:line="240" w:lineRule="exact"/>
              <w:jc w:val="center"/>
              <w:rPr>
                <w:rFonts w:eastAsia="Times New Roman"/>
                <w:b/>
                <w:bCs/>
                <w:position w:val="2"/>
                <w:sz w:val="20"/>
                <w:szCs w:val="20"/>
                <w:lang w:eastAsia="en-US" w:bidi="ar-EG"/>
              </w:rPr>
            </w:pPr>
            <w:r w:rsidRPr="007764B5">
              <w:rPr>
                <w:rFonts w:eastAsia="Times New Roman"/>
                <w:b/>
                <w:bCs/>
                <w:position w:val="2"/>
                <w:sz w:val="20"/>
                <w:szCs w:val="20"/>
                <w:rtl/>
                <w:lang w:eastAsia="en-US" w:bidi="ar-EG"/>
              </w:rPr>
              <w:t>مجموع</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مزايا</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الموظفين</w:t>
            </w:r>
            <w:r w:rsidR="00563412">
              <w:rPr>
                <w:rFonts w:eastAsia="Times New Roman" w:hint="cs"/>
                <w:b/>
                <w:bCs/>
                <w:position w:val="2"/>
                <w:sz w:val="20"/>
                <w:szCs w:val="20"/>
                <w:rtl/>
                <w:lang w:eastAsia="en-US" w:bidi="ar-EG"/>
              </w:rPr>
              <w:t xml:space="preserve"> </w:t>
            </w:r>
            <w:r w:rsidRPr="007764B5">
              <w:rPr>
                <w:rFonts w:eastAsia="Times New Roman"/>
                <w:b/>
                <w:bCs/>
                <w:position w:val="2"/>
                <w:sz w:val="20"/>
                <w:szCs w:val="20"/>
                <w:rtl/>
                <w:lang w:eastAsia="en-US" w:bidi="ar-EG"/>
              </w:rPr>
              <w:t>لأجل</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قصير</w:t>
            </w:r>
          </w:p>
        </w:tc>
      </w:tr>
      <w:tr w:rsidR="00216A8C" w:rsidRPr="007764B5" w14:paraId="685C6A45" w14:textId="77777777" w:rsidTr="00216A8C">
        <w:trPr>
          <w:trHeight w:val="40"/>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14:paraId="6765D1ED" w14:textId="77777777" w:rsidR="00216A8C" w:rsidRPr="007764B5" w:rsidRDefault="00216A8C" w:rsidP="00214F26">
            <w:pPr>
              <w:keepNext/>
              <w:spacing w:before="40" w:after="40" w:line="240" w:lineRule="exact"/>
              <w:jc w:val="left"/>
              <w:rPr>
                <w:rFonts w:eastAsia="Times New Roman"/>
                <w:b/>
                <w:bCs/>
                <w:position w:val="2"/>
                <w:sz w:val="20"/>
                <w:szCs w:val="20"/>
                <w:rtl/>
                <w:lang w:val="fr-FR"/>
              </w:rPr>
            </w:pPr>
            <w:r w:rsidRPr="007764B5">
              <w:rPr>
                <w:rFonts w:eastAsia="Times New Roman"/>
                <w:b/>
                <w:bCs/>
                <w:position w:val="2"/>
                <w:sz w:val="20"/>
                <w:szCs w:val="20"/>
                <w:rtl/>
                <w:lang w:val="fr-FR" w:eastAsia="en-US" w:bidi="ar-EG"/>
              </w:rPr>
              <w:t>الرصيد</w:t>
            </w:r>
            <w:r w:rsidRPr="007764B5">
              <w:rPr>
                <w:rFonts w:eastAsia="Times New Roman"/>
                <w:b/>
                <w:bCs/>
                <w:position w:val="2"/>
                <w:sz w:val="20"/>
                <w:szCs w:val="20"/>
                <w:lang w:val="fr-FR" w:eastAsia="en-US" w:bidi="ar-EG"/>
              </w:rPr>
              <w:t xml:space="preserve"> </w:t>
            </w:r>
            <w:r w:rsidRPr="007764B5">
              <w:rPr>
                <w:rFonts w:eastAsia="Times New Roman"/>
                <w:b/>
                <w:bCs/>
                <w:position w:val="2"/>
                <w:sz w:val="20"/>
                <w:szCs w:val="20"/>
                <w:rtl/>
                <w:lang w:val="fr-FR" w:eastAsia="en-US" w:bidi="ar-EG"/>
              </w:rPr>
              <w:t>الافتتاحي</w:t>
            </w:r>
          </w:p>
        </w:tc>
        <w:tc>
          <w:tcPr>
            <w:tcW w:w="1523" w:type="dxa"/>
            <w:tcBorders>
              <w:top w:val="nil"/>
              <w:left w:val="nil"/>
              <w:bottom w:val="single" w:sz="4" w:space="0" w:color="auto"/>
              <w:right w:val="single" w:sz="4" w:space="0" w:color="auto"/>
            </w:tcBorders>
            <w:shd w:val="clear" w:color="auto" w:fill="auto"/>
            <w:noWrap/>
            <w:vAlign w:val="center"/>
            <w:hideMark/>
          </w:tcPr>
          <w:p w14:paraId="48336589" w14:textId="2A9B309A" w:rsidR="00216A8C" w:rsidRPr="00216A8C" w:rsidRDefault="00216A8C" w:rsidP="00214F26">
            <w:pPr>
              <w:keepNext/>
              <w:spacing w:before="40" w:after="40" w:line="240" w:lineRule="exact"/>
              <w:jc w:val="left"/>
              <w:rPr>
                <w:b/>
                <w:bCs/>
                <w:color w:val="000000"/>
                <w:position w:val="2"/>
                <w:sz w:val="20"/>
                <w:szCs w:val="20"/>
              </w:rPr>
            </w:pPr>
            <w:r w:rsidRPr="00216A8C">
              <w:rPr>
                <w:rFonts w:cs="Arial"/>
                <w:b/>
                <w:bCs/>
                <w:color w:val="000000"/>
                <w:sz w:val="20"/>
                <w:szCs w:val="20"/>
              </w:rPr>
              <w:t>46</w:t>
            </w:r>
            <w:r w:rsidR="00414E82">
              <w:rPr>
                <w:rFonts w:cs="Arial"/>
                <w:b/>
                <w:bCs/>
                <w:color w:val="000000"/>
                <w:sz w:val="20"/>
                <w:szCs w:val="20"/>
              </w:rPr>
              <w:t xml:space="preserve"> </w:t>
            </w:r>
          </w:p>
        </w:tc>
        <w:tc>
          <w:tcPr>
            <w:tcW w:w="1975" w:type="dxa"/>
            <w:tcBorders>
              <w:top w:val="nil"/>
              <w:left w:val="nil"/>
              <w:bottom w:val="single" w:sz="4" w:space="0" w:color="auto"/>
              <w:right w:val="single" w:sz="4" w:space="0" w:color="auto"/>
            </w:tcBorders>
            <w:shd w:val="clear" w:color="auto" w:fill="auto"/>
            <w:noWrap/>
            <w:vAlign w:val="center"/>
            <w:hideMark/>
          </w:tcPr>
          <w:p w14:paraId="76CB1CF2" w14:textId="751D6A09" w:rsidR="00216A8C" w:rsidRPr="00216A8C" w:rsidRDefault="00216A8C" w:rsidP="00214F26">
            <w:pPr>
              <w:keepNext/>
              <w:spacing w:before="40" w:after="40" w:line="240" w:lineRule="exact"/>
              <w:jc w:val="left"/>
              <w:rPr>
                <w:b/>
                <w:bCs/>
                <w:color w:val="000000"/>
                <w:position w:val="2"/>
                <w:sz w:val="20"/>
                <w:szCs w:val="20"/>
              </w:rPr>
            </w:pPr>
            <w:r w:rsidRPr="00216A8C">
              <w:rPr>
                <w:rFonts w:cs="Arial"/>
                <w:b/>
                <w:bCs/>
                <w:color w:val="000000"/>
                <w:sz w:val="20"/>
                <w:szCs w:val="20"/>
              </w:rPr>
              <w:t>132</w:t>
            </w:r>
            <w:r w:rsidR="00214F26">
              <w:rPr>
                <w:rFonts w:cs="Arial"/>
                <w:b/>
                <w:bCs/>
                <w:color w:val="000000"/>
                <w:sz w:val="20"/>
                <w:szCs w:val="20"/>
              </w:rPr>
              <w:t xml:space="preserve"> </w:t>
            </w:r>
          </w:p>
        </w:tc>
        <w:tc>
          <w:tcPr>
            <w:tcW w:w="2971" w:type="dxa"/>
            <w:tcBorders>
              <w:top w:val="nil"/>
              <w:left w:val="nil"/>
              <w:bottom w:val="single" w:sz="4" w:space="0" w:color="auto"/>
              <w:right w:val="single" w:sz="4" w:space="0" w:color="auto"/>
            </w:tcBorders>
            <w:shd w:val="clear" w:color="auto" w:fill="auto"/>
            <w:noWrap/>
            <w:vAlign w:val="center"/>
            <w:hideMark/>
          </w:tcPr>
          <w:p w14:paraId="69226A7F" w14:textId="5C06349E" w:rsidR="00216A8C" w:rsidRPr="00216A8C" w:rsidRDefault="00216A8C" w:rsidP="00214F26">
            <w:pPr>
              <w:keepNext/>
              <w:spacing w:before="40" w:after="40" w:line="240" w:lineRule="exact"/>
              <w:jc w:val="left"/>
              <w:rPr>
                <w:b/>
                <w:bCs/>
                <w:color w:val="000000"/>
                <w:position w:val="2"/>
                <w:sz w:val="20"/>
                <w:szCs w:val="20"/>
              </w:rPr>
            </w:pPr>
            <w:r w:rsidRPr="00216A8C">
              <w:rPr>
                <w:rFonts w:cs="Arial"/>
                <w:b/>
                <w:bCs/>
                <w:color w:val="000000"/>
                <w:sz w:val="20"/>
                <w:szCs w:val="20"/>
              </w:rPr>
              <w:t xml:space="preserve"> 178</w:t>
            </w:r>
            <w:r w:rsidR="00214F26">
              <w:rPr>
                <w:rFonts w:cs="Arial"/>
                <w:b/>
                <w:bCs/>
                <w:color w:val="000000"/>
                <w:sz w:val="20"/>
                <w:szCs w:val="20"/>
              </w:rPr>
              <w:t xml:space="preserve"> </w:t>
            </w:r>
          </w:p>
        </w:tc>
      </w:tr>
      <w:tr w:rsidR="00216A8C" w:rsidRPr="007764B5" w14:paraId="03CA0F98"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hideMark/>
          </w:tcPr>
          <w:p w14:paraId="3C65B4A1" w14:textId="77777777" w:rsidR="00216A8C" w:rsidRPr="007764B5" w:rsidRDefault="00216A8C" w:rsidP="00214F2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زيادة</w:t>
            </w:r>
          </w:p>
        </w:tc>
        <w:tc>
          <w:tcPr>
            <w:tcW w:w="1523" w:type="dxa"/>
            <w:tcBorders>
              <w:top w:val="nil"/>
              <w:left w:val="nil"/>
              <w:bottom w:val="nil"/>
              <w:right w:val="single" w:sz="4" w:space="0" w:color="auto"/>
            </w:tcBorders>
            <w:shd w:val="clear" w:color="auto" w:fill="auto"/>
            <w:noWrap/>
            <w:vAlign w:val="bottom"/>
            <w:hideMark/>
          </w:tcPr>
          <w:p w14:paraId="24CF5CFB" w14:textId="06253245" w:rsidR="00216A8C" w:rsidRPr="00216A8C" w:rsidRDefault="00216A8C" w:rsidP="00214F26">
            <w:pPr>
              <w:keepNext/>
              <w:spacing w:before="40" w:after="40" w:line="240" w:lineRule="exact"/>
              <w:jc w:val="left"/>
              <w:rPr>
                <w:position w:val="2"/>
                <w:sz w:val="20"/>
                <w:szCs w:val="20"/>
              </w:rPr>
            </w:pPr>
            <w:r w:rsidRPr="00216A8C">
              <w:rPr>
                <w:rFonts w:cs="Arial"/>
                <w:sz w:val="20"/>
                <w:szCs w:val="20"/>
              </w:rPr>
              <w:t>10</w:t>
            </w:r>
            <w:r w:rsidR="00214F26">
              <w:rPr>
                <w:rFonts w:cs="Arial"/>
                <w:sz w:val="20"/>
                <w:szCs w:val="20"/>
              </w:rPr>
              <w:t xml:space="preserve"> </w:t>
            </w:r>
          </w:p>
        </w:tc>
        <w:tc>
          <w:tcPr>
            <w:tcW w:w="1975" w:type="dxa"/>
            <w:tcBorders>
              <w:top w:val="nil"/>
              <w:left w:val="nil"/>
              <w:bottom w:val="nil"/>
              <w:right w:val="single" w:sz="4" w:space="0" w:color="auto"/>
            </w:tcBorders>
            <w:shd w:val="clear" w:color="auto" w:fill="auto"/>
            <w:noWrap/>
            <w:vAlign w:val="bottom"/>
            <w:hideMark/>
          </w:tcPr>
          <w:p w14:paraId="422ED084" w14:textId="74812581"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w:t>
            </w:r>
          </w:p>
        </w:tc>
        <w:tc>
          <w:tcPr>
            <w:tcW w:w="2971" w:type="dxa"/>
            <w:tcBorders>
              <w:top w:val="nil"/>
              <w:left w:val="nil"/>
              <w:bottom w:val="nil"/>
              <w:right w:val="single" w:sz="4" w:space="0" w:color="auto"/>
            </w:tcBorders>
            <w:shd w:val="clear" w:color="auto" w:fill="auto"/>
            <w:noWrap/>
            <w:vAlign w:val="bottom"/>
            <w:hideMark/>
          </w:tcPr>
          <w:p w14:paraId="19022ECC" w14:textId="0479D6E8"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10</w:t>
            </w:r>
            <w:r w:rsidR="00214F26">
              <w:rPr>
                <w:rFonts w:cs="Arial"/>
                <w:color w:val="000000"/>
                <w:sz w:val="20"/>
                <w:szCs w:val="20"/>
              </w:rPr>
              <w:t xml:space="preserve"> </w:t>
            </w:r>
          </w:p>
        </w:tc>
      </w:tr>
      <w:tr w:rsidR="00216A8C" w:rsidRPr="007764B5" w14:paraId="4CB7CEE4"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hideMark/>
          </w:tcPr>
          <w:p w14:paraId="79C4F8A1" w14:textId="77777777" w:rsidR="00216A8C" w:rsidRPr="007764B5" w:rsidRDefault="00216A8C" w:rsidP="00214F2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استعمال</w:t>
            </w:r>
            <w:r w:rsidRPr="007764B5">
              <w:rPr>
                <w:rFonts w:eastAsia="Times New Roman"/>
                <w:position w:val="2"/>
                <w:sz w:val="20"/>
                <w:szCs w:val="20"/>
                <w:lang w:val="fr-FR" w:eastAsia="en-US" w:bidi="ar-EG"/>
              </w:rPr>
              <w:t xml:space="preserve"> </w:t>
            </w:r>
            <w:r w:rsidRPr="007764B5">
              <w:rPr>
                <w:rFonts w:eastAsia="Times New Roman"/>
                <w:position w:val="2"/>
                <w:sz w:val="20"/>
                <w:szCs w:val="20"/>
                <w:rtl/>
                <w:lang w:val="fr-FR" w:eastAsia="en-US" w:bidi="ar-EG"/>
              </w:rPr>
              <w:t>أثناء</w:t>
            </w:r>
            <w:r w:rsidRPr="007764B5">
              <w:rPr>
                <w:rFonts w:eastAsia="Times New Roman"/>
                <w:position w:val="2"/>
                <w:sz w:val="20"/>
                <w:szCs w:val="20"/>
                <w:lang w:val="fr-FR" w:eastAsia="en-US" w:bidi="ar-EG"/>
              </w:rPr>
              <w:t xml:space="preserve"> </w:t>
            </w:r>
            <w:r w:rsidRPr="007764B5">
              <w:rPr>
                <w:rFonts w:eastAsia="Times New Roman"/>
                <w:position w:val="2"/>
                <w:sz w:val="20"/>
                <w:szCs w:val="20"/>
                <w:rtl/>
                <w:lang w:val="fr-FR" w:eastAsia="en-US" w:bidi="ar-EG"/>
              </w:rPr>
              <w:t>العام</w:t>
            </w:r>
          </w:p>
        </w:tc>
        <w:tc>
          <w:tcPr>
            <w:tcW w:w="1523" w:type="dxa"/>
            <w:tcBorders>
              <w:top w:val="nil"/>
              <w:left w:val="nil"/>
              <w:bottom w:val="nil"/>
              <w:right w:val="single" w:sz="4" w:space="0" w:color="auto"/>
            </w:tcBorders>
            <w:shd w:val="clear" w:color="auto" w:fill="auto"/>
            <w:noWrap/>
            <w:vAlign w:val="bottom"/>
            <w:hideMark/>
          </w:tcPr>
          <w:p w14:paraId="14834475" w14:textId="6A8E9B2E"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42</w:t>
            </w:r>
            <w:r w:rsidR="00E11C26" w:rsidRPr="00216A8C">
              <w:rPr>
                <w:rFonts w:cs="Arial"/>
                <w:color w:val="000000"/>
                <w:sz w:val="20"/>
                <w:szCs w:val="20"/>
              </w:rPr>
              <w:t>-</w:t>
            </w:r>
          </w:p>
        </w:tc>
        <w:tc>
          <w:tcPr>
            <w:tcW w:w="1975" w:type="dxa"/>
            <w:tcBorders>
              <w:top w:val="nil"/>
              <w:left w:val="nil"/>
              <w:bottom w:val="nil"/>
              <w:right w:val="single" w:sz="4" w:space="0" w:color="auto"/>
            </w:tcBorders>
            <w:shd w:val="clear" w:color="auto" w:fill="auto"/>
            <w:noWrap/>
            <w:vAlign w:val="bottom"/>
            <w:hideMark/>
          </w:tcPr>
          <w:p w14:paraId="0AE5FBAC" w14:textId="6AF6EF92"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2</w:t>
            </w:r>
            <w:r w:rsidR="00E11C26" w:rsidRPr="00216A8C">
              <w:rPr>
                <w:rFonts w:cs="Arial"/>
                <w:color w:val="000000"/>
                <w:sz w:val="20"/>
                <w:szCs w:val="20"/>
              </w:rPr>
              <w:t>-</w:t>
            </w:r>
          </w:p>
        </w:tc>
        <w:tc>
          <w:tcPr>
            <w:tcW w:w="2971" w:type="dxa"/>
            <w:tcBorders>
              <w:top w:val="nil"/>
              <w:left w:val="nil"/>
              <w:bottom w:val="nil"/>
              <w:right w:val="single" w:sz="4" w:space="0" w:color="auto"/>
            </w:tcBorders>
            <w:shd w:val="clear" w:color="auto" w:fill="auto"/>
            <w:noWrap/>
            <w:vAlign w:val="bottom"/>
            <w:hideMark/>
          </w:tcPr>
          <w:p w14:paraId="33F4ADAF" w14:textId="7DC290AD"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44</w:t>
            </w:r>
            <w:r w:rsidR="00E11C26" w:rsidRPr="00216A8C">
              <w:rPr>
                <w:rFonts w:cs="Arial"/>
                <w:color w:val="000000"/>
                <w:sz w:val="20"/>
                <w:szCs w:val="20"/>
              </w:rPr>
              <w:t>-</w:t>
            </w:r>
          </w:p>
        </w:tc>
      </w:tr>
      <w:tr w:rsidR="00216A8C" w:rsidRPr="007764B5" w14:paraId="21E8B201"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hideMark/>
          </w:tcPr>
          <w:p w14:paraId="4288E322" w14:textId="77777777" w:rsidR="00216A8C" w:rsidRPr="007764B5" w:rsidRDefault="00216A8C" w:rsidP="00214F2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تحرير</w:t>
            </w:r>
          </w:p>
        </w:tc>
        <w:tc>
          <w:tcPr>
            <w:tcW w:w="1523" w:type="dxa"/>
            <w:tcBorders>
              <w:top w:val="nil"/>
              <w:left w:val="nil"/>
              <w:bottom w:val="nil"/>
              <w:right w:val="single" w:sz="4" w:space="0" w:color="auto"/>
            </w:tcBorders>
            <w:shd w:val="clear" w:color="auto" w:fill="auto"/>
            <w:noWrap/>
            <w:vAlign w:val="bottom"/>
            <w:hideMark/>
          </w:tcPr>
          <w:p w14:paraId="187E752F" w14:textId="41FBE043"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4</w:t>
            </w:r>
            <w:r w:rsidR="00E11C26" w:rsidRPr="00216A8C">
              <w:rPr>
                <w:rFonts w:cs="Arial"/>
                <w:color w:val="000000"/>
                <w:sz w:val="20"/>
                <w:szCs w:val="20"/>
              </w:rPr>
              <w:t>-</w:t>
            </w:r>
          </w:p>
        </w:tc>
        <w:tc>
          <w:tcPr>
            <w:tcW w:w="1975" w:type="dxa"/>
            <w:tcBorders>
              <w:top w:val="nil"/>
              <w:left w:val="nil"/>
              <w:bottom w:val="nil"/>
              <w:right w:val="single" w:sz="4" w:space="0" w:color="auto"/>
            </w:tcBorders>
            <w:shd w:val="clear" w:color="auto" w:fill="auto"/>
            <w:noWrap/>
            <w:vAlign w:val="bottom"/>
            <w:hideMark/>
          </w:tcPr>
          <w:p w14:paraId="466239C8" w14:textId="74B756C7"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33</w:t>
            </w:r>
            <w:r w:rsidR="00E11C26" w:rsidRPr="00216A8C">
              <w:rPr>
                <w:rFonts w:cs="Arial"/>
                <w:color w:val="000000"/>
                <w:sz w:val="20"/>
                <w:szCs w:val="20"/>
              </w:rPr>
              <w:t>-</w:t>
            </w:r>
          </w:p>
        </w:tc>
        <w:tc>
          <w:tcPr>
            <w:tcW w:w="2971" w:type="dxa"/>
            <w:tcBorders>
              <w:top w:val="nil"/>
              <w:left w:val="nil"/>
              <w:bottom w:val="nil"/>
              <w:right w:val="single" w:sz="4" w:space="0" w:color="auto"/>
            </w:tcBorders>
            <w:shd w:val="clear" w:color="auto" w:fill="auto"/>
            <w:noWrap/>
            <w:vAlign w:val="bottom"/>
            <w:hideMark/>
          </w:tcPr>
          <w:p w14:paraId="414F7FDA" w14:textId="2C35296C"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37</w:t>
            </w:r>
            <w:r w:rsidR="00E11C26" w:rsidRPr="00216A8C">
              <w:rPr>
                <w:rFonts w:cs="Arial"/>
                <w:color w:val="000000"/>
                <w:sz w:val="20"/>
                <w:szCs w:val="20"/>
              </w:rPr>
              <w:t>-</w:t>
            </w:r>
          </w:p>
        </w:tc>
      </w:tr>
      <w:tr w:rsidR="00216A8C" w:rsidRPr="007764B5" w14:paraId="15F1B7AD"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hideMark/>
          </w:tcPr>
          <w:p w14:paraId="770181BD" w14:textId="77777777" w:rsidR="00216A8C" w:rsidRPr="007764B5" w:rsidRDefault="00216A8C" w:rsidP="00214F2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تحويل</w:t>
            </w:r>
          </w:p>
        </w:tc>
        <w:tc>
          <w:tcPr>
            <w:tcW w:w="1523" w:type="dxa"/>
            <w:tcBorders>
              <w:top w:val="nil"/>
              <w:left w:val="nil"/>
              <w:bottom w:val="nil"/>
              <w:right w:val="single" w:sz="4" w:space="0" w:color="auto"/>
            </w:tcBorders>
            <w:shd w:val="clear" w:color="auto" w:fill="auto"/>
            <w:noWrap/>
            <w:vAlign w:val="bottom"/>
            <w:hideMark/>
          </w:tcPr>
          <w:p w14:paraId="0FDB2467" w14:textId="53028C70"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w:t>
            </w:r>
          </w:p>
        </w:tc>
        <w:tc>
          <w:tcPr>
            <w:tcW w:w="1975" w:type="dxa"/>
            <w:tcBorders>
              <w:top w:val="nil"/>
              <w:left w:val="nil"/>
              <w:bottom w:val="nil"/>
              <w:right w:val="single" w:sz="4" w:space="0" w:color="auto"/>
            </w:tcBorders>
            <w:shd w:val="clear" w:color="auto" w:fill="auto"/>
            <w:noWrap/>
            <w:vAlign w:val="bottom"/>
            <w:hideMark/>
          </w:tcPr>
          <w:p w14:paraId="651036E4" w14:textId="1E5193F3"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97</w:t>
            </w:r>
            <w:r w:rsidR="00E11C26" w:rsidRPr="00216A8C">
              <w:rPr>
                <w:rFonts w:cs="Arial"/>
                <w:color w:val="000000"/>
                <w:sz w:val="20"/>
                <w:szCs w:val="20"/>
              </w:rPr>
              <w:t>-</w:t>
            </w:r>
          </w:p>
        </w:tc>
        <w:tc>
          <w:tcPr>
            <w:tcW w:w="2971" w:type="dxa"/>
            <w:tcBorders>
              <w:top w:val="nil"/>
              <w:left w:val="nil"/>
              <w:bottom w:val="nil"/>
              <w:right w:val="single" w:sz="4" w:space="0" w:color="auto"/>
            </w:tcBorders>
            <w:shd w:val="clear" w:color="auto" w:fill="auto"/>
            <w:noWrap/>
            <w:vAlign w:val="bottom"/>
            <w:hideMark/>
          </w:tcPr>
          <w:p w14:paraId="3A16C0DD" w14:textId="0E82CF5B"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97</w:t>
            </w:r>
            <w:r w:rsidR="00E11C26" w:rsidRPr="00216A8C">
              <w:rPr>
                <w:rFonts w:cs="Arial"/>
                <w:color w:val="000000"/>
                <w:sz w:val="20"/>
                <w:szCs w:val="20"/>
              </w:rPr>
              <w:t>-</w:t>
            </w:r>
          </w:p>
        </w:tc>
      </w:tr>
      <w:tr w:rsidR="00216A8C" w:rsidRPr="007764B5" w14:paraId="32FEA2F4"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tcPr>
          <w:p w14:paraId="75203612" w14:textId="77777777" w:rsidR="00216A8C" w:rsidRPr="007764B5" w:rsidRDefault="00216A8C" w:rsidP="00214F26">
            <w:pPr>
              <w:keepNext/>
              <w:spacing w:before="40" w:after="40" w:line="240" w:lineRule="exact"/>
              <w:jc w:val="left"/>
              <w:rPr>
                <w:rFonts w:eastAsia="Times New Roman"/>
                <w:position w:val="2"/>
                <w:sz w:val="20"/>
                <w:szCs w:val="20"/>
                <w:rtl/>
                <w:lang w:val="fr-FR" w:eastAsia="en-US" w:bidi="ar-EG"/>
              </w:rPr>
            </w:pPr>
            <w:r w:rsidRPr="007764B5">
              <w:rPr>
                <w:rFonts w:eastAsia="Times New Roman"/>
                <w:color w:val="000000"/>
                <w:position w:val="2"/>
                <w:sz w:val="20"/>
                <w:szCs w:val="20"/>
                <w:rtl/>
                <w:lang w:val="fr-FR" w:eastAsia="en-US" w:bidi="ar-EG"/>
              </w:rPr>
              <w:t>مكاسب</w:t>
            </w:r>
            <w:r w:rsidRPr="008D39CF">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سعر</w:t>
            </w:r>
            <w:r w:rsidRPr="008D39CF">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الصرف</w:t>
            </w:r>
            <w:r w:rsidRPr="008D39CF">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غير</w:t>
            </w:r>
            <w:r w:rsidRPr="008D39CF">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المحققة</w:t>
            </w:r>
          </w:p>
        </w:tc>
        <w:tc>
          <w:tcPr>
            <w:tcW w:w="1523" w:type="dxa"/>
            <w:tcBorders>
              <w:top w:val="nil"/>
              <w:left w:val="single" w:sz="4" w:space="0" w:color="auto"/>
              <w:bottom w:val="nil"/>
              <w:right w:val="single" w:sz="4" w:space="0" w:color="auto"/>
            </w:tcBorders>
            <w:shd w:val="clear" w:color="auto" w:fill="auto"/>
            <w:noWrap/>
            <w:vAlign w:val="bottom"/>
          </w:tcPr>
          <w:p w14:paraId="6FC742A7" w14:textId="1A0DD8D2"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w:t>
            </w:r>
          </w:p>
        </w:tc>
        <w:tc>
          <w:tcPr>
            <w:tcW w:w="1975" w:type="dxa"/>
            <w:tcBorders>
              <w:top w:val="nil"/>
              <w:left w:val="nil"/>
              <w:bottom w:val="nil"/>
              <w:right w:val="single" w:sz="4" w:space="0" w:color="auto"/>
            </w:tcBorders>
            <w:shd w:val="clear" w:color="auto" w:fill="auto"/>
            <w:noWrap/>
            <w:vAlign w:val="bottom"/>
          </w:tcPr>
          <w:p w14:paraId="4A54F315" w14:textId="5DC069F1"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w:t>
            </w:r>
          </w:p>
        </w:tc>
        <w:tc>
          <w:tcPr>
            <w:tcW w:w="2971" w:type="dxa"/>
            <w:tcBorders>
              <w:top w:val="nil"/>
              <w:left w:val="nil"/>
              <w:bottom w:val="nil"/>
              <w:right w:val="single" w:sz="4" w:space="0" w:color="auto"/>
            </w:tcBorders>
            <w:shd w:val="clear" w:color="auto" w:fill="auto"/>
            <w:noWrap/>
            <w:vAlign w:val="bottom"/>
          </w:tcPr>
          <w:p w14:paraId="37FE548E" w14:textId="41E6C8B5"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w:t>
            </w:r>
          </w:p>
        </w:tc>
      </w:tr>
      <w:tr w:rsidR="00216A8C" w:rsidRPr="007764B5" w14:paraId="5C7E8700" w14:textId="77777777" w:rsidTr="00216A8C">
        <w:trPr>
          <w:trHeight w:val="40"/>
        </w:trPr>
        <w:tc>
          <w:tcPr>
            <w:tcW w:w="3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E3C89" w14:textId="77777777" w:rsidR="00216A8C" w:rsidRPr="007764B5" w:rsidRDefault="00216A8C" w:rsidP="00214F26">
            <w:pPr>
              <w:spacing w:before="40" w:after="40" w:line="240" w:lineRule="exact"/>
              <w:jc w:val="left"/>
              <w:rPr>
                <w:rFonts w:eastAsia="Times New Roman"/>
                <w:b/>
                <w:bCs/>
                <w:position w:val="2"/>
                <w:sz w:val="20"/>
                <w:szCs w:val="20"/>
                <w:lang w:val="fr-FR" w:eastAsia="en-US" w:bidi="ar-EG"/>
              </w:rPr>
            </w:pPr>
            <w:r w:rsidRPr="007764B5">
              <w:rPr>
                <w:rFonts w:eastAsia="Times New Roman" w:hint="cs"/>
                <w:b/>
                <w:bCs/>
                <w:position w:val="2"/>
                <w:sz w:val="20"/>
                <w:szCs w:val="20"/>
                <w:rtl/>
                <w:lang w:val="fr-FR" w:eastAsia="en-US" w:bidi="ar-EG"/>
              </w:rPr>
              <w:t>الرصيد</w:t>
            </w:r>
            <w:r w:rsidRPr="007764B5">
              <w:rPr>
                <w:rFonts w:eastAsia="Times New Roman"/>
                <w:b/>
                <w:bCs/>
                <w:position w:val="2"/>
                <w:sz w:val="20"/>
                <w:szCs w:val="20"/>
                <w:lang w:val="fr-FR" w:eastAsia="en-US" w:bidi="ar-EG"/>
              </w:rPr>
              <w:t xml:space="preserve"> </w:t>
            </w:r>
            <w:r w:rsidRPr="007764B5">
              <w:rPr>
                <w:rFonts w:eastAsia="Times New Roman" w:hint="cs"/>
                <w:b/>
                <w:bCs/>
                <w:position w:val="2"/>
                <w:sz w:val="20"/>
                <w:szCs w:val="20"/>
                <w:rtl/>
                <w:lang w:val="fr-FR" w:eastAsia="en-US" w:bidi="ar-EG"/>
              </w:rPr>
              <w:t>الختامي</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14:paraId="36254211" w14:textId="703E9F61" w:rsidR="00216A8C" w:rsidRPr="00216A8C" w:rsidRDefault="00216A8C" w:rsidP="00214F26">
            <w:pPr>
              <w:spacing w:before="40" w:after="40" w:line="240" w:lineRule="exact"/>
              <w:jc w:val="left"/>
              <w:rPr>
                <w:b/>
                <w:bCs/>
                <w:color w:val="000000"/>
                <w:position w:val="2"/>
                <w:sz w:val="20"/>
                <w:szCs w:val="20"/>
              </w:rPr>
            </w:pPr>
            <w:r w:rsidRPr="00216A8C">
              <w:rPr>
                <w:rFonts w:cs="Arial"/>
                <w:b/>
                <w:bCs/>
                <w:color w:val="000000"/>
                <w:sz w:val="20"/>
                <w:szCs w:val="20"/>
              </w:rPr>
              <w:t>10</w:t>
            </w:r>
            <w:r w:rsidR="00414E82">
              <w:rPr>
                <w:rFonts w:cs="Arial"/>
                <w:b/>
                <w:bCs/>
                <w:color w:val="000000"/>
                <w:sz w:val="20"/>
                <w:szCs w:val="20"/>
              </w:rPr>
              <w:t xml:space="preserve">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14:paraId="4E64480A" w14:textId="74110987" w:rsidR="00216A8C" w:rsidRPr="00216A8C" w:rsidRDefault="00216A8C" w:rsidP="00214F26">
            <w:pPr>
              <w:spacing w:before="40" w:after="40" w:line="240" w:lineRule="exact"/>
              <w:jc w:val="left"/>
              <w:rPr>
                <w:b/>
                <w:bCs/>
                <w:color w:val="000000"/>
                <w:position w:val="2"/>
                <w:sz w:val="20"/>
                <w:szCs w:val="20"/>
              </w:rPr>
            </w:pPr>
            <w:r w:rsidRPr="00216A8C">
              <w:rPr>
                <w:rFonts w:cs="Arial"/>
                <w:color w:val="000000"/>
                <w:sz w:val="20"/>
                <w:szCs w:val="20"/>
              </w:rPr>
              <w:t>-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782C7482" w14:textId="51362AAB" w:rsidR="00216A8C" w:rsidRPr="00216A8C" w:rsidRDefault="00216A8C" w:rsidP="00214F26">
            <w:pPr>
              <w:spacing w:before="40" w:after="40" w:line="240" w:lineRule="exact"/>
              <w:jc w:val="left"/>
              <w:rPr>
                <w:b/>
                <w:bCs/>
                <w:color w:val="000000"/>
                <w:position w:val="2"/>
                <w:sz w:val="20"/>
                <w:szCs w:val="20"/>
              </w:rPr>
            </w:pPr>
            <w:r w:rsidRPr="00216A8C">
              <w:rPr>
                <w:rFonts w:cs="Arial"/>
                <w:b/>
                <w:bCs/>
                <w:color w:val="000000"/>
                <w:sz w:val="20"/>
                <w:szCs w:val="20"/>
              </w:rPr>
              <w:t xml:space="preserve"> 10</w:t>
            </w:r>
            <w:r w:rsidR="00214F26">
              <w:rPr>
                <w:rFonts w:cs="Arial"/>
                <w:b/>
                <w:bCs/>
                <w:color w:val="000000"/>
                <w:sz w:val="20"/>
                <w:szCs w:val="20"/>
              </w:rPr>
              <w:t xml:space="preserve"> </w:t>
            </w:r>
          </w:p>
        </w:tc>
      </w:tr>
    </w:tbl>
    <w:p w14:paraId="7D0DFADD" w14:textId="77777777" w:rsidR="0048741D" w:rsidRPr="004419CE" w:rsidRDefault="0048741D" w:rsidP="0048741D">
      <w:pPr>
        <w:spacing w:before="240"/>
        <w:rPr>
          <w:rtl/>
          <w:lang w:bidi="ar-EG"/>
        </w:rPr>
      </w:pPr>
      <w:r w:rsidRPr="004419CE">
        <w:rPr>
          <w:rFonts w:hint="cs"/>
          <w:rtl/>
          <w:lang w:bidi="ar-EG"/>
        </w:rPr>
        <w:t>تحسب الساعات الإضافية</w:t>
      </w:r>
      <w:r>
        <w:rPr>
          <w:rFonts w:hint="cs"/>
          <w:rtl/>
          <w:lang w:bidi="ar-EG"/>
        </w:rPr>
        <w:t xml:space="preserve"> </w:t>
      </w:r>
      <w:r w:rsidRPr="004419CE">
        <w:rPr>
          <w:rFonts w:hint="cs"/>
          <w:rtl/>
          <w:lang w:bidi="ar-EG"/>
        </w:rPr>
        <w:t>وفق الشروط المقررة في النظام الأساسي والنظام الإداري للموظفين على أساس الشروط والممارسات المحلية لدى المنظمات المحلية الداخلة في النظام المشترك للأمم المتحدة.</w:t>
      </w:r>
    </w:p>
    <w:p w14:paraId="5BF69089" w14:textId="77777777" w:rsidR="0048741D" w:rsidRPr="004419CE" w:rsidRDefault="0048741D" w:rsidP="0048741D">
      <w:pPr>
        <w:pStyle w:val="Heading6"/>
        <w:rPr>
          <w:rtl/>
        </w:rPr>
      </w:pPr>
      <w:bookmarkStart w:id="851" w:name="_Toc452156639"/>
      <w:bookmarkStart w:id="852" w:name="_Toc482792222"/>
      <w:bookmarkStart w:id="853" w:name="_Toc482793727"/>
      <w:bookmarkStart w:id="854" w:name="_Toc511402243"/>
      <w:bookmarkStart w:id="855" w:name="_Toc511756680"/>
      <w:bookmarkStart w:id="856" w:name="_Toc520365547"/>
      <w:bookmarkStart w:id="857" w:name="_Toc9614799"/>
      <w:bookmarkStart w:id="858" w:name="_Toc42014555"/>
      <w:r w:rsidRPr="004419CE">
        <w:t>2.17</w:t>
      </w:r>
      <w:r w:rsidRPr="004419CE">
        <w:rPr>
          <w:rtl/>
        </w:rPr>
        <w:tab/>
      </w:r>
      <w:r w:rsidRPr="004419CE">
        <w:rPr>
          <w:rFonts w:hint="cs"/>
          <w:rtl/>
        </w:rPr>
        <w:t>مزايا الموظفين بعقود طويلة الأجل</w:t>
      </w:r>
      <w:bookmarkEnd w:id="851"/>
      <w:bookmarkEnd w:id="852"/>
      <w:bookmarkEnd w:id="853"/>
      <w:bookmarkEnd w:id="854"/>
      <w:bookmarkEnd w:id="855"/>
      <w:bookmarkEnd w:id="856"/>
      <w:bookmarkEnd w:id="857"/>
      <w:bookmarkEnd w:id="858"/>
    </w:p>
    <w:p w14:paraId="1D13C76A" w14:textId="515793B2" w:rsidR="0048741D" w:rsidRPr="004419CE" w:rsidRDefault="0048741D" w:rsidP="0048741D">
      <w:pPr>
        <w:keepNext/>
        <w:keepLines/>
        <w:widowControl w:val="0"/>
        <w:spacing w:after="120"/>
        <w:ind w:left="1134" w:hanging="1134"/>
        <w:rPr>
          <w:b/>
          <w:bCs/>
          <w:rtl/>
        </w:rPr>
      </w:pPr>
      <w:r w:rsidRPr="004419CE">
        <w:rPr>
          <w:rFonts w:hint="cs"/>
          <w:b/>
          <w:bCs/>
          <w:rtl/>
        </w:rPr>
        <w:t>الأرقام</w:t>
      </w:r>
      <w:r w:rsidRPr="004419CE">
        <w:rPr>
          <w:b/>
          <w:bCs/>
          <w:rtl/>
        </w:rPr>
        <w:t xml:space="preserve"> </w:t>
      </w:r>
      <w:r w:rsidR="00627DD2">
        <w:rPr>
          <w:rFonts w:hint="cs"/>
          <w:b/>
          <w:bCs/>
          <w:rtl/>
        </w:rPr>
        <w:t>في</w:t>
      </w:r>
      <w:r w:rsidRPr="004419CE">
        <w:rPr>
          <w:b/>
          <w:bCs/>
          <w:rtl/>
        </w:rPr>
        <w:t xml:space="preserve"> </w:t>
      </w:r>
      <w:r w:rsidRPr="004419CE">
        <w:rPr>
          <w:b/>
          <w:bCs/>
        </w:rPr>
        <w:t>31</w:t>
      </w:r>
      <w:r w:rsidRPr="004419CE">
        <w:rPr>
          <w:b/>
          <w:bCs/>
          <w:rtl/>
        </w:rPr>
        <w:t xml:space="preserve"> ديسمبر </w:t>
      </w:r>
      <w:r w:rsidR="0047485F">
        <w:rPr>
          <w:b/>
          <w:bCs/>
        </w:rPr>
        <w:t>2020</w:t>
      </w:r>
      <w:r w:rsidRPr="004419CE">
        <w:rPr>
          <w:rFonts w:hint="cs"/>
          <w:b/>
          <w:bCs/>
          <w:rtl/>
        </w:rPr>
        <w:t xml:space="preserve"> </w:t>
      </w:r>
    </w:p>
    <w:tbl>
      <w:tblPr>
        <w:tblpPr w:leftFromText="180" w:rightFromText="180" w:vertAnchor="text" w:tblpXSpec="center" w:tblpY="1"/>
        <w:tblOverlap w:val="never"/>
        <w:bidiVisual/>
        <w:tblW w:w="4988" w:type="pct"/>
        <w:tblLayout w:type="fixed"/>
        <w:tblLook w:val="04A0" w:firstRow="1" w:lastRow="0" w:firstColumn="1" w:lastColumn="0" w:noHBand="0" w:noVBand="1"/>
      </w:tblPr>
      <w:tblGrid>
        <w:gridCol w:w="2608"/>
        <w:gridCol w:w="1173"/>
        <w:gridCol w:w="1267"/>
        <w:gridCol w:w="1584"/>
        <w:gridCol w:w="1378"/>
        <w:gridCol w:w="1601"/>
      </w:tblGrid>
      <w:tr w:rsidR="0048741D" w:rsidRPr="00453D71" w14:paraId="3DA4BEA7" w14:textId="77777777" w:rsidTr="002732B8">
        <w:tc>
          <w:tcPr>
            <w:tcW w:w="1357" w:type="pct"/>
            <w:tcBorders>
              <w:bottom w:val="single" w:sz="4" w:space="0" w:color="auto"/>
              <w:right w:val="nil"/>
            </w:tcBorders>
            <w:shd w:val="clear" w:color="auto" w:fill="auto"/>
            <w:noWrap/>
            <w:vAlign w:val="center"/>
          </w:tcPr>
          <w:p w14:paraId="1AD5F9B6" w14:textId="77777777" w:rsidR="0048741D" w:rsidRPr="00453D71" w:rsidRDefault="0048741D" w:rsidP="00414E82">
            <w:pPr>
              <w:keepNext/>
              <w:keepLines/>
              <w:widowControl w:val="0"/>
              <w:spacing w:before="60" w:after="60" w:line="240" w:lineRule="exact"/>
              <w:jc w:val="left"/>
              <w:rPr>
                <w:b/>
                <w:bCs/>
                <w:color w:val="000000"/>
                <w:position w:val="2"/>
                <w:sz w:val="20"/>
                <w:szCs w:val="20"/>
                <w:rtl/>
              </w:rPr>
            </w:pPr>
          </w:p>
        </w:tc>
        <w:tc>
          <w:tcPr>
            <w:tcW w:w="364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D98A8B" w14:textId="77777777" w:rsidR="0048741D" w:rsidRPr="00453D71" w:rsidRDefault="0048741D" w:rsidP="00414E82">
            <w:pPr>
              <w:keepNext/>
              <w:keepLines/>
              <w:widowControl w:val="0"/>
              <w:spacing w:before="60" w:after="60" w:line="240" w:lineRule="exact"/>
              <w:jc w:val="center"/>
              <w:rPr>
                <w:rFonts w:eastAsia="Times New Roman"/>
                <w:color w:val="000000"/>
                <w:position w:val="2"/>
                <w:sz w:val="20"/>
                <w:szCs w:val="20"/>
                <w:rtl/>
                <w:lang w:eastAsia="en-US" w:bidi="ar-EG"/>
              </w:rPr>
            </w:pPr>
            <w:r w:rsidRPr="00453D71">
              <w:rPr>
                <w:rFonts w:eastAsia="Times New Roman"/>
                <w:b/>
                <w:bCs/>
                <w:position w:val="2"/>
                <w:sz w:val="20"/>
                <w:szCs w:val="20"/>
                <w:rtl/>
                <w:lang w:eastAsia="en-US" w:bidi="ar-EG"/>
              </w:rPr>
              <w:t xml:space="preserve">مزايا الموظفين </w:t>
            </w:r>
            <w:r w:rsidRPr="00453D71">
              <w:rPr>
                <w:rFonts w:eastAsia="Times New Roman" w:hint="cs"/>
                <w:b/>
                <w:bCs/>
                <w:position w:val="2"/>
                <w:sz w:val="20"/>
                <w:szCs w:val="20"/>
                <w:rtl/>
                <w:lang w:eastAsia="en-US" w:bidi="ar-EG"/>
              </w:rPr>
              <w:t>-</w:t>
            </w:r>
            <w:r w:rsidRPr="00453D71">
              <w:rPr>
                <w:rFonts w:eastAsia="Times New Roman"/>
                <w:b/>
                <w:bCs/>
                <w:position w:val="2"/>
                <w:sz w:val="20"/>
                <w:szCs w:val="20"/>
                <w:rtl/>
                <w:lang w:eastAsia="en-US" w:bidi="ar-EG"/>
              </w:rPr>
              <w:t xml:space="preserve"> </w:t>
            </w:r>
            <w:r w:rsidRPr="00453D71">
              <w:rPr>
                <w:rFonts w:eastAsia="Times New Roman" w:hint="cs"/>
                <w:b/>
                <w:bCs/>
                <w:position w:val="2"/>
                <w:sz w:val="20"/>
                <w:szCs w:val="20"/>
                <w:rtl/>
                <w:lang w:eastAsia="en-US" w:bidi="ar-EG"/>
              </w:rPr>
              <w:t>عقود طويلة ال</w:t>
            </w:r>
            <w:r w:rsidRPr="00453D71">
              <w:rPr>
                <w:rFonts w:eastAsia="Times New Roman"/>
                <w:b/>
                <w:bCs/>
                <w:position w:val="2"/>
                <w:sz w:val="20"/>
                <w:szCs w:val="20"/>
                <w:rtl/>
                <w:lang w:eastAsia="en-US" w:bidi="ar-EG"/>
              </w:rPr>
              <w:t xml:space="preserve">أجل </w:t>
            </w:r>
          </w:p>
        </w:tc>
      </w:tr>
      <w:tr w:rsidR="0048741D" w:rsidRPr="00453D71" w14:paraId="0D5FB447" w14:textId="77777777" w:rsidTr="002732B8">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7432E36F" w14:textId="77777777" w:rsidR="0048741D" w:rsidRPr="00453D71" w:rsidRDefault="0048741D" w:rsidP="00414E82">
            <w:pPr>
              <w:keepNext/>
              <w:keepLines/>
              <w:widowControl w:val="0"/>
              <w:spacing w:before="60" w:after="60" w:line="240" w:lineRule="exact"/>
              <w:jc w:val="left"/>
              <w:rPr>
                <w:b/>
                <w:bCs/>
                <w:color w:val="000000"/>
                <w:position w:val="2"/>
                <w:sz w:val="20"/>
                <w:szCs w:val="20"/>
              </w:rPr>
            </w:pPr>
            <w:r w:rsidRPr="00453D71">
              <w:rPr>
                <w:rFonts w:hint="cs"/>
                <w:b/>
                <w:bCs/>
                <w:color w:val="000000"/>
                <w:position w:val="2"/>
                <w:sz w:val="20"/>
                <w:szCs w:val="20"/>
                <w:rtl/>
              </w:rPr>
              <w:t>بآلاف الفرنكات السويسرية</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C0033" w14:textId="77777777" w:rsidR="0048741D" w:rsidRPr="00453D71" w:rsidRDefault="0048741D" w:rsidP="00414E82">
            <w:pPr>
              <w:keepNext/>
              <w:keepLines/>
              <w:widowControl w:val="0"/>
              <w:spacing w:before="60" w:after="60" w:line="240" w:lineRule="exact"/>
              <w:jc w:val="center"/>
              <w:rPr>
                <w:b/>
                <w:bCs/>
                <w:color w:val="000000"/>
                <w:spacing w:val="-8"/>
                <w:position w:val="2"/>
                <w:sz w:val="20"/>
                <w:szCs w:val="20"/>
                <w:lang w:bidi="ar-EG"/>
              </w:rPr>
            </w:pPr>
            <w:r w:rsidRPr="00453D71">
              <w:rPr>
                <w:rFonts w:hint="cs"/>
                <w:b/>
                <w:bCs/>
                <w:color w:val="000000"/>
                <w:spacing w:val="-8"/>
                <w:position w:val="2"/>
                <w:sz w:val="20"/>
                <w:szCs w:val="20"/>
                <w:rtl/>
              </w:rPr>
              <w:t>التأمين الصحي بعد انتهاء مدة الخدمة</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01B08D82" w14:textId="77777777" w:rsidR="0048741D" w:rsidRPr="00453D71" w:rsidRDefault="0048741D" w:rsidP="00414E82">
            <w:pPr>
              <w:keepNext/>
              <w:keepLines/>
              <w:widowControl w:val="0"/>
              <w:spacing w:before="60" w:after="60" w:line="240" w:lineRule="exact"/>
              <w:jc w:val="center"/>
              <w:rPr>
                <w:b/>
                <w:bCs/>
                <w:color w:val="000000"/>
                <w:position w:val="2"/>
                <w:sz w:val="20"/>
                <w:szCs w:val="20"/>
              </w:rPr>
            </w:pPr>
            <w:r w:rsidRPr="00453D71">
              <w:rPr>
                <w:rFonts w:hint="cs"/>
                <w:b/>
                <w:bCs/>
                <w:color w:val="000000"/>
                <w:position w:val="2"/>
                <w:sz w:val="20"/>
                <w:szCs w:val="20"/>
                <w:rtl/>
              </w:rPr>
              <w:t>معاش تقاعدي</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6D3153B2" w14:textId="77777777" w:rsidR="0048741D" w:rsidRPr="00453D71" w:rsidRDefault="0048741D" w:rsidP="00414E82">
            <w:pPr>
              <w:keepNext/>
              <w:keepLines/>
              <w:widowControl w:val="0"/>
              <w:spacing w:before="60" w:after="60" w:line="240" w:lineRule="exact"/>
              <w:jc w:val="center"/>
              <w:rPr>
                <w:b/>
                <w:bCs/>
                <w:color w:val="000000"/>
                <w:position w:val="2"/>
                <w:sz w:val="20"/>
                <w:szCs w:val="20"/>
              </w:rPr>
            </w:pPr>
            <w:r w:rsidRPr="00453D71">
              <w:rPr>
                <w:rFonts w:hint="cs"/>
                <w:b/>
                <w:bCs/>
                <w:color w:val="000000"/>
                <w:position w:val="2"/>
                <w:sz w:val="20"/>
                <w:szCs w:val="20"/>
                <w:rtl/>
              </w:rPr>
              <w:t>بدل استقرار/</w:t>
            </w:r>
            <w:r w:rsidRPr="00453D71">
              <w:rPr>
                <w:b/>
                <w:bCs/>
                <w:color w:val="000000"/>
                <w:position w:val="2"/>
                <w:sz w:val="20"/>
                <w:szCs w:val="20"/>
                <w:rtl/>
              </w:rPr>
              <w:br/>
            </w:r>
            <w:r w:rsidRPr="00453D71">
              <w:rPr>
                <w:rFonts w:hint="cs"/>
                <w:b/>
                <w:bCs/>
                <w:color w:val="000000"/>
                <w:position w:val="2"/>
                <w:sz w:val="20"/>
                <w:szCs w:val="20"/>
                <w:rtl/>
              </w:rPr>
              <w:t>إعادة إلى الوطن</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1864B899" w14:textId="77777777" w:rsidR="0048741D" w:rsidRPr="00453D71" w:rsidRDefault="0048741D" w:rsidP="00414E82">
            <w:pPr>
              <w:keepNext/>
              <w:keepLines/>
              <w:widowControl w:val="0"/>
              <w:spacing w:before="60" w:after="60" w:line="240" w:lineRule="exact"/>
              <w:jc w:val="center"/>
              <w:rPr>
                <w:b/>
                <w:bCs/>
                <w:color w:val="000000"/>
                <w:position w:val="2"/>
                <w:sz w:val="20"/>
                <w:szCs w:val="20"/>
              </w:rPr>
            </w:pPr>
            <w:r w:rsidRPr="00453D71">
              <w:rPr>
                <w:rFonts w:hint="cs"/>
                <w:b/>
                <w:bCs/>
                <w:color w:val="000000"/>
                <w:position w:val="2"/>
                <w:sz w:val="20"/>
                <w:szCs w:val="20"/>
                <w:rtl/>
              </w:rPr>
              <w:t>إجازات متراكمة</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B0A8365" w14:textId="77777777" w:rsidR="0048741D" w:rsidRPr="00453D71" w:rsidRDefault="0048741D" w:rsidP="00414E82">
            <w:pPr>
              <w:keepNext/>
              <w:keepLines/>
              <w:widowControl w:val="0"/>
              <w:spacing w:before="60" w:after="60" w:line="240" w:lineRule="exact"/>
              <w:jc w:val="center"/>
              <w:rPr>
                <w:b/>
                <w:bCs/>
                <w:color w:val="000000"/>
                <w:position w:val="2"/>
                <w:sz w:val="20"/>
                <w:szCs w:val="20"/>
              </w:rPr>
            </w:pPr>
            <w:r w:rsidRPr="00453D71">
              <w:rPr>
                <w:rFonts w:hint="cs"/>
                <w:b/>
                <w:bCs/>
                <w:color w:val="000000"/>
                <w:position w:val="2"/>
                <w:sz w:val="20"/>
                <w:szCs w:val="20"/>
                <w:rtl/>
              </w:rPr>
              <w:t>مجموع مزايا الموظفين - عقود طويلة الأجل</w:t>
            </w:r>
          </w:p>
        </w:tc>
      </w:tr>
      <w:tr w:rsidR="0047485F" w:rsidRPr="00453D71" w14:paraId="1F106EF6" w14:textId="77777777" w:rsidTr="002732B8">
        <w:tc>
          <w:tcPr>
            <w:tcW w:w="1357" w:type="pct"/>
            <w:tcBorders>
              <w:top w:val="nil"/>
              <w:left w:val="single" w:sz="4" w:space="0" w:color="auto"/>
              <w:bottom w:val="single" w:sz="4" w:space="0" w:color="auto"/>
              <w:right w:val="nil"/>
            </w:tcBorders>
            <w:shd w:val="clear" w:color="auto" w:fill="auto"/>
            <w:noWrap/>
            <w:vAlign w:val="center"/>
            <w:hideMark/>
          </w:tcPr>
          <w:p w14:paraId="2B93C190" w14:textId="77777777" w:rsidR="0047485F" w:rsidRPr="00453D71" w:rsidRDefault="0047485F" w:rsidP="00414E82">
            <w:pPr>
              <w:keepNext/>
              <w:keepLines/>
              <w:widowControl w:val="0"/>
              <w:spacing w:before="60" w:after="60" w:line="240" w:lineRule="exact"/>
              <w:jc w:val="left"/>
              <w:rPr>
                <w:b/>
                <w:bCs/>
                <w:color w:val="000000"/>
                <w:position w:val="2"/>
                <w:sz w:val="20"/>
                <w:szCs w:val="20"/>
              </w:rPr>
            </w:pPr>
            <w:r w:rsidRPr="00453D71">
              <w:rPr>
                <w:rFonts w:hint="cs"/>
                <w:b/>
                <w:bCs/>
                <w:color w:val="000000"/>
                <w:position w:val="2"/>
                <w:sz w:val="20"/>
                <w:szCs w:val="20"/>
                <w:rtl/>
              </w:rPr>
              <w:t>الرصيد الافتتاحي</w:t>
            </w:r>
          </w:p>
        </w:tc>
        <w:tc>
          <w:tcPr>
            <w:tcW w:w="610" w:type="pct"/>
            <w:tcBorders>
              <w:top w:val="nil"/>
              <w:left w:val="single" w:sz="4" w:space="0" w:color="auto"/>
              <w:bottom w:val="single" w:sz="4" w:space="0" w:color="auto"/>
              <w:right w:val="single" w:sz="4" w:space="0" w:color="auto"/>
            </w:tcBorders>
            <w:shd w:val="clear" w:color="auto" w:fill="auto"/>
            <w:noWrap/>
            <w:vAlign w:val="center"/>
          </w:tcPr>
          <w:p w14:paraId="5E758CE0" w14:textId="451DE1B2"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611</w:t>
            </w:r>
            <w:r>
              <w:rPr>
                <w:rFonts w:cs="Arial"/>
                <w:b/>
                <w:bCs/>
                <w:color w:val="000000"/>
                <w:sz w:val="20"/>
                <w:szCs w:val="20"/>
              </w:rPr>
              <w:t> </w:t>
            </w:r>
            <w:r w:rsidRPr="0047485F">
              <w:rPr>
                <w:rFonts w:cs="Arial"/>
                <w:b/>
                <w:bCs/>
                <w:color w:val="000000"/>
                <w:sz w:val="20"/>
                <w:szCs w:val="20"/>
              </w:rPr>
              <w:t>896</w:t>
            </w:r>
            <w:r w:rsidR="00414E82">
              <w:rPr>
                <w:rFonts w:cs="Arial"/>
                <w:b/>
                <w:bCs/>
                <w:color w:val="000000"/>
                <w:sz w:val="20"/>
                <w:szCs w:val="20"/>
              </w:rPr>
              <w:t xml:space="preserve"> </w:t>
            </w:r>
          </w:p>
        </w:tc>
        <w:tc>
          <w:tcPr>
            <w:tcW w:w="659" w:type="pct"/>
            <w:tcBorders>
              <w:top w:val="nil"/>
              <w:left w:val="nil"/>
              <w:bottom w:val="single" w:sz="4" w:space="0" w:color="auto"/>
              <w:right w:val="single" w:sz="4" w:space="0" w:color="auto"/>
            </w:tcBorders>
            <w:shd w:val="clear" w:color="auto" w:fill="auto"/>
            <w:noWrap/>
            <w:vAlign w:val="center"/>
          </w:tcPr>
          <w:p w14:paraId="5EAA45DD" w14:textId="0959F8E2"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54</w:t>
            </w:r>
            <w:r w:rsidR="00414E82">
              <w:rPr>
                <w:rFonts w:cs="Arial"/>
                <w:b/>
                <w:bCs/>
                <w:color w:val="000000"/>
                <w:sz w:val="20"/>
                <w:szCs w:val="20"/>
              </w:rPr>
              <w:t xml:space="preserve"> </w:t>
            </w:r>
          </w:p>
        </w:tc>
        <w:tc>
          <w:tcPr>
            <w:tcW w:w="824" w:type="pct"/>
            <w:tcBorders>
              <w:top w:val="nil"/>
              <w:left w:val="nil"/>
              <w:bottom w:val="single" w:sz="4" w:space="0" w:color="auto"/>
              <w:right w:val="single" w:sz="4" w:space="0" w:color="auto"/>
            </w:tcBorders>
            <w:shd w:val="clear" w:color="auto" w:fill="auto"/>
            <w:noWrap/>
            <w:vAlign w:val="center"/>
          </w:tcPr>
          <w:p w14:paraId="45471CFB" w14:textId="260FB84A"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13</w:t>
            </w:r>
            <w:r>
              <w:rPr>
                <w:rFonts w:cs="Arial"/>
                <w:b/>
                <w:bCs/>
                <w:color w:val="000000"/>
                <w:sz w:val="20"/>
                <w:szCs w:val="20"/>
              </w:rPr>
              <w:t> </w:t>
            </w:r>
            <w:r w:rsidRPr="0047485F">
              <w:rPr>
                <w:rFonts w:cs="Arial"/>
                <w:b/>
                <w:bCs/>
                <w:color w:val="000000"/>
                <w:sz w:val="20"/>
                <w:szCs w:val="20"/>
              </w:rPr>
              <w:t>500</w:t>
            </w:r>
            <w:r w:rsidR="00214F26">
              <w:rPr>
                <w:rFonts w:cs="Arial"/>
                <w:b/>
                <w:bCs/>
                <w:color w:val="000000"/>
                <w:sz w:val="20"/>
                <w:szCs w:val="20"/>
              </w:rPr>
              <w:t xml:space="preserve"> </w:t>
            </w:r>
          </w:p>
        </w:tc>
        <w:tc>
          <w:tcPr>
            <w:tcW w:w="717" w:type="pct"/>
            <w:tcBorders>
              <w:top w:val="nil"/>
              <w:left w:val="nil"/>
              <w:bottom w:val="single" w:sz="4" w:space="0" w:color="auto"/>
              <w:right w:val="single" w:sz="4" w:space="0" w:color="auto"/>
            </w:tcBorders>
            <w:shd w:val="clear" w:color="auto" w:fill="auto"/>
            <w:noWrap/>
            <w:vAlign w:val="center"/>
          </w:tcPr>
          <w:p w14:paraId="542FA006" w14:textId="441DC460"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9</w:t>
            </w:r>
            <w:r>
              <w:rPr>
                <w:rFonts w:cs="Arial"/>
                <w:b/>
                <w:bCs/>
                <w:color w:val="000000"/>
                <w:sz w:val="20"/>
                <w:szCs w:val="20"/>
              </w:rPr>
              <w:t> </w:t>
            </w:r>
            <w:r w:rsidRPr="0047485F">
              <w:rPr>
                <w:rFonts w:cs="Arial"/>
                <w:b/>
                <w:bCs/>
                <w:color w:val="000000"/>
                <w:sz w:val="20"/>
                <w:szCs w:val="20"/>
              </w:rPr>
              <w:t>407</w:t>
            </w:r>
            <w:r w:rsidR="00214F26">
              <w:rPr>
                <w:rFonts w:cs="Arial"/>
                <w:b/>
                <w:bCs/>
                <w:color w:val="00000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14:paraId="421AF406" w14:textId="3BAB0F9C"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634</w:t>
            </w:r>
            <w:r>
              <w:rPr>
                <w:rFonts w:cs="Arial"/>
                <w:b/>
                <w:bCs/>
                <w:color w:val="000000"/>
                <w:sz w:val="20"/>
                <w:szCs w:val="20"/>
              </w:rPr>
              <w:t> </w:t>
            </w:r>
            <w:r w:rsidRPr="0047485F">
              <w:rPr>
                <w:rFonts w:cs="Arial"/>
                <w:b/>
                <w:bCs/>
                <w:color w:val="000000"/>
                <w:sz w:val="20"/>
                <w:szCs w:val="20"/>
              </w:rPr>
              <w:t>857</w:t>
            </w:r>
            <w:r w:rsidR="00414E82">
              <w:rPr>
                <w:rFonts w:cs="Arial"/>
                <w:b/>
                <w:bCs/>
                <w:color w:val="000000"/>
                <w:sz w:val="20"/>
                <w:szCs w:val="20"/>
              </w:rPr>
              <w:t xml:space="preserve"> </w:t>
            </w:r>
          </w:p>
        </w:tc>
      </w:tr>
      <w:tr w:rsidR="0047485F" w:rsidRPr="00453D71" w14:paraId="1A2F2BFF" w14:textId="77777777" w:rsidTr="002732B8">
        <w:tc>
          <w:tcPr>
            <w:tcW w:w="1357" w:type="pct"/>
            <w:tcBorders>
              <w:top w:val="nil"/>
              <w:left w:val="single" w:sz="4" w:space="0" w:color="auto"/>
              <w:bottom w:val="nil"/>
              <w:right w:val="single" w:sz="4" w:space="0" w:color="auto"/>
            </w:tcBorders>
            <w:shd w:val="clear" w:color="auto" w:fill="auto"/>
            <w:noWrap/>
            <w:vAlign w:val="bottom"/>
            <w:hideMark/>
          </w:tcPr>
          <w:p w14:paraId="547D929B" w14:textId="77777777" w:rsidR="0047485F" w:rsidRPr="00453D71" w:rsidRDefault="0047485F" w:rsidP="00414E82">
            <w:pPr>
              <w:keepNext/>
              <w:keepLines/>
              <w:widowControl w:val="0"/>
              <w:spacing w:before="60" w:after="60" w:line="240" w:lineRule="exact"/>
              <w:jc w:val="left"/>
              <w:rPr>
                <w:color w:val="000000"/>
                <w:position w:val="2"/>
                <w:sz w:val="20"/>
                <w:szCs w:val="20"/>
              </w:rPr>
            </w:pPr>
            <w:r w:rsidRPr="00453D71">
              <w:rPr>
                <w:rFonts w:hint="cs"/>
                <w:color w:val="000000"/>
                <w:position w:val="2"/>
                <w:sz w:val="20"/>
                <w:szCs w:val="20"/>
                <w:rtl/>
              </w:rPr>
              <w:t>زيادة</w:t>
            </w:r>
          </w:p>
        </w:tc>
        <w:tc>
          <w:tcPr>
            <w:tcW w:w="610" w:type="pct"/>
            <w:tcBorders>
              <w:top w:val="nil"/>
              <w:left w:val="nil"/>
              <w:bottom w:val="nil"/>
              <w:right w:val="single" w:sz="4" w:space="0" w:color="auto"/>
            </w:tcBorders>
            <w:shd w:val="clear" w:color="auto" w:fill="auto"/>
            <w:noWrap/>
            <w:vAlign w:val="bottom"/>
          </w:tcPr>
          <w:p w14:paraId="706E29D5" w14:textId="26684634"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19</w:t>
            </w:r>
            <w:r>
              <w:rPr>
                <w:rFonts w:cs="Arial"/>
                <w:color w:val="000000"/>
                <w:sz w:val="20"/>
                <w:szCs w:val="20"/>
              </w:rPr>
              <w:t> </w:t>
            </w:r>
            <w:r w:rsidRPr="0047485F">
              <w:rPr>
                <w:rFonts w:cs="Arial"/>
                <w:color w:val="000000"/>
                <w:sz w:val="20"/>
                <w:szCs w:val="20"/>
              </w:rPr>
              <w:t>974</w:t>
            </w:r>
            <w:r w:rsidR="00414E82">
              <w:rPr>
                <w:rFonts w:cs="Arial"/>
                <w:color w:val="000000"/>
                <w:sz w:val="20"/>
                <w:szCs w:val="20"/>
              </w:rPr>
              <w:t xml:space="preserve"> </w:t>
            </w:r>
          </w:p>
        </w:tc>
        <w:tc>
          <w:tcPr>
            <w:tcW w:w="659" w:type="pct"/>
            <w:tcBorders>
              <w:top w:val="nil"/>
              <w:left w:val="nil"/>
              <w:bottom w:val="nil"/>
              <w:right w:val="single" w:sz="4" w:space="0" w:color="auto"/>
            </w:tcBorders>
            <w:shd w:val="clear" w:color="auto" w:fill="auto"/>
            <w:noWrap/>
            <w:vAlign w:val="bottom"/>
          </w:tcPr>
          <w:p w14:paraId="4D47D54D" w14:textId="01917670"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 </w:t>
            </w:r>
          </w:p>
        </w:tc>
        <w:tc>
          <w:tcPr>
            <w:tcW w:w="824" w:type="pct"/>
            <w:tcBorders>
              <w:top w:val="nil"/>
              <w:left w:val="nil"/>
              <w:bottom w:val="nil"/>
              <w:right w:val="single" w:sz="4" w:space="0" w:color="auto"/>
            </w:tcBorders>
            <w:shd w:val="clear" w:color="auto" w:fill="auto"/>
            <w:noWrap/>
            <w:vAlign w:val="bottom"/>
          </w:tcPr>
          <w:p w14:paraId="57CECDCD" w14:textId="12C2C40A"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 xml:space="preserve">821 </w:t>
            </w:r>
          </w:p>
        </w:tc>
        <w:tc>
          <w:tcPr>
            <w:tcW w:w="717" w:type="pct"/>
            <w:tcBorders>
              <w:top w:val="nil"/>
              <w:left w:val="nil"/>
              <w:bottom w:val="nil"/>
              <w:right w:val="single" w:sz="4" w:space="0" w:color="auto"/>
            </w:tcBorders>
            <w:shd w:val="clear" w:color="auto" w:fill="auto"/>
            <w:noWrap/>
            <w:vAlign w:val="bottom"/>
          </w:tcPr>
          <w:p w14:paraId="33BA21B7" w14:textId="45037A61"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 xml:space="preserve">  2</w:t>
            </w:r>
            <w:r>
              <w:rPr>
                <w:rFonts w:cs="Arial"/>
                <w:color w:val="000000"/>
                <w:sz w:val="20"/>
                <w:szCs w:val="20"/>
              </w:rPr>
              <w:t> </w:t>
            </w:r>
            <w:r w:rsidRPr="0047485F">
              <w:rPr>
                <w:rFonts w:cs="Arial"/>
                <w:color w:val="000000"/>
                <w:sz w:val="20"/>
                <w:szCs w:val="20"/>
              </w:rPr>
              <w:t xml:space="preserve">513 </w:t>
            </w:r>
          </w:p>
        </w:tc>
        <w:tc>
          <w:tcPr>
            <w:tcW w:w="833" w:type="pct"/>
            <w:tcBorders>
              <w:top w:val="nil"/>
              <w:left w:val="nil"/>
              <w:bottom w:val="nil"/>
              <w:right w:val="single" w:sz="4" w:space="0" w:color="auto"/>
            </w:tcBorders>
            <w:shd w:val="clear" w:color="auto" w:fill="auto"/>
            <w:noWrap/>
            <w:vAlign w:val="bottom"/>
          </w:tcPr>
          <w:p w14:paraId="06AC4712" w14:textId="69BADC05"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23</w:t>
            </w:r>
            <w:r>
              <w:rPr>
                <w:rFonts w:cs="Arial"/>
                <w:color w:val="000000"/>
                <w:sz w:val="20"/>
                <w:szCs w:val="20"/>
              </w:rPr>
              <w:t> </w:t>
            </w:r>
            <w:r w:rsidRPr="0047485F">
              <w:rPr>
                <w:rFonts w:cs="Arial"/>
                <w:color w:val="000000"/>
                <w:sz w:val="20"/>
                <w:szCs w:val="20"/>
              </w:rPr>
              <w:t>308 </w:t>
            </w:r>
          </w:p>
        </w:tc>
      </w:tr>
      <w:tr w:rsidR="0047485F" w:rsidRPr="00453D71" w14:paraId="10D52CE4" w14:textId="77777777" w:rsidTr="002732B8">
        <w:tc>
          <w:tcPr>
            <w:tcW w:w="1357" w:type="pct"/>
            <w:tcBorders>
              <w:top w:val="nil"/>
              <w:left w:val="single" w:sz="4" w:space="0" w:color="auto"/>
              <w:bottom w:val="nil"/>
              <w:right w:val="single" w:sz="4" w:space="0" w:color="auto"/>
            </w:tcBorders>
            <w:shd w:val="clear" w:color="auto" w:fill="auto"/>
            <w:noWrap/>
            <w:vAlign w:val="bottom"/>
            <w:hideMark/>
          </w:tcPr>
          <w:p w14:paraId="1EB7A0CB" w14:textId="77777777" w:rsidR="0047485F" w:rsidRPr="00453D71" w:rsidRDefault="0047485F" w:rsidP="00414E82">
            <w:pPr>
              <w:spacing w:before="60" w:after="60" w:line="240" w:lineRule="exact"/>
              <w:jc w:val="left"/>
              <w:rPr>
                <w:color w:val="000000"/>
                <w:position w:val="2"/>
                <w:sz w:val="20"/>
                <w:szCs w:val="20"/>
              </w:rPr>
            </w:pPr>
            <w:r w:rsidRPr="00453D71">
              <w:rPr>
                <w:color w:val="000000"/>
                <w:position w:val="2"/>
                <w:sz w:val="20"/>
                <w:szCs w:val="20"/>
                <w:rtl/>
              </w:rPr>
              <w:t>استعمال أثناء العام</w:t>
            </w:r>
          </w:p>
        </w:tc>
        <w:tc>
          <w:tcPr>
            <w:tcW w:w="610" w:type="pct"/>
            <w:tcBorders>
              <w:top w:val="nil"/>
              <w:left w:val="nil"/>
              <w:bottom w:val="nil"/>
              <w:right w:val="single" w:sz="4" w:space="0" w:color="auto"/>
            </w:tcBorders>
            <w:shd w:val="clear" w:color="auto" w:fill="auto"/>
            <w:noWrap/>
            <w:vAlign w:val="bottom"/>
          </w:tcPr>
          <w:p w14:paraId="05A04658" w14:textId="4BE97BB3" w:rsidR="0047485F" w:rsidRPr="0047485F" w:rsidRDefault="00214F26" w:rsidP="00414E82">
            <w:pPr>
              <w:spacing w:before="60" w:after="60" w:line="240" w:lineRule="exact"/>
              <w:jc w:val="left"/>
              <w:rPr>
                <w:color w:val="000000"/>
                <w:sz w:val="20"/>
                <w:szCs w:val="20"/>
              </w:rPr>
            </w:pPr>
            <w:r>
              <w:rPr>
                <w:rFonts w:cs="Arial"/>
                <w:color w:val="000000"/>
                <w:sz w:val="20"/>
                <w:szCs w:val="20"/>
              </w:rPr>
              <w:t>-</w:t>
            </w:r>
          </w:p>
        </w:tc>
        <w:tc>
          <w:tcPr>
            <w:tcW w:w="659" w:type="pct"/>
            <w:tcBorders>
              <w:top w:val="nil"/>
              <w:left w:val="nil"/>
              <w:bottom w:val="nil"/>
              <w:right w:val="single" w:sz="4" w:space="0" w:color="auto"/>
            </w:tcBorders>
            <w:shd w:val="clear" w:color="auto" w:fill="auto"/>
            <w:noWrap/>
            <w:vAlign w:val="bottom"/>
          </w:tcPr>
          <w:p w14:paraId="70B75317" w14:textId="5BBDDB6F" w:rsidR="0047485F" w:rsidRPr="0047485F" w:rsidRDefault="00214F26" w:rsidP="00414E82">
            <w:pPr>
              <w:spacing w:before="60" w:after="60" w:line="240" w:lineRule="exact"/>
              <w:jc w:val="left"/>
              <w:rPr>
                <w:color w:val="000000"/>
                <w:sz w:val="20"/>
                <w:szCs w:val="20"/>
              </w:rPr>
            </w:pPr>
            <w:r>
              <w:rPr>
                <w:rFonts w:cs="Arial"/>
                <w:color w:val="000000"/>
                <w:sz w:val="20"/>
                <w:szCs w:val="20"/>
              </w:rPr>
              <w:t>-</w:t>
            </w:r>
          </w:p>
        </w:tc>
        <w:tc>
          <w:tcPr>
            <w:tcW w:w="824" w:type="pct"/>
            <w:tcBorders>
              <w:top w:val="nil"/>
              <w:left w:val="nil"/>
              <w:bottom w:val="nil"/>
              <w:right w:val="single" w:sz="4" w:space="0" w:color="auto"/>
            </w:tcBorders>
            <w:shd w:val="clear" w:color="auto" w:fill="auto"/>
            <w:noWrap/>
            <w:vAlign w:val="bottom"/>
          </w:tcPr>
          <w:p w14:paraId="43FB913E" w14:textId="6498D3EE" w:rsidR="0047485F" w:rsidRPr="0047485F" w:rsidRDefault="0047485F" w:rsidP="00414E82">
            <w:pPr>
              <w:spacing w:before="60" w:after="60" w:line="240" w:lineRule="exact"/>
              <w:jc w:val="left"/>
              <w:rPr>
                <w:color w:val="000000"/>
                <w:sz w:val="20"/>
                <w:szCs w:val="20"/>
                <w:rtl/>
                <w:lang w:bidi="ar-EG"/>
              </w:rPr>
            </w:pPr>
            <w:r w:rsidRPr="0047485F">
              <w:rPr>
                <w:rFonts w:cs="Arial"/>
                <w:color w:val="000000"/>
                <w:sz w:val="20"/>
                <w:szCs w:val="20"/>
              </w:rPr>
              <w:t>265-</w:t>
            </w:r>
          </w:p>
        </w:tc>
        <w:tc>
          <w:tcPr>
            <w:tcW w:w="717" w:type="pct"/>
            <w:tcBorders>
              <w:top w:val="nil"/>
              <w:left w:val="nil"/>
              <w:bottom w:val="nil"/>
              <w:right w:val="single" w:sz="4" w:space="0" w:color="auto"/>
            </w:tcBorders>
            <w:shd w:val="clear" w:color="auto" w:fill="auto"/>
            <w:noWrap/>
            <w:vAlign w:val="bottom"/>
          </w:tcPr>
          <w:p w14:paraId="24FFC2FA" w14:textId="65601E3D"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597-</w:t>
            </w:r>
          </w:p>
        </w:tc>
        <w:tc>
          <w:tcPr>
            <w:tcW w:w="833" w:type="pct"/>
            <w:tcBorders>
              <w:top w:val="nil"/>
              <w:left w:val="nil"/>
              <w:bottom w:val="nil"/>
              <w:right w:val="single" w:sz="4" w:space="0" w:color="auto"/>
            </w:tcBorders>
            <w:shd w:val="clear" w:color="auto" w:fill="auto"/>
            <w:noWrap/>
            <w:vAlign w:val="bottom"/>
          </w:tcPr>
          <w:p w14:paraId="02E7C74B" w14:textId="2F752075"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862-</w:t>
            </w:r>
          </w:p>
        </w:tc>
      </w:tr>
      <w:tr w:rsidR="00214F26" w:rsidRPr="00453D71" w14:paraId="4AE187F4" w14:textId="77777777" w:rsidTr="00E14350">
        <w:tc>
          <w:tcPr>
            <w:tcW w:w="1357" w:type="pct"/>
            <w:tcBorders>
              <w:top w:val="nil"/>
              <w:left w:val="single" w:sz="4" w:space="0" w:color="auto"/>
              <w:bottom w:val="nil"/>
              <w:right w:val="single" w:sz="4" w:space="0" w:color="auto"/>
            </w:tcBorders>
            <w:shd w:val="clear" w:color="auto" w:fill="auto"/>
            <w:noWrap/>
            <w:vAlign w:val="bottom"/>
            <w:hideMark/>
          </w:tcPr>
          <w:p w14:paraId="5D27D37C" w14:textId="77777777" w:rsidR="00214F26" w:rsidRPr="00453D71" w:rsidRDefault="00214F26" w:rsidP="00214F26">
            <w:pPr>
              <w:spacing w:before="60" w:after="60" w:line="240" w:lineRule="exact"/>
              <w:jc w:val="left"/>
              <w:rPr>
                <w:color w:val="000000"/>
                <w:position w:val="2"/>
                <w:sz w:val="20"/>
                <w:szCs w:val="20"/>
              </w:rPr>
            </w:pPr>
            <w:r w:rsidRPr="00453D71">
              <w:rPr>
                <w:color w:val="000000"/>
                <w:position w:val="2"/>
                <w:sz w:val="20"/>
                <w:szCs w:val="20"/>
                <w:rtl/>
              </w:rPr>
              <w:t>تحرير</w:t>
            </w:r>
          </w:p>
        </w:tc>
        <w:tc>
          <w:tcPr>
            <w:tcW w:w="610" w:type="pct"/>
            <w:tcBorders>
              <w:top w:val="nil"/>
              <w:left w:val="nil"/>
              <w:bottom w:val="nil"/>
              <w:right w:val="single" w:sz="4" w:space="0" w:color="auto"/>
            </w:tcBorders>
            <w:shd w:val="clear" w:color="auto" w:fill="auto"/>
            <w:noWrap/>
          </w:tcPr>
          <w:p w14:paraId="5BE936C7" w14:textId="6FC253E4" w:rsidR="00214F26" w:rsidRPr="0047485F" w:rsidRDefault="00214F26" w:rsidP="00214F26">
            <w:pPr>
              <w:spacing w:before="60" w:after="60" w:line="240" w:lineRule="exact"/>
              <w:jc w:val="left"/>
              <w:rPr>
                <w:color w:val="000000"/>
                <w:sz w:val="20"/>
                <w:szCs w:val="20"/>
              </w:rPr>
            </w:pPr>
            <w:r>
              <w:rPr>
                <w:rFonts w:cs="Arial"/>
                <w:color w:val="000000"/>
                <w:sz w:val="20"/>
                <w:szCs w:val="20"/>
              </w:rPr>
              <w:t>-</w:t>
            </w:r>
          </w:p>
        </w:tc>
        <w:tc>
          <w:tcPr>
            <w:tcW w:w="659" w:type="pct"/>
            <w:tcBorders>
              <w:top w:val="nil"/>
              <w:left w:val="nil"/>
              <w:bottom w:val="nil"/>
              <w:right w:val="single" w:sz="4" w:space="0" w:color="auto"/>
            </w:tcBorders>
            <w:shd w:val="clear" w:color="auto" w:fill="auto"/>
            <w:noWrap/>
          </w:tcPr>
          <w:p w14:paraId="1CE75E5D" w14:textId="212E0B02" w:rsidR="00214F26" w:rsidRPr="0047485F" w:rsidRDefault="00214F26" w:rsidP="00214F26">
            <w:pPr>
              <w:spacing w:before="60" w:after="60" w:line="240" w:lineRule="exact"/>
              <w:jc w:val="left"/>
              <w:rPr>
                <w:color w:val="000000"/>
                <w:sz w:val="20"/>
                <w:szCs w:val="20"/>
              </w:rPr>
            </w:pPr>
            <w:r w:rsidRPr="0030172D">
              <w:rPr>
                <w:rFonts w:cs="Arial"/>
                <w:color w:val="000000"/>
                <w:sz w:val="20"/>
                <w:szCs w:val="20"/>
              </w:rPr>
              <w:t>-</w:t>
            </w:r>
          </w:p>
        </w:tc>
        <w:tc>
          <w:tcPr>
            <w:tcW w:w="824" w:type="pct"/>
            <w:tcBorders>
              <w:top w:val="nil"/>
              <w:left w:val="nil"/>
              <w:bottom w:val="nil"/>
              <w:right w:val="single" w:sz="4" w:space="0" w:color="auto"/>
            </w:tcBorders>
            <w:shd w:val="clear" w:color="auto" w:fill="auto"/>
            <w:noWrap/>
            <w:vAlign w:val="bottom"/>
          </w:tcPr>
          <w:p w14:paraId="731BE91A" w14:textId="108AD5E7" w:rsidR="00214F26" w:rsidRPr="0047485F" w:rsidRDefault="00214F26" w:rsidP="00214F26">
            <w:pPr>
              <w:spacing w:before="60" w:after="60" w:line="240" w:lineRule="exact"/>
              <w:jc w:val="left"/>
              <w:rPr>
                <w:color w:val="000000"/>
                <w:sz w:val="20"/>
                <w:szCs w:val="20"/>
              </w:rPr>
            </w:pPr>
            <w:r w:rsidRPr="0047485F">
              <w:rPr>
                <w:rFonts w:cs="Arial"/>
                <w:color w:val="000000"/>
                <w:sz w:val="20"/>
                <w:szCs w:val="20"/>
              </w:rPr>
              <w:t>1</w:t>
            </w:r>
            <w:r>
              <w:rPr>
                <w:rFonts w:cs="Arial"/>
                <w:color w:val="000000"/>
                <w:sz w:val="20"/>
                <w:szCs w:val="20"/>
              </w:rPr>
              <w:t> </w:t>
            </w:r>
            <w:r w:rsidRPr="0047485F">
              <w:rPr>
                <w:rFonts w:cs="Arial"/>
                <w:color w:val="000000"/>
                <w:sz w:val="20"/>
                <w:szCs w:val="20"/>
              </w:rPr>
              <w:t>339-</w:t>
            </w:r>
          </w:p>
        </w:tc>
        <w:tc>
          <w:tcPr>
            <w:tcW w:w="717" w:type="pct"/>
            <w:tcBorders>
              <w:top w:val="nil"/>
              <w:left w:val="nil"/>
              <w:bottom w:val="nil"/>
              <w:right w:val="single" w:sz="4" w:space="0" w:color="auto"/>
            </w:tcBorders>
            <w:shd w:val="clear" w:color="auto" w:fill="auto"/>
            <w:noWrap/>
            <w:vAlign w:val="bottom"/>
          </w:tcPr>
          <w:p w14:paraId="10CA8A0D" w14:textId="23A51E9D" w:rsidR="00214F26" w:rsidRPr="0047485F" w:rsidRDefault="00214F26" w:rsidP="00214F26">
            <w:pPr>
              <w:spacing w:before="60" w:after="60" w:line="240" w:lineRule="exact"/>
              <w:jc w:val="left"/>
              <w:rPr>
                <w:color w:val="000000"/>
                <w:sz w:val="20"/>
                <w:szCs w:val="20"/>
              </w:rPr>
            </w:pPr>
            <w:r w:rsidRPr="0047485F">
              <w:rPr>
                <w:rFonts w:cs="Arial"/>
                <w:color w:val="000000"/>
                <w:sz w:val="20"/>
                <w:szCs w:val="20"/>
              </w:rPr>
              <w:t>40-</w:t>
            </w:r>
          </w:p>
        </w:tc>
        <w:tc>
          <w:tcPr>
            <w:tcW w:w="833" w:type="pct"/>
            <w:tcBorders>
              <w:top w:val="nil"/>
              <w:left w:val="nil"/>
              <w:bottom w:val="nil"/>
              <w:right w:val="single" w:sz="4" w:space="0" w:color="auto"/>
            </w:tcBorders>
            <w:shd w:val="clear" w:color="auto" w:fill="auto"/>
            <w:noWrap/>
            <w:vAlign w:val="bottom"/>
          </w:tcPr>
          <w:p w14:paraId="451ED516" w14:textId="3F851A17" w:rsidR="00214F26" w:rsidRPr="0047485F" w:rsidRDefault="00214F26" w:rsidP="00214F26">
            <w:pPr>
              <w:spacing w:before="60" w:after="60" w:line="240" w:lineRule="exact"/>
              <w:jc w:val="left"/>
              <w:rPr>
                <w:color w:val="000000"/>
                <w:sz w:val="20"/>
                <w:szCs w:val="20"/>
              </w:rPr>
            </w:pPr>
            <w:r w:rsidRPr="0047485F">
              <w:rPr>
                <w:rFonts w:cs="Arial"/>
                <w:color w:val="000000"/>
                <w:sz w:val="20"/>
                <w:szCs w:val="20"/>
              </w:rPr>
              <w:t>1</w:t>
            </w:r>
            <w:r>
              <w:rPr>
                <w:rFonts w:cs="Arial"/>
                <w:color w:val="000000"/>
                <w:sz w:val="20"/>
                <w:szCs w:val="20"/>
              </w:rPr>
              <w:t> </w:t>
            </w:r>
            <w:r w:rsidRPr="0047485F">
              <w:rPr>
                <w:rFonts w:cs="Arial"/>
                <w:color w:val="000000"/>
                <w:sz w:val="20"/>
                <w:szCs w:val="20"/>
              </w:rPr>
              <w:t>379-</w:t>
            </w:r>
          </w:p>
        </w:tc>
      </w:tr>
      <w:tr w:rsidR="00214F26" w:rsidRPr="00453D71" w14:paraId="047719BB" w14:textId="77777777" w:rsidTr="002732B8">
        <w:tc>
          <w:tcPr>
            <w:tcW w:w="1357" w:type="pct"/>
            <w:tcBorders>
              <w:top w:val="nil"/>
              <w:left w:val="single" w:sz="4" w:space="0" w:color="auto"/>
              <w:bottom w:val="nil"/>
              <w:right w:val="single" w:sz="4" w:space="0" w:color="auto"/>
            </w:tcBorders>
            <w:shd w:val="clear" w:color="auto" w:fill="auto"/>
            <w:noWrap/>
            <w:vAlign w:val="bottom"/>
          </w:tcPr>
          <w:p w14:paraId="4929891C" w14:textId="77777777" w:rsidR="00214F26" w:rsidRPr="00453D71" w:rsidRDefault="00214F26" w:rsidP="00214F26">
            <w:pPr>
              <w:spacing w:before="60" w:after="60" w:line="240" w:lineRule="exact"/>
              <w:jc w:val="left"/>
              <w:rPr>
                <w:color w:val="000000"/>
                <w:position w:val="2"/>
                <w:sz w:val="20"/>
                <w:szCs w:val="20"/>
                <w:rtl/>
              </w:rPr>
            </w:pPr>
            <w:r w:rsidRPr="00453D71">
              <w:rPr>
                <w:rFonts w:hint="cs"/>
                <w:color w:val="000000"/>
                <w:position w:val="2"/>
                <w:sz w:val="20"/>
                <w:szCs w:val="20"/>
                <w:rtl/>
              </w:rPr>
              <w:t>تحويل إلى عقود قصيرة الأجل</w:t>
            </w:r>
          </w:p>
        </w:tc>
        <w:tc>
          <w:tcPr>
            <w:tcW w:w="610" w:type="pct"/>
            <w:tcBorders>
              <w:top w:val="nil"/>
              <w:left w:val="single" w:sz="4" w:space="0" w:color="auto"/>
              <w:bottom w:val="nil"/>
              <w:right w:val="single" w:sz="4" w:space="0" w:color="auto"/>
            </w:tcBorders>
            <w:shd w:val="clear" w:color="auto" w:fill="auto"/>
            <w:noWrap/>
          </w:tcPr>
          <w:p w14:paraId="597DDF79" w14:textId="6F09D277" w:rsidR="00214F26" w:rsidRPr="0047485F" w:rsidRDefault="00214F26" w:rsidP="00214F26">
            <w:pPr>
              <w:spacing w:before="60" w:after="60" w:line="240" w:lineRule="exact"/>
              <w:jc w:val="left"/>
              <w:rPr>
                <w:color w:val="000000"/>
                <w:sz w:val="20"/>
                <w:szCs w:val="20"/>
              </w:rPr>
            </w:pPr>
            <w:r w:rsidRPr="0030172D">
              <w:rPr>
                <w:rFonts w:cs="Arial"/>
                <w:color w:val="000000"/>
                <w:sz w:val="20"/>
                <w:szCs w:val="20"/>
              </w:rPr>
              <w:t>-</w:t>
            </w:r>
          </w:p>
        </w:tc>
        <w:tc>
          <w:tcPr>
            <w:tcW w:w="659" w:type="pct"/>
            <w:tcBorders>
              <w:top w:val="nil"/>
              <w:left w:val="nil"/>
              <w:bottom w:val="nil"/>
              <w:right w:val="single" w:sz="4" w:space="0" w:color="auto"/>
            </w:tcBorders>
            <w:shd w:val="clear" w:color="auto" w:fill="auto"/>
            <w:noWrap/>
          </w:tcPr>
          <w:p w14:paraId="4CF2F8CD" w14:textId="1F88C33E" w:rsidR="00214F26" w:rsidRPr="0047485F" w:rsidRDefault="00214F26" w:rsidP="00214F26">
            <w:pPr>
              <w:spacing w:before="60" w:after="60" w:line="240" w:lineRule="exact"/>
              <w:jc w:val="left"/>
              <w:rPr>
                <w:color w:val="000000"/>
                <w:sz w:val="20"/>
                <w:szCs w:val="20"/>
              </w:rPr>
            </w:pPr>
            <w:r w:rsidRPr="0030172D">
              <w:rPr>
                <w:rFonts w:cs="Arial"/>
                <w:color w:val="000000"/>
                <w:sz w:val="20"/>
                <w:szCs w:val="20"/>
              </w:rPr>
              <w:t>-</w:t>
            </w:r>
          </w:p>
        </w:tc>
        <w:tc>
          <w:tcPr>
            <w:tcW w:w="824" w:type="pct"/>
            <w:tcBorders>
              <w:top w:val="nil"/>
              <w:left w:val="nil"/>
              <w:bottom w:val="nil"/>
              <w:right w:val="single" w:sz="4" w:space="0" w:color="auto"/>
            </w:tcBorders>
            <w:shd w:val="clear" w:color="auto" w:fill="auto"/>
            <w:noWrap/>
          </w:tcPr>
          <w:p w14:paraId="203FB421" w14:textId="1C19F4F0" w:rsidR="00214F26" w:rsidRPr="0047485F" w:rsidRDefault="00214F26" w:rsidP="00214F26">
            <w:pPr>
              <w:spacing w:before="60" w:after="60" w:line="240" w:lineRule="exact"/>
              <w:jc w:val="left"/>
              <w:rPr>
                <w:color w:val="000000"/>
                <w:sz w:val="20"/>
                <w:szCs w:val="20"/>
              </w:rPr>
            </w:pPr>
            <w:r>
              <w:rPr>
                <w:rFonts w:cs="Arial"/>
                <w:color w:val="000000"/>
                <w:sz w:val="20"/>
                <w:szCs w:val="20"/>
              </w:rPr>
              <w:t>-</w:t>
            </w:r>
          </w:p>
        </w:tc>
        <w:tc>
          <w:tcPr>
            <w:tcW w:w="717" w:type="pct"/>
            <w:tcBorders>
              <w:top w:val="nil"/>
              <w:left w:val="nil"/>
              <w:bottom w:val="nil"/>
              <w:right w:val="single" w:sz="4" w:space="0" w:color="auto"/>
            </w:tcBorders>
            <w:shd w:val="clear" w:color="auto" w:fill="auto"/>
            <w:noWrap/>
          </w:tcPr>
          <w:p w14:paraId="46EE1FCB" w14:textId="4CC38374" w:rsidR="00214F26" w:rsidRPr="0047485F" w:rsidRDefault="00214F26" w:rsidP="00214F26">
            <w:pPr>
              <w:spacing w:before="60" w:after="60" w:line="240" w:lineRule="exact"/>
              <w:jc w:val="left"/>
              <w:rPr>
                <w:color w:val="000000"/>
                <w:sz w:val="20"/>
                <w:szCs w:val="20"/>
              </w:rPr>
            </w:pPr>
            <w:r w:rsidRPr="0047485F">
              <w:rPr>
                <w:rFonts w:cs="Arial"/>
                <w:color w:val="000000"/>
                <w:sz w:val="20"/>
                <w:szCs w:val="20"/>
              </w:rPr>
              <w:t>97</w:t>
            </w:r>
            <w:r>
              <w:rPr>
                <w:rFonts w:cs="Arial"/>
                <w:color w:val="000000"/>
                <w:sz w:val="20"/>
                <w:szCs w:val="20"/>
              </w:rPr>
              <w:t xml:space="preserve"> </w:t>
            </w:r>
          </w:p>
        </w:tc>
        <w:tc>
          <w:tcPr>
            <w:tcW w:w="833" w:type="pct"/>
            <w:tcBorders>
              <w:top w:val="nil"/>
              <w:left w:val="nil"/>
              <w:bottom w:val="nil"/>
              <w:right w:val="single" w:sz="4" w:space="0" w:color="auto"/>
            </w:tcBorders>
            <w:shd w:val="clear" w:color="auto" w:fill="auto"/>
            <w:noWrap/>
          </w:tcPr>
          <w:p w14:paraId="3846855D" w14:textId="2E01F859" w:rsidR="00214F26" w:rsidRPr="00224196" w:rsidRDefault="00214F26" w:rsidP="00214F26">
            <w:pPr>
              <w:spacing w:before="60" w:after="60" w:line="240" w:lineRule="exact"/>
              <w:jc w:val="left"/>
              <w:rPr>
                <w:rFonts w:cs="Arial"/>
                <w:color w:val="000000"/>
                <w:sz w:val="20"/>
                <w:szCs w:val="20"/>
                <w:rtl/>
              </w:rPr>
            </w:pPr>
            <w:r w:rsidRPr="0047485F">
              <w:rPr>
                <w:rFonts w:cs="Arial"/>
                <w:color w:val="000000"/>
                <w:sz w:val="20"/>
                <w:szCs w:val="20"/>
              </w:rPr>
              <w:t>97</w:t>
            </w:r>
            <w:r>
              <w:rPr>
                <w:rFonts w:cs="Arial"/>
                <w:color w:val="000000"/>
                <w:sz w:val="20"/>
                <w:szCs w:val="20"/>
              </w:rPr>
              <w:t xml:space="preserve"> </w:t>
            </w:r>
          </w:p>
        </w:tc>
      </w:tr>
      <w:tr w:rsidR="0047485F" w:rsidRPr="00453D71" w14:paraId="2275F1E6" w14:textId="77777777" w:rsidTr="002732B8">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38AEBD7A" w14:textId="77777777" w:rsidR="0047485F" w:rsidRPr="00453D71" w:rsidRDefault="0047485F" w:rsidP="00414E82">
            <w:pPr>
              <w:spacing w:before="60" w:after="60" w:line="240" w:lineRule="exact"/>
              <w:jc w:val="left"/>
              <w:rPr>
                <w:b/>
                <w:bCs/>
                <w:color w:val="000000"/>
                <w:position w:val="2"/>
                <w:sz w:val="20"/>
                <w:szCs w:val="20"/>
              </w:rPr>
            </w:pPr>
            <w:r w:rsidRPr="00453D71">
              <w:rPr>
                <w:rFonts w:hint="cs"/>
                <w:b/>
                <w:bCs/>
                <w:color w:val="000000"/>
                <w:position w:val="2"/>
                <w:sz w:val="20"/>
                <w:szCs w:val="20"/>
                <w:rtl/>
              </w:rPr>
              <w:t>الرصيد الختامي</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7BF19" w14:textId="302BA4E4" w:rsidR="0047485F" w:rsidRPr="0047485F" w:rsidRDefault="0047485F" w:rsidP="00414E82">
            <w:pPr>
              <w:spacing w:before="60" w:after="60" w:line="240" w:lineRule="exact"/>
              <w:ind w:right="110"/>
              <w:jc w:val="left"/>
              <w:rPr>
                <w:b/>
                <w:bCs/>
                <w:color w:val="000000"/>
                <w:sz w:val="20"/>
                <w:szCs w:val="20"/>
              </w:rPr>
            </w:pPr>
            <w:r w:rsidRPr="0047485F">
              <w:rPr>
                <w:rFonts w:cs="Arial"/>
                <w:b/>
                <w:bCs/>
                <w:color w:val="000000"/>
                <w:sz w:val="20"/>
                <w:szCs w:val="20"/>
              </w:rPr>
              <w:t>631</w:t>
            </w:r>
            <w:r>
              <w:rPr>
                <w:rFonts w:cs="Arial"/>
                <w:b/>
                <w:bCs/>
                <w:color w:val="000000"/>
                <w:sz w:val="20"/>
                <w:szCs w:val="20"/>
              </w:rPr>
              <w:t> </w:t>
            </w:r>
            <w:r w:rsidRPr="0047485F">
              <w:rPr>
                <w:rFonts w:cs="Arial"/>
                <w:b/>
                <w:bCs/>
                <w:color w:val="000000"/>
                <w:sz w:val="20"/>
                <w:szCs w:val="20"/>
              </w:rPr>
              <w:t xml:space="preserve">870 </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185AEA64" w14:textId="5E52B55E"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 xml:space="preserve">  54 </w:t>
            </w:r>
          </w:p>
        </w:tc>
        <w:tc>
          <w:tcPr>
            <w:tcW w:w="824" w:type="pct"/>
            <w:tcBorders>
              <w:top w:val="single" w:sz="4" w:space="0" w:color="auto"/>
              <w:left w:val="nil"/>
              <w:bottom w:val="single" w:sz="4" w:space="0" w:color="auto"/>
              <w:right w:val="single" w:sz="4" w:space="0" w:color="auto"/>
            </w:tcBorders>
            <w:shd w:val="clear" w:color="auto" w:fill="auto"/>
            <w:noWrap/>
            <w:vAlign w:val="center"/>
          </w:tcPr>
          <w:p w14:paraId="72DEBCAA" w14:textId="6B71D1D2"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 xml:space="preserve"> 12</w:t>
            </w:r>
            <w:r>
              <w:rPr>
                <w:rFonts w:cs="Arial"/>
                <w:b/>
                <w:bCs/>
                <w:color w:val="000000"/>
                <w:sz w:val="20"/>
                <w:szCs w:val="20"/>
              </w:rPr>
              <w:t> </w:t>
            </w:r>
            <w:r w:rsidRPr="0047485F">
              <w:rPr>
                <w:rFonts w:cs="Arial"/>
                <w:b/>
                <w:bCs/>
                <w:color w:val="000000"/>
                <w:sz w:val="20"/>
                <w:szCs w:val="20"/>
              </w:rPr>
              <w:t xml:space="preserve">717 </w:t>
            </w:r>
          </w:p>
        </w:tc>
        <w:tc>
          <w:tcPr>
            <w:tcW w:w="717" w:type="pct"/>
            <w:tcBorders>
              <w:top w:val="single" w:sz="4" w:space="0" w:color="auto"/>
              <w:left w:val="nil"/>
              <w:bottom w:val="single" w:sz="4" w:space="0" w:color="auto"/>
              <w:right w:val="single" w:sz="4" w:space="0" w:color="auto"/>
            </w:tcBorders>
            <w:shd w:val="clear" w:color="auto" w:fill="auto"/>
            <w:noWrap/>
            <w:vAlign w:val="center"/>
          </w:tcPr>
          <w:p w14:paraId="65F8CAC1" w14:textId="317ABD78"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 xml:space="preserve">  11</w:t>
            </w:r>
            <w:r>
              <w:rPr>
                <w:rFonts w:cs="Arial"/>
                <w:b/>
                <w:bCs/>
                <w:color w:val="000000"/>
                <w:sz w:val="20"/>
                <w:szCs w:val="20"/>
              </w:rPr>
              <w:t> </w:t>
            </w:r>
            <w:r w:rsidRPr="0047485F">
              <w:rPr>
                <w:rFonts w:cs="Arial"/>
                <w:b/>
                <w:bCs/>
                <w:color w:val="000000"/>
                <w:sz w:val="20"/>
                <w:szCs w:val="20"/>
              </w:rPr>
              <w:t xml:space="preserve">380 </w:t>
            </w:r>
          </w:p>
        </w:tc>
        <w:tc>
          <w:tcPr>
            <w:tcW w:w="833" w:type="pct"/>
            <w:tcBorders>
              <w:top w:val="single" w:sz="4" w:space="0" w:color="auto"/>
              <w:left w:val="nil"/>
              <w:bottom w:val="single" w:sz="4" w:space="0" w:color="auto"/>
              <w:right w:val="single" w:sz="4" w:space="0" w:color="auto"/>
            </w:tcBorders>
            <w:shd w:val="clear" w:color="auto" w:fill="auto"/>
            <w:noWrap/>
            <w:vAlign w:val="bottom"/>
          </w:tcPr>
          <w:p w14:paraId="148737D7" w14:textId="0D100C0D"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 xml:space="preserve"> 656</w:t>
            </w:r>
            <w:r>
              <w:rPr>
                <w:rFonts w:cs="Arial"/>
                <w:b/>
                <w:bCs/>
                <w:color w:val="000000"/>
                <w:sz w:val="20"/>
                <w:szCs w:val="20"/>
              </w:rPr>
              <w:t> </w:t>
            </w:r>
            <w:r w:rsidRPr="0047485F">
              <w:rPr>
                <w:rFonts w:cs="Arial"/>
                <w:b/>
                <w:bCs/>
                <w:color w:val="000000"/>
                <w:sz w:val="20"/>
                <w:szCs w:val="20"/>
              </w:rPr>
              <w:t xml:space="preserve">021 </w:t>
            </w:r>
          </w:p>
        </w:tc>
      </w:tr>
    </w:tbl>
    <w:p w14:paraId="21CDC046" w14:textId="42D967EC" w:rsidR="0048741D" w:rsidRDefault="0048741D" w:rsidP="0048741D">
      <w:pPr>
        <w:spacing w:before="240"/>
        <w:rPr>
          <w:rtl/>
          <w:lang w:bidi="ar-EG"/>
        </w:rPr>
      </w:pPr>
      <w:r w:rsidRPr="004419CE">
        <w:rPr>
          <w:rFonts w:hint="cs"/>
          <w:rtl/>
          <w:lang w:bidi="ar-EG"/>
        </w:rPr>
        <w:t xml:space="preserve">تتمثل </w:t>
      </w:r>
      <w:r w:rsidRPr="004419CE">
        <w:rPr>
          <w:rtl/>
          <w:lang w:bidi="ar-EG"/>
        </w:rPr>
        <w:t xml:space="preserve">المزايا الطويلة الأجل </w:t>
      </w:r>
      <w:r w:rsidRPr="004419CE">
        <w:rPr>
          <w:rFonts w:hint="cs"/>
          <w:rtl/>
          <w:lang w:bidi="ar-EG"/>
        </w:rPr>
        <w:t xml:space="preserve">في </w:t>
      </w:r>
      <w:r w:rsidRPr="004419CE">
        <w:rPr>
          <w:rtl/>
          <w:lang w:bidi="ar-EG"/>
        </w:rPr>
        <w:t xml:space="preserve">مزايا التأمين الصحي بعد انتهاء مدة الخدمة </w:t>
      </w:r>
      <w:r w:rsidRPr="004419CE">
        <w:rPr>
          <w:lang w:bidi="ar-EG"/>
        </w:rPr>
        <w:t>(</w:t>
      </w:r>
      <w:r w:rsidRPr="008D39CF">
        <w:rPr>
          <w:lang w:bidi="ar-EG"/>
        </w:rPr>
        <w:t>ASHI)</w:t>
      </w:r>
      <w:r w:rsidRPr="004419CE">
        <w:rPr>
          <w:rtl/>
          <w:lang w:bidi="ar-EG"/>
        </w:rPr>
        <w:t>، ومنحة الإعادة إلى الوطن، والإجازات المتراكمة والالتزامات المتصلة ب</w:t>
      </w:r>
      <w:r w:rsidRPr="004419CE">
        <w:rPr>
          <w:rFonts w:hint="cs"/>
          <w:rtl/>
          <w:lang w:bidi="ar-EG"/>
        </w:rPr>
        <w:t>ال</w:t>
      </w:r>
      <w:r w:rsidRPr="004419CE">
        <w:rPr>
          <w:rtl/>
          <w:lang w:bidi="ar-EG"/>
        </w:rPr>
        <w:t xml:space="preserve">خطط القديمة </w:t>
      </w:r>
      <w:r w:rsidRPr="004419CE">
        <w:rPr>
          <w:rFonts w:hint="cs"/>
          <w:rtl/>
          <w:lang w:bidi="ar-EG"/>
        </w:rPr>
        <w:t>للتقاعد و</w:t>
      </w:r>
      <w:r w:rsidRPr="004419CE">
        <w:rPr>
          <w:rtl/>
          <w:lang w:bidi="ar-EG"/>
        </w:rPr>
        <w:t>التأمين</w:t>
      </w:r>
      <w:r w:rsidRPr="004419CE">
        <w:rPr>
          <w:rFonts w:hint="cs"/>
          <w:rtl/>
          <w:lang w:bidi="ar-EG"/>
        </w:rPr>
        <w:t xml:space="preserve"> الصحي</w:t>
      </w:r>
      <w:r w:rsidRPr="004419CE">
        <w:rPr>
          <w:rtl/>
          <w:lang w:bidi="ar-EG"/>
        </w:rPr>
        <w:t xml:space="preserve"> </w:t>
      </w:r>
      <w:r w:rsidRPr="004419CE">
        <w:rPr>
          <w:rFonts w:hint="cs"/>
          <w:rtl/>
          <w:lang w:bidi="ar-EG"/>
        </w:rPr>
        <w:t>ل</w:t>
      </w:r>
      <w:r w:rsidRPr="004419CE">
        <w:rPr>
          <w:rtl/>
          <w:lang w:bidi="ar-EG"/>
        </w:rPr>
        <w:t>بعض قدامى الموظفين في الاتحاد.</w:t>
      </w:r>
    </w:p>
    <w:p w14:paraId="2974AC51" w14:textId="33F969CE" w:rsidR="00AD3651" w:rsidRDefault="00AD3651" w:rsidP="007B3FEF">
      <w:pPr>
        <w:rPr>
          <w:lang w:bidi="ar-EG"/>
        </w:rPr>
      </w:pPr>
      <w:r>
        <w:rPr>
          <w:rFonts w:hint="cs"/>
          <w:rtl/>
          <w:lang w:bidi="ar-EG"/>
        </w:rPr>
        <w:t>و</w:t>
      </w:r>
      <w:r w:rsidRPr="00AD3651">
        <w:rPr>
          <w:rtl/>
          <w:lang w:bidi="ar-EG"/>
        </w:rPr>
        <w:t>هناك زيادة بنسبة 21 في المائة في الإجاز</w:t>
      </w:r>
      <w:r>
        <w:rPr>
          <w:rFonts w:hint="cs"/>
          <w:rtl/>
          <w:lang w:bidi="ar-EG"/>
        </w:rPr>
        <w:t>ات</w:t>
      </w:r>
      <w:r w:rsidRPr="00AD3651">
        <w:rPr>
          <w:rtl/>
          <w:lang w:bidi="ar-EG"/>
        </w:rPr>
        <w:t xml:space="preserve"> المتراكمة بقيمة </w:t>
      </w:r>
      <w:r w:rsidR="00214F26">
        <w:rPr>
          <w:lang w:bidi="ar-EG"/>
        </w:rPr>
        <w:t>11,38</w:t>
      </w:r>
      <w:r w:rsidRPr="00AD3651">
        <w:rPr>
          <w:rtl/>
          <w:lang w:bidi="ar-EG"/>
        </w:rPr>
        <w:t xml:space="preserve"> مليون فرنك سويسري في عام 2020 (</w:t>
      </w:r>
      <w:r w:rsidR="00214F26">
        <w:rPr>
          <w:lang w:bidi="ar-EG"/>
        </w:rPr>
        <w:t>9,4</w:t>
      </w:r>
      <w:r w:rsidRPr="00AD3651">
        <w:rPr>
          <w:rtl/>
          <w:lang w:bidi="ar-EG"/>
        </w:rPr>
        <w:t xml:space="preserve"> </w:t>
      </w:r>
      <w:r>
        <w:rPr>
          <w:rFonts w:hint="cs"/>
          <w:rtl/>
          <w:lang w:bidi="ar-EG"/>
        </w:rPr>
        <w:t>ملايين</w:t>
      </w:r>
      <w:r w:rsidRPr="00AD3651">
        <w:rPr>
          <w:rtl/>
          <w:lang w:bidi="ar-EG"/>
        </w:rPr>
        <w:t xml:space="preserve"> فرنك سويسري في عام 2019). </w:t>
      </w:r>
      <w:r>
        <w:rPr>
          <w:rFonts w:hint="cs"/>
          <w:rtl/>
          <w:lang w:bidi="ar-EG"/>
        </w:rPr>
        <w:t>ونظراً</w:t>
      </w:r>
      <w:r w:rsidRPr="00AD3651">
        <w:rPr>
          <w:rtl/>
          <w:lang w:bidi="ar-EG"/>
        </w:rPr>
        <w:t xml:space="preserve"> </w:t>
      </w:r>
      <w:r>
        <w:rPr>
          <w:rFonts w:hint="cs"/>
          <w:rtl/>
          <w:lang w:bidi="ar-EG"/>
        </w:rPr>
        <w:t>ل</w:t>
      </w:r>
      <w:r w:rsidRPr="00AD3651">
        <w:rPr>
          <w:rtl/>
          <w:lang w:bidi="ar-EG"/>
        </w:rPr>
        <w:t>لوباء</w:t>
      </w:r>
      <w:r>
        <w:rPr>
          <w:rFonts w:hint="cs"/>
          <w:rtl/>
          <w:lang w:bidi="ar-EG"/>
        </w:rPr>
        <w:t xml:space="preserve"> العالمي</w:t>
      </w:r>
      <w:r w:rsidRPr="00AD3651">
        <w:rPr>
          <w:rtl/>
          <w:lang w:bidi="ar-EG"/>
        </w:rPr>
        <w:t xml:space="preserve"> في عام 2020 والقيود العالمية على السفر، لم </w:t>
      </w:r>
      <w:r>
        <w:rPr>
          <w:rFonts w:hint="cs"/>
          <w:rtl/>
          <w:lang w:bidi="ar-EG"/>
        </w:rPr>
        <w:t>تستهلك</w:t>
      </w:r>
      <w:r w:rsidRPr="00AD3651">
        <w:rPr>
          <w:rtl/>
          <w:lang w:bidi="ar-EG"/>
        </w:rPr>
        <w:t xml:space="preserve"> الإجاز</w:t>
      </w:r>
      <w:r>
        <w:rPr>
          <w:rFonts w:hint="cs"/>
          <w:rtl/>
          <w:lang w:bidi="ar-EG"/>
        </w:rPr>
        <w:t>ات</w:t>
      </w:r>
      <w:r w:rsidRPr="00AD3651">
        <w:rPr>
          <w:rtl/>
          <w:lang w:bidi="ar-EG"/>
        </w:rPr>
        <w:t xml:space="preserve"> السنوية. وعلى أساس استثنائي، أذن الأمين العام بترحيل الإجازة السنوية </w:t>
      </w:r>
      <w:r>
        <w:rPr>
          <w:rFonts w:hint="cs"/>
          <w:rtl/>
          <w:lang w:bidi="ar-EG"/>
        </w:rPr>
        <w:t>التي تتجاوز الحد الأقصى</w:t>
      </w:r>
      <w:r w:rsidR="00F4453A">
        <w:rPr>
          <w:rFonts w:hint="cs"/>
          <w:rtl/>
          <w:lang w:bidi="ar-EG"/>
        </w:rPr>
        <w:t>،</w:t>
      </w:r>
      <w:r>
        <w:rPr>
          <w:rFonts w:hint="cs"/>
          <w:rtl/>
          <w:lang w:bidi="ar-EG"/>
        </w:rPr>
        <w:t xml:space="preserve"> وهو</w:t>
      </w:r>
      <w:r w:rsidRPr="00AD3651">
        <w:rPr>
          <w:rtl/>
          <w:lang w:bidi="ar-EG"/>
        </w:rPr>
        <w:t xml:space="preserve"> 60 يوم</w:t>
      </w:r>
      <w:r w:rsidR="008F0536">
        <w:rPr>
          <w:rtl/>
          <w:lang w:bidi="ar-EG"/>
        </w:rPr>
        <w:t>اً</w:t>
      </w:r>
      <w:r w:rsidR="00F4453A">
        <w:rPr>
          <w:rFonts w:hint="cs"/>
          <w:rtl/>
          <w:lang w:bidi="ar-EG"/>
        </w:rPr>
        <w:t>،</w:t>
      </w:r>
      <w:r w:rsidRPr="00AD3651">
        <w:rPr>
          <w:rtl/>
          <w:lang w:bidi="ar-EG"/>
        </w:rPr>
        <w:t xml:space="preserve"> </w:t>
      </w:r>
      <w:r w:rsidR="00F4453A">
        <w:rPr>
          <w:rFonts w:hint="cs"/>
          <w:rtl/>
          <w:lang w:bidi="ar-EG"/>
        </w:rPr>
        <w:t>إلى</w:t>
      </w:r>
      <w:r w:rsidRPr="00AD3651">
        <w:rPr>
          <w:rtl/>
          <w:lang w:bidi="ar-EG"/>
        </w:rPr>
        <w:t xml:space="preserve"> عام 2021.</w:t>
      </w:r>
    </w:p>
    <w:p w14:paraId="6D560E5A" w14:textId="77777777" w:rsidR="0048741D" w:rsidRPr="004419CE" w:rsidRDefault="0048741D" w:rsidP="0048741D">
      <w:pPr>
        <w:keepNext/>
        <w:keepLines/>
        <w:spacing w:before="160"/>
        <w:rPr>
          <w:i/>
          <w:iCs/>
          <w:rtl/>
          <w:lang w:val="ru-RU" w:bidi="ar-EG"/>
        </w:rPr>
      </w:pPr>
      <w:bookmarkStart w:id="859" w:name="_Toc397499190"/>
      <w:bookmarkStart w:id="860" w:name="_Toc358648556"/>
      <w:bookmarkStart w:id="861" w:name="_Toc358648357"/>
      <w:bookmarkStart w:id="862" w:name="_Toc328494940"/>
      <w:bookmarkStart w:id="863" w:name="_Toc306236964"/>
      <w:r w:rsidRPr="004419CE">
        <w:rPr>
          <w:i/>
          <w:iCs/>
          <w:lang w:val="ru-RU" w:bidi="ar-EG"/>
        </w:rPr>
        <w:t>1.2.1</w:t>
      </w:r>
      <w:r w:rsidRPr="004419CE">
        <w:rPr>
          <w:i/>
          <w:iCs/>
          <w:lang w:bidi="ar-EG"/>
        </w:rPr>
        <w:t>7</w:t>
      </w:r>
      <w:r w:rsidRPr="004419CE">
        <w:rPr>
          <w:i/>
          <w:iCs/>
          <w:rtl/>
        </w:rPr>
        <w:tab/>
        <w:t xml:space="preserve">التقييم الإكتواري للتعويضات المستحقة بعد انتهاء مدة الخدمة بموجب خطة التأمين الصحي </w:t>
      </w:r>
      <w:r w:rsidRPr="004419CE">
        <w:rPr>
          <w:i/>
          <w:iCs/>
          <w:lang w:val="ru-RU" w:bidi="ar-EG"/>
        </w:rPr>
        <w:t>ASHI</w:t>
      </w:r>
      <w:bookmarkEnd w:id="859"/>
      <w:bookmarkEnd w:id="860"/>
      <w:bookmarkEnd w:id="861"/>
      <w:bookmarkEnd w:id="862"/>
      <w:bookmarkEnd w:id="863"/>
    </w:p>
    <w:p w14:paraId="19717321" w14:textId="2C2BD390" w:rsidR="0048741D" w:rsidRPr="00AD2D54" w:rsidRDefault="0048741D" w:rsidP="0048741D">
      <w:pPr>
        <w:rPr>
          <w:rtl/>
          <w:lang w:bidi="ar-EG"/>
        </w:rPr>
      </w:pPr>
      <w:r w:rsidRPr="00AD2D54">
        <w:rPr>
          <w:rtl/>
          <w:lang w:bidi="ar-EG"/>
        </w:rPr>
        <w:t>يتحدد مبلغ الالتزامات على أساس دراسة إكتوارية سنوية يقوم بها مكتب استشاري مستقل. وكان آخر تقييم في يناير</w:t>
      </w:r>
      <w:r w:rsidRPr="00AD2D54">
        <w:rPr>
          <w:rFonts w:hint="cs"/>
          <w:rtl/>
          <w:lang w:bidi="ar-EG"/>
        </w:rPr>
        <w:t> </w:t>
      </w:r>
      <w:r w:rsidR="00224196">
        <w:rPr>
          <w:lang w:bidi="ar-EG"/>
        </w:rPr>
        <w:t>2021</w:t>
      </w:r>
      <w:r w:rsidRPr="00AD2D54">
        <w:rPr>
          <w:rtl/>
          <w:lang w:bidi="ar-EG"/>
        </w:rPr>
        <w:t xml:space="preserve"> قد</w:t>
      </w:r>
      <w:r w:rsidRPr="00AD2D54">
        <w:rPr>
          <w:rFonts w:hint="cs"/>
          <w:rtl/>
          <w:lang w:bidi="ar-EG"/>
        </w:rPr>
        <w:t> </w:t>
      </w:r>
      <w:r w:rsidRPr="00AD2D54">
        <w:rPr>
          <w:rtl/>
          <w:lang w:bidi="ar-EG"/>
        </w:rPr>
        <w:t xml:space="preserve">حدد بمقدار </w:t>
      </w:r>
      <w:r w:rsidRPr="00AD2D54">
        <w:t>6</w:t>
      </w:r>
      <w:r w:rsidR="00224196">
        <w:t>3</w:t>
      </w:r>
      <w:r w:rsidRPr="00AD2D54">
        <w:t>1,89</w:t>
      </w:r>
      <w:r w:rsidRPr="00AD2D54">
        <w:rPr>
          <w:rFonts w:hint="cs"/>
          <w:rtl/>
          <w:lang w:bidi="ar-EG"/>
        </w:rPr>
        <w:t xml:space="preserve"> </w:t>
      </w:r>
      <w:r w:rsidRPr="00AD2D54">
        <w:rPr>
          <w:rtl/>
          <w:lang w:bidi="ar-SY"/>
        </w:rPr>
        <w:t xml:space="preserve">مليون </w:t>
      </w:r>
      <w:r w:rsidRPr="00AD2D54">
        <w:rPr>
          <w:rFonts w:hint="cs"/>
          <w:rtl/>
          <w:lang w:bidi="ar-EG"/>
        </w:rPr>
        <w:t>فرنك سويسري</w:t>
      </w:r>
      <w:r w:rsidRPr="00AD2D54">
        <w:rPr>
          <w:rtl/>
          <w:lang w:bidi="ar-EG"/>
        </w:rPr>
        <w:t xml:space="preserve"> التزامات الاتحاد في إطار مزايا التأمين الصحي بعد انتهاء مدة الخدمة المستحقة للموظفين المستوفين للشروط المطلوبة </w:t>
      </w:r>
      <w:r w:rsidR="00AF38A8">
        <w:rPr>
          <w:rFonts w:hint="cs"/>
          <w:rtl/>
          <w:lang w:bidi="ar-EG"/>
        </w:rPr>
        <w:t>في</w:t>
      </w:r>
      <w:r w:rsidRPr="00AD2D54">
        <w:rPr>
          <w:rtl/>
          <w:lang w:bidi="ar-EG"/>
        </w:rPr>
        <w:t xml:space="preserve"> </w:t>
      </w:r>
      <w:r w:rsidRPr="00AD2D54">
        <w:rPr>
          <w:lang w:bidi="ar-EG"/>
        </w:rPr>
        <w:t>31</w:t>
      </w:r>
      <w:r w:rsidRPr="00AD2D54">
        <w:rPr>
          <w:rtl/>
          <w:lang w:bidi="ar-EG"/>
        </w:rPr>
        <w:t xml:space="preserve"> ديسمبر </w:t>
      </w:r>
      <w:r w:rsidR="00224196">
        <w:rPr>
          <w:lang w:bidi="ar-EG"/>
        </w:rPr>
        <w:t>2020</w:t>
      </w:r>
      <w:r w:rsidRPr="00AD2D54">
        <w:rPr>
          <w:rtl/>
          <w:lang w:bidi="ar-EG"/>
        </w:rPr>
        <w:t>. وأجريت الدراسة الإكتوارية على أساس البيانات المقدمة من</w:t>
      </w:r>
      <w:r>
        <w:rPr>
          <w:rFonts w:hint="cs"/>
          <w:rtl/>
          <w:lang w:bidi="ar-EG"/>
        </w:rPr>
        <w:t> </w:t>
      </w:r>
      <w:r w:rsidRPr="00AD2D54">
        <w:rPr>
          <w:rtl/>
          <w:lang w:bidi="ar-EG"/>
        </w:rPr>
        <w:t>الاتحاد.</w:t>
      </w:r>
    </w:p>
    <w:p w14:paraId="305A8A23" w14:textId="2ADF89B9" w:rsidR="0048741D" w:rsidRPr="004419CE" w:rsidRDefault="0048741D" w:rsidP="0048741D">
      <w:pPr>
        <w:keepNext/>
        <w:keepLines/>
        <w:spacing w:before="160"/>
        <w:rPr>
          <w:i/>
          <w:iCs/>
          <w:rtl/>
        </w:rPr>
      </w:pPr>
      <w:bookmarkStart w:id="864" w:name="_Toc397499191"/>
      <w:bookmarkStart w:id="865" w:name="_Toc358648557"/>
      <w:bookmarkStart w:id="866" w:name="_Toc358648358"/>
      <w:bookmarkStart w:id="867" w:name="_Toc328494941"/>
      <w:bookmarkStart w:id="868" w:name="_Toc306236965"/>
      <w:r w:rsidRPr="004419CE">
        <w:rPr>
          <w:i/>
          <w:iCs/>
          <w:lang w:val="ru-RU" w:bidi="ar-EG"/>
        </w:rPr>
        <w:lastRenderedPageBreak/>
        <w:t>2.2.1</w:t>
      </w:r>
      <w:r w:rsidRPr="004419CE">
        <w:rPr>
          <w:i/>
          <w:iCs/>
          <w:lang w:bidi="ar-EG"/>
        </w:rPr>
        <w:t>7</w:t>
      </w:r>
      <w:r w:rsidRPr="004419CE">
        <w:rPr>
          <w:i/>
          <w:iCs/>
          <w:rtl/>
        </w:rPr>
        <w:tab/>
        <w:t>التقييم الإكتواري</w:t>
      </w:r>
      <w:bookmarkEnd w:id="864"/>
      <w:bookmarkEnd w:id="865"/>
      <w:bookmarkEnd w:id="866"/>
      <w:bookmarkEnd w:id="867"/>
      <w:bookmarkEnd w:id="868"/>
      <w:r w:rsidR="00AF38A8">
        <w:rPr>
          <w:rFonts w:hint="cs"/>
          <w:i/>
          <w:iCs/>
          <w:rtl/>
        </w:rPr>
        <w:t xml:space="preserve"> - ال</w:t>
      </w:r>
      <w:r w:rsidR="00AF38A8" w:rsidRPr="004419CE">
        <w:rPr>
          <w:i/>
          <w:iCs/>
          <w:rtl/>
        </w:rPr>
        <w:t>افتراضات و</w:t>
      </w:r>
      <w:r w:rsidR="00AF38A8">
        <w:rPr>
          <w:rFonts w:hint="cs"/>
          <w:i/>
          <w:iCs/>
          <w:rtl/>
        </w:rPr>
        <w:t>ال</w:t>
      </w:r>
      <w:r w:rsidR="00AF38A8" w:rsidRPr="004419CE">
        <w:rPr>
          <w:i/>
          <w:iCs/>
          <w:rtl/>
        </w:rPr>
        <w:t>طرائق</w:t>
      </w:r>
    </w:p>
    <w:p w14:paraId="1C722FB1" w14:textId="7A13F121" w:rsidR="0048741D" w:rsidRPr="004419CE" w:rsidRDefault="0048741D" w:rsidP="0048741D">
      <w:pPr>
        <w:spacing w:after="120"/>
        <w:rPr>
          <w:lang w:bidi="ar-EG"/>
        </w:rPr>
      </w:pPr>
      <w:r w:rsidRPr="004419CE">
        <w:rPr>
          <w:rtl/>
          <w:lang w:bidi="ar-EG"/>
        </w:rPr>
        <w:t xml:space="preserve">يتحقق الاتحاد، في إطار تقييم الالتزامات المتصلة بخطة التأمين الصحي </w:t>
      </w:r>
      <w:r w:rsidRPr="004419CE">
        <w:rPr>
          <w:lang w:val="fr-CH" w:bidi="ar-EG"/>
        </w:rPr>
        <w:t>ASHI</w:t>
      </w:r>
      <w:r w:rsidRPr="004419CE">
        <w:rPr>
          <w:rtl/>
          <w:lang w:bidi="ar-EG"/>
        </w:rPr>
        <w:t xml:space="preserve"> </w:t>
      </w:r>
      <w:r w:rsidR="00AF38A8">
        <w:rPr>
          <w:rFonts w:hint="cs"/>
          <w:rtl/>
          <w:lang w:bidi="ar-EG"/>
        </w:rPr>
        <w:t>في</w:t>
      </w:r>
      <w:r w:rsidRPr="004419CE">
        <w:rPr>
          <w:rtl/>
          <w:lang w:bidi="ar-EG"/>
        </w:rPr>
        <w:t xml:space="preserve"> </w:t>
      </w:r>
      <w:r w:rsidRPr="004419CE">
        <w:rPr>
          <w:lang w:val="fr-CH" w:bidi="ar-EG"/>
        </w:rPr>
        <w:t>31</w:t>
      </w:r>
      <w:r w:rsidRPr="004419CE">
        <w:rPr>
          <w:rtl/>
          <w:lang w:bidi="ar-EG"/>
        </w:rPr>
        <w:t xml:space="preserve"> ديسمبر </w:t>
      </w:r>
      <w:r w:rsidR="00224196">
        <w:rPr>
          <w:lang w:val="fr-CH" w:bidi="ar-EG"/>
        </w:rPr>
        <w:t>2020</w:t>
      </w:r>
      <w:r w:rsidRPr="004419CE">
        <w:rPr>
          <w:rtl/>
          <w:lang w:bidi="ar-EG"/>
        </w:rPr>
        <w:t xml:space="preserve"> وبالمساهمة في الفترة المالية </w:t>
      </w:r>
      <w:r w:rsidR="00224196">
        <w:rPr>
          <w:lang w:val="fr-CH" w:bidi="ar-EG"/>
        </w:rPr>
        <w:t>2020</w:t>
      </w:r>
      <w:r w:rsidRPr="004419CE">
        <w:rPr>
          <w:rtl/>
          <w:lang w:bidi="ar-EG"/>
        </w:rPr>
        <w:t>، من صحة الافتراضات والطرائق التي يستخدمها المكتب الإكتواري. وفيما يلي</w:t>
      </w:r>
      <w:r w:rsidR="00AF38A8">
        <w:rPr>
          <w:rFonts w:hint="cs"/>
          <w:rtl/>
          <w:lang w:bidi="ar-EG"/>
        </w:rPr>
        <w:t xml:space="preserve"> أدناه</w:t>
      </w:r>
      <w:r w:rsidRPr="004419CE">
        <w:rPr>
          <w:rtl/>
          <w:lang w:bidi="ar-EG"/>
        </w:rPr>
        <w:t xml:space="preserve"> الافتراضات والطرائق المستخدمة في التقييم الذي يشمل الفترة المالية </w:t>
      </w:r>
      <w:r w:rsidR="00224196">
        <w:rPr>
          <w:lang w:bidi="ar-EG"/>
        </w:rPr>
        <w:t>2020</w:t>
      </w:r>
      <w:r w:rsidRPr="004419CE">
        <w:rPr>
          <w:rtl/>
          <w:lang w:bidi="ar-EG"/>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825"/>
        <w:gridCol w:w="6804"/>
      </w:tblGrid>
      <w:tr w:rsidR="0048741D" w:rsidRPr="007B3FEF" w14:paraId="2EF7E2F9"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639C5E02" w14:textId="77777777" w:rsidR="0048741D" w:rsidRPr="007B3FEF" w:rsidRDefault="0048741D" w:rsidP="007B3FEF">
            <w:pPr>
              <w:spacing w:before="80" w:after="60" w:line="260" w:lineRule="exact"/>
              <w:jc w:val="left"/>
              <w:rPr>
                <w:rFonts w:eastAsia="Times New Roman"/>
                <w:position w:val="2"/>
                <w:sz w:val="20"/>
                <w:szCs w:val="20"/>
                <w:lang w:val="fr-FR" w:eastAsia="en-US" w:bidi="ar-EG"/>
              </w:rPr>
            </w:pPr>
            <w:r w:rsidRPr="007B3FEF">
              <w:rPr>
                <w:rFonts w:eastAsia="Times New Roman" w:hint="cs"/>
                <w:position w:val="2"/>
                <w:sz w:val="20"/>
                <w:szCs w:val="20"/>
                <w:rtl/>
                <w:lang w:val="fr-FR" w:eastAsia="en-US" w:bidi="ar-EG"/>
              </w:rPr>
              <w:t>معدل</w:t>
            </w:r>
            <w:r w:rsidRPr="007B3FEF">
              <w:rPr>
                <w:rFonts w:eastAsia="Times New Roman"/>
                <w:position w:val="2"/>
                <w:sz w:val="20"/>
                <w:szCs w:val="20"/>
                <w:rtl/>
                <w:lang w:val="fr-FR" w:eastAsia="en-US" w:bidi="ar-EG"/>
              </w:rPr>
              <w:t xml:space="preserve"> الخصم</w:t>
            </w:r>
          </w:p>
        </w:tc>
        <w:tc>
          <w:tcPr>
            <w:tcW w:w="3533" w:type="pct"/>
            <w:tcBorders>
              <w:top w:val="single" w:sz="4" w:space="0" w:color="auto"/>
              <w:left w:val="single" w:sz="4" w:space="0" w:color="auto"/>
              <w:bottom w:val="single" w:sz="4" w:space="0" w:color="auto"/>
              <w:right w:val="single" w:sz="4" w:space="0" w:color="auto"/>
            </w:tcBorders>
            <w:hideMark/>
          </w:tcPr>
          <w:p w14:paraId="00CF6239" w14:textId="4DF68B25" w:rsidR="0048741D" w:rsidRPr="007B3FEF" w:rsidRDefault="00E05E5E" w:rsidP="007B3FEF">
            <w:pPr>
              <w:spacing w:before="80" w:after="60" w:line="260" w:lineRule="exact"/>
              <w:jc w:val="left"/>
              <w:rPr>
                <w:rFonts w:eastAsia="Times New Roman"/>
                <w:position w:val="2"/>
                <w:sz w:val="20"/>
                <w:szCs w:val="20"/>
                <w:lang w:val="fr-FR" w:eastAsia="en-US" w:bidi="ar-EG"/>
              </w:rPr>
            </w:pPr>
            <w:r w:rsidRPr="007B3FEF">
              <w:rPr>
                <w:rFonts w:eastAsia="Times New Roman"/>
                <w:position w:val="2"/>
                <w:sz w:val="20"/>
                <w:szCs w:val="20"/>
                <w:lang w:val="en-GB" w:eastAsia="en-US" w:bidi="ar-EG"/>
              </w:rPr>
              <w:t>%0,20</w:t>
            </w:r>
            <w:r w:rsidRPr="007B3FEF">
              <w:rPr>
                <w:rFonts w:eastAsia="Times New Roman" w:hint="cs"/>
                <w:position w:val="2"/>
                <w:sz w:val="20"/>
                <w:szCs w:val="20"/>
                <w:rtl/>
                <w:lang w:val="en-GB" w:eastAsia="en-US" w:bidi="ar-EG"/>
              </w:rPr>
              <w:t xml:space="preserve"> لعام </w:t>
            </w:r>
            <w:r w:rsidRPr="007B3FEF">
              <w:rPr>
                <w:rFonts w:eastAsia="Times New Roman"/>
                <w:position w:val="2"/>
                <w:sz w:val="20"/>
                <w:szCs w:val="20"/>
                <w:lang w:val="en-GB" w:eastAsia="en-US" w:bidi="ar-EG"/>
              </w:rPr>
              <w:t>2020</w:t>
            </w:r>
            <w:r w:rsidRPr="007B3FEF">
              <w:rPr>
                <w:rFonts w:eastAsia="Times New Roman" w:hint="cs"/>
                <w:position w:val="2"/>
                <w:sz w:val="20"/>
                <w:szCs w:val="20"/>
                <w:rtl/>
                <w:lang w:val="fr-FR" w:eastAsia="en-US" w:bidi="ar-EG"/>
              </w:rPr>
              <w:t xml:space="preserve"> و</w:t>
            </w:r>
            <w:r w:rsidR="0048741D" w:rsidRPr="007B3FEF">
              <w:rPr>
                <w:rFonts w:eastAsia="Times New Roman"/>
                <w:position w:val="2"/>
                <w:sz w:val="20"/>
                <w:szCs w:val="20"/>
                <w:lang w:val="fr-FR" w:eastAsia="en-US" w:bidi="ar-EG"/>
              </w:rPr>
              <w:t>%0,60</w:t>
            </w:r>
            <w:r w:rsidR="0048741D" w:rsidRPr="007B3FEF">
              <w:rPr>
                <w:rFonts w:eastAsia="Times New Roman" w:hint="cs"/>
                <w:position w:val="2"/>
                <w:sz w:val="20"/>
                <w:szCs w:val="20"/>
                <w:rtl/>
                <w:lang w:val="fr-FR" w:eastAsia="en-US" w:bidi="ar-EG"/>
              </w:rPr>
              <w:t xml:space="preserve"> لعام </w:t>
            </w:r>
            <w:r w:rsidR="0048741D" w:rsidRPr="007B3FEF">
              <w:rPr>
                <w:rFonts w:eastAsia="Times New Roman"/>
                <w:position w:val="2"/>
                <w:sz w:val="20"/>
                <w:szCs w:val="20"/>
                <w:lang w:eastAsia="en-US" w:bidi="ar-EG"/>
              </w:rPr>
              <w:t>2019</w:t>
            </w:r>
            <w:r w:rsidR="0048741D" w:rsidRPr="007B3FEF">
              <w:rPr>
                <w:rFonts w:eastAsia="Times New Roman"/>
                <w:position w:val="2"/>
                <w:sz w:val="20"/>
                <w:szCs w:val="20"/>
                <w:rtl/>
                <w:lang w:val="fr-FR" w:eastAsia="en-US" w:bidi="ar-EG"/>
              </w:rPr>
              <w:t>.</w:t>
            </w:r>
          </w:p>
        </w:tc>
      </w:tr>
      <w:tr w:rsidR="0048741D" w:rsidRPr="007B3FEF" w14:paraId="214C85FB"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6CB421F"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ارتفاع التكاليف الطبية</w:t>
            </w:r>
          </w:p>
        </w:tc>
        <w:tc>
          <w:tcPr>
            <w:tcW w:w="3533" w:type="pct"/>
            <w:tcBorders>
              <w:top w:val="single" w:sz="4" w:space="0" w:color="auto"/>
              <w:left w:val="single" w:sz="4" w:space="0" w:color="auto"/>
              <w:bottom w:val="single" w:sz="4" w:space="0" w:color="auto"/>
              <w:right w:val="single" w:sz="4" w:space="0" w:color="auto"/>
            </w:tcBorders>
            <w:hideMark/>
          </w:tcPr>
          <w:p w14:paraId="6EB49888" w14:textId="48DC6FF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lang w:val="fr-FR" w:eastAsia="en-US" w:bidi="ar-EG"/>
              </w:rPr>
              <w:t>%</w:t>
            </w:r>
            <w:r w:rsidR="00E05E5E" w:rsidRPr="007B3FEF">
              <w:rPr>
                <w:rFonts w:eastAsia="Times New Roman"/>
                <w:position w:val="2"/>
                <w:sz w:val="20"/>
                <w:szCs w:val="20"/>
                <w:lang w:val="fr-FR" w:eastAsia="en-US" w:bidi="ar-EG"/>
              </w:rPr>
              <w:t>2</w:t>
            </w:r>
            <w:r w:rsidRPr="007B3FEF">
              <w:rPr>
                <w:rFonts w:eastAsia="Times New Roman"/>
                <w:position w:val="2"/>
                <w:sz w:val="20"/>
                <w:szCs w:val="20"/>
                <w:lang w:val="fr-FR" w:eastAsia="en-US" w:bidi="ar-EG"/>
              </w:rPr>
              <w:t>,</w:t>
            </w:r>
            <w:r w:rsidR="00E05E5E" w:rsidRPr="007B3FEF">
              <w:rPr>
                <w:rFonts w:eastAsia="Times New Roman"/>
                <w:position w:val="2"/>
                <w:sz w:val="20"/>
                <w:szCs w:val="20"/>
                <w:lang w:val="fr-FR" w:eastAsia="en-US" w:bidi="ar-EG"/>
              </w:rPr>
              <w:t>8</w:t>
            </w:r>
            <w:r w:rsidRPr="007B3FEF">
              <w:rPr>
                <w:rFonts w:eastAsia="Times New Roman"/>
                <w:position w:val="2"/>
                <w:sz w:val="20"/>
                <w:szCs w:val="20"/>
                <w:lang w:val="fr-FR" w:eastAsia="en-US" w:bidi="ar-EG"/>
              </w:rPr>
              <w:t>0</w:t>
            </w:r>
            <w:r w:rsidRPr="007B3FEF">
              <w:rPr>
                <w:rFonts w:eastAsia="Times New Roman" w:hint="cs"/>
                <w:position w:val="2"/>
                <w:sz w:val="20"/>
                <w:szCs w:val="20"/>
                <w:rtl/>
                <w:lang w:val="fr-FR" w:eastAsia="en-US" w:bidi="ar-EG"/>
              </w:rPr>
              <w:t xml:space="preserve"> </w:t>
            </w:r>
            <w:r w:rsidRPr="007B3FEF">
              <w:rPr>
                <w:rFonts w:eastAsia="Times New Roman"/>
                <w:position w:val="2"/>
                <w:sz w:val="20"/>
                <w:szCs w:val="20"/>
                <w:rtl/>
                <w:lang w:val="fr-FR" w:eastAsia="en-US" w:bidi="ar-EG"/>
              </w:rPr>
              <w:t xml:space="preserve">لعام </w:t>
            </w:r>
            <w:r w:rsidR="00E05E5E" w:rsidRPr="007B3FEF">
              <w:rPr>
                <w:rFonts w:eastAsia="Times New Roman"/>
                <w:position w:val="2"/>
                <w:sz w:val="20"/>
                <w:szCs w:val="20"/>
                <w:lang w:val="fr-FR" w:eastAsia="en-US" w:bidi="ar-EG"/>
              </w:rPr>
              <w:t>2020</w:t>
            </w:r>
            <w:r w:rsidR="00E05E5E" w:rsidRPr="007B3FEF">
              <w:rPr>
                <w:rFonts w:eastAsia="Times New Roman" w:hint="cs"/>
                <w:position w:val="2"/>
                <w:sz w:val="20"/>
                <w:szCs w:val="20"/>
                <w:rtl/>
                <w:lang w:val="fr-FR" w:eastAsia="en-US" w:bidi="ar-EG"/>
              </w:rPr>
              <w:t xml:space="preserve"> و</w:t>
            </w:r>
            <w:r w:rsidR="00E05E5E" w:rsidRPr="007B3FEF">
              <w:rPr>
                <w:rFonts w:eastAsia="Times New Roman"/>
                <w:position w:val="2"/>
                <w:sz w:val="20"/>
                <w:szCs w:val="20"/>
                <w:lang w:val="en-GB" w:eastAsia="en-US" w:bidi="ar-EG"/>
              </w:rPr>
              <w:t>%3</w:t>
            </w:r>
            <w:r w:rsidR="00E05E5E" w:rsidRPr="007B3FEF">
              <w:rPr>
                <w:rFonts w:eastAsia="Times New Roman" w:hint="cs"/>
                <w:position w:val="2"/>
                <w:sz w:val="20"/>
                <w:szCs w:val="20"/>
                <w:rtl/>
                <w:lang w:val="en-GB" w:eastAsia="en-US" w:bidi="ar-EG"/>
              </w:rPr>
              <w:t xml:space="preserve"> في عام </w:t>
            </w:r>
            <w:r w:rsidR="00E05E5E" w:rsidRPr="007B3FEF">
              <w:rPr>
                <w:rFonts w:eastAsia="Times New Roman"/>
                <w:position w:val="2"/>
                <w:sz w:val="20"/>
                <w:szCs w:val="20"/>
                <w:lang w:val="en-GB" w:eastAsia="en-US" w:bidi="ar-EG"/>
              </w:rPr>
              <w:t>2019</w:t>
            </w:r>
            <w:r w:rsidRPr="007B3FEF">
              <w:rPr>
                <w:rFonts w:eastAsia="Times New Roman"/>
                <w:position w:val="2"/>
                <w:sz w:val="20"/>
                <w:szCs w:val="20"/>
                <w:rtl/>
                <w:lang w:val="fr-CH" w:eastAsia="en-US" w:bidi="ar-EG"/>
              </w:rPr>
              <w:t>.</w:t>
            </w:r>
          </w:p>
        </w:tc>
      </w:tr>
      <w:tr w:rsidR="0048741D" w:rsidRPr="007B3FEF" w14:paraId="4E6E706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0FBCA94E" w14:textId="4423FFDA"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معدل العائد المحاسب‍ي المتوقع من</w:t>
            </w:r>
            <w:r w:rsidR="00214F26" w:rsidRPr="007B3FEF">
              <w:rPr>
                <w:rFonts w:eastAsia="Times New Roman" w:hint="cs"/>
                <w:position w:val="2"/>
                <w:sz w:val="20"/>
                <w:szCs w:val="20"/>
                <w:rtl/>
                <w:lang w:val="fr-FR" w:eastAsia="en-US" w:bidi="ar-EG"/>
              </w:rPr>
              <w:t> </w:t>
            </w:r>
            <w:r w:rsidRPr="007B3FEF">
              <w:rPr>
                <w:rFonts w:eastAsia="Times New Roman"/>
                <w:position w:val="2"/>
                <w:sz w:val="20"/>
                <w:szCs w:val="20"/>
                <w:rtl/>
                <w:lang w:val="fr-FR" w:eastAsia="en-US" w:bidi="ar-EG"/>
              </w:rPr>
              <w:t>الأصول</w:t>
            </w:r>
          </w:p>
        </w:tc>
        <w:tc>
          <w:tcPr>
            <w:tcW w:w="3533" w:type="pct"/>
            <w:tcBorders>
              <w:top w:val="single" w:sz="4" w:space="0" w:color="auto"/>
              <w:left w:val="single" w:sz="4" w:space="0" w:color="auto"/>
              <w:bottom w:val="single" w:sz="4" w:space="0" w:color="auto"/>
              <w:right w:val="single" w:sz="4" w:space="0" w:color="auto"/>
            </w:tcBorders>
            <w:hideMark/>
          </w:tcPr>
          <w:p w14:paraId="53B7D4E0" w14:textId="36534A73" w:rsidR="0048741D" w:rsidRPr="007B3FEF" w:rsidRDefault="0048741D" w:rsidP="007B3FEF">
            <w:pPr>
              <w:spacing w:before="80" w:after="60" w:line="260" w:lineRule="exact"/>
              <w:jc w:val="left"/>
              <w:rPr>
                <w:rFonts w:eastAsia="Times New Roman"/>
                <w:position w:val="2"/>
                <w:sz w:val="20"/>
                <w:szCs w:val="20"/>
                <w:rtl/>
                <w:lang w:val="fr-FR" w:eastAsia="en-US" w:bidi="ar-SY"/>
              </w:rPr>
            </w:pPr>
            <w:r w:rsidRPr="007B3FEF">
              <w:rPr>
                <w:rFonts w:eastAsia="Times New Roman" w:hint="cs"/>
                <w:position w:val="2"/>
                <w:sz w:val="20"/>
                <w:szCs w:val="20"/>
                <w:rtl/>
                <w:lang w:val="fr-FR" w:eastAsia="en-US" w:bidi="ar-EG"/>
              </w:rPr>
              <w:t xml:space="preserve">غير متاح </w:t>
            </w:r>
            <w:r w:rsidRPr="007B3FEF">
              <w:rPr>
                <w:rFonts w:eastAsia="Times New Roman"/>
                <w:position w:val="2"/>
                <w:sz w:val="20"/>
                <w:szCs w:val="20"/>
                <w:rtl/>
                <w:lang w:val="fr-FR" w:eastAsia="en-US" w:bidi="ar-EG"/>
              </w:rPr>
              <w:t xml:space="preserve">لعام </w:t>
            </w:r>
            <w:r w:rsidR="00E05E5E" w:rsidRPr="007B3FEF">
              <w:rPr>
                <w:rFonts w:eastAsia="Times New Roman" w:hint="cs"/>
                <w:position w:val="2"/>
                <w:sz w:val="20"/>
                <w:szCs w:val="20"/>
                <w:rtl/>
                <w:lang w:val="fr-FR" w:eastAsia="en-US" w:bidi="ar-EG"/>
              </w:rPr>
              <w:t>2020</w:t>
            </w:r>
            <w:r w:rsidRPr="007B3FEF">
              <w:rPr>
                <w:rFonts w:eastAsia="Times New Roman"/>
                <w:position w:val="2"/>
                <w:sz w:val="20"/>
                <w:szCs w:val="20"/>
                <w:rtl/>
                <w:lang w:val="fr-FR" w:eastAsia="en-US" w:bidi="ar-EG"/>
              </w:rPr>
              <w:t xml:space="preserve"> </w:t>
            </w:r>
          </w:p>
        </w:tc>
      </w:tr>
      <w:tr w:rsidR="0048741D" w:rsidRPr="007B3FEF" w14:paraId="185262FF"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DDB6094"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زيادة المرتبات</w:t>
            </w:r>
          </w:p>
        </w:tc>
        <w:tc>
          <w:tcPr>
            <w:tcW w:w="3533" w:type="pct"/>
            <w:tcBorders>
              <w:top w:val="single" w:sz="4" w:space="0" w:color="auto"/>
              <w:left w:val="single" w:sz="4" w:space="0" w:color="auto"/>
              <w:bottom w:val="single" w:sz="4" w:space="0" w:color="auto"/>
              <w:right w:val="single" w:sz="4" w:space="0" w:color="auto"/>
            </w:tcBorders>
            <w:hideMark/>
          </w:tcPr>
          <w:p w14:paraId="6415184E" w14:textId="77777777" w:rsidR="0048741D" w:rsidRPr="007B3FEF" w:rsidRDefault="0048741D" w:rsidP="007B3FEF">
            <w:pPr>
              <w:spacing w:before="80" w:after="60" w:line="260" w:lineRule="exact"/>
              <w:jc w:val="left"/>
              <w:rPr>
                <w:rFonts w:eastAsia="Times New Roman"/>
                <w:position w:val="2"/>
                <w:sz w:val="20"/>
                <w:szCs w:val="20"/>
                <w:rtl/>
                <w:lang w:eastAsia="en-US" w:bidi="ar-EG"/>
              </w:rPr>
            </w:pPr>
            <w:r w:rsidRPr="007B3FEF">
              <w:rPr>
                <w:rFonts w:eastAsia="Times New Roman" w:hint="cs"/>
                <w:position w:val="2"/>
                <w:sz w:val="20"/>
                <w:szCs w:val="20"/>
                <w:rtl/>
                <w:lang w:val="fr-FR" w:eastAsia="en-US" w:bidi="ar-EG"/>
              </w:rPr>
              <w:t>زيادة بنسبة</w:t>
            </w:r>
            <w:r w:rsidRPr="007B3FEF">
              <w:rPr>
                <w:rFonts w:eastAsia="Times New Roman"/>
                <w:position w:val="2"/>
                <w:sz w:val="20"/>
                <w:szCs w:val="20"/>
                <w:rtl/>
                <w:lang w:val="fr-FR" w:eastAsia="en-US" w:bidi="ar-EG"/>
              </w:rPr>
              <w:t xml:space="preserve"> </w:t>
            </w:r>
            <w:r w:rsidRPr="007B3FEF">
              <w:rPr>
                <w:rFonts w:eastAsia="Times New Roman"/>
                <w:position w:val="2"/>
                <w:sz w:val="20"/>
                <w:szCs w:val="20"/>
                <w:lang w:val="fr-FR" w:eastAsia="en-US" w:bidi="ar-EG"/>
              </w:rPr>
              <w:t>%3</w:t>
            </w:r>
            <w:r w:rsidRPr="007B3FEF">
              <w:rPr>
                <w:rFonts w:eastAsia="Times New Roman"/>
                <w:position w:val="2"/>
                <w:sz w:val="20"/>
                <w:szCs w:val="20"/>
                <w:rtl/>
                <w:lang w:val="fr-FR" w:eastAsia="en-US" w:bidi="ar-EG"/>
              </w:rPr>
              <w:t xml:space="preserve"> </w:t>
            </w:r>
            <w:r w:rsidRPr="007B3FEF">
              <w:rPr>
                <w:rFonts w:eastAsia="Times New Roman" w:hint="cs"/>
                <w:position w:val="2"/>
                <w:sz w:val="20"/>
                <w:szCs w:val="20"/>
                <w:rtl/>
                <w:lang w:val="fr-FR" w:eastAsia="en-US" w:bidi="ar-EG"/>
              </w:rPr>
              <w:t>في جدول المرتبات الثابتة</w:t>
            </w:r>
            <w:r w:rsidRPr="007B3FEF">
              <w:rPr>
                <w:rFonts w:eastAsia="Times New Roman"/>
                <w:position w:val="2"/>
                <w:sz w:val="20"/>
                <w:szCs w:val="20"/>
                <w:rtl/>
                <w:lang w:val="fr-FR" w:eastAsia="en-US" w:bidi="ar-EG"/>
              </w:rPr>
              <w:t xml:space="preserve"> للصندوق </w:t>
            </w:r>
            <w:r w:rsidRPr="007B3FEF">
              <w:rPr>
                <w:rFonts w:eastAsia="Times New Roman"/>
                <w:position w:val="2"/>
                <w:sz w:val="20"/>
                <w:szCs w:val="20"/>
                <w:lang w:val="fr-FR" w:eastAsia="en-US" w:bidi="ar-EG"/>
              </w:rPr>
              <w:t>UNJSPF</w:t>
            </w:r>
            <w:r w:rsidRPr="007B3FEF">
              <w:rPr>
                <w:rFonts w:eastAsia="Times New Roman" w:hint="cs"/>
                <w:position w:val="2"/>
                <w:sz w:val="20"/>
                <w:szCs w:val="20"/>
                <w:rtl/>
                <w:lang w:val="fr-FR" w:eastAsia="en-US" w:bidi="ar-EG"/>
              </w:rPr>
              <w:t xml:space="preserve"> في عام </w:t>
            </w:r>
            <w:r w:rsidRPr="007B3FEF">
              <w:rPr>
                <w:rFonts w:eastAsia="Times New Roman"/>
                <w:position w:val="2"/>
                <w:sz w:val="20"/>
                <w:szCs w:val="20"/>
                <w:lang w:eastAsia="en-US" w:bidi="ar-EG"/>
              </w:rPr>
              <w:t>2019</w:t>
            </w:r>
            <w:r w:rsidRPr="007B3FEF">
              <w:rPr>
                <w:rFonts w:eastAsia="Times New Roman" w:hint="cs"/>
                <w:position w:val="2"/>
                <w:sz w:val="20"/>
                <w:szCs w:val="20"/>
                <w:rtl/>
                <w:lang w:eastAsia="en-US" w:bidi="ar-EG"/>
              </w:rPr>
              <w:t>.</w:t>
            </w:r>
          </w:p>
        </w:tc>
      </w:tr>
      <w:tr w:rsidR="0048741D" w:rsidRPr="007B3FEF" w14:paraId="5F23E74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2BAC9160" w14:textId="77777777" w:rsidR="0048741D" w:rsidRPr="007B3FEF" w:rsidRDefault="0048741D" w:rsidP="007B3FEF">
            <w:pPr>
              <w:spacing w:before="80" w:after="60" w:line="260" w:lineRule="exact"/>
              <w:jc w:val="left"/>
              <w:rPr>
                <w:rFonts w:eastAsia="Times New Roman"/>
                <w:position w:val="2"/>
                <w:sz w:val="20"/>
                <w:szCs w:val="20"/>
                <w:rtl/>
                <w:lang w:val="fr-CH" w:eastAsia="en-US" w:bidi="ar-EG"/>
              </w:rPr>
            </w:pPr>
            <w:r w:rsidRPr="007B3FEF">
              <w:rPr>
                <w:rFonts w:eastAsia="Times New Roman"/>
                <w:position w:val="2"/>
                <w:sz w:val="20"/>
                <w:szCs w:val="20"/>
                <w:rtl/>
                <w:lang w:val="fr-FR" w:eastAsia="en-US" w:bidi="ar-EG"/>
              </w:rPr>
              <w:t>زيادة معاشات التقاعد</w:t>
            </w:r>
          </w:p>
        </w:tc>
        <w:tc>
          <w:tcPr>
            <w:tcW w:w="3533" w:type="pct"/>
            <w:tcBorders>
              <w:top w:val="single" w:sz="4" w:space="0" w:color="auto"/>
              <w:left w:val="single" w:sz="4" w:space="0" w:color="auto"/>
              <w:bottom w:val="single" w:sz="4" w:space="0" w:color="auto"/>
              <w:right w:val="single" w:sz="4" w:space="0" w:color="auto"/>
            </w:tcBorders>
            <w:hideMark/>
          </w:tcPr>
          <w:p w14:paraId="1651E752" w14:textId="67ECF860" w:rsidR="0048741D" w:rsidRPr="007B3FEF" w:rsidRDefault="0048741D" w:rsidP="007B3FEF">
            <w:pPr>
              <w:spacing w:before="80" w:after="60" w:line="260" w:lineRule="exact"/>
              <w:jc w:val="left"/>
              <w:rPr>
                <w:rFonts w:eastAsia="Times New Roman"/>
                <w:position w:val="2"/>
                <w:sz w:val="20"/>
                <w:szCs w:val="20"/>
                <w:lang w:val="fr-FR" w:eastAsia="en-US" w:bidi="ar-SY"/>
              </w:rPr>
            </w:pPr>
            <w:r w:rsidRPr="007B3FEF">
              <w:rPr>
                <w:rFonts w:eastAsia="Times New Roman"/>
                <w:position w:val="2"/>
                <w:sz w:val="20"/>
                <w:szCs w:val="20"/>
                <w:lang w:val="fr-FR" w:eastAsia="en-US" w:bidi="ar-EG"/>
              </w:rPr>
              <w:t>%2,50</w:t>
            </w:r>
            <w:r w:rsidRPr="007B3FEF">
              <w:rPr>
                <w:rFonts w:eastAsia="Times New Roman"/>
                <w:position w:val="2"/>
                <w:sz w:val="20"/>
                <w:szCs w:val="20"/>
                <w:rtl/>
                <w:lang w:val="fr-FR" w:eastAsia="en-US" w:bidi="ar-EG"/>
              </w:rPr>
              <w:t xml:space="preserve"> لعام</w:t>
            </w:r>
            <w:r w:rsidRPr="007B3FEF">
              <w:rPr>
                <w:rFonts w:eastAsia="Times New Roman" w:hint="cs"/>
                <w:position w:val="2"/>
                <w:sz w:val="20"/>
                <w:szCs w:val="20"/>
                <w:rtl/>
                <w:lang w:val="fr-FR" w:eastAsia="en-US" w:bidi="ar-EG"/>
              </w:rPr>
              <w:t>يْ</w:t>
            </w:r>
            <w:r w:rsidRPr="007B3FEF">
              <w:rPr>
                <w:rFonts w:eastAsia="Times New Roman"/>
                <w:position w:val="2"/>
                <w:sz w:val="20"/>
                <w:szCs w:val="20"/>
                <w:rtl/>
                <w:lang w:val="fr-FR" w:eastAsia="en-US" w:bidi="ar-EG"/>
              </w:rPr>
              <w:t xml:space="preserve"> </w:t>
            </w:r>
            <w:r w:rsidR="00E05E5E" w:rsidRPr="007B3FEF">
              <w:rPr>
                <w:rFonts w:eastAsia="Times New Roman"/>
                <w:position w:val="2"/>
                <w:sz w:val="20"/>
                <w:szCs w:val="20"/>
                <w:lang w:val="fr-FR" w:eastAsia="en-US" w:bidi="ar-EG"/>
              </w:rPr>
              <w:t>2020</w:t>
            </w:r>
            <w:r w:rsidRPr="007B3FEF">
              <w:rPr>
                <w:rFonts w:eastAsia="Times New Roman"/>
                <w:position w:val="2"/>
                <w:sz w:val="20"/>
                <w:szCs w:val="20"/>
                <w:rtl/>
                <w:lang w:val="fr-FR" w:eastAsia="en-US" w:bidi="ar-EG"/>
              </w:rPr>
              <w:t xml:space="preserve"> و</w:t>
            </w:r>
            <w:r w:rsidRPr="007B3FEF">
              <w:rPr>
                <w:rFonts w:eastAsia="Times New Roman"/>
                <w:position w:val="2"/>
                <w:sz w:val="20"/>
                <w:szCs w:val="20"/>
                <w:lang w:val="fr-CH" w:eastAsia="en-US" w:bidi="ar-EG"/>
              </w:rPr>
              <w:t>201</w:t>
            </w:r>
            <w:r w:rsidR="00E05E5E" w:rsidRPr="007B3FEF">
              <w:rPr>
                <w:rFonts w:eastAsia="Times New Roman"/>
                <w:position w:val="2"/>
                <w:sz w:val="20"/>
                <w:szCs w:val="20"/>
                <w:lang w:val="fr-CH" w:eastAsia="en-US" w:bidi="ar-EG"/>
              </w:rPr>
              <w:t>9</w:t>
            </w:r>
            <w:r w:rsidRPr="007B3FEF">
              <w:rPr>
                <w:rFonts w:eastAsia="Times New Roman"/>
                <w:position w:val="2"/>
                <w:sz w:val="20"/>
                <w:szCs w:val="20"/>
                <w:rtl/>
                <w:lang w:val="fr-CH" w:eastAsia="en-US" w:bidi="ar-EG"/>
              </w:rPr>
              <w:t>.</w:t>
            </w:r>
          </w:p>
        </w:tc>
      </w:tr>
      <w:tr w:rsidR="0048741D" w:rsidRPr="007B3FEF" w14:paraId="3481D24B"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F6CEC0D" w14:textId="77777777" w:rsidR="0048741D" w:rsidRPr="007B3FEF" w:rsidRDefault="0048741D" w:rsidP="007B3FEF">
            <w:pPr>
              <w:spacing w:before="80" w:after="60" w:line="260" w:lineRule="exact"/>
              <w:rPr>
                <w:rFonts w:eastAsia="Times New Roman"/>
                <w:spacing w:val="-6"/>
                <w:position w:val="2"/>
                <w:sz w:val="20"/>
                <w:szCs w:val="20"/>
                <w:rtl/>
                <w:lang w:val="fr-FR" w:eastAsia="en-US" w:bidi="ar-EG"/>
              </w:rPr>
            </w:pPr>
            <w:r w:rsidRPr="007B3FEF">
              <w:rPr>
                <w:rFonts w:eastAsia="Times New Roman"/>
                <w:spacing w:val="-6"/>
                <w:position w:val="2"/>
                <w:sz w:val="20"/>
                <w:szCs w:val="20"/>
                <w:rtl/>
                <w:lang w:val="fr-FR" w:eastAsia="en-US" w:bidi="ar-EG"/>
              </w:rPr>
              <w:t>متوسط التكلفة السنوية لطلبات استرداد النفقات الطبية في </w:t>
            </w:r>
            <w:r w:rsidRPr="008D39CF">
              <w:rPr>
                <w:rFonts w:eastAsia="Times New Roman"/>
                <w:spacing w:val="-6"/>
                <w:position w:val="2"/>
                <w:sz w:val="20"/>
                <w:szCs w:val="20"/>
                <w:lang w:eastAsia="en-US" w:bidi="ar-EG"/>
              </w:rPr>
              <w:t>2018</w:t>
            </w:r>
            <w:r w:rsidRPr="007B3FEF">
              <w:rPr>
                <w:rFonts w:eastAsia="Times New Roman"/>
                <w:spacing w:val="-6"/>
                <w:position w:val="2"/>
                <w:sz w:val="20"/>
                <w:szCs w:val="20"/>
                <w:rtl/>
                <w:lang w:val="fr-CH" w:eastAsia="en-US" w:bidi="ar-EG"/>
              </w:rPr>
              <w:t xml:space="preserve"> </w:t>
            </w:r>
            <w:r w:rsidRPr="007B3FEF">
              <w:rPr>
                <w:rFonts w:eastAsia="Times New Roman"/>
                <w:spacing w:val="-6"/>
                <w:position w:val="2"/>
                <w:sz w:val="20"/>
                <w:szCs w:val="20"/>
                <w:rtl/>
                <w:lang w:val="fr-FR" w:eastAsia="en-US" w:bidi="ar-EG"/>
              </w:rPr>
              <w:t>والاختلاف في النفقات الطبية بحكم السن</w:t>
            </w:r>
          </w:p>
        </w:tc>
        <w:tc>
          <w:tcPr>
            <w:tcW w:w="3533" w:type="pct"/>
            <w:tcBorders>
              <w:top w:val="single" w:sz="4" w:space="0" w:color="auto"/>
              <w:left w:val="single" w:sz="4" w:space="0" w:color="auto"/>
              <w:bottom w:val="single" w:sz="4" w:space="0" w:color="auto"/>
              <w:right w:val="single" w:sz="4" w:space="0" w:color="auto"/>
            </w:tcBorders>
            <w:hideMark/>
          </w:tcPr>
          <w:p w14:paraId="10A8BDB0" w14:textId="377D14E2" w:rsidR="0048741D" w:rsidRPr="007B3FEF" w:rsidRDefault="0048741D" w:rsidP="007B3FEF">
            <w:pPr>
              <w:spacing w:before="80" w:after="60" w:line="260" w:lineRule="exact"/>
              <w:rPr>
                <w:rFonts w:eastAsia="Times New Roman"/>
                <w:spacing w:val="-4"/>
                <w:position w:val="2"/>
                <w:sz w:val="20"/>
                <w:szCs w:val="20"/>
                <w:rtl/>
                <w:lang w:val="fr-FR" w:eastAsia="en-US" w:bidi="ar-EG"/>
              </w:rPr>
            </w:pPr>
            <w:r w:rsidRPr="007B3FEF">
              <w:rPr>
                <w:rFonts w:eastAsia="Times New Roman"/>
                <w:spacing w:val="-4"/>
                <w:position w:val="2"/>
                <w:sz w:val="20"/>
                <w:szCs w:val="20"/>
                <w:rtl/>
                <w:lang w:val="fr-FR" w:eastAsia="en-US" w:bidi="ar-EG"/>
              </w:rPr>
              <w:t xml:space="preserve">يستند التقرير الإكتواري لعام </w:t>
            </w:r>
            <w:r w:rsidR="00E05E5E" w:rsidRPr="007B3FEF">
              <w:rPr>
                <w:rFonts w:eastAsia="Times New Roman"/>
                <w:spacing w:val="-4"/>
                <w:position w:val="2"/>
                <w:sz w:val="20"/>
                <w:szCs w:val="20"/>
                <w:lang w:val="fr-FR" w:eastAsia="en-US" w:bidi="ar-EG"/>
              </w:rPr>
              <w:t>2020</w:t>
            </w:r>
            <w:r w:rsidRPr="007B3FEF">
              <w:rPr>
                <w:rFonts w:eastAsia="Times New Roman"/>
                <w:spacing w:val="-4"/>
                <w:position w:val="2"/>
                <w:sz w:val="20"/>
                <w:szCs w:val="20"/>
                <w:rtl/>
                <w:lang w:val="fr-FR" w:eastAsia="en-US" w:bidi="ar-SY"/>
              </w:rPr>
              <w:t xml:space="preserve"> </w:t>
            </w:r>
            <w:r w:rsidRPr="007B3FEF">
              <w:rPr>
                <w:rFonts w:eastAsia="Times New Roman" w:hint="cs"/>
                <w:spacing w:val="-4"/>
                <w:position w:val="2"/>
                <w:sz w:val="20"/>
                <w:szCs w:val="20"/>
                <w:rtl/>
                <w:lang w:val="fr-FR" w:eastAsia="en-US" w:bidi="ar-SY"/>
              </w:rPr>
              <w:t>إلى</w:t>
            </w:r>
            <w:r w:rsidRPr="007B3FEF">
              <w:rPr>
                <w:rFonts w:eastAsia="Times New Roman"/>
                <w:spacing w:val="-4"/>
                <w:position w:val="2"/>
                <w:sz w:val="20"/>
                <w:szCs w:val="20"/>
                <w:rtl/>
                <w:lang w:val="fr-FR" w:eastAsia="en-US" w:bidi="ar-SY"/>
              </w:rPr>
              <w:t xml:space="preserve"> </w:t>
            </w:r>
            <w:r w:rsidRPr="007B3FEF">
              <w:rPr>
                <w:rFonts w:eastAsia="Times New Roman"/>
                <w:spacing w:val="-4"/>
                <w:position w:val="2"/>
                <w:sz w:val="20"/>
                <w:szCs w:val="20"/>
                <w:rtl/>
                <w:lang w:val="fr-FR" w:eastAsia="en-US" w:bidi="ar-EG"/>
              </w:rPr>
              <w:t>متوسط التكلفة لطلبات استرداد النفقات بالفرنك السويسري</w:t>
            </w:r>
            <w:r w:rsidRPr="007B3FEF">
              <w:rPr>
                <w:rFonts w:eastAsia="Times New Roman" w:hint="cs"/>
                <w:spacing w:val="-4"/>
                <w:position w:val="2"/>
                <w:sz w:val="20"/>
                <w:szCs w:val="20"/>
                <w:rtl/>
                <w:lang w:val="fr-FR" w:eastAsia="en-US" w:bidi="ar-EG"/>
              </w:rPr>
              <w:t xml:space="preserve"> مقدراً</w:t>
            </w:r>
            <w:r w:rsidRPr="007B3FEF">
              <w:rPr>
                <w:rFonts w:eastAsia="Times New Roman"/>
                <w:spacing w:val="-4"/>
                <w:position w:val="2"/>
                <w:sz w:val="20"/>
                <w:szCs w:val="20"/>
                <w:rtl/>
                <w:lang w:val="fr-FR" w:eastAsia="en-US" w:bidi="ar-EG"/>
              </w:rPr>
              <w:t xml:space="preserve"> بالفرنك السويسري، في نهاية الفترة المالية </w:t>
            </w:r>
            <w:r w:rsidR="00E05E5E" w:rsidRPr="007B3FEF">
              <w:rPr>
                <w:rFonts w:eastAsia="Times New Roman"/>
                <w:spacing w:val="-4"/>
                <w:position w:val="2"/>
                <w:sz w:val="20"/>
                <w:szCs w:val="20"/>
                <w:lang w:val="fr-CH" w:eastAsia="en-US" w:bidi="ar-EG"/>
              </w:rPr>
              <w:t>2020</w:t>
            </w:r>
            <w:r w:rsidRPr="007B3FEF">
              <w:rPr>
                <w:rFonts w:eastAsia="Times New Roman" w:hint="cs"/>
                <w:spacing w:val="-4"/>
                <w:position w:val="2"/>
                <w:sz w:val="20"/>
                <w:szCs w:val="20"/>
                <w:rtl/>
                <w:lang w:val="fr-FR" w:eastAsia="en-US" w:bidi="ar-EG"/>
              </w:rPr>
              <w:t>،</w:t>
            </w:r>
            <w:r w:rsidRPr="007B3FEF">
              <w:rPr>
                <w:rFonts w:eastAsia="Times New Roman"/>
                <w:spacing w:val="-4"/>
                <w:position w:val="2"/>
                <w:sz w:val="20"/>
                <w:szCs w:val="20"/>
                <w:rtl/>
                <w:lang w:val="fr-FR" w:eastAsia="en-US" w:bidi="ar-EG"/>
              </w:rPr>
              <w:t xml:space="preserve"> بحسب الفئات العمرية </w:t>
            </w:r>
            <w:r w:rsidRPr="007B3FEF">
              <w:rPr>
                <w:rFonts w:eastAsia="Times New Roman"/>
                <w:spacing w:val="-4"/>
                <w:position w:val="2"/>
                <w:sz w:val="20"/>
                <w:szCs w:val="20"/>
                <w:lang w:val="fr-FR" w:eastAsia="en-US" w:bidi="ar-EG"/>
              </w:rPr>
              <w:t>50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و</w:t>
            </w:r>
            <w:r w:rsidRPr="007B3FEF">
              <w:rPr>
                <w:rFonts w:eastAsia="Times New Roman"/>
                <w:spacing w:val="-4"/>
                <w:position w:val="2"/>
                <w:sz w:val="20"/>
                <w:szCs w:val="20"/>
                <w:lang w:val="en-CA" w:eastAsia="en-US" w:bidi="ar-EG"/>
              </w:rPr>
              <w:t>55</w:t>
            </w:r>
            <w:r w:rsidRPr="007B3FEF">
              <w:rPr>
                <w:rFonts w:eastAsia="Times New Roman"/>
                <w:spacing w:val="-4"/>
                <w:position w:val="2"/>
                <w:sz w:val="20"/>
                <w:szCs w:val="20"/>
                <w:rtl/>
                <w:lang w:val="en-CA" w:eastAsia="en-US" w:bidi="ar-EG"/>
              </w:rPr>
              <w:t xml:space="preserve"> </w:t>
            </w:r>
            <w:r w:rsidRPr="007B3FEF">
              <w:rPr>
                <w:rFonts w:eastAsia="Times New Roman"/>
                <w:spacing w:val="-4"/>
                <w:position w:val="2"/>
                <w:sz w:val="20"/>
                <w:szCs w:val="20"/>
                <w:rtl/>
                <w:lang w:val="fr-FR" w:eastAsia="en-US" w:bidi="ar-EG"/>
              </w:rPr>
              <w:t>و</w:t>
            </w:r>
            <w:r w:rsidRPr="007B3FEF">
              <w:rPr>
                <w:rFonts w:eastAsia="Times New Roman"/>
                <w:spacing w:val="-4"/>
                <w:position w:val="2"/>
                <w:sz w:val="20"/>
                <w:szCs w:val="20"/>
                <w:lang w:val="fr-FR" w:eastAsia="en-US" w:bidi="ar-EG"/>
              </w:rPr>
              <w:t>60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و</w:t>
            </w:r>
            <w:r w:rsidRPr="007B3FEF">
              <w:rPr>
                <w:rFonts w:eastAsia="Times New Roman"/>
                <w:spacing w:val="-4"/>
                <w:position w:val="2"/>
                <w:sz w:val="20"/>
                <w:szCs w:val="20"/>
                <w:lang w:val="en-CA" w:eastAsia="en-US" w:bidi="ar-EG"/>
              </w:rPr>
              <w:t>65</w:t>
            </w:r>
            <w:r w:rsidRPr="007B3FEF">
              <w:rPr>
                <w:rFonts w:eastAsia="Times New Roman"/>
                <w:spacing w:val="-4"/>
                <w:position w:val="2"/>
                <w:sz w:val="20"/>
                <w:szCs w:val="20"/>
                <w:rtl/>
                <w:lang w:val="en-CA" w:eastAsia="en-US" w:bidi="ar-EG"/>
              </w:rPr>
              <w:t xml:space="preserve"> </w:t>
            </w:r>
            <w:r w:rsidRPr="007B3FEF">
              <w:rPr>
                <w:rFonts w:eastAsia="Times New Roman"/>
                <w:spacing w:val="-4"/>
                <w:position w:val="2"/>
                <w:sz w:val="20"/>
                <w:szCs w:val="20"/>
                <w:rtl/>
                <w:lang w:val="fr-FR" w:eastAsia="en-US" w:bidi="ar-EG"/>
              </w:rPr>
              <w:t>و</w:t>
            </w:r>
            <w:r w:rsidRPr="007B3FEF">
              <w:rPr>
                <w:rFonts w:eastAsia="Times New Roman"/>
                <w:spacing w:val="-4"/>
                <w:position w:val="2"/>
                <w:sz w:val="20"/>
                <w:szCs w:val="20"/>
                <w:lang w:val="fr-FR" w:eastAsia="en-US" w:bidi="ar-EG"/>
              </w:rPr>
              <w:t>70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و</w:t>
            </w:r>
            <w:r w:rsidRPr="007B3FEF">
              <w:rPr>
                <w:rFonts w:eastAsia="Times New Roman"/>
                <w:spacing w:val="-4"/>
                <w:position w:val="2"/>
                <w:sz w:val="20"/>
                <w:szCs w:val="20"/>
                <w:lang w:val="en-CA" w:eastAsia="en-US" w:bidi="ar-EG"/>
              </w:rPr>
              <w:t>75</w:t>
            </w:r>
            <w:r w:rsidRPr="007B3FEF">
              <w:rPr>
                <w:rFonts w:eastAsia="Times New Roman"/>
                <w:spacing w:val="-4"/>
                <w:position w:val="2"/>
                <w:sz w:val="20"/>
                <w:szCs w:val="20"/>
                <w:rtl/>
                <w:lang w:val="en-CA" w:eastAsia="en-US" w:bidi="ar-EG"/>
              </w:rPr>
              <w:t xml:space="preserve"> </w:t>
            </w:r>
            <w:r w:rsidRPr="007B3FEF">
              <w:rPr>
                <w:rFonts w:eastAsia="Times New Roman"/>
                <w:spacing w:val="-4"/>
                <w:position w:val="2"/>
                <w:sz w:val="20"/>
                <w:szCs w:val="20"/>
                <w:rtl/>
                <w:lang w:val="fr-FR" w:eastAsia="en-US" w:bidi="ar-EG"/>
              </w:rPr>
              <w:t>و</w:t>
            </w:r>
            <w:r w:rsidRPr="007B3FEF">
              <w:rPr>
                <w:rFonts w:eastAsia="Times New Roman"/>
                <w:spacing w:val="-4"/>
                <w:position w:val="2"/>
                <w:sz w:val="20"/>
                <w:szCs w:val="20"/>
                <w:lang w:val="fr-FR" w:eastAsia="en-US" w:bidi="ar-EG"/>
              </w:rPr>
              <w:t>80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بمبلغ</w:t>
            </w:r>
            <w:r w:rsidRPr="007B3FEF">
              <w:rPr>
                <w:rFonts w:eastAsia="Times New Roman"/>
                <w:spacing w:val="-4"/>
                <w:position w:val="2"/>
                <w:sz w:val="20"/>
                <w:szCs w:val="20"/>
                <w:rtl/>
                <w:lang w:val="fr-FR" w:eastAsia="en-US" w:bidi="ar-EG"/>
              </w:rPr>
              <w:t xml:space="preserve"> </w:t>
            </w:r>
            <w:r w:rsidRPr="007B3FEF">
              <w:rPr>
                <w:rFonts w:eastAsia="Times New Roman"/>
                <w:spacing w:val="-4"/>
                <w:position w:val="2"/>
                <w:sz w:val="20"/>
                <w:szCs w:val="20"/>
                <w:lang w:eastAsia="en-US" w:bidi="ar-EG"/>
              </w:rPr>
              <w:t>3</w:t>
            </w:r>
            <w:r w:rsidRPr="007B3FEF">
              <w:rPr>
                <w:rFonts w:eastAsia="Times New Roman" w:hint="eastAsia"/>
                <w:spacing w:val="-4"/>
                <w:position w:val="2"/>
                <w:sz w:val="20"/>
                <w:szCs w:val="20"/>
                <w:lang w:eastAsia="en-US" w:bidi="ar-EG"/>
              </w:rPr>
              <w:t> </w:t>
            </w:r>
            <w:r w:rsidRPr="007B3FEF">
              <w:rPr>
                <w:rFonts w:eastAsia="Times New Roman"/>
                <w:spacing w:val="-4"/>
                <w:position w:val="2"/>
                <w:sz w:val="20"/>
                <w:szCs w:val="20"/>
                <w:lang w:eastAsia="en-US" w:bidi="ar-EG"/>
              </w:rPr>
              <w:t>487</w:t>
            </w:r>
            <w:r w:rsidRPr="007B3FEF">
              <w:rPr>
                <w:rFonts w:eastAsia="Times New Roman" w:hint="cs"/>
                <w:spacing w:val="-4"/>
                <w:position w:val="2"/>
                <w:sz w:val="20"/>
                <w:szCs w:val="20"/>
                <w:rtl/>
                <w:lang w:eastAsia="en-US" w:bidi="ar-EG"/>
              </w:rPr>
              <w:t xml:space="preserve"> و</w:t>
            </w:r>
            <w:r w:rsidRPr="007B3FEF">
              <w:rPr>
                <w:rFonts w:eastAsia="Times New Roman"/>
                <w:spacing w:val="-4"/>
                <w:position w:val="2"/>
                <w:sz w:val="20"/>
                <w:szCs w:val="20"/>
                <w:lang w:eastAsia="en-US" w:bidi="ar-EG"/>
              </w:rPr>
              <w:t>4 365</w:t>
            </w:r>
            <w:r w:rsidRPr="007B3FEF">
              <w:rPr>
                <w:rFonts w:eastAsia="Times New Roman" w:hint="cs"/>
                <w:spacing w:val="-4"/>
                <w:position w:val="2"/>
                <w:sz w:val="20"/>
                <w:szCs w:val="20"/>
                <w:rtl/>
                <w:lang w:eastAsia="en-US" w:bidi="ar-EG"/>
              </w:rPr>
              <w:t xml:space="preserve"> و</w:t>
            </w:r>
            <w:r w:rsidRPr="007B3FEF">
              <w:rPr>
                <w:rFonts w:eastAsia="Times New Roman"/>
                <w:spacing w:val="-4"/>
                <w:position w:val="2"/>
                <w:sz w:val="20"/>
                <w:szCs w:val="20"/>
                <w:lang w:eastAsia="en-US" w:bidi="ar-EG"/>
              </w:rPr>
              <w:t>5 472</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6 871</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8 641</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10 889</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13 743</w:t>
            </w:r>
            <w:r w:rsidRPr="007B3FEF">
              <w:rPr>
                <w:rFonts w:eastAsia="Times New Roman" w:hint="cs"/>
                <w:spacing w:val="-4"/>
                <w:position w:val="2"/>
                <w:sz w:val="20"/>
                <w:szCs w:val="20"/>
                <w:rtl/>
                <w:lang w:eastAsia="en-US" w:bidi="ar-EG"/>
              </w:rPr>
              <w:t>.</w:t>
            </w:r>
          </w:p>
        </w:tc>
      </w:tr>
      <w:tr w:rsidR="0048741D" w:rsidRPr="007B3FEF" w14:paraId="3E5234F4"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36D5A6A"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مصاريف إدارية</w:t>
            </w:r>
          </w:p>
        </w:tc>
        <w:tc>
          <w:tcPr>
            <w:tcW w:w="3533" w:type="pct"/>
            <w:tcBorders>
              <w:top w:val="single" w:sz="4" w:space="0" w:color="auto"/>
              <w:left w:val="single" w:sz="4" w:space="0" w:color="auto"/>
              <w:bottom w:val="single" w:sz="4" w:space="0" w:color="auto"/>
              <w:right w:val="single" w:sz="4" w:space="0" w:color="auto"/>
            </w:tcBorders>
            <w:hideMark/>
          </w:tcPr>
          <w:p w14:paraId="4532862D" w14:textId="1F3FA3E6"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تم تقدير متوسط التكلفة الإدارية السنوية لكل فرد بنحو </w:t>
            </w:r>
            <w:r w:rsidR="00E05E5E" w:rsidRPr="007B3FEF">
              <w:rPr>
                <w:rFonts w:eastAsia="Times New Roman"/>
                <w:position w:val="2"/>
                <w:sz w:val="20"/>
                <w:szCs w:val="20"/>
                <w:lang w:eastAsia="en-US" w:bidi="ar-EG"/>
              </w:rPr>
              <w:t>161</w:t>
            </w:r>
            <w:r w:rsidRPr="007B3FEF">
              <w:rPr>
                <w:rFonts w:eastAsia="Times New Roman"/>
                <w:position w:val="2"/>
                <w:sz w:val="20"/>
                <w:szCs w:val="20"/>
                <w:rtl/>
                <w:lang w:val="fr-FR" w:eastAsia="en-US" w:bidi="ar-EG"/>
              </w:rPr>
              <w:t xml:space="preserve"> فرنكا</w:t>
            </w:r>
            <w:r w:rsidRPr="007B3FEF">
              <w:rPr>
                <w:rFonts w:eastAsia="Times New Roman" w:hint="cs"/>
                <w:position w:val="2"/>
                <w:sz w:val="20"/>
                <w:szCs w:val="20"/>
                <w:rtl/>
                <w:lang w:val="fr-FR" w:eastAsia="en-US" w:bidi="ar-EG"/>
              </w:rPr>
              <w:t>ً</w:t>
            </w:r>
            <w:r w:rsidRPr="007B3FEF">
              <w:rPr>
                <w:rFonts w:eastAsia="Times New Roman"/>
                <w:position w:val="2"/>
                <w:sz w:val="20"/>
                <w:szCs w:val="20"/>
                <w:rtl/>
                <w:lang w:val="fr-FR" w:eastAsia="en-US" w:bidi="ar-EG"/>
              </w:rPr>
              <w:t xml:space="preserve"> سويسري</w:t>
            </w:r>
            <w:r w:rsidRPr="007B3FEF">
              <w:rPr>
                <w:rFonts w:eastAsia="Times New Roman" w:hint="cs"/>
                <w:position w:val="2"/>
                <w:sz w:val="20"/>
                <w:szCs w:val="20"/>
                <w:rtl/>
                <w:lang w:val="fr-FR" w:eastAsia="en-US" w:bidi="ar-EG"/>
              </w:rPr>
              <w:t>اً</w:t>
            </w:r>
            <w:r w:rsidRPr="007B3FEF">
              <w:rPr>
                <w:rFonts w:eastAsia="Times New Roman"/>
                <w:position w:val="2"/>
                <w:sz w:val="20"/>
                <w:szCs w:val="20"/>
                <w:rtl/>
                <w:lang w:val="fr-FR" w:eastAsia="en-US" w:bidi="ar-EG"/>
              </w:rPr>
              <w:t>.</w:t>
            </w:r>
            <w:r w:rsidRPr="007B3FEF">
              <w:rPr>
                <w:rFonts w:eastAsia="Times New Roman" w:hint="cs"/>
                <w:position w:val="2"/>
                <w:sz w:val="20"/>
                <w:szCs w:val="20"/>
                <w:rtl/>
                <w:lang w:val="fr-FR" w:eastAsia="en-US" w:bidi="ar-EG"/>
              </w:rPr>
              <w:t xml:space="preserve"> </w:t>
            </w:r>
          </w:p>
        </w:tc>
      </w:tr>
      <w:tr w:rsidR="0048741D" w:rsidRPr="007B3FEF" w14:paraId="779E0BF9"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2C64EDA"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معدل الوفيات</w:t>
            </w:r>
          </w:p>
        </w:tc>
        <w:tc>
          <w:tcPr>
            <w:tcW w:w="3533" w:type="pct"/>
            <w:tcBorders>
              <w:top w:val="single" w:sz="4" w:space="0" w:color="auto"/>
              <w:left w:val="single" w:sz="4" w:space="0" w:color="auto"/>
              <w:bottom w:val="single" w:sz="4" w:space="0" w:color="auto"/>
              <w:right w:val="single" w:sz="4" w:space="0" w:color="auto"/>
            </w:tcBorders>
            <w:hideMark/>
          </w:tcPr>
          <w:p w14:paraId="3CCBF5B6" w14:textId="6E2559A7" w:rsidR="0048741D" w:rsidRPr="007B3FEF" w:rsidRDefault="0048741D" w:rsidP="007B3FEF">
            <w:pPr>
              <w:spacing w:before="80" w:after="60" w:line="260" w:lineRule="exact"/>
              <w:rPr>
                <w:rFonts w:eastAsia="Times New Roman"/>
                <w:spacing w:val="-4"/>
                <w:position w:val="2"/>
                <w:sz w:val="20"/>
                <w:szCs w:val="20"/>
                <w:rtl/>
                <w:lang w:val="fr-FR" w:eastAsia="en-US" w:bidi="ar-SY"/>
              </w:rPr>
            </w:pPr>
            <w:r w:rsidRPr="007B3FEF">
              <w:rPr>
                <w:rFonts w:eastAsia="Times New Roman" w:hint="cs"/>
                <w:spacing w:val="-4"/>
                <w:position w:val="2"/>
                <w:sz w:val="20"/>
                <w:szCs w:val="20"/>
                <w:rtl/>
                <w:lang w:val="fr-FR" w:eastAsia="en-US" w:bidi="ar-EG"/>
              </w:rPr>
              <w:t>يستند</w:t>
            </w:r>
            <w:r w:rsidRPr="007B3FEF">
              <w:rPr>
                <w:rFonts w:eastAsia="Times New Roman"/>
                <w:spacing w:val="-4"/>
                <w:position w:val="2"/>
                <w:sz w:val="20"/>
                <w:szCs w:val="20"/>
                <w:rtl/>
                <w:lang w:val="fr-FR" w:eastAsia="en-US" w:bidi="ar-EG"/>
              </w:rPr>
              <w:t xml:space="preserve"> معدل الوفيات إلى </w:t>
            </w:r>
            <w:r w:rsidRPr="007B3FEF">
              <w:rPr>
                <w:rFonts w:eastAsia="Times New Roman" w:hint="cs"/>
                <w:spacing w:val="-4"/>
                <w:position w:val="2"/>
                <w:sz w:val="20"/>
                <w:szCs w:val="20"/>
                <w:rtl/>
                <w:lang w:val="fr-FR" w:eastAsia="en-US" w:bidi="ar-EG"/>
              </w:rPr>
              <w:t xml:space="preserve">أحدث </w:t>
            </w:r>
            <w:r w:rsidRPr="007B3FEF">
              <w:rPr>
                <w:rFonts w:eastAsia="Times New Roman"/>
                <w:spacing w:val="-4"/>
                <w:position w:val="2"/>
                <w:sz w:val="20"/>
                <w:szCs w:val="20"/>
                <w:rtl/>
                <w:lang w:val="fr-FR" w:eastAsia="en-US" w:bidi="ar-EG"/>
              </w:rPr>
              <w:t>جداول الأمم المتحدة</w:t>
            </w:r>
            <w:r w:rsidRPr="007B3FEF">
              <w:rPr>
                <w:rFonts w:eastAsia="Times New Roman" w:hint="cs"/>
                <w:spacing w:val="-4"/>
                <w:position w:val="2"/>
                <w:sz w:val="20"/>
                <w:szCs w:val="20"/>
                <w:rtl/>
                <w:lang w:val="fr-FR" w:eastAsia="en-US" w:bidi="ar-EG"/>
              </w:rPr>
              <w:t xml:space="preserve"> لمعدل الوفيات المراعية للاختلافات القائمة على نوع الجنس (</w:t>
            </w:r>
            <w:r w:rsidR="00E05E5E" w:rsidRPr="007B3FEF">
              <w:rPr>
                <w:rFonts w:eastAsia="Times New Roman" w:hint="cs"/>
                <w:spacing w:val="-4"/>
                <w:position w:val="2"/>
                <w:sz w:val="20"/>
                <w:szCs w:val="20"/>
                <w:rtl/>
                <w:lang w:val="fr-FR" w:eastAsia="en-US" w:bidi="ar-EG"/>
              </w:rPr>
              <w:t>يناير</w:t>
            </w:r>
            <w:r w:rsidRPr="007B3FEF">
              <w:rPr>
                <w:rFonts w:eastAsia="Times New Roman" w:hint="cs"/>
                <w:spacing w:val="-4"/>
                <w:position w:val="2"/>
                <w:sz w:val="20"/>
                <w:szCs w:val="20"/>
                <w:rtl/>
                <w:lang w:val="fr-FR" w:eastAsia="en-US" w:bidi="ar-EG"/>
              </w:rPr>
              <w:t xml:space="preserve"> </w:t>
            </w:r>
            <w:r w:rsidR="00E05E5E" w:rsidRPr="007B3FEF">
              <w:rPr>
                <w:rFonts w:eastAsia="Times New Roman"/>
                <w:spacing w:val="-4"/>
                <w:position w:val="2"/>
                <w:sz w:val="20"/>
                <w:szCs w:val="20"/>
                <w:lang w:eastAsia="en-US" w:bidi="ar-EG"/>
              </w:rPr>
              <w:t>2021</w:t>
            </w:r>
            <w:r w:rsidRPr="007B3FEF">
              <w:rPr>
                <w:rFonts w:eastAsia="Times New Roman" w:hint="cs"/>
                <w:spacing w:val="-4"/>
                <w:position w:val="2"/>
                <w:sz w:val="20"/>
                <w:szCs w:val="20"/>
                <w:rtl/>
                <w:lang w:val="fr-FR" w:eastAsia="en-US" w:bidi="ar-EG"/>
              </w:rPr>
              <w:t>) مع عدم تطبيق تحسن في أمد الحياة فيما يتعلق با</w:t>
            </w:r>
            <w:r w:rsidRPr="007B3FEF">
              <w:rPr>
                <w:rFonts w:eastAsia="Times New Roman"/>
                <w:spacing w:val="-4"/>
                <w:position w:val="2"/>
                <w:sz w:val="20"/>
                <w:szCs w:val="20"/>
                <w:rtl/>
                <w:lang w:val="fr-FR" w:eastAsia="en-US" w:bidi="ar-EG"/>
              </w:rPr>
              <w:t>لموظفين والمتقاعدين</w:t>
            </w:r>
            <w:r w:rsidRPr="007B3FEF">
              <w:rPr>
                <w:rFonts w:eastAsia="Times New Roman" w:hint="cs"/>
                <w:spacing w:val="-4"/>
                <w:position w:val="2"/>
                <w:sz w:val="20"/>
                <w:szCs w:val="20"/>
                <w:rtl/>
                <w:lang w:val="fr-FR" w:eastAsia="en-US" w:bidi="ar-EG"/>
              </w:rPr>
              <w:t xml:space="preserve"> بسبب الإعاقة، ومع تطبيق تحسن </w:t>
            </w:r>
            <w:r w:rsidR="00AF38A8" w:rsidRPr="007B3FEF">
              <w:rPr>
                <w:rFonts w:eastAsia="Times New Roman" w:hint="cs"/>
                <w:spacing w:val="-4"/>
                <w:position w:val="2"/>
                <w:sz w:val="20"/>
                <w:szCs w:val="20"/>
                <w:rtl/>
                <w:lang w:val="fr-FR" w:eastAsia="en-US" w:bidi="ar-EG"/>
              </w:rPr>
              <w:t>عبر الأجيال</w:t>
            </w:r>
            <w:r w:rsidRPr="007B3FEF">
              <w:rPr>
                <w:rFonts w:eastAsia="Times New Roman" w:hint="cs"/>
                <w:spacing w:val="-4"/>
                <w:position w:val="2"/>
                <w:sz w:val="20"/>
                <w:szCs w:val="20"/>
                <w:rtl/>
                <w:lang w:val="fr-FR" w:eastAsia="en-US" w:bidi="ar-EG"/>
              </w:rPr>
              <w:t xml:space="preserve"> في أمد الحياة حتى </w:t>
            </w:r>
            <w:r w:rsidR="00E05E5E" w:rsidRPr="007B3FEF">
              <w:rPr>
                <w:rFonts w:eastAsia="Times New Roman"/>
                <w:spacing w:val="-4"/>
                <w:position w:val="2"/>
                <w:sz w:val="20"/>
                <w:szCs w:val="20"/>
                <w:lang w:val="fr-FR" w:eastAsia="en-US" w:bidi="ar-EG"/>
              </w:rPr>
              <w:t>2040</w:t>
            </w:r>
            <w:r w:rsidRPr="007B3FEF">
              <w:rPr>
                <w:rFonts w:eastAsia="Times New Roman"/>
                <w:spacing w:val="-4"/>
                <w:position w:val="2"/>
                <w:sz w:val="20"/>
                <w:szCs w:val="20"/>
                <w:rtl/>
                <w:lang w:val="fr-FR" w:eastAsia="en-US" w:bidi="ar-SY"/>
              </w:rPr>
              <w:t xml:space="preserve"> </w:t>
            </w:r>
            <w:r w:rsidRPr="007B3FEF">
              <w:rPr>
                <w:rFonts w:eastAsia="Times New Roman" w:hint="cs"/>
                <w:spacing w:val="-4"/>
                <w:position w:val="2"/>
                <w:sz w:val="20"/>
                <w:szCs w:val="20"/>
                <w:rtl/>
                <w:lang w:val="fr-FR" w:eastAsia="en-US" w:bidi="ar-EG"/>
              </w:rPr>
              <w:t xml:space="preserve">فيما يتعلق </w:t>
            </w:r>
            <w:r w:rsidR="00AF38A8" w:rsidRPr="007B3FEF">
              <w:rPr>
                <w:rFonts w:eastAsia="Times New Roman" w:hint="cs"/>
                <w:spacing w:val="-4"/>
                <w:position w:val="2"/>
                <w:sz w:val="20"/>
                <w:szCs w:val="20"/>
                <w:rtl/>
                <w:lang w:val="fr-FR" w:eastAsia="en-US" w:bidi="ar-EG"/>
              </w:rPr>
              <w:t>بالمتقاعدين</w:t>
            </w:r>
            <w:r w:rsidRPr="007B3FEF">
              <w:rPr>
                <w:rFonts w:eastAsia="Times New Roman" w:hint="cs"/>
                <w:spacing w:val="-4"/>
                <w:position w:val="2"/>
                <w:sz w:val="20"/>
                <w:szCs w:val="20"/>
                <w:rtl/>
                <w:lang w:val="fr-FR" w:eastAsia="en-US" w:bidi="ar-EG"/>
              </w:rPr>
              <w:t xml:space="preserve"> من الخدمة </w:t>
            </w:r>
            <w:r w:rsidRPr="007B3FEF">
              <w:rPr>
                <w:rFonts w:eastAsia="Times New Roman"/>
                <w:spacing w:val="-4"/>
                <w:position w:val="2"/>
                <w:sz w:val="20"/>
                <w:szCs w:val="20"/>
                <w:rtl/>
                <w:lang w:val="fr-FR" w:eastAsia="en-US" w:bidi="ar-EG"/>
              </w:rPr>
              <w:t xml:space="preserve">والأرامل. والسنة الأساس هي </w:t>
            </w:r>
            <w:r w:rsidRPr="007B3FEF">
              <w:rPr>
                <w:rFonts w:eastAsia="Times New Roman"/>
                <w:spacing w:val="-4"/>
                <w:position w:val="2"/>
                <w:sz w:val="20"/>
                <w:szCs w:val="20"/>
                <w:lang w:val="fr-FR" w:eastAsia="en-US" w:bidi="ar-EG"/>
              </w:rPr>
              <w:t>2017</w:t>
            </w:r>
            <w:r w:rsidRPr="007B3FEF">
              <w:rPr>
                <w:rFonts w:eastAsia="Times New Roman"/>
                <w:spacing w:val="-4"/>
                <w:position w:val="2"/>
                <w:sz w:val="20"/>
                <w:szCs w:val="20"/>
                <w:rtl/>
                <w:lang w:val="fr-FR" w:eastAsia="en-US" w:bidi="ar-SY"/>
              </w:rPr>
              <w:t xml:space="preserve"> مع تطبيق تحسن</w:t>
            </w:r>
            <w:r w:rsidR="00AF38A8" w:rsidRPr="007B3FEF">
              <w:rPr>
                <w:rFonts w:eastAsia="Times New Roman" w:hint="cs"/>
                <w:spacing w:val="-4"/>
                <w:position w:val="2"/>
                <w:sz w:val="20"/>
                <w:szCs w:val="20"/>
                <w:rtl/>
                <w:lang w:val="fr-FR" w:eastAsia="en-US" w:bidi="ar-SY"/>
              </w:rPr>
              <w:t xml:space="preserve"> عبر</w:t>
            </w:r>
            <w:r w:rsidRPr="007B3FEF">
              <w:rPr>
                <w:rFonts w:eastAsia="Times New Roman"/>
                <w:spacing w:val="-4"/>
                <w:position w:val="2"/>
                <w:sz w:val="20"/>
                <w:szCs w:val="20"/>
                <w:rtl/>
                <w:lang w:val="fr-FR" w:eastAsia="en-US" w:bidi="ar-SY"/>
              </w:rPr>
              <w:t xml:space="preserve"> الأجيال </w:t>
            </w:r>
            <w:r w:rsidRPr="007B3FEF">
              <w:rPr>
                <w:rFonts w:eastAsia="Times New Roman" w:hint="cs"/>
                <w:spacing w:val="-4"/>
                <w:position w:val="2"/>
                <w:sz w:val="20"/>
                <w:szCs w:val="20"/>
                <w:rtl/>
                <w:lang w:val="fr-FR" w:eastAsia="en-US" w:bidi="ar-SY"/>
              </w:rPr>
              <w:t>حتى</w:t>
            </w:r>
            <w:r w:rsidRPr="007B3FEF">
              <w:rPr>
                <w:rFonts w:eastAsia="Times New Roman"/>
                <w:spacing w:val="-4"/>
                <w:position w:val="2"/>
                <w:sz w:val="20"/>
                <w:szCs w:val="20"/>
                <w:rtl/>
                <w:lang w:val="fr-FR" w:eastAsia="en-US" w:bidi="ar-SY"/>
              </w:rPr>
              <w:t xml:space="preserve"> </w:t>
            </w:r>
            <w:r w:rsidR="00E05E5E" w:rsidRPr="007B3FEF">
              <w:rPr>
                <w:rFonts w:eastAsia="Times New Roman"/>
                <w:spacing w:val="-4"/>
                <w:position w:val="2"/>
                <w:sz w:val="20"/>
                <w:szCs w:val="20"/>
                <w:lang w:val="fr-FR" w:eastAsia="en-US" w:bidi="ar-EG"/>
              </w:rPr>
              <w:t>2040</w:t>
            </w:r>
            <w:r w:rsidRPr="007B3FEF">
              <w:rPr>
                <w:rFonts w:eastAsia="Times New Roman"/>
                <w:spacing w:val="-4"/>
                <w:position w:val="2"/>
                <w:sz w:val="20"/>
                <w:szCs w:val="20"/>
                <w:rtl/>
                <w:lang w:val="fr-FR" w:eastAsia="en-US" w:bidi="ar-SY"/>
              </w:rPr>
              <w:t xml:space="preserve"> بالنسبة لغير العاملين لأسباب صحية وقتها. </w:t>
            </w:r>
          </w:p>
        </w:tc>
      </w:tr>
      <w:tr w:rsidR="0048741D" w:rsidRPr="007B3FEF" w14:paraId="40804F5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053E4CE4"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تقدير قيمة الأصول</w:t>
            </w:r>
          </w:p>
        </w:tc>
        <w:tc>
          <w:tcPr>
            <w:tcW w:w="3533" w:type="pct"/>
            <w:tcBorders>
              <w:top w:val="single" w:sz="4" w:space="0" w:color="auto"/>
              <w:left w:val="single" w:sz="4" w:space="0" w:color="auto"/>
              <w:bottom w:val="single" w:sz="4" w:space="0" w:color="auto"/>
              <w:right w:val="single" w:sz="4" w:space="0" w:color="auto"/>
            </w:tcBorders>
            <w:hideMark/>
          </w:tcPr>
          <w:p w14:paraId="42187D00" w14:textId="1B73B536"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CH" w:eastAsia="en-US" w:bidi="ar-EG"/>
              </w:rPr>
              <w:t xml:space="preserve">لم يعد للاتحاد أي أصول في إطار صناديق </w:t>
            </w:r>
            <w:r w:rsidRPr="007B3FEF">
              <w:rPr>
                <w:rFonts w:eastAsia="Times New Roman" w:hint="cs"/>
                <w:position w:val="2"/>
                <w:sz w:val="20"/>
                <w:szCs w:val="20"/>
                <w:rtl/>
                <w:lang w:val="fr-CH" w:eastAsia="en-US"/>
              </w:rPr>
              <w:t>ا</w:t>
            </w:r>
            <w:r w:rsidRPr="007B3FEF">
              <w:rPr>
                <w:rFonts w:eastAsia="Times New Roman"/>
                <w:position w:val="2"/>
                <w:sz w:val="20"/>
                <w:szCs w:val="20"/>
                <w:rtl/>
                <w:lang w:val="fr-CH" w:eastAsia="en-US" w:bidi="ar-EG"/>
              </w:rPr>
              <w:t>لضمان في </w:t>
            </w:r>
            <w:r w:rsidRPr="007B3FEF">
              <w:rPr>
                <w:rFonts w:eastAsia="Times New Roman"/>
                <w:position w:val="2"/>
                <w:sz w:val="20"/>
                <w:szCs w:val="20"/>
                <w:lang w:val="fr-FR" w:eastAsia="en-US" w:bidi="ar-EG"/>
              </w:rPr>
              <w:t>31</w:t>
            </w:r>
            <w:r w:rsidRPr="007B3FEF">
              <w:rPr>
                <w:rFonts w:eastAsia="Times New Roman"/>
                <w:position w:val="2"/>
                <w:sz w:val="20"/>
                <w:szCs w:val="20"/>
                <w:rtl/>
                <w:lang w:val="fr-FR" w:eastAsia="en-US" w:bidi="ar-EG"/>
              </w:rPr>
              <w:t xml:space="preserve"> ديسمبر </w:t>
            </w:r>
            <w:r w:rsidR="00E05E5E" w:rsidRPr="007B3FEF">
              <w:rPr>
                <w:rFonts w:eastAsia="Times New Roman"/>
                <w:position w:val="2"/>
                <w:sz w:val="20"/>
                <w:szCs w:val="20"/>
                <w:lang w:val="fr-FR" w:eastAsia="en-US" w:bidi="ar-EG"/>
              </w:rPr>
              <w:t>2020</w:t>
            </w:r>
            <w:r w:rsidRPr="007B3FEF">
              <w:rPr>
                <w:rFonts w:eastAsia="Times New Roman"/>
                <w:position w:val="2"/>
                <w:sz w:val="20"/>
                <w:szCs w:val="20"/>
                <w:rtl/>
                <w:lang w:val="fr-FR" w:eastAsia="en-US" w:bidi="ar-EG"/>
              </w:rPr>
              <w:t>.</w:t>
            </w:r>
          </w:p>
        </w:tc>
      </w:tr>
      <w:tr w:rsidR="0048741D" w:rsidRPr="007B3FEF" w14:paraId="1EE3D3A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15710E2F" w14:textId="77777777" w:rsidR="0048741D" w:rsidRPr="007B3FEF" w:rsidRDefault="0048741D" w:rsidP="007B3FEF">
            <w:pPr>
              <w:spacing w:before="80" w:after="60" w:line="260" w:lineRule="exact"/>
              <w:jc w:val="left"/>
              <w:rPr>
                <w:rFonts w:eastAsia="Times New Roman"/>
                <w:position w:val="2"/>
                <w:sz w:val="20"/>
                <w:szCs w:val="20"/>
                <w:rtl/>
                <w:lang w:val="fr-FR" w:eastAsia="en-US" w:bidi="ar-SY"/>
              </w:rPr>
            </w:pPr>
            <w:r w:rsidRPr="007B3FEF">
              <w:rPr>
                <w:rFonts w:eastAsia="Times New Roman"/>
                <w:position w:val="2"/>
                <w:sz w:val="20"/>
                <w:szCs w:val="20"/>
                <w:rtl/>
                <w:lang w:val="fr-FR" w:eastAsia="en-US" w:bidi="ar-SY"/>
              </w:rPr>
              <w:t>معدل الإعاقة</w:t>
            </w:r>
          </w:p>
        </w:tc>
        <w:tc>
          <w:tcPr>
            <w:tcW w:w="3533" w:type="pct"/>
            <w:tcBorders>
              <w:top w:val="single" w:sz="4" w:space="0" w:color="auto"/>
              <w:left w:val="single" w:sz="4" w:space="0" w:color="auto"/>
              <w:bottom w:val="single" w:sz="4" w:space="0" w:color="auto"/>
              <w:right w:val="single" w:sz="4" w:space="0" w:color="auto"/>
            </w:tcBorders>
            <w:hideMark/>
          </w:tcPr>
          <w:p w14:paraId="2D39D66D" w14:textId="77777777" w:rsidR="0048741D" w:rsidRPr="007B3FEF" w:rsidRDefault="0048741D" w:rsidP="007B3FEF">
            <w:pPr>
              <w:spacing w:before="80" w:after="60" w:line="260" w:lineRule="exac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يتفاوت بحسب العمر والجنس والفئة الفنية وفئة الخدمة العامة ويزداد مع العمر. ويستند المعدل إلى جدول الأمم المتحدة للإعاقة</w:t>
            </w:r>
            <w:r w:rsidRPr="007B3FEF">
              <w:rPr>
                <w:rFonts w:eastAsia="Times New Roman" w:hint="cs"/>
                <w:position w:val="2"/>
                <w:sz w:val="20"/>
                <w:szCs w:val="20"/>
                <w:rtl/>
                <w:lang w:val="fr-FR" w:eastAsia="en-US" w:bidi="ar-EG"/>
              </w:rPr>
              <w:t xml:space="preserve"> الصادر في فبراير 2020.</w:t>
            </w:r>
          </w:p>
        </w:tc>
      </w:tr>
      <w:tr w:rsidR="0048741D" w:rsidRPr="007B3FEF" w14:paraId="06E4990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253BDFD9"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معدل تحويل الحقوق في المزايا</w:t>
            </w:r>
          </w:p>
        </w:tc>
        <w:tc>
          <w:tcPr>
            <w:tcW w:w="3533" w:type="pct"/>
            <w:tcBorders>
              <w:top w:val="single" w:sz="4" w:space="0" w:color="auto"/>
              <w:left w:val="single" w:sz="4" w:space="0" w:color="auto"/>
              <w:bottom w:val="single" w:sz="4" w:space="0" w:color="auto"/>
              <w:right w:val="single" w:sz="4" w:space="0" w:color="auto"/>
            </w:tcBorders>
            <w:hideMark/>
          </w:tcPr>
          <w:p w14:paraId="05075F6D"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يتفاوت بحسب العمر وسنوات الخدمة، حيث تكثر طلبات التحويل في السنة الأولى.</w:t>
            </w:r>
          </w:p>
        </w:tc>
      </w:tr>
      <w:tr w:rsidR="0048741D" w:rsidRPr="007B3FEF" w14:paraId="184E030D"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0ACFD034"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تعاقب الموظفين</w:t>
            </w:r>
          </w:p>
        </w:tc>
        <w:tc>
          <w:tcPr>
            <w:tcW w:w="3533" w:type="pct"/>
            <w:tcBorders>
              <w:top w:val="single" w:sz="4" w:space="0" w:color="auto"/>
              <w:left w:val="single" w:sz="4" w:space="0" w:color="auto"/>
              <w:bottom w:val="single" w:sz="4" w:space="0" w:color="auto"/>
              <w:right w:val="single" w:sz="4" w:space="0" w:color="auto"/>
            </w:tcBorders>
            <w:hideMark/>
          </w:tcPr>
          <w:p w14:paraId="61731DE0"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يتفاوت معدل مغادرة الموظفين للمنظمات التي شملها التقييم بحسب العمر والجنس.</w:t>
            </w:r>
          </w:p>
        </w:tc>
      </w:tr>
      <w:tr w:rsidR="0048741D" w:rsidRPr="007B3FEF" w14:paraId="20D900D3"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03D7DA0D"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معدل الإحالة </w:t>
            </w:r>
            <w:r w:rsidRPr="007B3FEF">
              <w:rPr>
                <w:rFonts w:eastAsia="Times New Roman" w:hint="cs"/>
                <w:position w:val="2"/>
                <w:sz w:val="20"/>
                <w:szCs w:val="20"/>
                <w:rtl/>
                <w:lang w:val="fr-FR" w:eastAsia="en-US" w:bidi="ar-EG"/>
              </w:rPr>
              <w:t>إلى</w:t>
            </w:r>
            <w:r w:rsidRPr="007B3FEF">
              <w:rPr>
                <w:rFonts w:eastAsia="Times New Roman"/>
                <w:position w:val="2"/>
                <w:sz w:val="20"/>
                <w:szCs w:val="20"/>
                <w:rtl/>
                <w:lang w:val="fr-FR" w:eastAsia="en-US" w:bidi="ar-EG"/>
              </w:rPr>
              <w:t xml:space="preserve"> التقاعد</w:t>
            </w:r>
          </w:p>
        </w:tc>
        <w:tc>
          <w:tcPr>
            <w:tcW w:w="3533" w:type="pct"/>
            <w:tcBorders>
              <w:top w:val="single" w:sz="4" w:space="0" w:color="auto"/>
              <w:left w:val="single" w:sz="4" w:space="0" w:color="auto"/>
              <w:bottom w:val="single" w:sz="4" w:space="0" w:color="auto"/>
              <w:right w:val="single" w:sz="4" w:space="0" w:color="auto"/>
            </w:tcBorders>
            <w:hideMark/>
          </w:tcPr>
          <w:p w14:paraId="0AD4CD6A" w14:textId="77777777" w:rsidR="0048741D" w:rsidRPr="007B3FEF" w:rsidRDefault="0048741D" w:rsidP="007B3FEF">
            <w:pPr>
              <w:spacing w:before="80" w:after="60" w:line="260" w:lineRule="exact"/>
              <w:rPr>
                <w:rFonts w:eastAsia="Times New Roman"/>
                <w:spacing w:val="-6"/>
                <w:position w:val="2"/>
                <w:sz w:val="20"/>
                <w:szCs w:val="20"/>
                <w:lang w:eastAsia="en-US" w:bidi="ar-EG"/>
              </w:rPr>
            </w:pPr>
            <w:r w:rsidRPr="007B3FEF">
              <w:rPr>
                <w:rFonts w:eastAsia="Times New Roman" w:hint="cs"/>
                <w:spacing w:val="-6"/>
                <w:position w:val="2"/>
                <w:sz w:val="20"/>
                <w:szCs w:val="20"/>
                <w:rtl/>
                <w:lang w:val="fr-FR" w:eastAsia="en-US" w:bidi="ar-EG"/>
              </w:rPr>
              <w:t xml:space="preserve">تُحدد معدلات التقاعد فيما يخص جميع الموظفين بما يساوي المعدلات الواردة في رسالة فرقة العمل التابعة للأمم المتحدة في فبراير </w:t>
            </w:r>
            <w:r w:rsidRPr="007B3FEF">
              <w:rPr>
                <w:rFonts w:eastAsia="Times New Roman"/>
                <w:spacing w:val="-6"/>
                <w:position w:val="2"/>
                <w:sz w:val="20"/>
                <w:szCs w:val="20"/>
                <w:lang w:eastAsia="en-US" w:bidi="ar-EG"/>
              </w:rPr>
              <w:t>2020</w:t>
            </w:r>
            <w:r w:rsidRPr="007B3FEF">
              <w:rPr>
                <w:rFonts w:eastAsia="Times New Roman" w:hint="cs"/>
                <w:spacing w:val="-6"/>
                <w:position w:val="2"/>
                <w:sz w:val="20"/>
                <w:szCs w:val="20"/>
                <w:rtl/>
                <w:lang w:val="fr-FR" w:eastAsia="en-US" w:bidi="ar-EG"/>
              </w:rPr>
              <w:t>. وت</w:t>
            </w:r>
            <w:r w:rsidRPr="007B3FEF">
              <w:rPr>
                <w:rFonts w:eastAsia="Times New Roman"/>
                <w:spacing w:val="-6"/>
                <w:position w:val="2"/>
                <w:sz w:val="20"/>
                <w:szCs w:val="20"/>
                <w:rtl/>
                <w:lang w:val="fr-FR" w:eastAsia="en-US" w:bidi="ar-EG"/>
              </w:rPr>
              <w:t>تفاوت</w:t>
            </w:r>
            <w:r w:rsidRPr="007B3FEF">
              <w:rPr>
                <w:rFonts w:eastAsia="Times New Roman" w:hint="cs"/>
                <w:spacing w:val="-6"/>
                <w:position w:val="2"/>
                <w:sz w:val="20"/>
                <w:szCs w:val="20"/>
                <w:rtl/>
                <w:lang w:val="fr-FR" w:eastAsia="en-US" w:bidi="ar-EG"/>
              </w:rPr>
              <w:t xml:space="preserve"> المعدلات</w:t>
            </w:r>
            <w:r w:rsidRPr="007B3FEF">
              <w:rPr>
                <w:rFonts w:eastAsia="Times New Roman"/>
                <w:spacing w:val="-6"/>
                <w:position w:val="2"/>
                <w:sz w:val="20"/>
                <w:szCs w:val="20"/>
                <w:rtl/>
                <w:lang w:val="fr-FR" w:eastAsia="en-US" w:bidi="ar-EG"/>
              </w:rPr>
              <w:t xml:space="preserve"> بحسب العمر </w:t>
            </w:r>
            <w:r w:rsidRPr="007B3FEF">
              <w:rPr>
                <w:rFonts w:eastAsia="Times New Roman" w:hint="cs"/>
                <w:spacing w:val="-6"/>
                <w:position w:val="2"/>
                <w:sz w:val="20"/>
                <w:szCs w:val="20"/>
                <w:rtl/>
                <w:lang w:val="fr-FR" w:eastAsia="en-US" w:bidi="ar-EG"/>
              </w:rPr>
              <w:t>وسنوات الخدمة والفئة الفنية.</w:t>
            </w:r>
          </w:p>
        </w:tc>
      </w:tr>
      <w:tr w:rsidR="0048741D" w:rsidRPr="007B3FEF" w14:paraId="487C3033"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400163A9"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المشاركة</w:t>
            </w:r>
          </w:p>
        </w:tc>
        <w:tc>
          <w:tcPr>
            <w:tcW w:w="3533" w:type="pct"/>
            <w:tcBorders>
              <w:top w:val="single" w:sz="4" w:space="0" w:color="auto"/>
              <w:left w:val="single" w:sz="4" w:space="0" w:color="auto"/>
              <w:bottom w:val="single" w:sz="4" w:space="0" w:color="auto"/>
              <w:right w:val="single" w:sz="4" w:space="0" w:color="auto"/>
            </w:tcBorders>
            <w:hideMark/>
          </w:tcPr>
          <w:p w14:paraId="10592F67"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يختار </w:t>
            </w:r>
            <w:r w:rsidRPr="007B3FEF">
              <w:rPr>
                <w:rFonts w:eastAsia="Times New Roman"/>
                <w:position w:val="2"/>
                <w:sz w:val="20"/>
                <w:szCs w:val="20"/>
                <w:lang w:val="fr-FR" w:eastAsia="en-US" w:bidi="ar-EG"/>
              </w:rPr>
              <w:t>%97,5</w:t>
            </w:r>
            <w:r w:rsidRPr="007B3FEF">
              <w:rPr>
                <w:rFonts w:eastAsia="Times New Roman"/>
                <w:position w:val="2"/>
                <w:sz w:val="20"/>
                <w:szCs w:val="20"/>
                <w:rtl/>
                <w:lang w:val="fr-FR" w:eastAsia="en-US" w:bidi="ar-EG"/>
              </w:rPr>
              <w:t xml:space="preserve"> ممن هم على أبواب التقاعد </w:t>
            </w:r>
            <w:r w:rsidRPr="007B3FEF">
              <w:rPr>
                <w:rFonts w:eastAsia="Times New Roman" w:hint="cs"/>
                <w:position w:val="2"/>
                <w:sz w:val="20"/>
                <w:szCs w:val="20"/>
                <w:rtl/>
                <w:lang w:val="fr-FR" w:eastAsia="en-US" w:bidi="ar-EG"/>
              </w:rPr>
              <w:t>تغطية</w:t>
            </w:r>
            <w:r w:rsidRPr="007B3FEF">
              <w:rPr>
                <w:rFonts w:eastAsia="Times New Roman"/>
                <w:position w:val="2"/>
                <w:sz w:val="20"/>
                <w:szCs w:val="20"/>
                <w:rtl/>
                <w:lang w:val="fr-FR" w:eastAsia="en-US" w:bidi="ar-EG"/>
              </w:rPr>
              <w:t xml:space="preserve"> </w:t>
            </w:r>
            <w:r w:rsidRPr="007B3FEF">
              <w:rPr>
                <w:rFonts w:eastAsia="Times New Roman" w:hint="cs"/>
                <w:position w:val="2"/>
                <w:sz w:val="20"/>
                <w:szCs w:val="20"/>
                <w:rtl/>
                <w:lang w:val="fr-FR" w:eastAsia="en-US" w:bidi="ar-EG"/>
              </w:rPr>
              <w:t>الخطة</w:t>
            </w:r>
            <w:r w:rsidRPr="007B3FEF">
              <w:rPr>
                <w:rFonts w:eastAsia="Times New Roman"/>
                <w:position w:val="2"/>
                <w:sz w:val="20"/>
                <w:szCs w:val="20"/>
                <w:rtl/>
                <w:lang w:val="fr-FR" w:eastAsia="en-US" w:bidi="ar-EG"/>
              </w:rPr>
              <w:t xml:space="preserve"> </w:t>
            </w:r>
            <w:r w:rsidRPr="007B3FEF">
              <w:rPr>
                <w:rFonts w:eastAsia="Times New Roman"/>
                <w:position w:val="2"/>
                <w:sz w:val="20"/>
                <w:szCs w:val="20"/>
                <w:lang w:val="fr-FR" w:eastAsia="en-US" w:bidi="ar-EG"/>
              </w:rPr>
              <w:t>ASHI</w:t>
            </w:r>
            <w:r w:rsidRPr="007B3FEF">
              <w:rPr>
                <w:rFonts w:eastAsia="Times New Roman"/>
                <w:position w:val="2"/>
                <w:sz w:val="20"/>
                <w:szCs w:val="20"/>
                <w:rtl/>
                <w:lang w:val="fr-FR" w:eastAsia="en-US" w:bidi="ar-EG"/>
              </w:rPr>
              <w:t>.</w:t>
            </w:r>
          </w:p>
        </w:tc>
      </w:tr>
      <w:tr w:rsidR="0048741D" w:rsidRPr="007B3FEF" w14:paraId="77CC61A9"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5F51EDB1"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تغطية الأزواج</w:t>
            </w:r>
          </w:p>
        </w:tc>
        <w:tc>
          <w:tcPr>
            <w:tcW w:w="3533" w:type="pct"/>
            <w:tcBorders>
              <w:top w:val="single" w:sz="4" w:space="0" w:color="auto"/>
              <w:left w:val="single" w:sz="4" w:space="0" w:color="auto"/>
              <w:bottom w:val="single" w:sz="4" w:space="0" w:color="auto"/>
              <w:right w:val="single" w:sz="4" w:space="0" w:color="auto"/>
            </w:tcBorders>
            <w:hideMark/>
          </w:tcPr>
          <w:p w14:paraId="65187EFB" w14:textId="77777777" w:rsidR="0048741D" w:rsidRPr="007B3FEF" w:rsidRDefault="0048741D" w:rsidP="007B3FEF">
            <w:pPr>
              <w:spacing w:before="80" w:after="60" w:line="260" w:lineRule="exact"/>
              <w:rPr>
                <w:rFonts w:eastAsia="Times New Roman"/>
                <w:position w:val="2"/>
                <w:sz w:val="20"/>
                <w:szCs w:val="20"/>
                <w:rtl/>
                <w:lang w:val="fr-FR" w:eastAsia="en-US" w:bidi="ar-EG"/>
              </w:rPr>
            </w:pPr>
            <w:r w:rsidRPr="007B3FEF">
              <w:rPr>
                <w:rFonts w:eastAsia="Times New Roman"/>
                <w:position w:val="2"/>
                <w:sz w:val="20"/>
                <w:szCs w:val="20"/>
                <w:lang w:val="fr-FR" w:eastAsia="en-US" w:bidi="ar-EG"/>
              </w:rPr>
              <w:t>%75</w:t>
            </w:r>
            <w:r w:rsidRPr="007B3FEF">
              <w:rPr>
                <w:rFonts w:eastAsia="Times New Roman"/>
                <w:position w:val="2"/>
                <w:sz w:val="20"/>
                <w:szCs w:val="20"/>
                <w:rtl/>
                <w:lang w:val="fr-FR" w:eastAsia="en-US" w:bidi="ar-EG"/>
              </w:rPr>
              <w:t xml:space="preserve"> و</w:t>
            </w:r>
            <w:r w:rsidRPr="007B3FEF">
              <w:rPr>
                <w:rFonts w:eastAsia="Times New Roman"/>
                <w:position w:val="2"/>
                <w:sz w:val="20"/>
                <w:szCs w:val="20"/>
                <w:lang w:val="fr-FR" w:eastAsia="en-US" w:bidi="ar-EG"/>
              </w:rPr>
              <w:t>%25</w:t>
            </w:r>
            <w:r w:rsidRPr="007B3FEF">
              <w:rPr>
                <w:rFonts w:eastAsia="Times New Roman"/>
                <w:position w:val="2"/>
                <w:sz w:val="20"/>
                <w:szCs w:val="20"/>
                <w:rtl/>
                <w:lang w:val="fr-FR" w:eastAsia="en-US" w:bidi="ar-EG"/>
              </w:rPr>
              <w:t xml:space="preserve"> من المتقاعدين من الرجال والنساء </w:t>
            </w:r>
            <w:r w:rsidRPr="007B3FEF">
              <w:rPr>
                <w:rFonts w:eastAsia="Times New Roman" w:hint="cs"/>
                <w:position w:val="2"/>
                <w:sz w:val="20"/>
                <w:szCs w:val="20"/>
                <w:rtl/>
                <w:lang w:val="fr-FR" w:eastAsia="en-US" w:bidi="ar-EG"/>
              </w:rPr>
              <w:t>سيختار</w:t>
            </w:r>
            <w:r w:rsidRPr="007B3FEF">
              <w:rPr>
                <w:rFonts w:eastAsia="Times New Roman"/>
                <w:position w:val="2"/>
                <w:sz w:val="20"/>
                <w:szCs w:val="20"/>
                <w:rtl/>
                <w:lang w:val="fr-FR" w:eastAsia="en-US" w:bidi="ar-EG"/>
              </w:rPr>
              <w:t xml:space="preserve"> أزواجهم </w:t>
            </w:r>
            <w:r w:rsidRPr="007B3FEF">
              <w:rPr>
                <w:rFonts w:eastAsia="Times New Roman" w:hint="cs"/>
                <w:position w:val="2"/>
                <w:sz w:val="20"/>
                <w:szCs w:val="20"/>
                <w:rtl/>
                <w:lang w:val="fr-FR" w:eastAsia="en-US" w:bidi="ar-EG"/>
              </w:rPr>
              <w:t>تغطية الخطة</w:t>
            </w:r>
            <w:r w:rsidRPr="007B3FEF">
              <w:rPr>
                <w:rFonts w:eastAsia="Times New Roman"/>
                <w:position w:val="2"/>
                <w:sz w:val="20"/>
                <w:szCs w:val="20"/>
                <w:rtl/>
                <w:lang w:val="fr-FR" w:eastAsia="en-US" w:bidi="ar-EG"/>
              </w:rPr>
              <w:t xml:space="preserve"> </w:t>
            </w:r>
            <w:r w:rsidRPr="007B3FEF">
              <w:rPr>
                <w:rFonts w:eastAsia="Times New Roman"/>
                <w:position w:val="2"/>
                <w:sz w:val="20"/>
                <w:szCs w:val="20"/>
                <w:lang w:val="fr-FR" w:eastAsia="en-US" w:bidi="ar-EG"/>
              </w:rPr>
              <w:t>ASHI</w:t>
            </w:r>
            <w:r w:rsidRPr="007B3FEF">
              <w:rPr>
                <w:rFonts w:eastAsia="Times New Roman"/>
                <w:position w:val="2"/>
                <w:sz w:val="20"/>
                <w:szCs w:val="20"/>
                <w:rtl/>
                <w:lang w:val="fr-FR" w:eastAsia="en-US" w:bidi="ar-EG"/>
              </w:rPr>
              <w:t xml:space="preserve">. </w:t>
            </w:r>
            <w:r w:rsidRPr="007B3FEF">
              <w:rPr>
                <w:rFonts w:eastAsia="Times New Roman" w:hint="cs"/>
                <w:position w:val="2"/>
                <w:sz w:val="20"/>
                <w:szCs w:val="20"/>
                <w:rtl/>
                <w:lang w:val="fr-FR" w:eastAsia="en-US" w:bidi="ar-EG"/>
              </w:rPr>
              <w:t>و</w:t>
            </w:r>
            <w:r w:rsidRPr="007B3FEF">
              <w:rPr>
                <w:rFonts w:eastAsia="Times New Roman"/>
                <w:position w:val="2"/>
                <w:sz w:val="20"/>
                <w:szCs w:val="20"/>
                <w:rtl/>
                <w:lang w:val="fr-FR" w:eastAsia="en-US" w:bidi="ar-EG"/>
              </w:rPr>
              <w:t>يفترض أن عمر الرجال يزيد بمقدار خمس سنوات عن عمر زوجاتهم.</w:t>
            </w:r>
          </w:p>
        </w:tc>
      </w:tr>
      <w:tr w:rsidR="0048741D" w:rsidRPr="007B3FEF" w14:paraId="1D912FD1"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6CB819C"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الطريقة الإكتوارية</w:t>
            </w:r>
          </w:p>
        </w:tc>
        <w:tc>
          <w:tcPr>
            <w:tcW w:w="3533" w:type="pct"/>
            <w:tcBorders>
              <w:top w:val="single" w:sz="4" w:space="0" w:color="auto"/>
              <w:left w:val="single" w:sz="4" w:space="0" w:color="auto"/>
              <w:bottom w:val="single" w:sz="4" w:space="0" w:color="auto"/>
              <w:right w:val="single" w:sz="4" w:space="0" w:color="auto"/>
            </w:tcBorders>
            <w:hideMark/>
          </w:tcPr>
          <w:p w14:paraId="78382931" w14:textId="77777777" w:rsidR="0048741D" w:rsidRPr="007B3FEF" w:rsidRDefault="0048741D" w:rsidP="007B3FEF">
            <w:pPr>
              <w:spacing w:before="80" w:after="60" w:line="260" w:lineRule="exact"/>
              <w:rPr>
                <w:rFonts w:eastAsia="Times New Roman"/>
                <w:spacing w:val="-2"/>
                <w:position w:val="2"/>
                <w:sz w:val="20"/>
                <w:szCs w:val="20"/>
                <w:rtl/>
                <w:lang w:val="fr-FR" w:eastAsia="en-US" w:bidi="ar-EG"/>
              </w:rPr>
            </w:pPr>
            <w:r w:rsidRPr="007B3FEF">
              <w:rPr>
                <w:rFonts w:eastAsia="Times New Roman"/>
                <w:spacing w:val="-2"/>
                <w:position w:val="2"/>
                <w:sz w:val="20"/>
                <w:szCs w:val="20"/>
                <w:rtl/>
                <w:lang w:val="fr-FR" w:eastAsia="en-US" w:bidi="ar-EG"/>
              </w:rPr>
              <w:t xml:space="preserve">طريقة وحدات القيمة المتنبأ بها </w:t>
            </w:r>
            <w:r w:rsidRPr="007B3FEF">
              <w:rPr>
                <w:rFonts w:eastAsia="Times New Roman" w:hint="cs"/>
                <w:spacing w:val="-2"/>
                <w:position w:val="2"/>
                <w:sz w:val="20"/>
                <w:szCs w:val="20"/>
                <w:rtl/>
                <w:lang w:val="fr-FR" w:eastAsia="en-US" w:bidi="ar-EG"/>
              </w:rPr>
              <w:t xml:space="preserve">مع توزيع تناسبي لمدة الخدمة. وتبدأ </w:t>
            </w:r>
            <w:r w:rsidRPr="007B3FEF">
              <w:rPr>
                <w:rFonts w:eastAsia="Times New Roman"/>
                <w:spacing w:val="-2"/>
                <w:position w:val="2"/>
                <w:sz w:val="20"/>
                <w:szCs w:val="20"/>
                <w:rtl/>
                <w:lang w:val="fr-FR" w:eastAsia="en-US" w:bidi="ar-EG"/>
              </w:rPr>
              <w:t xml:space="preserve">فترة </w:t>
            </w:r>
            <w:r w:rsidRPr="007B3FEF">
              <w:rPr>
                <w:rFonts w:eastAsia="Times New Roman" w:hint="cs"/>
                <w:spacing w:val="-2"/>
                <w:position w:val="2"/>
                <w:sz w:val="20"/>
                <w:szCs w:val="20"/>
                <w:rtl/>
                <w:lang w:val="fr-FR" w:eastAsia="en-US" w:bidi="ar-EG"/>
              </w:rPr>
              <w:t>ال</w:t>
            </w:r>
            <w:r w:rsidRPr="007B3FEF">
              <w:rPr>
                <w:rFonts w:eastAsia="Times New Roman"/>
                <w:spacing w:val="-2"/>
                <w:position w:val="2"/>
                <w:sz w:val="20"/>
                <w:szCs w:val="20"/>
                <w:rtl/>
                <w:lang w:val="fr-FR" w:eastAsia="en-US" w:bidi="ar-EG"/>
              </w:rPr>
              <w:t xml:space="preserve">منح في سن </w:t>
            </w:r>
            <w:r w:rsidRPr="007B3FEF">
              <w:rPr>
                <w:rFonts w:eastAsia="Times New Roman"/>
                <w:spacing w:val="-2"/>
                <w:position w:val="2"/>
                <w:sz w:val="20"/>
                <w:szCs w:val="20"/>
                <w:lang w:val="fr-FR" w:eastAsia="en-US" w:bidi="ar-EG"/>
              </w:rPr>
              <w:t>45</w:t>
            </w:r>
            <w:r w:rsidRPr="007B3FEF">
              <w:rPr>
                <w:rFonts w:eastAsia="Times New Roman"/>
                <w:spacing w:val="-2"/>
                <w:position w:val="2"/>
                <w:sz w:val="20"/>
                <w:szCs w:val="20"/>
                <w:rtl/>
                <w:lang w:val="fr-FR" w:eastAsia="en-US" w:bidi="ar-EG"/>
              </w:rPr>
              <w:t xml:space="preserve"> لكن يؤخذ في الحسبان ضرورة أن</w:t>
            </w:r>
            <w:r w:rsidRPr="007B3FEF">
              <w:rPr>
                <w:rFonts w:eastAsia="Times New Roman" w:hint="cs"/>
                <w:spacing w:val="-2"/>
                <w:position w:val="2"/>
                <w:sz w:val="20"/>
                <w:szCs w:val="20"/>
                <w:rtl/>
                <w:lang w:val="fr-FR" w:eastAsia="en-US" w:bidi="ar-EG"/>
              </w:rPr>
              <w:t> </w:t>
            </w:r>
            <w:r w:rsidRPr="007B3FEF">
              <w:rPr>
                <w:rFonts w:eastAsia="Times New Roman"/>
                <w:spacing w:val="-2"/>
                <w:position w:val="2"/>
                <w:sz w:val="20"/>
                <w:szCs w:val="20"/>
                <w:rtl/>
                <w:lang w:val="fr-FR" w:eastAsia="en-US" w:bidi="ar-EG"/>
              </w:rPr>
              <w:t xml:space="preserve">يبلغ عمر الموظف ما لا يقل عن </w:t>
            </w:r>
            <w:r w:rsidRPr="007B3FEF">
              <w:rPr>
                <w:rFonts w:eastAsia="Times New Roman"/>
                <w:spacing w:val="-2"/>
                <w:position w:val="2"/>
                <w:sz w:val="20"/>
                <w:szCs w:val="20"/>
                <w:lang w:val="fr-FR" w:eastAsia="en-US" w:bidi="ar-EG"/>
              </w:rPr>
              <w:t>55</w:t>
            </w:r>
            <w:r w:rsidRPr="007B3FEF">
              <w:rPr>
                <w:rFonts w:eastAsia="Times New Roman"/>
                <w:spacing w:val="-2"/>
                <w:position w:val="2"/>
                <w:sz w:val="20"/>
                <w:szCs w:val="20"/>
                <w:rtl/>
                <w:lang w:val="fr-FR" w:eastAsia="en-US" w:bidi="ar-EG"/>
              </w:rPr>
              <w:t xml:space="preserve"> سنة و</w:t>
            </w:r>
            <w:r w:rsidRPr="007B3FEF">
              <w:rPr>
                <w:rFonts w:eastAsia="Times New Roman"/>
                <w:spacing w:val="-2"/>
                <w:position w:val="2"/>
                <w:sz w:val="20"/>
                <w:szCs w:val="20"/>
                <w:lang w:val="fr-FR" w:eastAsia="en-US" w:bidi="ar-EG"/>
              </w:rPr>
              <w:t>10</w:t>
            </w:r>
            <w:r w:rsidRPr="007B3FEF">
              <w:rPr>
                <w:rFonts w:eastAsia="Times New Roman"/>
                <w:spacing w:val="-2"/>
                <w:position w:val="2"/>
                <w:sz w:val="20"/>
                <w:szCs w:val="20"/>
                <w:rtl/>
                <w:lang w:val="fr-FR" w:eastAsia="en-US" w:bidi="ar-EG"/>
              </w:rPr>
              <w:t xml:space="preserve"> سنوات من الخدمة ليكون مؤهلاً للخطة.</w:t>
            </w:r>
          </w:p>
        </w:tc>
      </w:tr>
      <w:tr w:rsidR="0048741D" w:rsidRPr="007B3FEF" w14:paraId="5F4E7AD2"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65E437DF" w14:textId="77777777" w:rsidR="0048741D" w:rsidRPr="007B3FEF" w:rsidRDefault="0048741D" w:rsidP="007B3FEF">
            <w:pPr>
              <w:spacing w:before="80" w:after="60" w:line="260" w:lineRule="exact"/>
              <w:jc w:val="left"/>
              <w:rPr>
                <w:rFonts w:eastAsia="Times New Roman"/>
                <w:spacing w:val="-4"/>
                <w:position w:val="2"/>
                <w:sz w:val="20"/>
                <w:szCs w:val="20"/>
                <w:rtl/>
                <w:lang w:val="fr-FR" w:eastAsia="en-US" w:bidi="ar-EG"/>
              </w:rPr>
            </w:pPr>
            <w:r w:rsidRPr="007B3FEF">
              <w:rPr>
                <w:rFonts w:eastAsia="Times New Roman"/>
                <w:spacing w:val="-4"/>
                <w:position w:val="2"/>
                <w:sz w:val="20"/>
                <w:szCs w:val="20"/>
                <w:rtl/>
                <w:lang w:val="fr-FR" w:eastAsia="en-US" w:bidi="ar-EG"/>
              </w:rPr>
              <w:t xml:space="preserve">أسلوب </w:t>
            </w:r>
            <w:r w:rsidRPr="007B3FEF">
              <w:rPr>
                <w:rFonts w:eastAsia="Times New Roman" w:hint="cs"/>
                <w:spacing w:val="-4"/>
                <w:position w:val="2"/>
                <w:sz w:val="20"/>
                <w:szCs w:val="20"/>
                <w:rtl/>
                <w:lang w:val="fr-FR" w:eastAsia="en-US" w:bidi="ar-EG"/>
              </w:rPr>
              <w:t>الإيرادات</w:t>
            </w:r>
            <w:r w:rsidRPr="007B3FEF">
              <w:rPr>
                <w:rFonts w:eastAsia="Times New Roman"/>
                <w:spacing w:val="-4"/>
                <w:position w:val="2"/>
                <w:sz w:val="20"/>
                <w:szCs w:val="20"/>
                <w:rtl/>
                <w:lang w:val="fr-FR" w:eastAsia="en-US" w:bidi="ar-EG"/>
              </w:rPr>
              <w:t xml:space="preserve"> الشاملة الأخرى </w:t>
            </w:r>
            <w:r w:rsidRPr="008D39CF">
              <w:rPr>
                <w:rFonts w:eastAsia="Times New Roman"/>
                <w:spacing w:val="-4"/>
                <w:position w:val="2"/>
                <w:sz w:val="20"/>
                <w:szCs w:val="20"/>
                <w:lang w:eastAsia="en-US" w:bidi="ar-EG"/>
              </w:rPr>
              <w:t>(OCI)</w:t>
            </w:r>
          </w:p>
        </w:tc>
        <w:tc>
          <w:tcPr>
            <w:tcW w:w="3533" w:type="pct"/>
            <w:tcBorders>
              <w:top w:val="single" w:sz="4" w:space="0" w:color="auto"/>
              <w:left w:val="single" w:sz="4" w:space="0" w:color="auto"/>
              <w:bottom w:val="single" w:sz="4" w:space="0" w:color="auto"/>
              <w:right w:val="single" w:sz="4" w:space="0" w:color="auto"/>
            </w:tcBorders>
          </w:tcPr>
          <w:p w14:paraId="7F4042C5" w14:textId="77777777" w:rsidR="0048741D" w:rsidRPr="007B3FEF" w:rsidRDefault="0048741D" w:rsidP="007B3FEF">
            <w:pPr>
              <w:spacing w:before="80" w:after="60" w:line="260" w:lineRule="exact"/>
              <w:rPr>
                <w:rFonts w:eastAsia="Times New Roman"/>
                <w:spacing w:val="-4"/>
                <w:position w:val="2"/>
                <w:sz w:val="20"/>
                <w:szCs w:val="20"/>
                <w:rtl/>
                <w:lang w:eastAsia="en-US"/>
              </w:rPr>
            </w:pPr>
            <w:r w:rsidRPr="007B3FEF">
              <w:rPr>
                <w:rFonts w:eastAsia="Times New Roman" w:hint="cs"/>
                <w:spacing w:val="-4"/>
                <w:position w:val="2"/>
                <w:sz w:val="20"/>
                <w:szCs w:val="20"/>
                <w:rtl/>
                <w:lang w:val="fr-FR" w:eastAsia="en-US"/>
              </w:rPr>
              <w:t xml:space="preserve">تُقيد المكاسب/الخسائر بالكامل خلال السنة التي تنشأ فيها مباشرة، ولكن خارج المكاسب والخسائر، من خلال بيان الإيرادات الشاملة </w:t>
            </w:r>
            <w:r w:rsidRPr="007B3FEF">
              <w:rPr>
                <w:rFonts w:eastAsia="Times New Roman"/>
                <w:spacing w:val="-4"/>
                <w:position w:val="2"/>
                <w:sz w:val="20"/>
                <w:szCs w:val="20"/>
                <w:lang w:eastAsia="en-US"/>
              </w:rPr>
              <w:t>(SoCI)</w:t>
            </w:r>
            <w:r w:rsidRPr="007B3FEF">
              <w:rPr>
                <w:rFonts w:eastAsia="Times New Roman" w:hint="cs"/>
                <w:spacing w:val="-4"/>
                <w:position w:val="2"/>
                <w:sz w:val="20"/>
                <w:szCs w:val="20"/>
                <w:rtl/>
                <w:lang w:eastAsia="en-US"/>
              </w:rPr>
              <w:t>.</w:t>
            </w:r>
          </w:p>
        </w:tc>
      </w:tr>
    </w:tbl>
    <w:p w14:paraId="60CAC2D9" w14:textId="2B526C58" w:rsidR="0048741D" w:rsidRPr="00BC7A28" w:rsidRDefault="0048741D" w:rsidP="00214F26">
      <w:pPr>
        <w:spacing w:before="240"/>
        <w:rPr>
          <w:spacing w:val="-2"/>
          <w:lang w:bidi="ar-EG"/>
        </w:rPr>
      </w:pPr>
      <w:r w:rsidRPr="00BC7A28">
        <w:rPr>
          <w:spacing w:val="-2"/>
          <w:rtl/>
          <w:lang w:bidi="ar-EG"/>
        </w:rPr>
        <w:t xml:space="preserve">يحق للموظفين (وأزواجهم وأطفالهم المعالين وأراملهم) الذين يغادرون الخدمة في سن </w:t>
      </w:r>
      <w:r w:rsidRPr="00BC7A28">
        <w:rPr>
          <w:spacing w:val="-2"/>
          <w:lang w:bidi="ar-EG"/>
        </w:rPr>
        <w:t>55</w:t>
      </w:r>
      <w:r w:rsidRPr="00BC7A28">
        <w:rPr>
          <w:spacing w:val="-2"/>
          <w:rtl/>
          <w:lang w:bidi="ar-EG"/>
        </w:rPr>
        <w:t xml:space="preserve"> سنة أو أكثر الحصول على التأمين الصحي بعد انتهاء مدة الخدمة إذا كانوا قد عملوا ما لا يقل عن عشر سنوات في منظمة الأمم المتحدة أو في وكالة متخصصة وإذا كان</w:t>
      </w:r>
      <w:r w:rsidR="00F4453A">
        <w:rPr>
          <w:rFonts w:hint="cs"/>
          <w:spacing w:val="-2"/>
          <w:rtl/>
          <w:lang w:bidi="ar-EG"/>
        </w:rPr>
        <w:t>ت</w:t>
      </w:r>
      <w:r w:rsidRPr="00BC7A28">
        <w:rPr>
          <w:spacing w:val="-2"/>
          <w:rtl/>
          <w:lang w:bidi="ar-EG"/>
        </w:rPr>
        <w:t xml:space="preserve"> </w:t>
      </w:r>
      <w:r w:rsidR="00F4453A">
        <w:rPr>
          <w:rFonts w:hint="cs"/>
          <w:spacing w:val="-2"/>
          <w:rtl/>
          <w:lang w:bidi="ar-EG"/>
        </w:rPr>
        <w:t>ت</w:t>
      </w:r>
      <w:r w:rsidRPr="00BC7A28">
        <w:rPr>
          <w:spacing w:val="-2"/>
          <w:rtl/>
          <w:lang w:bidi="ar-EG"/>
        </w:rPr>
        <w:t xml:space="preserve">شملهم </w:t>
      </w:r>
      <w:r w:rsidR="00F4453A">
        <w:rPr>
          <w:rFonts w:hint="cs"/>
          <w:spacing w:val="-2"/>
          <w:rtl/>
          <w:lang w:bidi="ar-EG"/>
        </w:rPr>
        <w:t>خطة</w:t>
      </w:r>
      <w:r w:rsidRPr="00BC7A28">
        <w:rPr>
          <w:spacing w:val="-2"/>
          <w:rtl/>
          <w:lang w:bidi="ar-EG"/>
        </w:rPr>
        <w:t xml:space="preserve"> التأمين</w:t>
      </w:r>
      <w:r w:rsidR="00F4453A">
        <w:rPr>
          <w:rFonts w:hint="cs"/>
          <w:spacing w:val="-2"/>
          <w:rtl/>
          <w:lang w:bidi="ar-EG"/>
        </w:rPr>
        <w:t xml:space="preserve"> الصحي</w:t>
      </w:r>
      <w:r w:rsidRPr="00BC7A28">
        <w:rPr>
          <w:spacing w:val="-2"/>
          <w:rtl/>
          <w:lang w:bidi="ar-EG"/>
        </w:rPr>
        <w:t xml:space="preserve"> </w:t>
      </w:r>
      <w:r w:rsidR="00F4453A">
        <w:rPr>
          <w:spacing w:val="-2"/>
          <w:lang w:bidi="ar-EG"/>
        </w:rPr>
        <w:t>UNSMIS</w:t>
      </w:r>
      <w:r w:rsidRPr="00BC7A28">
        <w:rPr>
          <w:spacing w:val="-2"/>
          <w:rtl/>
          <w:lang w:bidi="ar-EG"/>
        </w:rPr>
        <w:t xml:space="preserve"> أثناء السنوات الخمس التي تسبق مباشرة</w:t>
      </w:r>
      <w:r w:rsidRPr="00BC7A28">
        <w:rPr>
          <w:rFonts w:hint="cs"/>
          <w:spacing w:val="-2"/>
          <w:rtl/>
          <w:lang w:bidi="ar-EG"/>
        </w:rPr>
        <w:t>ً</w:t>
      </w:r>
      <w:r w:rsidRPr="00BC7A28">
        <w:rPr>
          <w:spacing w:val="-2"/>
          <w:rtl/>
          <w:lang w:bidi="ar-EG"/>
        </w:rPr>
        <w:t xml:space="preserve"> انتهاء مدة خدمتهم. وتنطبق نفس المزايا على الموظفين المستفيدين من معاش عجز من الصندوق المشترك للمعاشات التقاعدية لموظفي الأمم المتحدة. ويتم تمويل هذا</w:t>
      </w:r>
      <w:r w:rsidRPr="00BC7A28">
        <w:rPr>
          <w:rFonts w:hint="cs"/>
          <w:spacing w:val="-2"/>
          <w:rtl/>
          <w:lang w:bidi="ar-EG"/>
        </w:rPr>
        <w:t> </w:t>
      </w:r>
      <w:r w:rsidRPr="00BC7A28">
        <w:rPr>
          <w:spacing w:val="-2"/>
          <w:rtl/>
          <w:lang w:bidi="ar-EG"/>
        </w:rPr>
        <w:t xml:space="preserve">النظام على أساس مساهمات يشارك فيها الاتحاد بمعدل </w:t>
      </w:r>
      <w:r w:rsidRPr="008D39CF">
        <w:rPr>
          <w:spacing w:val="-2"/>
          <w:lang w:bidi="ar-EG"/>
        </w:rPr>
        <w:t>2/3</w:t>
      </w:r>
      <w:r w:rsidRPr="00BC7A28">
        <w:rPr>
          <w:spacing w:val="-2"/>
          <w:rtl/>
          <w:lang w:bidi="ar-EG"/>
        </w:rPr>
        <w:t xml:space="preserve"> والمستفيدون من التأمين بمعدل </w:t>
      </w:r>
      <w:r w:rsidRPr="00BC7A28">
        <w:rPr>
          <w:spacing w:val="-2"/>
          <w:lang w:bidi="ar-EG"/>
        </w:rPr>
        <w:t>1/3</w:t>
      </w:r>
      <w:r w:rsidRPr="00BC7A28">
        <w:rPr>
          <w:spacing w:val="-2"/>
          <w:rtl/>
          <w:lang w:bidi="ar-EG"/>
        </w:rPr>
        <w:t>.</w:t>
      </w:r>
    </w:p>
    <w:p w14:paraId="5DA1E2A3" w14:textId="3ADF7740" w:rsidR="0048741D" w:rsidRPr="004419CE" w:rsidRDefault="0048741D" w:rsidP="0048741D">
      <w:pPr>
        <w:spacing w:after="120"/>
        <w:rPr>
          <w:lang w:bidi="ar-EG"/>
        </w:rPr>
      </w:pPr>
      <w:r w:rsidRPr="004419CE">
        <w:rPr>
          <w:rtl/>
          <w:lang w:bidi="ar-EG"/>
        </w:rPr>
        <w:lastRenderedPageBreak/>
        <w:t xml:space="preserve">وتحتوي الجداول التالية على معلومات وتحليلات </w:t>
      </w:r>
      <w:r w:rsidRPr="004419CE">
        <w:rPr>
          <w:rFonts w:hint="cs"/>
          <w:rtl/>
          <w:lang w:bidi="ar-EG"/>
        </w:rPr>
        <w:t>إضافية</w:t>
      </w:r>
      <w:r w:rsidRPr="004419CE">
        <w:rPr>
          <w:rtl/>
          <w:lang w:bidi="ar-EG"/>
        </w:rPr>
        <w:t xml:space="preserve"> بشأن الخصوم التي تترتب على المزايا المستحقة للموظفين وكذلك قيمة الأصول التي هي في حوزة الصندوق</w:t>
      </w:r>
      <w:r w:rsidRPr="004419CE">
        <w:rPr>
          <w:rFonts w:hint="cs"/>
          <w:rtl/>
          <w:lang w:bidi="ar-EG"/>
        </w:rPr>
        <w:t xml:space="preserve"> وفقاً</w:t>
      </w:r>
      <w:r w:rsidRPr="004419CE">
        <w:rPr>
          <w:rtl/>
          <w:lang w:bidi="ar-EG"/>
        </w:rPr>
        <w:t xml:space="preserve"> </w:t>
      </w:r>
      <w:r w:rsidRPr="004419CE">
        <w:rPr>
          <w:rFonts w:hint="cs"/>
          <w:rtl/>
          <w:lang w:bidi="ar-EG"/>
        </w:rPr>
        <w:t>ل</w:t>
      </w:r>
      <w:r w:rsidRPr="004419CE">
        <w:rPr>
          <w:rtl/>
          <w:lang w:bidi="ar-EG"/>
        </w:rPr>
        <w:t xml:space="preserve">دراسة إكتوارية </w:t>
      </w:r>
      <w:r w:rsidRPr="004419CE">
        <w:rPr>
          <w:rFonts w:hint="cs"/>
          <w:rtl/>
          <w:lang w:bidi="ar-EG"/>
        </w:rPr>
        <w:t xml:space="preserve">أجريت </w:t>
      </w:r>
      <w:r w:rsidRPr="004419CE">
        <w:rPr>
          <w:rtl/>
          <w:lang w:bidi="ar-EG"/>
        </w:rPr>
        <w:t>بغية التوصل إلى المبالغ ذات الصلة في </w:t>
      </w:r>
      <w:r w:rsidRPr="004419CE">
        <w:rPr>
          <w:lang w:bidi="ar-EG"/>
        </w:rPr>
        <w:t>31</w:t>
      </w:r>
      <w:r w:rsidRPr="004419CE">
        <w:rPr>
          <w:rtl/>
          <w:lang w:bidi="ar-EG"/>
        </w:rPr>
        <w:t xml:space="preserve"> ديسمبر </w:t>
      </w:r>
      <w:r w:rsidR="000A5D63">
        <w:rPr>
          <w:lang w:bidi="ar-EG"/>
        </w:rPr>
        <w:t>2020</w:t>
      </w:r>
      <w:r w:rsidRPr="004419CE">
        <w:rPr>
          <w:rtl/>
          <w:lang w:bidi="ar-EG"/>
        </w:rPr>
        <w:t>.</w:t>
      </w:r>
    </w:p>
    <w:tbl>
      <w:tblPr>
        <w:bidiVisual/>
        <w:tblW w:w="9541" w:type="dxa"/>
        <w:jc w:val="center"/>
        <w:tblLayout w:type="fixed"/>
        <w:tblLook w:val="04A0" w:firstRow="1" w:lastRow="0" w:firstColumn="1" w:lastColumn="0" w:noHBand="0" w:noVBand="1"/>
      </w:tblPr>
      <w:tblGrid>
        <w:gridCol w:w="5005"/>
        <w:gridCol w:w="2268"/>
        <w:gridCol w:w="2268"/>
      </w:tblGrid>
      <w:tr w:rsidR="0048741D" w:rsidRPr="00D63E84" w14:paraId="2CB34B33" w14:textId="77777777" w:rsidTr="002732B8">
        <w:trPr>
          <w:jc w:val="center"/>
        </w:trPr>
        <w:tc>
          <w:tcPr>
            <w:tcW w:w="5005" w:type="dxa"/>
            <w:tcBorders>
              <w:top w:val="single" w:sz="4" w:space="0" w:color="auto"/>
              <w:left w:val="single" w:sz="4" w:space="0" w:color="auto"/>
              <w:bottom w:val="single" w:sz="4" w:space="0" w:color="auto"/>
              <w:right w:val="nil"/>
            </w:tcBorders>
            <w:vAlign w:val="center"/>
            <w:hideMark/>
          </w:tcPr>
          <w:p w14:paraId="26805EF5" w14:textId="7CB83350" w:rsidR="0048741D" w:rsidRPr="00D63E84" w:rsidRDefault="0048741D"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60" w:lineRule="exact"/>
              <w:jc w:val="left"/>
              <w:textAlignment w:val="baseline"/>
              <w:rPr>
                <w:b/>
                <w:bCs/>
                <w:color w:val="000000"/>
                <w:sz w:val="20"/>
                <w:szCs w:val="20"/>
                <w:rtl/>
              </w:rPr>
            </w:pPr>
            <w:r w:rsidRPr="00D63E84">
              <w:rPr>
                <w:b/>
                <w:bCs/>
                <w:color w:val="000000"/>
                <w:sz w:val="20"/>
                <w:szCs w:val="20"/>
                <w:rtl/>
                <w:lang w:bidi="ar-EG"/>
              </w:rPr>
              <w:t xml:space="preserve">مبلغ الالتزامات بموجب الخطة </w:t>
            </w:r>
            <w:r w:rsidRPr="00D63E84">
              <w:rPr>
                <w:b/>
                <w:bCs/>
                <w:color w:val="000000"/>
                <w:sz w:val="20"/>
                <w:szCs w:val="20"/>
              </w:rPr>
              <w:t>ASHI</w:t>
            </w:r>
            <w:r w:rsidRPr="00D63E84">
              <w:rPr>
                <w:b/>
                <w:bCs/>
                <w:color w:val="000000"/>
                <w:sz w:val="20"/>
                <w:szCs w:val="20"/>
                <w:rtl/>
                <w:lang w:bidi="ar-EG"/>
              </w:rPr>
              <w:br/>
              <w:t>في </w:t>
            </w:r>
            <w:r w:rsidRPr="00D63E84">
              <w:rPr>
                <w:b/>
                <w:bCs/>
                <w:color w:val="000000"/>
                <w:sz w:val="20"/>
                <w:szCs w:val="20"/>
              </w:rPr>
              <w:t>31</w:t>
            </w:r>
            <w:r w:rsidRPr="00D63E84">
              <w:rPr>
                <w:b/>
                <w:bCs/>
                <w:color w:val="000000"/>
                <w:sz w:val="20"/>
                <w:szCs w:val="20"/>
                <w:rtl/>
                <w:lang w:bidi="ar-EG"/>
              </w:rPr>
              <w:t xml:space="preserve"> ديسمبر </w:t>
            </w:r>
            <w:r w:rsidR="000A5D63">
              <w:rPr>
                <w:b/>
                <w:bCs/>
                <w:color w:val="000000"/>
                <w:sz w:val="20"/>
                <w:szCs w:val="20"/>
              </w:rPr>
              <w:t>2020</w:t>
            </w:r>
            <w:r w:rsidRPr="00D63E84">
              <w:rPr>
                <w:b/>
                <w:bCs/>
                <w:color w:val="000000"/>
                <w:sz w:val="20"/>
                <w:szCs w:val="20"/>
                <w:rtl/>
                <w:lang w:bidi="ar-EG"/>
              </w:rPr>
              <w:t xml:space="preserve"> و</w:t>
            </w:r>
            <w:r w:rsidRPr="00D63E84">
              <w:rPr>
                <w:b/>
                <w:bCs/>
                <w:color w:val="000000"/>
                <w:sz w:val="20"/>
                <w:szCs w:val="20"/>
              </w:rPr>
              <w:t>201</w:t>
            </w:r>
            <w:r w:rsidR="000A5D63">
              <w:rPr>
                <w:b/>
                <w:bCs/>
                <w:color w:val="000000"/>
                <w:sz w:val="20"/>
                <w:szCs w:val="20"/>
              </w:rPr>
              <w:t>9</w:t>
            </w:r>
            <w:r w:rsidRPr="00D63E84">
              <w:rPr>
                <w:b/>
                <w:bCs/>
                <w:color w:val="000000"/>
                <w:sz w:val="20"/>
                <w:szCs w:val="20"/>
                <w:rtl/>
                <w:lang w:bidi="ar-EG"/>
              </w:rPr>
              <w:t xml:space="preserve"> في بيان الوضع المالي</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5C7AB61" w14:textId="0C9E25F7" w:rsidR="0048741D" w:rsidRPr="00D63E84" w:rsidRDefault="0048741D" w:rsidP="002732B8">
            <w:pPr>
              <w:widowControl w:val="0"/>
              <w:tabs>
                <w:tab w:val="left" w:pos="567"/>
                <w:tab w:val="left" w:pos="1701"/>
                <w:tab w:val="left" w:pos="2268"/>
                <w:tab w:val="left" w:pos="2835"/>
              </w:tabs>
              <w:kinsoku w:val="0"/>
              <w:overflowPunct w:val="0"/>
              <w:autoSpaceDE w:val="0"/>
              <w:autoSpaceDN w:val="0"/>
              <w:adjustRightInd w:val="0"/>
              <w:spacing w:before="40" w:after="40" w:line="260" w:lineRule="exact"/>
              <w:jc w:val="center"/>
              <w:textAlignment w:val="baseline"/>
              <w:rPr>
                <w:b/>
                <w:bCs/>
                <w:color w:val="000000"/>
                <w:sz w:val="20"/>
                <w:szCs w:val="20"/>
              </w:rPr>
            </w:pPr>
            <w:r w:rsidRPr="00214F26">
              <w:rPr>
                <w:b/>
                <w:bCs/>
                <w:i/>
                <w:iCs/>
                <w:color w:val="000000"/>
                <w:sz w:val="20"/>
                <w:szCs w:val="20"/>
                <w:rtl/>
                <w:lang w:bidi="ar-EG"/>
              </w:rPr>
              <w:t>بآلاف الفرنكات السويسرية</w:t>
            </w:r>
            <w:r w:rsidRPr="00214F26">
              <w:rPr>
                <w:b/>
                <w:bCs/>
                <w:i/>
                <w:iCs/>
                <w:color w:val="000000"/>
                <w:sz w:val="20"/>
                <w:szCs w:val="20"/>
                <w:rtl/>
                <w:lang w:bidi="ar-EG"/>
              </w:rPr>
              <w:br/>
            </w:r>
            <w:r w:rsidR="007C52E2">
              <w:rPr>
                <w:b/>
                <w:bCs/>
                <w:color w:val="000000"/>
                <w:sz w:val="20"/>
                <w:szCs w:val="20"/>
              </w:rPr>
              <w:t>2020</w:t>
            </w:r>
            <w:r w:rsidRPr="00D63E84">
              <w:rPr>
                <w:b/>
                <w:bCs/>
                <w:color w:val="000000"/>
                <w:sz w:val="20"/>
                <w:szCs w:val="20"/>
              </w:rPr>
              <w:t>.12.31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0681ED" w14:textId="5307EF1B" w:rsidR="0048741D" w:rsidRPr="00D63E84" w:rsidRDefault="0048741D" w:rsidP="002732B8">
            <w:pPr>
              <w:widowControl w:val="0"/>
              <w:tabs>
                <w:tab w:val="left" w:pos="567"/>
                <w:tab w:val="left" w:pos="1701"/>
                <w:tab w:val="left" w:pos="2268"/>
                <w:tab w:val="left" w:pos="2835"/>
              </w:tabs>
              <w:kinsoku w:val="0"/>
              <w:overflowPunct w:val="0"/>
              <w:autoSpaceDE w:val="0"/>
              <w:autoSpaceDN w:val="0"/>
              <w:adjustRightInd w:val="0"/>
              <w:spacing w:before="40" w:after="40" w:line="260" w:lineRule="exact"/>
              <w:jc w:val="center"/>
              <w:textAlignment w:val="baseline"/>
              <w:rPr>
                <w:b/>
                <w:bCs/>
                <w:color w:val="000000"/>
                <w:sz w:val="20"/>
                <w:szCs w:val="20"/>
              </w:rPr>
            </w:pPr>
            <w:r w:rsidRPr="00214F26">
              <w:rPr>
                <w:b/>
                <w:bCs/>
                <w:i/>
                <w:iCs/>
                <w:color w:val="000000"/>
                <w:sz w:val="20"/>
                <w:szCs w:val="20"/>
                <w:rtl/>
                <w:lang w:bidi="ar-EG"/>
              </w:rPr>
              <w:t>بآلاف الفرنكات السويسرية</w:t>
            </w:r>
            <w:r w:rsidRPr="00214F26">
              <w:rPr>
                <w:b/>
                <w:bCs/>
                <w:i/>
                <w:iCs/>
                <w:color w:val="000000"/>
                <w:sz w:val="20"/>
                <w:szCs w:val="20"/>
                <w:rtl/>
                <w:lang w:bidi="ar-EG"/>
              </w:rPr>
              <w:br/>
            </w:r>
            <w:r w:rsidR="007C52E2">
              <w:rPr>
                <w:b/>
                <w:bCs/>
                <w:color w:val="000000"/>
                <w:sz w:val="20"/>
                <w:szCs w:val="20"/>
              </w:rPr>
              <w:t>2019</w:t>
            </w:r>
            <w:r w:rsidRPr="00D63E84">
              <w:rPr>
                <w:b/>
                <w:bCs/>
                <w:color w:val="000000"/>
                <w:sz w:val="20"/>
                <w:szCs w:val="20"/>
              </w:rPr>
              <w:t>.12.31</w:t>
            </w:r>
          </w:p>
        </w:tc>
      </w:tr>
      <w:tr w:rsidR="0048741D" w:rsidRPr="00D63E84" w14:paraId="2FBA4B73" w14:textId="77777777" w:rsidTr="002732B8">
        <w:trPr>
          <w:jc w:val="center"/>
        </w:trPr>
        <w:tc>
          <w:tcPr>
            <w:tcW w:w="5005" w:type="dxa"/>
            <w:tcBorders>
              <w:top w:val="nil"/>
              <w:left w:val="single" w:sz="4" w:space="0" w:color="auto"/>
              <w:bottom w:val="nil"/>
              <w:right w:val="single" w:sz="4" w:space="0" w:color="auto"/>
            </w:tcBorders>
            <w:hideMark/>
          </w:tcPr>
          <w:p w14:paraId="75589ECB" w14:textId="0D8165CA" w:rsidR="0048741D" w:rsidRPr="00D63E84" w:rsidRDefault="0048741D" w:rsidP="002732B8">
            <w:pPr>
              <w:spacing w:before="40" w:after="40" w:line="260" w:lineRule="exact"/>
              <w:rPr>
                <w:sz w:val="20"/>
                <w:szCs w:val="20"/>
                <w:lang w:bidi="ar-EG"/>
              </w:rPr>
            </w:pPr>
            <w:r w:rsidRPr="00D63E84">
              <w:rPr>
                <w:sz w:val="20"/>
                <w:szCs w:val="20"/>
                <w:rtl/>
                <w:lang w:bidi="ar-SY"/>
              </w:rPr>
              <w:t>الرصيد في </w:t>
            </w:r>
            <w:r w:rsidRPr="00D63E84">
              <w:rPr>
                <w:sz w:val="20"/>
                <w:szCs w:val="20"/>
                <w:lang w:val="fr-CH" w:bidi="ar-SY"/>
              </w:rPr>
              <w:t>31</w:t>
            </w:r>
            <w:r w:rsidRPr="00D63E84">
              <w:rPr>
                <w:sz w:val="20"/>
                <w:szCs w:val="20"/>
                <w:rtl/>
                <w:lang w:bidi="ar-SY"/>
              </w:rPr>
              <w:t xml:space="preserve"> ديسمبر </w:t>
            </w:r>
            <w:r w:rsidR="007C52E2">
              <w:rPr>
                <w:sz w:val="20"/>
                <w:szCs w:val="20"/>
                <w:lang w:bidi="ar-EG"/>
              </w:rPr>
              <w:t>2019</w:t>
            </w:r>
            <w:r w:rsidRPr="00D63E84">
              <w:rPr>
                <w:sz w:val="20"/>
                <w:szCs w:val="20"/>
                <w:lang w:bidi="ar-EG"/>
              </w:rPr>
              <w:t>-</w:t>
            </w:r>
            <w:r w:rsidR="007C52E2">
              <w:rPr>
                <w:sz w:val="20"/>
                <w:szCs w:val="20"/>
                <w:lang w:bidi="ar-EG"/>
              </w:rPr>
              <w:t>2020</w:t>
            </w:r>
          </w:p>
        </w:tc>
        <w:tc>
          <w:tcPr>
            <w:tcW w:w="2268" w:type="dxa"/>
            <w:tcBorders>
              <w:top w:val="single" w:sz="4" w:space="0" w:color="auto"/>
              <w:left w:val="single" w:sz="4" w:space="0" w:color="auto"/>
              <w:bottom w:val="nil"/>
              <w:right w:val="single" w:sz="4" w:space="0" w:color="auto"/>
            </w:tcBorders>
            <w:shd w:val="clear" w:color="auto" w:fill="auto"/>
          </w:tcPr>
          <w:p w14:paraId="63D0C595" w14:textId="2C2441C8"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611</w:t>
            </w:r>
            <w:r w:rsidR="0048741D" w:rsidRPr="00D63E84">
              <w:rPr>
                <w:i/>
                <w:iCs/>
                <w:color w:val="000000"/>
                <w:sz w:val="20"/>
                <w:szCs w:val="20"/>
              </w:rPr>
              <w:t> </w:t>
            </w:r>
            <w:r>
              <w:rPr>
                <w:i/>
                <w:iCs/>
                <w:color w:val="000000"/>
                <w:sz w:val="20"/>
                <w:szCs w:val="20"/>
              </w:rPr>
              <w:t>896</w:t>
            </w:r>
            <w:r w:rsidR="0048741D">
              <w:rPr>
                <w:i/>
                <w:iCs/>
                <w:color w:val="000000"/>
                <w:sz w:val="20"/>
                <w:szCs w:val="20"/>
              </w:rPr>
              <w:t>  </w:t>
            </w:r>
          </w:p>
        </w:tc>
        <w:tc>
          <w:tcPr>
            <w:tcW w:w="2268" w:type="dxa"/>
            <w:tcBorders>
              <w:top w:val="single" w:sz="4" w:space="0" w:color="auto"/>
              <w:left w:val="single" w:sz="4" w:space="0" w:color="auto"/>
              <w:bottom w:val="nil"/>
              <w:right w:val="single" w:sz="4" w:space="0" w:color="auto"/>
            </w:tcBorders>
          </w:tcPr>
          <w:p w14:paraId="5B38DE70" w14:textId="10CB6DAA"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Pr>
                <w:i/>
                <w:iCs/>
                <w:color w:val="000000"/>
                <w:sz w:val="20"/>
                <w:szCs w:val="20"/>
              </w:rPr>
              <w:t>552</w:t>
            </w:r>
            <w:r w:rsidR="0048741D" w:rsidRPr="00D63E84">
              <w:rPr>
                <w:i/>
                <w:iCs/>
                <w:color w:val="000000"/>
                <w:sz w:val="20"/>
                <w:szCs w:val="20"/>
              </w:rPr>
              <w:t> </w:t>
            </w:r>
            <w:r>
              <w:rPr>
                <w:i/>
                <w:iCs/>
                <w:color w:val="000000"/>
                <w:sz w:val="20"/>
                <w:szCs w:val="20"/>
              </w:rPr>
              <w:t>240</w:t>
            </w:r>
            <w:r w:rsidR="0048741D">
              <w:rPr>
                <w:i/>
                <w:iCs/>
                <w:color w:val="000000"/>
                <w:sz w:val="20"/>
                <w:szCs w:val="20"/>
              </w:rPr>
              <w:t>  </w:t>
            </w:r>
          </w:p>
        </w:tc>
      </w:tr>
      <w:tr w:rsidR="0048741D" w:rsidRPr="00D63E84" w14:paraId="0978A54F" w14:textId="77777777" w:rsidTr="002732B8">
        <w:trPr>
          <w:jc w:val="center"/>
        </w:trPr>
        <w:tc>
          <w:tcPr>
            <w:tcW w:w="5005" w:type="dxa"/>
            <w:tcBorders>
              <w:top w:val="nil"/>
              <w:left w:val="single" w:sz="4" w:space="0" w:color="auto"/>
              <w:bottom w:val="nil"/>
              <w:right w:val="single" w:sz="4" w:space="0" w:color="auto"/>
            </w:tcBorders>
            <w:hideMark/>
          </w:tcPr>
          <w:p w14:paraId="18ED4FAC" w14:textId="77777777" w:rsidR="0048741D" w:rsidRPr="00D63E84" w:rsidRDefault="0048741D" w:rsidP="002732B8">
            <w:pPr>
              <w:spacing w:before="40" w:after="40" w:line="260" w:lineRule="exact"/>
              <w:rPr>
                <w:sz w:val="20"/>
                <w:szCs w:val="20"/>
                <w:lang w:bidi="ar-SY"/>
              </w:rPr>
            </w:pPr>
            <w:r w:rsidRPr="00D63E84">
              <w:rPr>
                <w:sz w:val="20"/>
                <w:szCs w:val="20"/>
                <w:rtl/>
                <w:lang w:bidi="ar-SY"/>
              </w:rPr>
              <w:t>مجموع النفقات المدرجة في بيان الأداء المالي</w:t>
            </w:r>
          </w:p>
        </w:tc>
        <w:tc>
          <w:tcPr>
            <w:tcW w:w="2268" w:type="dxa"/>
            <w:tcBorders>
              <w:top w:val="nil"/>
              <w:left w:val="single" w:sz="4" w:space="0" w:color="auto"/>
              <w:bottom w:val="nil"/>
              <w:right w:val="single" w:sz="4" w:space="0" w:color="auto"/>
            </w:tcBorders>
            <w:shd w:val="clear" w:color="auto" w:fill="auto"/>
          </w:tcPr>
          <w:p w14:paraId="63164B9B" w14:textId="074506E2"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27</w:t>
            </w:r>
            <w:r w:rsidR="0048741D" w:rsidRPr="00D63E84">
              <w:rPr>
                <w:i/>
                <w:iCs/>
                <w:color w:val="000000"/>
                <w:sz w:val="20"/>
                <w:szCs w:val="20"/>
              </w:rPr>
              <w:t> </w:t>
            </w:r>
            <w:r>
              <w:rPr>
                <w:i/>
                <w:iCs/>
                <w:color w:val="000000"/>
                <w:sz w:val="20"/>
                <w:szCs w:val="20"/>
              </w:rPr>
              <w:t>667</w:t>
            </w:r>
            <w:r w:rsidR="0048741D">
              <w:rPr>
                <w:i/>
                <w:iCs/>
                <w:color w:val="000000"/>
                <w:sz w:val="20"/>
                <w:szCs w:val="20"/>
              </w:rPr>
              <w:t>  </w:t>
            </w:r>
          </w:p>
        </w:tc>
        <w:tc>
          <w:tcPr>
            <w:tcW w:w="2268" w:type="dxa"/>
            <w:tcBorders>
              <w:top w:val="nil"/>
              <w:left w:val="single" w:sz="4" w:space="0" w:color="auto"/>
              <w:bottom w:val="nil"/>
              <w:right w:val="single" w:sz="4" w:space="0" w:color="auto"/>
            </w:tcBorders>
          </w:tcPr>
          <w:p w14:paraId="695F5624" w14:textId="77A956FC"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Pr>
                <w:i/>
                <w:iCs/>
                <w:color w:val="000000"/>
                <w:sz w:val="20"/>
                <w:szCs w:val="20"/>
              </w:rPr>
              <w:t>78</w:t>
            </w:r>
            <w:r w:rsidR="0048741D" w:rsidRPr="00D63E84">
              <w:rPr>
                <w:i/>
                <w:iCs/>
                <w:color w:val="000000"/>
                <w:sz w:val="20"/>
                <w:szCs w:val="20"/>
              </w:rPr>
              <w:t> </w:t>
            </w:r>
            <w:r>
              <w:rPr>
                <w:i/>
                <w:iCs/>
                <w:color w:val="000000"/>
                <w:sz w:val="20"/>
                <w:szCs w:val="20"/>
              </w:rPr>
              <w:t>357</w:t>
            </w:r>
            <w:r w:rsidR="0048741D">
              <w:rPr>
                <w:i/>
                <w:iCs/>
                <w:color w:val="000000"/>
                <w:sz w:val="20"/>
                <w:szCs w:val="20"/>
              </w:rPr>
              <w:t>  </w:t>
            </w:r>
          </w:p>
        </w:tc>
      </w:tr>
      <w:tr w:rsidR="0048741D" w:rsidRPr="00D63E84" w14:paraId="657A4B71" w14:textId="77777777" w:rsidTr="002732B8">
        <w:trPr>
          <w:jc w:val="center"/>
        </w:trPr>
        <w:tc>
          <w:tcPr>
            <w:tcW w:w="5005" w:type="dxa"/>
            <w:tcBorders>
              <w:top w:val="nil"/>
              <w:left w:val="single" w:sz="4" w:space="0" w:color="auto"/>
              <w:bottom w:val="nil"/>
              <w:right w:val="single" w:sz="4" w:space="0" w:color="auto"/>
            </w:tcBorders>
            <w:hideMark/>
          </w:tcPr>
          <w:p w14:paraId="746A6F55" w14:textId="77777777" w:rsidR="0048741D" w:rsidRPr="008D39CF" w:rsidRDefault="0048741D" w:rsidP="002732B8">
            <w:pPr>
              <w:spacing w:before="40" w:after="40" w:line="260" w:lineRule="exact"/>
              <w:rPr>
                <w:sz w:val="20"/>
                <w:szCs w:val="20"/>
                <w:lang w:bidi="ar-SY"/>
              </w:rPr>
            </w:pPr>
            <w:r w:rsidRPr="00D63E84">
              <w:rPr>
                <w:sz w:val="20"/>
                <w:szCs w:val="20"/>
                <w:rtl/>
                <w:lang w:bidi="ar-SY"/>
              </w:rPr>
              <w:t>خسائر إكتوارية مدرجة في صافي الأصول</w:t>
            </w:r>
          </w:p>
        </w:tc>
        <w:tc>
          <w:tcPr>
            <w:tcW w:w="2268" w:type="dxa"/>
            <w:tcBorders>
              <w:top w:val="nil"/>
              <w:left w:val="single" w:sz="4" w:space="0" w:color="auto"/>
              <w:bottom w:val="nil"/>
              <w:right w:val="single" w:sz="4" w:space="0" w:color="auto"/>
            </w:tcBorders>
            <w:shd w:val="clear" w:color="auto" w:fill="auto"/>
          </w:tcPr>
          <w:p w14:paraId="323E1374" w14:textId="49AD1C94"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2</w:t>
            </w:r>
            <w:r w:rsidR="0048741D" w:rsidRPr="00D63E84">
              <w:rPr>
                <w:i/>
                <w:iCs/>
                <w:color w:val="000000"/>
                <w:sz w:val="20"/>
                <w:szCs w:val="20"/>
              </w:rPr>
              <w:t> </w:t>
            </w:r>
            <w:r>
              <w:rPr>
                <w:i/>
                <w:iCs/>
                <w:color w:val="000000"/>
                <w:sz w:val="20"/>
                <w:szCs w:val="20"/>
              </w:rPr>
              <w:t>815</w:t>
            </w:r>
            <w:r w:rsidR="0048741D" w:rsidRPr="00D63E84">
              <w:rPr>
                <w:i/>
                <w:iCs/>
                <w:color w:val="000000"/>
                <w:sz w:val="20"/>
                <w:szCs w:val="20"/>
              </w:rPr>
              <w:t>–</w:t>
            </w:r>
          </w:p>
        </w:tc>
        <w:tc>
          <w:tcPr>
            <w:tcW w:w="2268" w:type="dxa"/>
            <w:tcBorders>
              <w:top w:val="nil"/>
              <w:left w:val="single" w:sz="4" w:space="0" w:color="auto"/>
              <w:bottom w:val="nil"/>
              <w:right w:val="single" w:sz="4" w:space="0" w:color="auto"/>
            </w:tcBorders>
          </w:tcPr>
          <w:p w14:paraId="127D217C" w14:textId="3B456E45"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12</w:t>
            </w:r>
            <w:r w:rsidR="0048741D" w:rsidRPr="00D63E84">
              <w:rPr>
                <w:i/>
                <w:iCs/>
                <w:color w:val="000000"/>
                <w:sz w:val="20"/>
                <w:szCs w:val="20"/>
              </w:rPr>
              <w:t> </w:t>
            </w:r>
            <w:r>
              <w:rPr>
                <w:i/>
                <w:iCs/>
                <w:color w:val="000000"/>
                <w:sz w:val="20"/>
                <w:szCs w:val="20"/>
              </w:rPr>
              <w:t>038</w:t>
            </w:r>
            <w:r w:rsidR="0048741D" w:rsidRPr="00D63E84">
              <w:rPr>
                <w:i/>
                <w:iCs/>
                <w:color w:val="000000"/>
                <w:sz w:val="20"/>
                <w:szCs w:val="20"/>
              </w:rPr>
              <w:t>–</w:t>
            </w:r>
          </w:p>
        </w:tc>
      </w:tr>
      <w:tr w:rsidR="0048741D" w:rsidRPr="00D63E84" w14:paraId="3A82713F" w14:textId="77777777" w:rsidTr="002732B8">
        <w:trPr>
          <w:jc w:val="center"/>
        </w:trPr>
        <w:tc>
          <w:tcPr>
            <w:tcW w:w="5005" w:type="dxa"/>
            <w:tcBorders>
              <w:top w:val="nil"/>
              <w:left w:val="single" w:sz="4" w:space="0" w:color="auto"/>
              <w:bottom w:val="nil"/>
              <w:right w:val="single" w:sz="4" w:space="0" w:color="auto"/>
            </w:tcBorders>
            <w:hideMark/>
          </w:tcPr>
          <w:p w14:paraId="1FAD0D23" w14:textId="77777777" w:rsidR="0048741D" w:rsidRPr="00D63E84" w:rsidRDefault="0048741D" w:rsidP="002732B8">
            <w:pPr>
              <w:spacing w:before="40" w:after="40" w:line="260" w:lineRule="exact"/>
              <w:rPr>
                <w:sz w:val="20"/>
                <w:szCs w:val="20"/>
                <w:lang w:bidi="ar-SY"/>
              </w:rPr>
            </w:pPr>
            <w:r w:rsidRPr="00D63E84">
              <w:rPr>
                <w:sz w:val="20"/>
                <w:szCs w:val="20"/>
                <w:rtl/>
                <w:lang w:bidi="ar-SY"/>
              </w:rPr>
              <w:t>مساهمات أثناء الفترة المالية</w:t>
            </w:r>
          </w:p>
        </w:tc>
        <w:tc>
          <w:tcPr>
            <w:tcW w:w="2268" w:type="dxa"/>
            <w:tcBorders>
              <w:top w:val="nil"/>
              <w:left w:val="single" w:sz="4" w:space="0" w:color="auto"/>
              <w:bottom w:val="nil"/>
              <w:right w:val="single" w:sz="4" w:space="0" w:color="auto"/>
            </w:tcBorders>
            <w:shd w:val="clear" w:color="auto" w:fill="auto"/>
          </w:tcPr>
          <w:p w14:paraId="4CDDBE72" w14:textId="2D6E09EC"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4</w:t>
            </w:r>
            <w:r w:rsidR="0048741D" w:rsidRPr="00D63E84">
              <w:rPr>
                <w:i/>
                <w:iCs/>
                <w:color w:val="000000"/>
                <w:sz w:val="20"/>
                <w:szCs w:val="20"/>
              </w:rPr>
              <w:t> </w:t>
            </w:r>
            <w:r>
              <w:rPr>
                <w:i/>
                <w:iCs/>
                <w:color w:val="000000"/>
                <w:sz w:val="20"/>
                <w:szCs w:val="20"/>
              </w:rPr>
              <w:t>878</w:t>
            </w:r>
            <w:r w:rsidR="0048741D" w:rsidRPr="00D63E84">
              <w:rPr>
                <w:i/>
                <w:iCs/>
                <w:color w:val="000000"/>
                <w:sz w:val="20"/>
                <w:szCs w:val="20"/>
              </w:rPr>
              <w:t>–</w:t>
            </w:r>
          </w:p>
        </w:tc>
        <w:tc>
          <w:tcPr>
            <w:tcW w:w="2268" w:type="dxa"/>
            <w:tcBorders>
              <w:top w:val="nil"/>
              <w:left w:val="single" w:sz="4" w:space="0" w:color="auto"/>
              <w:bottom w:val="nil"/>
              <w:right w:val="single" w:sz="4" w:space="0" w:color="auto"/>
            </w:tcBorders>
          </w:tcPr>
          <w:p w14:paraId="71E0073C" w14:textId="25B9C6C9" w:rsidR="0048741D" w:rsidRPr="00D63E84" w:rsidRDefault="0048741D"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sidRPr="00D63E84">
              <w:rPr>
                <w:i/>
                <w:iCs/>
                <w:color w:val="000000"/>
                <w:sz w:val="20"/>
                <w:szCs w:val="20"/>
              </w:rPr>
              <w:t>6 </w:t>
            </w:r>
            <w:r w:rsidR="000A4E43">
              <w:rPr>
                <w:i/>
                <w:iCs/>
                <w:color w:val="000000"/>
                <w:sz w:val="20"/>
                <w:szCs w:val="20"/>
              </w:rPr>
              <w:t>663</w:t>
            </w:r>
            <w:r w:rsidRPr="00D63E84">
              <w:rPr>
                <w:i/>
                <w:iCs/>
                <w:color w:val="000000"/>
                <w:sz w:val="20"/>
                <w:szCs w:val="20"/>
              </w:rPr>
              <w:t>–</w:t>
            </w:r>
          </w:p>
        </w:tc>
      </w:tr>
      <w:tr w:rsidR="0048741D" w:rsidRPr="00D63E84" w14:paraId="5B731821" w14:textId="77777777" w:rsidTr="002732B8">
        <w:trPr>
          <w:jc w:val="center"/>
        </w:trPr>
        <w:tc>
          <w:tcPr>
            <w:tcW w:w="5005" w:type="dxa"/>
            <w:tcBorders>
              <w:top w:val="nil"/>
              <w:left w:val="single" w:sz="4" w:space="0" w:color="auto"/>
              <w:bottom w:val="nil"/>
              <w:right w:val="single" w:sz="4" w:space="0" w:color="auto"/>
            </w:tcBorders>
            <w:hideMark/>
          </w:tcPr>
          <w:p w14:paraId="393F5FD2" w14:textId="77777777" w:rsidR="0048741D" w:rsidRPr="008D39CF" w:rsidRDefault="0048741D" w:rsidP="002732B8">
            <w:pPr>
              <w:spacing w:before="40" w:after="40" w:line="260" w:lineRule="exact"/>
              <w:rPr>
                <w:sz w:val="20"/>
                <w:szCs w:val="20"/>
                <w:lang w:bidi="ar-SY"/>
              </w:rPr>
            </w:pPr>
            <w:r w:rsidRPr="00D63E84">
              <w:rPr>
                <w:sz w:val="20"/>
                <w:szCs w:val="20"/>
                <w:rtl/>
                <w:lang w:bidi="ar-SY"/>
              </w:rPr>
              <w:t xml:space="preserve">خسائر/(أرباح) غير محققة في سعر الصرف </w:t>
            </w:r>
          </w:p>
        </w:tc>
        <w:tc>
          <w:tcPr>
            <w:tcW w:w="2268" w:type="dxa"/>
            <w:tcBorders>
              <w:top w:val="nil"/>
              <w:left w:val="single" w:sz="4" w:space="0" w:color="auto"/>
              <w:right w:val="single" w:sz="4" w:space="0" w:color="auto"/>
            </w:tcBorders>
            <w:shd w:val="clear" w:color="auto" w:fill="auto"/>
          </w:tcPr>
          <w:p w14:paraId="4F4BBE46" w14:textId="77777777" w:rsidR="0048741D" w:rsidRPr="00D63E84" w:rsidRDefault="0048741D"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D63E84">
              <w:rPr>
                <w:i/>
                <w:color w:val="000000"/>
                <w:sz w:val="20"/>
                <w:szCs w:val="20"/>
              </w:rPr>
              <w:t>0</w:t>
            </w:r>
            <w:r>
              <w:rPr>
                <w:i/>
                <w:color w:val="000000"/>
                <w:sz w:val="20"/>
                <w:szCs w:val="20"/>
              </w:rPr>
              <w:t>  </w:t>
            </w:r>
          </w:p>
        </w:tc>
        <w:tc>
          <w:tcPr>
            <w:tcW w:w="2268" w:type="dxa"/>
            <w:tcBorders>
              <w:top w:val="nil"/>
              <w:left w:val="single" w:sz="4" w:space="0" w:color="auto"/>
              <w:bottom w:val="nil"/>
              <w:right w:val="single" w:sz="4" w:space="0" w:color="auto"/>
            </w:tcBorders>
          </w:tcPr>
          <w:p w14:paraId="27CF6C1B" w14:textId="77777777" w:rsidR="0048741D" w:rsidRPr="00D63E84" w:rsidRDefault="0048741D"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D63E84">
              <w:rPr>
                <w:i/>
                <w:color w:val="000000"/>
                <w:sz w:val="20"/>
                <w:szCs w:val="20"/>
              </w:rPr>
              <w:t>0</w:t>
            </w:r>
            <w:r>
              <w:rPr>
                <w:i/>
                <w:iCs/>
                <w:color w:val="000000"/>
                <w:sz w:val="20"/>
                <w:szCs w:val="20"/>
              </w:rPr>
              <w:t>  </w:t>
            </w:r>
          </w:p>
        </w:tc>
      </w:tr>
      <w:tr w:rsidR="0048741D" w:rsidRPr="00D63E84" w14:paraId="69D1B95B" w14:textId="77777777" w:rsidTr="002732B8">
        <w:trPr>
          <w:jc w:val="center"/>
        </w:trPr>
        <w:tc>
          <w:tcPr>
            <w:tcW w:w="5005" w:type="dxa"/>
            <w:tcBorders>
              <w:top w:val="nil"/>
              <w:left w:val="single" w:sz="4" w:space="0" w:color="auto"/>
              <w:bottom w:val="single" w:sz="4" w:space="0" w:color="auto"/>
              <w:right w:val="single" w:sz="4" w:space="0" w:color="auto"/>
            </w:tcBorders>
            <w:hideMark/>
          </w:tcPr>
          <w:p w14:paraId="69719F66" w14:textId="60A5CAFC" w:rsidR="0048741D" w:rsidRPr="00D63E84" w:rsidRDefault="0048741D" w:rsidP="002732B8">
            <w:pPr>
              <w:spacing w:before="40" w:after="40" w:line="260" w:lineRule="exact"/>
              <w:rPr>
                <w:sz w:val="20"/>
                <w:szCs w:val="20"/>
                <w:rtl/>
                <w:lang w:bidi="ar-EG"/>
              </w:rPr>
            </w:pPr>
            <w:r w:rsidRPr="00D63E84">
              <w:rPr>
                <w:sz w:val="20"/>
                <w:szCs w:val="20"/>
                <w:rtl/>
                <w:lang w:bidi="ar-SY"/>
              </w:rPr>
              <w:t xml:space="preserve">مبلغ الالتزامات بموجب الخطة </w:t>
            </w:r>
            <w:r w:rsidRPr="00D63E84">
              <w:rPr>
                <w:sz w:val="20"/>
                <w:szCs w:val="20"/>
                <w:lang w:bidi="ar-SY"/>
              </w:rPr>
              <w:t>ASHI</w:t>
            </w:r>
            <w:r w:rsidRPr="00D63E84">
              <w:rPr>
                <w:sz w:val="20"/>
                <w:szCs w:val="20"/>
                <w:rtl/>
                <w:lang w:bidi="ar-SY"/>
              </w:rPr>
              <w:t xml:space="preserve"> في </w:t>
            </w:r>
            <w:r w:rsidRPr="008D39CF">
              <w:rPr>
                <w:sz w:val="20"/>
                <w:szCs w:val="20"/>
                <w:lang w:bidi="ar-SY"/>
              </w:rPr>
              <w:t>31</w:t>
            </w:r>
            <w:r w:rsidRPr="00D63E84">
              <w:rPr>
                <w:sz w:val="20"/>
                <w:szCs w:val="20"/>
                <w:rtl/>
                <w:lang w:bidi="ar-SY"/>
              </w:rPr>
              <w:t xml:space="preserve"> ديسمبر </w:t>
            </w:r>
            <w:r w:rsidR="000A4E43">
              <w:rPr>
                <w:sz w:val="20"/>
                <w:szCs w:val="20"/>
                <w:lang w:bidi="ar-EG"/>
              </w:rPr>
              <w:t>2019</w:t>
            </w:r>
            <w:r w:rsidRPr="00D63E84">
              <w:rPr>
                <w:sz w:val="20"/>
                <w:szCs w:val="20"/>
                <w:lang w:bidi="ar-EG"/>
              </w:rPr>
              <w:t>-</w:t>
            </w:r>
            <w:r w:rsidR="000A4E43">
              <w:rPr>
                <w:sz w:val="20"/>
                <w:szCs w:val="20"/>
                <w:lang w:bidi="ar-EG"/>
              </w:rPr>
              <w:t>2020</w:t>
            </w:r>
          </w:p>
        </w:tc>
        <w:tc>
          <w:tcPr>
            <w:tcW w:w="2268" w:type="dxa"/>
            <w:tcBorders>
              <w:top w:val="nil"/>
              <w:left w:val="single" w:sz="4" w:space="0" w:color="auto"/>
              <w:bottom w:val="single" w:sz="4" w:space="0" w:color="auto"/>
              <w:right w:val="single" w:sz="4" w:space="0" w:color="auto"/>
            </w:tcBorders>
            <w:shd w:val="clear" w:color="auto" w:fill="auto"/>
          </w:tcPr>
          <w:p w14:paraId="46FCFE18" w14:textId="3B865495"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631</w:t>
            </w:r>
            <w:r w:rsidR="0048741D" w:rsidRPr="00D63E84">
              <w:rPr>
                <w:i/>
                <w:iCs/>
                <w:color w:val="000000"/>
                <w:sz w:val="20"/>
                <w:szCs w:val="20"/>
              </w:rPr>
              <w:t> </w:t>
            </w:r>
            <w:r>
              <w:rPr>
                <w:i/>
                <w:iCs/>
                <w:color w:val="000000"/>
                <w:sz w:val="20"/>
                <w:szCs w:val="20"/>
              </w:rPr>
              <w:t>870</w:t>
            </w:r>
            <w:r w:rsidR="0048741D">
              <w:rPr>
                <w:i/>
                <w:iCs/>
                <w:color w:val="000000"/>
                <w:sz w:val="20"/>
                <w:szCs w:val="20"/>
              </w:rPr>
              <w:t>  </w:t>
            </w:r>
          </w:p>
        </w:tc>
        <w:tc>
          <w:tcPr>
            <w:tcW w:w="2268" w:type="dxa"/>
            <w:tcBorders>
              <w:top w:val="nil"/>
              <w:left w:val="single" w:sz="4" w:space="0" w:color="auto"/>
              <w:bottom w:val="single" w:sz="4" w:space="0" w:color="auto"/>
              <w:right w:val="single" w:sz="4" w:space="0" w:color="auto"/>
            </w:tcBorders>
          </w:tcPr>
          <w:p w14:paraId="72ACCA17" w14:textId="3838C3AD"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Pr>
                <w:i/>
                <w:iCs/>
                <w:color w:val="000000"/>
                <w:sz w:val="20"/>
                <w:szCs w:val="20"/>
              </w:rPr>
              <w:t>611</w:t>
            </w:r>
            <w:r w:rsidR="0048741D" w:rsidRPr="00D63E84">
              <w:rPr>
                <w:i/>
                <w:iCs/>
                <w:color w:val="000000"/>
                <w:sz w:val="20"/>
                <w:szCs w:val="20"/>
              </w:rPr>
              <w:t> </w:t>
            </w:r>
            <w:r>
              <w:rPr>
                <w:i/>
                <w:iCs/>
                <w:color w:val="000000"/>
                <w:sz w:val="20"/>
                <w:szCs w:val="20"/>
              </w:rPr>
              <w:t>896</w:t>
            </w:r>
            <w:r w:rsidR="0048741D">
              <w:rPr>
                <w:i/>
                <w:iCs/>
                <w:color w:val="000000"/>
                <w:sz w:val="20"/>
                <w:szCs w:val="20"/>
              </w:rPr>
              <w:t>  </w:t>
            </w:r>
          </w:p>
        </w:tc>
      </w:tr>
    </w:tbl>
    <w:p w14:paraId="2DC0D291" w14:textId="7C79F11D" w:rsidR="0048741D" w:rsidRPr="00610694" w:rsidRDefault="0048741D" w:rsidP="00214F26">
      <w:pPr>
        <w:spacing w:before="240"/>
        <w:rPr>
          <w:rtl/>
          <w:lang w:bidi="ar-EG"/>
        </w:rPr>
      </w:pPr>
      <w:r w:rsidRPr="00523E85">
        <w:rPr>
          <w:rFonts w:hint="cs"/>
          <w:rtl/>
          <w:lang w:bidi="ar-EG"/>
        </w:rPr>
        <w:t>يصل</w:t>
      </w:r>
      <w:r w:rsidRPr="00C470E3">
        <w:rPr>
          <w:rFonts w:hint="cs"/>
          <w:rtl/>
          <w:lang w:bidi="ar-EG"/>
        </w:rPr>
        <w:t xml:space="preserve"> </w:t>
      </w:r>
      <w:r w:rsidRPr="00C470E3">
        <w:rPr>
          <w:rtl/>
          <w:lang w:bidi="ar-EG"/>
        </w:rPr>
        <w:t xml:space="preserve">الالتزام </w:t>
      </w:r>
      <w:r w:rsidRPr="00C470E3">
        <w:rPr>
          <w:rFonts w:hint="cs"/>
          <w:rtl/>
          <w:lang w:bidi="ar-EG"/>
        </w:rPr>
        <w:t>المتعلق</w:t>
      </w:r>
      <w:r w:rsidRPr="00C470E3">
        <w:rPr>
          <w:rtl/>
          <w:lang w:bidi="ar-EG"/>
        </w:rPr>
        <w:t xml:space="preserve"> </w:t>
      </w:r>
      <w:r w:rsidRPr="00C470E3">
        <w:rPr>
          <w:rFonts w:hint="cs"/>
          <w:rtl/>
          <w:lang w:bidi="ar-EG"/>
        </w:rPr>
        <w:t>با</w:t>
      </w:r>
      <w:r w:rsidRPr="00C470E3">
        <w:rPr>
          <w:rtl/>
          <w:lang w:bidi="ar-EG"/>
        </w:rPr>
        <w:t>لتأمين الصحي بعد انتهاء مدة الخدمة </w:t>
      </w:r>
      <w:r w:rsidRPr="00C470E3">
        <w:rPr>
          <w:lang w:bidi="ar-EG"/>
        </w:rPr>
        <w:t>(ASHI)</w:t>
      </w:r>
      <w:r w:rsidRPr="00C470E3">
        <w:rPr>
          <w:rtl/>
          <w:lang w:bidi="ar-EG"/>
        </w:rPr>
        <w:t xml:space="preserve"> </w:t>
      </w:r>
      <w:r w:rsidRPr="00C470E3">
        <w:rPr>
          <w:rFonts w:hint="cs"/>
          <w:rtl/>
          <w:lang w:bidi="ar-EG"/>
        </w:rPr>
        <w:t>إلى</w:t>
      </w:r>
      <w:r w:rsidRPr="00C470E3">
        <w:rPr>
          <w:rtl/>
          <w:lang w:bidi="ar-EG"/>
        </w:rPr>
        <w:t xml:space="preserve"> </w:t>
      </w:r>
      <w:r w:rsidRPr="00D63E84">
        <w:rPr>
          <w:lang w:val="en-GB" w:eastAsia="en-GB"/>
        </w:rPr>
        <w:t>6</w:t>
      </w:r>
      <w:r w:rsidR="006D34D8">
        <w:rPr>
          <w:lang w:val="en-GB" w:eastAsia="en-GB"/>
        </w:rPr>
        <w:t>3</w:t>
      </w:r>
      <w:r w:rsidRPr="00D63E84">
        <w:rPr>
          <w:lang w:val="en-GB" w:eastAsia="en-GB"/>
        </w:rPr>
        <w:t>1</w:t>
      </w:r>
      <w:r>
        <w:rPr>
          <w:lang w:val="en-GB" w:eastAsia="en-GB"/>
        </w:rPr>
        <w:t>,</w:t>
      </w:r>
      <w:r w:rsidRPr="00D63E84">
        <w:rPr>
          <w:lang w:val="en-GB" w:eastAsia="en-GB"/>
        </w:rPr>
        <w:t>8</w:t>
      </w:r>
      <w:r w:rsidR="006D34D8">
        <w:rPr>
          <w:lang w:val="en-GB" w:eastAsia="en-GB"/>
        </w:rPr>
        <w:t>7</w:t>
      </w:r>
      <w:r w:rsidRPr="00C470E3">
        <w:rPr>
          <w:rtl/>
          <w:lang w:bidi="ar-EG"/>
        </w:rPr>
        <w:t xml:space="preserve"> مليون فرنك سويسري </w:t>
      </w:r>
      <w:r w:rsidR="00523E85">
        <w:rPr>
          <w:rFonts w:hint="cs"/>
          <w:rtl/>
          <w:lang w:bidi="ar-EG"/>
        </w:rPr>
        <w:t>في</w:t>
      </w:r>
      <w:r w:rsidR="00214F26">
        <w:rPr>
          <w:rFonts w:hint="eastAsia"/>
          <w:rtl/>
          <w:lang w:bidi="ar-EG"/>
        </w:rPr>
        <w:t> </w:t>
      </w:r>
      <w:r w:rsidRPr="00C470E3">
        <w:rPr>
          <w:lang w:bidi="ar-EG"/>
        </w:rPr>
        <w:t>31</w:t>
      </w:r>
      <w:r w:rsidRPr="00C470E3">
        <w:rPr>
          <w:rFonts w:hint="eastAsia"/>
          <w:rtl/>
          <w:lang w:bidi="ar-EG"/>
        </w:rPr>
        <w:t> </w:t>
      </w:r>
      <w:r w:rsidRPr="00C470E3">
        <w:rPr>
          <w:rFonts w:hint="cs"/>
          <w:rtl/>
          <w:lang w:bidi="ar-EG"/>
        </w:rPr>
        <w:t>ديسمبر</w:t>
      </w:r>
      <w:r w:rsidRPr="00C470E3">
        <w:rPr>
          <w:rFonts w:hint="eastAsia"/>
          <w:rtl/>
          <w:lang w:bidi="ar-EG"/>
        </w:rPr>
        <w:t> </w:t>
      </w:r>
      <w:r w:rsidR="000A4E43">
        <w:rPr>
          <w:lang w:bidi="ar-EG"/>
        </w:rPr>
        <w:t>2020</w:t>
      </w:r>
      <w:r w:rsidRPr="00C470E3">
        <w:rPr>
          <w:rFonts w:hint="cs"/>
          <w:rtl/>
          <w:lang w:bidi="ar-EG"/>
        </w:rPr>
        <w:t>.</w:t>
      </w:r>
      <w:r w:rsidR="006D34D8">
        <w:rPr>
          <w:rFonts w:hint="cs"/>
          <w:rtl/>
          <w:lang w:bidi="ar-SY"/>
        </w:rPr>
        <w:t xml:space="preserve"> و</w:t>
      </w:r>
      <w:r w:rsidR="00523E85">
        <w:rPr>
          <w:rFonts w:hint="cs"/>
          <w:rtl/>
          <w:lang w:bidi="ar-SY"/>
        </w:rPr>
        <w:t xml:space="preserve">يمكن أن </w:t>
      </w:r>
      <w:r w:rsidR="006D34D8">
        <w:rPr>
          <w:rFonts w:hint="cs"/>
          <w:rtl/>
          <w:lang w:bidi="ar-SY"/>
        </w:rPr>
        <w:t xml:space="preserve">تعزى هذه الزيادة، من </w:t>
      </w:r>
      <w:r w:rsidR="008139FE">
        <w:rPr>
          <w:lang w:bidi="ar-SY"/>
        </w:rPr>
        <w:t>611,89</w:t>
      </w:r>
      <w:r w:rsidR="006D34D8">
        <w:rPr>
          <w:rFonts w:hint="cs"/>
          <w:rtl/>
          <w:lang w:bidi="ar-SY"/>
        </w:rPr>
        <w:t xml:space="preserve"> مليون فرنك سويسري في نهاية عام 2019 إلى</w:t>
      </w:r>
      <w:r w:rsidR="008139FE">
        <w:rPr>
          <w:rFonts w:hint="cs"/>
          <w:rtl/>
          <w:lang w:bidi="ar-EG"/>
        </w:rPr>
        <w:t xml:space="preserve"> </w:t>
      </w:r>
      <w:r w:rsidR="008139FE">
        <w:rPr>
          <w:lang w:bidi="ar-EG"/>
        </w:rPr>
        <w:t>631,87</w:t>
      </w:r>
      <w:r w:rsidR="006D34D8">
        <w:rPr>
          <w:rFonts w:hint="cs"/>
          <w:rtl/>
          <w:lang w:bidi="ar-SY"/>
        </w:rPr>
        <w:t xml:space="preserve"> مليون فرنك سويسري في عام 2020، إلى عوامل مختلفة. و</w:t>
      </w:r>
      <w:r w:rsidR="006D34D8" w:rsidRPr="006D34D8">
        <w:rPr>
          <w:rtl/>
          <w:lang w:bidi="ar-SY"/>
        </w:rPr>
        <w:t>العنصر الرئيسي الذي يؤثر على تقييم التأمين الصحي بعد انتهاء</w:t>
      </w:r>
      <w:r w:rsidR="006D34D8">
        <w:rPr>
          <w:rFonts w:hint="cs"/>
          <w:rtl/>
          <w:lang w:bidi="ar-SY"/>
        </w:rPr>
        <w:t xml:space="preserve"> مدة</w:t>
      </w:r>
      <w:r w:rsidR="006D34D8" w:rsidRPr="006D34D8">
        <w:rPr>
          <w:rtl/>
          <w:lang w:bidi="ar-SY"/>
        </w:rPr>
        <w:t xml:space="preserve"> الخدمة هو معدل الخصم </w:t>
      </w:r>
      <w:r w:rsidR="006D34D8">
        <w:rPr>
          <w:rFonts w:hint="cs"/>
          <w:rtl/>
          <w:lang w:bidi="ar-SY"/>
        </w:rPr>
        <w:t>الم</w:t>
      </w:r>
      <w:r w:rsidR="006D34D8" w:rsidRPr="006D34D8">
        <w:rPr>
          <w:rtl/>
          <w:lang w:bidi="ar-SY"/>
        </w:rPr>
        <w:t xml:space="preserve">ستخدم لحساب القيمة الحالية للمطالبات المتراكمة </w:t>
      </w:r>
      <w:r w:rsidR="006D34D8">
        <w:rPr>
          <w:rFonts w:hint="cs"/>
          <w:rtl/>
          <w:lang w:bidi="ar-SY"/>
        </w:rPr>
        <w:t xml:space="preserve">في </w:t>
      </w:r>
      <w:r w:rsidR="006D34D8" w:rsidRPr="006D34D8">
        <w:rPr>
          <w:rtl/>
          <w:lang w:bidi="ar-SY"/>
        </w:rPr>
        <w:t xml:space="preserve">المستقبل. </w:t>
      </w:r>
      <w:r w:rsidR="006D34D8">
        <w:rPr>
          <w:rFonts w:hint="cs"/>
          <w:rtl/>
          <w:lang w:bidi="ar-SY"/>
        </w:rPr>
        <w:t>و</w:t>
      </w:r>
      <w:r w:rsidR="006D34D8" w:rsidRPr="006D34D8">
        <w:rPr>
          <w:rtl/>
          <w:lang w:bidi="ar-SY"/>
        </w:rPr>
        <w:t xml:space="preserve">في عام 2020، انخفض معدل الخصم من </w:t>
      </w:r>
      <w:r w:rsidR="00477A89">
        <w:rPr>
          <w:lang w:bidi="ar-SY"/>
        </w:rPr>
        <w:t>0,6</w:t>
      </w:r>
      <w:r w:rsidR="006D34D8" w:rsidRPr="006D34D8">
        <w:rPr>
          <w:rtl/>
          <w:lang w:bidi="ar-SY"/>
        </w:rPr>
        <w:t xml:space="preserve"> في المائة إلى</w:t>
      </w:r>
      <w:r w:rsidR="00477A89">
        <w:rPr>
          <w:rFonts w:hint="cs"/>
          <w:rtl/>
          <w:lang w:bidi="ar-EG"/>
        </w:rPr>
        <w:t xml:space="preserve"> </w:t>
      </w:r>
      <w:r w:rsidR="00477A89">
        <w:rPr>
          <w:lang w:bidi="ar-EG"/>
        </w:rPr>
        <w:t>0,2</w:t>
      </w:r>
      <w:r w:rsidR="006D34D8" w:rsidRPr="006D34D8">
        <w:rPr>
          <w:rtl/>
          <w:lang w:bidi="ar-SY"/>
        </w:rPr>
        <w:t xml:space="preserve"> في المائة</w:t>
      </w:r>
      <w:r w:rsidR="006D34D8">
        <w:rPr>
          <w:rFonts w:hint="cs"/>
          <w:rtl/>
          <w:lang w:bidi="ar-SY"/>
        </w:rPr>
        <w:t>.</w:t>
      </w:r>
      <w:r>
        <w:rPr>
          <w:rFonts w:hint="cs"/>
          <w:rtl/>
          <w:lang w:bidi="ar-EG"/>
        </w:rPr>
        <w:t xml:space="preserve"> وحُدد معدل الخصم المستخدم في هذا التقييم باستعمال منحنيات </w:t>
      </w:r>
      <w:r>
        <w:rPr>
          <w:lang w:bidi="ar-EG"/>
        </w:rPr>
        <w:t>Aon</w:t>
      </w:r>
      <w:r>
        <w:rPr>
          <w:rFonts w:hint="cs"/>
          <w:rtl/>
          <w:lang w:bidi="ar-EG"/>
        </w:rPr>
        <w:t xml:space="preserve"> الخاصة بعائدات سندات الشركات ذات التصنيف </w:t>
      </w:r>
      <w:r>
        <w:rPr>
          <w:lang w:bidi="ar-EG"/>
        </w:rPr>
        <w:t>AA</w:t>
      </w:r>
      <w:r>
        <w:rPr>
          <w:rFonts w:hint="cs"/>
          <w:rtl/>
          <w:lang w:bidi="ar-EG"/>
        </w:rPr>
        <w:t xml:space="preserve"> في </w:t>
      </w:r>
      <w:r>
        <w:rPr>
          <w:lang w:bidi="ar-EG"/>
        </w:rPr>
        <w:t>31</w:t>
      </w:r>
      <w:r>
        <w:rPr>
          <w:rFonts w:hint="cs"/>
          <w:rtl/>
          <w:lang w:bidi="ar-EG"/>
        </w:rPr>
        <w:t xml:space="preserve"> ديسمبر </w:t>
      </w:r>
      <w:r w:rsidR="006D34D8">
        <w:rPr>
          <w:lang w:bidi="ar-EG"/>
        </w:rPr>
        <w:t>2020</w:t>
      </w:r>
      <w:r>
        <w:rPr>
          <w:rFonts w:hint="cs"/>
          <w:rtl/>
          <w:lang w:bidi="ar-EG"/>
        </w:rPr>
        <w:t>.</w:t>
      </w:r>
    </w:p>
    <w:p w14:paraId="595ADDD7" w14:textId="7B373A83" w:rsidR="0048741D" w:rsidRPr="00EE2EF4" w:rsidRDefault="0048741D" w:rsidP="0048741D">
      <w:pPr>
        <w:rPr>
          <w:rtl/>
          <w:lang w:bidi="ar-EG"/>
        </w:rPr>
      </w:pPr>
      <w:r>
        <w:rPr>
          <w:rFonts w:hint="cs"/>
          <w:rtl/>
          <w:lang w:bidi="ar-EG"/>
        </w:rPr>
        <w:t xml:space="preserve">وبناءً على طلب من المراجعين الخارجيين، ولأغراض العلم، طُلب التقييم باستعمال منحنى </w:t>
      </w:r>
      <w:r>
        <w:rPr>
          <w:lang w:bidi="ar-EG"/>
        </w:rPr>
        <w:t>Aon</w:t>
      </w:r>
      <w:r>
        <w:rPr>
          <w:rFonts w:hint="cs"/>
          <w:rtl/>
        </w:rPr>
        <w:t xml:space="preserve"> الخاص بعائدات سندات الحكومة السويسرية. ومع هذه السندات الحكومية، سيصبح معدل الخصم </w:t>
      </w:r>
      <w:r>
        <w:t>0,2</w:t>
      </w:r>
      <w:r>
        <w:rPr>
          <w:rFonts w:hint="cs"/>
          <w:rtl/>
          <w:lang w:bidi="ar-EG"/>
        </w:rPr>
        <w:t xml:space="preserve"> في المائة وسيؤدي إلى زيادة الالتزام المتعلق بالتأمين الصحي </w:t>
      </w:r>
      <w:r w:rsidRPr="00C470E3">
        <w:rPr>
          <w:lang w:bidi="ar-EG"/>
        </w:rPr>
        <w:t>ASHI</w:t>
      </w:r>
      <w:r>
        <w:rPr>
          <w:rFonts w:hint="cs"/>
          <w:rtl/>
          <w:lang w:bidi="ar-EG"/>
        </w:rPr>
        <w:t xml:space="preserve"> بحوالي </w:t>
      </w:r>
      <w:r w:rsidR="002F529A">
        <w:rPr>
          <w:lang w:bidi="ar-EG"/>
        </w:rPr>
        <w:t>60</w:t>
      </w:r>
      <w:r>
        <w:rPr>
          <w:rFonts w:hint="cs"/>
          <w:rtl/>
          <w:lang w:bidi="ar-EG"/>
        </w:rPr>
        <w:t xml:space="preserve"> مليون فرنك سويسري.</w:t>
      </w:r>
    </w:p>
    <w:p w14:paraId="0DFD60CB" w14:textId="77777777" w:rsidR="0048741D" w:rsidRDefault="0048741D" w:rsidP="0048741D">
      <w:pPr>
        <w:spacing w:after="120"/>
        <w:rPr>
          <w:spacing w:val="-2"/>
          <w:rtl/>
          <w:lang w:bidi="ar-EG"/>
        </w:rPr>
      </w:pPr>
      <w:r w:rsidRPr="004419CE">
        <w:rPr>
          <w:spacing w:val="-2"/>
          <w:rtl/>
          <w:lang w:bidi="ar-EG"/>
        </w:rPr>
        <w:t xml:space="preserve">وتقيد الخسارة الإكتوارية الناتجة عن تطور التقديرات الإكتوارية في صافي الأصول </w:t>
      </w:r>
      <w:r w:rsidRPr="004419CE">
        <w:rPr>
          <w:rFonts w:hint="cs"/>
          <w:spacing w:val="-2"/>
          <w:rtl/>
          <w:lang w:bidi="ar-EG"/>
        </w:rPr>
        <w:t>باستعمال</w:t>
      </w:r>
      <w:r w:rsidRPr="004419CE">
        <w:rPr>
          <w:spacing w:val="-2"/>
          <w:rtl/>
          <w:lang w:bidi="ar-EG"/>
        </w:rPr>
        <w:t xml:space="preserve"> </w:t>
      </w:r>
      <w:r w:rsidRPr="004419CE">
        <w:rPr>
          <w:rFonts w:hint="cs"/>
          <w:spacing w:val="-2"/>
          <w:rtl/>
          <w:lang w:bidi="ar-EG"/>
        </w:rPr>
        <w:t>أسلوب</w:t>
      </w:r>
      <w:r w:rsidRPr="004419CE">
        <w:rPr>
          <w:spacing w:val="-2"/>
          <w:rtl/>
          <w:lang w:bidi="ar-EG"/>
        </w:rPr>
        <w:t xml:space="preserve"> الإيرادات الشاملة الأخرى</w:t>
      </w:r>
      <w:r w:rsidRPr="004419CE">
        <w:rPr>
          <w:spacing w:val="-2"/>
          <w:rtl/>
          <w:lang w:bidi="ar-SY"/>
        </w:rPr>
        <w:t> </w:t>
      </w:r>
      <w:r w:rsidRPr="004419CE">
        <w:rPr>
          <w:spacing w:val="-2"/>
          <w:lang w:val="fr-CH" w:bidi="ar-EG"/>
        </w:rPr>
        <w:t>(OCI)</w:t>
      </w:r>
      <w:r w:rsidRPr="004419CE">
        <w:rPr>
          <w:spacing w:val="-2"/>
          <w:rtl/>
          <w:lang w:bidi="ar-EG"/>
        </w:rPr>
        <w:t>.</w:t>
      </w:r>
    </w:p>
    <w:p w14:paraId="4C76FD80" w14:textId="77777777" w:rsidR="0048741D" w:rsidRPr="004419CE" w:rsidRDefault="0048741D" w:rsidP="0048741D">
      <w:pPr>
        <w:spacing w:after="120"/>
        <w:rPr>
          <w:spacing w:val="-2"/>
          <w:rtl/>
          <w:lang w:bidi="ar-EG"/>
        </w:rPr>
      </w:pPr>
      <w:r>
        <w:rPr>
          <w:rFonts w:hint="cs"/>
          <w:rtl/>
          <w:lang w:bidi="ar-EG"/>
        </w:rPr>
        <w:t>ويبين الجدول التالي صافي مبلغ الالتزام في نهاية الفترة المالية.</w:t>
      </w:r>
    </w:p>
    <w:tbl>
      <w:tblPr>
        <w:bidiVisual/>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93"/>
        <w:gridCol w:w="2268"/>
        <w:gridCol w:w="2268"/>
      </w:tblGrid>
      <w:tr w:rsidR="0048741D" w:rsidRPr="00414E82" w14:paraId="08048B0E" w14:textId="77777777" w:rsidTr="002732B8">
        <w:trPr>
          <w:jc w:val="center"/>
        </w:trPr>
        <w:tc>
          <w:tcPr>
            <w:tcW w:w="5093" w:type="dxa"/>
            <w:tcBorders>
              <w:top w:val="single" w:sz="4" w:space="0" w:color="auto"/>
              <w:left w:val="single" w:sz="4" w:space="0" w:color="auto"/>
              <w:bottom w:val="single" w:sz="4" w:space="0" w:color="auto"/>
              <w:right w:val="single" w:sz="4" w:space="0" w:color="auto"/>
            </w:tcBorders>
            <w:vAlign w:val="center"/>
            <w:hideMark/>
          </w:tcPr>
          <w:p w14:paraId="0BE7E25B" w14:textId="77777777" w:rsidR="0048741D" w:rsidRPr="00414E82" w:rsidRDefault="0048741D" w:rsidP="002732B8">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left"/>
              <w:textAlignment w:val="baseline"/>
              <w:rPr>
                <w:b/>
                <w:color w:val="000000"/>
                <w:position w:val="2"/>
                <w:sz w:val="20"/>
                <w:szCs w:val="20"/>
              </w:rPr>
            </w:pPr>
            <w:r w:rsidRPr="00414E82">
              <w:rPr>
                <w:b/>
                <w:bCs/>
                <w:color w:val="000000"/>
                <w:position w:val="2"/>
                <w:sz w:val="20"/>
                <w:szCs w:val="20"/>
                <w:rtl/>
                <w:lang w:bidi="ar-EG"/>
              </w:rPr>
              <w:t>تحليل الخسائر الإكتوارية المدرجة في صافي الأصول</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9E38224" w14:textId="77777777" w:rsidR="0048741D" w:rsidRPr="00414E82" w:rsidRDefault="0048741D" w:rsidP="002732B8">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bCs/>
                <w:i/>
                <w:iCs/>
                <w:color w:val="000000"/>
                <w:position w:val="2"/>
                <w:sz w:val="20"/>
                <w:szCs w:val="20"/>
              </w:rPr>
            </w:pPr>
            <w:r w:rsidRPr="00414E82">
              <w:rPr>
                <w:b/>
                <w:bCs/>
                <w:i/>
                <w:iCs/>
                <w:color w:val="000000"/>
                <w:position w:val="2"/>
                <w:sz w:val="20"/>
                <w:szCs w:val="20"/>
                <w:rtl/>
                <w:lang w:bidi="ar-EG"/>
              </w:rPr>
              <w:t>بآلاف الفرنكات السويسرية</w:t>
            </w:r>
          </w:p>
        </w:tc>
      </w:tr>
      <w:tr w:rsidR="0048741D" w:rsidRPr="00414E82" w14:paraId="578D2B00" w14:textId="77777777" w:rsidTr="002732B8">
        <w:trPr>
          <w:jc w:val="center"/>
        </w:trPr>
        <w:tc>
          <w:tcPr>
            <w:tcW w:w="5093" w:type="dxa"/>
            <w:tcBorders>
              <w:top w:val="single" w:sz="4" w:space="0" w:color="auto"/>
              <w:left w:val="single" w:sz="4" w:space="0" w:color="auto"/>
              <w:bottom w:val="nil"/>
              <w:right w:val="single" w:sz="4" w:space="0" w:color="auto"/>
            </w:tcBorders>
            <w:hideMark/>
          </w:tcPr>
          <w:p w14:paraId="315741BF" w14:textId="77777777" w:rsidR="0048741D" w:rsidRPr="00414E82" w:rsidRDefault="0048741D" w:rsidP="002732B8">
            <w:pPr>
              <w:spacing w:before="40" w:after="40" w:line="240" w:lineRule="exact"/>
              <w:rPr>
                <w:b/>
                <w:bCs/>
                <w:i/>
                <w:iCs/>
                <w:color w:val="000000"/>
                <w:position w:val="2"/>
                <w:sz w:val="20"/>
                <w:szCs w:val="20"/>
              </w:rPr>
            </w:pPr>
          </w:p>
        </w:tc>
        <w:tc>
          <w:tcPr>
            <w:tcW w:w="2268" w:type="dxa"/>
            <w:tcBorders>
              <w:top w:val="single" w:sz="4" w:space="0" w:color="auto"/>
              <w:left w:val="single" w:sz="4" w:space="0" w:color="auto"/>
              <w:bottom w:val="nil"/>
              <w:right w:val="nil"/>
            </w:tcBorders>
            <w:vAlign w:val="bottom"/>
            <w:hideMark/>
          </w:tcPr>
          <w:p w14:paraId="7B8215EC" w14:textId="56AC0C29" w:rsidR="0048741D" w:rsidRPr="00414E82" w:rsidRDefault="002F529A" w:rsidP="002732B8">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rPr>
            </w:pPr>
            <w:r w:rsidRPr="00414E82">
              <w:rPr>
                <w:b/>
                <w:color w:val="000000"/>
                <w:position w:val="2"/>
                <w:sz w:val="20"/>
                <w:szCs w:val="20"/>
              </w:rPr>
              <w:t>2020</w:t>
            </w:r>
            <w:r w:rsidR="0048741D" w:rsidRPr="00414E82">
              <w:rPr>
                <w:b/>
                <w:color w:val="000000"/>
                <w:position w:val="2"/>
                <w:sz w:val="20"/>
                <w:szCs w:val="20"/>
              </w:rPr>
              <w:t>.12.31</w:t>
            </w:r>
          </w:p>
        </w:tc>
        <w:tc>
          <w:tcPr>
            <w:tcW w:w="2268" w:type="dxa"/>
            <w:tcBorders>
              <w:top w:val="single" w:sz="4" w:space="0" w:color="auto"/>
              <w:left w:val="single" w:sz="4" w:space="0" w:color="auto"/>
              <w:bottom w:val="nil"/>
              <w:right w:val="single" w:sz="4" w:space="0" w:color="auto"/>
            </w:tcBorders>
            <w:vAlign w:val="bottom"/>
          </w:tcPr>
          <w:p w14:paraId="48900142" w14:textId="1DBEE6D4" w:rsidR="0048741D" w:rsidRPr="00414E82" w:rsidRDefault="00414E82" w:rsidP="002732B8">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rPr>
            </w:pPr>
            <w:r>
              <w:rPr>
                <w:b/>
                <w:color w:val="000000"/>
                <w:position w:val="2"/>
                <w:sz w:val="20"/>
                <w:szCs w:val="20"/>
              </w:rPr>
              <w:t>2019</w:t>
            </w:r>
            <w:r w:rsidR="0048741D" w:rsidRPr="00414E82">
              <w:rPr>
                <w:b/>
                <w:color w:val="000000"/>
                <w:position w:val="2"/>
                <w:sz w:val="20"/>
                <w:szCs w:val="20"/>
              </w:rPr>
              <w:t>.12.31</w:t>
            </w:r>
          </w:p>
        </w:tc>
      </w:tr>
      <w:tr w:rsidR="00414E82" w:rsidRPr="00414E82" w14:paraId="52A70207" w14:textId="77777777" w:rsidTr="002732B8">
        <w:trPr>
          <w:jc w:val="center"/>
        </w:trPr>
        <w:tc>
          <w:tcPr>
            <w:tcW w:w="5093" w:type="dxa"/>
            <w:tcBorders>
              <w:top w:val="nil"/>
              <w:left w:val="single" w:sz="4" w:space="0" w:color="auto"/>
              <w:bottom w:val="nil"/>
              <w:right w:val="single" w:sz="4" w:space="0" w:color="auto"/>
            </w:tcBorders>
            <w:hideMark/>
          </w:tcPr>
          <w:p w14:paraId="5DB779A9" w14:textId="77777777" w:rsidR="00414E82" w:rsidRPr="00414E82" w:rsidRDefault="00414E82" w:rsidP="00414E82">
            <w:pPr>
              <w:spacing w:before="40" w:after="40" w:line="240" w:lineRule="exact"/>
              <w:jc w:val="left"/>
              <w:rPr>
                <w:position w:val="2"/>
                <w:sz w:val="20"/>
                <w:szCs w:val="20"/>
                <w:rtl/>
                <w:lang w:val="fr-CH"/>
              </w:rPr>
            </w:pPr>
            <w:r w:rsidRPr="00414E82">
              <w:rPr>
                <w:position w:val="2"/>
                <w:sz w:val="20"/>
                <w:szCs w:val="20"/>
                <w:rtl/>
                <w:lang w:bidi="ar-EG"/>
              </w:rPr>
              <w:t>الالتزام الناتج عن تغييرات في الافتراضات</w:t>
            </w:r>
          </w:p>
        </w:tc>
        <w:tc>
          <w:tcPr>
            <w:tcW w:w="2268" w:type="dxa"/>
            <w:tcBorders>
              <w:top w:val="nil"/>
              <w:left w:val="nil"/>
              <w:bottom w:val="nil"/>
              <w:right w:val="nil"/>
            </w:tcBorders>
            <w:shd w:val="clear" w:color="auto" w:fill="auto"/>
          </w:tcPr>
          <w:p w14:paraId="62C3405A" w14:textId="79ED1440"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14E82">
              <w:rPr>
                <w:color w:val="000000"/>
                <w:sz w:val="20"/>
                <w:szCs w:val="20"/>
              </w:rPr>
              <w:t>5</w:t>
            </w:r>
            <w:r>
              <w:rPr>
                <w:color w:val="000000"/>
                <w:sz w:val="20"/>
                <w:szCs w:val="20"/>
              </w:rPr>
              <w:t> </w:t>
            </w:r>
            <w:r w:rsidRPr="00414E82">
              <w:rPr>
                <w:color w:val="000000"/>
                <w:sz w:val="20"/>
                <w:szCs w:val="20"/>
              </w:rPr>
              <w:t>547-</w:t>
            </w:r>
          </w:p>
        </w:tc>
        <w:tc>
          <w:tcPr>
            <w:tcW w:w="2268" w:type="dxa"/>
            <w:tcBorders>
              <w:top w:val="nil"/>
              <w:left w:val="single" w:sz="4" w:space="0" w:color="auto"/>
              <w:bottom w:val="nil"/>
              <w:right w:val="single" w:sz="4" w:space="0" w:color="auto"/>
            </w:tcBorders>
          </w:tcPr>
          <w:p w14:paraId="7788B57A" w14:textId="7BD3C0D1"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14E82">
              <w:rPr>
                <w:color w:val="000000"/>
                <w:sz w:val="20"/>
                <w:szCs w:val="20"/>
              </w:rPr>
              <w:t>12</w:t>
            </w:r>
            <w:r>
              <w:rPr>
                <w:color w:val="000000"/>
                <w:sz w:val="20"/>
                <w:szCs w:val="20"/>
              </w:rPr>
              <w:t> </w:t>
            </w:r>
            <w:r w:rsidRPr="00414E82">
              <w:rPr>
                <w:color w:val="000000"/>
                <w:sz w:val="20"/>
                <w:szCs w:val="20"/>
              </w:rPr>
              <w:t>038</w:t>
            </w:r>
            <w:r>
              <w:rPr>
                <w:color w:val="000000"/>
                <w:sz w:val="20"/>
                <w:szCs w:val="20"/>
              </w:rPr>
              <w:t>-</w:t>
            </w:r>
          </w:p>
        </w:tc>
      </w:tr>
      <w:tr w:rsidR="00414E82" w:rsidRPr="00414E82" w14:paraId="3FC5EE24" w14:textId="77777777" w:rsidTr="002732B8">
        <w:trPr>
          <w:jc w:val="center"/>
        </w:trPr>
        <w:tc>
          <w:tcPr>
            <w:tcW w:w="5093" w:type="dxa"/>
            <w:tcBorders>
              <w:top w:val="nil"/>
              <w:left w:val="single" w:sz="4" w:space="0" w:color="auto"/>
              <w:bottom w:val="nil"/>
              <w:right w:val="single" w:sz="4" w:space="0" w:color="auto"/>
            </w:tcBorders>
            <w:hideMark/>
          </w:tcPr>
          <w:p w14:paraId="6C05B85B" w14:textId="77777777" w:rsidR="00414E82" w:rsidRPr="008D39CF" w:rsidRDefault="00414E82" w:rsidP="00414E82">
            <w:pPr>
              <w:spacing w:before="40" w:after="40" w:line="240" w:lineRule="exact"/>
              <w:jc w:val="left"/>
              <w:rPr>
                <w:position w:val="2"/>
                <w:sz w:val="20"/>
                <w:szCs w:val="20"/>
                <w:lang w:bidi="ar-EG"/>
              </w:rPr>
            </w:pPr>
            <w:r w:rsidRPr="00414E82">
              <w:rPr>
                <w:position w:val="2"/>
                <w:sz w:val="20"/>
                <w:szCs w:val="20"/>
                <w:rtl/>
                <w:lang w:bidi="ar-EG"/>
              </w:rPr>
              <w:t>الالتزام الناتج عن تطورات أثناء الفترة المالية</w:t>
            </w:r>
          </w:p>
        </w:tc>
        <w:tc>
          <w:tcPr>
            <w:tcW w:w="2268" w:type="dxa"/>
            <w:tcBorders>
              <w:top w:val="nil"/>
              <w:left w:val="nil"/>
              <w:bottom w:val="nil"/>
              <w:right w:val="nil"/>
            </w:tcBorders>
            <w:shd w:val="clear" w:color="auto" w:fill="auto"/>
          </w:tcPr>
          <w:p w14:paraId="327E77E4" w14:textId="59319226"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14E82">
              <w:rPr>
                <w:color w:val="000000"/>
                <w:sz w:val="20"/>
                <w:szCs w:val="20"/>
              </w:rPr>
              <w:t>2</w:t>
            </w:r>
            <w:r>
              <w:rPr>
                <w:color w:val="000000"/>
                <w:sz w:val="20"/>
                <w:szCs w:val="20"/>
              </w:rPr>
              <w:t> </w:t>
            </w:r>
            <w:r w:rsidRPr="00414E82">
              <w:rPr>
                <w:color w:val="000000"/>
                <w:sz w:val="20"/>
                <w:szCs w:val="20"/>
              </w:rPr>
              <w:t xml:space="preserve">732 </w:t>
            </w:r>
          </w:p>
        </w:tc>
        <w:tc>
          <w:tcPr>
            <w:tcW w:w="2268" w:type="dxa"/>
            <w:tcBorders>
              <w:top w:val="nil"/>
              <w:left w:val="single" w:sz="4" w:space="0" w:color="auto"/>
              <w:bottom w:val="nil"/>
              <w:right w:val="single" w:sz="4" w:space="0" w:color="auto"/>
            </w:tcBorders>
          </w:tcPr>
          <w:p w14:paraId="38CA30FB" w14:textId="79FB4A54" w:rsidR="00414E82" w:rsidRPr="00414E82" w:rsidRDefault="00477A89"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Pr>
                <w:rFonts w:hint="cs"/>
                <w:color w:val="000000"/>
                <w:sz w:val="20"/>
                <w:szCs w:val="20"/>
                <w:rtl/>
              </w:rPr>
              <w:t>-</w:t>
            </w:r>
          </w:p>
        </w:tc>
      </w:tr>
      <w:tr w:rsidR="00414E82" w:rsidRPr="00414E82" w14:paraId="3A4940BA" w14:textId="77777777" w:rsidTr="002732B8">
        <w:trPr>
          <w:jc w:val="center"/>
        </w:trPr>
        <w:tc>
          <w:tcPr>
            <w:tcW w:w="5093" w:type="dxa"/>
            <w:tcBorders>
              <w:top w:val="nil"/>
              <w:left w:val="single" w:sz="4" w:space="0" w:color="auto"/>
              <w:bottom w:val="nil"/>
              <w:right w:val="single" w:sz="4" w:space="0" w:color="auto"/>
            </w:tcBorders>
            <w:hideMark/>
          </w:tcPr>
          <w:p w14:paraId="274DB691" w14:textId="77777777" w:rsidR="00414E82" w:rsidRPr="00414E82" w:rsidRDefault="00414E82" w:rsidP="00414E82">
            <w:pPr>
              <w:spacing w:before="40" w:after="40" w:line="240" w:lineRule="exact"/>
              <w:jc w:val="left"/>
              <w:rPr>
                <w:position w:val="2"/>
                <w:sz w:val="20"/>
                <w:szCs w:val="20"/>
                <w:rtl/>
              </w:rPr>
            </w:pPr>
            <w:r w:rsidRPr="00414E82">
              <w:rPr>
                <w:position w:val="2"/>
                <w:sz w:val="20"/>
                <w:szCs w:val="20"/>
                <w:rtl/>
                <w:lang w:bidi="ar-EG"/>
              </w:rPr>
              <w:t>الاختلاف أثناء الفترة المالية</w:t>
            </w:r>
          </w:p>
        </w:tc>
        <w:tc>
          <w:tcPr>
            <w:tcW w:w="2268" w:type="dxa"/>
            <w:tcBorders>
              <w:top w:val="nil"/>
              <w:left w:val="nil"/>
              <w:bottom w:val="nil"/>
              <w:right w:val="nil"/>
            </w:tcBorders>
            <w:shd w:val="clear" w:color="auto" w:fill="auto"/>
          </w:tcPr>
          <w:p w14:paraId="6B61AA32" w14:textId="4350290C"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14E82">
              <w:rPr>
                <w:b/>
                <w:bCs/>
                <w:color w:val="000000"/>
                <w:sz w:val="20"/>
                <w:szCs w:val="20"/>
              </w:rPr>
              <w:t>2</w:t>
            </w:r>
            <w:r>
              <w:rPr>
                <w:b/>
                <w:bCs/>
                <w:color w:val="000000"/>
                <w:sz w:val="20"/>
                <w:szCs w:val="20"/>
              </w:rPr>
              <w:t> </w:t>
            </w:r>
            <w:r w:rsidRPr="00414E82">
              <w:rPr>
                <w:b/>
                <w:bCs/>
                <w:color w:val="000000"/>
                <w:sz w:val="20"/>
                <w:szCs w:val="20"/>
              </w:rPr>
              <w:t>815-</w:t>
            </w:r>
          </w:p>
        </w:tc>
        <w:tc>
          <w:tcPr>
            <w:tcW w:w="2268" w:type="dxa"/>
            <w:tcBorders>
              <w:top w:val="nil"/>
              <w:left w:val="single" w:sz="4" w:space="0" w:color="auto"/>
              <w:bottom w:val="nil"/>
              <w:right w:val="single" w:sz="4" w:space="0" w:color="auto"/>
            </w:tcBorders>
          </w:tcPr>
          <w:p w14:paraId="1CCB31FC" w14:textId="3DD23796"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414E82">
              <w:rPr>
                <w:b/>
                <w:bCs/>
                <w:color w:val="000000"/>
                <w:sz w:val="20"/>
                <w:szCs w:val="20"/>
              </w:rPr>
              <w:t>12</w:t>
            </w:r>
            <w:r>
              <w:rPr>
                <w:b/>
                <w:bCs/>
                <w:color w:val="000000"/>
                <w:sz w:val="20"/>
                <w:szCs w:val="20"/>
              </w:rPr>
              <w:t> </w:t>
            </w:r>
            <w:r w:rsidRPr="00414E82">
              <w:rPr>
                <w:b/>
                <w:bCs/>
                <w:color w:val="000000"/>
                <w:sz w:val="20"/>
                <w:szCs w:val="20"/>
              </w:rPr>
              <w:t>038</w:t>
            </w:r>
            <w:r>
              <w:rPr>
                <w:b/>
                <w:bCs/>
                <w:color w:val="000000"/>
                <w:sz w:val="20"/>
                <w:szCs w:val="20"/>
              </w:rPr>
              <w:t>-</w:t>
            </w:r>
          </w:p>
        </w:tc>
      </w:tr>
      <w:tr w:rsidR="00996444" w:rsidRPr="00414E82" w14:paraId="032533E6" w14:textId="77777777" w:rsidTr="002732B8">
        <w:trPr>
          <w:jc w:val="center"/>
        </w:trPr>
        <w:tc>
          <w:tcPr>
            <w:tcW w:w="5093" w:type="dxa"/>
            <w:tcBorders>
              <w:top w:val="nil"/>
              <w:left w:val="single" w:sz="4" w:space="0" w:color="auto"/>
              <w:bottom w:val="nil"/>
              <w:right w:val="single" w:sz="4" w:space="0" w:color="auto"/>
            </w:tcBorders>
          </w:tcPr>
          <w:p w14:paraId="38866F18" w14:textId="432398DB" w:rsidR="00996444" w:rsidRPr="00414E82" w:rsidRDefault="00996444" w:rsidP="00414E82">
            <w:pPr>
              <w:spacing w:before="40" w:after="40" w:line="240" w:lineRule="exact"/>
              <w:jc w:val="left"/>
              <w:rPr>
                <w:position w:val="2"/>
                <w:sz w:val="20"/>
                <w:szCs w:val="20"/>
                <w:rtl/>
                <w:lang w:bidi="ar-EG"/>
              </w:rPr>
            </w:pPr>
            <w:r w:rsidRPr="00414E82">
              <w:rPr>
                <w:position w:val="2"/>
                <w:sz w:val="20"/>
                <w:szCs w:val="20"/>
                <w:rtl/>
                <w:lang w:bidi="ar-EG"/>
              </w:rPr>
              <w:t>مجموع المبلغ المدرج في صافي الأصول في </w:t>
            </w:r>
            <w:r w:rsidRPr="008D39CF">
              <w:rPr>
                <w:position w:val="2"/>
                <w:sz w:val="20"/>
                <w:szCs w:val="20"/>
                <w:lang w:bidi="ar-EG"/>
              </w:rPr>
              <w:t>31</w:t>
            </w:r>
            <w:r w:rsidRPr="00414E82">
              <w:rPr>
                <w:position w:val="2"/>
                <w:sz w:val="20"/>
                <w:szCs w:val="20"/>
                <w:rtl/>
                <w:lang w:bidi="ar-EG"/>
              </w:rPr>
              <w:t xml:space="preserve"> ديسمبر</w:t>
            </w:r>
          </w:p>
        </w:tc>
        <w:tc>
          <w:tcPr>
            <w:tcW w:w="2268" w:type="dxa"/>
            <w:tcBorders>
              <w:top w:val="nil"/>
              <w:left w:val="nil"/>
              <w:bottom w:val="nil"/>
              <w:right w:val="nil"/>
            </w:tcBorders>
            <w:shd w:val="clear" w:color="auto" w:fill="auto"/>
          </w:tcPr>
          <w:p w14:paraId="1860B5FA" w14:textId="009E8D8E" w:rsidR="00996444" w:rsidRPr="00414E82" w:rsidRDefault="00996444"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
                <w:bCs/>
                <w:color w:val="000000"/>
                <w:sz w:val="20"/>
                <w:szCs w:val="20"/>
              </w:rPr>
            </w:pPr>
            <w:r w:rsidRPr="00414E82">
              <w:rPr>
                <w:color w:val="000000"/>
                <w:sz w:val="20"/>
                <w:szCs w:val="20"/>
              </w:rPr>
              <w:t>267</w:t>
            </w:r>
            <w:r>
              <w:rPr>
                <w:color w:val="000000"/>
                <w:sz w:val="20"/>
                <w:szCs w:val="20"/>
              </w:rPr>
              <w:t> </w:t>
            </w:r>
            <w:r w:rsidRPr="00414E82">
              <w:rPr>
                <w:color w:val="000000"/>
                <w:sz w:val="20"/>
                <w:szCs w:val="20"/>
              </w:rPr>
              <w:t>574</w:t>
            </w:r>
          </w:p>
        </w:tc>
        <w:tc>
          <w:tcPr>
            <w:tcW w:w="2268" w:type="dxa"/>
            <w:tcBorders>
              <w:top w:val="nil"/>
              <w:left w:val="single" w:sz="4" w:space="0" w:color="auto"/>
              <w:bottom w:val="nil"/>
              <w:right w:val="single" w:sz="4" w:space="0" w:color="auto"/>
            </w:tcBorders>
          </w:tcPr>
          <w:p w14:paraId="5131EB85" w14:textId="6D78B9D0" w:rsidR="00996444" w:rsidRPr="00414E82" w:rsidRDefault="00996444"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
                <w:bCs/>
                <w:color w:val="000000"/>
                <w:sz w:val="20"/>
                <w:szCs w:val="20"/>
              </w:rPr>
            </w:pPr>
            <w:r w:rsidRPr="00414E82">
              <w:rPr>
                <w:color w:val="000000"/>
                <w:sz w:val="20"/>
                <w:szCs w:val="20"/>
              </w:rPr>
              <w:t>270</w:t>
            </w:r>
            <w:r>
              <w:rPr>
                <w:color w:val="000000"/>
                <w:sz w:val="20"/>
                <w:szCs w:val="20"/>
              </w:rPr>
              <w:t> </w:t>
            </w:r>
            <w:r w:rsidRPr="00414E82">
              <w:rPr>
                <w:color w:val="000000"/>
                <w:sz w:val="20"/>
                <w:szCs w:val="20"/>
              </w:rPr>
              <w:t>389</w:t>
            </w:r>
          </w:p>
        </w:tc>
      </w:tr>
    </w:tbl>
    <w:p w14:paraId="71A4D6C0" w14:textId="77777777" w:rsidR="0048741D" w:rsidRPr="004419CE" w:rsidRDefault="0048741D" w:rsidP="0048741D">
      <w:pPr>
        <w:keepNext/>
        <w:keepLines/>
        <w:spacing w:before="240" w:after="120"/>
        <w:rPr>
          <w:lang w:bidi="ar-EG"/>
        </w:rPr>
      </w:pPr>
      <w:r w:rsidRPr="004419CE">
        <w:rPr>
          <w:rtl/>
          <w:lang w:bidi="ar-EG"/>
        </w:rPr>
        <w:t xml:space="preserve">ويبين الجدول التالي </w:t>
      </w:r>
      <w:r>
        <w:rPr>
          <w:rFonts w:hint="cs"/>
          <w:rtl/>
          <w:lang w:bidi="ar-EG"/>
        </w:rPr>
        <w:t xml:space="preserve">تحليلاً للنفقات والعناصر المسجلة على حساب الأرباح والخسائر </w:t>
      </w:r>
      <w:r w:rsidRPr="004419CE">
        <w:rPr>
          <w:rtl/>
          <w:lang w:bidi="ar-EG"/>
        </w:rPr>
        <w:t>في نهاية الفترة المالية.</w:t>
      </w:r>
    </w:p>
    <w:tbl>
      <w:tblPr>
        <w:bidiVisual/>
        <w:tblW w:w="4978" w:type="pct"/>
        <w:jc w:val="center"/>
        <w:tblLayout w:type="fixed"/>
        <w:tblLook w:val="04A0" w:firstRow="1" w:lastRow="0" w:firstColumn="1" w:lastColumn="0" w:noHBand="0" w:noVBand="1"/>
      </w:tblPr>
      <w:tblGrid>
        <w:gridCol w:w="5063"/>
        <w:gridCol w:w="2262"/>
        <w:gridCol w:w="2262"/>
      </w:tblGrid>
      <w:tr w:rsidR="0048741D" w:rsidRPr="002A3D4E" w14:paraId="1AF42D0A" w14:textId="77777777" w:rsidTr="008C30F1">
        <w:trPr>
          <w:jc w:val="center"/>
        </w:trPr>
        <w:tc>
          <w:tcPr>
            <w:tcW w:w="5066" w:type="dxa"/>
            <w:tcBorders>
              <w:top w:val="single" w:sz="4" w:space="0" w:color="auto"/>
              <w:left w:val="single" w:sz="4" w:space="0" w:color="auto"/>
              <w:bottom w:val="single" w:sz="4" w:space="0" w:color="auto"/>
              <w:right w:val="single" w:sz="4" w:space="0" w:color="auto"/>
            </w:tcBorders>
            <w:vAlign w:val="center"/>
            <w:hideMark/>
          </w:tcPr>
          <w:p w14:paraId="5BCF65E8" w14:textId="77777777" w:rsidR="0048741D" w:rsidRPr="002A3D4E" w:rsidRDefault="0048741D"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2A3D4E">
              <w:rPr>
                <w:bCs/>
                <w:color w:val="000000"/>
                <w:position w:val="2"/>
                <w:sz w:val="20"/>
                <w:szCs w:val="20"/>
                <w:rtl/>
                <w:lang w:bidi="ar-EG"/>
              </w:rPr>
              <w:t>المبالغ المدرجة في بيان الأداء المالي</w:t>
            </w:r>
          </w:p>
        </w:tc>
        <w:tc>
          <w:tcPr>
            <w:tcW w:w="4526" w:type="dxa"/>
            <w:gridSpan w:val="2"/>
            <w:tcBorders>
              <w:top w:val="single" w:sz="4" w:space="0" w:color="auto"/>
              <w:left w:val="nil"/>
              <w:bottom w:val="single" w:sz="4" w:space="0" w:color="auto"/>
              <w:right w:val="single" w:sz="4" w:space="0" w:color="auto"/>
            </w:tcBorders>
            <w:noWrap/>
            <w:vAlign w:val="center"/>
            <w:hideMark/>
          </w:tcPr>
          <w:p w14:paraId="3E854D53" w14:textId="77777777" w:rsidR="0048741D" w:rsidRPr="002A3D4E" w:rsidRDefault="0048741D"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bCs/>
                <w:i/>
                <w:iCs/>
                <w:color w:val="000000"/>
                <w:position w:val="2"/>
                <w:sz w:val="20"/>
                <w:szCs w:val="20"/>
              </w:rPr>
            </w:pPr>
            <w:r w:rsidRPr="002A3D4E">
              <w:rPr>
                <w:b/>
                <w:bCs/>
                <w:i/>
                <w:iCs/>
                <w:color w:val="000000"/>
                <w:position w:val="2"/>
                <w:sz w:val="20"/>
                <w:szCs w:val="20"/>
                <w:rtl/>
                <w:lang w:bidi="ar-EG"/>
              </w:rPr>
              <w:t>بآلاف الفرنكات السويسرية</w:t>
            </w:r>
          </w:p>
        </w:tc>
      </w:tr>
      <w:tr w:rsidR="0048741D" w:rsidRPr="002A3D4E" w14:paraId="015CB2F4" w14:textId="77777777" w:rsidTr="008C30F1">
        <w:trPr>
          <w:jc w:val="center"/>
        </w:trPr>
        <w:tc>
          <w:tcPr>
            <w:tcW w:w="5066" w:type="dxa"/>
            <w:tcBorders>
              <w:top w:val="single" w:sz="4" w:space="0" w:color="auto"/>
              <w:left w:val="single" w:sz="4" w:space="0" w:color="auto"/>
              <w:bottom w:val="nil"/>
              <w:right w:val="single" w:sz="4" w:space="0" w:color="auto"/>
            </w:tcBorders>
            <w:hideMark/>
          </w:tcPr>
          <w:p w14:paraId="2470A1D7" w14:textId="77777777" w:rsidR="0048741D" w:rsidRPr="002A3D4E" w:rsidRDefault="0048741D" w:rsidP="002732B8">
            <w:pPr>
              <w:keepNext/>
              <w:keepLines/>
              <w:spacing w:before="40" w:after="40" w:line="240" w:lineRule="exact"/>
              <w:rPr>
                <w:b/>
                <w:bCs/>
                <w:i/>
                <w:iCs/>
                <w:color w:val="000000"/>
                <w:position w:val="2"/>
                <w:sz w:val="20"/>
                <w:szCs w:val="20"/>
              </w:rPr>
            </w:pPr>
          </w:p>
        </w:tc>
        <w:tc>
          <w:tcPr>
            <w:tcW w:w="2263" w:type="dxa"/>
            <w:tcBorders>
              <w:top w:val="single" w:sz="4" w:space="0" w:color="auto"/>
              <w:left w:val="nil"/>
              <w:bottom w:val="nil"/>
              <w:right w:val="single" w:sz="4" w:space="0" w:color="auto"/>
            </w:tcBorders>
            <w:noWrap/>
            <w:vAlign w:val="bottom"/>
            <w:hideMark/>
          </w:tcPr>
          <w:p w14:paraId="0FFD7A58" w14:textId="57D6F2DC" w:rsidR="0048741D" w:rsidRPr="002A3D4E" w:rsidRDefault="00404F08"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rPr>
            </w:pPr>
            <w:r>
              <w:rPr>
                <w:b/>
                <w:color w:val="000000"/>
                <w:position w:val="2"/>
                <w:sz w:val="20"/>
                <w:szCs w:val="20"/>
              </w:rPr>
              <w:t>2020</w:t>
            </w:r>
            <w:r w:rsidR="0048741D" w:rsidRPr="002A3D4E">
              <w:rPr>
                <w:b/>
                <w:color w:val="000000"/>
                <w:position w:val="2"/>
                <w:sz w:val="20"/>
                <w:szCs w:val="20"/>
              </w:rPr>
              <w:t>.12.31</w:t>
            </w:r>
          </w:p>
        </w:tc>
        <w:tc>
          <w:tcPr>
            <w:tcW w:w="2263" w:type="dxa"/>
            <w:tcBorders>
              <w:top w:val="single" w:sz="4" w:space="0" w:color="auto"/>
              <w:left w:val="nil"/>
              <w:bottom w:val="nil"/>
              <w:right w:val="single" w:sz="4" w:space="0" w:color="auto"/>
            </w:tcBorders>
            <w:vAlign w:val="bottom"/>
            <w:hideMark/>
          </w:tcPr>
          <w:p w14:paraId="0A4B2F27" w14:textId="7A18865A" w:rsidR="0048741D" w:rsidRPr="002A3D4E" w:rsidRDefault="00404F08"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lang w:bidi="ar-EG"/>
              </w:rPr>
            </w:pPr>
            <w:r>
              <w:rPr>
                <w:b/>
                <w:color w:val="000000"/>
                <w:position w:val="2"/>
                <w:sz w:val="20"/>
                <w:szCs w:val="20"/>
              </w:rPr>
              <w:t>2019</w:t>
            </w:r>
            <w:r w:rsidR="0048741D" w:rsidRPr="002A3D4E">
              <w:rPr>
                <w:b/>
                <w:color w:val="000000"/>
                <w:position w:val="2"/>
                <w:sz w:val="20"/>
                <w:szCs w:val="20"/>
              </w:rPr>
              <w:t>.12.31</w:t>
            </w:r>
          </w:p>
        </w:tc>
      </w:tr>
      <w:tr w:rsidR="0048741D" w:rsidRPr="002A3D4E" w14:paraId="25E1FF9E" w14:textId="77777777" w:rsidTr="008C30F1">
        <w:trPr>
          <w:jc w:val="center"/>
        </w:trPr>
        <w:tc>
          <w:tcPr>
            <w:tcW w:w="5066" w:type="dxa"/>
            <w:tcBorders>
              <w:top w:val="nil"/>
              <w:left w:val="single" w:sz="4" w:space="0" w:color="auto"/>
              <w:bottom w:val="nil"/>
              <w:right w:val="single" w:sz="4" w:space="0" w:color="auto"/>
            </w:tcBorders>
            <w:hideMark/>
          </w:tcPr>
          <w:p w14:paraId="5C49EE91" w14:textId="77777777" w:rsidR="0048741D" w:rsidRPr="002A3D4E" w:rsidRDefault="0048741D" w:rsidP="002732B8">
            <w:pPr>
              <w:keepNext/>
              <w:keepLines/>
              <w:spacing w:before="40" w:after="40" w:line="240" w:lineRule="exact"/>
              <w:jc w:val="left"/>
              <w:rPr>
                <w:position w:val="2"/>
                <w:sz w:val="20"/>
                <w:szCs w:val="20"/>
                <w:rtl/>
                <w:lang w:val="fr-CH" w:bidi="ar-SY"/>
              </w:rPr>
            </w:pPr>
            <w:r w:rsidRPr="002A3D4E">
              <w:rPr>
                <w:position w:val="2"/>
                <w:sz w:val="20"/>
                <w:szCs w:val="20"/>
                <w:rtl/>
                <w:lang w:val="fr-CH" w:bidi="ar-SY"/>
              </w:rPr>
              <w:t>تحديث الالتزامات ومبلغ المساهمات في الفترة المالية</w:t>
            </w:r>
          </w:p>
        </w:tc>
        <w:tc>
          <w:tcPr>
            <w:tcW w:w="2263" w:type="dxa"/>
            <w:tcBorders>
              <w:top w:val="nil"/>
              <w:left w:val="nil"/>
              <w:bottom w:val="nil"/>
              <w:right w:val="single" w:sz="4" w:space="0" w:color="auto"/>
            </w:tcBorders>
            <w:shd w:val="clear" w:color="auto" w:fill="auto"/>
            <w:noWrap/>
            <w:vAlign w:val="bottom"/>
          </w:tcPr>
          <w:p w14:paraId="1B5205CC" w14:textId="77777777" w:rsidR="0048741D" w:rsidRPr="002A3D4E" w:rsidRDefault="0048741D" w:rsidP="002732B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p>
        </w:tc>
        <w:tc>
          <w:tcPr>
            <w:tcW w:w="2263" w:type="dxa"/>
            <w:tcBorders>
              <w:top w:val="nil"/>
              <w:left w:val="nil"/>
              <w:bottom w:val="nil"/>
              <w:right w:val="single" w:sz="4" w:space="0" w:color="auto"/>
            </w:tcBorders>
            <w:vAlign w:val="bottom"/>
          </w:tcPr>
          <w:p w14:paraId="34B52F3D" w14:textId="77777777" w:rsidR="0048741D" w:rsidRPr="002A3D4E" w:rsidRDefault="0048741D" w:rsidP="002732B8">
            <w:pPr>
              <w:keepNext/>
              <w:keepLines/>
              <w:widowControl w:val="0"/>
              <w:tabs>
                <w:tab w:val="left" w:pos="567"/>
                <w:tab w:val="left" w:pos="2268"/>
                <w:tab w:val="left" w:pos="2835"/>
              </w:tabs>
              <w:kinsoku w:val="0"/>
              <w:overflowPunct w:val="0"/>
              <w:autoSpaceDE w:val="0"/>
              <w:autoSpaceDN w:val="0"/>
              <w:adjustRightInd w:val="0"/>
              <w:spacing w:before="40" w:after="40" w:line="240" w:lineRule="exact"/>
              <w:ind w:right="60"/>
              <w:jc w:val="right"/>
              <w:textAlignment w:val="baseline"/>
              <w:rPr>
                <w:bCs/>
                <w:i/>
                <w:iCs/>
                <w:color w:val="000000"/>
                <w:position w:val="2"/>
                <w:sz w:val="20"/>
                <w:szCs w:val="20"/>
              </w:rPr>
            </w:pPr>
          </w:p>
        </w:tc>
      </w:tr>
      <w:tr w:rsidR="00404F08" w:rsidRPr="002A3D4E" w14:paraId="20F80218" w14:textId="77777777" w:rsidTr="008C30F1">
        <w:trPr>
          <w:jc w:val="center"/>
        </w:trPr>
        <w:tc>
          <w:tcPr>
            <w:tcW w:w="5066" w:type="dxa"/>
            <w:tcBorders>
              <w:top w:val="nil"/>
              <w:left w:val="single" w:sz="4" w:space="0" w:color="auto"/>
              <w:bottom w:val="nil"/>
              <w:right w:val="single" w:sz="4" w:space="0" w:color="auto"/>
            </w:tcBorders>
            <w:hideMark/>
          </w:tcPr>
          <w:p w14:paraId="6A181CAC" w14:textId="77777777" w:rsidR="00404F08" w:rsidRPr="002A3D4E" w:rsidRDefault="00404F08" w:rsidP="00404F08">
            <w:pPr>
              <w:keepNext/>
              <w:keepLines/>
              <w:spacing w:before="40" w:after="40" w:line="240" w:lineRule="exact"/>
              <w:jc w:val="left"/>
              <w:rPr>
                <w:position w:val="2"/>
                <w:sz w:val="20"/>
                <w:szCs w:val="20"/>
                <w:lang w:val="fr-CH" w:bidi="ar-SY"/>
              </w:rPr>
            </w:pPr>
            <w:r w:rsidRPr="002A3D4E">
              <w:rPr>
                <w:position w:val="2"/>
                <w:sz w:val="20"/>
                <w:szCs w:val="20"/>
                <w:rtl/>
                <w:lang w:val="fr-CH" w:bidi="ar-SY"/>
              </w:rPr>
              <w:t>تكاليف الخدمات</w:t>
            </w:r>
          </w:p>
        </w:tc>
        <w:tc>
          <w:tcPr>
            <w:tcW w:w="2263" w:type="dxa"/>
            <w:tcBorders>
              <w:top w:val="nil"/>
              <w:left w:val="nil"/>
              <w:bottom w:val="nil"/>
              <w:right w:val="single" w:sz="4" w:space="0" w:color="auto"/>
            </w:tcBorders>
            <w:shd w:val="clear" w:color="auto" w:fill="auto"/>
            <w:vAlign w:val="bottom"/>
          </w:tcPr>
          <w:p w14:paraId="3A10EF3E" w14:textId="6C5F2089"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24</w:t>
            </w:r>
            <w:r>
              <w:rPr>
                <w:bCs/>
                <w:color w:val="000000"/>
                <w:sz w:val="20"/>
                <w:szCs w:val="20"/>
              </w:rPr>
              <w:t> </w:t>
            </w:r>
            <w:r w:rsidRPr="00404F08">
              <w:rPr>
                <w:bCs/>
                <w:color w:val="000000"/>
                <w:sz w:val="20"/>
                <w:szCs w:val="20"/>
              </w:rPr>
              <w:t>026</w:t>
            </w:r>
            <w:r w:rsidR="00477A89">
              <w:rPr>
                <w:bCs/>
                <w:color w:val="000000"/>
                <w:sz w:val="20"/>
                <w:szCs w:val="20"/>
              </w:rPr>
              <w:t xml:space="preserve"> </w:t>
            </w:r>
          </w:p>
        </w:tc>
        <w:tc>
          <w:tcPr>
            <w:tcW w:w="2263" w:type="dxa"/>
            <w:tcBorders>
              <w:top w:val="nil"/>
              <w:left w:val="nil"/>
              <w:bottom w:val="nil"/>
              <w:right w:val="single" w:sz="4" w:space="0" w:color="auto"/>
            </w:tcBorders>
            <w:vAlign w:val="bottom"/>
          </w:tcPr>
          <w:p w14:paraId="36B6E18F" w14:textId="27B0920B"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21</w:t>
            </w:r>
            <w:r>
              <w:rPr>
                <w:bCs/>
                <w:color w:val="000000"/>
                <w:sz w:val="20"/>
                <w:szCs w:val="20"/>
              </w:rPr>
              <w:t> </w:t>
            </w:r>
            <w:r w:rsidRPr="00404F08">
              <w:rPr>
                <w:bCs/>
                <w:color w:val="000000"/>
                <w:sz w:val="20"/>
                <w:szCs w:val="20"/>
              </w:rPr>
              <w:t>759</w:t>
            </w:r>
            <w:r w:rsidR="00477A89">
              <w:rPr>
                <w:bCs/>
                <w:color w:val="000000"/>
                <w:sz w:val="20"/>
                <w:szCs w:val="20"/>
              </w:rPr>
              <w:t xml:space="preserve"> </w:t>
            </w:r>
          </w:p>
        </w:tc>
      </w:tr>
      <w:tr w:rsidR="00404F08" w:rsidRPr="002A3D4E" w14:paraId="545F3454" w14:textId="77777777" w:rsidTr="008C30F1">
        <w:trPr>
          <w:jc w:val="center"/>
        </w:trPr>
        <w:tc>
          <w:tcPr>
            <w:tcW w:w="5066" w:type="dxa"/>
            <w:tcBorders>
              <w:top w:val="nil"/>
              <w:left w:val="single" w:sz="4" w:space="0" w:color="auto"/>
              <w:bottom w:val="nil"/>
              <w:right w:val="single" w:sz="4" w:space="0" w:color="auto"/>
            </w:tcBorders>
          </w:tcPr>
          <w:p w14:paraId="65750FB5" w14:textId="77777777" w:rsidR="00404F08" w:rsidRPr="002A3D4E" w:rsidRDefault="00404F08" w:rsidP="00404F08">
            <w:pPr>
              <w:keepNext/>
              <w:keepLines/>
              <w:spacing w:before="40" w:after="40" w:line="240" w:lineRule="exact"/>
              <w:jc w:val="left"/>
              <w:rPr>
                <w:position w:val="2"/>
                <w:sz w:val="20"/>
                <w:szCs w:val="20"/>
                <w:rtl/>
                <w:lang w:val="fr-CH" w:bidi="ar-EG"/>
              </w:rPr>
            </w:pPr>
            <w:r w:rsidRPr="002A3D4E">
              <w:rPr>
                <w:rFonts w:hint="cs"/>
                <w:position w:val="2"/>
                <w:sz w:val="20"/>
                <w:szCs w:val="20"/>
                <w:rtl/>
                <w:lang w:val="fr-CH" w:bidi="ar-EG"/>
              </w:rPr>
              <w:t>تكاليف الخدمات السابقة</w:t>
            </w:r>
          </w:p>
        </w:tc>
        <w:tc>
          <w:tcPr>
            <w:tcW w:w="2263" w:type="dxa"/>
            <w:tcBorders>
              <w:top w:val="nil"/>
              <w:left w:val="nil"/>
              <w:bottom w:val="nil"/>
              <w:right w:val="single" w:sz="4" w:space="0" w:color="auto"/>
            </w:tcBorders>
            <w:shd w:val="clear" w:color="auto" w:fill="auto"/>
            <w:vAlign w:val="bottom"/>
          </w:tcPr>
          <w:p w14:paraId="56E88D69" w14:textId="1870086E"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0</w:t>
            </w:r>
            <w:r w:rsidR="00477A89">
              <w:rPr>
                <w:bCs/>
                <w:color w:val="000000"/>
                <w:sz w:val="20"/>
                <w:szCs w:val="20"/>
              </w:rPr>
              <w:t xml:space="preserve"> </w:t>
            </w:r>
          </w:p>
        </w:tc>
        <w:tc>
          <w:tcPr>
            <w:tcW w:w="2263" w:type="dxa"/>
            <w:tcBorders>
              <w:top w:val="nil"/>
              <w:left w:val="nil"/>
              <w:bottom w:val="nil"/>
              <w:right w:val="single" w:sz="4" w:space="0" w:color="auto"/>
            </w:tcBorders>
            <w:vAlign w:val="bottom"/>
          </w:tcPr>
          <w:p w14:paraId="3285DC3F" w14:textId="3BDF79A7"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50</w:t>
            </w:r>
            <w:r>
              <w:rPr>
                <w:bCs/>
                <w:color w:val="000000"/>
                <w:sz w:val="20"/>
                <w:szCs w:val="20"/>
              </w:rPr>
              <w:t> </w:t>
            </w:r>
            <w:r w:rsidRPr="00404F08">
              <w:rPr>
                <w:bCs/>
                <w:color w:val="000000"/>
                <w:sz w:val="20"/>
                <w:szCs w:val="20"/>
              </w:rPr>
              <w:t>029</w:t>
            </w:r>
            <w:r w:rsidR="00477A89">
              <w:rPr>
                <w:bCs/>
                <w:color w:val="000000"/>
                <w:sz w:val="20"/>
                <w:szCs w:val="20"/>
              </w:rPr>
              <w:t xml:space="preserve"> </w:t>
            </w:r>
          </w:p>
        </w:tc>
      </w:tr>
      <w:tr w:rsidR="00404F08" w:rsidRPr="002A3D4E" w14:paraId="2139E6BE" w14:textId="77777777" w:rsidTr="008C30F1">
        <w:trPr>
          <w:jc w:val="center"/>
        </w:trPr>
        <w:tc>
          <w:tcPr>
            <w:tcW w:w="5066" w:type="dxa"/>
            <w:tcBorders>
              <w:top w:val="nil"/>
              <w:left w:val="single" w:sz="4" w:space="0" w:color="auto"/>
              <w:bottom w:val="nil"/>
              <w:right w:val="single" w:sz="4" w:space="0" w:color="auto"/>
            </w:tcBorders>
            <w:hideMark/>
          </w:tcPr>
          <w:p w14:paraId="63675361" w14:textId="77777777" w:rsidR="00404F08" w:rsidRPr="002A3D4E" w:rsidRDefault="00404F08" w:rsidP="00404F08">
            <w:pPr>
              <w:keepNext/>
              <w:keepLines/>
              <w:spacing w:before="40" w:after="40" w:line="240" w:lineRule="exact"/>
              <w:jc w:val="left"/>
              <w:rPr>
                <w:position w:val="2"/>
                <w:sz w:val="20"/>
                <w:szCs w:val="20"/>
                <w:lang w:val="fr-CH" w:bidi="ar-EG"/>
              </w:rPr>
            </w:pPr>
            <w:r w:rsidRPr="002A3D4E">
              <w:rPr>
                <w:position w:val="2"/>
                <w:sz w:val="20"/>
                <w:szCs w:val="20"/>
                <w:rtl/>
                <w:lang w:val="fr-CH" w:bidi="ar-SY"/>
              </w:rPr>
              <w:t>النفقات المالية</w:t>
            </w:r>
          </w:p>
        </w:tc>
        <w:tc>
          <w:tcPr>
            <w:tcW w:w="2263" w:type="dxa"/>
            <w:tcBorders>
              <w:top w:val="nil"/>
              <w:left w:val="nil"/>
              <w:bottom w:val="nil"/>
              <w:right w:val="single" w:sz="4" w:space="0" w:color="auto"/>
            </w:tcBorders>
            <w:shd w:val="clear" w:color="auto" w:fill="auto"/>
            <w:vAlign w:val="bottom"/>
          </w:tcPr>
          <w:p w14:paraId="0DF69A6A" w14:textId="1D0023BA"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3</w:t>
            </w:r>
            <w:r>
              <w:rPr>
                <w:bCs/>
                <w:color w:val="000000"/>
                <w:sz w:val="20"/>
                <w:szCs w:val="20"/>
              </w:rPr>
              <w:t> </w:t>
            </w:r>
            <w:r w:rsidRPr="00404F08">
              <w:rPr>
                <w:bCs/>
                <w:color w:val="000000"/>
                <w:sz w:val="20"/>
                <w:szCs w:val="20"/>
              </w:rPr>
              <w:t>641</w:t>
            </w:r>
            <w:r w:rsidR="00477A89">
              <w:rPr>
                <w:bCs/>
                <w:color w:val="000000"/>
                <w:sz w:val="20"/>
                <w:szCs w:val="20"/>
              </w:rPr>
              <w:t xml:space="preserve"> </w:t>
            </w:r>
          </w:p>
        </w:tc>
        <w:tc>
          <w:tcPr>
            <w:tcW w:w="2263" w:type="dxa"/>
            <w:tcBorders>
              <w:top w:val="nil"/>
              <w:left w:val="nil"/>
              <w:bottom w:val="nil"/>
              <w:right w:val="single" w:sz="4" w:space="0" w:color="auto"/>
            </w:tcBorders>
            <w:vAlign w:val="bottom"/>
          </w:tcPr>
          <w:p w14:paraId="488E96BF" w14:textId="074AC45A"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404F08">
              <w:rPr>
                <w:bCs/>
                <w:color w:val="000000"/>
                <w:sz w:val="20"/>
                <w:szCs w:val="20"/>
              </w:rPr>
              <w:t>6</w:t>
            </w:r>
            <w:r>
              <w:rPr>
                <w:bCs/>
                <w:color w:val="000000"/>
                <w:sz w:val="20"/>
                <w:szCs w:val="20"/>
              </w:rPr>
              <w:t> </w:t>
            </w:r>
            <w:r w:rsidRPr="00404F08">
              <w:rPr>
                <w:bCs/>
                <w:color w:val="000000"/>
                <w:sz w:val="20"/>
                <w:szCs w:val="20"/>
              </w:rPr>
              <w:t>569</w:t>
            </w:r>
            <w:r w:rsidR="00477A89">
              <w:rPr>
                <w:bCs/>
                <w:color w:val="000000"/>
                <w:sz w:val="20"/>
                <w:szCs w:val="20"/>
              </w:rPr>
              <w:t xml:space="preserve"> </w:t>
            </w:r>
          </w:p>
        </w:tc>
      </w:tr>
      <w:tr w:rsidR="00404F08" w:rsidRPr="002A3D4E" w14:paraId="552665DF" w14:textId="77777777" w:rsidTr="008C30F1">
        <w:trPr>
          <w:jc w:val="center"/>
        </w:trPr>
        <w:tc>
          <w:tcPr>
            <w:tcW w:w="5066" w:type="dxa"/>
            <w:tcBorders>
              <w:top w:val="nil"/>
              <w:left w:val="single" w:sz="4" w:space="0" w:color="auto"/>
              <w:bottom w:val="single" w:sz="4" w:space="0" w:color="auto"/>
              <w:right w:val="single" w:sz="4" w:space="0" w:color="auto"/>
            </w:tcBorders>
            <w:hideMark/>
          </w:tcPr>
          <w:p w14:paraId="4555DA32" w14:textId="77777777" w:rsidR="00404F08" w:rsidRPr="008D39CF" w:rsidRDefault="00404F08" w:rsidP="00404F08">
            <w:pPr>
              <w:keepNext/>
              <w:keepLines/>
              <w:spacing w:before="40" w:after="40" w:line="240" w:lineRule="exact"/>
              <w:jc w:val="left"/>
              <w:rPr>
                <w:position w:val="2"/>
                <w:sz w:val="20"/>
                <w:szCs w:val="20"/>
                <w:lang w:bidi="ar-SY"/>
              </w:rPr>
            </w:pPr>
            <w:r w:rsidRPr="002A3D4E">
              <w:rPr>
                <w:position w:val="2"/>
                <w:sz w:val="20"/>
                <w:szCs w:val="20"/>
                <w:rtl/>
                <w:lang w:val="fr-CH" w:bidi="ar-SY"/>
              </w:rPr>
              <w:t xml:space="preserve">العائد المتوقع من الأصول بموجب خطة التأمين </w:t>
            </w:r>
            <w:r w:rsidRPr="008D39CF">
              <w:rPr>
                <w:position w:val="2"/>
                <w:sz w:val="20"/>
                <w:szCs w:val="20"/>
                <w:lang w:bidi="ar-SY"/>
              </w:rPr>
              <w:t>ASHI</w:t>
            </w:r>
          </w:p>
        </w:tc>
        <w:tc>
          <w:tcPr>
            <w:tcW w:w="2263" w:type="dxa"/>
            <w:tcBorders>
              <w:top w:val="nil"/>
              <w:left w:val="nil"/>
              <w:bottom w:val="single" w:sz="4" w:space="0" w:color="auto"/>
              <w:right w:val="single" w:sz="4" w:space="0" w:color="auto"/>
            </w:tcBorders>
            <w:shd w:val="clear" w:color="auto" w:fill="auto"/>
            <w:vAlign w:val="bottom"/>
          </w:tcPr>
          <w:p w14:paraId="09A07B78" w14:textId="29676027"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0</w:t>
            </w:r>
            <w:r w:rsidR="00477A89">
              <w:rPr>
                <w:bCs/>
                <w:color w:val="000000"/>
                <w:sz w:val="20"/>
                <w:szCs w:val="20"/>
              </w:rPr>
              <w:t xml:space="preserve"> </w:t>
            </w:r>
          </w:p>
        </w:tc>
        <w:tc>
          <w:tcPr>
            <w:tcW w:w="2263" w:type="dxa"/>
            <w:tcBorders>
              <w:top w:val="nil"/>
              <w:left w:val="nil"/>
              <w:bottom w:val="single" w:sz="4" w:space="0" w:color="auto"/>
              <w:right w:val="single" w:sz="4" w:space="0" w:color="auto"/>
            </w:tcBorders>
            <w:vAlign w:val="bottom"/>
          </w:tcPr>
          <w:p w14:paraId="6CAD731F" w14:textId="5A5B6B83"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0</w:t>
            </w:r>
            <w:r w:rsidR="00477A89">
              <w:rPr>
                <w:bCs/>
                <w:color w:val="000000"/>
                <w:sz w:val="20"/>
                <w:szCs w:val="20"/>
              </w:rPr>
              <w:t xml:space="preserve"> </w:t>
            </w:r>
          </w:p>
        </w:tc>
      </w:tr>
      <w:tr w:rsidR="00404F08" w:rsidRPr="002A3D4E" w14:paraId="48B90495" w14:textId="77777777" w:rsidTr="008C30F1">
        <w:trPr>
          <w:jc w:val="center"/>
        </w:trPr>
        <w:tc>
          <w:tcPr>
            <w:tcW w:w="5066" w:type="dxa"/>
            <w:tcBorders>
              <w:top w:val="single" w:sz="4" w:space="0" w:color="auto"/>
              <w:left w:val="single" w:sz="4" w:space="0" w:color="auto"/>
              <w:bottom w:val="single" w:sz="4" w:space="0" w:color="auto"/>
              <w:right w:val="single" w:sz="4" w:space="0" w:color="auto"/>
            </w:tcBorders>
            <w:hideMark/>
          </w:tcPr>
          <w:p w14:paraId="3D1EEE5C" w14:textId="77777777" w:rsidR="00404F08" w:rsidRPr="002A3D4E" w:rsidRDefault="00404F08" w:rsidP="00404F08">
            <w:pPr>
              <w:keepNext/>
              <w:keepLines/>
              <w:spacing w:before="40" w:after="40" w:line="240" w:lineRule="exact"/>
              <w:jc w:val="left"/>
              <w:rPr>
                <w:position w:val="2"/>
                <w:sz w:val="20"/>
                <w:szCs w:val="20"/>
                <w:lang w:val="fr-CH" w:bidi="ar-SY"/>
              </w:rPr>
            </w:pPr>
            <w:r w:rsidRPr="002A3D4E">
              <w:rPr>
                <w:position w:val="2"/>
                <w:sz w:val="20"/>
                <w:szCs w:val="20"/>
                <w:rtl/>
                <w:lang w:val="fr-CH" w:bidi="ar-SY"/>
              </w:rPr>
              <w:t>المجموع</w:t>
            </w:r>
          </w:p>
        </w:tc>
        <w:tc>
          <w:tcPr>
            <w:tcW w:w="2263" w:type="dxa"/>
            <w:tcBorders>
              <w:top w:val="single" w:sz="4" w:space="0" w:color="auto"/>
              <w:left w:val="nil"/>
              <w:bottom w:val="single" w:sz="4" w:space="0" w:color="auto"/>
              <w:right w:val="single" w:sz="4" w:space="0" w:color="auto"/>
            </w:tcBorders>
            <w:shd w:val="clear" w:color="auto" w:fill="auto"/>
            <w:vAlign w:val="center"/>
          </w:tcPr>
          <w:p w14:paraId="66AB0ACC" w14:textId="7DE079E0"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404F08">
              <w:rPr>
                <w:rFonts w:cs="Arial"/>
                <w:color w:val="000000"/>
                <w:sz w:val="20"/>
                <w:szCs w:val="20"/>
              </w:rPr>
              <w:t>27</w:t>
            </w:r>
            <w:r>
              <w:rPr>
                <w:rFonts w:cs="Arial"/>
                <w:color w:val="000000"/>
                <w:sz w:val="20"/>
                <w:szCs w:val="20"/>
              </w:rPr>
              <w:t> </w:t>
            </w:r>
            <w:r w:rsidRPr="00404F08">
              <w:rPr>
                <w:rFonts w:cs="Arial"/>
                <w:color w:val="000000"/>
                <w:sz w:val="20"/>
                <w:szCs w:val="20"/>
              </w:rPr>
              <w:t>667</w:t>
            </w:r>
            <w:r w:rsidR="00477A89">
              <w:rPr>
                <w:rFonts w:cs="Arial"/>
                <w:color w:val="000000"/>
                <w:sz w:val="20"/>
                <w:szCs w:val="20"/>
              </w:rPr>
              <w:t xml:space="preserve"> </w:t>
            </w:r>
          </w:p>
        </w:tc>
        <w:tc>
          <w:tcPr>
            <w:tcW w:w="2263" w:type="dxa"/>
            <w:tcBorders>
              <w:top w:val="single" w:sz="4" w:space="0" w:color="auto"/>
              <w:left w:val="nil"/>
              <w:bottom w:val="single" w:sz="4" w:space="0" w:color="auto"/>
              <w:right w:val="single" w:sz="4" w:space="0" w:color="auto"/>
            </w:tcBorders>
            <w:vAlign w:val="center"/>
          </w:tcPr>
          <w:p w14:paraId="4ACA29F9" w14:textId="003870FD"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rFonts w:cs="Arial"/>
                <w:color w:val="000000"/>
                <w:sz w:val="20"/>
                <w:szCs w:val="20"/>
              </w:rPr>
              <w:t>78</w:t>
            </w:r>
            <w:r>
              <w:rPr>
                <w:rFonts w:cs="Arial"/>
                <w:color w:val="000000"/>
                <w:sz w:val="20"/>
                <w:szCs w:val="20"/>
              </w:rPr>
              <w:t> </w:t>
            </w:r>
            <w:r w:rsidRPr="00404F08">
              <w:rPr>
                <w:rFonts w:cs="Arial"/>
                <w:color w:val="000000"/>
                <w:sz w:val="20"/>
                <w:szCs w:val="20"/>
              </w:rPr>
              <w:t>357</w:t>
            </w:r>
            <w:r w:rsidR="00477A89">
              <w:rPr>
                <w:rFonts w:cs="Arial"/>
                <w:color w:val="000000"/>
                <w:sz w:val="20"/>
                <w:szCs w:val="20"/>
              </w:rPr>
              <w:t xml:space="preserve"> </w:t>
            </w:r>
          </w:p>
        </w:tc>
      </w:tr>
    </w:tbl>
    <w:p w14:paraId="30ECAA9F" w14:textId="03DC1C6A" w:rsidR="008C30F1" w:rsidRDefault="008C30F1" w:rsidP="0048741D">
      <w:pPr>
        <w:spacing w:before="240"/>
        <w:rPr>
          <w:rtl/>
          <w:lang w:bidi="ar-EG"/>
        </w:rPr>
      </w:pPr>
      <w:bookmarkStart w:id="869" w:name="_Toc397499192"/>
      <w:bookmarkStart w:id="870" w:name="_Toc358648558"/>
      <w:bookmarkStart w:id="871" w:name="_Toc358648359"/>
      <w:bookmarkStart w:id="872" w:name="_Toc328494942"/>
      <w:bookmarkStart w:id="873" w:name="_Toc306236966"/>
      <w:r w:rsidRPr="008C30F1">
        <w:rPr>
          <w:rtl/>
          <w:lang w:bidi="ar-EG"/>
        </w:rPr>
        <w:t>في يناير 2020</w:t>
      </w:r>
      <w:r w:rsidR="008F0536">
        <w:rPr>
          <w:rtl/>
          <w:lang w:bidi="ar-EG"/>
        </w:rPr>
        <w:t>،</w:t>
      </w:r>
      <w:r w:rsidRPr="008C30F1">
        <w:rPr>
          <w:rtl/>
          <w:lang w:bidi="ar-EG"/>
        </w:rPr>
        <w:t xml:space="preserve"> </w:t>
      </w:r>
      <w:r>
        <w:rPr>
          <w:rFonts w:hint="cs"/>
          <w:rtl/>
          <w:lang w:bidi="ar-EG"/>
        </w:rPr>
        <w:t>انضم</w:t>
      </w:r>
      <w:r w:rsidRPr="008C30F1">
        <w:rPr>
          <w:rtl/>
          <w:lang w:bidi="ar-EG"/>
        </w:rPr>
        <w:t xml:space="preserve"> الاتحاد </w:t>
      </w:r>
      <w:r>
        <w:rPr>
          <w:rFonts w:hint="cs"/>
          <w:rtl/>
          <w:lang w:bidi="ar-EG"/>
        </w:rPr>
        <w:t>إلى</w:t>
      </w:r>
      <w:r w:rsidRPr="008C30F1">
        <w:rPr>
          <w:rtl/>
          <w:lang w:bidi="ar-EG"/>
        </w:rPr>
        <w:t xml:space="preserve"> جمعية التأمين </w:t>
      </w:r>
      <w:r>
        <w:rPr>
          <w:rFonts w:hint="cs"/>
          <w:rtl/>
          <w:lang w:bidi="ar-EG"/>
        </w:rPr>
        <w:t>التعاوني</w:t>
      </w:r>
      <w:r w:rsidRPr="008C30F1">
        <w:rPr>
          <w:rtl/>
          <w:lang w:bidi="ar-EG"/>
        </w:rPr>
        <w:t xml:space="preserve"> لموظفي الأمم المتحدة</w:t>
      </w:r>
      <w:r>
        <w:rPr>
          <w:rFonts w:hint="cs"/>
          <w:rtl/>
          <w:lang w:bidi="ar-EG"/>
        </w:rPr>
        <w:t xml:space="preserve"> (</w:t>
      </w:r>
      <w:r w:rsidRPr="008C30F1">
        <w:rPr>
          <w:lang w:bidi="ar-EG"/>
        </w:rPr>
        <w:t>UNSMIS</w:t>
      </w:r>
      <w:r w:rsidRPr="008C30F1">
        <w:rPr>
          <w:rtl/>
          <w:lang w:bidi="ar-EG"/>
        </w:rPr>
        <w:t xml:space="preserve">). </w:t>
      </w:r>
      <w:r>
        <w:rPr>
          <w:rFonts w:hint="cs"/>
          <w:rtl/>
          <w:lang w:bidi="ar-EG"/>
        </w:rPr>
        <w:t>و</w:t>
      </w:r>
      <w:r w:rsidRPr="008C30F1">
        <w:rPr>
          <w:rtl/>
          <w:lang w:bidi="ar-EG"/>
        </w:rPr>
        <w:t>يمثل الانضمام إلى هذه الخطة الطبية للأمم المتحدة مزايا للموظفين</w:t>
      </w:r>
      <w:r>
        <w:rPr>
          <w:rFonts w:hint="cs"/>
          <w:rtl/>
          <w:lang w:bidi="ar-EG"/>
        </w:rPr>
        <w:t>،</w:t>
      </w:r>
      <w:r w:rsidRPr="008C30F1">
        <w:rPr>
          <w:rtl/>
          <w:lang w:bidi="ar-EG"/>
        </w:rPr>
        <w:t xml:space="preserve"> </w:t>
      </w:r>
      <w:r>
        <w:rPr>
          <w:rFonts w:hint="cs"/>
          <w:rtl/>
          <w:lang w:bidi="ar-EG"/>
        </w:rPr>
        <w:t>نظراً</w:t>
      </w:r>
      <w:r w:rsidRPr="008C30F1">
        <w:rPr>
          <w:rtl/>
          <w:lang w:bidi="ar-EG"/>
        </w:rPr>
        <w:t xml:space="preserve"> </w:t>
      </w:r>
      <w:r>
        <w:rPr>
          <w:rFonts w:hint="cs"/>
          <w:rtl/>
          <w:lang w:bidi="ar-EG"/>
        </w:rPr>
        <w:t>ل</w:t>
      </w:r>
      <w:r w:rsidRPr="008C30F1">
        <w:rPr>
          <w:rtl/>
          <w:lang w:bidi="ar-EG"/>
        </w:rPr>
        <w:t>تخفيض معدل المساهمة وإزالة المبلغ المقتطع</w:t>
      </w:r>
      <w:r>
        <w:rPr>
          <w:rFonts w:hint="cs"/>
          <w:rtl/>
          <w:lang w:bidi="ar-EG"/>
        </w:rPr>
        <w:t>،</w:t>
      </w:r>
      <w:r w:rsidRPr="008C30F1">
        <w:rPr>
          <w:rtl/>
          <w:lang w:bidi="ar-EG"/>
        </w:rPr>
        <w:t xml:space="preserve"> وكذلك بالنسبة للاتحاد على </w:t>
      </w:r>
      <w:r>
        <w:rPr>
          <w:rFonts w:hint="cs"/>
          <w:rtl/>
          <w:lang w:bidi="ar-EG"/>
        </w:rPr>
        <w:t>المدى</w:t>
      </w:r>
      <w:r w:rsidRPr="008C30F1">
        <w:rPr>
          <w:rtl/>
          <w:lang w:bidi="ar-EG"/>
        </w:rPr>
        <w:t xml:space="preserve"> </w:t>
      </w:r>
      <w:r>
        <w:rPr>
          <w:rFonts w:hint="cs"/>
          <w:rtl/>
          <w:lang w:bidi="ar-EG"/>
        </w:rPr>
        <w:t>ال</w:t>
      </w:r>
      <w:r w:rsidRPr="008C30F1">
        <w:rPr>
          <w:rtl/>
          <w:lang w:bidi="ar-EG"/>
        </w:rPr>
        <w:t xml:space="preserve">طويل </w:t>
      </w:r>
      <w:r>
        <w:rPr>
          <w:rFonts w:hint="cs"/>
          <w:rtl/>
          <w:lang w:bidi="ar-EG"/>
        </w:rPr>
        <w:t>نظراً</w:t>
      </w:r>
      <w:r w:rsidRPr="008C30F1">
        <w:rPr>
          <w:rtl/>
          <w:lang w:bidi="ar-EG"/>
        </w:rPr>
        <w:t xml:space="preserve"> </w:t>
      </w:r>
      <w:r>
        <w:rPr>
          <w:rFonts w:hint="cs"/>
          <w:rtl/>
          <w:lang w:bidi="ar-EG"/>
        </w:rPr>
        <w:t>ل</w:t>
      </w:r>
      <w:r w:rsidRPr="008C30F1">
        <w:rPr>
          <w:rtl/>
          <w:lang w:bidi="ar-EG"/>
        </w:rPr>
        <w:t xml:space="preserve">حجم هذه الخطة. </w:t>
      </w:r>
      <w:r>
        <w:rPr>
          <w:rFonts w:hint="cs"/>
          <w:rtl/>
          <w:lang w:bidi="ar-EG"/>
        </w:rPr>
        <w:t>وتضم</w:t>
      </w:r>
      <w:r w:rsidRPr="008C30F1">
        <w:rPr>
          <w:rtl/>
          <w:lang w:bidi="ar-EG"/>
        </w:rPr>
        <w:t xml:space="preserve"> هذه الخطة العديد من المنظمات والوكالات المتخصصة التابعة للأمم المتحدة </w:t>
      </w:r>
      <w:r w:rsidRPr="008C30F1">
        <w:rPr>
          <w:rtl/>
          <w:lang w:bidi="ar-EG"/>
        </w:rPr>
        <w:lastRenderedPageBreak/>
        <w:t xml:space="preserve">التي مقرها في جنيف. </w:t>
      </w:r>
      <w:r>
        <w:rPr>
          <w:rFonts w:hint="cs"/>
          <w:rtl/>
          <w:lang w:bidi="ar-EG"/>
        </w:rPr>
        <w:t>و</w:t>
      </w:r>
      <w:r w:rsidRPr="008C30F1">
        <w:rPr>
          <w:rtl/>
          <w:lang w:bidi="ar-EG"/>
        </w:rPr>
        <w:t xml:space="preserve">تشمل خطة التأمين الصحي هذه موظفي مكتب الأمم المتحدة في جنيف </w:t>
      </w:r>
      <w:r>
        <w:rPr>
          <w:rFonts w:hint="cs"/>
          <w:rtl/>
          <w:lang w:bidi="ar-EG"/>
        </w:rPr>
        <w:t>و</w:t>
      </w:r>
      <w:r w:rsidRPr="008C30F1">
        <w:rPr>
          <w:rtl/>
          <w:lang w:bidi="ar-EG"/>
        </w:rPr>
        <w:t>مفوضية الأمم المتحدة لشؤون اللاجئين والمنظمة العالمية للأرصاد الجوية.</w:t>
      </w:r>
    </w:p>
    <w:p w14:paraId="5BCB852E" w14:textId="4539DF74" w:rsidR="0048741D" w:rsidRDefault="00523E85" w:rsidP="0048741D">
      <w:pPr>
        <w:rPr>
          <w:lang w:bidi="ar-EG"/>
        </w:rPr>
      </w:pPr>
      <w:r>
        <w:rPr>
          <w:rFonts w:hint="cs"/>
          <w:rtl/>
        </w:rPr>
        <w:t>ولدى</w:t>
      </w:r>
      <w:r w:rsidR="0048741D">
        <w:rPr>
          <w:rFonts w:hint="cs"/>
          <w:rtl/>
          <w:lang w:bidi="ar-EG"/>
        </w:rPr>
        <w:t xml:space="preserve"> الانضمام إلى خطة التأمين الطبي </w:t>
      </w:r>
      <w:r w:rsidR="0048741D">
        <w:t>UNSMIS</w:t>
      </w:r>
      <w:r w:rsidR="0048741D">
        <w:rPr>
          <w:rFonts w:hint="cs"/>
          <w:rtl/>
          <w:lang w:bidi="ar-EG"/>
        </w:rPr>
        <w:t xml:space="preserve"> في يناير </w:t>
      </w:r>
      <w:r w:rsidR="0048741D">
        <w:rPr>
          <w:lang w:bidi="ar-EG"/>
        </w:rPr>
        <w:t>2020</w:t>
      </w:r>
      <w:r w:rsidR="0048741D">
        <w:rPr>
          <w:rFonts w:hint="cs"/>
          <w:rtl/>
          <w:lang w:bidi="ar-EG"/>
        </w:rPr>
        <w:t xml:space="preserve">، كان على الاتحاد </w:t>
      </w:r>
      <w:r w:rsidR="00C4605E">
        <w:rPr>
          <w:rFonts w:hint="cs"/>
          <w:rtl/>
          <w:lang w:bidi="ar-EG"/>
        </w:rPr>
        <w:t>المشاركة</w:t>
      </w:r>
      <w:r w:rsidR="0048741D">
        <w:rPr>
          <w:rFonts w:hint="cs"/>
          <w:rtl/>
          <w:lang w:bidi="ar-EG"/>
        </w:rPr>
        <w:t xml:space="preserve"> في الصندوق الاحتياطي لهذه الخطة لأغراض التسوية. </w:t>
      </w:r>
      <w:r w:rsidR="00C4605E">
        <w:rPr>
          <w:rFonts w:hint="cs"/>
          <w:rtl/>
        </w:rPr>
        <w:t>وقد اتفق على مقدار المشاركة</w:t>
      </w:r>
      <w:r w:rsidR="0048741D">
        <w:rPr>
          <w:rFonts w:hint="cs"/>
          <w:rtl/>
          <w:lang w:bidi="ar-EG"/>
        </w:rPr>
        <w:t xml:space="preserve"> بمبلغ </w:t>
      </w:r>
      <w:r w:rsidR="0048741D">
        <w:rPr>
          <w:lang w:bidi="ar-EG"/>
        </w:rPr>
        <w:t>19,53</w:t>
      </w:r>
      <w:r w:rsidR="0048741D">
        <w:rPr>
          <w:rFonts w:hint="cs"/>
          <w:rtl/>
          <w:lang w:bidi="ar-EG"/>
        </w:rPr>
        <w:t xml:space="preserve"> مليون دولار أمريكي، </w:t>
      </w:r>
      <w:r w:rsidR="00C4605E">
        <w:rPr>
          <w:rFonts w:hint="cs"/>
          <w:rtl/>
          <w:lang w:bidi="ar-EG"/>
        </w:rPr>
        <w:t xml:space="preserve">دُفعت </w:t>
      </w:r>
      <w:r w:rsidR="0048741D">
        <w:rPr>
          <w:rFonts w:hint="cs"/>
          <w:rtl/>
          <w:lang w:bidi="ar-EG"/>
        </w:rPr>
        <w:t xml:space="preserve">من </w:t>
      </w:r>
      <w:r w:rsidR="0048741D">
        <w:rPr>
          <w:rFonts w:hint="cs"/>
          <w:color w:val="000000"/>
          <w:rtl/>
        </w:rPr>
        <w:t>صندوق ضمان الخطة</w:t>
      </w:r>
      <w:r w:rsidR="0048741D">
        <w:rPr>
          <w:rFonts w:hint="cs"/>
          <w:color w:val="000000"/>
          <w:rtl/>
          <w:lang w:bidi="ar-EG"/>
        </w:rPr>
        <w:t xml:space="preserve"> </w:t>
      </w:r>
      <w:r w:rsidR="0048741D">
        <w:rPr>
          <w:color w:val="000000"/>
        </w:rPr>
        <w:t>CMIP</w:t>
      </w:r>
      <w:r w:rsidR="0048741D">
        <w:rPr>
          <w:rFonts w:hint="cs"/>
          <w:rtl/>
          <w:lang w:bidi="ar-EG"/>
        </w:rPr>
        <w:t xml:space="preserve"> في</w:t>
      </w:r>
      <w:r w:rsidR="0048741D">
        <w:rPr>
          <w:rFonts w:hint="eastAsia"/>
          <w:rtl/>
          <w:lang w:bidi="ar-EG"/>
        </w:rPr>
        <w:t> </w:t>
      </w:r>
      <w:r w:rsidR="0048741D">
        <w:rPr>
          <w:rFonts w:hint="cs"/>
          <w:rtl/>
          <w:lang w:bidi="ar-EG"/>
        </w:rPr>
        <w:t xml:space="preserve">أوائل </w:t>
      </w:r>
      <w:r w:rsidR="0048741D">
        <w:rPr>
          <w:lang w:bidi="ar-EG"/>
        </w:rPr>
        <w:t>2020</w:t>
      </w:r>
      <w:r w:rsidR="0048741D">
        <w:rPr>
          <w:rFonts w:hint="cs"/>
          <w:rtl/>
          <w:lang w:bidi="ar-EG"/>
        </w:rPr>
        <w:t>.</w:t>
      </w:r>
    </w:p>
    <w:p w14:paraId="29C11B3E" w14:textId="391DA83B" w:rsidR="0048741D" w:rsidRDefault="0048741D" w:rsidP="0048741D">
      <w:pPr>
        <w:rPr>
          <w:rtl/>
          <w:lang w:bidi="ar-EG"/>
        </w:rPr>
      </w:pPr>
      <w:r>
        <w:rPr>
          <w:rFonts w:hint="cs"/>
          <w:rtl/>
          <w:lang w:bidi="ar-EG"/>
        </w:rPr>
        <w:t xml:space="preserve">وبالإضافة إلى ذلك، </w:t>
      </w:r>
      <w:r w:rsidR="00C4605E">
        <w:rPr>
          <w:rFonts w:hint="cs"/>
          <w:rtl/>
          <w:lang w:bidi="ar-EG"/>
        </w:rPr>
        <w:t>سوف</w:t>
      </w:r>
      <w:r>
        <w:rPr>
          <w:rFonts w:hint="cs"/>
          <w:rtl/>
          <w:lang w:bidi="ar-EG"/>
        </w:rPr>
        <w:t xml:space="preserve"> </w:t>
      </w:r>
      <w:r w:rsidR="00C4605E">
        <w:rPr>
          <w:rFonts w:hint="cs"/>
          <w:rtl/>
          <w:lang w:bidi="ar-EG"/>
        </w:rPr>
        <w:t>تُ</w:t>
      </w:r>
      <w:r>
        <w:rPr>
          <w:rFonts w:hint="cs"/>
          <w:rtl/>
          <w:lang w:bidi="ar-EG"/>
        </w:rPr>
        <w:t>دفع</w:t>
      </w:r>
      <w:r w:rsidR="00C4605E">
        <w:rPr>
          <w:rFonts w:hint="cs"/>
          <w:rtl/>
          <w:lang w:bidi="ar-EG"/>
        </w:rPr>
        <w:t>،</w:t>
      </w:r>
      <w:r>
        <w:rPr>
          <w:rFonts w:hint="cs"/>
          <w:rtl/>
          <w:lang w:bidi="ar-EG"/>
        </w:rPr>
        <w:t xml:space="preserve"> </w:t>
      </w:r>
      <w:r w:rsidR="00C4605E">
        <w:rPr>
          <w:rFonts w:hint="cs"/>
          <w:rtl/>
          <w:lang w:bidi="ar-EG"/>
        </w:rPr>
        <w:t xml:space="preserve">اعتباراً من </w:t>
      </w:r>
      <w:r w:rsidR="00C4605E">
        <w:rPr>
          <w:lang w:bidi="ar-EG"/>
        </w:rPr>
        <w:t>2020</w:t>
      </w:r>
      <w:r w:rsidR="00C4605E">
        <w:rPr>
          <w:rFonts w:hint="cs"/>
          <w:rtl/>
          <w:lang w:bidi="ar-EG"/>
        </w:rPr>
        <w:t xml:space="preserve">، </w:t>
      </w:r>
      <w:r>
        <w:rPr>
          <w:rFonts w:hint="cs"/>
          <w:rtl/>
          <w:lang w:bidi="ar-EG"/>
        </w:rPr>
        <w:t xml:space="preserve">مساهمة استثنائية في الصندوق الاحتياطي سنوياً لمدة </w:t>
      </w:r>
      <w:r>
        <w:rPr>
          <w:lang w:bidi="ar-EG"/>
        </w:rPr>
        <w:t>13</w:t>
      </w:r>
      <w:r>
        <w:rPr>
          <w:rFonts w:hint="cs"/>
          <w:rtl/>
          <w:lang w:bidi="ar-EG"/>
        </w:rPr>
        <w:t xml:space="preserve"> عاماً. وتهدف هذه المساهمة الإضافية إلى تعويض تأثير دخول موظفي الاتحاد على الخطة</w:t>
      </w:r>
      <w:r w:rsidR="00C4605E">
        <w:rPr>
          <w:rFonts w:hint="cs"/>
          <w:rtl/>
          <w:lang w:bidi="ar-EG"/>
        </w:rPr>
        <w:t xml:space="preserve"> العامة.</w:t>
      </w:r>
      <w:r>
        <w:rPr>
          <w:rFonts w:hint="cs"/>
          <w:rtl/>
          <w:lang w:bidi="ar-EG"/>
        </w:rPr>
        <w:t xml:space="preserve"> وتمثل</w:t>
      </w:r>
      <w:r w:rsidR="00523E85">
        <w:rPr>
          <w:rFonts w:hint="cs"/>
          <w:rtl/>
          <w:lang w:bidi="ar-EG"/>
        </w:rPr>
        <w:t xml:space="preserve"> هذه</w:t>
      </w:r>
      <w:r w:rsidR="00C4605E" w:rsidRPr="00C4605E">
        <w:rPr>
          <w:rFonts w:hint="cs"/>
          <w:rtl/>
          <w:lang w:bidi="ar-EG"/>
        </w:rPr>
        <w:t xml:space="preserve"> </w:t>
      </w:r>
      <w:r w:rsidR="00C4605E">
        <w:rPr>
          <w:rFonts w:hint="cs"/>
          <w:rtl/>
          <w:lang w:bidi="ar-EG"/>
        </w:rPr>
        <w:t>المساهمة الإضافية</w:t>
      </w:r>
      <w:r>
        <w:rPr>
          <w:rFonts w:hint="cs"/>
          <w:rtl/>
          <w:lang w:bidi="ar-EG"/>
        </w:rPr>
        <w:t xml:space="preserve"> مبلغاً إجمالياً </w:t>
      </w:r>
      <w:r w:rsidR="00C4605E">
        <w:rPr>
          <w:rFonts w:hint="cs"/>
          <w:rtl/>
          <w:lang w:bidi="ar-EG"/>
        </w:rPr>
        <w:t>قدره</w:t>
      </w:r>
      <w:r>
        <w:rPr>
          <w:rFonts w:hint="cs"/>
          <w:rtl/>
          <w:lang w:bidi="ar-EG"/>
        </w:rPr>
        <w:t xml:space="preserve"> </w:t>
      </w:r>
      <w:r>
        <w:rPr>
          <w:lang w:bidi="ar-EG"/>
        </w:rPr>
        <w:t>22,53</w:t>
      </w:r>
      <w:r>
        <w:rPr>
          <w:rFonts w:hint="cs"/>
          <w:rtl/>
          <w:lang w:bidi="ar-EG"/>
        </w:rPr>
        <w:t xml:space="preserve"> مليون دولار أمريكي مقسمة على </w:t>
      </w:r>
      <w:r>
        <w:rPr>
          <w:lang w:bidi="ar-EG"/>
        </w:rPr>
        <w:t>13</w:t>
      </w:r>
      <w:r>
        <w:rPr>
          <w:rFonts w:hint="cs"/>
          <w:rtl/>
          <w:lang w:bidi="ar-EG"/>
        </w:rPr>
        <w:t xml:space="preserve"> سنة.</w:t>
      </w:r>
    </w:p>
    <w:p w14:paraId="5C5C3975" w14:textId="36E2B103" w:rsidR="00C4605E" w:rsidRDefault="00C4605E" w:rsidP="0048741D">
      <w:pPr>
        <w:rPr>
          <w:rtl/>
          <w:lang w:bidi="ar-EG"/>
        </w:rPr>
      </w:pPr>
      <w:r>
        <w:rPr>
          <w:rFonts w:hint="cs"/>
          <w:rtl/>
          <w:lang w:bidi="ar-EG"/>
        </w:rPr>
        <w:t>و</w:t>
      </w:r>
      <w:r w:rsidRPr="00C4605E">
        <w:rPr>
          <w:rtl/>
          <w:lang w:bidi="ar-EG"/>
        </w:rPr>
        <w:t xml:space="preserve">تستند خطة </w:t>
      </w:r>
      <w:r w:rsidRPr="00C4605E">
        <w:rPr>
          <w:lang w:bidi="ar-EG"/>
        </w:rPr>
        <w:t>UNSMIS</w:t>
      </w:r>
      <w:r w:rsidRPr="00C4605E">
        <w:rPr>
          <w:rtl/>
          <w:lang w:bidi="ar-EG"/>
        </w:rPr>
        <w:t xml:space="preserve"> إلى مساهمة على أساس الراتب بنسبة </w:t>
      </w:r>
      <w:r w:rsidR="00477A89">
        <w:rPr>
          <w:lang w:bidi="ar-EG"/>
        </w:rPr>
        <w:t>3,4</w:t>
      </w:r>
      <w:r w:rsidRPr="00C4605E">
        <w:rPr>
          <w:rtl/>
          <w:lang w:bidi="ar-EG"/>
        </w:rPr>
        <w:t xml:space="preserve"> في المائة اعتبار</w:t>
      </w:r>
      <w:r w:rsidR="008F0536">
        <w:rPr>
          <w:rtl/>
          <w:lang w:bidi="ar-EG"/>
        </w:rPr>
        <w:t>اً</w:t>
      </w:r>
      <w:r w:rsidRPr="00C4605E">
        <w:rPr>
          <w:rtl/>
          <w:lang w:bidi="ar-EG"/>
        </w:rPr>
        <w:t xml:space="preserve"> من 1 يناير 2020. وتتولى لجنة </w:t>
      </w:r>
      <w:r w:rsidRPr="00C4605E">
        <w:rPr>
          <w:lang w:bidi="ar-EG"/>
        </w:rPr>
        <w:t>UNSMIS</w:t>
      </w:r>
      <w:r w:rsidRPr="00C4605E">
        <w:rPr>
          <w:rtl/>
          <w:lang w:bidi="ar-EG"/>
        </w:rPr>
        <w:t xml:space="preserve"> </w:t>
      </w:r>
      <w:r w:rsidR="00523E85">
        <w:rPr>
          <w:rFonts w:hint="cs"/>
          <w:rtl/>
          <w:lang w:bidi="ar-EG"/>
        </w:rPr>
        <w:t xml:space="preserve">إدارة </w:t>
      </w:r>
      <w:r w:rsidRPr="00C4605E">
        <w:rPr>
          <w:rtl/>
          <w:lang w:bidi="ar-EG"/>
        </w:rPr>
        <w:t>متابعة احتواء التكاليف حيث يشغل الاتحاد مقعد</w:t>
      </w:r>
      <w:r w:rsidR="008F0536">
        <w:rPr>
          <w:rtl/>
          <w:lang w:bidi="ar-EG"/>
        </w:rPr>
        <w:t>اً</w:t>
      </w:r>
      <w:r w:rsidRPr="00C4605E">
        <w:rPr>
          <w:rtl/>
          <w:lang w:bidi="ar-EG"/>
        </w:rPr>
        <w:t xml:space="preserve"> كعضو جديد.</w:t>
      </w:r>
    </w:p>
    <w:p w14:paraId="12B7A1BF" w14:textId="7E238379" w:rsidR="00C4605E" w:rsidRPr="00C4605E" w:rsidRDefault="00124117" w:rsidP="0048741D">
      <w:pPr>
        <w:rPr>
          <w:rtl/>
          <w:lang w:val="en-GB" w:bidi="ar-EG"/>
        </w:rPr>
      </w:pPr>
      <w:r>
        <w:rPr>
          <w:rFonts w:hint="cs"/>
          <w:rtl/>
          <w:lang w:bidi="ar-EG"/>
        </w:rPr>
        <w:t>لمعرفة المزيد</w:t>
      </w:r>
      <w:r w:rsidR="00C4605E" w:rsidRPr="00C4605E">
        <w:rPr>
          <w:rtl/>
          <w:lang w:bidi="ar-EG"/>
        </w:rPr>
        <w:t xml:space="preserve">، </w:t>
      </w:r>
      <w:r w:rsidR="00627DD2">
        <w:rPr>
          <w:rFonts w:hint="cs"/>
          <w:rtl/>
          <w:lang w:bidi="ar-EG"/>
        </w:rPr>
        <w:t>انظر</w:t>
      </w:r>
      <w:r w:rsidR="00C4605E" w:rsidRPr="00C4605E">
        <w:rPr>
          <w:rtl/>
          <w:lang w:bidi="ar-EG"/>
        </w:rPr>
        <w:t xml:space="preserve"> </w:t>
      </w:r>
      <w:hyperlink r:id="rId38" w:history="1">
        <w:r w:rsidR="00C4605E" w:rsidRPr="0041487B">
          <w:rPr>
            <w:rStyle w:val="Hyperlink"/>
            <w:rtl/>
            <w:lang w:bidi="ar-EG"/>
          </w:rPr>
          <w:t xml:space="preserve">الوثيقة </w:t>
        </w:r>
        <w:r w:rsidR="00C4605E" w:rsidRPr="0041487B">
          <w:rPr>
            <w:rStyle w:val="Hyperlink"/>
            <w:lang w:bidi="ar-EG"/>
          </w:rPr>
          <w:t>C21/46</w:t>
        </w:r>
      </w:hyperlink>
      <w:r w:rsidR="00C4605E" w:rsidRPr="00C4605E">
        <w:rPr>
          <w:rtl/>
          <w:lang w:bidi="ar-EG"/>
        </w:rPr>
        <w:t xml:space="preserve"> بشأن التقرير السنوي للتأمين الصحي بعد انتهاء</w:t>
      </w:r>
      <w:r>
        <w:rPr>
          <w:rFonts w:hint="cs"/>
          <w:rtl/>
          <w:lang w:bidi="ar-SY"/>
        </w:rPr>
        <w:t xml:space="preserve"> مدة</w:t>
      </w:r>
      <w:r w:rsidR="00C4605E" w:rsidRPr="00C4605E">
        <w:rPr>
          <w:rtl/>
          <w:lang w:bidi="ar-EG"/>
        </w:rPr>
        <w:t xml:space="preserve"> الخدمة</w:t>
      </w:r>
      <w:r>
        <w:rPr>
          <w:rFonts w:hint="cs"/>
          <w:rtl/>
          <w:lang w:bidi="ar-EG"/>
        </w:rPr>
        <w:t xml:space="preserve"> (</w:t>
      </w:r>
      <w:r>
        <w:rPr>
          <w:lang w:val="en-GB" w:bidi="ar-EG"/>
        </w:rPr>
        <w:t>ASHI</w:t>
      </w:r>
      <w:r>
        <w:rPr>
          <w:rFonts w:hint="cs"/>
          <w:rtl/>
          <w:lang w:bidi="ar-EG"/>
        </w:rPr>
        <w:t>)</w:t>
      </w:r>
      <w:r w:rsidR="00C4605E" w:rsidRPr="00C4605E">
        <w:rPr>
          <w:rtl/>
          <w:lang w:bidi="ar-EG"/>
        </w:rPr>
        <w:t>.</w:t>
      </w:r>
    </w:p>
    <w:p w14:paraId="703ED1B8" w14:textId="320FEEED" w:rsidR="0048741D" w:rsidRPr="004419CE" w:rsidRDefault="0048741D" w:rsidP="0048741D">
      <w:pPr>
        <w:keepNext/>
        <w:keepLines/>
        <w:widowControl w:val="0"/>
        <w:spacing w:before="240"/>
        <w:rPr>
          <w:i/>
          <w:iCs/>
          <w:lang w:val="en-CA" w:bidi="ar-EG"/>
        </w:rPr>
      </w:pPr>
      <w:r w:rsidRPr="004419CE">
        <w:rPr>
          <w:i/>
          <w:iCs/>
          <w:lang w:val="ru-RU" w:bidi="ar-EG"/>
        </w:rPr>
        <w:t>3.2.1</w:t>
      </w:r>
      <w:r w:rsidRPr="004419CE">
        <w:rPr>
          <w:i/>
          <w:iCs/>
          <w:lang w:bidi="ar-EG"/>
        </w:rPr>
        <w:t>7</w:t>
      </w:r>
      <w:r w:rsidRPr="004419CE">
        <w:rPr>
          <w:i/>
          <w:iCs/>
          <w:rtl/>
        </w:rPr>
        <w:tab/>
        <w:t xml:space="preserve">خطة التأمين الصحي </w:t>
      </w:r>
      <w:r w:rsidRPr="004419CE">
        <w:rPr>
          <w:i/>
          <w:iCs/>
          <w:lang w:val="ru-RU" w:bidi="ar-EG"/>
        </w:rPr>
        <w:t>ASHI</w:t>
      </w:r>
      <w:r w:rsidRPr="004419CE">
        <w:rPr>
          <w:i/>
          <w:iCs/>
          <w:rtl/>
        </w:rPr>
        <w:t xml:space="preserve">، تقديرات التكاليف للفترة </w:t>
      </w:r>
      <w:bookmarkEnd w:id="869"/>
      <w:bookmarkEnd w:id="870"/>
      <w:bookmarkEnd w:id="871"/>
      <w:bookmarkEnd w:id="872"/>
      <w:bookmarkEnd w:id="873"/>
      <w:r w:rsidR="00090EBC">
        <w:rPr>
          <w:i/>
          <w:iCs/>
          <w:lang w:val="en-CA" w:bidi="ar-EG"/>
        </w:rPr>
        <w:t>2020</w:t>
      </w:r>
    </w:p>
    <w:p w14:paraId="35006286" w14:textId="0D60EAD2" w:rsidR="0048741D" w:rsidRPr="004419CE" w:rsidRDefault="0048741D" w:rsidP="0048741D">
      <w:pPr>
        <w:keepNext/>
        <w:keepLines/>
        <w:widowControl w:val="0"/>
        <w:rPr>
          <w:rtl/>
          <w:lang w:bidi="ar-EG"/>
        </w:rPr>
      </w:pPr>
      <w:r w:rsidRPr="004419CE">
        <w:rPr>
          <w:rtl/>
          <w:lang w:bidi="ar-EG"/>
        </w:rPr>
        <w:t xml:space="preserve">تؤدي زيادة بنسبة </w:t>
      </w:r>
      <w:r>
        <w:rPr>
          <w:rFonts w:hint="cs"/>
          <w:rtl/>
          <w:lang w:bidi="ar-EG"/>
        </w:rPr>
        <w:t>واحد في المائة</w:t>
      </w:r>
      <w:r w:rsidRPr="004419CE">
        <w:rPr>
          <w:rtl/>
          <w:lang w:bidi="ar-EG"/>
        </w:rPr>
        <w:t xml:space="preserve"> في </w:t>
      </w:r>
      <w:r w:rsidRPr="00C543A3">
        <w:rPr>
          <w:rtl/>
          <w:lang w:bidi="ar-EG"/>
        </w:rPr>
        <w:t xml:space="preserve">معدل </w:t>
      </w:r>
      <w:r w:rsidRPr="004419CE">
        <w:rPr>
          <w:rtl/>
          <w:lang w:bidi="ar-EG"/>
        </w:rPr>
        <w:t>الرعاية الصحية إلى ارتفاع في</w:t>
      </w:r>
      <w:r w:rsidR="00124117">
        <w:rPr>
          <w:rFonts w:hint="cs"/>
          <w:rtl/>
          <w:lang w:bidi="ar-SY"/>
        </w:rPr>
        <w:t xml:space="preserve"> مجموع</w:t>
      </w:r>
      <w:r w:rsidRPr="004419CE">
        <w:rPr>
          <w:rtl/>
          <w:lang w:bidi="ar-EG"/>
        </w:rPr>
        <w:t> تكاليف</w:t>
      </w:r>
      <w:r w:rsidR="00124117">
        <w:rPr>
          <w:rFonts w:hint="cs"/>
          <w:rtl/>
          <w:lang w:bidi="ar-EG"/>
        </w:rPr>
        <w:t xml:space="preserve"> الخدمة</w:t>
      </w:r>
      <w:r w:rsidRPr="004419CE">
        <w:rPr>
          <w:rtl/>
          <w:lang w:bidi="ar-EG"/>
        </w:rPr>
        <w:t xml:space="preserve"> والفوائد بمقدار </w:t>
      </w:r>
      <w:r>
        <w:t>1</w:t>
      </w:r>
      <w:r w:rsidR="00090EBC">
        <w:t>2</w:t>
      </w:r>
      <w:r>
        <w:t>,</w:t>
      </w:r>
      <w:r w:rsidR="00090EBC">
        <w:t>28</w:t>
      </w:r>
      <w:r w:rsidRPr="004419CE">
        <w:rPr>
          <w:rtl/>
          <w:lang w:bidi="ar-EG"/>
        </w:rPr>
        <w:t> مل</w:t>
      </w:r>
      <w:r w:rsidRPr="004419CE">
        <w:rPr>
          <w:rFonts w:hint="cs"/>
          <w:rtl/>
          <w:lang w:bidi="ar-EG"/>
        </w:rPr>
        <w:t>يون</w:t>
      </w:r>
      <w:r w:rsidRPr="004419CE">
        <w:rPr>
          <w:rtl/>
          <w:lang w:bidi="ar-EG"/>
        </w:rPr>
        <w:t xml:space="preserve"> فرنك سويسري وتؤثر على الالتزامات من حيث المزايا المحددة بمقدار </w:t>
      </w:r>
      <w:r>
        <w:t>1</w:t>
      </w:r>
      <w:r w:rsidR="00090EBC">
        <w:t>7</w:t>
      </w:r>
      <w:r>
        <w:t>7,</w:t>
      </w:r>
      <w:r w:rsidR="00090EBC">
        <w:t>5</w:t>
      </w:r>
      <w:r>
        <w:t>6</w:t>
      </w:r>
      <w:r w:rsidRPr="004419CE">
        <w:rPr>
          <w:rtl/>
          <w:lang w:bidi="ar-EG"/>
        </w:rPr>
        <w:t> مليون فرنك سويسري. ومن شأن تخفيض بنسبة </w:t>
      </w:r>
      <w:r>
        <w:rPr>
          <w:rFonts w:hint="cs"/>
          <w:rtl/>
          <w:lang w:bidi="ar-EG"/>
        </w:rPr>
        <w:t>واحد في المائة</w:t>
      </w:r>
      <w:r w:rsidRPr="004419CE">
        <w:rPr>
          <w:rtl/>
          <w:lang w:bidi="ar-EG"/>
        </w:rPr>
        <w:t xml:space="preserve"> أن يؤدي إلى انخفاض بمقدار </w:t>
      </w:r>
      <w:r>
        <w:t>8,</w:t>
      </w:r>
      <w:r w:rsidR="00090EBC">
        <w:t>62</w:t>
      </w:r>
      <w:r w:rsidRPr="004419CE">
        <w:rPr>
          <w:rtl/>
          <w:lang w:bidi="ar-SY"/>
        </w:rPr>
        <w:t> ملايين فرنك سويسري في تكاليف الخدمة وتكاليف الفوائد و</w:t>
      </w:r>
      <w:r w:rsidRPr="004419CE">
        <w:rPr>
          <w:rtl/>
          <w:lang w:bidi="ar-EG"/>
        </w:rPr>
        <w:t xml:space="preserve">بمقدار </w:t>
      </w:r>
      <w:r>
        <w:t>1</w:t>
      </w:r>
      <w:r w:rsidR="004D1E6E">
        <w:t>34</w:t>
      </w:r>
      <w:r>
        <w:t>,</w:t>
      </w:r>
      <w:r w:rsidR="004D1E6E">
        <w:t>57</w:t>
      </w:r>
      <w:r w:rsidRPr="004419CE">
        <w:rPr>
          <w:rtl/>
          <w:lang w:bidi="ar-EG"/>
        </w:rPr>
        <w:t> مليون فرنك سويسري في الالتزامات، من حيث المزايا المحددة.</w:t>
      </w:r>
      <w:bookmarkStart w:id="874" w:name="_Toc397499193"/>
      <w:bookmarkStart w:id="875" w:name="_Toc358648559"/>
      <w:bookmarkStart w:id="876" w:name="_Toc358648360"/>
      <w:bookmarkStart w:id="877" w:name="_Toc328494943"/>
      <w:bookmarkStart w:id="878" w:name="_Toc306236967"/>
    </w:p>
    <w:p w14:paraId="6AD0910F" w14:textId="77777777" w:rsidR="0048741D" w:rsidRPr="004419CE" w:rsidRDefault="0048741D" w:rsidP="0048741D">
      <w:pPr>
        <w:keepNext/>
        <w:keepLines/>
        <w:spacing w:before="160"/>
        <w:rPr>
          <w:i/>
          <w:iCs/>
          <w:rtl/>
        </w:rPr>
      </w:pPr>
      <w:r w:rsidRPr="004419CE">
        <w:rPr>
          <w:i/>
          <w:iCs/>
        </w:rPr>
        <w:t>4.2.17</w:t>
      </w:r>
      <w:r w:rsidRPr="004419CE">
        <w:rPr>
          <w:i/>
          <w:iCs/>
          <w:rtl/>
        </w:rPr>
        <w:tab/>
        <w:t>الإعادة إلى الوطن</w:t>
      </w:r>
      <w:bookmarkEnd w:id="874"/>
      <w:bookmarkEnd w:id="875"/>
      <w:bookmarkEnd w:id="876"/>
      <w:bookmarkEnd w:id="877"/>
      <w:bookmarkEnd w:id="878"/>
    </w:p>
    <w:p w14:paraId="5E59D93E" w14:textId="77777777" w:rsidR="0048741D" w:rsidRPr="004419CE" w:rsidRDefault="0048741D" w:rsidP="0048741D">
      <w:pPr>
        <w:rPr>
          <w:rtl/>
          <w:lang w:bidi="ar-EG"/>
        </w:rPr>
      </w:pPr>
      <w:r w:rsidRPr="004419CE">
        <w:rPr>
          <w:rtl/>
          <w:lang w:bidi="ar-EG"/>
        </w:rPr>
        <w:t>يستحق، من حيث المبدأ، منحة إعادة إلى الوطن الموظفون الذين يكون الاتحاد ملزماً بإعادتهم إلى الوطن. ويحدد الأمين العام بالتفصيل الشروط والتعاريف فيما يتعلق بالحق في هذه المنحة والوثائق المطلوبة للبرهان على تغيير مكان الإقامة.</w:t>
      </w:r>
    </w:p>
    <w:p w14:paraId="37F015D6" w14:textId="51BC63EF" w:rsidR="0048741D" w:rsidRPr="004419CE" w:rsidRDefault="0048741D" w:rsidP="0041487B">
      <w:pPr>
        <w:rPr>
          <w:spacing w:val="4"/>
          <w:rtl/>
          <w:lang w:bidi="ar-EG"/>
        </w:rPr>
      </w:pPr>
      <w:r w:rsidRPr="004419CE">
        <w:rPr>
          <w:spacing w:val="4"/>
          <w:rtl/>
          <w:lang w:bidi="ar-EG"/>
        </w:rPr>
        <w:t>وقد أخذت في الاعتبار مدة الخدمة والمرتب الأساسي والمكافآت المتصلة باللغات عند الاقتضاء في حساب المبلغ الإجمالي للالتزامات في </w:t>
      </w:r>
      <w:r w:rsidRPr="004419CE">
        <w:rPr>
          <w:spacing w:val="4"/>
          <w:lang w:bidi="ar-EG"/>
        </w:rPr>
        <w:t>31</w:t>
      </w:r>
      <w:r w:rsidRPr="004419CE">
        <w:rPr>
          <w:spacing w:val="4"/>
          <w:rtl/>
          <w:lang w:bidi="ar-EG"/>
        </w:rPr>
        <w:t xml:space="preserve"> ديسمبر </w:t>
      </w:r>
      <w:r w:rsidR="004D1E6E">
        <w:rPr>
          <w:spacing w:val="4"/>
          <w:lang w:bidi="ar-EG"/>
        </w:rPr>
        <w:t>2020</w:t>
      </w:r>
      <w:r w:rsidRPr="004419CE">
        <w:rPr>
          <w:spacing w:val="4"/>
          <w:rtl/>
          <w:lang w:bidi="ar-EG"/>
        </w:rPr>
        <w:t>. وكانت الافتراضات الاقتصادية على أساس معدل خصم بمقدار</w:t>
      </w:r>
      <w:r w:rsidR="00124117">
        <w:rPr>
          <w:rFonts w:hint="cs"/>
          <w:spacing w:val="4"/>
          <w:rtl/>
          <w:lang w:bidi="ar-EG"/>
        </w:rPr>
        <w:t xml:space="preserve"> </w:t>
      </w:r>
      <w:r>
        <w:rPr>
          <w:spacing w:val="4"/>
          <w:lang w:bidi="ar-EG"/>
        </w:rPr>
        <w:t>0,</w:t>
      </w:r>
      <w:r w:rsidR="00124117">
        <w:rPr>
          <w:spacing w:val="4"/>
          <w:lang w:bidi="ar-EG"/>
        </w:rPr>
        <w:t>2</w:t>
      </w:r>
      <w:r w:rsidRPr="004419CE">
        <w:rPr>
          <w:spacing w:val="4"/>
          <w:rtl/>
          <w:lang w:bidi="ar-EG"/>
        </w:rPr>
        <w:t xml:space="preserve"> </w:t>
      </w:r>
      <w:r w:rsidR="00124117">
        <w:rPr>
          <w:rFonts w:hint="cs"/>
          <w:spacing w:val="4"/>
          <w:rtl/>
          <w:lang w:bidi="ar-EG"/>
        </w:rPr>
        <w:t xml:space="preserve">في المائة </w:t>
      </w:r>
      <w:r w:rsidRPr="004419CE">
        <w:rPr>
          <w:spacing w:val="4"/>
          <w:rtl/>
          <w:lang w:bidi="ar-EG"/>
        </w:rPr>
        <w:t>(</w:t>
      </w:r>
      <w:r w:rsidR="0041487B">
        <w:rPr>
          <w:spacing w:val="4"/>
          <w:lang w:bidi="ar-EG"/>
        </w:rPr>
        <w:t>0,6</w:t>
      </w:r>
      <w:r w:rsidR="00124117">
        <w:rPr>
          <w:rFonts w:hint="cs"/>
          <w:spacing w:val="4"/>
          <w:rtl/>
          <w:lang w:bidi="ar-EG"/>
        </w:rPr>
        <w:t xml:space="preserve"> في</w:t>
      </w:r>
      <w:r w:rsidR="0041487B">
        <w:rPr>
          <w:rFonts w:hint="eastAsia"/>
          <w:spacing w:val="4"/>
          <w:rtl/>
          <w:lang w:bidi="ar-EG"/>
        </w:rPr>
        <w:t> </w:t>
      </w:r>
      <w:r w:rsidR="00124117">
        <w:rPr>
          <w:rFonts w:hint="cs"/>
          <w:spacing w:val="4"/>
          <w:rtl/>
          <w:lang w:bidi="ar-EG"/>
        </w:rPr>
        <w:t>المائة</w:t>
      </w:r>
      <w:r w:rsidRPr="004419CE">
        <w:rPr>
          <w:spacing w:val="4"/>
          <w:rtl/>
          <w:lang w:bidi="ar-EG"/>
        </w:rPr>
        <w:t xml:space="preserve"> في </w:t>
      </w:r>
      <w:r w:rsidR="004D1E6E">
        <w:rPr>
          <w:spacing w:val="4"/>
          <w:lang w:bidi="ar-EG"/>
        </w:rPr>
        <w:t>2019</w:t>
      </w:r>
      <w:r w:rsidRPr="004419CE">
        <w:rPr>
          <w:spacing w:val="4"/>
          <w:rtl/>
          <w:lang w:bidi="ar-EG"/>
        </w:rPr>
        <w:t>) ومعدل زيادة في </w:t>
      </w:r>
      <w:r>
        <w:rPr>
          <w:rFonts w:hint="cs"/>
          <w:spacing w:val="4"/>
          <w:rtl/>
          <w:lang w:bidi="ar-EG"/>
        </w:rPr>
        <w:t>المرتبات</w:t>
      </w:r>
      <w:r w:rsidRPr="004419CE">
        <w:rPr>
          <w:spacing w:val="4"/>
          <w:rtl/>
          <w:lang w:bidi="ar-EG"/>
        </w:rPr>
        <w:t xml:space="preserve"> بنسبة </w:t>
      </w:r>
      <w:r w:rsidRPr="004419CE">
        <w:rPr>
          <w:spacing w:val="4"/>
          <w:lang w:bidi="ar-EG"/>
        </w:rPr>
        <w:t>3</w:t>
      </w:r>
      <w:r w:rsidRPr="004419CE">
        <w:rPr>
          <w:spacing w:val="4"/>
          <w:rtl/>
          <w:lang w:bidi="ar-EG"/>
        </w:rPr>
        <w:t xml:space="preserve"> </w:t>
      </w:r>
      <w:r w:rsidR="00124117">
        <w:rPr>
          <w:rFonts w:hint="cs"/>
          <w:spacing w:val="4"/>
          <w:rtl/>
          <w:lang w:bidi="ar-EG"/>
        </w:rPr>
        <w:t>في المائة</w:t>
      </w:r>
      <w:r w:rsidRPr="004419CE">
        <w:rPr>
          <w:rFonts w:hint="cs"/>
          <w:spacing w:val="4"/>
          <w:rtl/>
          <w:lang w:bidi="ar-EG"/>
        </w:rPr>
        <w:t>.</w:t>
      </w:r>
      <w:r w:rsidRPr="004419CE">
        <w:rPr>
          <w:spacing w:val="4"/>
          <w:rtl/>
          <w:lang w:bidi="ar-EG"/>
        </w:rPr>
        <w:t xml:space="preserve"> وفي تقييم </w:t>
      </w:r>
      <w:r w:rsidR="004D1E6E">
        <w:rPr>
          <w:spacing w:val="4"/>
          <w:lang w:bidi="ar-EG"/>
        </w:rPr>
        <w:t>2020</w:t>
      </w:r>
      <w:r w:rsidRPr="004419CE">
        <w:rPr>
          <w:spacing w:val="4"/>
          <w:rtl/>
          <w:lang w:bidi="ar-EG"/>
        </w:rPr>
        <w:t xml:space="preserve">، تمت مواءمة افتراضات الدراسة الإكتوارية بشأن منحة الإعادة إلى الوطن مع افتراضات </w:t>
      </w:r>
      <w:r w:rsidRPr="004419CE">
        <w:rPr>
          <w:spacing w:val="4"/>
          <w:lang w:bidi="ar-EG"/>
        </w:rPr>
        <w:t>ASHI</w:t>
      </w:r>
      <w:r w:rsidRPr="004419CE">
        <w:rPr>
          <w:spacing w:val="4"/>
          <w:rtl/>
          <w:lang w:bidi="ar-EG"/>
        </w:rPr>
        <w:t>.</w:t>
      </w:r>
    </w:p>
    <w:p w14:paraId="10828551" w14:textId="77777777" w:rsidR="0048741D" w:rsidRPr="004419CE" w:rsidRDefault="0048741D" w:rsidP="0048741D">
      <w:pPr>
        <w:keepNext/>
        <w:keepLines/>
        <w:spacing w:before="160"/>
        <w:rPr>
          <w:i/>
          <w:iCs/>
          <w:rtl/>
        </w:rPr>
      </w:pPr>
      <w:bookmarkStart w:id="879" w:name="_Toc397499194"/>
      <w:bookmarkStart w:id="880" w:name="_Toc358648560"/>
      <w:bookmarkStart w:id="881" w:name="_Toc358648361"/>
      <w:bookmarkStart w:id="882" w:name="_Toc328494944"/>
      <w:bookmarkStart w:id="883" w:name="_Toc306236968"/>
      <w:r w:rsidRPr="004419CE">
        <w:rPr>
          <w:i/>
          <w:iCs/>
          <w:lang w:val="ru-RU" w:bidi="ar-EG"/>
        </w:rPr>
        <w:t>5.2.1</w:t>
      </w:r>
      <w:r w:rsidRPr="004419CE">
        <w:rPr>
          <w:i/>
          <w:iCs/>
          <w:lang w:bidi="ar-EG"/>
        </w:rPr>
        <w:t>7</w:t>
      </w:r>
      <w:r w:rsidRPr="004419CE">
        <w:rPr>
          <w:i/>
          <w:iCs/>
          <w:rtl/>
        </w:rPr>
        <w:tab/>
        <w:t>دفع منحة الإعادة إلى الوطن</w:t>
      </w:r>
      <w:bookmarkEnd w:id="879"/>
      <w:bookmarkEnd w:id="880"/>
      <w:bookmarkEnd w:id="881"/>
      <w:bookmarkEnd w:id="882"/>
      <w:bookmarkEnd w:id="883"/>
    </w:p>
    <w:p w14:paraId="198ED4C0" w14:textId="3377C047" w:rsidR="004C64FE" w:rsidRDefault="0048741D" w:rsidP="0048741D">
      <w:pPr>
        <w:rPr>
          <w:spacing w:val="-4"/>
          <w:rtl/>
          <w:lang w:bidi="ar-EG"/>
        </w:rPr>
      </w:pPr>
      <w:r w:rsidRPr="001A3DAE">
        <w:rPr>
          <w:spacing w:val="-4"/>
          <w:rtl/>
          <w:lang w:bidi="ar-EG"/>
        </w:rPr>
        <w:t>يخضع دفع منحة الإعادة إلى الوطن إلى الشروط والتعاريف المذكورة في النظام الإداري والنظام الأساسي للموظفين.</w:t>
      </w:r>
      <w:r w:rsidRPr="001A3DAE">
        <w:rPr>
          <w:rFonts w:hint="cs"/>
          <w:spacing w:val="-4"/>
          <w:rtl/>
          <w:lang w:bidi="ar-EG"/>
        </w:rPr>
        <w:t xml:space="preserve"> وفي</w:t>
      </w:r>
      <w:r>
        <w:rPr>
          <w:rFonts w:hint="eastAsia"/>
          <w:spacing w:val="-4"/>
          <w:rtl/>
          <w:lang w:bidi="ar-EG"/>
        </w:rPr>
        <w:t> </w:t>
      </w:r>
      <w:r w:rsidRPr="001A3DAE">
        <w:rPr>
          <w:rFonts w:hint="cs"/>
          <w:spacing w:val="-4"/>
          <w:rtl/>
          <w:lang w:bidi="ar-EG"/>
        </w:rPr>
        <w:t>ديسمبر</w:t>
      </w:r>
      <w:r>
        <w:rPr>
          <w:rFonts w:hint="eastAsia"/>
          <w:spacing w:val="-4"/>
          <w:rtl/>
          <w:lang w:bidi="ar-EG"/>
        </w:rPr>
        <w:t> </w:t>
      </w:r>
      <w:r w:rsidR="003E4390">
        <w:rPr>
          <w:spacing w:val="-4"/>
          <w:lang w:bidi="ar-EG"/>
        </w:rPr>
        <w:t>2020</w:t>
      </w:r>
      <w:r w:rsidRPr="001A3DAE">
        <w:rPr>
          <w:rFonts w:hint="cs"/>
          <w:spacing w:val="-4"/>
          <w:rtl/>
          <w:lang w:bidi="ar-EG"/>
        </w:rPr>
        <w:t xml:space="preserve">، بلغ الاحتياطي </w:t>
      </w:r>
      <w:r>
        <w:t>1</w:t>
      </w:r>
      <w:r w:rsidR="00124117">
        <w:t>2</w:t>
      </w:r>
      <w:r>
        <w:t>,</w:t>
      </w:r>
      <w:r w:rsidR="00124117">
        <w:t>71</w:t>
      </w:r>
      <w:r w:rsidRPr="001A3DAE">
        <w:rPr>
          <w:rFonts w:hint="cs"/>
          <w:spacing w:val="-4"/>
          <w:rtl/>
          <w:lang w:bidi="ar-EG"/>
        </w:rPr>
        <w:t xml:space="preserve"> مليون فرنك سويسري مقابل </w:t>
      </w:r>
      <w:r w:rsidR="00124117">
        <w:t>13,33</w:t>
      </w:r>
      <w:r w:rsidRPr="001A3DAE">
        <w:rPr>
          <w:rFonts w:hint="eastAsia"/>
          <w:spacing w:val="-4"/>
          <w:rtl/>
          <w:lang w:bidi="ar-EG"/>
        </w:rPr>
        <w:t> </w:t>
      </w:r>
      <w:r w:rsidRPr="001A3DAE">
        <w:rPr>
          <w:rFonts w:hint="cs"/>
          <w:spacing w:val="-4"/>
          <w:rtl/>
          <w:lang w:bidi="ar-EG"/>
        </w:rPr>
        <w:t xml:space="preserve">مليون فرنك سويسري في </w:t>
      </w:r>
      <w:r w:rsidRPr="001A3DAE">
        <w:rPr>
          <w:spacing w:val="-4"/>
          <w:lang w:bidi="ar-EG"/>
        </w:rPr>
        <w:t>201</w:t>
      </w:r>
      <w:r w:rsidR="00124117">
        <w:rPr>
          <w:spacing w:val="-4"/>
          <w:lang w:bidi="ar-EG"/>
        </w:rPr>
        <w:t>9</w:t>
      </w:r>
      <w:r w:rsidRPr="001A3DAE">
        <w:rPr>
          <w:rFonts w:hint="cs"/>
          <w:spacing w:val="-4"/>
          <w:rtl/>
          <w:lang w:bidi="ar-EG"/>
        </w:rPr>
        <w:t>. و</w:t>
      </w:r>
      <w:r>
        <w:rPr>
          <w:rFonts w:hint="cs"/>
          <w:spacing w:val="-4"/>
          <w:rtl/>
          <w:lang w:bidi="ar-EG"/>
        </w:rPr>
        <w:t xml:space="preserve">يمكن </w:t>
      </w:r>
      <w:r w:rsidR="004C64FE">
        <w:rPr>
          <w:rFonts w:hint="cs"/>
          <w:spacing w:val="-4"/>
          <w:rtl/>
          <w:lang w:bidi="ar-EG"/>
        </w:rPr>
        <w:t>تفسير</w:t>
      </w:r>
      <w:r w:rsidRPr="001A3DAE">
        <w:rPr>
          <w:rFonts w:hint="cs"/>
          <w:spacing w:val="-4"/>
          <w:rtl/>
          <w:lang w:bidi="ar-EG"/>
        </w:rPr>
        <w:t xml:space="preserve"> </w:t>
      </w:r>
      <w:r>
        <w:rPr>
          <w:rFonts w:hint="cs"/>
          <w:spacing w:val="-4"/>
          <w:rtl/>
          <w:lang w:bidi="ar-EG"/>
        </w:rPr>
        <w:t xml:space="preserve">هذا </w:t>
      </w:r>
      <w:r w:rsidR="004C64FE">
        <w:rPr>
          <w:rFonts w:hint="cs"/>
          <w:spacing w:val="-4"/>
          <w:rtl/>
          <w:lang w:bidi="ar-EG"/>
        </w:rPr>
        <w:t>الانخفاض الطفيف</w:t>
      </w:r>
      <w:r>
        <w:rPr>
          <w:rFonts w:hint="cs"/>
          <w:spacing w:val="-4"/>
          <w:rtl/>
          <w:lang w:bidi="ar-EG"/>
        </w:rPr>
        <w:t xml:space="preserve"> </w:t>
      </w:r>
      <w:r w:rsidR="004C64FE">
        <w:rPr>
          <w:rFonts w:hint="cs"/>
          <w:spacing w:val="-4"/>
          <w:rtl/>
          <w:lang w:bidi="ar-EG"/>
        </w:rPr>
        <w:t>بمتوسط</w:t>
      </w:r>
      <w:r w:rsidRPr="001A3DAE">
        <w:rPr>
          <w:rFonts w:hint="cs"/>
          <w:spacing w:val="-4"/>
          <w:rtl/>
          <w:lang w:bidi="ar-EG"/>
        </w:rPr>
        <w:t xml:space="preserve"> </w:t>
      </w:r>
      <w:r w:rsidR="004C64FE">
        <w:rPr>
          <w:rFonts w:hint="cs"/>
          <w:spacing w:val="-4"/>
          <w:rtl/>
          <w:lang w:bidi="ar-EG"/>
        </w:rPr>
        <w:t xml:space="preserve">المرتبات المحسوبة بالفرنك السويسري وهو أدنى مما كان في آخر تقييم كامل في 2018، ما يؤدي إلى مكاسب في استحقاق </w:t>
      </w:r>
      <w:r w:rsidR="004C64FE" w:rsidRPr="001A3DAE">
        <w:rPr>
          <w:spacing w:val="-4"/>
          <w:rtl/>
          <w:lang w:bidi="ar-EG"/>
        </w:rPr>
        <w:t>الإعادة إلى الوطن</w:t>
      </w:r>
      <w:r w:rsidR="004C64FE">
        <w:rPr>
          <w:rFonts w:hint="cs"/>
          <w:spacing w:val="-4"/>
          <w:rtl/>
          <w:lang w:bidi="ar-EG"/>
        </w:rPr>
        <w:t>.</w:t>
      </w:r>
    </w:p>
    <w:p w14:paraId="319BCF78" w14:textId="77777777" w:rsidR="0048741D" w:rsidRPr="004419CE" w:rsidRDefault="0048741D" w:rsidP="0048741D">
      <w:pPr>
        <w:rPr>
          <w:rtl/>
          <w:lang w:bidi="ar-EG"/>
        </w:rPr>
      </w:pPr>
      <w:r w:rsidRPr="004419CE">
        <w:rPr>
          <w:rtl/>
          <w:lang w:bidi="ar-EG"/>
        </w:rPr>
        <w:t xml:space="preserve">ويتم تمويل هذا الاحتياطي بواسطة خصم قدره </w:t>
      </w:r>
      <w:r>
        <w:rPr>
          <w:rFonts w:hint="cs"/>
          <w:rtl/>
          <w:lang w:val="fr-CH" w:bidi="ar-EG"/>
        </w:rPr>
        <w:t>واحد</w:t>
      </w:r>
      <w:r w:rsidRPr="004419CE">
        <w:rPr>
          <w:rtl/>
          <w:lang w:bidi="ar-EG"/>
        </w:rPr>
        <w:t xml:space="preserve"> في المائة من أجور الموظفين عدا أولئك الذين يعملون لخدمة المؤتمرات والخدمات الأخرى القصيرة الأجل.</w:t>
      </w:r>
    </w:p>
    <w:p w14:paraId="4172FED8" w14:textId="77777777" w:rsidR="0048741D" w:rsidRPr="004419CE" w:rsidRDefault="0048741D" w:rsidP="0048741D">
      <w:pPr>
        <w:rPr>
          <w:rtl/>
          <w:lang w:bidi="ar-EG"/>
        </w:rPr>
      </w:pPr>
      <w:r w:rsidRPr="004419CE">
        <w:rPr>
          <w:rtl/>
          <w:lang w:bidi="ar-EG"/>
        </w:rPr>
        <w:t xml:space="preserve">ويجري كل سنة تقييم إكتواري بحسب معايير </w:t>
      </w:r>
      <w:r w:rsidRPr="004419CE">
        <w:rPr>
          <w:lang w:val="fr-CH" w:bidi="ar-EG"/>
        </w:rPr>
        <w:t>IPSAS</w:t>
      </w:r>
      <w:r w:rsidRPr="004419CE">
        <w:rPr>
          <w:rtl/>
          <w:lang w:bidi="ar-EG"/>
        </w:rPr>
        <w:t xml:space="preserve"> يقوم به مكتب استشاري مستقل.</w:t>
      </w:r>
    </w:p>
    <w:p w14:paraId="73A76C8C" w14:textId="77777777" w:rsidR="0048741D" w:rsidRPr="004419CE" w:rsidRDefault="0048741D" w:rsidP="0048741D">
      <w:pPr>
        <w:keepNext/>
        <w:keepLines/>
        <w:spacing w:before="160"/>
        <w:rPr>
          <w:i/>
          <w:iCs/>
          <w:rtl/>
        </w:rPr>
      </w:pPr>
      <w:bookmarkStart w:id="884" w:name="_Toc397499195"/>
      <w:bookmarkStart w:id="885" w:name="_Toc358648561"/>
      <w:bookmarkStart w:id="886" w:name="_Toc358648362"/>
      <w:bookmarkStart w:id="887" w:name="_Toc328494945"/>
      <w:bookmarkStart w:id="888" w:name="_Toc306236969"/>
      <w:r w:rsidRPr="004419CE">
        <w:rPr>
          <w:i/>
          <w:iCs/>
          <w:lang w:val="ru-RU" w:bidi="ar-EG"/>
        </w:rPr>
        <w:t>6.2.1</w:t>
      </w:r>
      <w:r w:rsidRPr="004419CE">
        <w:rPr>
          <w:i/>
          <w:iCs/>
          <w:lang w:bidi="ar-EG"/>
        </w:rPr>
        <w:t>7</w:t>
      </w:r>
      <w:r w:rsidRPr="004419CE">
        <w:rPr>
          <w:i/>
          <w:iCs/>
          <w:rtl/>
        </w:rPr>
        <w:tab/>
        <w:t>استحقاقات الموظفين بموجب خطة المعاشات التقاعدية لموظفي الأمم المتحدة</w:t>
      </w:r>
      <w:bookmarkEnd w:id="884"/>
      <w:bookmarkEnd w:id="885"/>
      <w:bookmarkEnd w:id="886"/>
      <w:bookmarkEnd w:id="887"/>
      <w:bookmarkEnd w:id="888"/>
    </w:p>
    <w:p w14:paraId="78FC2D05" w14:textId="77777777" w:rsidR="0048741D" w:rsidRPr="004419CE" w:rsidRDefault="0048741D" w:rsidP="0048741D">
      <w:pPr>
        <w:rPr>
          <w:rtl/>
          <w:lang w:bidi="ar-EG"/>
        </w:rPr>
      </w:pPr>
      <w:r w:rsidRPr="00B857D7">
        <w:rPr>
          <w:rtl/>
          <w:lang w:bidi="ar-EG"/>
        </w:rPr>
        <w:t>الاتحاد الدولي للاتصالات منظمة عضو في صندوق الأمم المتحدة المشترك للمعاشات التقاعدية</w:t>
      </w:r>
      <w:r w:rsidRPr="00B857D7">
        <w:rPr>
          <w:rFonts w:hint="eastAsia"/>
          <w:rtl/>
          <w:lang w:bidi="ar-EG"/>
        </w:rPr>
        <w:t> </w:t>
      </w:r>
      <w:r>
        <w:rPr>
          <w:rFonts w:hint="cs"/>
          <w:rtl/>
          <w:lang w:bidi="ar-EG"/>
        </w:rPr>
        <w:t xml:space="preserve">("الصندوق")، </w:t>
      </w:r>
      <w:r w:rsidRPr="00B857D7">
        <w:rPr>
          <w:rtl/>
          <w:lang w:bidi="ar-EG"/>
        </w:rPr>
        <w:t>الذي أنشأته الجمعية العامة للأمم المتحدة لتوفير استحقاقات</w:t>
      </w:r>
      <w:r w:rsidRPr="004419CE">
        <w:rPr>
          <w:rtl/>
          <w:lang w:bidi="ar-EG"/>
        </w:rPr>
        <w:t xml:space="preserve"> التقاعد والوفاة والعجز وما يتصل بها للموظفين. </w:t>
      </w:r>
      <w:r w:rsidRPr="00B857D7">
        <w:rPr>
          <w:rFonts w:hint="cs"/>
          <w:rtl/>
          <w:lang w:bidi="ar-EG"/>
        </w:rPr>
        <w:t>و</w:t>
      </w:r>
      <w:r>
        <w:rPr>
          <w:rFonts w:hint="cs"/>
          <w:rtl/>
          <w:lang w:bidi="ar-EG"/>
        </w:rPr>
        <w:t>ال</w:t>
      </w:r>
      <w:r w:rsidRPr="00B857D7">
        <w:rPr>
          <w:rFonts w:hint="cs"/>
          <w:rtl/>
          <w:lang w:bidi="ar-EG"/>
        </w:rPr>
        <w:t xml:space="preserve">صندوق </w:t>
      </w:r>
      <w:r w:rsidRPr="00B857D7">
        <w:rPr>
          <w:rtl/>
          <w:lang w:bidi="ar-EG"/>
        </w:rPr>
        <w:t>هو</w:t>
      </w:r>
      <w:r w:rsidRPr="004419CE">
        <w:rPr>
          <w:rtl/>
          <w:lang w:bidi="ar-EG"/>
        </w:rPr>
        <w:t xml:space="preserve"> خطة استحقاقات محددة ممولة متعددة أرباب العمل. وكما هو محدد في المادة </w:t>
      </w:r>
      <w:r w:rsidRPr="004419CE">
        <w:rPr>
          <w:lang w:bidi="ar-EG"/>
        </w:rPr>
        <w:t>3</w:t>
      </w:r>
      <w:r w:rsidRPr="004419CE">
        <w:rPr>
          <w:rFonts w:hint="cs"/>
          <w:rtl/>
          <w:lang w:bidi="ar-EG"/>
        </w:rPr>
        <w:t> </w:t>
      </w:r>
      <w:r w:rsidRPr="004419CE">
        <w:rPr>
          <w:rtl/>
          <w:lang w:bidi="ar-EG"/>
        </w:rPr>
        <w:t>(ب) من النظام الأساسي للصندوق، تكون العضوية في الصندوق مفتوحة أمام الوكالات المتخصصة وأي منظمة دولية أو حكومية دولية أخرى تشارك في النظام الموحد للمرتبات والبدلات وغيرها من شروط الخدمة في الأمم المتحدة والوكالات</w:t>
      </w:r>
      <w:r w:rsidRPr="004419CE">
        <w:rPr>
          <w:rFonts w:hint="eastAsia"/>
          <w:rtl/>
          <w:lang w:bidi="ar-EG"/>
        </w:rPr>
        <w:t> </w:t>
      </w:r>
      <w:r w:rsidRPr="004419CE">
        <w:rPr>
          <w:rtl/>
          <w:lang w:bidi="ar-EG"/>
        </w:rPr>
        <w:t>المتخصصة.</w:t>
      </w:r>
    </w:p>
    <w:p w14:paraId="7D5803E3" w14:textId="77777777" w:rsidR="0048741D" w:rsidRPr="00202794" w:rsidRDefault="0048741D" w:rsidP="0048741D">
      <w:pPr>
        <w:rPr>
          <w:spacing w:val="-2"/>
          <w:rtl/>
          <w:lang w:bidi="ar-EG"/>
        </w:rPr>
      </w:pPr>
      <w:r w:rsidRPr="00202794">
        <w:rPr>
          <w:spacing w:val="-2"/>
          <w:rtl/>
          <w:lang w:bidi="ar-EG"/>
        </w:rPr>
        <w:t>و</w:t>
      </w:r>
      <w:r>
        <w:rPr>
          <w:rFonts w:hint="cs"/>
          <w:spacing w:val="-2"/>
          <w:rtl/>
          <w:lang w:bidi="ar-EG"/>
        </w:rPr>
        <w:t>ي</w:t>
      </w:r>
      <w:r w:rsidRPr="00202794">
        <w:rPr>
          <w:spacing w:val="-2"/>
          <w:rtl/>
          <w:lang w:bidi="ar-EG"/>
        </w:rPr>
        <w:t>عر</w:t>
      </w:r>
      <w:r w:rsidRPr="00202794">
        <w:rPr>
          <w:rFonts w:hint="cs"/>
          <w:spacing w:val="-2"/>
          <w:rtl/>
          <w:lang w:bidi="ar-EG"/>
        </w:rPr>
        <w:t>ّ</w:t>
      </w:r>
      <w:r w:rsidRPr="00202794">
        <w:rPr>
          <w:spacing w:val="-2"/>
          <w:rtl/>
          <w:lang w:bidi="ar-EG"/>
        </w:rPr>
        <w:t xml:space="preserve">ض </w:t>
      </w:r>
      <w:r>
        <w:rPr>
          <w:rFonts w:hint="cs"/>
          <w:spacing w:val="-2"/>
          <w:rtl/>
          <w:lang w:bidi="ar-EG"/>
        </w:rPr>
        <w:t>الصندوق</w:t>
      </w:r>
      <w:r w:rsidRPr="00202794">
        <w:rPr>
          <w:spacing w:val="-2"/>
          <w:rtl/>
          <w:lang w:bidi="ar-EG"/>
        </w:rPr>
        <w:t xml:space="preserve"> المنظمات المشاركة إلى مخاطر </w:t>
      </w:r>
      <w:r w:rsidRPr="00202794">
        <w:rPr>
          <w:rFonts w:hint="cs"/>
          <w:spacing w:val="-2"/>
          <w:rtl/>
          <w:lang w:bidi="ar-EG"/>
        </w:rPr>
        <w:t>إكتواري</w:t>
      </w:r>
      <w:r w:rsidRPr="00202794">
        <w:rPr>
          <w:spacing w:val="-2"/>
          <w:rtl/>
          <w:lang w:bidi="ar-EG"/>
        </w:rPr>
        <w:t>ة مرتبطة بالموظفين الحاليين والسابقين في المنظمات الأخرى المشاركة في الصندوق، ونتيجة</w:t>
      </w:r>
      <w:r w:rsidRPr="00202794">
        <w:rPr>
          <w:rFonts w:hint="cs"/>
          <w:spacing w:val="-2"/>
          <w:rtl/>
          <w:lang w:bidi="ar-EG"/>
        </w:rPr>
        <w:t>ً</w:t>
      </w:r>
      <w:r w:rsidRPr="00202794">
        <w:rPr>
          <w:spacing w:val="-2"/>
          <w:rtl/>
          <w:lang w:bidi="ar-EG"/>
        </w:rPr>
        <w:t xml:space="preserve"> لذلك لا يوجد أساس متسق وموثوق لتخصيص الالتزامات وأصول الخطة، وتكاليف فرادى المنظمات المشاركة في </w:t>
      </w:r>
      <w:r>
        <w:rPr>
          <w:rFonts w:hint="cs"/>
          <w:spacing w:val="-2"/>
          <w:rtl/>
          <w:lang w:bidi="ar-EG"/>
        </w:rPr>
        <w:t>الصندوق</w:t>
      </w:r>
      <w:r w:rsidRPr="00202794">
        <w:rPr>
          <w:spacing w:val="-2"/>
          <w:rtl/>
          <w:lang w:bidi="ar-EG"/>
        </w:rPr>
        <w:t xml:space="preserve">. ومن ثم فإن </w:t>
      </w:r>
      <w:r>
        <w:rPr>
          <w:rFonts w:hint="cs"/>
          <w:spacing w:val="-2"/>
          <w:rtl/>
          <w:lang w:bidi="ar-EG"/>
        </w:rPr>
        <w:t>الاتحاد</w:t>
      </w:r>
      <w:r w:rsidRPr="00202794">
        <w:rPr>
          <w:spacing w:val="-2"/>
          <w:rtl/>
          <w:lang w:bidi="ar-EG"/>
        </w:rPr>
        <w:t xml:space="preserve"> والصندوق، على غرار المنظمات الأخرى المشاركة في الصندوق، ليسا في وضع يمكنهما </w:t>
      </w:r>
      <w:r w:rsidRPr="00202794">
        <w:rPr>
          <w:spacing w:val="-2"/>
          <w:rtl/>
          <w:lang w:bidi="ar-EG"/>
        </w:rPr>
        <w:lastRenderedPageBreak/>
        <w:t xml:space="preserve">من تحديد حصة </w:t>
      </w:r>
      <w:r>
        <w:rPr>
          <w:rFonts w:hint="cs"/>
          <w:spacing w:val="-2"/>
          <w:rtl/>
          <w:lang w:bidi="ar-EG"/>
        </w:rPr>
        <w:t>الاتحاد</w:t>
      </w:r>
      <w:r w:rsidRPr="00202794">
        <w:rPr>
          <w:spacing w:val="-2"/>
          <w:rtl/>
          <w:lang w:bidi="ar-EG"/>
        </w:rPr>
        <w:t xml:space="preserve"> النسبية في الالتزام بالمزايا المحددة، وبأصول الخطة والتكاليف المرتبطة بالخطة بقدر كاف من الموثوقية للأغراض المحاسبية. ولذا فإن </w:t>
      </w:r>
      <w:r>
        <w:rPr>
          <w:rFonts w:hint="cs"/>
          <w:spacing w:val="-2"/>
          <w:rtl/>
          <w:lang w:bidi="ar-EG"/>
        </w:rPr>
        <w:t>الاتحاد</w:t>
      </w:r>
      <w:r w:rsidRPr="00202794">
        <w:rPr>
          <w:spacing w:val="-2"/>
          <w:rtl/>
          <w:lang w:bidi="ar-EG"/>
        </w:rPr>
        <w:t xml:space="preserve"> </w:t>
      </w:r>
      <w:r>
        <w:rPr>
          <w:rFonts w:hint="cs"/>
          <w:spacing w:val="-2"/>
          <w:rtl/>
          <w:lang w:bidi="ar-EG"/>
        </w:rPr>
        <w:t>ي</w:t>
      </w:r>
      <w:r w:rsidRPr="00202794">
        <w:rPr>
          <w:spacing w:val="-2"/>
          <w:rtl/>
          <w:lang w:bidi="ar-EG"/>
        </w:rPr>
        <w:t>تعامل مع هذه الخطة كما لو كانت خطة مساهمات محددة تماشياً مع متطلبات</w:t>
      </w:r>
      <w:r w:rsidRPr="00202794">
        <w:rPr>
          <w:rFonts w:hint="cs"/>
          <w:spacing w:val="-2"/>
          <w:rtl/>
          <w:lang w:bidi="ar-EG"/>
        </w:rPr>
        <w:t xml:space="preserve"> المعيار</w:t>
      </w:r>
      <w:r w:rsidRPr="00202794">
        <w:rPr>
          <w:spacing w:val="-2"/>
          <w:rtl/>
          <w:lang w:bidi="ar-EG"/>
        </w:rPr>
        <w:t xml:space="preserve"> </w:t>
      </w:r>
      <w:r w:rsidRPr="00202794">
        <w:rPr>
          <w:spacing w:val="-2"/>
          <w:lang w:val="fr-CH" w:bidi="ar-EG"/>
        </w:rPr>
        <w:t>IPSAS 39</w:t>
      </w:r>
      <w:r w:rsidRPr="00202794">
        <w:rPr>
          <w:rFonts w:hint="cs"/>
          <w:spacing w:val="-2"/>
          <w:rtl/>
          <w:lang w:bidi="ar-EG"/>
        </w:rPr>
        <w:t xml:space="preserve"> بشأن مزايا الموظفين</w:t>
      </w:r>
      <w:r w:rsidRPr="00202794">
        <w:rPr>
          <w:spacing w:val="-2"/>
          <w:rtl/>
          <w:lang w:bidi="ar-EG"/>
        </w:rPr>
        <w:t xml:space="preserve">. وتُدرج مساهمات </w:t>
      </w:r>
      <w:r>
        <w:rPr>
          <w:rFonts w:hint="cs"/>
          <w:spacing w:val="-2"/>
          <w:rtl/>
          <w:lang w:bidi="ar-EG"/>
        </w:rPr>
        <w:t>الاتحاد</w:t>
      </w:r>
      <w:r w:rsidRPr="00202794">
        <w:rPr>
          <w:spacing w:val="-2"/>
          <w:rtl/>
          <w:lang w:bidi="ar-EG"/>
        </w:rPr>
        <w:t xml:space="preserve"> في </w:t>
      </w:r>
      <w:r>
        <w:rPr>
          <w:rFonts w:hint="cs"/>
          <w:spacing w:val="-2"/>
          <w:rtl/>
          <w:lang w:bidi="ar-EG"/>
        </w:rPr>
        <w:t>الصندوق</w:t>
      </w:r>
      <w:r w:rsidRPr="00202794">
        <w:rPr>
          <w:rFonts w:hint="cs"/>
          <w:spacing w:val="-2"/>
          <w:rtl/>
          <w:lang w:bidi="ar-EG"/>
        </w:rPr>
        <w:t xml:space="preserve"> خلال </w:t>
      </w:r>
      <w:r w:rsidRPr="00202794">
        <w:rPr>
          <w:spacing w:val="-2"/>
          <w:rtl/>
          <w:lang w:bidi="ar-EG"/>
        </w:rPr>
        <w:t>الفترة المالية بمثابة نفقات في بيان الأداء</w:t>
      </w:r>
      <w:r w:rsidRPr="00202794">
        <w:rPr>
          <w:rFonts w:hint="cs"/>
          <w:spacing w:val="-2"/>
          <w:rtl/>
          <w:lang w:bidi="ar-EG"/>
        </w:rPr>
        <w:t> </w:t>
      </w:r>
      <w:r w:rsidRPr="00202794">
        <w:rPr>
          <w:spacing w:val="-2"/>
          <w:rtl/>
          <w:lang w:bidi="ar-EG"/>
        </w:rPr>
        <w:t>المالي.</w:t>
      </w:r>
    </w:p>
    <w:p w14:paraId="349A0B09" w14:textId="77777777" w:rsidR="0048741D" w:rsidRPr="004419CE" w:rsidRDefault="0048741D" w:rsidP="0048741D">
      <w:pPr>
        <w:rPr>
          <w:rtl/>
          <w:lang w:bidi="ar-EG"/>
        </w:rPr>
      </w:pPr>
      <w:r>
        <w:rPr>
          <w:rFonts w:hint="cs"/>
          <w:rtl/>
          <w:lang w:bidi="ar-EG"/>
        </w:rPr>
        <w:t>و</w:t>
      </w:r>
      <w:r w:rsidRPr="004419CE">
        <w:rPr>
          <w:rtl/>
          <w:lang w:bidi="ar-EG"/>
        </w:rPr>
        <w:t xml:space="preserve">ينص النظام الأساسي </w:t>
      </w:r>
      <w:r w:rsidRPr="004419CE">
        <w:rPr>
          <w:rFonts w:hint="cs"/>
          <w:rtl/>
          <w:lang w:bidi="ar-EG"/>
        </w:rPr>
        <w:t>ل</w:t>
      </w:r>
      <w:r w:rsidRPr="004419CE">
        <w:rPr>
          <w:rtl/>
          <w:lang w:bidi="ar-EG"/>
        </w:rPr>
        <w:t>لصندوق على أن يقوم مجلس الصندوق بإجراء تقييم إكتواري للصندوق مرة على الأقل كل ثلاث سنوات من قبل مكتب الخبير الإكتواري الاستشاري. وقد جرت العادة في مجلس الصندوق على إجراء التقييم الإكتواري كل سنتين باستخدام أسلوب التراكم المفتوح. والغرض الرئيسي من التقييم الإكتواري هو تحديد ما إذا كانت الأصول الحالية والمستقبلية المقدرة ل</w:t>
      </w:r>
      <w:r>
        <w:rPr>
          <w:rFonts w:hint="cs"/>
          <w:rtl/>
          <w:lang w:bidi="ar-EG"/>
        </w:rPr>
        <w:t>ل</w:t>
      </w:r>
      <w:r w:rsidRPr="004419CE">
        <w:rPr>
          <w:rtl/>
          <w:lang w:bidi="ar-EG"/>
        </w:rPr>
        <w:t>صندوق ستكون كافية للوفاء بالتزاماته.</w:t>
      </w:r>
    </w:p>
    <w:p w14:paraId="14A61D95" w14:textId="386CB1C6" w:rsidR="0048741D" w:rsidRPr="004419CE" w:rsidRDefault="0048741D" w:rsidP="0048741D">
      <w:pPr>
        <w:rPr>
          <w:rtl/>
          <w:lang w:bidi="ar-EG"/>
        </w:rPr>
      </w:pPr>
      <w:r w:rsidRPr="004419CE">
        <w:rPr>
          <w:rtl/>
          <w:lang w:bidi="ar-EG"/>
        </w:rPr>
        <w:t xml:space="preserve">ويتألف </w:t>
      </w:r>
      <w:r>
        <w:rPr>
          <w:rFonts w:hint="cs"/>
          <w:rtl/>
          <w:lang w:bidi="ar-EG"/>
        </w:rPr>
        <w:t>ال</w:t>
      </w:r>
      <w:r w:rsidRPr="004419CE">
        <w:rPr>
          <w:rtl/>
          <w:lang w:bidi="ar-EG"/>
        </w:rPr>
        <w:t xml:space="preserve">التزام المالي </w:t>
      </w:r>
      <w:r>
        <w:rPr>
          <w:rFonts w:hint="cs"/>
          <w:rtl/>
          <w:lang w:bidi="ar-EG"/>
        </w:rPr>
        <w:t xml:space="preserve">للاتحاد </w:t>
      </w:r>
      <w:r w:rsidRPr="004419CE">
        <w:rPr>
          <w:rtl/>
          <w:lang w:bidi="ar-EG"/>
        </w:rPr>
        <w:t xml:space="preserve">إزاء الصندوق من حصته الإجبارية، بالمعدل الذي تحدده الجمعية العامة للأمم المتحدة (حالياً بنسبة </w:t>
      </w:r>
      <w:r w:rsidRPr="004419CE">
        <w:rPr>
          <w:lang w:bidi="ar-EG"/>
        </w:rPr>
        <w:t>7,9</w:t>
      </w:r>
      <w:r w:rsidRPr="004419CE">
        <w:rPr>
          <w:rFonts w:hint="cs"/>
          <w:rtl/>
          <w:lang w:bidi="ar-EG"/>
        </w:rPr>
        <w:t> </w:t>
      </w:r>
      <w:r w:rsidRPr="004419CE">
        <w:rPr>
          <w:rtl/>
          <w:lang w:bidi="ar-EG"/>
        </w:rPr>
        <w:t>في المائة للمشاركين و</w:t>
      </w:r>
      <w:r w:rsidRPr="004419CE">
        <w:rPr>
          <w:lang w:bidi="ar-EG"/>
        </w:rPr>
        <w:t>15,8</w:t>
      </w:r>
      <w:r w:rsidRPr="004419CE">
        <w:rPr>
          <w:rtl/>
          <w:lang w:bidi="ar-EG"/>
        </w:rPr>
        <w:t xml:space="preserve"> في المائة للمنظمات الأعضاء) بالإضافة إلى ذلك الجزء من أي مدفوعات مطلوبة بغرض تغطية أي عجز إكتواري وفقاً للمادة </w:t>
      </w:r>
      <w:r w:rsidRPr="004419CE">
        <w:rPr>
          <w:lang w:bidi="ar-EG"/>
        </w:rPr>
        <w:t>26</w:t>
      </w:r>
      <w:r w:rsidRPr="004419CE">
        <w:rPr>
          <w:rtl/>
          <w:lang w:bidi="ar-EG"/>
        </w:rPr>
        <w:t xml:space="preserve"> من النظام الأساسي </w:t>
      </w:r>
      <w:r w:rsidRPr="004419CE">
        <w:rPr>
          <w:rFonts w:hint="cs"/>
          <w:rtl/>
          <w:lang w:bidi="ar-EG"/>
        </w:rPr>
        <w:t xml:space="preserve">لصندوق </w:t>
      </w:r>
      <w:r w:rsidRPr="004419CE">
        <w:rPr>
          <w:color w:val="000000"/>
          <w:rtl/>
        </w:rPr>
        <w:t>المعاشات التقاعدية</w:t>
      </w:r>
      <w:r w:rsidRPr="004419CE">
        <w:rPr>
          <w:rtl/>
          <w:lang w:bidi="ar-EG"/>
        </w:rPr>
        <w:t xml:space="preserve">. ولا تدفع هذه المبالغ لتغطية أي عجز ما لم تقرر الجمعية العامة التمسك بأحكام المادة </w:t>
      </w:r>
      <w:r w:rsidRPr="004419CE">
        <w:rPr>
          <w:lang w:bidi="ar-EG"/>
        </w:rPr>
        <w:t>26</w:t>
      </w:r>
      <w:r w:rsidRPr="004419CE">
        <w:rPr>
          <w:rtl/>
          <w:lang w:bidi="ar-EG"/>
        </w:rPr>
        <w:t xml:space="preserve">، عندما يتحدد أن دفع هذه المبالغ ضروري انطلاقاً من تقييم الحالة الإكتوارية للصندوق وقت التقييم. ويتعين على كل منظمة عضو أن تسهم في هذا العجز بمبلغ </w:t>
      </w:r>
      <w:r w:rsidR="004C64FE">
        <w:rPr>
          <w:rFonts w:hint="cs"/>
          <w:rtl/>
          <w:lang w:bidi="ar-EG"/>
        </w:rPr>
        <w:t>م</w:t>
      </w:r>
      <w:r w:rsidRPr="004419CE">
        <w:rPr>
          <w:rtl/>
          <w:lang w:bidi="ar-EG"/>
        </w:rPr>
        <w:t>تناسب مع مجموع المساهمات التي تدفعها كل منها خلال السنوات</w:t>
      </w:r>
      <w:r w:rsidRPr="004419CE">
        <w:rPr>
          <w:rFonts w:hint="cs"/>
          <w:rtl/>
          <w:lang w:bidi="ar-EG"/>
        </w:rPr>
        <w:t> </w:t>
      </w:r>
      <w:r w:rsidRPr="004419CE">
        <w:rPr>
          <w:rtl/>
          <w:lang w:bidi="ar-EG"/>
        </w:rPr>
        <w:t>الثلاث السابقة لتاريخ التقييم.</w:t>
      </w:r>
    </w:p>
    <w:p w14:paraId="43C99147" w14:textId="68DD58D0" w:rsidR="0048741D" w:rsidRPr="004419CE" w:rsidRDefault="0048741D" w:rsidP="0048741D">
      <w:pPr>
        <w:rPr>
          <w:rtl/>
          <w:lang w:bidi="ar-EG"/>
        </w:rPr>
      </w:pPr>
      <w:r>
        <w:rPr>
          <w:rFonts w:hint="cs"/>
          <w:rtl/>
          <w:lang w:bidi="ar-EG"/>
        </w:rPr>
        <w:t>واستُكمل</w:t>
      </w:r>
      <w:r w:rsidR="005342E0">
        <w:rPr>
          <w:rFonts w:hint="cs"/>
          <w:rtl/>
          <w:lang w:bidi="ar-EG"/>
        </w:rPr>
        <w:t xml:space="preserve"> أحدث </w:t>
      </w:r>
      <w:r w:rsidRPr="004419CE">
        <w:rPr>
          <w:rFonts w:hint="eastAsia"/>
          <w:rtl/>
          <w:lang w:bidi="ar-EG"/>
        </w:rPr>
        <w:t>تقييم</w:t>
      </w:r>
      <w:r w:rsidRPr="004419CE">
        <w:rPr>
          <w:rtl/>
          <w:lang w:bidi="ar-EG"/>
        </w:rPr>
        <w:t xml:space="preserve"> </w:t>
      </w:r>
      <w:r w:rsidRPr="004419CE">
        <w:rPr>
          <w:rFonts w:hint="eastAsia"/>
          <w:rtl/>
          <w:lang w:bidi="ar-EG"/>
        </w:rPr>
        <w:t>إكتواري</w:t>
      </w:r>
      <w:r w:rsidRPr="004419CE">
        <w:rPr>
          <w:rtl/>
          <w:lang w:bidi="ar-EG"/>
        </w:rPr>
        <w:t xml:space="preserve"> </w:t>
      </w:r>
      <w:r>
        <w:rPr>
          <w:rFonts w:hint="cs"/>
          <w:rtl/>
          <w:lang w:bidi="ar-EG"/>
        </w:rPr>
        <w:t>للصندوق</w:t>
      </w:r>
      <w:r w:rsidRPr="004419CE">
        <w:rPr>
          <w:rtl/>
          <w:lang w:bidi="ar-EG"/>
        </w:rPr>
        <w:t xml:space="preserve"> </w:t>
      </w:r>
      <w:r w:rsidRPr="004419CE">
        <w:rPr>
          <w:rFonts w:hint="cs"/>
          <w:rtl/>
          <w:lang w:bidi="ar-EG"/>
        </w:rPr>
        <w:t>في </w:t>
      </w:r>
      <w:r w:rsidRPr="004419CE">
        <w:rPr>
          <w:lang w:bidi="ar-EG"/>
        </w:rPr>
        <w:t>31</w:t>
      </w:r>
      <w:r w:rsidRPr="004419CE">
        <w:rPr>
          <w:rFonts w:hint="cs"/>
          <w:rtl/>
          <w:lang w:bidi="ar-EG"/>
        </w:rPr>
        <w:t> </w:t>
      </w:r>
      <w:r w:rsidRPr="004419CE">
        <w:rPr>
          <w:rFonts w:hint="eastAsia"/>
          <w:rtl/>
          <w:lang w:bidi="ar-EG"/>
        </w:rPr>
        <w:t>ديسمبر</w:t>
      </w:r>
      <w:r w:rsidRPr="004419CE">
        <w:rPr>
          <w:rtl/>
          <w:lang w:bidi="ar-EG"/>
        </w:rPr>
        <w:t xml:space="preserve"> </w:t>
      </w:r>
      <w:r w:rsidR="00817668">
        <w:rPr>
          <w:lang w:bidi="ar-EG"/>
        </w:rPr>
        <w:t>2019</w:t>
      </w:r>
      <w:r>
        <w:rPr>
          <w:rFonts w:hint="cs"/>
          <w:rtl/>
          <w:lang w:bidi="ar-EG"/>
        </w:rPr>
        <w:t xml:space="preserve">، </w:t>
      </w:r>
      <w:r w:rsidR="005342E0">
        <w:rPr>
          <w:rFonts w:hint="cs"/>
          <w:rtl/>
          <w:lang w:bidi="ar-EG"/>
        </w:rPr>
        <w:t>وسوف يَستخدم الصندوق</w:t>
      </w:r>
      <w:r>
        <w:rPr>
          <w:rFonts w:hint="cs"/>
          <w:rtl/>
          <w:lang w:bidi="ar-EG"/>
        </w:rPr>
        <w:t xml:space="preserve"> </w:t>
      </w:r>
      <w:r w:rsidR="005342E0" w:rsidRPr="004419CE">
        <w:rPr>
          <w:rFonts w:hint="cs"/>
          <w:rtl/>
          <w:lang w:bidi="ar-EG"/>
        </w:rPr>
        <w:t xml:space="preserve">ترحيل بيانات المشاركة </w:t>
      </w:r>
      <w:r w:rsidR="005342E0">
        <w:rPr>
          <w:rFonts w:hint="cs"/>
          <w:rtl/>
          <w:lang w:bidi="ar-EG"/>
        </w:rPr>
        <w:t>في</w:t>
      </w:r>
      <w:r w:rsidR="00477A89">
        <w:rPr>
          <w:rFonts w:hint="eastAsia"/>
          <w:rtl/>
          <w:lang w:bidi="ar-EG"/>
        </w:rPr>
        <w:t> </w:t>
      </w:r>
      <w:r w:rsidR="005342E0" w:rsidRPr="004419CE">
        <w:rPr>
          <w:lang w:bidi="ar-EG"/>
        </w:rPr>
        <w:t>31</w:t>
      </w:r>
      <w:r w:rsidR="005342E0">
        <w:rPr>
          <w:rFonts w:hint="eastAsia"/>
          <w:rtl/>
          <w:lang w:bidi="ar-EG"/>
        </w:rPr>
        <w:t> </w:t>
      </w:r>
      <w:r w:rsidR="005342E0" w:rsidRPr="004419CE">
        <w:rPr>
          <w:rFonts w:hint="cs"/>
          <w:rtl/>
          <w:lang w:bidi="ar-EG"/>
        </w:rPr>
        <w:t>ديسمبر</w:t>
      </w:r>
      <w:r w:rsidR="005342E0">
        <w:rPr>
          <w:rFonts w:hint="eastAsia"/>
          <w:rtl/>
          <w:lang w:bidi="ar-EG"/>
        </w:rPr>
        <w:t> </w:t>
      </w:r>
      <w:r w:rsidR="005342E0">
        <w:rPr>
          <w:lang w:bidi="ar-EG"/>
        </w:rPr>
        <w:t>2019</w:t>
      </w:r>
      <w:r w:rsidR="005342E0">
        <w:rPr>
          <w:rFonts w:hint="cs"/>
          <w:rtl/>
          <w:lang w:bidi="ar-EG"/>
        </w:rPr>
        <w:t xml:space="preserve"> </w:t>
      </w:r>
      <w:r w:rsidR="005342E0" w:rsidRPr="004419CE">
        <w:rPr>
          <w:rFonts w:hint="cs"/>
          <w:rtl/>
          <w:lang w:bidi="ar-EG"/>
        </w:rPr>
        <w:t xml:space="preserve">إلى </w:t>
      </w:r>
      <w:r w:rsidR="005342E0" w:rsidRPr="004419CE">
        <w:rPr>
          <w:lang w:bidi="ar-EG"/>
        </w:rPr>
        <w:t>31</w:t>
      </w:r>
      <w:r w:rsidR="005342E0" w:rsidRPr="004419CE">
        <w:rPr>
          <w:rFonts w:hint="cs"/>
          <w:rtl/>
          <w:lang w:bidi="ar-EG"/>
        </w:rPr>
        <w:t xml:space="preserve"> ديسمبر </w:t>
      </w:r>
      <w:r w:rsidR="005342E0">
        <w:rPr>
          <w:lang w:bidi="ar-EG"/>
        </w:rPr>
        <w:t>2020</w:t>
      </w:r>
      <w:r w:rsidR="005342E0">
        <w:rPr>
          <w:rFonts w:hint="cs"/>
          <w:rtl/>
          <w:lang w:bidi="ar-EG"/>
        </w:rPr>
        <w:t xml:space="preserve"> من أجل</w:t>
      </w:r>
      <w:r>
        <w:rPr>
          <w:rFonts w:hint="cs"/>
          <w:rtl/>
          <w:lang w:bidi="ar-EG"/>
        </w:rPr>
        <w:t xml:space="preserve"> بياناته المالية لعام </w:t>
      </w:r>
      <w:r w:rsidR="00817668">
        <w:rPr>
          <w:lang w:bidi="ar-EG"/>
        </w:rPr>
        <w:t>2020</w:t>
      </w:r>
      <w:r w:rsidRPr="004419CE">
        <w:rPr>
          <w:rFonts w:hint="cs"/>
          <w:rtl/>
          <w:lang w:bidi="ar-EG"/>
        </w:rPr>
        <w:t>.</w:t>
      </w:r>
    </w:p>
    <w:p w14:paraId="26D73AD2" w14:textId="71716DDB" w:rsidR="0048741D" w:rsidRPr="00477A89" w:rsidRDefault="0048741D" w:rsidP="0048741D">
      <w:pPr>
        <w:rPr>
          <w:spacing w:val="-4"/>
          <w:rtl/>
          <w:lang w:bidi="ar-EG"/>
        </w:rPr>
      </w:pPr>
      <w:r w:rsidRPr="00477A89">
        <w:rPr>
          <w:rFonts w:hint="cs"/>
          <w:spacing w:val="-4"/>
          <w:rtl/>
          <w:lang w:bidi="ar-EG"/>
        </w:rPr>
        <w:t xml:space="preserve">ونتج عن </w:t>
      </w:r>
      <w:r w:rsidRPr="00477A89">
        <w:rPr>
          <w:color w:val="000000"/>
          <w:spacing w:val="-4"/>
          <w:rtl/>
        </w:rPr>
        <w:t xml:space="preserve">التقييم الإكتواري </w:t>
      </w:r>
      <w:r w:rsidRPr="00477A89">
        <w:rPr>
          <w:rFonts w:hint="cs"/>
          <w:spacing w:val="-4"/>
          <w:rtl/>
          <w:lang w:bidi="ar-EG"/>
        </w:rPr>
        <w:t xml:space="preserve">في </w:t>
      </w:r>
      <w:r w:rsidRPr="00477A89">
        <w:rPr>
          <w:spacing w:val="-4"/>
          <w:lang w:bidi="ar-EG"/>
        </w:rPr>
        <w:t>31</w:t>
      </w:r>
      <w:r w:rsidRPr="00477A89">
        <w:rPr>
          <w:rFonts w:hint="cs"/>
          <w:spacing w:val="-4"/>
          <w:rtl/>
          <w:lang w:bidi="ar-EG"/>
        </w:rPr>
        <w:t xml:space="preserve"> ديسمبر </w:t>
      </w:r>
      <w:r w:rsidR="00A548BA" w:rsidRPr="00477A89">
        <w:rPr>
          <w:spacing w:val="-4"/>
          <w:lang w:bidi="ar-EG"/>
        </w:rPr>
        <w:t>2019</w:t>
      </w:r>
      <w:r w:rsidRPr="00477A89">
        <w:rPr>
          <w:rFonts w:hint="cs"/>
          <w:spacing w:val="-4"/>
          <w:rtl/>
          <w:lang w:bidi="ar-EG"/>
        </w:rPr>
        <w:t xml:space="preserve"> </w:t>
      </w:r>
      <w:r w:rsidRPr="00477A89">
        <w:rPr>
          <w:rFonts w:hint="eastAsia"/>
          <w:spacing w:val="-4"/>
          <w:rtl/>
          <w:lang w:bidi="ar-EG"/>
        </w:rPr>
        <w:t>نسبة</w:t>
      </w:r>
      <w:r w:rsidRPr="00477A89">
        <w:rPr>
          <w:spacing w:val="-4"/>
          <w:rtl/>
          <w:lang w:bidi="ar-EG"/>
        </w:rPr>
        <w:t xml:space="preserve"> </w:t>
      </w:r>
      <w:r w:rsidRPr="00477A89">
        <w:rPr>
          <w:rFonts w:hint="eastAsia"/>
          <w:spacing w:val="-4"/>
          <w:rtl/>
          <w:lang w:bidi="ar-EG"/>
        </w:rPr>
        <w:t>ممولة</w:t>
      </w:r>
      <w:r w:rsidRPr="00477A89">
        <w:rPr>
          <w:spacing w:val="-4"/>
          <w:rtl/>
          <w:lang w:bidi="ar-EG"/>
        </w:rPr>
        <w:t xml:space="preserve"> </w:t>
      </w:r>
      <w:r w:rsidRPr="00477A89">
        <w:rPr>
          <w:rFonts w:hint="eastAsia"/>
          <w:spacing w:val="-4"/>
          <w:rtl/>
          <w:lang w:bidi="ar-EG"/>
        </w:rPr>
        <w:t>من</w:t>
      </w:r>
      <w:r w:rsidRPr="00477A89">
        <w:rPr>
          <w:spacing w:val="-4"/>
          <w:rtl/>
          <w:lang w:bidi="ar-EG"/>
        </w:rPr>
        <w:t xml:space="preserve"> </w:t>
      </w:r>
      <w:r w:rsidRPr="00477A89">
        <w:rPr>
          <w:rFonts w:hint="eastAsia"/>
          <w:spacing w:val="-4"/>
          <w:rtl/>
          <w:lang w:bidi="ar-EG"/>
        </w:rPr>
        <w:t>الأصول</w:t>
      </w:r>
      <w:r w:rsidRPr="00477A89">
        <w:rPr>
          <w:spacing w:val="-4"/>
          <w:rtl/>
          <w:lang w:bidi="ar-EG"/>
        </w:rPr>
        <w:t xml:space="preserve"> </w:t>
      </w:r>
      <w:r w:rsidRPr="00477A89">
        <w:rPr>
          <w:rFonts w:hint="eastAsia"/>
          <w:spacing w:val="-4"/>
          <w:rtl/>
          <w:lang w:bidi="ar-EG"/>
        </w:rPr>
        <w:t>الإكتوارية</w:t>
      </w:r>
      <w:r w:rsidRPr="00477A89">
        <w:rPr>
          <w:spacing w:val="-4"/>
          <w:rtl/>
          <w:lang w:bidi="ar-EG"/>
        </w:rPr>
        <w:t xml:space="preserve"> </w:t>
      </w:r>
      <w:r w:rsidRPr="00477A89">
        <w:rPr>
          <w:rFonts w:hint="eastAsia"/>
          <w:spacing w:val="-4"/>
          <w:rtl/>
          <w:lang w:bidi="ar-EG"/>
        </w:rPr>
        <w:t>إلى</w:t>
      </w:r>
      <w:r w:rsidRPr="00477A89">
        <w:rPr>
          <w:spacing w:val="-4"/>
          <w:rtl/>
          <w:lang w:bidi="ar-EG"/>
        </w:rPr>
        <w:t xml:space="preserve"> </w:t>
      </w:r>
      <w:r w:rsidRPr="00477A89">
        <w:rPr>
          <w:rFonts w:hint="eastAsia"/>
          <w:spacing w:val="-4"/>
          <w:rtl/>
          <w:lang w:bidi="ar-EG"/>
        </w:rPr>
        <w:t>الخصوم</w:t>
      </w:r>
      <w:r w:rsidRPr="00477A89">
        <w:rPr>
          <w:spacing w:val="-4"/>
          <w:rtl/>
          <w:lang w:bidi="ar-EG"/>
        </w:rPr>
        <w:t xml:space="preserve"> </w:t>
      </w:r>
      <w:r w:rsidRPr="00477A89">
        <w:rPr>
          <w:rFonts w:hint="eastAsia"/>
          <w:spacing w:val="-4"/>
          <w:rtl/>
          <w:lang w:bidi="ar-EG"/>
        </w:rPr>
        <w:t>الإكتوارية،</w:t>
      </w:r>
      <w:r w:rsidRPr="00477A89">
        <w:rPr>
          <w:spacing w:val="-4"/>
          <w:rtl/>
          <w:lang w:bidi="ar-EG"/>
        </w:rPr>
        <w:t xml:space="preserve"> </w:t>
      </w:r>
      <w:r w:rsidRPr="00477A89">
        <w:rPr>
          <w:rFonts w:hint="cs"/>
          <w:spacing w:val="-4"/>
          <w:rtl/>
          <w:lang w:bidi="ar-EG"/>
        </w:rPr>
        <w:t>على افتراض</w:t>
      </w:r>
      <w:r w:rsidRPr="00477A89">
        <w:rPr>
          <w:spacing w:val="-4"/>
          <w:rtl/>
          <w:lang w:bidi="ar-EG"/>
        </w:rPr>
        <w:t xml:space="preserve"> </w:t>
      </w:r>
      <w:r w:rsidRPr="00477A89">
        <w:rPr>
          <w:rFonts w:hint="eastAsia"/>
          <w:spacing w:val="-4"/>
          <w:rtl/>
          <w:lang w:bidi="ar-EG"/>
        </w:rPr>
        <w:t>عدم</w:t>
      </w:r>
      <w:r w:rsidRPr="00477A89">
        <w:rPr>
          <w:spacing w:val="-4"/>
          <w:rtl/>
          <w:lang w:bidi="ar-EG"/>
        </w:rPr>
        <w:t xml:space="preserve"> </w:t>
      </w:r>
      <w:r w:rsidRPr="00477A89">
        <w:rPr>
          <w:rFonts w:hint="eastAsia"/>
          <w:spacing w:val="-4"/>
          <w:rtl/>
          <w:lang w:bidi="ar-EG"/>
        </w:rPr>
        <w:t>إجراء</w:t>
      </w:r>
      <w:r w:rsidRPr="00477A89">
        <w:rPr>
          <w:spacing w:val="-4"/>
          <w:rtl/>
          <w:lang w:bidi="ar-EG"/>
        </w:rPr>
        <w:t xml:space="preserve"> </w:t>
      </w:r>
      <w:r w:rsidRPr="00477A89">
        <w:rPr>
          <w:rFonts w:hint="eastAsia"/>
          <w:spacing w:val="-4"/>
          <w:rtl/>
          <w:lang w:bidi="ar-EG"/>
        </w:rPr>
        <w:t>أي</w:t>
      </w:r>
      <w:r w:rsidRPr="00477A89">
        <w:rPr>
          <w:spacing w:val="-4"/>
          <w:rtl/>
          <w:lang w:bidi="ar-EG"/>
        </w:rPr>
        <w:t xml:space="preserve"> </w:t>
      </w:r>
      <w:r w:rsidRPr="00477A89">
        <w:rPr>
          <w:rFonts w:hint="eastAsia"/>
          <w:spacing w:val="-4"/>
          <w:rtl/>
          <w:lang w:bidi="ar-EG"/>
        </w:rPr>
        <w:t>تسويات</w:t>
      </w:r>
      <w:r w:rsidRPr="00477A89">
        <w:rPr>
          <w:spacing w:val="-4"/>
          <w:rtl/>
          <w:lang w:bidi="ar-EG"/>
        </w:rPr>
        <w:t xml:space="preserve"> </w:t>
      </w:r>
      <w:r w:rsidRPr="00477A89">
        <w:rPr>
          <w:rFonts w:hint="eastAsia"/>
          <w:spacing w:val="-4"/>
          <w:rtl/>
          <w:lang w:bidi="ar-EG"/>
        </w:rPr>
        <w:t>في</w:t>
      </w:r>
      <w:r w:rsidRPr="00477A89">
        <w:rPr>
          <w:rFonts w:hint="cs"/>
          <w:spacing w:val="-4"/>
          <w:rtl/>
          <w:lang w:bidi="ar-EG"/>
        </w:rPr>
        <w:t> </w:t>
      </w:r>
      <w:r w:rsidRPr="00477A89">
        <w:rPr>
          <w:rFonts w:hint="eastAsia"/>
          <w:spacing w:val="-4"/>
          <w:rtl/>
          <w:lang w:bidi="ar-EG"/>
        </w:rPr>
        <w:t>المعاشات</w:t>
      </w:r>
      <w:r w:rsidRPr="00477A89">
        <w:rPr>
          <w:spacing w:val="-4"/>
          <w:rtl/>
          <w:lang w:bidi="ar-EG"/>
        </w:rPr>
        <w:t xml:space="preserve"> </w:t>
      </w:r>
      <w:r w:rsidRPr="00477A89">
        <w:rPr>
          <w:rFonts w:hint="eastAsia"/>
          <w:spacing w:val="-4"/>
          <w:rtl/>
          <w:lang w:bidi="ar-EG"/>
        </w:rPr>
        <w:t>التقاعدية</w:t>
      </w:r>
      <w:r w:rsidRPr="00477A89">
        <w:rPr>
          <w:spacing w:val="-4"/>
          <w:rtl/>
          <w:lang w:bidi="ar-EG"/>
        </w:rPr>
        <w:t xml:space="preserve"> </w:t>
      </w:r>
      <w:r w:rsidRPr="00477A89">
        <w:rPr>
          <w:rFonts w:hint="eastAsia"/>
          <w:spacing w:val="-4"/>
          <w:rtl/>
          <w:lang w:bidi="ar-EG"/>
        </w:rPr>
        <w:t>في</w:t>
      </w:r>
      <w:r w:rsidRPr="00477A89">
        <w:rPr>
          <w:rFonts w:hint="cs"/>
          <w:spacing w:val="-4"/>
          <w:rtl/>
          <w:lang w:bidi="ar-EG"/>
        </w:rPr>
        <w:t> </w:t>
      </w:r>
      <w:r w:rsidRPr="00477A89">
        <w:rPr>
          <w:rFonts w:hint="eastAsia"/>
          <w:spacing w:val="-4"/>
          <w:rtl/>
          <w:lang w:bidi="ar-EG"/>
        </w:rPr>
        <w:t>المستقبل</w:t>
      </w:r>
      <w:r w:rsidRPr="00477A89">
        <w:rPr>
          <w:rFonts w:hint="cs"/>
          <w:spacing w:val="-4"/>
          <w:rtl/>
          <w:lang w:bidi="ar-EG"/>
        </w:rPr>
        <w:t xml:space="preserve">، بلغت </w:t>
      </w:r>
      <w:r w:rsidR="00477A89" w:rsidRPr="00477A89">
        <w:rPr>
          <w:spacing w:val="-4"/>
          <w:lang w:bidi="ar-EG"/>
        </w:rPr>
        <w:t>144,2</w:t>
      </w:r>
      <w:r w:rsidRPr="00477A89">
        <w:rPr>
          <w:rFonts w:hint="cs"/>
          <w:spacing w:val="-4"/>
          <w:rtl/>
          <w:lang w:bidi="ar-EG"/>
        </w:rPr>
        <w:t xml:space="preserve"> في المائة</w:t>
      </w:r>
      <w:r w:rsidR="005342E0" w:rsidRPr="00477A89">
        <w:rPr>
          <w:rFonts w:hint="cs"/>
          <w:spacing w:val="-4"/>
          <w:rtl/>
          <w:lang w:bidi="ar-EG"/>
        </w:rPr>
        <w:t xml:space="preserve"> (</w:t>
      </w:r>
      <w:r w:rsidR="00477A89" w:rsidRPr="00477A89">
        <w:rPr>
          <w:spacing w:val="-4"/>
          <w:lang w:bidi="ar-EG"/>
        </w:rPr>
        <w:t>139,2</w:t>
      </w:r>
      <w:r w:rsidR="005342E0" w:rsidRPr="00477A89">
        <w:rPr>
          <w:rFonts w:hint="cs"/>
          <w:spacing w:val="-4"/>
          <w:rtl/>
          <w:lang w:bidi="ar-EG"/>
        </w:rPr>
        <w:t xml:space="preserve"> في المائة في تقييم 2017)</w:t>
      </w:r>
      <w:r w:rsidRPr="00477A89">
        <w:rPr>
          <w:rFonts w:hint="cs"/>
          <w:spacing w:val="-4"/>
          <w:rtl/>
          <w:lang w:bidi="ar-EG"/>
        </w:rPr>
        <w:t>. و</w:t>
      </w:r>
      <w:r w:rsidRPr="00477A89">
        <w:rPr>
          <w:rFonts w:hint="eastAsia"/>
          <w:spacing w:val="-4"/>
          <w:rtl/>
          <w:lang w:bidi="ar-EG"/>
        </w:rPr>
        <w:t>كانت</w:t>
      </w:r>
      <w:r w:rsidRPr="00477A89">
        <w:rPr>
          <w:spacing w:val="-4"/>
          <w:rtl/>
          <w:lang w:bidi="ar-EG"/>
        </w:rPr>
        <w:t xml:space="preserve"> </w:t>
      </w:r>
      <w:r w:rsidRPr="00477A89">
        <w:rPr>
          <w:rFonts w:hint="eastAsia"/>
          <w:spacing w:val="-4"/>
          <w:rtl/>
          <w:lang w:bidi="ar-EG"/>
        </w:rPr>
        <w:t>النسبة</w:t>
      </w:r>
      <w:r w:rsidRPr="00477A89">
        <w:rPr>
          <w:spacing w:val="-4"/>
          <w:rtl/>
          <w:lang w:bidi="ar-EG"/>
        </w:rPr>
        <w:t xml:space="preserve"> </w:t>
      </w:r>
      <w:r w:rsidRPr="00477A89">
        <w:rPr>
          <w:rFonts w:hint="eastAsia"/>
          <w:spacing w:val="-4"/>
          <w:rtl/>
          <w:lang w:bidi="ar-EG"/>
        </w:rPr>
        <w:t>الممولة</w:t>
      </w:r>
      <w:r w:rsidRPr="00477A89">
        <w:rPr>
          <w:spacing w:val="-4"/>
          <w:rtl/>
          <w:lang w:bidi="ar-EG"/>
        </w:rPr>
        <w:t xml:space="preserve"> </w:t>
      </w:r>
      <w:r w:rsidR="00477A89" w:rsidRPr="00477A89">
        <w:rPr>
          <w:spacing w:val="-4"/>
          <w:lang w:bidi="ar-EG"/>
        </w:rPr>
        <w:t>107,1</w:t>
      </w:r>
      <w:r w:rsidRPr="00477A89">
        <w:rPr>
          <w:spacing w:val="-4"/>
          <w:rtl/>
          <w:lang w:bidi="ar-EG"/>
        </w:rPr>
        <w:t xml:space="preserve"> </w:t>
      </w:r>
      <w:r w:rsidRPr="00477A89">
        <w:rPr>
          <w:rFonts w:hint="cs"/>
          <w:spacing w:val="-4"/>
          <w:rtl/>
          <w:lang w:bidi="ar-EG"/>
        </w:rPr>
        <w:t>في المائة</w:t>
      </w:r>
      <w:r w:rsidR="005342E0" w:rsidRPr="00477A89">
        <w:rPr>
          <w:rFonts w:hint="cs"/>
          <w:spacing w:val="-4"/>
          <w:rtl/>
          <w:lang w:bidi="ar-EG"/>
        </w:rPr>
        <w:t xml:space="preserve"> (</w:t>
      </w:r>
      <w:r w:rsidR="00477A89" w:rsidRPr="00477A89">
        <w:rPr>
          <w:spacing w:val="-4"/>
          <w:lang w:bidi="ar-EG"/>
        </w:rPr>
        <w:t>102,7</w:t>
      </w:r>
      <w:r w:rsidR="005342E0" w:rsidRPr="00477A89">
        <w:rPr>
          <w:rFonts w:hint="cs"/>
          <w:spacing w:val="-4"/>
          <w:rtl/>
          <w:lang w:bidi="ar-EG"/>
        </w:rPr>
        <w:t xml:space="preserve"> في المائة في تقييم 2017)</w:t>
      </w:r>
      <w:r w:rsidRPr="00477A89">
        <w:rPr>
          <w:rFonts w:hint="cs"/>
          <w:spacing w:val="-4"/>
          <w:rtl/>
          <w:lang w:bidi="ar-EG"/>
        </w:rPr>
        <w:t xml:space="preserve"> </w:t>
      </w:r>
      <w:r w:rsidRPr="00477A89">
        <w:rPr>
          <w:rFonts w:hint="eastAsia"/>
          <w:spacing w:val="-4"/>
          <w:rtl/>
          <w:lang w:bidi="ar-EG"/>
        </w:rPr>
        <w:t>عندما</w:t>
      </w:r>
      <w:r w:rsidRPr="00477A89">
        <w:rPr>
          <w:spacing w:val="-4"/>
          <w:rtl/>
          <w:lang w:bidi="ar-EG"/>
        </w:rPr>
        <w:t xml:space="preserve"> </w:t>
      </w:r>
      <w:r w:rsidRPr="00477A89">
        <w:rPr>
          <w:rFonts w:hint="eastAsia"/>
          <w:spacing w:val="-4"/>
          <w:rtl/>
          <w:lang w:bidi="ar-EG"/>
        </w:rPr>
        <w:t>أخذ</w:t>
      </w:r>
      <w:r w:rsidRPr="00477A89">
        <w:rPr>
          <w:spacing w:val="-4"/>
          <w:rtl/>
          <w:lang w:bidi="ar-EG"/>
        </w:rPr>
        <w:t xml:space="preserve"> </w:t>
      </w:r>
      <w:r w:rsidRPr="00477A89">
        <w:rPr>
          <w:rFonts w:hint="eastAsia"/>
          <w:spacing w:val="-4"/>
          <w:rtl/>
          <w:lang w:bidi="ar-EG"/>
        </w:rPr>
        <w:t>في</w:t>
      </w:r>
      <w:r w:rsidRPr="00477A89">
        <w:rPr>
          <w:rFonts w:hint="cs"/>
          <w:spacing w:val="-4"/>
          <w:rtl/>
          <w:lang w:bidi="ar-EG"/>
        </w:rPr>
        <w:t> </w:t>
      </w:r>
      <w:r w:rsidRPr="00477A89">
        <w:rPr>
          <w:rFonts w:hint="eastAsia"/>
          <w:spacing w:val="-4"/>
          <w:rtl/>
          <w:lang w:bidi="ar-EG"/>
        </w:rPr>
        <w:t>الحسبان</w:t>
      </w:r>
      <w:r w:rsidRPr="00477A89">
        <w:rPr>
          <w:spacing w:val="-4"/>
          <w:rtl/>
          <w:lang w:bidi="ar-EG"/>
        </w:rPr>
        <w:t xml:space="preserve"> </w:t>
      </w:r>
      <w:r w:rsidRPr="00477A89">
        <w:rPr>
          <w:rFonts w:hint="eastAsia"/>
          <w:spacing w:val="-4"/>
          <w:rtl/>
          <w:lang w:bidi="ar-EG"/>
        </w:rPr>
        <w:t>النظام</w:t>
      </w:r>
      <w:r w:rsidRPr="00477A89">
        <w:rPr>
          <w:spacing w:val="-4"/>
          <w:rtl/>
          <w:lang w:bidi="ar-EG"/>
        </w:rPr>
        <w:t xml:space="preserve"> </w:t>
      </w:r>
      <w:r w:rsidRPr="00477A89">
        <w:rPr>
          <w:rFonts w:hint="eastAsia"/>
          <w:spacing w:val="-4"/>
          <w:rtl/>
          <w:lang w:bidi="ar-EG"/>
        </w:rPr>
        <w:t>الراهن</w:t>
      </w:r>
      <w:r w:rsidRPr="00477A89">
        <w:rPr>
          <w:spacing w:val="-4"/>
          <w:rtl/>
          <w:lang w:bidi="ar-EG"/>
        </w:rPr>
        <w:t xml:space="preserve"> </w:t>
      </w:r>
      <w:r w:rsidRPr="00477A89">
        <w:rPr>
          <w:rFonts w:hint="eastAsia"/>
          <w:spacing w:val="-4"/>
          <w:rtl/>
          <w:lang w:bidi="ar-EG"/>
        </w:rPr>
        <w:t>لتسويات</w:t>
      </w:r>
      <w:r w:rsidRPr="00477A89">
        <w:rPr>
          <w:spacing w:val="-4"/>
          <w:rtl/>
          <w:lang w:bidi="ar-EG"/>
        </w:rPr>
        <w:t xml:space="preserve"> </w:t>
      </w:r>
      <w:r w:rsidRPr="00477A89">
        <w:rPr>
          <w:rFonts w:hint="eastAsia"/>
          <w:spacing w:val="-4"/>
          <w:rtl/>
          <w:lang w:bidi="ar-EG"/>
        </w:rPr>
        <w:t>المعاش</w:t>
      </w:r>
      <w:r w:rsidRPr="00477A89">
        <w:rPr>
          <w:spacing w:val="-4"/>
          <w:rtl/>
          <w:lang w:bidi="ar-EG"/>
        </w:rPr>
        <w:t xml:space="preserve"> </w:t>
      </w:r>
      <w:r w:rsidRPr="00477A89">
        <w:rPr>
          <w:rFonts w:hint="eastAsia"/>
          <w:spacing w:val="-4"/>
          <w:rtl/>
          <w:lang w:bidi="ar-EG"/>
        </w:rPr>
        <w:t>التقاعدي</w:t>
      </w:r>
      <w:r w:rsidRPr="00477A89">
        <w:rPr>
          <w:spacing w:val="-4"/>
          <w:rtl/>
          <w:lang w:bidi="ar-EG"/>
        </w:rPr>
        <w:t>.</w:t>
      </w:r>
    </w:p>
    <w:p w14:paraId="29F83E97" w14:textId="01BE42CA" w:rsidR="0048741D" w:rsidRPr="00202794" w:rsidRDefault="0048741D" w:rsidP="0048741D">
      <w:pPr>
        <w:rPr>
          <w:spacing w:val="-2"/>
          <w:rtl/>
          <w:lang w:bidi="ar-EG"/>
        </w:rPr>
      </w:pPr>
      <w:r w:rsidRPr="00202794">
        <w:rPr>
          <w:rFonts w:hint="eastAsia"/>
          <w:spacing w:val="-2"/>
          <w:rtl/>
          <w:lang w:bidi="ar-EG"/>
        </w:rPr>
        <w:t>وبعد</w:t>
      </w:r>
      <w:r w:rsidRPr="00202794">
        <w:rPr>
          <w:spacing w:val="-2"/>
          <w:rtl/>
          <w:lang w:bidi="ar-EG"/>
        </w:rPr>
        <w:t xml:space="preserve"> </w:t>
      </w:r>
      <w:r w:rsidRPr="00202794">
        <w:rPr>
          <w:rFonts w:hint="eastAsia"/>
          <w:spacing w:val="-2"/>
          <w:rtl/>
          <w:lang w:bidi="ar-EG"/>
        </w:rPr>
        <w:t>تقييم</w:t>
      </w:r>
      <w:r w:rsidRPr="00202794">
        <w:rPr>
          <w:spacing w:val="-2"/>
          <w:rtl/>
          <w:lang w:bidi="ar-EG"/>
        </w:rPr>
        <w:t xml:space="preserve"> </w:t>
      </w:r>
      <w:r w:rsidRPr="00202794">
        <w:rPr>
          <w:rFonts w:hint="eastAsia"/>
          <w:spacing w:val="-2"/>
          <w:rtl/>
          <w:lang w:bidi="ar-EG"/>
        </w:rPr>
        <w:t>الكفاية</w:t>
      </w:r>
      <w:r w:rsidRPr="00202794">
        <w:rPr>
          <w:spacing w:val="-2"/>
          <w:rtl/>
          <w:lang w:bidi="ar-EG"/>
        </w:rPr>
        <w:t xml:space="preserve"> </w:t>
      </w:r>
      <w:r w:rsidRPr="00202794">
        <w:rPr>
          <w:rFonts w:hint="eastAsia"/>
          <w:spacing w:val="-2"/>
          <w:rtl/>
          <w:lang w:bidi="ar-EG"/>
        </w:rPr>
        <w:t>الإكتوارية</w:t>
      </w:r>
      <w:r w:rsidRPr="00202794">
        <w:rPr>
          <w:spacing w:val="-2"/>
          <w:rtl/>
          <w:lang w:bidi="ar-EG"/>
        </w:rPr>
        <w:t xml:space="preserve"> </w:t>
      </w:r>
      <w:r w:rsidRPr="00202794">
        <w:rPr>
          <w:rFonts w:hint="eastAsia"/>
          <w:spacing w:val="-2"/>
          <w:rtl/>
          <w:lang w:bidi="ar-EG"/>
        </w:rPr>
        <w:t>للصندوق،</w:t>
      </w:r>
      <w:r w:rsidRPr="00202794">
        <w:rPr>
          <w:spacing w:val="-2"/>
          <w:rtl/>
          <w:lang w:bidi="ar-EG"/>
        </w:rPr>
        <w:t xml:space="preserve"> </w:t>
      </w:r>
      <w:r w:rsidRPr="00202794">
        <w:rPr>
          <w:rFonts w:hint="eastAsia"/>
          <w:spacing w:val="-2"/>
          <w:rtl/>
          <w:lang w:bidi="ar-EG"/>
        </w:rPr>
        <w:t>خلص</w:t>
      </w:r>
      <w:r w:rsidRPr="00202794">
        <w:rPr>
          <w:spacing w:val="-2"/>
          <w:rtl/>
          <w:lang w:bidi="ar-EG"/>
        </w:rPr>
        <w:t xml:space="preserve"> </w:t>
      </w:r>
      <w:r w:rsidRPr="00202794">
        <w:rPr>
          <w:rFonts w:hint="eastAsia"/>
          <w:spacing w:val="-2"/>
          <w:rtl/>
          <w:lang w:bidi="ar-EG"/>
        </w:rPr>
        <w:t>مكتب</w:t>
      </w:r>
      <w:r w:rsidRPr="00202794">
        <w:rPr>
          <w:spacing w:val="-2"/>
          <w:rtl/>
          <w:lang w:bidi="ar-EG"/>
        </w:rPr>
        <w:t xml:space="preserve"> </w:t>
      </w:r>
      <w:r w:rsidRPr="00202794">
        <w:rPr>
          <w:rFonts w:hint="eastAsia"/>
          <w:spacing w:val="-2"/>
          <w:rtl/>
          <w:lang w:bidi="ar-EG"/>
        </w:rPr>
        <w:t>الخبير</w:t>
      </w:r>
      <w:r w:rsidRPr="00202794">
        <w:rPr>
          <w:spacing w:val="-2"/>
          <w:rtl/>
          <w:lang w:bidi="ar-EG"/>
        </w:rPr>
        <w:t xml:space="preserve"> </w:t>
      </w:r>
      <w:r w:rsidRPr="00202794">
        <w:rPr>
          <w:rFonts w:hint="eastAsia"/>
          <w:spacing w:val="-2"/>
          <w:rtl/>
          <w:lang w:bidi="ar-EG"/>
        </w:rPr>
        <w:t>الإكتواري</w:t>
      </w:r>
      <w:r w:rsidRPr="00202794">
        <w:rPr>
          <w:spacing w:val="-2"/>
          <w:rtl/>
          <w:lang w:bidi="ar-EG"/>
        </w:rPr>
        <w:t xml:space="preserve"> </w:t>
      </w:r>
      <w:r w:rsidRPr="00202794">
        <w:rPr>
          <w:rFonts w:hint="eastAsia"/>
          <w:spacing w:val="-2"/>
          <w:rtl/>
          <w:lang w:bidi="ar-EG"/>
        </w:rPr>
        <w:t>الاستشاري</w:t>
      </w:r>
      <w:r w:rsidRPr="00202794">
        <w:rPr>
          <w:spacing w:val="-2"/>
          <w:rtl/>
          <w:lang w:bidi="ar-EG"/>
        </w:rPr>
        <w:t xml:space="preserve"> </w:t>
      </w:r>
      <w:r w:rsidRPr="00202794">
        <w:rPr>
          <w:rFonts w:hint="eastAsia"/>
          <w:spacing w:val="-2"/>
          <w:rtl/>
          <w:lang w:bidi="ar-EG"/>
        </w:rPr>
        <w:t>إلى</w:t>
      </w:r>
      <w:r w:rsidRPr="00202794">
        <w:rPr>
          <w:spacing w:val="-2"/>
          <w:rtl/>
          <w:lang w:bidi="ar-EG"/>
        </w:rPr>
        <w:t xml:space="preserve"> </w:t>
      </w:r>
      <w:r w:rsidRPr="00202794">
        <w:rPr>
          <w:rFonts w:hint="eastAsia"/>
          <w:spacing w:val="-2"/>
          <w:rtl/>
          <w:lang w:bidi="ar-EG"/>
        </w:rPr>
        <w:t>أنه</w:t>
      </w:r>
      <w:r w:rsidRPr="00202794">
        <w:rPr>
          <w:spacing w:val="-2"/>
          <w:rtl/>
          <w:lang w:bidi="ar-EG"/>
        </w:rPr>
        <w:t xml:space="preserve"> </w:t>
      </w:r>
      <w:r w:rsidRPr="00202794">
        <w:rPr>
          <w:rFonts w:hint="eastAsia"/>
          <w:spacing w:val="-2"/>
          <w:rtl/>
          <w:lang w:bidi="ar-EG"/>
        </w:rPr>
        <w:t>لا</w:t>
      </w:r>
      <w:r w:rsidRPr="00202794">
        <w:rPr>
          <w:spacing w:val="-2"/>
          <w:rtl/>
          <w:lang w:bidi="ar-EG"/>
        </w:rPr>
        <w:t xml:space="preserve"> </w:t>
      </w:r>
      <w:r w:rsidRPr="00202794">
        <w:rPr>
          <w:rFonts w:hint="eastAsia"/>
          <w:spacing w:val="-2"/>
          <w:rtl/>
          <w:lang w:bidi="ar-EG"/>
        </w:rPr>
        <w:t>ضرورة،</w:t>
      </w:r>
      <w:r w:rsidRPr="00202794">
        <w:rPr>
          <w:spacing w:val="-2"/>
          <w:rtl/>
          <w:lang w:bidi="ar-EG"/>
        </w:rPr>
        <w:t xml:space="preserve"> </w:t>
      </w:r>
      <w:r w:rsidRPr="00202794">
        <w:rPr>
          <w:rFonts w:hint="eastAsia"/>
          <w:spacing w:val="-2"/>
          <w:rtl/>
          <w:lang w:bidi="ar-EG"/>
        </w:rPr>
        <w:t>حسب</w:t>
      </w:r>
      <w:r w:rsidRPr="00202794">
        <w:rPr>
          <w:spacing w:val="-2"/>
          <w:rtl/>
          <w:lang w:bidi="ar-EG"/>
        </w:rPr>
        <w:t xml:space="preserve"> </w:t>
      </w:r>
      <w:r w:rsidRPr="00202794">
        <w:rPr>
          <w:rFonts w:hint="eastAsia"/>
          <w:spacing w:val="-2"/>
          <w:rtl/>
          <w:lang w:bidi="ar-EG"/>
        </w:rPr>
        <w:t>الوضع</w:t>
      </w:r>
      <w:r w:rsidRPr="00202794">
        <w:rPr>
          <w:spacing w:val="-2"/>
          <w:rtl/>
          <w:lang w:bidi="ar-EG"/>
        </w:rPr>
        <w:t xml:space="preserve"> </w:t>
      </w:r>
      <w:r w:rsidRPr="00202794">
        <w:rPr>
          <w:rFonts w:hint="eastAsia"/>
          <w:spacing w:val="-2"/>
          <w:rtl/>
          <w:lang w:bidi="ar-EG"/>
        </w:rPr>
        <w:t>في</w:t>
      </w:r>
      <w:r w:rsidRPr="00202794">
        <w:rPr>
          <w:rFonts w:hint="cs"/>
          <w:spacing w:val="-2"/>
          <w:rtl/>
          <w:lang w:bidi="ar-EG"/>
        </w:rPr>
        <w:t> </w:t>
      </w:r>
      <w:r w:rsidRPr="00202794">
        <w:rPr>
          <w:spacing w:val="-2"/>
          <w:lang w:bidi="ar-EG"/>
        </w:rPr>
        <w:t>31</w:t>
      </w:r>
      <w:r w:rsidRPr="00202794">
        <w:rPr>
          <w:rFonts w:hint="cs"/>
          <w:spacing w:val="-2"/>
          <w:rtl/>
          <w:lang w:bidi="ar-EG"/>
        </w:rPr>
        <w:t> </w:t>
      </w:r>
      <w:r w:rsidRPr="00202794">
        <w:rPr>
          <w:rFonts w:hint="eastAsia"/>
          <w:spacing w:val="-2"/>
          <w:rtl/>
          <w:lang w:bidi="ar-EG"/>
        </w:rPr>
        <w:t>ديسمبر</w:t>
      </w:r>
      <w:r w:rsidRPr="00202794">
        <w:rPr>
          <w:rFonts w:hint="cs"/>
          <w:spacing w:val="-2"/>
          <w:rtl/>
          <w:lang w:bidi="ar-EG"/>
        </w:rPr>
        <w:t> </w:t>
      </w:r>
      <w:r w:rsidR="00A548BA">
        <w:rPr>
          <w:spacing w:val="-2"/>
          <w:lang w:bidi="ar-EG"/>
        </w:rPr>
        <w:t>2019</w:t>
      </w:r>
      <w:r w:rsidRPr="00202794">
        <w:rPr>
          <w:rFonts w:hint="eastAsia"/>
          <w:spacing w:val="-2"/>
          <w:rtl/>
          <w:lang w:bidi="ar-EG"/>
        </w:rPr>
        <w:t>،</w:t>
      </w:r>
      <w:r w:rsidRPr="00202794">
        <w:rPr>
          <w:spacing w:val="-2"/>
          <w:rtl/>
          <w:lang w:bidi="ar-EG"/>
        </w:rPr>
        <w:t xml:space="preserve"> </w:t>
      </w:r>
      <w:r w:rsidRPr="00202794">
        <w:rPr>
          <w:rFonts w:hint="eastAsia"/>
          <w:spacing w:val="-2"/>
          <w:rtl/>
          <w:lang w:bidi="ar-EG"/>
        </w:rPr>
        <w:t>لمدفوعات</w:t>
      </w:r>
      <w:r w:rsidRPr="00202794">
        <w:rPr>
          <w:spacing w:val="-2"/>
          <w:rtl/>
          <w:lang w:bidi="ar-EG"/>
        </w:rPr>
        <w:t xml:space="preserve"> </w:t>
      </w:r>
      <w:r w:rsidRPr="00202794">
        <w:rPr>
          <w:rFonts w:hint="eastAsia"/>
          <w:spacing w:val="-2"/>
          <w:rtl/>
          <w:lang w:bidi="ar-EG"/>
        </w:rPr>
        <w:t>عجز</w:t>
      </w:r>
      <w:r w:rsidRPr="00202794">
        <w:rPr>
          <w:spacing w:val="-2"/>
          <w:rtl/>
          <w:lang w:bidi="ar-EG"/>
        </w:rPr>
        <w:t xml:space="preserve"> </w:t>
      </w:r>
      <w:r w:rsidRPr="00202794">
        <w:rPr>
          <w:rFonts w:hint="eastAsia"/>
          <w:spacing w:val="-2"/>
          <w:rtl/>
          <w:lang w:bidi="ar-EG"/>
        </w:rPr>
        <w:t>بموجب</w:t>
      </w:r>
      <w:r w:rsidRPr="00202794">
        <w:rPr>
          <w:spacing w:val="-2"/>
          <w:rtl/>
          <w:lang w:bidi="ar-EG"/>
        </w:rPr>
        <w:t xml:space="preserve"> </w:t>
      </w:r>
      <w:r w:rsidRPr="00202794">
        <w:rPr>
          <w:rFonts w:hint="eastAsia"/>
          <w:spacing w:val="-2"/>
          <w:rtl/>
          <w:lang w:bidi="ar-EG"/>
        </w:rPr>
        <w:t>المادة</w:t>
      </w:r>
      <w:r w:rsidRPr="00202794">
        <w:rPr>
          <w:spacing w:val="-2"/>
          <w:rtl/>
          <w:lang w:bidi="ar-EG"/>
        </w:rPr>
        <w:t xml:space="preserve"> </w:t>
      </w:r>
      <w:r w:rsidRPr="00202794">
        <w:rPr>
          <w:spacing w:val="-2"/>
          <w:lang w:bidi="ar-EG"/>
        </w:rPr>
        <w:t>26</w:t>
      </w:r>
      <w:r w:rsidRPr="00202794">
        <w:rPr>
          <w:spacing w:val="-2"/>
          <w:rtl/>
          <w:lang w:bidi="ar-EG"/>
        </w:rPr>
        <w:t xml:space="preserve"> </w:t>
      </w:r>
      <w:r w:rsidRPr="00202794">
        <w:rPr>
          <w:rFonts w:hint="eastAsia"/>
          <w:spacing w:val="-2"/>
          <w:rtl/>
          <w:lang w:bidi="ar-EG"/>
        </w:rPr>
        <w:t>من</w:t>
      </w:r>
      <w:r w:rsidRPr="00202794">
        <w:rPr>
          <w:spacing w:val="-2"/>
          <w:rtl/>
          <w:lang w:bidi="ar-EG"/>
        </w:rPr>
        <w:t xml:space="preserve"> </w:t>
      </w:r>
      <w:r w:rsidRPr="00202794">
        <w:rPr>
          <w:rFonts w:hint="eastAsia"/>
          <w:spacing w:val="-2"/>
          <w:rtl/>
          <w:lang w:bidi="ar-EG"/>
        </w:rPr>
        <w:t>النظام</w:t>
      </w:r>
      <w:r w:rsidRPr="00202794">
        <w:rPr>
          <w:spacing w:val="-2"/>
          <w:rtl/>
          <w:lang w:bidi="ar-EG"/>
        </w:rPr>
        <w:t xml:space="preserve"> </w:t>
      </w:r>
      <w:r w:rsidRPr="00202794">
        <w:rPr>
          <w:rFonts w:hint="eastAsia"/>
          <w:spacing w:val="-2"/>
          <w:rtl/>
          <w:lang w:bidi="ar-EG"/>
        </w:rPr>
        <w:t>الأساسي</w:t>
      </w:r>
      <w:r w:rsidRPr="00202794">
        <w:rPr>
          <w:spacing w:val="-2"/>
          <w:rtl/>
          <w:lang w:bidi="ar-EG"/>
        </w:rPr>
        <w:t xml:space="preserve"> </w:t>
      </w:r>
      <w:r w:rsidRPr="00202794">
        <w:rPr>
          <w:rFonts w:hint="eastAsia"/>
          <w:spacing w:val="-2"/>
          <w:rtl/>
          <w:lang w:bidi="ar-EG"/>
        </w:rPr>
        <w:t>للصندوق،</w:t>
      </w:r>
      <w:r w:rsidRPr="00202794">
        <w:rPr>
          <w:spacing w:val="-2"/>
          <w:rtl/>
          <w:lang w:bidi="ar-EG"/>
        </w:rPr>
        <w:t xml:space="preserve"> </w:t>
      </w:r>
      <w:r w:rsidRPr="00202794">
        <w:rPr>
          <w:rFonts w:hint="eastAsia"/>
          <w:spacing w:val="-2"/>
          <w:rtl/>
          <w:lang w:bidi="ar-EG"/>
        </w:rPr>
        <w:t>لأن</w:t>
      </w:r>
      <w:r w:rsidRPr="00202794">
        <w:rPr>
          <w:spacing w:val="-2"/>
          <w:rtl/>
          <w:lang w:bidi="ar-EG"/>
        </w:rPr>
        <w:t xml:space="preserve"> </w:t>
      </w:r>
      <w:r w:rsidRPr="00202794">
        <w:rPr>
          <w:rFonts w:hint="eastAsia"/>
          <w:spacing w:val="-2"/>
          <w:rtl/>
          <w:lang w:bidi="ar-EG"/>
        </w:rPr>
        <w:t>القيمة</w:t>
      </w:r>
      <w:r w:rsidRPr="00202794">
        <w:rPr>
          <w:spacing w:val="-2"/>
          <w:rtl/>
          <w:lang w:bidi="ar-EG"/>
        </w:rPr>
        <w:t xml:space="preserve"> </w:t>
      </w:r>
      <w:r w:rsidRPr="00202794">
        <w:rPr>
          <w:rFonts w:hint="eastAsia"/>
          <w:spacing w:val="-2"/>
          <w:rtl/>
          <w:lang w:bidi="ar-EG"/>
        </w:rPr>
        <w:t>الإكتوارية</w:t>
      </w:r>
      <w:r w:rsidRPr="00202794">
        <w:rPr>
          <w:spacing w:val="-2"/>
          <w:rtl/>
          <w:lang w:bidi="ar-EG"/>
        </w:rPr>
        <w:t xml:space="preserve"> </w:t>
      </w:r>
      <w:r w:rsidRPr="00202794">
        <w:rPr>
          <w:rFonts w:hint="eastAsia"/>
          <w:spacing w:val="-2"/>
          <w:rtl/>
          <w:lang w:bidi="ar-EG"/>
        </w:rPr>
        <w:t>للأصول</w:t>
      </w:r>
      <w:r w:rsidRPr="00202794">
        <w:rPr>
          <w:spacing w:val="-2"/>
          <w:rtl/>
          <w:lang w:bidi="ar-EG"/>
        </w:rPr>
        <w:t xml:space="preserve"> </w:t>
      </w:r>
      <w:r w:rsidRPr="00202794">
        <w:rPr>
          <w:rFonts w:hint="eastAsia"/>
          <w:spacing w:val="-2"/>
          <w:rtl/>
          <w:lang w:bidi="ar-EG"/>
        </w:rPr>
        <w:t>تجاوزت</w:t>
      </w:r>
      <w:r w:rsidRPr="00202794">
        <w:rPr>
          <w:spacing w:val="-2"/>
          <w:rtl/>
          <w:lang w:bidi="ar-EG"/>
        </w:rPr>
        <w:t xml:space="preserve"> </w:t>
      </w:r>
      <w:r w:rsidRPr="00202794">
        <w:rPr>
          <w:rFonts w:hint="eastAsia"/>
          <w:spacing w:val="-2"/>
          <w:rtl/>
          <w:lang w:bidi="ar-EG"/>
        </w:rPr>
        <w:t>القيمة</w:t>
      </w:r>
      <w:r w:rsidRPr="00202794">
        <w:rPr>
          <w:spacing w:val="-2"/>
          <w:rtl/>
          <w:lang w:bidi="ar-EG"/>
        </w:rPr>
        <w:t xml:space="preserve"> </w:t>
      </w:r>
      <w:r w:rsidRPr="00202794">
        <w:rPr>
          <w:rFonts w:hint="eastAsia"/>
          <w:spacing w:val="-2"/>
          <w:rtl/>
          <w:lang w:bidi="ar-EG"/>
        </w:rPr>
        <w:t>الإكتوارية</w:t>
      </w:r>
      <w:r w:rsidRPr="00202794">
        <w:rPr>
          <w:spacing w:val="-2"/>
          <w:rtl/>
          <w:lang w:bidi="ar-EG"/>
        </w:rPr>
        <w:t xml:space="preserve"> </w:t>
      </w:r>
      <w:r w:rsidRPr="00202794">
        <w:rPr>
          <w:rFonts w:hint="eastAsia"/>
          <w:spacing w:val="-2"/>
          <w:rtl/>
          <w:lang w:bidi="ar-EG"/>
        </w:rPr>
        <w:t>لجميع</w:t>
      </w:r>
      <w:r w:rsidRPr="00202794">
        <w:rPr>
          <w:spacing w:val="-2"/>
          <w:rtl/>
          <w:lang w:bidi="ar-EG"/>
        </w:rPr>
        <w:t xml:space="preserve"> </w:t>
      </w:r>
      <w:r w:rsidRPr="00202794">
        <w:rPr>
          <w:rFonts w:hint="eastAsia"/>
          <w:spacing w:val="-2"/>
          <w:rtl/>
          <w:lang w:bidi="ar-EG"/>
        </w:rPr>
        <w:t>الالتزامات</w:t>
      </w:r>
      <w:r w:rsidRPr="00202794">
        <w:rPr>
          <w:spacing w:val="-2"/>
          <w:rtl/>
          <w:lang w:bidi="ar-EG"/>
        </w:rPr>
        <w:t xml:space="preserve"> </w:t>
      </w:r>
      <w:r w:rsidRPr="00202794">
        <w:rPr>
          <w:rFonts w:hint="eastAsia"/>
          <w:spacing w:val="-2"/>
          <w:rtl/>
          <w:lang w:bidi="ar-EG"/>
        </w:rPr>
        <w:t>المتراكمة</w:t>
      </w:r>
      <w:r w:rsidRPr="00202794">
        <w:rPr>
          <w:spacing w:val="-2"/>
          <w:rtl/>
          <w:lang w:bidi="ar-EG"/>
        </w:rPr>
        <w:t xml:space="preserve"> </w:t>
      </w:r>
      <w:r w:rsidRPr="00202794">
        <w:rPr>
          <w:rFonts w:hint="eastAsia"/>
          <w:spacing w:val="-2"/>
          <w:rtl/>
          <w:lang w:bidi="ar-EG"/>
        </w:rPr>
        <w:t>المطلوبة</w:t>
      </w:r>
      <w:r w:rsidRPr="00202794">
        <w:rPr>
          <w:spacing w:val="-2"/>
          <w:rtl/>
          <w:lang w:bidi="ar-EG"/>
        </w:rPr>
        <w:t xml:space="preserve"> </w:t>
      </w:r>
      <w:r w:rsidRPr="00202794">
        <w:rPr>
          <w:rFonts w:hint="eastAsia"/>
          <w:spacing w:val="-2"/>
          <w:rtl/>
          <w:lang w:bidi="ar-EG"/>
        </w:rPr>
        <w:t>بموجب</w:t>
      </w:r>
      <w:r w:rsidRPr="00202794">
        <w:rPr>
          <w:spacing w:val="-2"/>
          <w:rtl/>
          <w:lang w:bidi="ar-EG"/>
        </w:rPr>
        <w:t xml:space="preserve"> </w:t>
      </w:r>
      <w:r w:rsidRPr="00202794">
        <w:rPr>
          <w:rFonts w:hint="cs"/>
          <w:spacing w:val="-2"/>
          <w:rtl/>
          <w:lang w:bidi="ar-EG"/>
        </w:rPr>
        <w:t>الخطة</w:t>
      </w:r>
      <w:r w:rsidRPr="00202794">
        <w:rPr>
          <w:spacing w:val="-2"/>
          <w:rtl/>
          <w:lang w:bidi="ar-EG"/>
        </w:rPr>
        <w:t xml:space="preserve">. </w:t>
      </w:r>
      <w:r w:rsidRPr="00202794">
        <w:rPr>
          <w:rFonts w:hint="eastAsia"/>
          <w:spacing w:val="-2"/>
          <w:rtl/>
          <w:lang w:bidi="ar-EG"/>
        </w:rPr>
        <w:t>وبالإضافة</w:t>
      </w:r>
      <w:r w:rsidRPr="00202794">
        <w:rPr>
          <w:spacing w:val="-2"/>
          <w:rtl/>
          <w:lang w:bidi="ar-EG"/>
        </w:rPr>
        <w:t xml:space="preserve"> </w:t>
      </w:r>
      <w:r w:rsidRPr="00202794">
        <w:rPr>
          <w:rFonts w:hint="eastAsia"/>
          <w:spacing w:val="-2"/>
          <w:rtl/>
          <w:lang w:bidi="ar-EG"/>
        </w:rPr>
        <w:t>إلى</w:t>
      </w:r>
      <w:r w:rsidRPr="00202794">
        <w:rPr>
          <w:spacing w:val="-2"/>
          <w:rtl/>
          <w:lang w:bidi="ar-EG"/>
        </w:rPr>
        <w:t xml:space="preserve"> </w:t>
      </w:r>
      <w:r w:rsidRPr="00202794">
        <w:rPr>
          <w:rFonts w:hint="eastAsia"/>
          <w:spacing w:val="-2"/>
          <w:rtl/>
          <w:lang w:bidi="ar-EG"/>
        </w:rPr>
        <w:t>ذلك،</w:t>
      </w:r>
      <w:r w:rsidRPr="00202794">
        <w:rPr>
          <w:spacing w:val="-2"/>
          <w:rtl/>
          <w:lang w:bidi="ar-EG"/>
        </w:rPr>
        <w:t xml:space="preserve"> </w:t>
      </w:r>
      <w:r w:rsidRPr="00202794">
        <w:rPr>
          <w:rFonts w:hint="eastAsia"/>
          <w:spacing w:val="-2"/>
          <w:rtl/>
          <w:lang w:bidi="ar-EG"/>
        </w:rPr>
        <w:t>تجاوزت</w:t>
      </w:r>
      <w:r w:rsidRPr="00202794">
        <w:rPr>
          <w:spacing w:val="-2"/>
          <w:rtl/>
          <w:lang w:bidi="ar-EG"/>
        </w:rPr>
        <w:t xml:space="preserve"> </w:t>
      </w:r>
      <w:r w:rsidRPr="00202794">
        <w:rPr>
          <w:rFonts w:hint="eastAsia"/>
          <w:spacing w:val="-2"/>
          <w:rtl/>
          <w:lang w:bidi="ar-EG"/>
        </w:rPr>
        <w:t>القيمة</w:t>
      </w:r>
      <w:r w:rsidRPr="00202794">
        <w:rPr>
          <w:spacing w:val="-2"/>
          <w:rtl/>
          <w:lang w:bidi="ar-EG"/>
        </w:rPr>
        <w:t xml:space="preserve"> </w:t>
      </w:r>
      <w:r w:rsidRPr="00202794">
        <w:rPr>
          <w:rFonts w:hint="eastAsia"/>
          <w:spacing w:val="-2"/>
          <w:rtl/>
          <w:lang w:bidi="ar-EG"/>
        </w:rPr>
        <w:t>السوقية</w:t>
      </w:r>
      <w:r w:rsidRPr="00202794">
        <w:rPr>
          <w:spacing w:val="-2"/>
          <w:rtl/>
          <w:lang w:bidi="ar-EG"/>
        </w:rPr>
        <w:t xml:space="preserve"> </w:t>
      </w:r>
      <w:r w:rsidRPr="00202794">
        <w:rPr>
          <w:rFonts w:hint="eastAsia"/>
          <w:spacing w:val="-2"/>
          <w:rtl/>
          <w:lang w:bidi="ar-EG"/>
        </w:rPr>
        <w:t>للأصول</w:t>
      </w:r>
      <w:r w:rsidRPr="00202794">
        <w:rPr>
          <w:spacing w:val="-2"/>
          <w:rtl/>
          <w:lang w:bidi="ar-EG"/>
        </w:rPr>
        <w:t xml:space="preserve"> </w:t>
      </w:r>
      <w:r w:rsidRPr="00202794">
        <w:rPr>
          <w:rFonts w:hint="eastAsia"/>
          <w:spacing w:val="-2"/>
          <w:rtl/>
          <w:lang w:bidi="ar-EG"/>
        </w:rPr>
        <w:t>أيضاً</w:t>
      </w:r>
      <w:r w:rsidRPr="00202794">
        <w:rPr>
          <w:spacing w:val="-2"/>
          <w:rtl/>
          <w:lang w:bidi="ar-EG"/>
        </w:rPr>
        <w:t xml:space="preserve"> </w:t>
      </w:r>
      <w:r w:rsidRPr="00202794">
        <w:rPr>
          <w:rFonts w:hint="eastAsia"/>
          <w:spacing w:val="-2"/>
          <w:rtl/>
          <w:lang w:bidi="ar-EG"/>
        </w:rPr>
        <w:t>القيمة</w:t>
      </w:r>
      <w:r w:rsidRPr="00202794">
        <w:rPr>
          <w:spacing w:val="-2"/>
          <w:rtl/>
          <w:lang w:bidi="ar-EG"/>
        </w:rPr>
        <w:t xml:space="preserve"> </w:t>
      </w:r>
      <w:r w:rsidRPr="00202794">
        <w:rPr>
          <w:rFonts w:hint="eastAsia"/>
          <w:spacing w:val="-2"/>
          <w:rtl/>
          <w:lang w:bidi="ar-EG"/>
        </w:rPr>
        <w:t>الإكتوارية</w:t>
      </w:r>
      <w:r w:rsidRPr="00202794">
        <w:rPr>
          <w:spacing w:val="-2"/>
          <w:rtl/>
          <w:lang w:bidi="ar-EG"/>
        </w:rPr>
        <w:t xml:space="preserve"> </w:t>
      </w:r>
      <w:r w:rsidRPr="00202794">
        <w:rPr>
          <w:rFonts w:hint="eastAsia"/>
          <w:spacing w:val="-2"/>
          <w:rtl/>
          <w:lang w:bidi="ar-EG"/>
        </w:rPr>
        <w:t>لجميع</w:t>
      </w:r>
      <w:r w:rsidRPr="00202794">
        <w:rPr>
          <w:spacing w:val="-2"/>
          <w:rtl/>
          <w:lang w:bidi="ar-EG"/>
        </w:rPr>
        <w:t xml:space="preserve"> </w:t>
      </w:r>
      <w:r w:rsidRPr="00202794">
        <w:rPr>
          <w:rFonts w:hint="eastAsia"/>
          <w:spacing w:val="-2"/>
          <w:rtl/>
          <w:lang w:bidi="ar-EG"/>
        </w:rPr>
        <w:t>الالتزامات</w:t>
      </w:r>
      <w:r w:rsidRPr="00202794">
        <w:rPr>
          <w:spacing w:val="-2"/>
          <w:rtl/>
          <w:lang w:bidi="ar-EG"/>
        </w:rPr>
        <w:t xml:space="preserve"> </w:t>
      </w:r>
      <w:r w:rsidRPr="00202794">
        <w:rPr>
          <w:rFonts w:hint="eastAsia"/>
          <w:spacing w:val="-2"/>
          <w:rtl/>
          <w:lang w:bidi="ar-EG"/>
        </w:rPr>
        <w:t>المتراكمة</w:t>
      </w:r>
      <w:r w:rsidRPr="00202794">
        <w:rPr>
          <w:spacing w:val="-2"/>
          <w:rtl/>
          <w:lang w:bidi="ar-EG"/>
        </w:rPr>
        <w:t xml:space="preserve"> </w:t>
      </w:r>
      <w:r w:rsidRPr="00202794">
        <w:rPr>
          <w:rFonts w:hint="eastAsia"/>
          <w:spacing w:val="-2"/>
          <w:rtl/>
          <w:lang w:bidi="ar-EG"/>
        </w:rPr>
        <w:t>حتى</w:t>
      </w:r>
      <w:r w:rsidRPr="00202794">
        <w:rPr>
          <w:spacing w:val="-2"/>
          <w:rtl/>
          <w:lang w:bidi="ar-EG"/>
        </w:rPr>
        <w:t xml:space="preserve"> </w:t>
      </w:r>
      <w:r w:rsidRPr="00202794">
        <w:rPr>
          <w:rFonts w:hint="eastAsia"/>
          <w:spacing w:val="-2"/>
          <w:rtl/>
          <w:lang w:bidi="ar-EG"/>
        </w:rPr>
        <w:t>تاريخ</w:t>
      </w:r>
      <w:r w:rsidRPr="00202794">
        <w:rPr>
          <w:spacing w:val="-2"/>
          <w:rtl/>
          <w:lang w:bidi="ar-EG"/>
        </w:rPr>
        <w:t xml:space="preserve"> </w:t>
      </w:r>
      <w:r w:rsidRPr="00202794">
        <w:rPr>
          <w:rFonts w:hint="eastAsia"/>
          <w:spacing w:val="-2"/>
          <w:rtl/>
          <w:lang w:bidi="ar-EG"/>
        </w:rPr>
        <w:t>التقييم</w:t>
      </w:r>
      <w:r w:rsidRPr="00202794">
        <w:rPr>
          <w:spacing w:val="-2"/>
          <w:rtl/>
          <w:lang w:bidi="ar-EG"/>
        </w:rPr>
        <w:t xml:space="preserve">. </w:t>
      </w:r>
      <w:r w:rsidRPr="00202794">
        <w:rPr>
          <w:rFonts w:hint="eastAsia"/>
          <w:spacing w:val="-2"/>
          <w:rtl/>
          <w:lang w:bidi="ar-EG"/>
        </w:rPr>
        <w:t>وفي</w:t>
      </w:r>
      <w:r w:rsidRPr="00202794">
        <w:rPr>
          <w:spacing w:val="-2"/>
          <w:rtl/>
          <w:lang w:bidi="ar-EG"/>
        </w:rPr>
        <w:t xml:space="preserve"> </w:t>
      </w:r>
      <w:r w:rsidRPr="00202794">
        <w:rPr>
          <w:rFonts w:hint="eastAsia"/>
          <w:spacing w:val="-2"/>
          <w:rtl/>
          <w:lang w:bidi="ar-EG"/>
        </w:rPr>
        <w:t>وقت</w:t>
      </w:r>
      <w:r w:rsidRPr="00202794">
        <w:rPr>
          <w:spacing w:val="-2"/>
          <w:rtl/>
          <w:lang w:bidi="ar-EG"/>
        </w:rPr>
        <w:t xml:space="preserve"> </w:t>
      </w:r>
      <w:r w:rsidRPr="00202794">
        <w:rPr>
          <w:rFonts w:hint="eastAsia"/>
          <w:spacing w:val="-2"/>
          <w:rtl/>
          <w:lang w:bidi="ar-EG"/>
        </w:rPr>
        <w:t>كتابة</w:t>
      </w:r>
      <w:r w:rsidRPr="00202794">
        <w:rPr>
          <w:spacing w:val="-2"/>
          <w:rtl/>
          <w:lang w:bidi="ar-EG"/>
        </w:rPr>
        <w:t xml:space="preserve"> </w:t>
      </w:r>
      <w:r w:rsidRPr="00202794">
        <w:rPr>
          <w:rFonts w:hint="eastAsia"/>
          <w:spacing w:val="-2"/>
          <w:rtl/>
          <w:lang w:bidi="ar-EG"/>
        </w:rPr>
        <w:t>هذا</w:t>
      </w:r>
      <w:r w:rsidRPr="00202794">
        <w:rPr>
          <w:spacing w:val="-2"/>
          <w:rtl/>
          <w:lang w:bidi="ar-EG"/>
        </w:rPr>
        <w:t xml:space="preserve"> </w:t>
      </w:r>
      <w:r w:rsidRPr="00202794">
        <w:rPr>
          <w:rFonts w:hint="eastAsia"/>
          <w:spacing w:val="-2"/>
          <w:rtl/>
          <w:lang w:bidi="ar-EG"/>
        </w:rPr>
        <w:t>التقرير،</w:t>
      </w:r>
      <w:r w:rsidRPr="00202794">
        <w:rPr>
          <w:spacing w:val="-2"/>
          <w:rtl/>
          <w:lang w:bidi="ar-EG"/>
        </w:rPr>
        <w:t xml:space="preserve"> </w:t>
      </w:r>
      <w:r w:rsidRPr="00202794">
        <w:rPr>
          <w:rFonts w:hint="eastAsia"/>
          <w:spacing w:val="-2"/>
          <w:rtl/>
          <w:lang w:bidi="ar-EG"/>
        </w:rPr>
        <w:t>لم</w:t>
      </w:r>
      <w:r w:rsidRPr="00202794">
        <w:rPr>
          <w:spacing w:val="-2"/>
          <w:rtl/>
          <w:lang w:bidi="ar-EG"/>
        </w:rPr>
        <w:t xml:space="preserve"> </w:t>
      </w:r>
      <w:r w:rsidRPr="00202794">
        <w:rPr>
          <w:rFonts w:hint="eastAsia"/>
          <w:spacing w:val="-2"/>
          <w:rtl/>
          <w:lang w:bidi="ar-EG"/>
        </w:rPr>
        <w:t>تتمسك</w:t>
      </w:r>
      <w:r w:rsidRPr="00202794">
        <w:rPr>
          <w:spacing w:val="-2"/>
          <w:rtl/>
          <w:lang w:bidi="ar-EG"/>
        </w:rPr>
        <w:t xml:space="preserve"> </w:t>
      </w:r>
      <w:r w:rsidRPr="00202794">
        <w:rPr>
          <w:rFonts w:hint="eastAsia"/>
          <w:spacing w:val="-2"/>
          <w:rtl/>
          <w:lang w:bidi="ar-EG"/>
        </w:rPr>
        <w:t>الجمعية</w:t>
      </w:r>
      <w:r w:rsidRPr="00202794">
        <w:rPr>
          <w:spacing w:val="-2"/>
          <w:rtl/>
          <w:lang w:bidi="ar-EG"/>
        </w:rPr>
        <w:t xml:space="preserve"> </w:t>
      </w:r>
      <w:r w:rsidRPr="00202794">
        <w:rPr>
          <w:rFonts w:hint="eastAsia"/>
          <w:spacing w:val="-2"/>
          <w:rtl/>
          <w:lang w:bidi="ar-EG"/>
        </w:rPr>
        <w:t>العامة</w:t>
      </w:r>
      <w:r w:rsidRPr="00202794">
        <w:rPr>
          <w:spacing w:val="-2"/>
          <w:rtl/>
          <w:lang w:bidi="ar-EG"/>
        </w:rPr>
        <w:t xml:space="preserve"> </w:t>
      </w:r>
      <w:r w:rsidRPr="00202794">
        <w:rPr>
          <w:rFonts w:hint="eastAsia"/>
          <w:spacing w:val="-2"/>
          <w:rtl/>
          <w:lang w:bidi="ar-EG"/>
        </w:rPr>
        <w:t>بتطبيق</w:t>
      </w:r>
      <w:r w:rsidRPr="00202794">
        <w:rPr>
          <w:spacing w:val="-2"/>
          <w:rtl/>
          <w:lang w:bidi="ar-EG"/>
        </w:rPr>
        <w:t xml:space="preserve"> </w:t>
      </w:r>
      <w:r w:rsidRPr="00202794">
        <w:rPr>
          <w:rFonts w:hint="eastAsia"/>
          <w:spacing w:val="-2"/>
          <w:rtl/>
          <w:lang w:bidi="ar-EG"/>
        </w:rPr>
        <w:t>حكم</w:t>
      </w:r>
      <w:r w:rsidRPr="00202794">
        <w:rPr>
          <w:spacing w:val="-2"/>
          <w:rtl/>
          <w:lang w:bidi="ar-EG"/>
        </w:rPr>
        <w:t xml:space="preserve"> </w:t>
      </w:r>
      <w:r w:rsidRPr="00202794">
        <w:rPr>
          <w:rFonts w:hint="eastAsia"/>
          <w:spacing w:val="-2"/>
          <w:rtl/>
          <w:lang w:bidi="ar-EG"/>
        </w:rPr>
        <w:t>المادة</w:t>
      </w:r>
      <w:r w:rsidRPr="00202794">
        <w:rPr>
          <w:rFonts w:hint="cs"/>
          <w:spacing w:val="-2"/>
          <w:rtl/>
          <w:lang w:bidi="ar-EG"/>
        </w:rPr>
        <w:t> </w:t>
      </w:r>
      <w:r w:rsidRPr="00202794">
        <w:rPr>
          <w:spacing w:val="-2"/>
          <w:lang w:bidi="ar-EG"/>
        </w:rPr>
        <w:t>26</w:t>
      </w:r>
      <w:r w:rsidRPr="00202794">
        <w:rPr>
          <w:spacing w:val="-2"/>
          <w:rtl/>
          <w:lang w:bidi="ar-EG"/>
        </w:rPr>
        <w:t>.</w:t>
      </w:r>
    </w:p>
    <w:p w14:paraId="3385F874" w14:textId="3B314291" w:rsidR="0048741D" w:rsidRPr="004419CE" w:rsidRDefault="0048741D" w:rsidP="0048741D">
      <w:pPr>
        <w:rPr>
          <w:rtl/>
          <w:lang w:bidi="ar-EG"/>
        </w:rPr>
      </w:pPr>
      <w:r w:rsidRPr="004419CE">
        <w:rPr>
          <w:rFonts w:hint="cs"/>
          <w:rtl/>
          <w:lang w:bidi="ar-EG"/>
        </w:rPr>
        <w:t xml:space="preserve">وإذا ما </w:t>
      </w:r>
      <w:r w:rsidR="00887B24">
        <w:rPr>
          <w:rFonts w:hint="cs"/>
          <w:rtl/>
          <w:lang w:bidi="ar-EG"/>
        </w:rPr>
        <w:t>أشير</w:t>
      </w:r>
      <w:r w:rsidRPr="004419CE">
        <w:rPr>
          <w:rFonts w:hint="cs"/>
          <w:rtl/>
          <w:lang w:bidi="ar-EG"/>
        </w:rPr>
        <w:t xml:space="preserve"> إلى المادة </w:t>
      </w:r>
      <w:r w:rsidRPr="004419CE">
        <w:rPr>
          <w:lang w:bidi="ar-EG"/>
        </w:rPr>
        <w:t>26</w:t>
      </w:r>
      <w:r w:rsidRPr="004419CE">
        <w:rPr>
          <w:rFonts w:hint="cs"/>
          <w:rtl/>
          <w:lang w:bidi="ar-EG"/>
        </w:rPr>
        <w:t xml:space="preserve"> بسبب عجز إكتواري، سواء أثناء العملية الجارية أو بسبب انتهاء </w:t>
      </w:r>
      <w:r>
        <w:rPr>
          <w:rFonts w:hint="cs"/>
          <w:rtl/>
          <w:lang w:bidi="ar-EG"/>
        </w:rPr>
        <w:t>الصندوق</w:t>
      </w:r>
      <w:r w:rsidRPr="004419CE">
        <w:rPr>
          <w:rFonts w:hint="cs"/>
          <w:rtl/>
          <w:lang w:bidi="ar-EG"/>
        </w:rPr>
        <w:t>، ستستند مدفوعات تغطية العجز المطلوبة من كل منظمة عضو إلى نسبة مساهمات المنظمة العضو إلى مجموع المساهمات المدفوعة إلى الصندوق خلال السنوات الثلاث السابقة لتاريخ التقييم. وبلغ مجموع المساهمات المدفوعة إلى الصندوق</w:t>
      </w:r>
      <w:r>
        <w:rPr>
          <w:rFonts w:hint="eastAsia"/>
          <w:rtl/>
          <w:lang w:bidi="ar-EG"/>
        </w:rPr>
        <w:t> </w:t>
      </w:r>
      <w:r w:rsidRPr="004419CE">
        <w:rPr>
          <w:rFonts w:hint="cs"/>
          <w:rtl/>
          <w:lang w:bidi="ar-EG"/>
        </w:rPr>
        <w:t>خلال السنوات الثلاث السابقة لتاريخ التقييم (</w:t>
      </w:r>
      <w:r w:rsidRPr="004419CE">
        <w:rPr>
          <w:lang w:bidi="ar-EG"/>
        </w:rPr>
        <w:t>201</w:t>
      </w:r>
      <w:r>
        <w:rPr>
          <w:lang w:bidi="ar-EG"/>
        </w:rPr>
        <w:t>7</w:t>
      </w:r>
      <w:r w:rsidRPr="004419CE">
        <w:rPr>
          <w:rFonts w:hint="cs"/>
          <w:rtl/>
          <w:lang w:bidi="ar-EG"/>
        </w:rPr>
        <w:t xml:space="preserve"> و</w:t>
      </w:r>
      <w:r w:rsidRPr="004419CE">
        <w:rPr>
          <w:lang w:bidi="ar-EG"/>
        </w:rPr>
        <w:t>201</w:t>
      </w:r>
      <w:r>
        <w:rPr>
          <w:lang w:bidi="ar-EG"/>
        </w:rPr>
        <w:t>8</w:t>
      </w:r>
      <w:r w:rsidR="00A548BA">
        <w:rPr>
          <w:rFonts w:hint="cs"/>
          <w:rtl/>
          <w:lang w:bidi="ar-EG"/>
        </w:rPr>
        <w:t xml:space="preserve"> و</w:t>
      </w:r>
      <w:r w:rsidR="00A548BA">
        <w:rPr>
          <w:lang w:val="en-GB" w:bidi="ar-EG"/>
        </w:rPr>
        <w:t>2019</w:t>
      </w:r>
      <w:r w:rsidRPr="004419CE">
        <w:rPr>
          <w:rFonts w:hint="cs"/>
          <w:rtl/>
          <w:lang w:bidi="ar-EG"/>
        </w:rPr>
        <w:t>)</w:t>
      </w:r>
      <w:r w:rsidR="00887B24">
        <w:rPr>
          <w:rFonts w:hint="cs"/>
          <w:rtl/>
          <w:lang w:bidi="ar-EG"/>
        </w:rPr>
        <w:t xml:space="preserve"> مبلغ</w:t>
      </w:r>
      <w:r w:rsidRPr="004419CE">
        <w:rPr>
          <w:rFonts w:hint="cs"/>
          <w:rtl/>
          <w:lang w:bidi="ar-EG"/>
        </w:rPr>
        <w:t xml:space="preserve"> </w:t>
      </w:r>
      <w:r w:rsidRPr="00C5287D">
        <w:rPr>
          <w:rFonts w:asciiTheme="minorHAnsi" w:hAnsiTheme="minorHAnsi" w:cstheme="minorHAnsi"/>
          <w:szCs w:val="24"/>
        </w:rPr>
        <w:t>7</w:t>
      </w:r>
      <w:r>
        <w:rPr>
          <w:rFonts w:asciiTheme="minorHAnsi" w:hAnsiTheme="minorHAnsi" w:cstheme="minorHAnsi"/>
          <w:szCs w:val="24"/>
        </w:rPr>
        <w:t> </w:t>
      </w:r>
      <w:r w:rsidR="00A548BA">
        <w:rPr>
          <w:rFonts w:asciiTheme="minorHAnsi" w:hAnsiTheme="minorHAnsi" w:cstheme="minorHAnsi"/>
          <w:szCs w:val="24"/>
        </w:rPr>
        <w:t>546</w:t>
      </w:r>
      <w:r>
        <w:rPr>
          <w:rFonts w:asciiTheme="minorHAnsi" w:hAnsiTheme="minorHAnsi" w:cstheme="minorHAnsi"/>
          <w:szCs w:val="24"/>
        </w:rPr>
        <w:t>,</w:t>
      </w:r>
      <w:r w:rsidR="00A548BA">
        <w:rPr>
          <w:rFonts w:asciiTheme="minorHAnsi" w:hAnsiTheme="minorHAnsi" w:cstheme="minorHAnsi"/>
          <w:szCs w:val="24"/>
        </w:rPr>
        <w:t>92</w:t>
      </w:r>
      <w:r w:rsidRPr="004419CE">
        <w:rPr>
          <w:rFonts w:hint="cs"/>
          <w:rtl/>
          <w:lang w:bidi="ar-EG"/>
        </w:rPr>
        <w:t xml:space="preserve"> مليون دولار أمريكي، ساهم الاتحاد فيها بنسبة </w:t>
      </w:r>
      <w:r>
        <w:rPr>
          <w:lang w:bidi="ar-EG"/>
        </w:rPr>
        <w:t>0</w:t>
      </w:r>
      <w:r w:rsidRPr="004419CE">
        <w:rPr>
          <w:lang w:bidi="ar-EG"/>
        </w:rPr>
        <w:t>,</w:t>
      </w:r>
      <w:r>
        <w:rPr>
          <w:lang w:bidi="ar-EG"/>
        </w:rPr>
        <w:t>35</w:t>
      </w:r>
      <w:r>
        <w:rPr>
          <w:rFonts w:hint="cs"/>
          <w:rtl/>
          <w:lang w:bidi="ar-EG"/>
        </w:rPr>
        <w:t xml:space="preserve"> في المائة</w:t>
      </w:r>
      <w:r w:rsidRPr="004419CE">
        <w:rPr>
          <w:rFonts w:hint="cs"/>
          <w:rtl/>
          <w:lang w:bidi="ar-EG"/>
        </w:rPr>
        <w:t>.</w:t>
      </w:r>
    </w:p>
    <w:p w14:paraId="35994C90" w14:textId="61B6BBAB" w:rsidR="0048741D" w:rsidRPr="00F3673B" w:rsidRDefault="0048741D" w:rsidP="0048741D">
      <w:pPr>
        <w:rPr>
          <w:spacing w:val="-3"/>
          <w:rtl/>
          <w:lang w:bidi="ar-EG"/>
        </w:rPr>
      </w:pPr>
      <w:r w:rsidRPr="00F3673B">
        <w:rPr>
          <w:rFonts w:hint="cs"/>
          <w:spacing w:val="-3"/>
          <w:rtl/>
          <w:lang w:bidi="ar-EG"/>
        </w:rPr>
        <w:t xml:space="preserve">وفي </w:t>
      </w:r>
      <w:r w:rsidR="00BA60F6">
        <w:rPr>
          <w:spacing w:val="-3"/>
          <w:lang w:bidi="ar-EG"/>
        </w:rPr>
        <w:t>2020</w:t>
      </w:r>
      <w:r w:rsidRPr="00F3673B">
        <w:rPr>
          <w:rFonts w:hint="cs"/>
          <w:spacing w:val="-3"/>
          <w:rtl/>
          <w:lang w:bidi="ar-EG"/>
        </w:rPr>
        <w:t xml:space="preserve">، بلغت المساهمات المدفوعة إلى الصندوق مقدار </w:t>
      </w:r>
      <w:r>
        <w:rPr>
          <w:spacing w:val="-3"/>
          <w:lang w:bidi="ar-EG"/>
        </w:rPr>
        <w:t>2</w:t>
      </w:r>
      <w:r w:rsidR="005342E0">
        <w:rPr>
          <w:spacing w:val="-3"/>
          <w:lang w:bidi="ar-EG"/>
        </w:rPr>
        <w:t>6</w:t>
      </w:r>
      <w:r w:rsidRPr="00F3673B">
        <w:rPr>
          <w:spacing w:val="-3"/>
          <w:lang w:bidi="ar-EG"/>
        </w:rPr>
        <w:t>,</w:t>
      </w:r>
      <w:r w:rsidR="005342E0">
        <w:rPr>
          <w:spacing w:val="-3"/>
          <w:lang w:bidi="ar-EG"/>
        </w:rPr>
        <w:t>72</w:t>
      </w:r>
      <w:r w:rsidRPr="00F3673B">
        <w:rPr>
          <w:rFonts w:hint="cs"/>
          <w:spacing w:val="-3"/>
          <w:rtl/>
          <w:lang w:bidi="ar-EG"/>
        </w:rPr>
        <w:t xml:space="preserve"> مليون دولار أمريكي (</w:t>
      </w:r>
      <w:r w:rsidRPr="00F3673B">
        <w:rPr>
          <w:spacing w:val="-3"/>
          <w:lang w:bidi="ar-EG"/>
        </w:rPr>
        <w:t>2</w:t>
      </w:r>
      <w:r w:rsidR="000C7D51">
        <w:rPr>
          <w:spacing w:val="-3"/>
          <w:lang w:bidi="ar-EG"/>
        </w:rPr>
        <w:t>5</w:t>
      </w:r>
      <w:r w:rsidRPr="00F3673B">
        <w:rPr>
          <w:spacing w:val="-3"/>
          <w:lang w:bidi="ar-EG"/>
        </w:rPr>
        <w:t>,</w:t>
      </w:r>
      <w:r w:rsidR="000C7D51">
        <w:rPr>
          <w:spacing w:val="-3"/>
          <w:lang w:bidi="ar-EG"/>
        </w:rPr>
        <w:t>1</w:t>
      </w:r>
      <w:r w:rsidRPr="00F3673B">
        <w:rPr>
          <w:rFonts w:hint="cs"/>
          <w:spacing w:val="-3"/>
          <w:rtl/>
          <w:lang w:bidi="ar-EG"/>
        </w:rPr>
        <w:t xml:space="preserve"> مليون دولار أمريكي في</w:t>
      </w:r>
      <w:r>
        <w:rPr>
          <w:rFonts w:hint="eastAsia"/>
          <w:spacing w:val="-3"/>
          <w:rtl/>
          <w:lang w:bidi="ar-EG"/>
        </w:rPr>
        <w:t> </w:t>
      </w:r>
      <w:r w:rsidR="00BA60F6">
        <w:rPr>
          <w:spacing w:val="-3"/>
          <w:lang w:bidi="ar-EG"/>
        </w:rPr>
        <w:t>2019</w:t>
      </w:r>
      <w:r w:rsidRPr="00F3673B">
        <w:rPr>
          <w:rFonts w:hint="cs"/>
          <w:spacing w:val="-3"/>
          <w:rtl/>
          <w:lang w:bidi="ar-EG"/>
        </w:rPr>
        <w:t xml:space="preserve">). وتبلغ المساهمات المتوقعة المستحقة في </w:t>
      </w:r>
      <w:r w:rsidR="00BA60F6">
        <w:rPr>
          <w:spacing w:val="-3"/>
          <w:lang w:bidi="ar-EG"/>
        </w:rPr>
        <w:t>2021</w:t>
      </w:r>
      <w:r w:rsidRPr="00F3673B">
        <w:rPr>
          <w:rFonts w:hint="cs"/>
          <w:spacing w:val="-3"/>
          <w:rtl/>
          <w:lang w:bidi="ar-EG"/>
        </w:rPr>
        <w:t xml:space="preserve"> حوالي </w:t>
      </w:r>
      <w:r w:rsidR="00BA60F6">
        <w:rPr>
          <w:spacing w:val="-3"/>
          <w:lang w:bidi="ar-EG"/>
        </w:rPr>
        <w:t>27</w:t>
      </w:r>
      <w:r w:rsidRPr="00F3673B">
        <w:rPr>
          <w:rFonts w:hint="cs"/>
          <w:spacing w:val="-3"/>
          <w:rtl/>
          <w:lang w:bidi="ar-EG"/>
        </w:rPr>
        <w:t xml:space="preserve"> مليون دولار أمريكي.</w:t>
      </w:r>
    </w:p>
    <w:p w14:paraId="551B02A8" w14:textId="1EB41AEA" w:rsidR="0048741D" w:rsidRPr="004419CE" w:rsidRDefault="0048741D" w:rsidP="0048741D">
      <w:pPr>
        <w:keepNext/>
        <w:keepLines/>
        <w:rPr>
          <w:rtl/>
          <w:lang w:bidi="ar-EG"/>
        </w:rPr>
      </w:pPr>
      <w:r w:rsidRPr="004419CE">
        <w:rPr>
          <w:rFonts w:hint="cs"/>
          <w:rtl/>
          <w:lang w:bidi="ar-EG"/>
        </w:rPr>
        <w:t>ويجوز إنهاء عضوية الصندوق بموجب قرار</w:t>
      </w:r>
      <w:r w:rsidR="000C7D51">
        <w:rPr>
          <w:rFonts w:hint="cs"/>
          <w:rtl/>
          <w:lang w:bidi="ar-EG"/>
        </w:rPr>
        <w:t xml:space="preserve"> من</w:t>
      </w:r>
      <w:r w:rsidRPr="004419CE">
        <w:rPr>
          <w:rFonts w:hint="cs"/>
          <w:rtl/>
          <w:lang w:bidi="ar-EG"/>
        </w:rPr>
        <w:t xml:space="preserve"> الجمعية العامة للأمم المتحدة بناء على توصية إيجابية من مجلس صندوق المعاشات التقاعدية. وتُدفع حصة</w:t>
      </w:r>
      <w:r w:rsidRPr="004419CE">
        <w:rPr>
          <w:rtl/>
          <w:lang w:bidi="ar-EG"/>
        </w:rPr>
        <w:t xml:space="preserve"> </w:t>
      </w:r>
      <w:r w:rsidRPr="004419CE">
        <w:rPr>
          <w:rFonts w:hint="cs"/>
          <w:rtl/>
          <w:lang w:bidi="ar-EG"/>
        </w:rPr>
        <w:t>تناسبية</w:t>
      </w:r>
      <w:r w:rsidRPr="004419CE">
        <w:rPr>
          <w:rtl/>
          <w:lang w:bidi="ar-EG"/>
        </w:rPr>
        <w:t xml:space="preserve"> </w:t>
      </w:r>
      <w:r w:rsidRPr="004419CE">
        <w:rPr>
          <w:rFonts w:hint="cs"/>
          <w:rtl/>
          <w:lang w:bidi="ar-EG"/>
        </w:rPr>
        <w:t>من</w:t>
      </w:r>
      <w:r w:rsidRPr="004419CE">
        <w:rPr>
          <w:rtl/>
          <w:lang w:bidi="ar-EG"/>
        </w:rPr>
        <w:t xml:space="preserve"> </w:t>
      </w:r>
      <w:r w:rsidRPr="004419CE">
        <w:rPr>
          <w:rFonts w:hint="cs"/>
          <w:rtl/>
          <w:lang w:bidi="ar-EG"/>
        </w:rPr>
        <w:t>إجمالي أصول الصندوق</w:t>
      </w:r>
      <w:r w:rsidRPr="004419CE">
        <w:rPr>
          <w:rtl/>
          <w:lang w:bidi="ar-EG"/>
        </w:rPr>
        <w:t xml:space="preserve"> </w:t>
      </w:r>
      <w:r w:rsidRPr="004419CE">
        <w:rPr>
          <w:rFonts w:hint="cs"/>
          <w:rtl/>
          <w:lang w:bidi="ar-EG"/>
        </w:rPr>
        <w:t>في</w:t>
      </w:r>
      <w:r w:rsidRPr="004419CE">
        <w:rPr>
          <w:rtl/>
          <w:lang w:bidi="ar-EG"/>
        </w:rPr>
        <w:t xml:space="preserve"> </w:t>
      </w:r>
      <w:r w:rsidRPr="004419CE">
        <w:rPr>
          <w:rFonts w:hint="cs"/>
          <w:rtl/>
          <w:lang w:bidi="ar-EG"/>
        </w:rPr>
        <w:t>تاريخ</w:t>
      </w:r>
      <w:r w:rsidRPr="004419CE">
        <w:rPr>
          <w:rtl/>
          <w:lang w:bidi="ar-EG"/>
        </w:rPr>
        <w:t xml:space="preserve"> </w:t>
      </w:r>
      <w:r w:rsidRPr="004419CE">
        <w:rPr>
          <w:rFonts w:hint="cs"/>
          <w:rtl/>
          <w:lang w:bidi="ar-EG"/>
        </w:rPr>
        <w:t>الإنهاء</w:t>
      </w:r>
      <w:r w:rsidRPr="004419CE">
        <w:rPr>
          <w:rtl/>
          <w:lang w:bidi="ar-EG"/>
        </w:rPr>
        <w:t xml:space="preserve"> </w:t>
      </w:r>
      <w:r w:rsidRPr="004419CE">
        <w:rPr>
          <w:rFonts w:hint="cs"/>
          <w:rtl/>
          <w:lang w:bidi="ar-EG"/>
        </w:rPr>
        <w:t>للمنظمة</w:t>
      </w:r>
      <w:r w:rsidRPr="004419CE">
        <w:rPr>
          <w:rtl/>
          <w:lang w:bidi="ar-EG"/>
        </w:rPr>
        <w:t xml:space="preserve"> </w:t>
      </w:r>
      <w:r w:rsidRPr="004419CE">
        <w:rPr>
          <w:rFonts w:hint="cs"/>
          <w:rtl/>
          <w:lang w:bidi="ar-EG"/>
        </w:rPr>
        <w:t>العضو</w:t>
      </w:r>
      <w:r w:rsidRPr="004419CE">
        <w:rPr>
          <w:rtl/>
          <w:lang w:bidi="ar-EG"/>
        </w:rPr>
        <w:t xml:space="preserve"> </w:t>
      </w:r>
      <w:r w:rsidRPr="004419CE">
        <w:rPr>
          <w:rFonts w:hint="cs"/>
          <w:rtl/>
          <w:lang w:bidi="ar-EG"/>
        </w:rPr>
        <w:t>السابقة</w:t>
      </w:r>
      <w:r w:rsidRPr="004419CE">
        <w:rPr>
          <w:rtl/>
          <w:lang w:bidi="ar-EG"/>
        </w:rPr>
        <w:t xml:space="preserve"> </w:t>
      </w:r>
      <w:r w:rsidRPr="004419CE">
        <w:rPr>
          <w:rFonts w:hint="cs"/>
          <w:rtl/>
          <w:lang w:bidi="ar-EG"/>
        </w:rPr>
        <w:t>لفائدة موظفيها حصراً</w:t>
      </w:r>
      <w:r w:rsidRPr="004419CE">
        <w:rPr>
          <w:rtl/>
          <w:lang w:bidi="ar-EG"/>
        </w:rPr>
        <w:t xml:space="preserve"> </w:t>
      </w:r>
      <w:r w:rsidRPr="004419CE">
        <w:rPr>
          <w:rFonts w:hint="cs"/>
          <w:rtl/>
          <w:lang w:bidi="ar-EG"/>
        </w:rPr>
        <w:t>الذين</w:t>
      </w:r>
      <w:r w:rsidRPr="004419CE">
        <w:rPr>
          <w:rtl/>
          <w:lang w:bidi="ar-EG"/>
        </w:rPr>
        <w:t xml:space="preserve"> </w:t>
      </w:r>
      <w:r w:rsidRPr="004419CE">
        <w:rPr>
          <w:rFonts w:hint="cs"/>
          <w:rtl/>
          <w:lang w:bidi="ar-EG"/>
        </w:rPr>
        <w:t>كانوا</w:t>
      </w:r>
      <w:r w:rsidRPr="004419CE">
        <w:rPr>
          <w:rtl/>
          <w:lang w:bidi="ar-EG"/>
        </w:rPr>
        <w:t xml:space="preserve"> </w:t>
      </w:r>
      <w:r w:rsidRPr="004419CE">
        <w:rPr>
          <w:rFonts w:hint="cs"/>
          <w:rtl/>
          <w:lang w:bidi="ar-EG"/>
        </w:rPr>
        <w:t>مشاركين</w:t>
      </w:r>
      <w:r w:rsidRPr="004419CE">
        <w:rPr>
          <w:rtl/>
          <w:lang w:bidi="ar-EG"/>
        </w:rPr>
        <w:t xml:space="preserve"> </w:t>
      </w:r>
      <w:r w:rsidRPr="004419CE">
        <w:rPr>
          <w:rFonts w:hint="cs"/>
          <w:rtl/>
          <w:lang w:bidi="ar-EG"/>
        </w:rPr>
        <w:t>في</w:t>
      </w:r>
      <w:r w:rsidRPr="004419CE">
        <w:rPr>
          <w:rtl/>
          <w:lang w:bidi="ar-EG"/>
        </w:rPr>
        <w:t xml:space="preserve"> </w:t>
      </w:r>
      <w:r w:rsidRPr="004419CE">
        <w:rPr>
          <w:rFonts w:hint="cs"/>
          <w:rtl/>
          <w:lang w:bidi="ar-EG"/>
        </w:rPr>
        <w:t>الصندوق</w:t>
      </w:r>
      <w:r w:rsidRPr="004419CE">
        <w:rPr>
          <w:rtl/>
          <w:lang w:bidi="ar-EG"/>
        </w:rPr>
        <w:t xml:space="preserve"> </w:t>
      </w:r>
      <w:r w:rsidRPr="004419CE">
        <w:rPr>
          <w:rFonts w:hint="cs"/>
          <w:rtl/>
          <w:lang w:bidi="ar-EG"/>
        </w:rPr>
        <w:t>في</w:t>
      </w:r>
      <w:r w:rsidRPr="004419CE">
        <w:rPr>
          <w:rtl/>
          <w:lang w:bidi="ar-EG"/>
        </w:rPr>
        <w:t xml:space="preserve"> </w:t>
      </w:r>
      <w:r w:rsidRPr="004419CE">
        <w:rPr>
          <w:rFonts w:hint="cs"/>
          <w:rtl/>
          <w:lang w:bidi="ar-EG"/>
        </w:rPr>
        <w:t>ذلك</w:t>
      </w:r>
      <w:r w:rsidRPr="004419CE">
        <w:rPr>
          <w:rtl/>
          <w:lang w:bidi="ar-EG"/>
        </w:rPr>
        <w:t xml:space="preserve"> </w:t>
      </w:r>
      <w:r w:rsidRPr="004419CE">
        <w:rPr>
          <w:rFonts w:hint="cs"/>
          <w:rtl/>
          <w:lang w:bidi="ar-EG"/>
        </w:rPr>
        <w:t>التاريخ،</w:t>
      </w:r>
      <w:r w:rsidRPr="004419CE">
        <w:rPr>
          <w:rtl/>
          <w:lang w:bidi="ar-EG"/>
        </w:rPr>
        <w:t xml:space="preserve"> </w:t>
      </w:r>
      <w:r w:rsidRPr="004419CE">
        <w:rPr>
          <w:rFonts w:hint="cs"/>
          <w:rtl/>
          <w:lang w:bidi="ar-EG"/>
        </w:rPr>
        <w:t>وفقاً</w:t>
      </w:r>
      <w:r w:rsidRPr="004419CE">
        <w:rPr>
          <w:rtl/>
          <w:lang w:bidi="ar-EG"/>
        </w:rPr>
        <w:t xml:space="preserve"> </w:t>
      </w:r>
      <w:r w:rsidRPr="004419CE">
        <w:rPr>
          <w:rFonts w:hint="cs"/>
          <w:rtl/>
          <w:lang w:bidi="ar-EG"/>
        </w:rPr>
        <w:t>لترتيب</w:t>
      </w:r>
      <w:r w:rsidRPr="004419CE">
        <w:rPr>
          <w:rtl/>
          <w:lang w:bidi="ar-EG"/>
        </w:rPr>
        <w:t xml:space="preserve"> </w:t>
      </w:r>
      <w:r w:rsidRPr="004419CE">
        <w:rPr>
          <w:rFonts w:hint="cs"/>
          <w:rtl/>
          <w:lang w:bidi="ar-EG"/>
        </w:rPr>
        <w:t>متفق</w:t>
      </w:r>
      <w:r w:rsidRPr="004419CE">
        <w:rPr>
          <w:rtl/>
          <w:lang w:bidi="ar-EG"/>
        </w:rPr>
        <w:t xml:space="preserve"> </w:t>
      </w:r>
      <w:r w:rsidRPr="004419CE">
        <w:rPr>
          <w:rFonts w:hint="cs"/>
          <w:rtl/>
          <w:lang w:bidi="ar-EG"/>
        </w:rPr>
        <w:t>عليه</w:t>
      </w:r>
      <w:r w:rsidRPr="004419CE">
        <w:rPr>
          <w:rtl/>
          <w:lang w:bidi="ar-EG"/>
        </w:rPr>
        <w:t xml:space="preserve"> </w:t>
      </w:r>
      <w:r w:rsidRPr="004419CE">
        <w:rPr>
          <w:rFonts w:hint="cs"/>
          <w:rtl/>
          <w:lang w:bidi="ar-EG"/>
        </w:rPr>
        <w:t>بين</w:t>
      </w:r>
      <w:r w:rsidRPr="004419CE">
        <w:rPr>
          <w:rtl/>
          <w:lang w:bidi="ar-EG"/>
        </w:rPr>
        <w:t xml:space="preserve"> </w:t>
      </w:r>
      <w:r w:rsidRPr="004419CE">
        <w:rPr>
          <w:rFonts w:hint="cs"/>
          <w:rtl/>
          <w:lang w:bidi="ar-EG"/>
        </w:rPr>
        <w:t>المنظمة</w:t>
      </w:r>
      <w:r w:rsidRPr="004419CE">
        <w:rPr>
          <w:rtl/>
          <w:lang w:bidi="ar-EG"/>
        </w:rPr>
        <w:t xml:space="preserve"> </w:t>
      </w:r>
      <w:r w:rsidRPr="004419CE">
        <w:rPr>
          <w:rFonts w:hint="cs"/>
          <w:rtl/>
          <w:lang w:bidi="ar-EG"/>
        </w:rPr>
        <w:t xml:space="preserve">والصندوق. ويحدد المبلغ من جانب </w:t>
      </w:r>
      <w:r w:rsidRPr="004419CE">
        <w:rPr>
          <w:color w:val="000000"/>
          <w:rtl/>
        </w:rPr>
        <w:t>الصندوق المشترك للمعاشات التقاعدية لموظفي الأمم المتحدة</w:t>
      </w:r>
      <w:r w:rsidRPr="004419CE">
        <w:rPr>
          <w:rtl/>
          <w:lang w:bidi="ar-EG"/>
        </w:rPr>
        <w:t xml:space="preserve"> </w:t>
      </w:r>
      <w:r w:rsidRPr="004419CE">
        <w:rPr>
          <w:rFonts w:hint="cs"/>
          <w:rtl/>
          <w:lang w:bidi="ar-EG"/>
        </w:rPr>
        <w:t>استناداً</w:t>
      </w:r>
      <w:r w:rsidRPr="004419CE">
        <w:rPr>
          <w:rtl/>
          <w:lang w:bidi="ar-EG"/>
        </w:rPr>
        <w:t xml:space="preserve"> </w:t>
      </w:r>
      <w:r w:rsidRPr="004419CE">
        <w:rPr>
          <w:rFonts w:hint="cs"/>
          <w:rtl/>
          <w:lang w:bidi="ar-EG"/>
        </w:rPr>
        <w:t>إلى</w:t>
      </w:r>
      <w:r w:rsidRPr="004419CE">
        <w:rPr>
          <w:rtl/>
          <w:lang w:bidi="ar-EG"/>
        </w:rPr>
        <w:t xml:space="preserve"> </w:t>
      </w:r>
      <w:r w:rsidRPr="004419CE">
        <w:rPr>
          <w:rFonts w:hint="cs"/>
          <w:rtl/>
          <w:lang w:bidi="ar-EG"/>
        </w:rPr>
        <w:t>تقييم</w:t>
      </w:r>
      <w:r w:rsidRPr="004419CE">
        <w:rPr>
          <w:rtl/>
          <w:lang w:bidi="ar-EG"/>
        </w:rPr>
        <w:t xml:space="preserve"> </w:t>
      </w:r>
      <w:r w:rsidRPr="004419CE">
        <w:rPr>
          <w:rFonts w:hint="cs"/>
          <w:rtl/>
          <w:lang w:bidi="ar-EG"/>
        </w:rPr>
        <w:t>إكتواري</w:t>
      </w:r>
      <w:r w:rsidRPr="004419CE">
        <w:rPr>
          <w:rtl/>
          <w:lang w:bidi="ar-EG"/>
        </w:rPr>
        <w:t xml:space="preserve"> </w:t>
      </w:r>
      <w:r w:rsidRPr="004419CE">
        <w:rPr>
          <w:rFonts w:hint="cs"/>
          <w:rtl/>
          <w:lang w:bidi="ar-EG"/>
        </w:rPr>
        <w:t>لأصول</w:t>
      </w:r>
      <w:r w:rsidRPr="004419CE">
        <w:rPr>
          <w:rtl/>
          <w:lang w:bidi="ar-EG"/>
        </w:rPr>
        <w:t xml:space="preserve"> </w:t>
      </w:r>
      <w:r w:rsidRPr="004419CE">
        <w:rPr>
          <w:rFonts w:hint="cs"/>
          <w:rtl/>
          <w:lang w:bidi="ar-EG"/>
        </w:rPr>
        <w:t>وخصوم</w:t>
      </w:r>
      <w:r w:rsidRPr="004419CE">
        <w:rPr>
          <w:rtl/>
          <w:lang w:bidi="ar-EG"/>
        </w:rPr>
        <w:t xml:space="preserve"> </w:t>
      </w:r>
      <w:r w:rsidRPr="004419CE">
        <w:rPr>
          <w:rFonts w:hint="cs"/>
          <w:rtl/>
          <w:lang w:bidi="ar-EG"/>
        </w:rPr>
        <w:t>الصندوق</w:t>
      </w:r>
      <w:r w:rsidRPr="004419CE">
        <w:rPr>
          <w:rtl/>
          <w:lang w:bidi="ar-EG"/>
        </w:rPr>
        <w:t xml:space="preserve"> </w:t>
      </w:r>
      <w:r w:rsidRPr="004419CE">
        <w:rPr>
          <w:rFonts w:hint="cs"/>
          <w:rtl/>
          <w:lang w:bidi="ar-EG"/>
        </w:rPr>
        <w:t>في</w:t>
      </w:r>
      <w:r>
        <w:rPr>
          <w:rFonts w:hint="cs"/>
          <w:rtl/>
          <w:lang w:bidi="ar-EG"/>
        </w:rPr>
        <w:t> </w:t>
      </w:r>
      <w:r w:rsidRPr="004419CE">
        <w:rPr>
          <w:rFonts w:hint="cs"/>
          <w:rtl/>
          <w:lang w:bidi="ar-EG"/>
        </w:rPr>
        <w:t>تاريخ</w:t>
      </w:r>
      <w:r w:rsidRPr="004419CE">
        <w:rPr>
          <w:rtl/>
          <w:lang w:bidi="ar-EG"/>
        </w:rPr>
        <w:t xml:space="preserve"> </w:t>
      </w:r>
      <w:r w:rsidRPr="004419CE">
        <w:rPr>
          <w:rFonts w:hint="cs"/>
          <w:rtl/>
          <w:lang w:bidi="ar-EG"/>
        </w:rPr>
        <w:t>الإنهاء؛</w:t>
      </w:r>
      <w:r w:rsidRPr="004419CE">
        <w:rPr>
          <w:rtl/>
          <w:lang w:bidi="ar-EG"/>
        </w:rPr>
        <w:t xml:space="preserve"> </w:t>
      </w:r>
      <w:r w:rsidRPr="004419CE">
        <w:rPr>
          <w:rFonts w:hint="cs"/>
          <w:rtl/>
          <w:lang w:bidi="ar-EG"/>
        </w:rPr>
        <w:t>ولا يُدرج في</w:t>
      </w:r>
      <w:r>
        <w:rPr>
          <w:rFonts w:hint="eastAsia"/>
          <w:rtl/>
          <w:lang w:bidi="ar-EG"/>
        </w:rPr>
        <w:t> </w:t>
      </w:r>
      <w:r w:rsidRPr="004419CE">
        <w:rPr>
          <w:rFonts w:hint="cs"/>
          <w:rtl/>
          <w:lang w:bidi="ar-EG"/>
        </w:rPr>
        <w:t>المبلغ أي</w:t>
      </w:r>
      <w:r w:rsidRPr="004419CE">
        <w:rPr>
          <w:rtl/>
          <w:lang w:bidi="ar-EG"/>
        </w:rPr>
        <w:t xml:space="preserve"> </w:t>
      </w:r>
      <w:r w:rsidRPr="004419CE">
        <w:rPr>
          <w:rFonts w:hint="cs"/>
          <w:rtl/>
          <w:lang w:bidi="ar-EG"/>
        </w:rPr>
        <w:t>جزء</w:t>
      </w:r>
      <w:r w:rsidRPr="004419CE">
        <w:rPr>
          <w:rtl/>
          <w:lang w:bidi="ar-EG"/>
        </w:rPr>
        <w:t xml:space="preserve"> </w:t>
      </w:r>
      <w:r w:rsidRPr="004419CE">
        <w:rPr>
          <w:rFonts w:hint="cs"/>
          <w:rtl/>
          <w:lang w:bidi="ar-EG"/>
        </w:rPr>
        <w:t>من</w:t>
      </w:r>
      <w:r w:rsidRPr="004419CE">
        <w:rPr>
          <w:rtl/>
          <w:lang w:bidi="ar-EG"/>
        </w:rPr>
        <w:t xml:space="preserve"> </w:t>
      </w:r>
      <w:r w:rsidRPr="004419CE">
        <w:rPr>
          <w:rFonts w:hint="cs"/>
          <w:rtl/>
          <w:lang w:bidi="ar-EG"/>
        </w:rPr>
        <w:t>الأصول</w:t>
      </w:r>
      <w:r w:rsidRPr="004419CE">
        <w:rPr>
          <w:rtl/>
          <w:lang w:bidi="ar-EG"/>
        </w:rPr>
        <w:t xml:space="preserve"> </w:t>
      </w:r>
      <w:r w:rsidRPr="004419CE">
        <w:rPr>
          <w:rFonts w:hint="cs"/>
          <w:rtl/>
          <w:lang w:bidi="ar-EG"/>
        </w:rPr>
        <w:t>التي</w:t>
      </w:r>
      <w:r w:rsidRPr="004419CE">
        <w:rPr>
          <w:rtl/>
          <w:lang w:bidi="ar-EG"/>
        </w:rPr>
        <w:t xml:space="preserve"> </w:t>
      </w:r>
      <w:r w:rsidRPr="004419CE">
        <w:rPr>
          <w:rFonts w:hint="cs"/>
          <w:rtl/>
          <w:lang w:bidi="ar-EG"/>
        </w:rPr>
        <w:t>تتجاوز</w:t>
      </w:r>
      <w:r w:rsidRPr="004419CE">
        <w:rPr>
          <w:rtl/>
          <w:lang w:bidi="ar-EG"/>
        </w:rPr>
        <w:t xml:space="preserve"> </w:t>
      </w:r>
      <w:r w:rsidRPr="004419CE">
        <w:rPr>
          <w:rFonts w:hint="cs"/>
          <w:rtl/>
          <w:lang w:bidi="ar-EG"/>
        </w:rPr>
        <w:t>الخصوم.</w:t>
      </w:r>
    </w:p>
    <w:p w14:paraId="0841D8C7" w14:textId="77777777" w:rsidR="0048741D" w:rsidRPr="004419CE" w:rsidRDefault="0048741D" w:rsidP="0048741D">
      <w:pPr>
        <w:rPr>
          <w:rtl/>
          <w:lang w:bidi="ar-EG"/>
        </w:rPr>
      </w:pPr>
      <w:r w:rsidRPr="004419CE">
        <w:rPr>
          <w:rtl/>
          <w:lang w:bidi="ar-EG"/>
        </w:rPr>
        <w:t xml:space="preserve">ويقوم مجلس مراجعي حسابات الأمم المتحدة بمراجعة سنوية لحسابات هذا الصندوق ويقدم تقاريره إلى مجلس صندوق المعاشات </w:t>
      </w:r>
      <w:r w:rsidRPr="004419CE">
        <w:rPr>
          <w:rFonts w:hint="cs"/>
          <w:rtl/>
          <w:lang w:bidi="ar-EG"/>
        </w:rPr>
        <w:t xml:space="preserve">والجمعية العامة للأمم المتحدة </w:t>
      </w:r>
      <w:r w:rsidRPr="004419CE">
        <w:rPr>
          <w:rtl/>
          <w:lang w:bidi="ar-EG"/>
        </w:rPr>
        <w:t xml:space="preserve">عن مراجعة الحسابات هذه كل عام. وينشر الصندوق تقارير فصلية عن استثماراته، ويمكن الاطلاع على هذه التقارير بزيارة موقع الصندوق في العنوان </w:t>
      </w:r>
      <w:hyperlink r:id="rId39" w:history="1">
        <w:r w:rsidRPr="004419CE">
          <w:rPr>
            <w:color w:val="0000FF"/>
            <w:u w:val="single"/>
            <w:lang w:bidi="ar-EG"/>
          </w:rPr>
          <w:t>www.unjspf.org</w:t>
        </w:r>
      </w:hyperlink>
      <w:r w:rsidRPr="004419CE">
        <w:rPr>
          <w:rtl/>
          <w:lang w:bidi="ar-EG"/>
        </w:rPr>
        <w:t>.</w:t>
      </w:r>
    </w:p>
    <w:p w14:paraId="6125F36D" w14:textId="77777777" w:rsidR="0048741D" w:rsidRPr="004419CE" w:rsidRDefault="0048741D" w:rsidP="0048741D">
      <w:pPr>
        <w:rPr>
          <w:rtl/>
          <w:lang w:bidi="ar-EG"/>
        </w:rPr>
      </w:pPr>
      <w:r w:rsidRPr="004419CE">
        <w:rPr>
          <w:rtl/>
          <w:lang w:bidi="ar-EG"/>
        </w:rPr>
        <w:t>والأرقام الواردة في الجدول مستخرجة من ملفات الاتحاد وحساباته.</w:t>
      </w:r>
    </w:p>
    <w:p w14:paraId="07F89217" w14:textId="49D74C9F" w:rsidR="0048741D" w:rsidRPr="004419CE" w:rsidRDefault="0048741D" w:rsidP="00477A89">
      <w:pPr>
        <w:keepNext/>
        <w:spacing w:before="240" w:after="120"/>
        <w:jc w:val="center"/>
        <w:rPr>
          <w:b/>
          <w:bCs/>
          <w:lang w:bidi="ar-EG"/>
        </w:rPr>
      </w:pPr>
      <w:bookmarkStart w:id="889" w:name="_Toc387338363"/>
      <w:bookmarkStart w:id="890" w:name="_Toc387263388"/>
      <w:bookmarkStart w:id="891" w:name="_Toc452156641"/>
      <w:r w:rsidRPr="004419CE">
        <w:rPr>
          <w:b/>
          <w:bCs/>
          <w:rtl/>
          <w:lang w:bidi="ar-SY"/>
        </w:rPr>
        <w:lastRenderedPageBreak/>
        <w:t>الوضع في </w:t>
      </w:r>
      <w:r w:rsidRPr="004419CE">
        <w:rPr>
          <w:b/>
          <w:bCs/>
          <w:lang w:bidi="ar-EG"/>
        </w:rPr>
        <w:t>31</w:t>
      </w:r>
      <w:r w:rsidRPr="004419CE">
        <w:rPr>
          <w:b/>
          <w:bCs/>
          <w:rtl/>
          <w:lang w:bidi="ar-SY"/>
        </w:rPr>
        <w:t xml:space="preserve"> ديسمبر </w:t>
      </w:r>
      <w:r w:rsidR="00BA60F6">
        <w:rPr>
          <w:b/>
          <w:bCs/>
          <w:lang w:bidi="ar-EG"/>
        </w:rPr>
        <w:t>2020</w:t>
      </w:r>
      <w:r w:rsidRPr="004419CE">
        <w:rPr>
          <w:b/>
          <w:bCs/>
          <w:rtl/>
          <w:lang w:bidi="ar-SY"/>
        </w:rPr>
        <w:br/>
        <w:t>عدد المشاركين في </w:t>
      </w:r>
      <w:r w:rsidRPr="004419CE">
        <w:rPr>
          <w:b/>
          <w:bCs/>
          <w:lang w:bidi="ar-EG"/>
        </w:rPr>
        <w:t>31</w:t>
      </w:r>
      <w:r w:rsidRPr="004419CE">
        <w:rPr>
          <w:b/>
          <w:bCs/>
          <w:rtl/>
          <w:lang w:bidi="ar-SY"/>
        </w:rPr>
        <w:t xml:space="preserve"> ديسمبر </w:t>
      </w:r>
      <w:bookmarkEnd w:id="889"/>
      <w:bookmarkEnd w:id="890"/>
      <w:bookmarkEnd w:id="891"/>
      <w:r w:rsidR="00BA60F6">
        <w:rPr>
          <w:b/>
          <w:bCs/>
          <w:lang w:bidi="ar-EG"/>
        </w:rPr>
        <w:t>2020</w:t>
      </w:r>
    </w:p>
    <w:tbl>
      <w:tblPr>
        <w:bidiVisual/>
        <w:tblW w:w="5000" w:type="pct"/>
        <w:jc w:val="center"/>
        <w:tblLook w:val="04A0" w:firstRow="1" w:lastRow="0" w:firstColumn="1" w:lastColumn="0" w:noHBand="0" w:noVBand="1"/>
      </w:tblPr>
      <w:tblGrid>
        <w:gridCol w:w="1686"/>
        <w:gridCol w:w="1701"/>
        <w:gridCol w:w="1417"/>
        <w:gridCol w:w="1530"/>
        <w:gridCol w:w="1449"/>
        <w:gridCol w:w="1840"/>
      </w:tblGrid>
      <w:tr w:rsidR="0048741D" w:rsidRPr="009262FA" w14:paraId="046A922F" w14:textId="77777777" w:rsidTr="00477A89">
        <w:trPr>
          <w:cantSplit/>
          <w:jc w:val="center"/>
        </w:trPr>
        <w:tc>
          <w:tcPr>
            <w:tcW w:w="876" w:type="pct"/>
            <w:vMerge w:val="restart"/>
            <w:tcBorders>
              <w:top w:val="single" w:sz="6" w:space="0" w:color="auto"/>
              <w:left w:val="single" w:sz="6" w:space="0" w:color="auto"/>
              <w:bottom w:val="single" w:sz="6" w:space="0" w:color="auto"/>
              <w:right w:val="single" w:sz="6" w:space="0" w:color="auto"/>
            </w:tcBorders>
            <w:vAlign w:val="center"/>
            <w:hideMark/>
          </w:tcPr>
          <w:p w14:paraId="660928A3" w14:textId="641CC619" w:rsidR="0048741D" w:rsidRPr="009262FA" w:rsidRDefault="0048741D" w:rsidP="00477A89">
            <w:pPr>
              <w:keepNext/>
              <w:spacing w:before="60" w:after="60" w:line="26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عدد المشاركين في</w:t>
            </w:r>
            <w:r w:rsidRPr="009262FA">
              <w:rPr>
                <w:rFonts w:eastAsia="Times New Roman"/>
                <w:b/>
                <w:bCs/>
                <w:sz w:val="20"/>
                <w:szCs w:val="20"/>
                <w:rtl/>
                <w:lang w:eastAsia="en-US" w:bidi="ar-EG"/>
              </w:rPr>
              <w:br/>
            </w:r>
            <w:r w:rsidRPr="009262FA">
              <w:rPr>
                <w:rFonts w:eastAsia="Times New Roman"/>
                <w:b/>
                <w:bCs/>
                <w:sz w:val="20"/>
                <w:szCs w:val="20"/>
                <w:lang w:eastAsia="en-US" w:bidi="ar-EG"/>
              </w:rPr>
              <w:t>31</w:t>
            </w:r>
            <w:r w:rsidRPr="009262FA">
              <w:rPr>
                <w:rFonts w:eastAsia="Times New Roman"/>
                <w:b/>
                <w:bCs/>
                <w:sz w:val="20"/>
                <w:szCs w:val="20"/>
                <w:rtl/>
                <w:lang w:eastAsia="en-US" w:bidi="ar-EG"/>
              </w:rPr>
              <w:t xml:space="preserve"> ديسمبر </w:t>
            </w:r>
            <w:r w:rsidR="00BA60F6">
              <w:rPr>
                <w:rFonts w:eastAsia="Times New Roman"/>
                <w:b/>
                <w:bCs/>
                <w:sz w:val="20"/>
                <w:szCs w:val="20"/>
                <w:lang w:eastAsia="en-US" w:bidi="ar-EG"/>
              </w:rPr>
              <w:t>2019</w:t>
            </w:r>
          </w:p>
        </w:tc>
        <w:tc>
          <w:tcPr>
            <w:tcW w:w="884" w:type="pct"/>
            <w:vMerge w:val="restart"/>
            <w:tcBorders>
              <w:top w:val="single" w:sz="6" w:space="0" w:color="auto"/>
              <w:left w:val="single" w:sz="6" w:space="0" w:color="auto"/>
              <w:bottom w:val="single" w:sz="6" w:space="0" w:color="auto"/>
              <w:right w:val="single" w:sz="6" w:space="0" w:color="auto"/>
            </w:tcBorders>
            <w:vAlign w:val="center"/>
            <w:hideMark/>
          </w:tcPr>
          <w:p w14:paraId="0868DC78" w14:textId="77777777" w:rsidR="0048741D" w:rsidRPr="009262FA" w:rsidRDefault="0048741D" w:rsidP="00477A89">
            <w:pPr>
              <w:keepNext/>
              <w:spacing w:before="60" w:after="60" w:line="26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المشاركون الجدد</w:t>
            </w:r>
          </w:p>
        </w:tc>
        <w:tc>
          <w:tcPr>
            <w:tcW w:w="1531" w:type="pct"/>
            <w:gridSpan w:val="2"/>
            <w:tcBorders>
              <w:top w:val="single" w:sz="6" w:space="0" w:color="auto"/>
              <w:left w:val="single" w:sz="6" w:space="0" w:color="auto"/>
              <w:bottom w:val="single" w:sz="6" w:space="0" w:color="auto"/>
              <w:right w:val="single" w:sz="6" w:space="0" w:color="auto"/>
            </w:tcBorders>
            <w:vAlign w:val="center"/>
            <w:hideMark/>
          </w:tcPr>
          <w:p w14:paraId="39DEA69C" w14:textId="77777777" w:rsidR="0048741D" w:rsidRPr="009262FA" w:rsidRDefault="0048741D" w:rsidP="00477A89">
            <w:pPr>
              <w:keepNext/>
              <w:spacing w:before="60" w:after="60" w:line="260" w:lineRule="exact"/>
              <w:jc w:val="center"/>
              <w:rPr>
                <w:rFonts w:eastAsia="Times New Roman"/>
                <w:b/>
                <w:bCs/>
                <w:sz w:val="20"/>
                <w:szCs w:val="20"/>
                <w:lang w:eastAsia="en-US" w:bidi="ar-EG"/>
              </w:rPr>
            </w:pPr>
            <w:r w:rsidRPr="009262FA">
              <w:rPr>
                <w:rFonts w:eastAsia="Times New Roman"/>
                <w:b/>
                <w:bCs/>
                <w:sz w:val="20"/>
                <w:szCs w:val="20"/>
                <w:rtl/>
                <w:lang w:eastAsia="en-US" w:bidi="ar-EG"/>
              </w:rPr>
              <w:t>الانتقالات</w:t>
            </w:r>
          </w:p>
        </w:tc>
        <w:tc>
          <w:tcPr>
            <w:tcW w:w="753" w:type="pct"/>
            <w:vMerge w:val="restart"/>
            <w:tcBorders>
              <w:top w:val="single" w:sz="6" w:space="0" w:color="auto"/>
              <w:left w:val="single" w:sz="6" w:space="0" w:color="auto"/>
              <w:bottom w:val="single" w:sz="6" w:space="0" w:color="auto"/>
              <w:right w:val="single" w:sz="6" w:space="0" w:color="auto"/>
            </w:tcBorders>
            <w:vAlign w:val="center"/>
          </w:tcPr>
          <w:p w14:paraId="2DAA7F4C" w14:textId="77777777" w:rsidR="0048741D" w:rsidRPr="009262FA" w:rsidRDefault="0048741D" w:rsidP="00477A89">
            <w:pPr>
              <w:keepNext/>
              <w:spacing w:before="60" w:after="60" w:line="260" w:lineRule="exact"/>
              <w:jc w:val="center"/>
              <w:rPr>
                <w:b/>
                <w:bCs/>
                <w:sz w:val="20"/>
                <w:szCs w:val="20"/>
                <w:rtl/>
                <w:lang w:bidi="ar-EG"/>
              </w:rPr>
            </w:pPr>
            <w:r w:rsidRPr="009262FA">
              <w:rPr>
                <w:rFonts w:hint="cs"/>
                <w:b/>
                <w:bCs/>
                <w:sz w:val="20"/>
                <w:szCs w:val="20"/>
                <w:rtl/>
                <w:lang w:bidi="ar-EG"/>
              </w:rPr>
              <w:t>نهاية الخدمة</w:t>
            </w:r>
          </w:p>
        </w:tc>
        <w:tc>
          <w:tcPr>
            <w:tcW w:w="957" w:type="pct"/>
            <w:vMerge w:val="restart"/>
            <w:tcBorders>
              <w:top w:val="single" w:sz="6" w:space="0" w:color="auto"/>
              <w:left w:val="single" w:sz="6" w:space="0" w:color="auto"/>
              <w:bottom w:val="single" w:sz="6" w:space="0" w:color="auto"/>
              <w:right w:val="single" w:sz="6" w:space="0" w:color="auto"/>
            </w:tcBorders>
            <w:vAlign w:val="center"/>
            <w:hideMark/>
          </w:tcPr>
          <w:p w14:paraId="00E24B2C" w14:textId="577ECCFC" w:rsidR="0048741D" w:rsidRPr="009262FA" w:rsidRDefault="0048741D" w:rsidP="00477A89">
            <w:pPr>
              <w:keepNext/>
              <w:spacing w:before="60" w:after="60" w:line="260" w:lineRule="exact"/>
              <w:jc w:val="center"/>
              <w:rPr>
                <w:rFonts w:eastAsia="Times New Roman"/>
                <w:b/>
                <w:bCs/>
                <w:sz w:val="20"/>
                <w:szCs w:val="20"/>
                <w:rtl/>
                <w:lang w:eastAsia="en-US" w:bidi="ar-SY"/>
              </w:rPr>
            </w:pPr>
            <w:r w:rsidRPr="009262FA">
              <w:rPr>
                <w:rFonts w:eastAsia="Times New Roman"/>
                <w:b/>
                <w:bCs/>
                <w:sz w:val="20"/>
                <w:szCs w:val="20"/>
                <w:rtl/>
                <w:lang w:eastAsia="en-US" w:bidi="ar-EG"/>
              </w:rPr>
              <w:t>عدد المشاركين</w:t>
            </w:r>
            <w:r w:rsidR="00477A89">
              <w:rPr>
                <w:rFonts w:eastAsia="Times New Roman"/>
                <w:b/>
                <w:bCs/>
                <w:sz w:val="20"/>
                <w:szCs w:val="20"/>
                <w:rtl/>
                <w:lang w:eastAsia="en-US" w:bidi="ar-EG"/>
              </w:rPr>
              <w:br/>
            </w:r>
            <w:r w:rsidRPr="009262FA">
              <w:rPr>
                <w:rFonts w:eastAsia="Times New Roman"/>
                <w:b/>
                <w:bCs/>
                <w:sz w:val="20"/>
                <w:szCs w:val="20"/>
                <w:rtl/>
                <w:lang w:eastAsia="en-US" w:bidi="ar-EG"/>
              </w:rPr>
              <w:t>في</w:t>
            </w:r>
            <w:r w:rsidR="00477A89">
              <w:rPr>
                <w:rFonts w:eastAsia="Times New Roman" w:hint="cs"/>
                <w:b/>
                <w:bCs/>
                <w:sz w:val="20"/>
                <w:szCs w:val="20"/>
                <w:rtl/>
                <w:lang w:eastAsia="en-US" w:bidi="ar-EG"/>
              </w:rPr>
              <w:t xml:space="preserve"> </w:t>
            </w:r>
            <w:r w:rsidRPr="009262FA">
              <w:rPr>
                <w:rFonts w:eastAsia="Times New Roman"/>
                <w:b/>
                <w:bCs/>
                <w:sz w:val="20"/>
                <w:szCs w:val="20"/>
                <w:lang w:eastAsia="en-US" w:bidi="ar-EG"/>
              </w:rPr>
              <w:t>31</w:t>
            </w:r>
            <w:r w:rsidRPr="009262FA">
              <w:rPr>
                <w:rFonts w:eastAsia="Times New Roman"/>
                <w:b/>
                <w:bCs/>
                <w:sz w:val="20"/>
                <w:szCs w:val="20"/>
                <w:rtl/>
                <w:lang w:eastAsia="en-US" w:bidi="ar-EG"/>
              </w:rPr>
              <w:t xml:space="preserve"> ديسمبر </w:t>
            </w:r>
            <w:r w:rsidR="00BA60F6">
              <w:rPr>
                <w:rFonts w:eastAsia="Times New Roman"/>
                <w:b/>
                <w:bCs/>
                <w:sz w:val="20"/>
                <w:szCs w:val="20"/>
                <w:lang w:eastAsia="en-US" w:bidi="ar-EG"/>
              </w:rPr>
              <w:t>2020</w:t>
            </w:r>
          </w:p>
        </w:tc>
      </w:tr>
      <w:tr w:rsidR="0048741D" w:rsidRPr="009262FA" w14:paraId="51BE61A2" w14:textId="77777777" w:rsidTr="00477A89">
        <w:trPr>
          <w:cantSplit/>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776B539" w14:textId="77777777" w:rsidR="0048741D" w:rsidRPr="009262FA" w:rsidRDefault="0048741D" w:rsidP="00477A89">
            <w:pPr>
              <w:keepNext/>
              <w:spacing w:before="0" w:line="256" w:lineRule="auto"/>
              <w:jc w:val="left"/>
              <w:rPr>
                <w:b/>
                <w:bCs/>
                <w:sz w:val="20"/>
                <w:szCs w:val="20"/>
                <w:lang w:bidi="ar-SY"/>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1307C1" w14:textId="77777777" w:rsidR="0048741D" w:rsidRPr="009262FA" w:rsidRDefault="0048741D" w:rsidP="00477A89">
            <w:pPr>
              <w:keepNext/>
              <w:spacing w:before="0" w:line="256" w:lineRule="auto"/>
              <w:jc w:val="left"/>
              <w:rPr>
                <w:b/>
                <w:bCs/>
                <w:sz w:val="20"/>
                <w:szCs w:val="20"/>
                <w:lang w:bidi="ar-EG"/>
              </w:rPr>
            </w:pPr>
          </w:p>
        </w:tc>
        <w:tc>
          <w:tcPr>
            <w:tcW w:w="736" w:type="pct"/>
            <w:tcBorders>
              <w:top w:val="single" w:sz="6" w:space="0" w:color="auto"/>
              <w:left w:val="single" w:sz="6" w:space="0" w:color="auto"/>
              <w:bottom w:val="single" w:sz="6" w:space="0" w:color="auto"/>
              <w:right w:val="single" w:sz="6" w:space="0" w:color="auto"/>
            </w:tcBorders>
            <w:vAlign w:val="center"/>
            <w:hideMark/>
          </w:tcPr>
          <w:p w14:paraId="251D72F4" w14:textId="77777777" w:rsidR="0048741D" w:rsidRPr="009262FA" w:rsidRDefault="0048741D" w:rsidP="00477A89">
            <w:pPr>
              <w:keepNext/>
              <w:spacing w:before="60" w:after="60" w:line="26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إلى الاتحاد</w:t>
            </w:r>
          </w:p>
        </w:tc>
        <w:tc>
          <w:tcPr>
            <w:tcW w:w="795" w:type="pct"/>
            <w:tcBorders>
              <w:top w:val="single" w:sz="6" w:space="0" w:color="auto"/>
              <w:left w:val="single" w:sz="6" w:space="0" w:color="auto"/>
              <w:bottom w:val="single" w:sz="6" w:space="0" w:color="auto"/>
              <w:right w:val="single" w:sz="6" w:space="0" w:color="auto"/>
            </w:tcBorders>
            <w:vAlign w:val="center"/>
            <w:hideMark/>
          </w:tcPr>
          <w:p w14:paraId="75CFBFA6" w14:textId="77777777" w:rsidR="0048741D" w:rsidRPr="009262FA" w:rsidRDefault="0048741D" w:rsidP="00477A89">
            <w:pPr>
              <w:keepNext/>
              <w:spacing w:before="60" w:after="60" w:line="260" w:lineRule="exact"/>
              <w:jc w:val="center"/>
              <w:rPr>
                <w:rFonts w:eastAsia="Times New Roman"/>
                <w:b/>
                <w:bCs/>
                <w:sz w:val="20"/>
                <w:szCs w:val="20"/>
                <w:lang w:eastAsia="en-US" w:bidi="ar-EG"/>
              </w:rPr>
            </w:pPr>
            <w:r w:rsidRPr="009262FA">
              <w:rPr>
                <w:rFonts w:eastAsia="Times New Roman"/>
                <w:b/>
                <w:bCs/>
                <w:sz w:val="20"/>
                <w:szCs w:val="20"/>
                <w:rtl/>
                <w:lang w:eastAsia="en-US" w:bidi="ar-EG"/>
              </w:rPr>
              <w:t>إلى منظمة أخرى</w:t>
            </w:r>
          </w:p>
        </w:tc>
        <w:tc>
          <w:tcPr>
            <w:tcW w:w="753" w:type="pct"/>
            <w:vMerge/>
            <w:tcBorders>
              <w:top w:val="single" w:sz="6" w:space="0" w:color="auto"/>
              <w:left w:val="single" w:sz="6" w:space="0" w:color="auto"/>
              <w:bottom w:val="single" w:sz="6" w:space="0" w:color="auto"/>
              <w:right w:val="single" w:sz="6" w:space="0" w:color="auto"/>
            </w:tcBorders>
            <w:vAlign w:val="center"/>
            <w:hideMark/>
          </w:tcPr>
          <w:p w14:paraId="3DF8284F" w14:textId="77777777" w:rsidR="0048741D" w:rsidRPr="009262FA" w:rsidRDefault="0048741D" w:rsidP="00477A89">
            <w:pPr>
              <w:keepNext/>
              <w:spacing w:before="0" w:line="256" w:lineRule="auto"/>
              <w:jc w:val="left"/>
              <w:rPr>
                <w:b/>
                <w:bCs/>
                <w:sz w:val="20"/>
                <w:szCs w:val="20"/>
                <w:lang w:bidi="ar-EG"/>
              </w:rPr>
            </w:pPr>
          </w:p>
        </w:tc>
        <w:tc>
          <w:tcPr>
            <w:tcW w:w="957" w:type="pct"/>
            <w:vMerge/>
            <w:tcBorders>
              <w:top w:val="single" w:sz="6" w:space="0" w:color="auto"/>
              <w:left w:val="single" w:sz="6" w:space="0" w:color="auto"/>
              <w:bottom w:val="single" w:sz="6" w:space="0" w:color="auto"/>
              <w:right w:val="single" w:sz="6" w:space="0" w:color="auto"/>
            </w:tcBorders>
            <w:vAlign w:val="center"/>
            <w:hideMark/>
          </w:tcPr>
          <w:p w14:paraId="742F32D7" w14:textId="77777777" w:rsidR="0048741D" w:rsidRPr="009262FA" w:rsidRDefault="0048741D" w:rsidP="00477A89">
            <w:pPr>
              <w:keepNext/>
              <w:spacing w:before="0" w:line="256" w:lineRule="auto"/>
              <w:jc w:val="left"/>
              <w:rPr>
                <w:b/>
                <w:bCs/>
                <w:sz w:val="20"/>
                <w:szCs w:val="20"/>
                <w:lang w:bidi="ar-SY"/>
              </w:rPr>
            </w:pPr>
          </w:p>
        </w:tc>
      </w:tr>
      <w:tr w:rsidR="0048741D" w:rsidRPr="009262FA" w14:paraId="70010AE2" w14:textId="77777777" w:rsidTr="00477A89">
        <w:trPr>
          <w:cantSplit/>
          <w:jc w:val="center"/>
        </w:trPr>
        <w:tc>
          <w:tcPr>
            <w:tcW w:w="876" w:type="pct"/>
            <w:tcBorders>
              <w:top w:val="single" w:sz="6" w:space="0" w:color="auto"/>
              <w:left w:val="single" w:sz="6" w:space="0" w:color="auto"/>
              <w:bottom w:val="single" w:sz="6" w:space="0" w:color="auto"/>
              <w:right w:val="single" w:sz="6" w:space="0" w:color="auto"/>
            </w:tcBorders>
            <w:vAlign w:val="center"/>
            <w:hideMark/>
          </w:tcPr>
          <w:p w14:paraId="0FB463B0" w14:textId="36D26EFC"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715</w:t>
            </w:r>
          </w:p>
        </w:tc>
        <w:tc>
          <w:tcPr>
            <w:tcW w:w="884" w:type="pct"/>
            <w:tcBorders>
              <w:top w:val="single" w:sz="6" w:space="0" w:color="auto"/>
              <w:left w:val="single" w:sz="6" w:space="0" w:color="auto"/>
              <w:bottom w:val="single" w:sz="6" w:space="0" w:color="auto"/>
              <w:right w:val="single" w:sz="6" w:space="0" w:color="auto"/>
            </w:tcBorders>
            <w:vAlign w:val="center"/>
            <w:hideMark/>
          </w:tcPr>
          <w:p w14:paraId="166116A1" w14:textId="166E0B24"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51</w:t>
            </w:r>
          </w:p>
        </w:tc>
        <w:tc>
          <w:tcPr>
            <w:tcW w:w="736" w:type="pct"/>
            <w:tcBorders>
              <w:top w:val="single" w:sz="6" w:space="0" w:color="auto"/>
              <w:left w:val="single" w:sz="6" w:space="0" w:color="auto"/>
              <w:bottom w:val="single" w:sz="6" w:space="0" w:color="auto"/>
              <w:right w:val="single" w:sz="6" w:space="0" w:color="auto"/>
            </w:tcBorders>
            <w:vAlign w:val="center"/>
            <w:hideMark/>
          </w:tcPr>
          <w:p w14:paraId="25ADE11A" w14:textId="30DE67D8"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3</w:t>
            </w:r>
          </w:p>
        </w:tc>
        <w:tc>
          <w:tcPr>
            <w:tcW w:w="795" w:type="pct"/>
            <w:tcBorders>
              <w:top w:val="single" w:sz="6" w:space="0" w:color="auto"/>
              <w:left w:val="single" w:sz="6" w:space="0" w:color="auto"/>
              <w:bottom w:val="single" w:sz="6" w:space="0" w:color="auto"/>
              <w:right w:val="single" w:sz="6" w:space="0" w:color="auto"/>
            </w:tcBorders>
            <w:vAlign w:val="center"/>
            <w:hideMark/>
          </w:tcPr>
          <w:p w14:paraId="1AA16848" w14:textId="18A2B4D8"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2</w:t>
            </w:r>
          </w:p>
        </w:tc>
        <w:tc>
          <w:tcPr>
            <w:tcW w:w="753" w:type="pct"/>
            <w:tcBorders>
              <w:top w:val="single" w:sz="6" w:space="0" w:color="auto"/>
              <w:left w:val="single" w:sz="6" w:space="0" w:color="auto"/>
              <w:bottom w:val="single" w:sz="6" w:space="0" w:color="auto"/>
              <w:right w:val="single" w:sz="6" w:space="0" w:color="auto"/>
            </w:tcBorders>
            <w:vAlign w:val="center"/>
            <w:hideMark/>
          </w:tcPr>
          <w:p w14:paraId="3D2A50B9" w14:textId="6284C3F0"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37</w:t>
            </w:r>
          </w:p>
        </w:tc>
        <w:tc>
          <w:tcPr>
            <w:tcW w:w="957" w:type="pct"/>
            <w:tcBorders>
              <w:top w:val="single" w:sz="6" w:space="0" w:color="auto"/>
              <w:left w:val="single" w:sz="6" w:space="0" w:color="auto"/>
              <w:bottom w:val="single" w:sz="6" w:space="0" w:color="auto"/>
              <w:right w:val="single" w:sz="6" w:space="0" w:color="auto"/>
            </w:tcBorders>
            <w:vAlign w:val="center"/>
            <w:hideMark/>
          </w:tcPr>
          <w:p w14:paraId="1B679663" w14:textId="1F446EE0"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727</w:t>
            </w:r>
          </w:p>
        </w:tc>
      </w:tr>
    </w:tbl>
    <w:p w14:paraId="730B85C5" w14:textId="2B07F03A" w:rsidR="0048741D" w:rsidRPr="004419CE" w:rsidRDefault="0048741D" w:rsidP="0048741D">
      <w:pPr>
        <w:keepNext/>
        <w:spacing w:before="240" w:after="120"/>
        <w:jc w:val="center"/>
        <w:rPr>
          <w:b/>
          <w:bCs/>
          <w:lang w:bidi="ar-EG"/>
        </w:rPr>
      </w:pPr>
      <w:bookmarkStart w:id="892" w:name="_Toc387338364"/>
      <w:bookmarkStart w:id="893" w:name="_Toc387263389"/>
      <w:bookmarkStart w:id="894" w:name="_Toc452156642"/>
      <w:r w:rsidRPr="004419CE">
        <w:rPr>
          <w:b/>
          <w:bCs/>
          <w:rtl/>
          <w:lang w:bidi="ar-SY"/>
        </w:rPr>
        <w:t xml:space="preserve">عدد الاستحقاقات </w:t>
      </w:r>
      <w:r w:rsidR="000C7D51">
        <w:rPr>
          <w:rFonts w:hint="cs"/>
          <w:b/>
          <w:bCs/>
          <w:rtl/>
          <w:lang w:bidi="ar-SY"/>
        </w:rPr>
        <w:t>المدفوعة</w:t>
      </w:r>
      <w:r w:rsidRPr="004419CE">
        <w:rPr>
          <w:b/>
          <w:bCs/>
          <w:rtl/>
          <w:lang w:bidi="ar-SY"/>
        </w:rPr>
        <w:t xml:space="preserve"> أثناء الفترة المالية المنتهية في </w:t>
      </w:r>
      <w:r w:rsidRPr="004419CE">
        <w:rPr>
          <w:b/>
          <w:bCs/>
          <w:lang w:bidi="ar-SY"/>
        </w:rPr>
        <w:t>31</w:t>
      </w:r>
      <w:r w:rsidRPr="004419CE">
        <w:rPr>
          <w:b/>
          <w:bCs/>
          <w:rtl/>
          <w:lang w:bidi="ar-SY"/>
        </w:rPr>
        <w:t xml:space="preserve"> ديسمبر </w:t>
      </w:r>
      <w:bookmarkEnd w:id="892"/>
      <w:bookmarkEnd w:id="893"/>
      <w:bookmarkEnd w:id="894"/>
      <w:r w:rsidR="00BF1965">
        <w:rPr>
          <w:b/>
          <w:bCs/>
          <w:lang w:bidi="ar-SY"/>
        </w:rPr>
        <w:t>2020</w:t>
      </w:r>
    </w:p>
    <w:tbl>
      <w:tblPr>
        <w:bidiVisual/>
        <w:tblW w:w="5000" w:type="pct"/>
        <w:jc w:val="center"/>
        <w:tblCellMar>
          <w:left w:w="79" w:type="dxa"/>
          <w:right w:w="79" w:type="dxa"/>
        </w:tblCellMar>
        <w:tblLook w:val="04A0" w:firstRow="1" w:lastRow="0" w:firstColumn="1" w:lastColumn="0" w:noHBand="0" w:noVBand="1"/>
      </w:tblPr>
      <w:tblGrid>
        <w:gridCol w:w="1217"/>
        <w:gridCol w:w="1405"/>
        <w:gridCol w:w="1405"/>
        <w:gridCol w:w="1399"/>
        <w:gridCol w:w="1399"/>
        <w:gridCol w:w="1305"/>
        <w:gridCol w:w="1493"/>
      </w:tblGrid>
      <w:tr w:rsidR="0048741D" w:rsidRPr="009262FA" w14:paraId="796353E9" w14:textId="77777777" w:rsidTr="002732B8">
        <w:trPr>
          <w:cantSplit/>
          <w:jc w:val="center"/>
        </w:trPr>
        <w:tc>
          <w:tcPr>
            <w:tcW w:w="632" w:type="pct"/>
            <w:tcBorders>
              <w:top w:val="single" w:sz="6" w:space="0" w:color="auto"/>
              <w:left w:val="single" w:sz="6" w:space="0" w:color="auto"/>
              <w:bottom w:val="nil"/>
              <w:right w:val="single" w:sz="6" w:space="0" w:color="auto"/>
            </w:tcBorders>
            <w:vAlign w:val="center"/>
            <w:hideMark/>
          </w:tcPr>
          <w:p w14:paraId="1C17D892" w14:textId="77777777" w:rsidR="0048741D" w:rsidRPr="009262FA" w:rsidRDefault="0048741D" w:rsidP="002732B8">
            <w:pPr>
              <w:keepNext/>
              <w:spacing w:before="60" w:after="60" w:line="260" w:lineRule="exact"/>
              <w:jc w:val="center"/>
              <w:rPr>
                <w:rFonts w:eastAsia="Times New Roman"/>
                <w:b/>
                <w:bCs/>
                <w:sz w:val="20"/>
                <w:szCs w:val="20"/>
                <w:rtl/>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التقاعد</w:t>
            </w:r>
          </w:p>
        </w:tc>
        <w:tc>
          <w:tcPr>
            <w:tcW w:w="730" w:type="pct"/>
            <w:tcBorders>
              <w:top w:val="single" w:sz="6" w:space="0" w:color="auto"/>
              <w:left w:val="single" w:sz="6" w:space="0" w:color="auto"/>
              <w:bottom w:val="nil"/>
              <w:right w:val="single" w:sz="6" w:space="0" w:color="auto"/>
            </w:tcBorders>
            <w:vAlign w:val="center"/>
            <w:hideMark/>
          </w:tcPr>
          <w:p w14:paraId="59DC1235" w14:textId="77777777" w:rsidR="0048741D" w:rsidRPr="009262FA" w:rsidRDefault="0048741D" w:rsidP="002732B8">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العجز</w:t>
            </w:r>
          </w:p>
        </w:tc>
        <w:tc>
          <w:tcPr>
            <w:tcW w:w="730" w:type="pct"/>
            <w:tcBorders>
              <w:top w:val="single" w:sz="6" w:space="0" w:color="auto"/>
              <w:left w:val="single" w:sz="6" w:space="0" w:color="auto"/>
              <w:bottom w:val="nil"/>
              <w:right w:val="single" w:sz="6" w:space="0" w:color="auto"/>
            </w:tcBorders>
            <w:vAlign w:val="center"/>
            <w:hideMark/>
          </w:tcPr>
          <w:p w14:paraId="6AB36BCB" w14:textId="77777777" w:rsidR="0048741D" w:rsidRPr="009262FA" w:rsidRDefault="0048741D" w:rsidP="002732B8">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الأرامل</w:t>
            </w:r>
          </w:p>
        </w:tc>
        <w:tc>
          <w:tcPr>
            <w:tcW w:w="727" w:type="pct"/>
            <w:tcBorders>
              <w:top w:val="single" w:sz="6" w:space="0" w:color="auto"/>
              <w:left w:val="single" w:sz="6" w:space="0" w:color="auto"/>
              <w:bottom w:val="nil"/>
              <w:right w:val="single" w:sz="6" w:space="0" w:color="auto"/>
            </w:tcBorders>
            <w:vAlign w:val="center"/>
            <w:hideMark/>
          </w:tcPr>
          <w:p w14:paraId="003B4436" w14:textId="77777777" w:rsidR="0048741D" w:rsidRPr="009262FA" w:rsidRDefault="0048741D" w:rsidP="002732B8">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الأطفال</w:t>
            </w:r>
          </w:p>
        </w:tc>
        <w:tc>
          <w:tcPr>
            <w:tcW w:w="727" w:type="pct"/>
            <w:tcBorders>
              <w:top w:val="single" w:sz="6" w:space="0" w:color="auto"/>
              <w:left w:val="single" w:sz="6" w:space="0" w:color="auto"/>
              <w:bottom w:val="nil"/>
              <w:right w:val="single" w:sz="6" w:space="0" w:color="auto"/>
            </w:tcBorders>
            <w:vAlign w:val="center"/>
            <w:hideMark/>
          </w:tcPr>
          <w:p w14:paraId="7CB46996" w14:textId="77777777" w:rsidR="0048741D" w:rsidRPr="009262FA" w:rsidRDefault="0048741D" w:rsidP="002732B8">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أخرى</w:t>
            </w:r>
          </w:p>
        </w:tc>
        <w:tc>
          <w:tcPr>
            <w:tcW w:w="678" w:type="pct"/>
            <w:tcBorders>
              <w:top w:val="single" w:sz="6" w:space="0" w:color="auto"/>
              <w:left w:val="single" w:sz="6" w:space="0" w:color="auto"/>
              <w:bottom w:val="nil"/>
              <w:right w:val="single" w:sz="6" w:space="0" w:color="auto"/>
            </w:tcBorders>
            <w:vAlign w:val="center"/>
            <w:hideMark/>
          </w:tcPr>
          <w:p w14:paraId="30439283" w14:textId="77777777" w:rsidR="0048741D" w:rsidRPr="009262FA" w:rsidRDefault="0048741D" w:rsidP="002732B8">
            <w:pPr>
              <w:keepNext/>
              <w:spacing w:before="60" w:after="60" w:line="260" w:lineRule="exact"/>
              <w:jc w:val="center"/>
              <w:rPr>
                <w:rFonts w:eastAsia="Times New Roman"/>
                <w:b/>
                <w:bCs/>
                <w:sz w:val="20"/>
                <w:szCs w:val="20"/>
                <w:lang w:eastAsia="en-US" w:bidi="ar-EG"/>
              </w:rPr>
            </w:pPr>
            <w:r w:rsidRPr="00B53E70">
              <w:rPr>
                <w:rFonts w:eastAsia="Times New Roman"/>
                <w:b/>
                <w:bCs/>
                <w:sz w:val="20"/>
                <w:szCs w:val="20"/>
                <w:rtl/>
                <w:lang w:eastAsia="en-US" w:bidi="ar-EG"/>
              </w:rPr>
              <w:t xml:space="preserve">معاشات </w:t>
            </w:r>
            <w:r w:rsidRPr="00B53E70">
              <w:rPr>
                <w:rFonts w:eastAsia="Times New Roman" w:hint="cs"/>
                <w:b/>
                <w:bCs/>
                <w:sz w:val="20"/>
                <w:szCs w:val="20"/>
                <w:rtl/>
                <w:lang w:eastAsia="en-US" w:bidi="ar-EG"/>
              </w:rPr>
              <w:t>سنوية</w:t>
            </w:r>
            <w:r w:rsidRPr="009262FA">
              <w:rPr>
                <w:rFonts w:eastAsia="Times New Roman"/>
                <w:b/>
                <w:bCs/>
                <w:sz w:val="20"/>
                <w:szCs w:val="20"/>
                <w:rtl/>
                <w:lang w:eastAsia="en-US" w:bidi="ar-EG"/>
              </w:rPr>
              <w:t xml:space="preserve"> مؤجلة</w:t>
            </w:r>
          </w:p>
        </w:tc>
        <w:tc>
          <w:tcPr>
            <w:tcW w:w="776" w:type="pct"/>
            <w:tcBorders>
              <w:top w:val="single" w:sz="6" w:space="0" w:color="auto"/>
              <w:left w:val="single" w:sz="6" w:space="0" w:color="auto"/>
              <w:bottom w:val="nil"/>
              <w:right w:val="single" w:sz="6" w:space="0" w:color="auto"/>
            </w:tcBorders>
            <w:vAlign w:val="center"/>
            <w:hideMark/>
          </w:tcPr>
          <w:p w14:paraId="2B58668F" w14:textId="77777777" w:rsidR="0048741D" w:rsidRPr="009262FA" w:rsidRDefault="0048741D" w:rsidP="002732B8">
            <w:pPr>
              <w:keepNext/>
              <w:spacing w:before="60" w:after="60" w:line="260" w:lineRule="exact"/>
              <w:jc w:val="center"/>
              <w:rPr>
                <w:rFonts w:eastAsia="Times New Roman"/>
                <w:b/>
                <w:bCs/>
                <w:sz w:val="20"/>
                <w:szCs w:val="20"/>
                <w:lang w:eastAsia="en-US" w:bidi="ar-EG"/>
              </w:rPr>
            </w:pPr>
            <w:r w:rsidRPr="009262FA">
              <w:rPr>
                <w:rFonts w:eastAsia="Times New Roman"/>
                <w:b/>
                <w:bCs/>
                <w:sz w:val="20"/>
                <w:szCs w:val="20"/>
                <w:rtl/>
                <w:lang w:eastAsia="en-US" w:bidi="ar-EG"/>
              </w:rPr>
              <w:t>المجموع</w:t>
            </w:r>
          </w:p>
        </w:tc>
      </w:tr>
      <w:tr w:rsidR="0048741D" w:rsidRPr="009262FA" w14:paraId="4188BA94" w14:textId="77777777" w:rsidTr="002732B8">
        <w:trPr>
          <w:cantSplit/>
          <w:jc w:val="center"/>
        </w:trPr>
        <w:tc>
          <w:tcPr>
            <w:tcW w:w="632" w:type="pct"/>
            <w:tcBorders>
              <w:top w:val="single" w:sz="6" w:space="0" w:color="auto"/>
              <w:left w:val="single" w:sz="6" w:space="0" w:color="auto"/>
              <w:bottom w:val="single" w:sz="6" w:space="0" w:color="auto"/>
              <w:right w:val="single" w:sz="6" w:space="0" w:color="auto"/>
            </w:tcBorders>
            <w:vAlign w:val="center"/>
            <w:hideMark/>
          </w:tcPr>
          <w:p w14:paraId="72971B49" w14:textId="1D6C2ED7"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811</w:t>
            </w:r>
          </w:p>
        </w:tc>
        <w:tc>
          <w:tcPr>
            <w:tcW w:w="730" w:type="pct"/>
            <w:tcBorders>
              <w:top w:val="single" w:sz="6" w:space="0" w:color="auto"/>
              <w:left w:val="single" w:sz="6" w:space="0" w:color="auto"/>
              <w:bottom w:val="single" w:sz="6" w:space="0" w:color="auto"/>
              <w:right w:val="single" w:sz="6" w:space="0" w:color="auto"/>
            </w:tcBorders>
            <w:vAlign w:val="center"/>
            <w:hideMark/>
          </w:tcPr>
          <w:p w14:paraId="29FEB349" w14:textId="48FFA606"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41</w:t>
            </w:r>
          </w:p>
        </w:tc>
        <w:tc>
          <w:tcPr>
            <w:tcW w:w="730" w:type="pct"/>
            <w:tcBorders>
              <w:top w:val="single" w:sz="6" w:space="0" w:color="auto"/>
              <w:left w:val="single" w:sz="6" w:space="0" w:color="auto"/>
              <w:bottom w:val="single" w:sz="6" w:space="0" w:color="auto"/>
              <w:right w:val="single" w:sz="6" w:space="0" w:color="auto"/>
            </w:tcBorders>
            <w:vAlign w:val="center"/>
            <w:hideMark/>
          </w:tcPr>
          <w:p w14:paraId="2B30C36C" w14:textId="07B1BDE7"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199</w:t>
            </w:r>
          </w:p>
        </w:tc>
        <w:tc>
          <w:tcPr>
            <w:tcW w:w="727" w:type="pct"/>
            <w:tcBorders>
              <w:top w:val="single" w:sz="6" w:space="0" w:color="auto"/>
              <w:left w:val="single" w:sz="6" w:space="0" w:color="auto"/>
              <w:bottom w:val="single" w:sz="6" w:space="0" w:color="auto"/>
              <w:right w:val="single" w:sz="6" w:space="0" w:color="auto"/>
            </w:tcBorders>
            <w:vAlign w:val="center"/>
            <w:hideMark/>
          </w:tcPr>
          <w:p w14:paraId="08C5E027" w14:textId="4278555F"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73</w:t>
            </w:r>
          </w:p>
        </w:tc>
        <w:tc>
          <w:tcPr>
            <w:tcW w:w="727" w:type="pct"/>
            <w:tcBorders>
              <w:top w:val="single" w:sz="6" w:space="0" w:color="auto"/>
              <w:left w:val="single" w:sz="6" w:space="0" w:color="auto"/>
              <w:bottom w:val="single" w:sz="6" w:space="0" w:color="auto"/>
              <w:right w:val="single" w:sz="6" w:space="0" w:color="auto"/>
            </w:tcBorders>
            <w:vAlign w:val="center"/>
            <w:hideMark/>
          </w:tcPr>
          <w:p w14:paraId="2A34EA72" w14:textId="77777777" w:rsidR="0048741D" w:rsidRPr="00D40A84" w:rsidRDefault="0048741D" w:rsidP="002732B8">
            <w:pPr>
              <w:spacing w:before="60" w:after="60" w:line="260" w:lineRule="exact"/>
              <w:jc w:val="center"/>
              <w:rPr>
                <w:rFonts w:eastAsia="Times New Roman"/>
                <w:sz w:val="20"/>
                <w:szCs w:val="20"/>
                <w:lang w:val="fr-FR" w:eastAsia="en-US" w:bidi="ar-EG"/>
              </w:rPr>
            </w:pPr>
            <w:r w:rsidRPr="00D40A84">
              <w:rPr>
                <w:sz w:val="20"/>
                <w:szCs w:val="20"/>
              </w:rPr>
              <w:t>0</w:t>
            </w:r>
          </w:p>
        </w:tc>
        <w:tc>
          <w:tcPr>
            <w:tcW w:w="678" w:type="pct"/>
            <w:tcBorders>
              <w:top w:val="single" w:sz="6" w:space="0" w:color="auto"/>
              <w:left w:val="single" w:sz="6" w:space="0" w:color="auto"/>
              <w:bottom w:val="single" w:sz="6" w:space="0" w:color="auto"/>
              <w:right w:val="single" w:sz="6" w:space="0" w:color="auto"/>
            </w:tcBorders>
            <w:vAlign w:val="center"/>
            <w:hideMark/>
          </w:tcPr>
          <w:p w14:paraId="4B12ECAF" w14:textId="7D15B0B5"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108</w:t>
            </w:r>
          </w:p>
        </w:tc>
        <w:tc>
          <w:tcPr>
            <w:tcW w:w="776" w:type="pct"/>
            <w:tcBorders>
              <w:top w:val="single" w:sz="6" w:space="0" w:color="auto"/>
              <w:left w:val="single" w:sz="6" w:space="0" w:color="auto"/>
              <w:bottom w:val="single" w:sz="6" w:space="0" w:color="auto"/>
              <w:right w:val="single" w:sz="6" w:space="0" w:color="auto"/>
            </w:tcBorders>
            <w:vAlign w:val="center"/>
            <w:hideMark/>
          </w:tcPr>
          <w:p w14:paraId="300EC42D" w14:textId="1637AAD7"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1</w:t>
            </w:r>
            <w:r w:rsidR="00414E82">
              <w:rPr>
                <w:sz w:val="20"/>
                <w:szCs w:val="20"/>
              </w:rPr>
              <w:t xml:space="preserve"> </w:t>
            </w:r>
            <w:r>
              <w:rPr>
                <w:sz w:val="20"/>
                <w:szCs w:val="20"/>
              </w:rPr>
              <w:t>232</w:t>
            </w:r>
          </w:p>
        </w:tc>
      </w:tr>
    </w:tbl>
    <w:p w14:paraId="356A9D80" w14:textId="77777777" w:rsidR="0048741D" w:rsidRPr="004419CE" w:rsidRDefault="0048741D" w:rsidP="0048741D">
      <w:pPr>
        <w:keepNext/>
        <w:spacing w:before="240" w:after="120"/>
        <w:jc w:val="center"/>
        <w:rPr>
          <w:b/>
          <w:bCs/>
          <w:lang w:bidi="ar-SY"/>
        </w:rPr>
      </w:pPr>
      <w:bookmarkStart w:id="895" w:name="_Toc452156643"/>
      <w:bookmarkStart w:id="896" w:name="_Toc387338365"/>
      <w:bookmarkStart w:id="897" w:name="_Toc387263390"/>
      <w:r w:rsidRPr="004419CE">
        <w:rPr>
          <w:b/>
          <w:bCs/>
          <w:rtl/>
          <w:lang w:bidi="ar-SY"/>
        </w:rPr>
        <w:t xml:space="preserve">موجز المساهمات في الصندوق في الفترة من </w:t>
      </w:r>
      <w:r w:rsidRPr="004419CE">
        <w:rPr>
          <w:b/>
          <w:bCs/>
          <w:lang w:bidi="ar-SY"/>
        </w:rPr>
        <w:t>1</w:t>
      </w:r>
      <w:r w:rsidRPr="004419CE">
        <w:rPr>
          <w:b/>
          <w:bCs/>
          <w:rtl/>
          <w:lang w:bidi="ar-SY"/>
        </w:rPr>
        <w:t xml:space="preserve"> يناير إلى </w:t>
      </w:r>
      <w:r w:rsidRPr="004419CE">
        <w:rPr>
          <w:b/>
          <w:bCs/>
          <w:lang w:bidi="ar-SY"/>
        </w:rPr>
        <w:t>31</w:t>
      </w:r>
      <w:r w:rsidRPr="004419CE">
        <w:rPr>
          <w:b/>
          <w:bCs/>
          <w:rtl/>
          <w:lang w:bidi="ar-SY"/>
        </w:rPr>
        <w:t xml:space="preserve"> ديسمبر </w:t>
      </w:r>
      <w:r>
        <w:rPr>
          <w:b/>
          <w:bCs/>
          <w:lang w:bidi="ar-SY"/>
        </w:rPr>
        <w:t>2019</w:t>
      </w:r>
      <w:r>
        <w:rPr>
          <w:b/>
          <w:bCs/>
          <w:rtl/>
          <w:lang w:bidi="ar-SY"/>
        </w:rPr>
        <w:br/>
      </w:r>
      <w:r>
        <w:rPr>
          <w:rFonts w:hint="eastAsia"/>
          <w:b/>
          <w:bCs/>
          <w:rtl/>
        </w:rPr>
        <w:t>–</w:t>
      </w:r>
      <w:r w:rsidRPr="004419CE">
        <w:rPr>
          <w:b/>
          <w:bCs/>
          <w:rtl/>
          <w:lang w:bidi="ar-SY"/>
        </w:rPr>
        <w:t xml:space="preserve"> بدولارات الولايات المتحدة </w:t>
      </w:r>
      <w:bookmarkEnd w:id="895"/>
      <w:bookmarkEnd w:id="896"/>
      <w:bookmarkEnd w:id="897"/>
      <w:r>
        <w:rPr>
          <w:rFonts w:hint="cs"/>
          <w:b/>
          <w:bCs/>
          <w:rtl/>
          <w:lang w:bidi="ar-SY"/>
        </w:rPr>
        <w:t>–</w:t>
      </w:r>
    </w:p>
    <w:tbl>
      <w:tblPr>
        <w:bidiVisual/>
        <w:tblW w:w="5000" w:type="pct"/>
        <w:jc w:val="center"/>
        <w:tblCellMar>
          <w:left w:w="107" w:type="dxa"/>
          <w:right w:w="107" w:type="dxa"/>
        </w:tblCellMar>
        <w:tblLook w:val="04A0" w:firstRow="1" w:lastRow="0" w:firstColumn="1" w:lastColumn="0" w:noHBand="0" w:noVBand="1"/>
      </w:tblPr>
      <w:tblGrid>
        <w:gridCol w:w="2028"/>
        <w:gridCol w:w="1899"/>
        <w:gridCol w:w="1900"/>
        <w:gridCol w:w="1898"/>
        <w:gridCol w:w="1898"/>
      </w:tblGrid>
      <w:tr w:rsidR="0048741D" w:rsidRPr="009262FA" w14:paraId="553A78B6" w14:textId="77777777" w:rsidTr="00EF54EE">
        <w:trPr>
          <w:cantSplit/>
          <w:jc w:val="center"/>
        </w:trPr>
        <w:tc>
          <w:tcPr>
            <w:tcW w:w="1054" w:type="pct"/>
            <w:tcBorders>
              <w:top w:val="single" w:sz="6" w:space="0" w:color="auto"/>
              <w:left w:val="single" w:sz="6" w:space="0" w:color="auto"/>
              <w:bottom w:val="single" w:sz="6" w:space="0" w:color="auto"/>
              <w:right w:val="single" w:sz="6" w:space="0" w:color="auto"/>
            </w:tcBorders>
            <w:vAlign w:val="center"/>
            <w:hideMark/>
          </w:tcPr>
          <w:p w14:paraId="56291A41" w14:textId="77777777" w:rsidR="0048741D" w:rsidRPr="009262FA" w:rsidRDefault="0048741D" w:rsidP="00EF54EE">
            <w:pPr>
              <w:keepNext/>
              <w:spacing w:before="60" w:after="60" w:line="26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طبيعة المساهمات</w:t>
            </w:r>
          </w:p>
        </w:tc>
        <w:tc>
          <w:tcPr>
            <w:tcW w:w="987" w:type="pct"/>
            <w:tcBorders>
              <w:top w:val="single" w:sz="6" w:space="0" w:color="auto"/>
              <w:left w:val="single" w:sz="6" w:space="0" w:color="auto"/>
              <w:bottom w:val="single" w:sz="4" w:space="0" w:color="auto"/>
              <w:right w:val="single" w:sz="6" w:space="0" w:color="auto"/>
            </w:tcBorders>
            <w:vAlign w:val="center"/>
            <w:hideMark/>
          </w:tcPr>
          <w:p w14:paraId="01E118E4" w14:textId="77777777" w:rsidR="0048741D" w:rsidRPr="009262FA" w:rsidRDefault="0048741D" w:rsidP="00EF54EE">
            <w:pPr>
              <w:keepNext/>
              <w:spacing w:before="60" w:after="60" w:line="260" w:lineRule="exact"/>
              <w:jc w:val="center"/>
              <w:rPr>
                <w:rFonts w:eastAsia="Times New Roman"/>
                <w:b/>
                <w:bCs/>
                <w:sz w:val="20"/>
                <w:szCs w:val="20"/>
                <w:rtl/>
                <w:lang w:val="es-ES_tradnl" w:eastAsia="en-US" w:bidi="ar-EG"/>
              </w:rPr>
            </w:pPr>
            <w:r w:rsidRPr="009262FA">
              <w:rPr>
                <w:rFonts w:eastAsia="Times New Roman"/>
                <w:b/>
                <w:bCs/>
                <w:sz w:val="20"/>
                <w:szCs w:val="20"/>
                <w:rtl/>
                <w:lang w:eastAsia="en-US" w:bidi="ar-EG"/>
              </w:rPr>
              <w:t>المساهمات العادية</w:t>
            </w:r>
          </w:p>
        </w:tc>
        <w:tc>
          <w:tcPr>
            <w:tcW w:w="987" w:type="pct"/>
            <w:tcBorders>
              <w:top w:val="single" w:sz="6" w:space="0" w:color="auto"/>
              <w:left w:val="single" w:sz="6" w:space="0" w:color="auto"/>
              <w:bottom w:val="single" w:sz="4" w:space="0" w:color="auto"/>
              <w:right w:val="single" w:sz="6" w:space="0" w:color="auto"/>
            </w:tcBorders>
            <w:vAlign w:val="center"/>
            <w:hideMark/>
          </w:tcPr>
          <w:p w14:paraId="33849E2C" w14:textId="7AE118B0" w:rsidR="0048741D" w:rsidRPr="009262FA" w:rsidRDefault="0048741D" w:rsidP="00EF54EE">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 xml:space="preserve">مساهمات </w:t>
            </w:r>
            <w:r w:rsidR="00EF54EE">
              <w:rPr>
                <w:rFonts w:eastAsia="Times New Roman"/>
                <w:b/>
                <w:bCs/>
                <w:sz w:val="20"/>
                <w:szCs w:val="20"/>
                <w:rtl/>
                <w:lang w:eastAsia="en-US" w:bidi="ar-EG"/>
              </w:rPr>
              <w:br/>
            </w:r>
            <w:r w:rsidRPr="009262FA">
              <w:rPr>
                <w:rFonts w:eastAsia="Times New Roman"/>
                <w:b/>
                <w:bCs/>
                <w:sz w:val="20"/>
                <w:szCs w:val="20"/>
                <w:rtl/>
                <w:lang w:eastAsia="en-US" w:bidi="ar-EG"/>
              </w:rPr>
              <w:t>ضم</w:t>
            </w:r>
            <w:r w:rsidRPr="009262FA">
              <w:rPr>
                <w:rFonts w:eastAsia="Times New Roman" w:hint="cs"/>
                <w:b/>
                <w:bCs/>
                <w:sz w:val="20"/>
                <w:szCs w:val="20"/>
                <w:rtl/>
                <w:lang w:eastAsia="en-US" w:bidi="ar-EG"/>
              </w:rPr>
              <w:t xml:space="preserve"> </w:t>
            </w:r>
            <w:r w:rsidRPr="009262FA">
              <w:rPr>
                <w:rFonts w:eastAsia="Times New Roman"/>
                <w:b/>
                <w:bCs/>
                <w:sz w:val="20"/>
                <w:szCs w:val="20"/>
                <w:rtl/>
                <w:lang w:eastAsia="en-US" w:bidi="ar-EG"/>
              </w:rPr>
              <w:t>مدة الخدمة</w:t>
            </w:r>
          </w:p>
        </w:tc>
        <w:tc>
          <w:tcPr>
            <w:tcW w:w="986" w:type="pct"/>
            <w:tcBorders>
              <w:top w:val="single" w:sz="6" w:space="0" w:color="auto"/>
              <w:left w:val="single" w:sz="6" w:space="0" w:color="auto"/>
              <w:bottom w:val="single" w:sz="4" w:space="0" w:color="auto"/>
              <w:right w:val="single" w:sz="6" w:space="0" w:color="auto"/>
            </w:tcBorders>
            <w:vAlign w:val="center"/>
          </w:tcPr>
          <w:p w14:paraId="01B4D26F" w14:textId="77777777" w:rsidR="0048741D" w:rsidRPr="009262FA" w:rsidRDefault="0048741D" w:rsidP="00EF54EE">
            <w:pPr>
              <w:keepNext/>
              <w:spacing w:before="60" w:after="60" w:line="260" w:lineRule="exact"/>
              <w:jc w:val="center"/>
              <w:rPr>
                <w:rFonts w:eastAsia="Times New Roman"/>
                <w:b/>
                <w:bCs/>
                <w:sz w:val="20"/>
                <w:szCs w:val="20"/>
                <w:rtl/>
                <w:lang w:eastAsia="en-US" w:bidi="ar-EG"/>
              </w:rPr>
            </w:pPr>
            <w:r>
              <w:rPr>
                <w:rFonts w:eastAsia="Times New Roman" w:hint="cs"/>
                <w:b/>
                <w:bCs/>
                <w:sz w:val="20"/>
                <w:szCs w:val="20"/>
                <w:rtl/>
                <w:lang w:eastAsia="en-US" w:bidi="ar-EG"/>
              </w:rPr>
              <w:t>مساهمات طوعية</w:t>
            </w:r>
          </w:p>
        </w:tc>
        <w:tc>
          <w:tcPr>
            <w:tcW w:w="986" w:type="pct"/>
            <w:tcBorders>
              <w:top w:val="single" w:sz="6" w:space="0" w:color="auto"/>
              <w:left w:val="single" w:sz="6" w:space="0" w:color="auto"/>
              <w:bottom w:val="single" w:sz="4" w:space="0" w:color="auto"/>
              <w:right w:val="single" w:sz="6" w:space="0" w:color="auto"/>
            </w:tcBorders>
            <w:vAlign w:val="center"/>
            <w:hideMark/>
          </w:tcPr>
          <w:p w14:paraId="10F9ABA4" w14:textId="77777777" w:rsidR="0048741D" w:rsidRPr="009262FA" w:rsidRDefault="0048741D" w:rsidP="00EF54EE">
            <w:pPr>
              <w:keepNext/>
              <w:spacing w:before="60" w:after="60" w:line="260" w:lineRule="exact"/>
              <w:jc w:val="center"/>
              <w:rPr>
                <w:rFonts w:eastAsia="Times New Roman"/>
                <w:b/>
                <w:bCs/>
                <w:sz w:val="20"/>
                <w:szCs w:val="20"/>
                <w:lang w:eastAsia="en-US" w:bidi="ar-EG"/>
              </w:rPr>
            </w:pPr>
            <w:r w:rsidRPr="009262FA">
              <w:rPr>
                <w:rFonts w:eastAsia="Times New Roman"/>
                <w:b/>
                <w:bCs/>
                <w:sz w:val="20"/>
                <w:szCs w:val="20"/>
                <w:rtl/>
                <w:lang w:eastAsia="en-US" w:bidi="ar-EG"/>
              </w:rPr>
              <w:t>المجموع</w:t>
            </w:r>
          </w:p>
        </w:tc>
      </w:tr>
      <w:tr w:rsidR="00084BBE" w:rsidRPr="009262FA" w14:paraId="2889825A" w14:textId="77777777" w:rsidTr="00516512">
        <w:trPr>
          <w:cantSplit/>
          <w:jc w:val="center"/>
        </w:trPr>
        <w:tc>
          <w:tcPr>
            <w:tcW w:w="1054" w:type="pct"/>
            <w:tcBorders>
              <w:top w:val="single" w:sz="6" w:space="0" w:color="auto"/>
              <w:left w:val="single" w:sz="6" w:space="0" w:color="auto"/>
              <w:bottom w:val="single" w:sz="6" w:space="0" w:color="auto"/>
              <w:right w:val="single" w:sz="4" w:space="0" w:color="auto"/>
            </w:tcBorders>
            <w:hideMark/>
          </w:tcPr>
          <w:p w14:paraId="3F35CF8F" w14:textId="77777777" w:rsidR="00084BBE" w:rsidRPr="009262FA" w:rsidRDefault="00084BBE" w:rsidP="00084BBE">
            <w:pPr>
              <w:spacing w:before="60" w:after="60" w:line="260" w:lineRule="exact"/>
              <w:jc w:val="left"/>
              <w:rPr>
                <w:rFonts w:eastAsia="Times New Roman"/>
                <w:sz w:val="20"/>
                <w:szCs w:val="20"/>
                <w:rtl/>
                <w:lang w:val="fr-FR" w:eastAsia="en-US" w:bidi="ar-EG"/>
              </w:rPr>
            </w:pPr>
            <w:r w:rsidRPr="009262FA">
              <w:rPr>
                <w:rFonts w:eastAsia="Times New Roman"/>
                <w:sz w:val="20"/>
                <w:szCs w:val="20"/>
                <w:rtl/>
                <w:lang w:val="fr-FR" w:eastAsia="en-US" w:bidi="ar-EG"/>
              </w:rPr>
              <w:t>مساهمات المشاركين</w:t>
            </w:r>
          </w:p>
        </w:tc>
        <w:tc>
          <w:tcPr>
            <w:tcW w:w="987" w:type="pct"/>
            <w:tcBorders>
              <w:top w:val="single" w:sz="4" w:space="0" w:color="auto"/>
              <w:left w:val="single" w:sz="4" w:space="0" w:color="auto"/>
              <w:bottom w:val="single" w:sz="4" w:space="0" w:color="auto"/>
              <w:right w:val="single" w:sz="4" w:space="0" w:color="auto"/>
            </w:tcBorders>
          </w:tcPr>
          <w:p w14:paraId="0E687AF1" w14:textId="5AE899E6"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8</w:t>
            </w:r>
            <w:r>
              <w:rPr>
                <w:sz w:val="20"/>
                <w:szCs w:val="20"/>
              </w:rPr>
              <w:t> </w:t>
            </w:r>
            <w:r w:rsidRPr="00084BBE">
              <w:rPr>
                <w:sz w:val="20"/>
                <w:szCs w:val="20"/>
              </w:rPr>
              <w:t>778</w:t>
            </w:r>
            <w:r>
              <w:rPr>
                <w:sz w:val="20"/>
                <w:szCs w:val="20"/>
              </w:rPr>
              <w:t> </w:t>
            </w:r>
            <w:r w:rsidRPr="00084BBE">
              <w:rPr>
                <w:sz w:val="20"/>
                <w:szCs w:val="20"/>
              </w:rPr>
              <w:t xml:space="preserve">779 </w:t>
            </w:r>
          </w:p>
        </w:tc>
        <w:tc>
          <w:tcPr>
            <w:tcW w:w="987" w:type="pct"/>
            <w:tcBorders>
              <w:top w:val="single" w:sz="4" w:space="0" w:color="auto"/>
              <w:left w:val="single" w:sz="4" w:space="0" w:color="auto"/>
              <w:bottom w:val="single" w:sz="4" w:space="0" w:color="auto"/>
              <w:right w:val="single" w:sz="4" w:space="0" w:color="auto"/>
            </w:tcBorders>
          </w:tcPr>
          <w:p w14:paraId="594128CB" w14:textId="2090A3EA"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 xml:space="preserve"> </w:t>
            </w:r>
          </w:p>
        </w:tc>
        <w:tc>
          <w:tcPr>
            <w:tcW w:w="986" w:type="pct"/>
            <w:tcBorders>
              <w:top w:val="single" w:sz="4" w:space="0" w:color="auto"/>
              <w:left w:val="single" w:sz="4" w:space="0" w:color="auto"/>
              <w:bottom w:val="single" w:sz="4" w:space="0" w:color="auto"/>
              <w:right w:val="single" w:sz="4" w:space="0" w:color="auto"/>
            </w:tcBorders>
          </w:tcPr>
          <w:p w14:paraId="33C6EB42" w14:textId="5CC01F55"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115</w:t>
            </w:r>
            <w:r>
              <w:rPr>
                <w:sz w:val="20"/>
                <w:szCs w:val="20"/>
              </w:rPr>
              <w:t> </w:t>
            </w:r>
            <w:r w:rsidRPr="00084BBE">
              <w:rPr>
                <w:sz w:val="20"/>
                <w:szCs w:val="20"/>
              </w:rPr>
              <w:t xml:space="preserve">807 </w:t>
            </w:r>
          </w:p>
        </w:tc>
        <w:tc>
          <w:tcPr>
            <w:tcW w:w="986" w:type="pct"/>
            <w:tcBorders>
              <w:top w:val="single" w:sz="4" w:space="0" w:color="auto"/>
              <w:left w:val="single" w:sz="4" w:space="0" w:color="auto"/>
              <w:bottom w:val="single" w:sz="4" w:space="0" w:color="auto"/>
              <w:right w:val="single" w:sz="4" w:space="0" w:color="auto"/>
            </w:tcBorders>
          </w:tcPr>
          <w:p w14:paraId="713C11F3" w14:textId="517EEC00"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8 894 586 </w:t>
            </w:r>
          </w:p>
        </w:tc>
      </w:tr>
      <w:tr w:rsidR="00084BBE" w:rsidRPr="009262FA" w14:paraId="56C85AAE" w14:textId="77777777" w:rsidTr="00516512">
        <w:trPr>
          <w:cantSplit/>
          <w:jc w:val="center"/>
        </w:trPr>
        <w:tc>
          <w:tcPr>
            <w:tcW w:w="1054" w:type="pct"/>
            <w:tcBorders>
              <w:top w:val="single" w:sz="6" w:space="0" w:color="auto"/>
              <w:left w:val="single" w:sz="6" w:space="0" w:color="auto"/>
              <w:bottom w:val="single" w:sz="6" w:space="0" w:color="auto"/>
              <w:right w:val="single" w:sz="4" w:space="0" w:color="auto"/>
            </w:tcBorders>
            <w:hideMark/>
          </w:tcPr>
          <w:p w14:paraId="3E5A7FE7" w14:textId="77777777" w:rsidR="00084BBE" w:rsidRPr="009262FA" w:rsidRDefault="00084BBE" w:rsidP="00084BBE">
            <w:pPr>
              <w:spacing w:before="60" w:after="60" w:line="260" w:lineRule="exact"/>
              <w:jc w:val="left"/>
              <w:rPr>
                <w:sz w:val="20"/>
                <w:szCs w:val="20"/>
                <w:rtl/>
                <w:lang w:val="fr-FR" w:bidi="ar-EG"/>
              </w:rPr>
            </w:pPr>
            <w:r w:rsidRPr="009262FA">
              <w:rPr>
                <w:rFonts w:eastAsia="Times New Roman"/>
                <w:sz w:val="20"/>
                <w:szCs w:val="20"/>
                <w:rtl/>
                <w:lang w:val="fr-FR" w:eastAsia="en-US" w:bidi="ar-EG"/>
              </w:rPr>
              <w:t>مساهمات الاتحاد</w:t>
            </w:r>
          </w:p>
        </w:tc>
        <w:tc>
          <w:tcPr>
            <w:tcW w:w="987" w:type="pct"/>
            <w:tcBorders>
              <w:top w:val="single" w:sz="4" w:space="0" w:color="auto"/>
              <w:left w:val="single" w:sz="4" w:space="0" w:color="auto"/>
              <w:bottom w:val="single" w:sz="4" w:space="0" w:color="auto"/>
              <w:right w:val="single" w:sz="4" w:space="0" w:color="auto"/>
            </w:tcBorders>
          </w:tcPr>
          <w:p w14:paraId="30E98627" w14:textId="1C8F43AB"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17</w:t>
            </w:r>
            <w:r>
              <w:rPr>
                <w:sz w:val="20"/>
                <w:szCs w:val="20"/>
              </w:rPr>
              <w:t> </w:t>
            </w:r>
            <w:r w:rsidRPr="00084BBE">
              <w:rPr>
                <w:sz w:val="20"/>
                <w:szCs w:val="20"/>
              </w:rPr>
              <w:t>557</w:t>
            </w:r>
            <w:r>
              <w:rPr>
                <w:sz w:val="20"/>
                <w:szCs w:val="20"/>
              </w:rPr>
              <w:t> </w:t>
            </w:r>
            <w:r w:rsidRPr="00084BBE">
              <w:rPr>
                <w:sz w:val="20"/>
                <w:szCs w:val="20"/>
              </w:rPr>
              <w:t xml:space="preserve">558 </w:t>
            </w:r>
          </w:p>
        </w:tc>
        <w:tc>
          <w:tcPr>
            <w:tcW w:w="987" w:type="pct"/>
            <w:tcBorders>
              <w:top w:val="single" w:sz="4" w:space="0" w:color="auto"/>
              <w:left w:val="single" w:sz="4" w:space="0" w:color="auto"/>
              <w:bottom w:val="single" w:sz="4" w:space="0" w:color="auto"/>
              <w:right w:val="single" w:sz="4" w:space="0" w:color="auto"/>
            </w:tcBorders>
          </w:tcPr>
          <w:p w14:paraId="09CC59B7" w14:textId="428EEF82"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 xml:space="preserve"> </w:t>
            </w:r>
          </w:p>
        </w:tc>
        <w:tc>
          <w:tcPr>
            <w:tcW w:w="986" w:type="pct"/>
            <w:tcBorders>
              <w:top w:val="single" w:sz="4" w:space="0" w:color="auto"/>
              <w:left w:val="single" w:sz="4" w:space="0" w:color="auto"/>
              <w:bottom w:val="single" w:sz="4" w:space="0" w:color="auto"/>
              <w:right w:val="single" w:sz="4" w:space="0" w:color="auto"/>
            </w:tcBorders>
          </w:tcPr>
          <w:p w14:paraId="7F9A8942" w14:textId="0D78A2BD"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231</w:t>
            </w:r>
            <w:r>
              <w:rPr>
                <w:sz w:val="20"/>
                <w:szCs w:val="20"/>
              </w:rPr>
              <w:t> </w:t>
            </w:r>
            <w:r w:rsidRPr="00084BBE">
              <w:rPr>
                <w:sz w:val="20"/>
                <w:szCs w:val="20"/>
              </w:rPr>
              <w:t xml:space="preserve">615 </w:t>
            </w:r>
          </w:p>
        </w:tc>
        <w:tc>
          <w:tcPr>
            <w:tcW w:w="986" w:type="pct"/>
            <w:tcBorders>
              <w:top w:val="single" w:sz="4" w:space="0" w:color="auto"/>
              <w:left w:val="single" w:sz="4" w:space="0" w:color="auto"/>
              <w:bottom w:val="single" w:sz="4" w:space="0" w:color="auto"/>
              <w:right w:val="single" w:sz="4" w:space="0" w:color="auto"/>
            </w:tcBorders>
          </w:tcPr>
          <w:p w14:paraId="6690A9A0" w14:textId="6457802E"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17 789 173 </w:t>
            </w:r>
          </w:p>
        </w:tc>
      </w:tr>
      <w:tr w:rsidR="00084BBE" w:rsidRPr="009262FA" w14:paraId="123379C7" w14:textId="77777777" w:rsidTr="00516512">
        <w:trPr>
          <w:cantSplit/>
          <w:jc w:val="center"/>
        </w:trPr>
        <w:tc>
          <w:tcPr>
            <w:tcW w:w="1054" w:type="pct"/>
            <w:tcBorders>
              <w:top w:val="single" w:sz="6" w:space="0" w:color="auto"/>
              <w:left w:val="single" w:sz="6" w:space="0" w:color="auto"/>
              <w:bottom w:val="single" w:sz="6" w:space="0" w:color="auto"/>
              <w:right w:val="single" w:sz="4" w:space="0" w:color="auto"/>
            </w:tcBorders>
          </w:tcPr>
          <w:p w14:paraId="2ACBBA60" w14:textId="1955A456" w:rsidR="00084BBE" w:rsidRPr="005E1128" w:rsidRDefault="005E1128" w:rsidP="00084BBE">
            <w:pPr>
              <w:spacing w:before="60" w:after="60" w:line="260" w:lineRule="exact"/>
              <w:jc w:val="left"/>
              <w:rPr>
                <w:rFonts w:eastAsia="Times New Roman"/>
                <w:sz w:val="20"/>
                <w:szCs w:val="20"/>
                <w:rtl/>
                <w:lang w:val="en-GB" w:eastAsia="en-US" w:bidi="ar-SY"/>
              </w:rPr>
            </w:pPr>
            <w:r>
              <w:rPr>
                <w:rFonts w:eastAsia="Times New Roman" w:hint="cs"/>
                <w:sz w:val="20"/>
                <w:szCs w:val="20"/>
                <w:rtl/>
                <w:lang w:val="fr-FR" w:eastAsia="en-US" w:bidi="ar-EG"/>
              </w:rPr>
              <w:t>مساهمات أخرى</w:t>
            </w:r>
          </w:p>
        </w:tc>
        <w:tc>
          <w:tcPr>
            <w:tcW w:w="987" w:type="pct"/>
            <w:tcBorders>
              <w:top w:val="single" w:sz="4" w:space="0" w:color="auto"/>
              <w:left w:val="single" w:sz="4" w:space="0" w:color="auto"/>
              <w:bottom w:val="single" w:sz="4" w:space="0" w:color="auto"/>
              <w:right w:val="single" w:sz="4" w:space="0" w:color="auto"/>
            </w:tcBorders>
          </w:tcPr>
          <w:p w14:paraId="64B9C652" w14:textId="2C4B95CB" w:rsidR="00084BBE" w:rsidRPr="00084BBE" w:rsidRDefault="00084BBE" w:rsidP="00477A89">
            <w:pPr>
              <w:spacing w:before="60" w:after="60" w:line="260" w:lineRule="exact"/>
              <w:jc w:val="left"/>
              <w:rPr>
                <w:bCs/>
                <w:sz w:val="20"/>
                <w:szCs w:val="20"/>
              </w:rPr>
            </w:pPr>
            <w:r w:rsidRPr="00084BBE">
              <w:rPr>
                <w:sz w:val="20"/>
                <w:szCs w:val="20"/>
              </w:rPr>
              <w:t xml:space="preserve"> </w:t>
            </w:r>
          </w:p>
        </w:tc>
        <w:tc>
          <w:tcPr>
            <w:tcW w:w="987" w:type="pct"/>
            <w:tcBorders>
              <w:top w:val="single" w:sz="4" w:space="0" w:color="auto"/>
              <w:left w:val="single" w:sz="4" w:space="0" w:color="auto"/>
              <w:bottom w:val="single" w:sz="4" w:space="0" w:color="auto"/>
              <w:right w:val="single" w:sz="4" w:space="0" w:color="auto"/>
            </w:tcBorders>
          </w:tcPr>
          <w:p w14:paraId="45FA22A3" w14:textId="6ABE62FC" w:rsidR="00084BBE" w:rsidRPr="00084BBE" w:rsidRDefault="00084BBE" w:rsidP="00477A89">
            <w:pPr>
              <w:spacing w:before="60" w:after="60" w:line="260" w:lineRule="exact"/>
              <w:jc w:val="left"/>
              <w:rPr>
                <w:bCs/>
                <w:sz w:val="20"/>
                <w:szCs w:val="20"/>
              </w:rPr>
            </w:pPr>
            <w:r w:rsidRPr="00084BBE">
              <w:rPr>
                <w:sz w:val="20"/>
                <w:szCs w:val="20"/>
              </w:rPr>
              <w:t xml:space="preserve"> </w:t>
            </w:r>
          </w:p>
        </w:tc>
        <w:tc>
          <w:tcPr>
            <w:tcW w:w="986" w:type="pct"/>
            <w:tcBorders>
              <w:top w:val="single" w:sz="4" w:space="0" w:color="auto"/>
              <w:left w:val="single" w:sz="4" w:space="0" w:color="auto"/>
              <w:bottom w:val="single" w:sz="4" w:space="0" w:color="auto"/>
              <w:right w:val="single" w:sz="4" w:space="0" w:color="auto"/>
            </w:tcBorders>
          </w:tcPr>
          <w:p w14:paraId="280FA1CE" w14:textId="0E44BFEC"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36</w:t>
            </w:r>
            <w:r>
              <w:rPr>
                <w:sz w:val="20"/>
                <w:szCs w:val="20"/>
              </w:rPr>
              <w:t> </w:t>
            </w:r>
            <w:r w:rsidRPr="00084BBE">
              <w:rPr>
                <w:sz w:val="20"/>
                <w:szCs w:val="20"/>
              </w:rPr>
              <w:t xml:space="preserve">153 </w:t>
            </w:r>
          </w:p>
        </w:tc>
        <w:tc>
          <w:tcPr>
            <w:tcW w:w="986" w:type="pct"/>
            <w:tcBorders>
              <w:top w:val="single" w:sz="4" w:space="0" w:color="auto"/>
              <w:left w:val="single" w:sz="4" w:space="0" w:color="auto"/>
              <w:bottom w:val="single" w:sz="4" w:space="0" w:color="auto"/>
              <w:right w:val="single" w:sz="4" w:space="0" w:color="auto"/>
            </w:tcBorders>
          </w:tcPr>
          <w:p w14:paraId="7ABF2676" w14:textId="77C0AB3B" w:rsidR="00084BBE" w:rsidRPr="00477A89" w:rsidRDefault="00084BBE" w:rsidP="00477A89">
            <w:pPr>
              <w:spacing w:before="60" w:after="60" w:line="260" w:lineRule="exact"/>
              <w:jc w:val="left"/>
              <w:rPr>
                <w:b/>
                <w:bCs/>
                <w:sz w:val="20"/>
                <w:szCs w:val="20"/>
              </w:rPr>
            </w:pPr>
            <w:r w:rsidRPr="00477A89">
              <w:rPr>
                <w:b/>
                <w:bCs/>
                <w:sz w:val="20"/>
                <w:szCs w:val="20"/>
              </w:rPr>
              <w:t xml:space="preserve">36 153 </w:t>
            </w:r>
          </w:p>
        </w:tc>
      </w:tr>
      <w:tr w:rsidR="00084BBE" w:rsidRPr="009262FA" w14:paraId="7702E1CD" w14:textId="77777777" w:rsidTr="00516512">
        <w:trPr>
          <w:cantSplit/>
          <w:jc w:val="center"/>
        </w:trPr>
        <w:tc>
          <w:tcPr>
            <w:tcW w:w="1054" w:type="pct"/>
            <w:tcBorders>
              <w:top w:val="single" w:sz="6" w:space="0" w:color="auto"/>
              <w:left w:val="single" w:sz="6" w:space="0" w:color="auto"/>
              <w:bottom w:val="single" w:sz="6" w:space="0" w:color="auto"/>
              <w:right w:val="single" w:sz="4" w:space="0" w:color="auto"/>
            </w:tcBorders>
            <w:hideMark/>
          </w:tcPr>
          <w:p w14:paraId="5F4BB334" w14:textId="77777777" w:rsidR="00084BBE" w:rsidRPr="009262FA" w:rsidRDefault="00084BBE" w:rsidP="00084BBE">
            <w:pPr>
              <w:spacing w:before="60" w:after="60" w:line="260" w:lineRule="exact"/>
              <w:jc w:val="left"/>
              <w:rPr>
                <w:b/>
                <w:bCs/>
                <w:sz w:val="20"/>
                <w:szCs w:val="20"/>
                <w:lang w:val="fr-FR" w:bidi="ar-EG"/>
              </w:rPr>
            </w:pPr>
            <w:r w:rsidRPr="009262FA">
              <w:rPr>
                <w:rFonts w:eastAsia="Times New Roman"/>
                <w:b/>
                <w:bCs/>
                <w:sz w:val="20"/>
                <w:szCs w:val="20"/>
                <w:rtl/>
                <w:lang w:val="fr-FR" w:eastAsia="en-US" w:bidi="ar-EG"/>
              </w:rPr>
              <w:t>المجموع</w:t>
            </w:r>
          </w:p>
        </w:tc>
        <w:tc>
          <w:tcPr>
            <w:tcW w:w="987" w:type="pct"/>
            <w:tcBorders>
              <w:top w:val="single" w:sz="4" w:space="0" w:color="auto"/>
              <w:left w:val="single" w:sz="4" w:space="0" w:color="auto"/>
              <w:bottom w:val="single" w:sz="4" w:space="0" w:color="auto"/>
              <w:right w:val="single" w:sz="4" w:space="0" w:color="auto"/>
            </w:tcBorders>
          </w:tcPr>
          <w:p w14:paraId="7626C49A" w14:textId="0A75121A"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26 336 337 </w:t>
            </w:r>
          </w:p>
        </w:tc>
        <w:tc>
          <w:tcPr>
            <w:tcW w:w="987" w:type="pct"/>
            <w:tcBorders>
              <w:top w:val="single" w:sz="4" w:space="0" w:color="auto"/>
              <w:left w:val="single" w:sz="4" w:space="0" w:color="auto"/>
              <w:bottom w:val="single" w:sz="4" w:space="0" w:color="auto"/>
              <w:right w:val="single" w:sz="4" w:space="0" w:color="auto"/>
            </w:tcBorders>
          </w:tcPr>
          <w:p w14:paraId="48514BAB" w14:textId="1149021F"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 </w:t>
            </w:r>
          </w:p>
        </w:tc>
        <w:tc>
          <w:tcPr>
            <w:tcW w:w="986" w:type="pct"/>
            <w:tcBorders>
              <w:top w:val="single" w:sz="4" w:space="0" w:color="auto"/>
              <w:left w:val="single" w:sz="4" w:space="0" w:color="auto"/>
              <w:bottom w:val="single" w:sz="4" w:space="0" w:color="auto"/>
              <w:right w:val="single" w:sz="4" w:space="0" w:color="auto"/>
            </w:tcBorders>
          </w:tcPr>
          <w:p w14:paraId="71D0C58C" w14:textId="235DD817"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383 576 </w:t>
            </w:r>
          </w:p>
        </w:tc>
        <w:tc>
          <w:tcPr>
            <w:tcW w:w="986" w:type="pct"/>
            <w:tcBorders>
              <w:top w:val="single" w:sz="4" w:space="0" w:color="auto"/>
              <w:left w:val="single" w:sz="4" w:space="0" w:color="auto"/>
              <w:bottom w:val="single" w:sz="4" w:space="0" w:color="auto"/>
              <w:right w:val="single" w:sz="4" w:space="0" w:color="auto"/>
            </w:tcBorders>
          </w:tcPr>
          <w:p w14:paraId="7137714F" w14:textId="76FFFE16"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26 719 913 </w:t>
            </w:r>
          </w:p>
        </w:tc>
      </w:tr>
    </w:tbl>
    <w:p w14:paraId="449D6A49" w14:textId="77777777" w:rsidR="0048741D" w:rsidRPr="004419CE" w:rsidRDefault="0048741D" w:rsidP="0048741D">
      <w:pPr>
        <w:keepNext/>
        <w:spacing w:before="240"/>
        <w:ind w:left="1134" w:hanging="1134"/>
        <w:rPr>
          <w:u w:val="single"/>
        </w:rPr>
      </w:pPr>
      <w:bookmarkStart w:id="898" w:name="_Toc452156644"/>
      <w:r w:rsidRPr="004419CE">
        <w:rPr>
          <w:u w:val="single"/>
          <w:rtl/>
        </w:rPr>
        <w:t>الالتزامات فيما يتعلق بالمزايا الأخرى للموظفين</w:t>
      </w:r>
      <w:bookmarkEnd w:id="898"/>
    </w:p>
    <w:p w14:paraId="66035340" w14:textId="77777777" w:rsidR="0048741D" w:rsidRPr="004419CE" w:rsidRDefault="0048741D" w:rsidP="0048741D">
      <w:pPr>
        <w:rPr>
          <w:rtl/>
          <w:lang w:bidi="ar-EG"/>
        </w:rPr>
      </w:pPr>
      <w:r w:rsidRPr="004419CE">
        <w:rPr>
          <w:rtl/>
          <w:lang w:bidi="ar-EG"/>
        </w:rPr>
        <w:t>قبل إنشاء الصندوق المشترك للمعاشات التقاعدية لموظفي الأمم المتحدة وانضمام الاتحاد إليه وإلى صندوق التأمين الصحي للموظفين، كان الاتحاد قد أنشأ صندوقين لتقديم مزايا في حالة التقاعد أو الوفاة أو العجز وكذلك التأمين الصحي لموظفيه. وكان الصندوقان اللذان أنشأهما الاتحاد يعملان في شكل صندوق مغلق منذ انضمام الاتحاد إلى الصندوقين المذكورين أعلاه. والالتزامات مدرجة في بند الخصوم في الأجل الطويل. وقد أبرمت اتفاقيتان بين الاتحاد وهذين الصندوقين حرصاً على ضمان تمويلهما.</w:t>
      </w:r>
    </w:p>
    <w:p w14:paraId="289DAB33" w14:textId="67C94759" w:rsidR="0048741D" w:rsidRDefault="0048741D" w:rsidP="0048741D">
      <w:pPr>
        <w:rPr>
          <w:rtl/>
          <w:lang w:bidi="ar-EG"/>
        </w:rPr>
      </w:pPr>
      <w:r w:rsidRPr="004419CE">
        <w:rPr>
          <w:rtl/>
          <w:lang w:bidi="ar-EG"/>
        </w:rPr>
        <w:t xml:space="preserve">وفي عام </w:t>
      </w:r>
      <w:r w:rsidR="00634325">
        <w:rPr>
          <w:lang w:val="fr-CH"/>
        </w:rPr>
        <w:t>2020</w:t>
      </w:r>
      <w:r w:rsidRPr="004419CE">
        <w:rPr>
          <w:rtl/>
          <w:lang w:bidi="ar-EG"/>
        </w:rPr>
        <w:t>، لم يستصوب الاتحاد جدوى التماس دراسة إكتوارية جديدة لصندوق تأمينات الموظفين. وفي </w:t>
      </w:r>
      <w:r w:rsidRPr="004419CE">
        <w:rPr>
          <w:lang w:val="fr-CH"/>
        </w:rPr>
        <w:t>31</w:t>
      </w:r>
      <w:r w:rsidRPr="004419CE">
        <w:rPr>
          <w:rtl/>
          <w:lang w:bidi="ar-EG"/>
        </w:rPr>
        <w:t> ديسمبر </w:t>
      </w:r>
      <w:r w:rsidR="00634325">
        <w:rPr>
          <w:lang w:val="fr-CH"/>
        </w:rPr>
        <w:t>2020</w:t>
      </w:r>
      <w:r w:rsidRPr="004419CE">
        <w:rPr>
          <w:rtl/>
          <w:lang w:bidi="ar-EG"/>
        </w:rPr>
        <w:t xml:space="preserve">، </w:t>
      </w:r>
      <w:r w:rsidRPr="004419CE">
        <w:rPr>
          <w:color w:val="000000"/>
          <w:rtl/>
        </w:rPr>
        <w:t>بقي الاحتياطي من أجل الالتزامات الناجمة عن المعاشات التقاعدية الراهنة لقدامى الموظفين المشاركين في صندوق التأمينات المقيدة في</w:t>
      </w:r>
      <w:r>
        <w:rPr>
          <w:rFonts w:hint="cs"/>
          <w:color w:val="000000"/>
          <w:rtl/>
        </w:rPr>
        <w:t> </w:t>
      </w:r>
      <w:r w:rsidRPr="004419CE">
        <w:rPr>
          <w:color w:val="000000"/>
          <w:rtl/>
        </w:rPr>
        <w:t xml:space="preserve">عام </w:t>
      </w:r>
      <w:r w:rsidRPr="004419CE">
        <w:rPr>
          <w:color w:val="000000"/>
        </w:rPr>
        <w:t>2010</w:t>
      </w:r>
      <w:r w:rsidRPr="004419CE">
        <w:rPr>
          <w:color w:val="000000"/>
          <w:rtl/>
        </w:rPr>
        <w:t xml:space="preserve"> بمقدار </w:t>
      </w:r>
      <w:r>
        <w:rPr>
          <w:color w:val="000000"/>
        </w:rPr>
        <w:t>54</w:t>
      </w:r>
      <w:r w:rsidRPr="004419CE">
        <w:rPr>
          <w:color w:val="000000"/>
        </w:rPr>
        <w:t> 000</w:t>
      </w:r>
      <w:r w:rsidRPr="004419CE">
        <w:rPr>
          <w:color w:val="000000"/>
          <w:rtl/>
        </w:rPr>
        <w:t xml:space="preserve"> فرنك سويسري دون تغيير</w:t>
      </w:r>
      <w:r w:rsidRPr="004419CE">
        <w:rPr>
          <w:rFonts w:hint="cs"/>
          <w:rtl/>
          <w:lang w:bidi="ar-EG"/>
        </w:rPr>
        <w:t>.</w:t>
      </w:r>
    </w:p>
    <w:p w14:paraId="43BD7B0D" w14:textId="77777777" w:rsidR="0048741D" w:rsidRPr="004419CE" w:rsidRDefault="0048741D" w:rsidP="0048741D">
      <w:pPr>
        <w:pStyle w:val="Heading5"/>
        <w:rPr>
          <w:rtl/>
        </w:rPr>
      </w:pPr>
      <w:bookmarkStart w:id="899" w:name="_Toc452156645"/>
      <w:bookmarkStart w:id="900" w:name="_Toc482792223"/>
      <w:bookmarkStart w:id="901" w:name="_Toc482793728"/>
      <w:bookmarkStart w:id="902" w:name="_Toc511402244"/>
      <w:bookmarkStart w:id="903" w:name="_Toc511756681"/>
      <w:bookmarkStart w:id="904" w:name="_Toc9614800"/>
      <w:bookmarkStart w:id="905" w:name="_Toc42013553"/>
      <w:bookmarkStart w:id="906" w:name="_Toc42014556"/>
      <w:bookmarkStart w:id="907" w:name="_Toc74061586"/>
      <w:r w:rsidRPr="004419CE">
        <w:rPr>
          <w:rtl/>
        </w:rPr>
        <w:t xml:space="preserve">الملاحظة </w:t>
      </w:r>
      <w:r w:rsidRPr="004419CE">
        <w:t>18</w:t>
      </w:r>
      <w:r w:rsidRPr="004419CE">
        <w:rPr>
          <w:rtl/>
        </w:rPr>
        <w:tab/>
        <w:t>الحسابات الاحتياطية</w:t>
      </w:r>
      <w:bookmarkEnd w:id="899"/>
      <w:bookmarkEnd w:id="900"/>
      <w:bookmarkEnd w:id="901"/>
      <w:bookmarkEnd w:id="902"/>
      <w:bookmarkEnd w:id="903"/>
      <w:bookmarkEnd w:id="904"/>
      <w:bookmarkEnd w:id="905"/>
      <w:bookmarkEnd w:id="906"/>
      <w:bookmarkEnd w:id="907"/>
    </w:p>
    <w:p w14:paraId="57266C0D" w14:textId="77777777" w:rsidR="0048741D" w:rsidRPr="004419CE" w:rsidRDefault="0048741D" w:rsidP="0048741D">
      <w:pPr>
        <w:rPr>
          <w:rtl/>
          <w:lang w:bidi="ar-EG"/>
        </w:rPr>
      </w:pPr>
      <w:r w:rsidRPr="004419CE">
        <w:rPr>
          <w:rtl/>
          <w:lang w:bidi="ar-EG"/>
        </w:rPr>
        <w:t xml:space="preserve">تشمل </w:t>
      </w:r>
      <w:r w:rsidRPr="004419CE">
        <w:rPr>
          <w:rtl/>
        </w:rPr>
        <w:t>الحسابات</w:t>
      </w:r>
      <w:r w:rsidRPr="004419CE">
        <w:rPr>
          <w:rtl/>
          <w:lang w:bidi="ar-EG"/>
        </w:rPr>
        <w:t xml:space="preserve"> الاحتياطية إزاء المخاطر والنفقات حساباً احتياطياً من أجل المنازعات يمثل التقييم في تاريخ إقفال الالتزامات المقبلة المرتبطة بأحداث ماضية من قبيل منازعات مختلفة يكون الاتحاد طرفاً فيها وكذلك تكلفة متوسطة بشأن النفقات الإدارية لكل حالة تقدم إلى المحكمة الإدارية لمنظمة العمل الدولية.</w:t>
      </w:r>
    </w:p>
    <w:p w14:paraId="780C0FC0" w14:textId="77777777" w:rsidR="0048741D" w:rsidRPr="004419CE" w:rsidRDefault="0048741D" w:rsidP="0048741D">
      <w:pPr>
        <w:spacing w:after="120"/>
        <w:rPr>
          <w:rtl/>
          <w:lang w:bidi="ar-EG"/>
        </w:rPr>
      </w:pPr>
      <w:r w:rsidRPr="004419CE">
        <w:rPr>
          <w:rtl/>
          <w:lang w:bidi="ar-EG"/>
        </w:rPr>
        <w:t>ويشكل الاحتياطي الذي يتناول معالجة بطاقات التبليغ عن الشبكات الساتلية </w:t>
      </w:r>
      <w:r w:rsidRPr="004419CE">
        <w:rPr>
          <w:lang w:bidi="ar-EG"/>
        </w:rPr>
        <w:t>(SNF)</w:t>
      </w:r>
      <w:r w:rsidRPr="004419CE">
        <w:rPr>
          <w:rtl/>
          <w:lang w:bidi="ar-EG"/>
        </w:rPr>
        <w:t xml:space="preserve"> المبلغ الذي يمكن للمشغّلين أن يطالبوا به من حيث إعفاء طلب النشر الذي يتقدمون به في أثناء السنة. وقد استهلك هذا الاحتياطي كلياً أثناء الفترة المالية.</w:t>
      </w:r>
    </w:p>
    <w:tbl>
      <w:tblPr>
        <w:tblStyle w:val="TableGrid11"/>
        <w:bidiVisual/>
        <w:tblW w:w="5000" w:type="pct"/>
        <w:jc w:val="center"/>
        <w:tblInd w:w="0" w:type="dxa"/>
        <w:tblLook w:val="04A0" w:firstRow="1" w:lastRow="0" w:firstColumn="1" w:lastColumn="0" w:noHBand="0" w:noVBand="1"/>
      </w:tblPr>
      <w:tblGrid>
        <w:gridCol w:w="3182"/>
        <w:gridCol w:w="2373"/>
        <w:gridCol w:w="2035"/>
        <w:gridCol w:w="2039"/>
      </w:tblGrid>
      <w:tr w:rsidR="0048741D" w:rsidRPr="002A3D4E" w14:paraId="206DB9A0" w14:textId="77777777" w:rsidTr="002732B8">
        <w:trPr>
          <w:jc w:val="center"/>
        </w:trPr>
        <w:tc>
          <w:tcPr>
            <w:tcW w:w="3182" w:type="dxa"/>
            <w:tcBorders>
              <w:top w:val="single" w:sz="4" w:space="0" w:color="auto"/>
              <w:left w:val="single" w:sz="4" w:space="0" w:color="auto"/>
              <w:bottom w:val="single" w:sz="4" w:space="0" w:color="auto"/>
              <w:right w:val="single" w:sz="4" w:space="0" w:color="auto"/>
            </w:tcBorders>
            <w:noWrap/>
            <w:vAlign w:val="center"/>
          </w:tcPr>
          <w:p w14:paraId="01C54193" w14:textId="77777777" w:rsidR="0048741D" w:rsidRPr="002A3D4E" w:rsidRDefault="0048741D" w:rsidP="00477A89">
            <w:pPr>
              <w:keepNext/>
              <w:spacing w:before="40" w:after="40" w:line="240" w:lineRule="exact"/>
              <w:jc w:val="center"/>
              <w:rPr>
                <w:rFonts w:eastAsia="Times New Roman"/>
                <w:b/>
                <w:bCs/>
                <w:position w:val="2"/>
                <w:sz w:val="20"/>
                <w:szCs w:val="20"/>
                <w:rtl/>
                <w:lang w:eastAsia="en-US" w:bidi="ar-EG"/>
              </w:rPr>
            </w:pPr>
          </w:p>
        </w:tc>
        <w:tc>
          <w:tcPr>
            <w:tcW w:w="6447" w:type="dxa"/>
            <w:gridSpan w:val="3"/>
            <w:tcBorders>
              <w:top w:val="single" w:sz="4" w:space="0" w:color="auto"/>
              <w:left w:val="single" w:sz="4" w:space="0" w:color="auto"/>
              <w:bottom w:val="single" w:sz="4" w:space="0" w:color="auto"/>
              <w:right w:val="single" w:sz="4" w:space="0" w:color="auto"/>
            </w:tcBorders>
            <w:vAlign w:val="center"/>
          </w:tcPr>
          <w:p w14:paraId="07714B98" w14:textId="77777777" w:rsidR="0048741D" w:rsidRPr="002A3D4E" w:rsidRDefault="0048741D" w:rsidP="00477A89">
            <w:pPr>
              <w:keepNext/>
              <w:spacing w:before="40" w:after="40" w:line="240" w:lineRule="exact"/>
              <w:jc w:val="center"/>
              <w:rPr>
                <w:rFonts w:eastAsia="Times New Roman"/>
                <w:b/>
                <w:bCs/>
                <w:position w:val="2"/>
                <w:sz w:val="20"/>
                <w:szCs w:val="20"/>
                <w:rtl/>
                <w:lang w:eastAsia="en-US" w:bidi="ar-EG"/>
              </w:rPr>
            </w:pPr>
            <w:r w:rsidRPr="002A3D4E">
              <w:rPr>
                <w:rFonts w:eastAsia="Times New Roman" w:hint="cs"/>
                <w:b/>
                <w:bCs/>
                <w:position w:val="2"/>
                <w:sz w:val="20"/>
                <w:szCs w:val="20"/>
                <w:rtl/>
                <w:lang w:eastAsia="en-US" w:bidi="ar-EG"/>
              </w:rPr>
              <w:t>الحسابات الاحتياطية</w:t>
            </w:r>
          </w:p>
        </w:tc>
      </w:tr>
      <w:tr w:rsidR="0048741D" w:rsidRPr="002A3D4E" w14:paraId="7A5E7935" w14:textId="77777777" w:rsidTr="002732B8">
        <w:trPr>
          <w:jc w:val="center"/>
        </w:trPr>
        <w:tc>
          <w:tcPr>
            <w:tcW w:w="3182" w:type="dxa"/>
            <w:tcBorders>
              <w:top w:val="single" w:sz="4" w:space="0" w:color="auto"/>
              <w:left w:val="single" w:sz="4" w:space="0" w:color="auto"/>
              <w:bottom w:val="single" w:sz="4" w:space="0" w:color="auto"/>
              <w:right w:val="single" w:sz="4" w:space="0" w:color="auto"/>
            </w:tcBorders>
            <w:noWrap/>
            <w:vAlign w:val="center"/>
            <w:hideMark/>
          </w:tcPr>
          <w:p w14:paraId="2C76EA76" w14:textId="77777777" w:rsidR="0048741D" w:rsidRPr="002A3D4E" w:rsidRDefault="0048741D" w:rsidP="00477A89">
            <w:pPr>
              <w:keepNext/>
              <w:spacing w:before="40" w:after="40" w:line="240" w:lineRule="exact"/>
              <w:jc w:val="left"/>
              <w:rPr>
                <w:rFonts w:eastAsia="Times New Roman"/>
                <w:b/>
                <w:bCs/>
                <w:position w:val="2"/>
                <w:sz w:val="20"/>
                <w:szCs w:val="20"/>
                <w:lang w:bidi="ar-EG"/>
              </w:rPr>
            </w:pPr>
            <w:r w:rsidRPr="002A3D4E">
              <w:rPr>
                <w:rFonts w:eastAsia="Times New Roman"/>
                <w:b/>
                <w:bCs/>
                <w:position w:val="2"/>
                <w:sz w:val="20"/>
                <w:szCs w:val="20"/>
                <w:rtl/>
                <w:lang w:eastAsia="en-US" w:bidi="ar-EG"/>
              </w:rPr>
              <w:t>بآلاف الفرنكات السويسرية</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90D7610" w14:textId="1E7EF196" w:rsidR="0048741D" w:rsidRPr="002A3D4E" w:rsidRDefault="0048741D" w:rsidP="00477A89">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 xml:space="preserve">معالجة بطاقات التبليغ </w:t>
            </w:r>
            <w:r w:rsidR="00B24505">
              <w:rPr>
                <w:rFonts w:eastAsia="Times New Roman"/>
                <w:b/>
                <w:bCs/>
                <w:position w:val="2"/>
                <w:sz w:val="20"/>
                <w:szCs w:val="20"/>
                <w:rtl/>
                <w:lang w:eastAsia="en-US" w:bidi="ar-EG"/>
              </w:rPr>
              <w:br/>
            </w:r>
            <w:r w:rsidRPr="002A3D4E">
              <w:rPr>
                <w:rFonts w:eastAsia="Times New Roman"/>
                <w:b/>
                <w:bCs/>
                <w:position w:val="2"/>
                <w:sz w:val="20"/>
                <w:szCs w:val="20"/>
                <w:rtl/>
                <w:lang w:eastAsia="en-US" w:bidi="ar-EG"/>
              </w:rPr>
              <w:t>عن الشبكات الساتلية</w:t>
            </w:r>
          </w:p>
        </w:tc>
        <w:tc>
          <w:tcPr>
            <w:tcW w:w="2035" w:type="dxa"/>
            <w:tcBorders>
              <w:top w:val="single" w:sz="4" w:space="0" w:color="auto"/>
              <w:left w:val="single" w:sz="4" w:space="0" w:color="auto"/>
              <w:bottom w:val="single" w:sz="4" w:space="0" w:color="auto"/>
              <w:right w:val="single" w:sz="4" w:space="0" w:color="auto"/>
            </w:tcBorders>
            <w:vAlign w:val="center"/>
            <w:hideMark/>
          </w:tcPr>
          <w:p w14:paraId="4477270E" w14:textId="77777777" w:rsidR="0048741D" w:rsidRPr="002A3D4E" w:rsidRDefault="0048741D" w:rsidP="00477A89">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المنازعات</w:t>
            </w:r>
          </w:p>
        </w:tc>
        <w:tc>
          <w:tcPr>
            <w:tcW w:w="2039" w:type="dxa"/>
            <w:tcBorders>
              <w:top w:val="single" w:sz="4" w:space="0" w:color="auto"/>
              <w:left w:val="single" w:sz="4" w:space="0" w:color="auto"/>
              <w:bottom w:val="single" w:sz="4" w:space="0" w:color="auto"/>
              <w:right w:val="single" w:sz="4" w:space="0" w:color="auto"/>
            </w:tcBorders>
            <w:vAlign w:val="center"/>
            <w:hideMark/>
          </w:tcPr>
          <w:p w14:paraId="2A222126" w14:textId="77777777" w:rsidR="0048741D" w:rsidRPr="002A3D4E" w:rsidRDefault="0048741D" w:rsidP="00477A89">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المجموع</w:t>
            </w:r>
          </w:p>
        </w:tc>
      </w:tr>
      <w:tr w:rsidR="00634325" w:rsidRPr="002A3D4E" w14:paraId="1615CB09" w14:textId="77777777" w:rsidTr="002732B8">
        <w:trPr>
          <w:jc w:val="center"/>
        </w:trPr>
        <w:tc>
          <w:tcPr>
            <w:tcW w:w="3182" w:type="dxa"/>
            <w:tcBorders>
              <w:top w:val="single" w:sz="4" w:space="0" w:color="auto"/>
              <w:left w:val="single" w:sz="4" w:space="0" w:color="auto"/>
              <w:bottom w:val="single" w:sz="4" w:space="0" w:color="auto"/>
              <w:right w:val="single" w:sz="4" w:space="0" w:color="auto"/>
            </w:tcBorders>
            <w:noWrap/>
            <w:vAlign w:val="center"/>
            <w:hideMark/>
          </w:tcPr>
          <w:p w14:paraId="155CCE42" w14:textId="77777777" w:rsidR="00634325" w:rsidRPr="002A3D4E" w:rsidRDefault="00634325" w:rsidP="00477A89">
            <w:pPr>
              <w:keepNext/>
              <w:spacing w:before="40" w:after="40" w:line="240" w:lineRule="exact"/>
              <w:jc w:val="left"/>
              <w:rPr>
                <w:rFonts w:eastAsia="Times New Roman"/>
                <w:b/>
                <w:bCs/>
                <w:position w:val="2"/>
                <w:sz w:val="20"/>
                <w:szCs w:val="20"/>
                <w:lang w:val="fr-FR" w:eastAsia="en-US" w:bidi="ar-EG"/>
              </w:rPr>
            </w:pPr>
            <w:r w:rsidRPr="002A3D4E">
              <w:rPr>
                <w:rFonts w:eastAsia="Times New Roman"/>
                <w:b/>
                <w:bCs/>
                <w:position w:val="2"/>
                <w:sz w:val="20"/>
                <w:szCs w:val="20"/>
                <w:rtl/>
                <w:lang w:val="fr-FR" w:eastAsia="en-US" w:bidi="ar-EG"/>
              </w:rPr>
              <w:t>الرصيد الافتتاحي</w:t>
            </w:r>
          </w:p>
        </w:tc>
        <w:tc>
          <w:tcPr>
            <w:tcW w:w="2373" w:type="dxa"/>
            <w:tcBorders>
              <w:top w:val="nil"/>
              <w:left w:val="nil"/>
              <w:bottom w:val="single" w:sz="4" w:space="0" w:color="auto"/>
              <w:right w:val="single" w:sz="4" w:space="0" w:color="auto"/>
            </w:tcBorders>
            <w:shd w:val="clear" w:color="auto" w:fill="auto"/>
            <w:noWrap/>
            <w:vAlign w:val="center"/>
            <w:hideMark/>
          </w:tcPr>
          <w:p w14:paraId="246171F3" w14:textId="720DA3EE" w:rsidR="00634325" w:rsidRPr="00634325" w:rsidRDefault="00634325" w:rsidP="00477A89">
            <w:pPr>
              <w:keepNext/>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 xml:space="preserve"> 545 </w:t>
            </w:r>
          </w:p>
        </w:tc>
        <w:tc>
          <w:tcPr>
            <w:tcW w:w="2035" w:type="dxa"/>
            <w:tcBorders>
              <w:top w:val="nil"/>
              <w:left w:val="nil"/>
              <w:bottom w:val="single" w:sz="4" w:space="0" w:color="auto"/>
              <w:right w:val="single" w:sz="4" w:space="0" w:color="auto"/>
            </w:tcBorders>
            <w:shd w:val="clear" w:color="auto" w:fill="auto"/>
            <w:noWrap/>
            <w:vAlign w:val="center"/>
            <w:hideMark/>
          </w:tcPr>
          <w:p w14:paraId="495D450D" w14:textId="2FC308A9" w:rsidR="00634325" w:rsidRPr="00634325" w:rsidRDefault="00634325" w:rsidP="00477A89">
            <w:pPr>
              <w:keepNext/>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 xml:space="preserve">182 </w:t>
            </w:r>
          </w:p>
        </w:tc>
        <w:tc>
          <w:tcPr>
            <w:tcW w:w="2039" w:type="dxa"/>
            <w:tcBorders>
              <w:top w:val="nil"/>
              <w:left w:val="nil"/>
              <w:bottom w:val="single" w:sz="4" w:space="0" w:color="auto"/>
              <w:right w:val="single" w:sz="4" w:space="0" w:color="auto"/>
            </w:tcBorders>
            <w:shd w:val="clear" w:color="auto" w:fill="auto"/>
            <w:noWrap/>
            <w:vAlign w:val="center"/>
            <w:hideMark/>
          </w:tcPr>
          <w:p w14:paraId="1A2EF265" w14:textId="0E3EB69E" w:rsidR="00634325" w:rsidRPr="00634325" w:rsidRDefault="00634325" w:rsidP="00477A89">
            <w:pPr>
              <w:keepNext/>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727</w:t>
            </w:r>
            <w:r w:rsidR="00477A89">
              <w:rPr>
                <w:rFonts w:cs="Arial"/>
                <w:b/>
                <w:bCs/>
                <w:color w:val="000000"/>
                <w:sz w:val="20"/>
                <w:szCs w:val="20"/>
              </w:rPr>
              <w:t xml:space="preserve"> </w:t>
            </w:r>
          </w:p>
        </w:tc>
      </w:tr>
      <w:tr w:rsidR="00634325" w:rsidRPr="002A3D4E" w14:paraId="52C4563F" w14:textId="77777777" w:rsidTr="002732B8">
        <w:trPr>
          <w:jc w:val="center"/>
        </w:trPr>
        <w:tc>
          <w:tcPr>
            <w:tcW w:w="3182" w:type="dxa"/>
            <w:tcBorders>
              <w:top w:val="single" w:sz="4" w:space="0" w:color="auto"/>
              <w:left w:val="single" w:sz="4" w:space="0" w:color="auto"/>
              <w:bottom w:val="nil"/>
              <w:right w:val="single" w:sz="4" w:space="0" w:color="auto"/>
            </w:tcBorders>
            <w:noWrap/>
            <w:vAlign w:val="center"/>
            <w:hideMark/>
          </w:tcPr>
          <w:p w14:paraId="5D1AD08A" w14:textId="77777777" w:rsidR="00634325" w:rsidRPr="002A3D4E" w:rsidRDefault="00634325" w:rsidP="00477A89">
            <w:pPr>
              <w:keepNext/>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زيادة</w:t>
            </w:r>
          </w:p>
        </w:tc>
        <w:tc>
          <w:tcPr>
            <w:tcW w:w="2373" w:type="dxa"/>
            <w:tcBorders>
              <w:top w:val="nil"/>
              <w:left w:val="nil"/>
              <w:bottom w:val="nil"/>
              <w:right w:val="single" w:sz="4" w:space="0" w:color="auto"/>
            </w:tcBorders>
            <w:shd w:val="clear" w:color="auto" w:fill="auto"/>
            <w:noWrap/>
            <w:vAlign w:val="bottom"/>
            <w:hideMark/>
          </w:tcPr>
          <w:p w14:paraId="68BF27C8" w14:textId="15501025"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xml:space="preserve"> 530 </w:t>
            </w:r>
          </w:p>
        </w:tc>
        <w:tc>
          <w:tcPr>
            <w:tcW w:w="2035" w:type="dxa"/>
            <w:tcBorders>
              <w:top w:val="nil"/>
              <w:left w:val="nil"/>
              <w:bottom w:val="nil"/>
              <w:right w:val="single" w:sz="4" w:space="0" w:color="auto"/>
            </w:tcBorders>
            <w:shd w:val="clear" w:color="auto" w:fill="auto"/>
            <w:noWrap/>
            <w:vAlign w:val="bottom"/>
            <w:hideMark/>
          </w:tcPr>
          <w:p w14:paraId="086601D8" w14:textId="14B1B2BE"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xml:space="preserve">486 </w:t>
            </w:r>
          </w:p>
        </w:tc>
        <w:tc>
          <w:tcPr>
            <w:tcW w:w="2039" w:type="dxa"/>
            <w:tcBorders>
              <w:top w:val="nil"/>
              <w:left w:val="nil"/>
              <w:bottom w:val="nil"/>
              <w:right w:val="single" w:sz="4" w:space="0" w:color="auto"/>
            </w:tcBorders>
            <w:shd w:val="clear" w:color="auto" w:fill="auto"/>
            <w:noWrap/>
            <w:vAlign w:val="bottom"/>
            <w:hideMark/>
          </w:tcPr>
          <w:p w14:paraId="4C617B4F" w14:textId="189422BB"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1</w:t>
            </w:r>
            <w:r>
              <w:rPr>
                <w:rFonts w:cs="Arial"/>
                <w:color w:val="000000"/>
                <w:sz w:val="20"/>
                <w:szCs w:val="20"/>
              </w:rPr>
              <w:t> </w:t>
            </w:r>
            <w:r w:rsidRPr="00634325">
              <w:rPr>
                <w:rFonts w:cs="Arial"/>
                <w:color w:val="000000"/>
                <w:sz w:val="20"/>
                <w:szCs w:val="20"/>
              </w:rPr>
              <w:t>016 </w:t>
            </w:r>
          </w:p>
        </w:tc>
      </w:tr>
      <w:tr w:rsidR="00634325" w:rsidRPr="002A3D4E" w14:paraId="1B955771" w14:textId="77777777" w:rsidTr="002732B8">
        <w:trPr>
          <w:jc w:val="center"/>
        </w:trPr>
        <w:tc>
          <w:tcPr>
            <w:tcW w:w="3182" w:type="dxa"/>
            <w:tcBorders>
              <w:top w:val="nil"/>
              <w:left w:val="single" w:sz="4" w:space="0" w:color="auto"/>
              <w:bottom w:val="nil"/>
              <w:right w:val="single" w:sz="4" w:space="0" w:color="auto"/>
            </w:tcBorders>
            <w:noWrap/>
            <w:vAlign w:val="center"/>
            <w:hideMark/>
          </w:tcPr>
          <w:p w14:paraId="512D92D7" w14:textId="77777777" w:rsidR="00634325" w:rsidRPr="002A3D4E" w:rsidRDefault="00634325" w:rsidP="00477A89">
            <w:pPr>
              <w:keepNext/>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استخدام أثناء السنة</w:t>
            </w:r>
          </w:p>
        </w:tc>
        <w:tc>
          <w:tcPr>
            <w:tcW w:w="2373" w:type="dxa"/>
            <w:tcBorders>
              <w:top w:val="nil"/>
              <w:left w:val="nil"/>
              <w:bottom w:val="nil"/>
              <w:right w:val="single" w:sz="4" w:space="0" w:color="auto"/>
            </w:tcBorders>
            <w:shd w:val="clear" w:color="auto" w:fill="auto"/>
            <w:noWrap/>
            <w:vAlign w:val="bottom"/>
            <w:hideMark/>
          </w:tcPr>
          <w:p w14:paraId="5C6727C8" w14:textId="52EA540F" w:rsidR="00634325" w:rsidRPr="00634325" w:rsidRDefault="00634325" w:rsidP="00477A89">
            <w:pPr>
              <w:keepNext/>
              <w:spacing w:before="40" w:after="40" w:line="240" w:lineRule="exact"/>
              <w:jc w:val="left"/>
              <w:rPr>
                <w:rFonts w:eastAsia="Times New Roman"/>
                <w:position w:val="2"/>
                <w:sz w:val="20"/>
                <w:szCs w:val="20"/>
                <w:lang w:eastAsia="en-US" w:bidi="ar-EG"/>
              </w:rPr>
            </w:pPr>
            <w:r w:rsidRPr="00634325">
              <w:rPr>
                <w:rFonts w:cs="Arial"/>
                <w:color w:val="000000"/>
                <w:sz w:val="20"/>
                <w:szCs w:val="20"/>
              </w:rPr>
              <w:t>305</w:t>
            </w:r>
            <w:r w:rsidR="00477A89">
              <w:rPr>
                <w:rFonts w:cs="Arial"/>
                <w:color w:val="000000"/>
                <w:sz w:val="20"/>
                <w:szCs w:val="20"/>
              </w:rPr>
              <w:t>-</w:t>
            </w:r>
          </w:p>
        </w:tc>
        <w:tc>
          <w:tcPr>
            <w:tcW w:w="2035" w:type="dxa"/>
            <w:tcBorders>
              <w:top w:val="nil"/>
              <w:left w:val="nil"/>
              <w:bottom w:val="nil"/>
              <w:right w:val="single" w:sz="4" w:space="0" w:color="auto"/>
            </w:tcBorders>
            <w:shd w:val="clear" w:color="auto" w:fill="auto"/>
            <w:noWrap/>
            <w:vAlign w:val="bottom"/>
            <w:hideMark/>
          </w:tcPr>
          <w:p w14:paraId="7C6E1026" w14:textId="5B9ED958" w:rsidR="00634325" w:rsidRPr="00634325" w:rsidRDefault="00634325" w:rsidP="00477A89">
            <w:pPr>
              <w:keepNext/>
              <w:spacing w:before="40" w:after="40" w:line="240" w:lineRule="exact"/>
              <w:jc w:val="left"/>
              <w:rPr>
                <w:rFonts w:eastAsia="Times New Roman"/>
                <w:position w:val="2"/>
                <w:sz w:val="20"/>
                <w:szCs w:val="20"/>
                <w:rtl/>
                <w:lang w:val="fr-FR" w:eastAsia="en-US" w:bidi="ar-SY"/>
              </w:rPr>
            </w:pPr>
            <w:r w:rsidRPr="00634325">
              <w:rPr>
                <w:rFonts w:cs="Arial"/>
                <w:color w:val="000000"/>
                <w:sz w:val="20"/>
                <w:szCs w:val="20"/>
              </w:rPr>
              <w:t>81</w:t>
            </w:r>
            <w:r>
              <w:rPr>
                <w:rFonts w:cs="Arial"/>
                <w:color w:val="000000"/>
                <w:sz w:val="20"/>
                <w:szCs w:val="20"/>
              </w:rPr>
              <w:t>-</w:t>
            </w:r>
          </w:p>
        </w:tc>
        <w:tc>
          <w:tcPr>
            <w:tcW w:w="2039" w:type="dxa"/>
            <w:tcBorders>
              <w:top w:val="nil"/>
              <w:left w:val="nil"/>
              <w:bottom w:val="nil"/>
              <w:right w:val="single" w:sz="4" w:space="0" w:color="auto"/>
            </w:tcBorders>
            <w:shd w:val="clear" w:color="auto" w:fill="auto"/>
            <w:noWrap/>
            <w:vAlign w:val="bottom"/>
            <w:hideMark/>
          </w:tcPr>
          <w:p w14:paraId="256E829C" w14:textId="26E32FFD"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386</w:t>
            </w:r>
            <w:r>
              <w:rPr>
                <w:rFonts w:cs="Arial"/>
                <w:color w:val="000000"/>
                <w:sz w:val="20"/>
                <w:szCs w:val="20"/>
              </w:rPr>
              <w:t>-</w:t>
            </w:r>
          </w:p>
        </w:tc>
      </w:tr>
      <w:tr w:rsidR="00634325" w:rsidRPr="002A3D4E" w14:paraId="61559E95" w14:textId="77777777" w:rsidTr="002732B8">
        <w:trPr>
          <w:jc w:val="center"/>
        </w:trPr>
        <w:tc>
          <w:tcPr>
            <w:tcW w:w="3182" w:type="dxa"/>
            <w:tcBorders>
              <w:top w:val="nil"/>
              <w:left w:val="single" w:sz="4" w:space="0" w:color="auto"/>
              <w:bottom w:val="nil"/>
              <w:right w:val="single" w:sz="4" w:space="0" w:color="auto"/>
            </w:tcBorders>
            <w:noWrap/>
            <w:vAlign w:val="center"/>
            <w:hideMark/>
          </w:tcPr>
          <w:p w14:paraId="4B484971" w14:textId="77777777" w:rsidR="00634325" w:rsidRPr="002A3D4E" w:rsidRDefault="00634325" w:rsidP="00477A89">
            <w:pPr>
              <w:keepNext/>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تحرير</w:t>
            </w:r>
          </w:p>
        </w:tc>
        <w:tc>
          <w:tcPr>
            <w:tcW w:w="2373" w:type="dxa"/>
            <w:tcBorders>
              <w:top w:val="nil"/>
              <w:left w:val="nil"/>
              <w:bottom w:val="nil"/>
              <w:right w:val="single" w:sz="4" w:space="0" w:color="auto"/>
            </w:tcBorders>
            <w:shd w:val="clear" w:color="auto" w:fill="auto"/>
            <w:noWrap/>
            <w:vAlign w:val="bottom"/>
            <w:hideMark/>
          </w:tcPr>
          <w:p w14:paraId="2F364127" w14:textId="376A90B8"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240</w:t>
            </w:r>
            <w:r w:rsidR="00477A89">
              <w:rPr>
                <w:rFonts w:cs="Arial"/>
                <w:color w:val="000000"/>
                <w:sz w:val="20"/>
                <w:szCs w:val="20"/>
              </w:rPr>
              <w:t>-</w:t>
            </w:r>
          </w:p>
        </w:tc>
        <w:tc>
          <w:tcPr>
            <w:tcW w:w="2035" w:type="dxa"/>
            <w:tcBorders>
              <w:top w:val="nil"/>
              <w:left w:val="nil"/>
              <w:bottom w:val="nil"/>
              <w:right w:val="single" w:sz="4" w:space="0" w:color="auto"/>
            </w:tcBorders>
            <w:shd w:val="clear" w:color="auto" w:fill="auto"/>
            <w:noWrap/>
            <w:vAlign w:val="bottom"/>
            <w:hideMark/>
          </w:tcPr>
          <w:p w14:paraId="4F6E4B7C" w14:textId="6DF0AEA3"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5</w:t>
            </w:r>
            <w:r>
              <w:rPr>
                <w:rFonts w:cs="Arial"/>
                <w:color w:val="000000"/>
                <w:sz w:val="20"/>
                <w:szCs w:val="20"/>
              </w:rPr>
              <w:t>-</w:t>
            </w:r>
          </w:p>
        </w:tc>
        <w:tc>
          <w:tcPr>
            <w:tcW w:w="2039" w:type="dxa"/>
            <w:tcBorders>
              <w:top w:val="nil"/>
              <w:left w:val="nil"/>
              <w:bottom w:val="nil"/>
              <w:right w:val="single" w:sz="4" w:space="0" w:color="auto"/>
            </w:tcBorders>
            <w:shd w:val="clear" w:color="auto" w:fill="auto"/>
            <w:noWrap/>
            <w:vAlign w:val="bottom"/>
            <w:hideMark/>
          </w:tcPr>
          <w:p w14:paraId="5552B77A" w14:textId="45689794"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245</w:t>
            </w:r>
            <w:r>
              <w:rPr>
                <w:rFonts w:cs="Arial"/>
                <w:color w:val="000000"/>
                <w:sz w:val="20"/>
                <w:szCs w:val="20"/>
              </w:rPr>
              <w:t>-</w:t>
            </w:r>
          </w:p>
        </w:tc>
      </w:tr>
      <w:tr w:rsidR="00634325" w:rsidRPr="002A3D4E" w14:paraId="737D872E" w14:textId="77777777" w:rsidTr="002732B8">
        <w:trPr>
          <w:jc w:val="center"/>
        </w:trPr>
        <w:tc>
          <w:tcPr>
            <w:tcW w:w="3182" w:type="dxa"/>
            <w:tcBorders>
              <w:top w:val="nil"/>
              <w:left w:val="single" w:sz="4" w:space="0" w:color="auto"/>
              <w:bottom w:val="nil"/>
              <w:right w:val="single" w:sz="4" w:space="0" w:color="auto"/>
            </w:tcBorders>
            <w:noWrap/>
            <w:vAlign w:val="center"/>
          </w:tcPr>
          <w:p w14:paraId="2CB19D1C" w14:textId="77777777" w:rsidR="00634325" w:rsidRPr="002A3D4E" w:rsidRDefault="00634325" w:rsidP="00477A89">
            <w:pPr>
              <w:keepNext/>
              <w:spacing w:before="40" w:after="40" w:line="240" w:lineRule="exact"/>
              <w:jc w:val="left"/>
              <w:rPr>
                <w:rFonts w:eastAsia="Times New Roman"/>
                <w:position w:val="2"/>
                <w:sz w:val="20"/>
                <w:szCs w:val="20"/>
                <w:rtl/>
                <w:lang w:val="fr-FR" w:eastAsia="en-US" w:bidi="ar-EG"/>
              </w:rPr>
            </w:pPr>
            <w:r w:rsidRPr="002A3D4E">
              <w:rPr>
                <w:rFonts w:eastAsia="Times New Roman" w:hint="cs"/>
                <w:position w:val="2"/>
                <w:sz w:val="20"/>
                <w:szCs w:val="20"/>
                <w:rtl/>
                <w:lang w:val="fr-FR" w:eastAsia="en-US" w:bidi="ar-EG"/>
              </w:rPr>
              <w:t>تحويل</w:t>
            </w:r>
          </w:p>
        </w:tc>
        <w:tc>
          <w:tcPr>
            <w:tcW w:w="2373" w:type="dxa"/>
            <w:tcBorders>
              <w:top w:val="nil"/>
              <w:left w:val="nil"/>
              <w:bottom w:val="nil"/>
              <w:right w:val="single" w:sz="4" w:space="0" w:color="auto"/>
            </w:tcBorders>
            <w:shd w:val="clear" w:color="auto" w:fill="auto"/>
            <w:noWrap/>
            <w:vAlign w:val="bottom"/>
          </w:tcPr>
          <w:p w14:paraId="34E512FD" w14:textId="11A8C2D2"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w:t>
            </w:r>
          </w:p>
        </w:tc>
        <w:tc>
          <w:tcPr>
            <w:tcW w:w="2035" w:type="dxa"/>
            <w:tcBorders>
              <w:top w:val="nil"/>
              <w:left w:val="nil"/>
              <w:bottom w:val="nil"/>
              <w:right w:val="single" w:sz="4" w:space="0" w:color="auto"/>
            </w:tcBorders>
            <w:shd w:val="clear" w:color="auto" w:fill="auto"/>
            <w:noWrap/>
            <w:vAlign w:val="bottom"/>
          </w:tcPr>
          <w:p w14:paraId="53164941" w14:textId="1246B0C8"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w:t>
            </w:r>
          </w:p>
        </w:tc>
        <w:tc>
          <w:tcPr>
            <w:tcW w:w="2039" w:type="dxa"/>
            <w:tcBorders>
              <w:top w:val="nil"/>
              <w:left w:val="nil"/>
              <w:bottom w:val="nil"/>
              <w:right w:val="single" w:sz="4" w:space="0" w:color="auto"/>
            </w:tcBorders>
            <w:shd w:val="clear" w:color="auto" w:fill="auto"/>
            <w:noWrap/>
            <w:vAlign w:val="bottom"/>
          </w:tcPr>
          <w:p w14:paraId="1905182F" w14:textId="3CF8AEDD"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w:t>
            </w:r>
          </w:p>
        </w:tc>
      </w:tr>
      <w:tr w:rsidR="00634325" w:rsidRPr="002A3D4E" w14:paraId="151C0684" w14:textId="77777777" w:rsidTr="002732B8">
        <w:trPr>
          <w:jc w:val="center"/>
        </w:trPr>
        <w:tc>
          <w:tcPr>
            <w:tcW w:w="3182" w:type="dxa"/>
            <w:tcBorders>
              <w:top w:val="nil"/>
              <w:left w:val="single" w:sz="4" w:space="0" w:color="auto"/>
              <w:bottom w:val="single" w:sz="4" w:space="0" w:color="auto"/>
              <w:right w:val="single" w:sz="4" w:space="0" w:color="auto"/>
            </w:tcBorders>
            <w:noWrap/>
            <w:vAlign w:val="center"/>
            <w:hideMark/>
          </w:tcPr>
          <w:p w14:paraId="31B7F42F" w14:textId="77777777" w:rsidR="00634325" w:rsidRPr="008D39CF" w:rsidRDefault="00634325" w:rsidP="00477A89">
            <w:pPr>
              <w:keepNext/>
              <w:spacing w:before="40" w:after="40" w:line="240" w:lineRule="exact"/>
              <w:jc w:val="left"/>
              <w:rPr>
                <w:rFonts w:eastAsia="Times New Roman"/>
                <w:position w:val="2"/>
                <w:sz w:val="20"/>
                <w:szCs w:val="20"/>
                <w:lang w:eastAsia="en-US" w:bidi="ar-EG"/>
              </w:rPr>
            </w:pPr>
            <w:r w:rsidRPr="002A3D4E">
              <w:rPr>
                <w:rFonts w:eastAsia="Times New Roman"/>
                <w:position w:val="2"/>
                <w:sz w:val="20"/>
                <w:szCs w:val="20"/>
                <w:rtl/>
                <w:lang w:val="fr-FR" w:eastAsia="en-US" w:bidi="ar-EG"/>
              </w:rPr>
              <w:t>مكاسب سعر الصرف غير المحققة</w:t>
            </w:r>
          </w:p>
        </w:tc>
        <w:tc>
          <w:tcPr>
            <w:tcW w:w="2373" w:type="dxa"/>
            <w:tcBorders>
              <w:top w:val="nil"/>
              <w:left w:val="single" w:sz="4" w:space="0" w:color="auto"/>
              <w:bottom w:val="nil"/>
              <w:right w:val="single" w:sz="4" w:space="0" w:color="auto"/>
            </w:tcBorders>
            <w:shd w:val="clear" w:color="auto" w:fill="auto"/>
            <w:noWrap/>
            <w:vAlign w:val="bottom"/>
            <w:hideMark/>
          </w:tcPr>
          <w:p w14:paraId="791F8E4E" w14:textId="2B5935B2" w:rsidR="00634325" w:rsidRPr="008D39CF" w:rsidRDefault="00634325" w:rsidP="00477A89">
            <w:pPr>
              <w:keepNext/>
              <w:spacing w:before="40" w:after="40" w:line="240" w:lineRule="exact"/>
              <w:jc w:val="left"/>
              <w:rPr>
                <w:rFonts w:eastAsia="Times New Roman"/>
                <w:position w:val="2"/>
                <w:sz w:val="20"/>
                <w:szCs w:val="20"/>
                <w:lang w:eastAsia="en-US" w:bidi="ar-EG"/>
              </w:rPr>
            </w:pPr>
            <w:r w:rsidRPr="00634325">
              <w:rPr>
                <w:rFonts w:cs="Arial"/>
                <w:color w:val="000000"/>
                <w:sz w:val="20"/>
                <w:szCs w:val="20"/>
              </w:rPr>
              <w:t> </w:t>
            </w:r>
          </w:p>
        </w:tc>
        <w:tc>
          <w:tcPr>
            <w:tcW w:w="2035" w:type="dxa"/>
            <w:tcBorders>
              <w:top w:val="nil"/>
              <w:left w:val="nil"/>
              <w:bottom w:val="nil"/>
              <w:right w:val="single" w:sz="4" w:space="0" w:color="auto"/>
            </w:tcBorders>
            <w:shd w:val="clear" w:color="auto" w:fill="auto"/>
            <w:noWrap/>
            <w:vAlign w:val="bottom"/>
            <w:hideMark/>
          </w:tcPr>
          <w:p w14:paraId="4AA3415E" w14:textId="186DA63D" w:rsidR="00634325" w:rsidRPr="008D39CF" w:rsidRDefault="00634325" w:rsidP="00477A89">
            <w:pPr>
              <w:keepNext/>
              <w:spacing w:before="40" w:after="40" w:line="240" w:lineRule="exact"/>
              <w:jc w:val="left"/>
              <w:rPr>
                <w:rFonts w:eastAsia="Times New Roman"/>
                <w:position w:val="2"/>
                <w:sz w:val="20"/>
                <w:szCs w:val="20"/>
                <w:lang w:eastAsia="en-US" w:bidi="ar-EG"/>
              </w:rPr>
            </w:pPr>
            <w:r w:rsidRPr="00634325">
              <w:rPr>
                <w:rFonts w:cs="Arial"/>
                <w:color w:val="000000"/>
                <w:sz w:val="20"/>
                <w:szCs w:val="20"/>
              </w:rPr>
              <w:t> </w:t>
            </w:r>
          </w:p>
        </w:tc>
        <w:tc>
          <w:tcPr>
            <w:tcW w:w="2039" w:type="dxa"/>
            <w:tcBorders>
              <w:top w:val="nil"/>
              <w:left w:val="nil"/>
              <w:bottom w:val="nil"/>
              <w:right w:val="single" w:sz="4" w:space="0" w:color="auto"/>
            </w:tcBorders>
            <w:shd w:val="clear" w:color="auto" w:fill="auto"/>
            <w:noWrap/>
            <w:vAlign w:val="bottom"/>
            <w:hideMark/>
          </w:tcPr>
          <w:p w14:paraId="740F96E0" w14:textId="418F2AF5" w:rsidR="00634325" w:rsidRPr="008D39CF" w:rsidRDefault="00634325" w:rsidP="00477A89">
            <w:pPr>
              <w:keepNext/>
              <w:spacing w:before="40" w:after="40" w:line="240" w:lineRule="exact"/>
              <w:jc w:val="left"/>
              <w:rPr>
                <w:rFonts w:eastAsia="Times New Roman"/>
                <w:position w:val="2"/>
                <w:sz w:val="20"/>
                <w:szCs w:val="20"/>
                <w:lang w:eastAsia="en-US" w:bidi="ar-EG"/>
              </w:rPr>
            </w:pPr>
            <w:r w:rsidRPr="00634325">
              <w:rPr>
                <w:rFonts w:cs="Arial"/>
                <w:color w:val="000000"/>
                <w:sz w:val="20"/>
                <w:szCs w:val="20"/>
              </w:rPr>
              <w:t> </w:t>
            </w:r>
          </w:p>
        </w:tc>
      </w:tr>
      <w:tr w:rsidR="00634325" w:rsidRPr="002A3D4E" w14:paraId="5FD7F3DC" w14:textId="77777777" w:rsidTr="002732B8">
        <w:trPr>
          <w:jc w:val="center"/>
        </w:trPr>
        <w:tc>
          <w:tcPr>
            <w:tcW w:w="3182" w:type="dxa"/>
            <w:tcBorders>
              <w:top w:val="single" w:sz="4" w:space="0" w:color="auto"/>
              <w:left w:val="single" w:sz="4" w:space="0" w:color="auto"/>
              <w:bottom w:val="single" w:sz="4" w:space="0" w:color="auto"/>
              <w:right w:val="single" w:sz="4" w:space="0" w:color="auto"/>
            </w:tcBorders>
            <w:noWrap/>
            <w:vAlign w:val="center"/>
            <w:hideMark/>
          </w:tcPr>
          <w:p w14:paraId="6F32A23C" w14:textId="77777777" w:rsidR="00634325" w:rsidRPr="002A3D4E" w:rsidRDefault="00634325" w:rsidP="00634325">
            <w:pPr>
              <w:spacing w:before="40" w:after="40" w:line="240" w:lineRule="exact"/>
              <w:jc w:val="left"/>
              <w:rPr>
                <w:rFonts w:eastAsia="Times New Roman"/>
                <w:b/>
                <w:bCs/>
                <w:position w:val="2"/>
                <w:sz w:val="20"/>
                <w:szCs w:val="20"/>
                <w:lang w:val="fr-FR" w:eastAsia="en-US" w:bidi="ar-EG"/>
              </w:rPr>
            </w:pPr>
            <w:r w:rsidRPr="002A3D4E">
              <w:rPr>
                <w:rFonts w:eastAsia="Times New Roman"/>
                <w:b/>
                <w:bCs/>
                <w:position w:val="2"/>
                <w:sz w:val="20"/>
                <w:szCs w:val="20"/>
                <w:rtl/>
                <w:lang w:val="fr-FR" w:eastAsia="en-US" w:bidi="ar-EG"/>
              </w:rPr>
              <w:t>الرصيد الختامي</w:t>
            </w:r>
          </w:p>
        </w:tc>
        <w:tc>
          <w:tcPr>
            <w:tcW w:w="2373" w:type="dxa"/>
            <w:tcBorders>
              <w:top w:val="single" w:sz="4" w:space="0" w:color="auto"/>
              <w:left w:val="nil"/>
              <w:bottom w:val="single" w:sz="4" w:space="0" w:color="auto"/>
              <w:right w:val="single" w:sz="4" w:space="0" w:color="auto"/>
            </w:tcBorders>
            <w:shd w:val="clear" w:color="auto" w:fill="auto"/>
            <w:noWrap/>
            <w:vAlign w:val="center"/>
            <w:hideMark/>
          </w:tcPr>
          <w:p w14:paraId="0486BF0D" w14:textId="5CE78B2B" w:rsidR="00634325" w:rsidRPr="00634325" w:rsidRDefault="00634325" w:rsidP="00634325">
            <w:pPr>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 xml:space="preserve"> 530 </w:t>
            </w: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14:paraId="405C14E3" w14:textId="588BE60D" w:rsidR="00634325" w:rsidRPr="00634325" w:rsidRDefault="00634325" w:rsidP="00634325">
            <w:pPr>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 xml:space="preserve">574 </w:t>
            </w:r>
          </w:p>
        </w:tc>
        <w:tc>
          <w:tcPr>
            <w:tcW w:w="2039" w:type="dxa"/>
            <w:tcBorders>
              <w:top w:val="single" w:sz="4" w:space="0" w:color="auto"/>
              <w:left w:val="nil"/>
              <w:bottom w:val="single" w:sz="4" w:space="0" w:color="auto"/>
              <w:right w:val="single" w:sz="4" w:space="0" w:color="auto"/>
            </w:tcBorders>
            <w:shd w:val="clear" w:color="auto" w:fill="auto"/>
            <w:noWrap/>
            <w:vAlign w:val="center"/>
            <w:hideMark/>
          </w:tcPr>
          <w:p w14:paraId="279A2707" w14:textId="50EB90C5" w:rsidR="00634325" w:rsidRPr="00634325" w:rsidRDefault="00634325" w:rsidP="00634325">
            <w:pPr>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1</w:t>
            </w:r>
            <w:r>
              <w:rPr>
                <w:rFonts w:cs="Arial"/>
                <w:b/>
                <w:bCs/>
                <w:color w:val="000000"/>
                <w:sz w:val="20"/>
                <w:szCs w:val="20"/>
              </w:rPr>
              <w:t> </w:t>
            </w:r>
            <w:r w:rsidRPr="00634325">
              <w:rPr>
                <w:rFonts w:cs="Arial"/>
                <w:b/>
                <w:bCs/>
                <w:color w:val="000000"/>
                <w:sz w:val="20"/>
                <w:szCs w:val="20"/>
              </w:rPr>
              <w:t xml:space="preserve">105 </w:t>
            </w:r>
          </w:p>
        </w:tc>
      </w:tr>
    </w:tbl>
    <w:p w14:paraId="7AB32139" w14:textId="77777777" w:rsidR="0048741D" w:rsidRPr="004419CE" w:rsidRDefault="0048741D" w:rsidP="0048741D">
      <w:pPr>
        <w:pStyle w:val="Heading5"/>
        <w:spacing w:before="240"/>
        <w:rPr>
          <w:rtl/>
          <w:lang w:bidi="ar-EG"/>
        </w:rPr>
      </w:pPr>
      <w:bookmarkStart w:id="908" w:name="_Toc452156646"/>
      <w:bookmarkStart w:id="909" w:name="_Toc482792224"/>
      <w:bookmarkStart w:id="910" w:name="_Toc482793729"/>
      <w:bookmarkStart w:id="911" w:name="_Toc511402245"/>
      <w:bookmarkStart w:id="912" w:name="_Toc511756682"/>
      <w:bookmarkStart w:id="913" w:name="_Toc9614801"/>
      <w:bookmarkStart w:id="914" w:name="_Toc42013554"/>
      <w:bookmarkStart w:id="915" w:name="_Toc42014557"/>
      <w:bookmarkStart w:id="916" w:name="_Toc74061587"/>
      <w:bookmarkStart w:id="917" w:name="_Toc452156647"/>
      <w:r w:rsidRPr="004419CE">
        <w:rPr>
          <w:rtl/>
        </w:rPr>
        <w:t xml:space="preserve">الملاحظة </w:t>
      </w:r>
      <w:r w:rsidRPr="004419CE">
        <w:t>19</w:t>
      </w:r>
      <w:r w:rsidRPr="004419CE">
        <w:tab/>
      </w:r>
      <w:r w:rsidRPr="004419CE">
        <w:rPr>
          <w:rtl/>
        </w:rPr>
        <w:t>الديون الأخرى</w:t>
      </w:r>
      <w:bookmarkEnd w:id="908"/>
      <w:bookmarkEnd w:id="909"/>
      <w:bookmarkEnd w:id="910"/>
      <w:bookmarkEnd w:id="911"/>
      <w:bookmarkEnd w:id="912"/>
      <w:bookmarkEnd w:id="913"/>
      <w:bookmarkEnd w:id="914"/>
      <w:bookmarkEnd w:id="915"/>
      <w:bookmarkEnd w:id="916"/>
    </w:p>
    <w:tbl>
      <w:tblPr>
        <w:bidiVisual/>
        <w:tblW w:w="4995" w:type="pct"/>
        <w:jc w:val="center"/>
        <w:tblLook w:val="04A0" w:firstRow="1" w:lastRow="0" w:firstColumn="1" w:lastColumn="0" w:noHBand="0" w:noVBand="1"/>
      </w:tblPr>
      <w:tblGrid>
        <w:gridCol w:w="4815"/>
        <w:gridCol w:w="2407"/>
        <w:gridCol w:w="2407"/>
      </w:tblGrid>
      <w:tr w:rsidR="0048741D" w:rsidRPr="002A3D4E" w14:paraId="78A7757B" w14:textId="77777777" w:rsidTr="002732B8">
        <w:trPr>
          <w:jc w:val="center"/>
        </w:trPr>
        <w:tc>
          <w:tcPr>
            <w:tcW w:w="4815" w:type="dxa"/>
            <w:tcBorders>
              <w:top w:val="single" w:sz="4" w:space="0" w:color="auto"/>
              <w:left w:val="single" w:sz="4" w:space="0" w:color="auto"/>
              <w:bottom w:val="single" w:sz="4" w:space="0" w:color="auto"/>
              <w:right w:val="nil"/>
            </w:tcBorders>
            <w:noWrap/>
            <w:vAlign w:val="center"/>
            <w:hideMark/>
          </w:tcPr>
          <w:p w14:paraId="450E93E6" w14:textId="77777777" w:rsidR="0048741D" w:rsidRPr="002A3D4E" w:rsidRDefault="0048741D" w:rsidP="002732B8">
            <w:pPr>
              <w:keepNext/>
              <w:keepLines/>
              <w:spacing w:before="40" w:after="40" w:line="240" w:lineRule="exact"/>
              <w:jc w:val="left"/>
              <w:rPr>
                <w:rFonts w:eastAsia="Times New Roman"/>
                <w:b/>
                <w:bCs/>
                <w:position w:val="2"/>
                <w:sz w:val="20"/>
                <w:szCs w:val="20"/>
                <w:lang w:eastAsia="en-US" w:bidi="ar-EG"/>
              </w:rPr>
            </w:pPr>
            <w:r w:rsidRPr="002A3D4E">
              <w:rPr>
                <w:rFonts w:eastAsia="Times New Roman"/>
                <w:b/>
                <w:bCs/>
                <w:position w:val="2"/>
                <w:sz w:val="20"/>
                <w:szCs w:val="20"/>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noWrap/>
            <w:vAlign w:val="center"/>
            <w:hideMark/>
          </w:tcPr>
          <w:p w14:paraId="5B4CB2B3" w14:textId="7F450715" w:rsidR="0048741D" w:rsidRPr="002A3D4E" w:rsidRDefault="00F25D46" w:rsidP="002732B8">
            <w:pPr>
              <w:keepNext/>
              <w:keepLines/>
              <w:spacing w:before="40" w:after="40" w:line="240" w:lineRule="exact"/>
              <w:rPr>
                <w:rFonts w:eastAsia="Times New Roman"/>
                <w:b/>
                <w:bCs/>
                <w:position w:val="2"/>
                <w:sz w:val="20"/>
                <w:szCs w:val="20"/>
                <w:lang w:eastAsia="en-US" w:bidi="ar-EG"/>
              </w:rPr>
            </w:pPr>
            <w:r>
              <w:rPr>
                <w:rFonts w:eastAsia="Times New Roman"/>
                <w:b/>
                <w:bCs/>
                <w:position w:val="2"/>
                <w:sz w:val="20"/>
                <w:szCs w:val="20"/>
                <w:lang w:eastAsia="en-US" w:bidi="ar-EG"/>
              </w:rPr>
              <w:t>2020</w:t>
            </w:r>
            <w:r w:rsidR="0048741D" w:rsidRPr="002A3D4E">
              <w:rPr>
                <w:rFonts w:eastAsia="Times New Roman"/>
                <w:b/>
                <w:bCs/>
                <w:position w:val="2"/>
                <w:sz w:val="20"/>
                <w:szCs w:val="20"/>
                <w:lang w:eastAsia="en-US" w:bidi="ar-EG"/>
              </w:rPr>
              <w:t>.12.31</w:t>
            </w:r>
          </w:p>
        </w:tc>
        <w:tc>
          <w:tcPr>
            <w:tcW w:w="2407" w:type="dxa"/>
            <w:tcBorders>
              <w:top w:val="single" w:sz="4" w:space="0" w:color="auto"/>
              <w:left w:val="nil"/>
              <w:bottom w:val="single" w:sz="4" w:space="0" w:color="auto"/>
              <w:right w:val="single" w:sz="4" w:space="0" w:color="auto"/>
            </w:tcBorders>
            <w:noWrap/>
            <w:vAlign w:val="center"/>
            <w:hideMark/>
          </w:tcPr>
          <w:p w14:paraId="28705632" w14:textId="574A1C79" w:rsidR="0048741D" w:rsidRPr="002A3D4E" w:rsidRDefault="00F25D46" w:rsidP="002732B8">
            <w:pPr>
              <w:keepNext/>
              <w:keepLines/>
              <w:spacing w:before="40" w:after="40" w:line="240" w:lineRule="exact"/>
              <w:rPr>
                <w:rFonts w:eastAsia="Times New Roman"/>
                <w:b/>
                <w:bCs/>
                <w:position w:val="2"/>
                <w:sz w:val="20"/>
                <w:szCs w:val="20"/>
                <w:lang w:eastAsia="en-US" w:bidi="ar-EG"/>
              </w:rPr>
            </w:pPr>
            <w:r>
              <w:rPr>
                <w:rFonts w:eastAsia="Times New Roman"/>
                <w:b/>
                <w:bCs/>
                <w:position w:val="2"/>
                <w:sz w:val="20"/>
                <w:szCs w:val="20"/>
                <w:lang w:eastAsia="en-US" w:bidi="ar-EG"/>
              </w:rPr>
              <w:t>2019</w:t>
            </w:r>
            <w:r w:rsidR="0048741D" w:rsidRPr="002A3D4E">
              <w:rPr>
                <w:rFonts w:eastAsia="Times New Roman"/>
                <w:b/>
                <w:bCs/>
                <w:position w:val="2"/>
                <w:sz w:val="20"/>
                <w:szCs w:val="20"/>
                <w:lang w:eastAsia="en-US" w:bidi="ar-EG"/>
              </w:rPr>
              <w:t>.12.31</w:t>
            </w:r>
          </w:p>
        </w:tc>
      </w:tr>
      <w:tr w:rsidR="0048741D" w:rsidRPr="002A3D4E" w14:paraId="2A730E5F" w14:textId="77777777" w:rsidTr="002732B8">
        <w:trPr>
          <w:jc w:val="center"/>
        </w:trPr>
        <w:tc>
          <w:tcPr>
            <w:tcW w:w="4815" w:type="dxa"/>
            <w:tcBorders>
              <w:left w:val="single" w:sz="4" w:space="0" w:color="auto"/>
              <w:bottom w:val="nil"/>
              <w:right w:val="nil"/>
            </w:tcBorders>
            <w:noWrap/>
            <w:vAlign w:val="bottom"/>
            <w:hideMark/>
          </w:tcPr>
          <w:p w14:paraId="4B52EE2A" w14:textId="77777777" w:rsidR="0048741D" w:rsidRPr="002A3D4E" w:rsidRDefault="0048741D" w:rsidP="002732B8">
            <w:pPr>
              <w:keepNext/>
              <w:keepLines/>
              <w:spacing w:before="40" w:after="40" w:line="240" w:lineRule="exact"/>
              <w:jc w:val="left"/>
              <w:rPr>
                <w:rFonts w:eastAsia="Times New Roman"/>
                <w:position w:val="2"/>
                <w:sz w:val="20"/>
                <w:szCs w:val="20"/>
                <w:rtl/>
                <w:lang w:val="fr-FR" w:eastAsia="en-US" w:bidi="ar-EG"/>
              </w:rPr>
            </w:pPr>
            <w:r w:rsidRPr="002A3D4E">
              <w:rPr>
                <w:rFonts w:eastAsia="Times New Roman"/>
                <w:position w:val="2"/>
                <w:sz w:val="20"/>
                <w:szCs w:val="20"/>
                <w:rtl/>
                <w:lang w:val="fr-FR" w:eastAsia="en-US" w:bidi="ar-EG"/>
              </w:rPr>
              <w:t>حسابات مدينة</w:t>
            </w:r>
          </w:p>
        </w:tc>
        <w:tc>
          <w:tcPr>
            <w:tcW w:w="2407" w:type="dxa"/>
            <w:tcBorders>
              <w:top w:val="nil"/>
              <w:left w:val="single" w:sz="4" w:space="0" w:color="auto"/>
              <w:bottom w:val="nil"/>
              <w:right w:val="single" w:sz="4" w:space="0" w:color="auto"/>
            </w:tcBorders>
            <w:shd w:val="clear" w:color="auto" w:fill="auto"/>
            <w:noWrap/>
            <w:vAlign w:val="bottom"/>
          </w:tcPr>
          <w:p w14:paraId="47878C1C" w14:textId="16F081B9"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color w:val="000000"/>
                <w:position w:val="2"/>
                <w:sz w:val="20"/>
                <w:szCs w:val="20"/>
              </w:rPr>
              <w:t>4 </w:t>
            </w:r>
            <w:r w:rsidR="00634325">
              <w:rPr>
                <w:color w:val="000000"/>
                <w:position w:val="2"/>
                <w:sz w:val="20"/>
                <w:szCs w:val="20"/>
              </w:rPr>
              <w:t>518</w:t>
            </w:r>
            <w:r w:rsidR="00477A89">
              <w:rPr>
                <w:color w:val="000000"/>
                <w:position w:val="2"/>
                <w:sz w:val="20"/>
                <w:szCs w:val="20"/>
              </w:rPr>
              <w:t xml:space="preserve"> </w:t>
            </w:r>
          </w:p>
        </w:tc>
        <w:tc>
          <w:tcPr>
            <w:tcW w:w="2407" w:type="dxa"/>
            <w:tcBorders>
              <w:left w:val="single" w:sz="4" w:space="0" w:color="auto"/>
              <w:bottom w:val="nil"/>
              <w:right w:val="single" w:sz="4" w:space="0" w:color="auto"/>
            </w:tcBorders>
            <w:noWrap/>
            <w:vAlign w:val="bottom"/>
          </w:tcPr>
          <w:p w14:paraId="3616F99F" w14:textId="129BD8D4"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4 156</w:t>
            </w:r>
            <w:r w:rsidR="00477A89">
              <w:rPr>
                <w:color w:val="000000"/>
                <w:position w:val="2"/>
                <w:sz w:val="20"/>
                <w:szCs w:val="20"/>
              </w:rPr>
              <w:t xml:space="preserve"> </w:t>
            </w:r>
          </w:p>
        </w:tc>
      </w:tr>
      <w:tr w:rsidR="0048741D" w:rsidRPr="002A3D4E" w14:paraId="2DDC5ECC" w14:textId="77777777" w:rsidTr="002732B8">
        <w:trPr>
          <w:jc w:val="center"/>
        </w:trPr>
        <w:tc>
          <w:tcPr>
            <w:tcW w:w="4815" w:type="dxa"/>
            <w:tcBorders>
              <w:top w:val="nil"/>
              <w:left w:val="single" w:sz="4" w:space="0" w:color="auto"/>
              <w:bottom w:val="nil"/>
              <w:right w:val="nil"/>
            </w:tcBorders>
            <w:noWrap/>
            <w:vAlign w:val="bottom"/>
            <w:hideMark/>
          </w:tcPr>
          <w:p w14:paraId="1AFB228A" w14:textId="77777777"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متفرقات متعلقة بالموظفين</w:t>
            </w:r>
          </w:p>
        </w:tc>
        <w:tc>
          <w:tcPr>
            <w:tcW w:w="2407" w:type="dxa"/>
            <w:tcBorders>
              <w:top w:val="nil"/>
              <w:left w:val="single" w:sz="4" w:space="0" w:color="auto"/>
              <w:bottom w:val="nil"/>
              <w:right w:val="single" w:sz="4" w:space="0" w:color="auto"/>
            </w:tcBorders>
            <w:shd w:val="clear" w:color="auto" w:fill="auto"/>
            <w:noWrap/>
            <w:vAlign w:val="bottom"/>
          </w:tcPr>
          <w:p w14:paraId="2F68BB4F" w14:textId="23AD6422"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1 956</w:t>
            </w:r>
            <w:r w:rsidR="00477A89">
              <w:rPr>
                <w:color w:val="000000"/>
                <w:position w:val="2"/>
                <w:sz w:val="20"/>
                <w:szCs w:val="20"/>
              </w:rPr>
              <w:t xml:space="preserve"> </w:t>
            </w:r>
          </w:p>
        </w:tc>
        <w:tc>
          <w:tcPr>
            <w:tcW w:w="2407" w:type="dxa"/>
            <w:tcBorders>
              <w:top w:val="nil"/>
              <w:left w:val="single" w:sz="4" w:space="0" w:color="auto"/>
              <w:bottom w:val="nil"/>
              <w:right w:val="single" w:sz="4" w:space="0" w:color="auto"/>
            </w:tcBorders>
            <w:noWrap/>
            <w:vAlign w:val="bottom"/>
          </w:tcPr>
          <w:p w14:paraId="5FE6A1DC" w14:textId="7FD9F1FD" w:rsidR="0048741D" w:rsidRPr="002A3D4E" w:rsidRDefault="00F25D46"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754</w:t>
            </w:r>
            <w:r w:rsidR="00477A89">
              <w:rPr>
                <w:color w:val="000000"/>
                <w:position w:val="2"/>
                <w:sz w:val="20"/>
                <w:szCs w:val="20"/>
              </w:rPr>
              <w:t xml:space="preserve"> </w:t>
            </w:r>
          </w:p>
        </w:tc>
      </w:tr>
      <w:tr w:rsidR="0048741D" w:rsidRPr="002A3D4E" w14:paraId="4137F9BC" w14:textId="77777777" w:rsidTr="002732B8">
        <w:trPr>
          <w:jc w:val="center"/>
        </w:trPr>
        <w:tc>
          <w:tcPr>
            <w:tcW w:w="4815" w:type="dxa"/>
            <w:tcBorders>
              <w:top w:val="nil"/>
              <w:left w:val="single" w:sz="4" w:space="0" w:color="auto"/>
              <w:bottom w:val="nil"/>
              <w:right w:val="nil"/>
            </w:tcBorders>
            <w:noWrap/>
            <w:vAlign w:val="bottom"/>
            <w:hideMark/>
          </w:tcPr>
          <w:p w14:paraId="7A2D84D5" w14:textId="77777777"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بضائع/فواتير مستلمة</w:t>
            </w:r>
          </w:p>
        </w:tc>
        <w:tc>
          <w:tcPr>
            <w:tcW w:w="2407" w:type="dxa"/>
            <w:tcBorders>
              <w:top w:val="nil"/>
              <w:left w:val="single" w:sz="4" w:space="0" w:color="auto"/>
              <w:bottom w:val="nil"/>
              <w:right w:val="single" w:sz="4" w:space="0" w:color="auto"/>
            </w:tcBorders>
            <w:shd w:val="clear" w:color="auto" w:fill="auto"/>
            <w:noWrap/>
            <w:vAlign w:val="bottom"/>
          </w:tcPr>
          <w:p w14:paraId="3F4DDF95" w14:textId="4DE74298"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16</w:t>
            </w:r>
            <w:r w:rsidR="00477A89">
              <w:rPr>
                <w:color w:val="000000"/>
                <w:position w:val="2"/>
                <w:sz w:val="20"/>
                <w:szCs w:val="20"/>
              </w:rPr>
              <w:t xml:space="preserve"> </w:t>
            </w:r>
          </w:p>
        </w:tc>
        <w:tc>
          <w:tcPr>
            <w:tcW w:w="2407" w:type="dxa"/>
            <w:tcBorders>
              <w:top w:val="nil"/>
              <w:left w:val="single" w:sz="4" w:space="0" w:color="auto"/>
              <w:right w:val="single" w:sz="4" w:space="0" w:color="auto"/>
            </w:tcBorders>
            <w:noWrap/>
            <w:vAlign w:val="bottom"/>
          </w:tcPr>
          <w:p w14:paraId="298728E1" w14:textId="672560DB"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color w:val="000000"/>
                <w:position w:val="2"/>
                <w:sz w:val="20"/>
                <w:szCs w:val="20"/>
              </w:rPr>
              <w:t>21</w:t>
            </w:r>
            <w:r w:rsidR="00477A89">
              <w:rPr>
                <w:color w:val="000000"/>
                <w:position w:val="2"/>
                <w:sz w:val="20"/>
                <w:szCs w:val="20"/>
              </w:rPr>
              <w:t xml:space="preserve"> </w:t>
            </w:r>
          </w:p>
        </w:tc>
      </w:tr>
      <w:tr w:rsidR="0048741D" w:rsidRPr="002A3D4E" w14:paraId="4CE630B4" w14:textId="77777777" w:rsidTr="002732B8">
        <w:trPr>
          <w:jc w:val="center"/>
        </w:trPr>
        <w:tc>
          <w:tcPr>
            <w:tcW w:w="4815" w:type="dxa"/>
            <w:tcBorders>
              <w:top w:val="nil"/>
              <w:left w:val="single" w:sz="4" w:space="0" w:color="auto"/>
              <w:bottom w:val="nil"/>
              <w:right w:val="nil"/>
            </w:tcBorders>
            <w:noWrap/>
            <w:vAlign w:val="bottom"/>
            <w:hideMark/>
          </w:tcPr>
          <w:p w14:paraId="1B746B67" w14:textId="77777777"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برنامج الأمم المتحدة الإنمائي</w:t>
            </w:r>
          </w:p>
        </w:tc>
        <w:tc>
          <w:tcPr>
            <w:tcW w:w="2407" w:type="dxa"/>
            <w:tcBorders>
              <w:top w:val="nil"/>
              <w:left w:val="single" w:sz="4" w:space="0" w:color="auto"/>
              <w:bottom w:val="nil"/>
              <w:right w:val="single" w:sz="4" w:space="0" w:color="auto"/>
            </w:tcBorders>
            <w:shd w:val="clear" w:color="auto" w:fill="auto"/>
            <w:noWrap/>
            <w:vAlign w:val="bottom"/>
          </w:tcPr>
          <w:p w14:paraId="5C491A8B" w14:textId="3BF29DAE"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3</w:t>
            </w:r>
            <w:r w:rsidR="00477A89">
              <w:rPr>
                <w:color w:val="000000"/>
                <w:position w:val="2"/>
                <w:sz w:val="20"/>
                <w:szCs w:val="20"/>
              </w:rPr>
              <w:t xml:space="preserve"> </w:t>
            </w:r>
          </w:p>
        </w:tc>
        <w:tc>
          <w:tcPr>
            <w:tcW w:w="2407" w:type="dxa"/>
            <w:tcBorders>
              <w:top w:val="nil"/>
              <w:left w:val="single" w:sz="4" w:space="0" w:color="auto"/>
              <w:right w:val="single" w:sz="4" w:space="0" w:color="auto"/>
            </w:tcBorders>
            <w:noWrap/>
            <w:vAlign w:val="bottom"/>
          </w:tcPr>
          <w:p w14:paraId="7B8C3550" w14:textId="7B2761DB"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w:t>
            </w:r>
          </w:p>
        </w:tc>
      </w:tr>
      <w:tr w:rsidR="0048741D" w:rsidRPr="002A3D4E" w14:paraId="2CBADAD5" w14:textId="77777777" w:rsidTr="002732B8">
        <w:trPr>
          <w:jc w:val="center"/>
        </w:trPr>
        <w:tc>
          <w:tcPr>
            <w:tcW w:w="4815" w:type="dxa"/>
            <w:tcBorders>
              <w:top w:val="single" w:sz="4" w:space="0" w:color="auto"/>
              <w:left w:val="single" w:sz="4" w:space="0" w:color="auto"/>
              <w:bottom w:val="single" w:sz="4" w:space="0" w:color="auto"/>
              <w:right w:val="nil"/>
            </w:tcBorders>
            <w:noWrap/>
            <w:vAlign w:val="center"/>
            <w:hideMark/>
          </w:tcPr>
          <w:p w14:paraId="35E73FEF" w14:textId="77777777" w:rsidR="0048741D" w:rsidRPr="002A3D4E" w:rsidRDefault="0048741D" w:rsidP="002732B8">
            <w:pPr>
              <w:keepNext/>
              <w:keepLines/>
              <w:spacing w:before="40" w:after="40" w:line="240" w:lineRule="exact"/>
              <w:jc w:val="left"/>
              <w:rPr>
                <w:rFonts w:eastAsia="Times New Roman"/>
                <w:b/>
                <w:bCs/>
                <w:position w:val="2"/>
                <w:sz w:val="20"/>
                <w:szCs w:val="20"/>
                <w:lang w:val="fr-FR" w:eastAsia="en-US" w:bidi="ar-EG"/>
              </w:rPr>
            </w:pPr>
            <w:r w:rsidRPr="002A3D4E">
              <w:rPr>
                <w:rFonts w:eastAsia="Times New Roman"/>
                <w:b/>
                <w:bCs/>
                <w:position w:val="2"/>
                <w:sz w:val="20"/>
                <w:szCs w:val="20"/>
                <w:rtl/>
                <w:lang w:val="fr-FR" w:eastAsia="en-US" w:bidi="ar-EG"/>
              </w:rPr>
              <w:t>ديون أخرى</w:t>
            </w:r>
          </w:p>
        </w:tc>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C85CD" w14:textId="6597FB98" w:rsidR="0048741D" w:rsidRPr="002A3D4E" w:rsidRDefault="00F25D46" w:rsidP="002732B8">
            <w:pPr>
              <w:keepNext/>
              <w:keepLines/>
              <w:spacing w:before="40" w:after="40" w:line="240" w:lineRule="exact"/>
              <w:jc w:val="left"/>
              <w:rPr>
                <w:rFonts w:eastAsia="Times New Roman"/>
                <w:b/>
                <w:bCs/>
                <w:position w:val="2"/>
                <w:sz w:val="20"/>
                <w:szCs w:val="20"/>
                <w:lang w:val="fr-FR" w:eastAsia="en-US" w:bidi="ar-EG"/>
              </w:rPr>
            </w:pPr>
            <w:r>
              <w:rPr>
                <w:b/>
                <w:bCs/>
                <w:color w:val="000000"/>
                <w:position w:val="2"/>
                <w:sz w:val="20"/>
                <w:szCs w:val="20"/>
              </w:rPr>
              <w:t>6 493</w:t>
            </w:r>
            <w:r w:rsidR="00477A89">
              <w:rPr>
                <w:b/>
                <w:bCs/>
                <w:color w:val="000000"/>
                <w:position w:val="2"/>
                <w:sz w:val="20"/>
                <w:szCs w:val="20"/>
              </w:rPr>
              <w:t xml:space="preserve"> </w:t>
            </w:r>
          </w:p>
        </w:tc>
        <w:tc>
          <w:tcPr>
            <w:tcW w:w="2407" w:type="dxa"/>
            <w:tcBorders>
              <w:top w:val="single" w:sz="4" w:space="0" w:color="auto"/>
              <w:left w:val="single" w:sz="4" w:space="0" w:color="auto"/>
              <w:bottom w:val="single" w:sz="4" w:space="0" w:color="auto"/>
              <w:right w:val="single" w:sz="4" w:space="0" w:color="auto"/>
            </w:tcBorders>
            <w:noWrap/>
            <w:vAlign w:val="center"/>
          </w:tcPr>
          <w:p w14:paraId="40F5B202" w14:textId="30E1FEBA" w:rsidR="0048741D" w:rsidRPr="002A3D4E" w:rsidRDefault="00F25D46" w:rsidP="002732B8">
            <w:pPr>
              <w:keepNext/>
              <w:keepLines/>
              <w:spacing w:before="40" w:after="40" w:line="240" w:lineRule="exact"/>
              <w:jc w:val="left"/>
              <w:rPr>
                <w:rFonts w:eastAsia="Times New Roman"/>
                <w:b/>
                <w:bCs/>
                <w:position w:val="2"/>
                <w:sz w:val="20"/>
                <w:szCs w:val="20"/>
                <w:lang w:val="fr-FR" w:eastAsia="en-US" w:bidi="ar-EG"/>
              </w:rPr>
            </w:pPr>
            <w:r>
              <w:rPr>
                <w:b/>
                <w:bCs/>
                <w:color w:val="000000"/>
                <w:position w:val="2"/>
                <w:sz w:val="20"/>
                <w:szCs w:val="20"/>
              </w:rPr>
              <w:t>4 931</w:t>
            </w:r>
            <w:r w:rsidR="00477A89">
              <w:rPr>
                <w:b/>
                <w:bCs/>
                <w:color w:val="000000"/>
                <w:position w:val="2"/>
                <w:sz w:val="20"/>
                <w:szCs w:val="20"/>
              </w:rPr>
              <w:t xml:space="preserve"> </w:t>
            </w:r>
          </w:p>
        </w:tc>
      </w:tr>
    </w:tbl>
    <w:p w14:paraId="1769EAA2" w14:textId="77777777" w:rsidR="0048741D" w:rsidRPr="004419CE" w:rsidRDefault="0048741D" w:rsidP="0048741D">
      <w:pPr>
        <w:pStyle w:val="Heading5"/>
        <w:spacing w:before="240"/>
      </w:pPr>
      <w:bookmarkStart w:id="918" w:name="_Toc482792225"/>
      <w:bookmarkStart w:id="919" w:name="_Toc482793730"/>
      <w:bookmarkStart w:id="920" w:name="_Toc511402246"/>
      <w:bookmarkStart w:id="921" w:name="_Toc511756683"/>
      <w:bookmarkStart w:id="922" w:name="_Toc9614802"/>
      <w:bookmarkStart w:id="923" w:name="_Toc42013555"/>
      <w:bookmarkStart w:id="924" w:name="_Toc42014558"/>
      <w:bookmarkStart w:id="925" w:name="_Toc74061588"/>
      <w:r w:rsidRPr="009F1BA8">
        <w:rPr>
          <w:rtl/>
        </w:rPr>
        <w:t xml:space="preserve">الملاحظة </w:t>
      </w:r>
      <w:r w:rsidRPr="009F1BA8">
        <w:t>20</w:t>
      </w:r>
      <w:r w:rsidRPr="009F1BA8">
        <w:rPr>
          <w:rtl/>
        </w:rPr>
        <w:tab/>
        <w:t>الأموال المخصصة وغير المخصصة من خارج الميزانية</w:t>
      </w:r>
      <w:bookmarkEnd w:id="917"/>
      <w:bookmarkEnd w:id="918"/>
      <w:bookmarkEnd w:id="919"/>
      <w:bookmarkEnd w:id="920"/>
      <w:bookmarkEnd w:id="921"/>
      <w:bookmarkEnd w:id="922"/>
      <w:bookmarkEnd w:id="923"/>
      <w:bookmarkEnd w:id="924"/>
      <w:bookmarkEnd w:id="925"/>
    </w:p>
    <w:p w14:paraId="555B06BE" w14:textId="5404D80E" w:rsidR="0048741D" w:rsidRPr="004419CE" w:rsidRDefault="0048741D" w:rsidP="0048741D">
      <w:pPr>
        <w:spacing w:before="240" w:after="120"/>
        <w:rPr>
          <w:lang w:bidi="ar-EG"/>
        </w:rPr>
      </w:pPr>
      <w:r w:rsidRPr="004419CE">
        <w:rPr>
          <w:rtl/>
          <w:lang w:bidi="ar-EG"/>
        </w:rPr>
        <w:t xml:space="preserve">ووفقاً للمعيار </w:t>
      </w:r>
      <w:r w:rsidRPr="008D39CF">
        <w:rPr>
          <w:lang w:bidi="ar-EG"/>
        </w:rPr>
        <w:t>IPSAS 23</w:t>
      </w:r>
      <w:r w:rsidRPr="004419CE">
        <w:rPr>
          <w:rtl/>
          <w:lang w:bidi="ar-EG"/>
        </w:rPr>
        <w:t xml:space="preserve">، يمثل رصيد الأموال في تاريخ إقفال الحسابات مبالغ التمويل الواردة والتي لم تنفَق بعد. وثمة أرصدة مدرجة في السطر المقابل في البيان المالي، </w:t>
      </w:r>
      <w:r w:rsidRPr="004419CE">
        <w:rPr>
          <w:rFonts w:hint="cs"/>
          <w:rtl/>
          <w:lang w:bidi="ar-EG"/>
        </w:rPr>
        <w:t>وحركة</w:t>
      </w:r>
      <w:r w:rsidRPr="004419CE">
        <w:rPr>
          <w:rtl/>
          <w:lang w:bidi="ar-EG"/>
        </w:rPr>
        <w:t xml:space="preserve"> هذه الأموال موضحة في الجدول الوارد أدناه مع تحديد ما إذا كانت مخصصة لمشروع ما أم</w:t>
      </w:r>
      <w:r w:rsidRPr="004419CE">
        <w:rPr>
          <w:rFonts w:hint="cs"/>
          <w:rtl/>
          <w:lang w:bidi="ar-EG"/>
        </w:rPr>
        <w:t> </w:t>
      </w:r>
      <w:r w:rsidRPr="004419CE">
        <w:rPr>
          <w:rtl/>
          <w:lang w:bidi="ar-EG"/>
        </w:rPr>
        <w:t>لا من مصادر خارجية أو من أموال الاتحاد.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711"/>
        <w:gridCol w:w="1605"/>
        <w:gridCol w:w="1587"/>
        <w:gridCol w:w="2163"/>
      </w:tblGrid>
      <w:tr w:rsidR="0048741D" w:rsidRPr="002A3D4E" w14:paraId="4AA241EB" w14:textId="77777777" w:rsidTr="002732B8">
        <w:trPr>
          <w:jc w:val="center"/>
        </w:trPr>
        <w:tc>
          <w:tcPr>
            <w:tcW w:w="2563" w:type="dxa"/>
            <w:noWrap/>
            <w:vAlign w:val="center"/>
          </w:tcPr>
          <w:p w14:paraId="201E8237" w14:textId="77777777" w:rsidR="0048741D" w:rsidRPr="002A3D4E" w:rsidRDefault="0048741D" w:rsidP="002732B8">
            <w:pPr>
              <w:keepNext/>
              <w:spacing w:before="40" w:after="40" w:line="240" w:lineRule="exact"/>
              <w:jc w:val="center"/>
              <w:rPr>
                <w:rFonts w:eastAsia="Times New Roman"/>
                <w:b/>
                <w:bCs/>
                <w:position w:val="2"/>
                <w:sz w:val="20"/>
                <w:szCs w:val="20"/>
                <w:lang w:bidi="ar-EG"/>
              </w:rPr>
            </w:pPr>
            <w:r w:rsidRPr="002A3D4E">
              <w:rPr>
                <w:rFonts w:eastAsia="Times New Roman"/>
                <w:b/>
                <w:bCs/>
                <w:position w:val="2"/>
                <w:sz w:val="20"/>
                <w:szCs w:val="20"/>
                <w:rtl/>
                <w:lang w:eastAsia="en-US" w:bidi="ar-EG"/>
              </w:rPr>
              <w:t xml:space="preserve">بآلاف </w:t>
            </w:r>
            <w:r>
              <w:rPr>
                <w:rFonts w:eastAsia="Times New Roman" w:hint="cs"/>
                <w:b/>
                <w:bCs/>
                <w:position w:val="2"/>
                <w:sz w:val="20"/>
                <w:szCs w:val="20"/>
                <w:rtl/>
                <w:lang w:bidi="ar-EG"/>
              </w:rPr>
              <w:t>الفرنكات السويسرية</w:t>
            </w:r>
          </w:p>
        </w:tc>
        <w:tc>
          <w:tcPr>
            <w:tcW w:w="1711" w:type="dxa"/>
            <w:hideMark/>
          </w:tcPr>
          <w:p w14:paraId="4D762DA1" w14:textId="77777777" w:rsidR="0048741D" w:rsidRPr="00887B24" w:rsidRDefault="0048741D" w:rsidP="002732B8">
            <w:pPr>
              <w:keepNext/>
              <w:spacing w:before="40" w:after="40" w:line="240" w:lineRule="exact"/>
              <w:jc w:val="center"/>
              <w:rPr>
                <w:position w:val="2"/>
                <w:sz w:val="20"/>
                <w:szCs w:val="20"/>
                <w:lang w:eastAsia="en-US" w:bidi="ar-EG"/>
              </w:rPr>
            </w:pPr>
            <w:r w:rsidRPr="00887B24">
              <w:rPr>
                <w:rFonts w:eastAsia="Times New Roman"/>
                <w:position w:val="2"/>
                <w:sz w:val="20"/>
                <w:szCs w:val="20"/>
                <w:rtl/>
                <w:lang w:eastAsia="en-US" w:bidi="ar-EG"/>
              </w:rPr>
              <w:t>أموال خارجية مخصصة</w:t>
            </w:r>
          </w:p>
        </w:tc>
        <w:tc>
          <w:tcPr>
            <w:tcW w:w="1605" w:type="dxa"/>
            <w:hideMark/>
          </w:tcPr>
          <w:p w14:paraId="49C1556D" w14:textId="77777777" w:rsidR="0048741D" w:rsidRPr="00887B24" w:rsidRDefault="0048741D" w:rsidP="002732B8">
            <w:pPr>
              <w:keepNext/>
              <w:spacing w:before="40" w:after="40" w:line="240" w:lineRule="exact"/>
              <w:jc w:val="center"/>
              <w:rPr>
                <w:rFonts w:eastAsia="Times New Roman"/>
                <w:position w:val="2"/>
                <w:sz w:val="20"/>
                <w:szCs w:val="20"/>
                <w:lang w:eastAsia="en-US" w:bidi="ar-EG"/>
              </w:rPr>
            </w:pPr>
            <w:r w:rsidRPr="00887B24">
              <w:rPr>
                <w:rFonts w:eastAsia="Times New Roman"/>
                <w:position w:val="2"/>
                <w:sz w:val="20"/>
                <w:szCs w:val="20"/>
                <w:rtl/>
                <w:lang w:eastAsia="en-US" w:bidi="ar-EG"/>
              </w:rPr>
              <w:t>أموال خارجية بانتظار التخصيص</w:t>
            </w:r>
          </w:p>
        </w:tc>
        <w:tc>
          <w:tcPr>
            <w:tcW w:w="1587" w:type="dxa"/>
            <w:hideMark/>
          </w:tcPr>
          <w:p w14:paraId="18F70B92" w14:textId="77777777" w:rsidR="0048741D" w:rsidRPr="002A3D4E" w:rsidRDefault="0048741D" w:rsidP="002732B8">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مجموع الأموال الخارجية</w:t>
            </w:r>
          </w:p>
        </w:tc>
        <w:tc>
          <w:tcPr>
            <w:tcW w:w="2163" w:type="dxa"/>
            <w:hideMark/>
          </w:tcPr>
          <w:p w14:paraId="588392C4" w14:textId="77777777" w:rsidR="0048741D" w:rsidRPr="002A3D4E" w:rsidRDefault="0048741D" w:rsidP="002732B8">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الأموال الخاصة المخصصة للمشاريع خارج الميزانية</w:t>
            </w:r>
          </w:p>
        </w:tc>
      </w:tr>
      <w:tr w:rsidR="00AD033F" w:rsidRPr="002A3D4E" w14:paraId="305D7E31" w14:textId="77777777" w:rsidTr="002732B8">
        <w:trPr>
          <w:jc w:val="center"/>
        </w:trPr>
        <w:tc>
          <w:tcPr>
            <w:tcW w:w="2563" w:type="dxa"/>
            <w:noWrap/>
            <w:vAlign w:val="bottom"/>
            <w:hideMark/>
          </w:tcPr>
          <w:p w14:paraId="4DC7B09B" w14:textId="065FACA3" w:rsidR="00AD033F" w:rsidRPr="002A3D4E" w:rsidRDefault="00AD033F" w:rsidP="00AD033F">
            <w:pPr>
              <w:spacing w:before="40" w:after="40" w:line="240" w:lineRule="exact"/>
              <w:jc w:val="left"/>
              <w:rPr>
                <w:rFonts w:eastAsia="Times New Roman"/>
                <w:b/>
                <w:bCs/>
                <w:position w:val="2"/>
                <w:sz w:val="20"/>
                <w:szCs w:val="20"/>
                <w:lang w:val="fr-FR" w:eastAsia="en-US" w:bidi="ar-EG"/>
              </w:rPr>
            </w:pPr>
            <w:r w:rsidRPr="002A3D4E">
              <w:rPr>
                <w:rFonts w:eastAsia="Times New Roman" w:hint="cs"/>
                <w:b/>
                <w:bCs/>
                <w:position w:val="2"/>
                <w:sz w:val="20"/>
                <w:szCs w:val="20"/>
                <w:rtl/>
                <w:lang w:val="fr-FR" w:eastAsia="en-US" w:bidi="ar-EG"/>
              </w:rPr>
              <w:t>الأرصدة</w:t>
            </w:r>
            <w:r w:rsidRPr="002A3D4E">
              <w:rPr>
                <w:rFonts w:eastAsia="Times New Roman"/>
                <w:b/>
                <w:bCs/>
                <w:position w:val="2"/>
                <w:sz w:val="20"/>
                <w:szCs w:val="20"/>
                <w:rtl/>
                <w:lang w:val="fr-FR" w:eastAsia="en-US" w:bidi="ar-EG"/>
              </w:rPr>
              <w:t xml:space="preserve"> في </w:t>
            </w:r>
            <w:r>
              <w:rPr>
                <w:rFonts w:eastAsia="Times New Roman"/>
                <w:b/>
                <w:bCs/>
                <w:position w:val="2"/>
                <w:sz w:val="20"/>
                <w:szCs w:val="20"/>
                <w:lang w:val="fr-FR" w:eastAsia="en-US" w:bidi="ar-EG"/>
              </w:rPr>
              <w:t>2019</w:t>
            </w:r>
            <w:r w:rsidRPr="002A3D4E">
              <w:rPr>
                <w:rFonts w:eastAsia="Times New Roman"/>
                <w:b/>
                <w:bCs/>
                <w:position w:val="2"/>
                <w:sz w:val="20"/>
                <w:szCs w:val="20"/>
                <w:lang w:val="fr-FR" w:eastAsia="en-US" w:bidi="ar-EG"/>
              </w:rPr>
              <w:t>.12.31</w:t>
            </w:r>
          </w:p>
        </w:tc>
        <w:tc>
          <w:tcPr>
            <w:tcW w:w="1711" w:type="dxa"/>
            <w:noWrap/>
            <w:hideMark/>
          </w:tcPr>
          <w:p w14:paraId="00CF1B28" w14:textId="61543BE8"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35</w:t>
            </w:r>
            <w:r>
              <w:rPr>
                <w:sz w:val="20"/>
                <w:szCs w:val="20"/>
              </w:rPr>
              <w:t> </w:t>
            </w:r>
            <w:r w:rsidRPr="00AD033F">
              <w:rPr>
                <w:sz w:val="20"/>
                <w:szCs w:val="20"/>
              </w:rPr>
              <w:t>151</w:t>
            </w:r>
            <w:r w:rsidR="00477A89">
              <w:rPr>
                <w:sz w:val="20"/>
                <w:szCs w:val="20"/>
              </w:rPr>
              <w:t xml:space="preserve"> </w:t>
            </w:r>
          </w:p>
        </w:tc>
        <w:tc>
          <w:tcPr>
            <w:tcW w:w="1605" w:type="dxa"/>
            <w:noWrap/>
            <w:hideMark/>
          </w:tcPr>
          <w:p w14:paraId="24516FC7" w14:textId="2E29BCED"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3</w:t>
            </w:r>
            <w:r>
              <w:rPr>
                <w:sz w:val="20"/>
                <w:szCs w:val="20"/>
              </w:rPr>
              <w:t> </w:t>
            </w:r>
            <w:r w:rsidRPr="00AD033F">
              <w:rPr>
                <w:sz w:val="20"/>
                <w:szCs w:val="20"/>
              </w:rPr>
              <w:t xml:space="preserve">184 </w:t>
            </w:r>
          </w:p>
        </w:tc>
        <w:tc>
          <w:tcPr>
            <w:tcW w:w="1587" w:type="dxa"/>
            <w:noWrap/>
            <w:hideMark/>
          </w:tcPr>
          <w:p w14:paraId="6339D925" w14:textId="03239325"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 xml:space="preserve">  38</w:t>
            </w:r>
            <w:r>
              <w:rPr>
                <w:b/>
                <w:bCs/>
                <w:sz w:val="20"/>
                <w:szCs w:val="20"/>
              </w:rPr>
              <w:t> </w:t>
            </w:r>
            <w:r w:rsidRPr="00AD033F">
              <w:rPr>
                <w:b/>
                <w:bCs/>
                <w:sz w:val="20"/>
                <w:szCs w:val="20"/>
              </w:rPr>
              <w:t>3525</w:t>
            </w:r>
            <w:r w:rsidR="00414E82">
              <w:rPr>
                <w:b/>
                <w:bCs/>
                <w:sz w:val="20"/>
                <w:szCs w:val="20"/>
              </w:rPr>
              <w:t xml:space="preserve"> </w:t>
            </w:r>
          </w:p>
        </w:tc>
        <w:tc>
          <w:tcPr>
            <w:tcW w:w="2163" w:type="dxa"/>
            <w:noWrap/>
            <w:hideMark/>
          </w:tcPr>
          <w:p w14:paraId="3D4C3A18" w14:textId="734B0CB2"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5</w:t>
            </w:r>
            <w:r>
              <w:rPr>
                <w:b/>
                <w:bCs/>
                <w:sz w:val="20"/>
                <w:szCs w:val="20"/>
              </w:rPr>
              <w:t> </w:t>
            </w:r>
            <w:r w:rsidRPr="00AD033F">
              <w:rPr>
                <w:b/>
                <w:bCs/>
                <w:sz w:val="20"/>
                <w:szCs w:val="20"/>
              </w:rPr>
              <w:t xml:space="preserve">335 </w:t>
            </w:r>
          </w:p>
        </w:tc>
      </w:tr>
      <w:tr w:rsidR="00AD033F" w:rsidRPr="002A3D4E" w14:paraId="4356C6F9" w14:textId="77777777" w:rsidTr="002732B8">
        <w:trPr>
          <w:jc w:val="center"/>
        </w:trPr>
        <w:tc>
          <w:tcPr>
            <w:tcW w:w="2563" w:type="dxa"/>
            <w:noWrap/>
            <w:vAlign w:val="bottom"/>
            <w:hideMark/>
          </w:tcPr>
          <w:p w14:paraId="0DBEDE9E" w14:textId="77777777" w:rsidR="00AD033F" w:rsidRPr="002A3D4E" w:rsidRDefault="00AD033F" w:rsidP="00AD033F">
            <w:pPr>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الزيادة</w:t>
            </w:r>
          </w:p>
        </w:tc>
        <w:tc>
          <w:tcPr>
            <w:tcW w:w="1711" w:type="dxa"/>
            <w:noWrap/>
            <w:hideMark/>
          </w:tcPr>
          <w:p w14:paraId="6E6F0B71" w14:textId="778B1822"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9</w:t>
            </w:r>
            <w:r>
              <w:rPr>
                <w:sz w:val="20"/>
                <w:szCs w:val="20"/>
              </w:rPr>
              <w:t> </w:t>
            </w:r>
            <w:r w:rsidRPr="00AD033F">
              <w:rPr>
                <w:sz w:val="20"/>
                <w:szCs w:val="20"/>
              </w:rPr>
              <w:t>020</w:t>
            </w:r>
            <w:r w:rsidR="00414E82">
              <w:rPr>
                <w:sz w:val="20"/>
                <w:szCs w:val="20"/>
              </w:rPr>
              <w:t xml:space="preserve"> </w:t>
            </w:r>
          </w:p>
        </w:tc>
        <w:tc>
          <w:tcPr>
            <w:tcW w:w="1605" w:type="dxa"/>
            <w:noWrap/>
            <w:hideMark/>
          </w:tcPr>
          <w:p w14:paraId="3516E929" w14:textId="12418B38"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2</w:t>
            </w:r>
            <w:r>
              <w:rPr>
                <w:sz w:val="20"/>
                <w:szCs w:val="20"/>
              </w:rPr>
              <w:t> </w:t>
            </w:r>
            <w:r w:rsidRPr="00AD033F">
              <w:rPr>
                <w:sz w:val="20"/>
                <w:szCs w:val="20"/>
              </w:rPr>
              <w:t>027</w:t>
            </w:r>
            <w:r w:rsidR="00414E82">
              <w:rPr>
                <w:sz w:val="20"/>
                <w:szCs w:val="20"/>
              </w:rPr>
              <w:t xml:space="preserve"> </w:t>
            </w:r>
          </w:p>
        </w:tc>
        <w:tc>
          <w:tcPr>
            <w:tcW w:w="1587" w:type="dxa"/>
            <w:noWrap/>
            <w:hideMark/>
          </w:tcPr>
          <w:p w14:paraId="4AFB8E27" w14:textId="06D09A3B"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11</w:t>
            </w:r>
            <w:r>
              <w:rPr>
                <w:b/>
                <w:bCs/>
                <w:sz w:val="20"/>
                <w:szCs w:val="20"/>
              </w:rPr>
              <w:t> </w:t>
            </w:r>
            <w:r w:rsidRPr="00AD033F">
              <w:rPr>
                <w:b/>
                <w:bCs/>
                <w:sz w:val="20"/>
                <w:szCs w:val="20"/>
              </w:rPr>
              <w:t>047</w:t>
            </w:r>
            <w:r w:rsidR="00414E82">
              <w:rPr>
                <w:b/>
                <w:bCs/>
                <w:sz w:val="20"/>
                <w:szCs w:val="20"/>
              </w:rPr>
              <w:t xml:space="preserve"> </w:t>
            </w:r>
          </w:p>
        </w:tc>
        <w:tc>
          <w:tcPr>
            <w:tcW w:w="2163" w:type="dxa"/>
            <w:noWrap/>
            <w:hideMark/>
          </w:tcPr>
          <w:p w14:paraId="2F895A37" w14:textId="04F24233"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3</w:t>
            </w:r>
            <w:r>
              <w:rPr>
                <w:sz w:val="20"/>
                <w:szCs w:val="20"/>
              </w:rPr>
              <w:t> </w:t>
            </w:r>
            <w:r w:rsidRPr="00AD033F">
              <w:rPr>
                <w:sz w:val="20"/>
                <w:szCs w:val="20"/>
              </w:rPr>
              <w:t>900</w:t>
            </w:r>
            <w:r w:rsidR="00414E82">
              <w:rPr>
                <w:sz w:val="20"/>
                <w:szCs w:val="20"/>
              </w:rPr>
              <w:t xml:space="preserve"> </w:t>
            </w:r>
          </w:p>
        </w:tc>
      </w:tr>
      <w:tr w:rsidR="00AD033F" w:rsidRPr="002A3D4E" w14:paraId="33992816" w14:textId="77777777" w:rsidTr="002732B8">
        <w:trPr>
          <w:jc w:val="center"/>
        </w:trPr>
        <w:tc>
          <w:tcPr>
            <w:tcW w:w="2563" w:type="dxa"/>
            <w:noWrap/>
            <w:vAlign w:val="bottom"/>
            <w:hideMark/>
          </w:tcPr>
          <w:p w14:paraId="731C13DF" w14:textId="77777777" w:rsidR="00AD033F" w:rsidRPr="002A3D4E" w:rsidRDefault="00AD033F" w:rsidP="00AD033F">
            <w:pPr>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النقصان</w:t>
            </w:r>
          </w:p>
        </w:tc>
        <w:tc>
          <w:tcPr>
            <w:tcW w:w="1711" w:type="dxa"/>
            <w:noWrap/>
            <w:hideMark/>
          </w:tcPr>
          <w:p w14:paraId="173354EA" w14:textId="111E4287"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5</w:t>
            </w:r>
            <w:r>
              <w:rPr>
                <w:sz w:val="20"/>
                <w:szCs w:val="20"/>
              </w:rPr>
              <w:t> </w:t>
            </w:r>
            <w:r w:rsidRPr="00AD033F">
              <w:rPr>
                <w:sz w:val="20"/>
                <w:szCs w:val="20"/>
              </w:rPr>
              <w:t>731</w:t>
            </w:r>
            <w:r w:rsidR="00E11C26" w:rsidRPr="00AD033F">
              <w:rPr>
                <w:sz w:val="20"/>
                <w:szCs w:val="20"/>
              </w:rPr>
              <w:t>-</w:t>
            </w:r>
          </w:p>
        </w:tc>
        <w:tc>
          <w:tcPr>
            <w:tcW w:w="1605" w:type="dxa"/>
            <w:noWrap/>
            <w:hideMark/>
          </w:tcPr>
          <w:p w14:paraId="274D5513" w14:textId="7786A2E1"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858</w:t>
            </w:r>
            <w:r w:rsidR="00E11C26" w:rsidRPr="00AD033F">
              <w:rPr>
                <w:sz w:val="20"/>
                <w:szCs w:val="20"/>
              </w:rPr>
              <w:t>-</w:t>
            </w:r>
          </w:p>
        </w:tc>
        <w:tc>
          <w:tcPr>
            <w:tcW w:w="1587" w:type="dxa"/>
            <w:noWrap/>
            <w:hideMark/>
          </w:tcPr>
          <w:p w14:paraId="5CC578FE" w14:textId="0BB98E39"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 xml:space="preserve"> 6</w:t>
            </w:r>
            <w:r>
              <w:rPr>
                <w:b/>
                <w:bCs/>
                <w:sz w:val="20"/>
                <w:szCs w:val="20"/>
              </w:rPr>
              <w:t> </w:t>
            </w:r>
            <w:r w:rsidRPr="00AD033F">
              <w:rPr>
                <w:b/>
                <w:bCs/>
                <w:sz w:val="20"/>
                <w:szCs w:val="20"/>
              </w:rPr>
              <w:t>589</w:t>
            </w:r>
            <w:r w:rsidR="00E11C26" w:rsidRPr="00AD033F">
              <w:rPr>
                <w:b/>
                <w:bCs/>
                <w:sz w:val="20"/>
                <w:szCs w:val="20"/>
              </w:rPr>
              <w:t>-</w:t>
            </w:r>
          </w:p>
        </w:tc>
        <w:tc>
          <w:tcPr>
            <w:tcW w:w="2163" w:type="dxa"/>
            <w:noWrap/>
            <w:hideMark/>
          </w:tcPr>
          <w:p w14:paraId="1EBF7FDE" w14:textId="6891E16F"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1</w:t>
            </w:r>
            <w:r>
              <w:rPr>
                <w:sz w:val="20"/>
                <w:szCs w:val="20"/>
              </w:rPr>
              <w:t> </w:t>
            </w:r>
            <w:r w:rsidRPr="00AD033F">
              <w:rPr>
                <w:sz w:val="20"/>
                <w:szCs w:val="20"/>
              </w:rPr>
              <w:t>227</w:t>
            </w:r>
            <w:r w:rsidR="00E11C26" w:rsidRPr="00AD033F">
              <w:rPr>
                <w:sz w:val="20"/>
                <w:szCs w:val="20"/>
              </w:rPr>
              <w:t>-</w:t>
            </w:r>
          </w:p>
        </w:tc>
      </w:tr>
      <w:tr w:rsidR="00AD033F" w:rsidRPr="002A3D4E" w14:paraId="60768917" w14:textId="77777777" w:rsidTr="002732B8">
        <w:trPr>
          <w:jc w:val="center"/>
        </w:trPr>
        <w:tc>
          <w:tcPr>
            <w:tcW w:w="2563" w:type="dxa"/>
            <w:noWrap/>
            <w:vAlign w:val="bottom"/>
            <w:hideMark/>
          </w:tcPr>
          <w:p w14:paraId="15A3B5ED" w14:textId="77777777" w:rsidR="00AD033F" w:rsidRPr="002A3D4E" w:rsidRDefault="00AD033F" w:rsidP="00AD033F">
            <w:pPr>
              <w:spacing w:before="40" w:after="40" w:line="240" w:lineRule="exact"/>
              <w:jc w:val="left"/>
              <w:rPr>
                <w:rFonts w:eastAsia="Times New Roman"/>
                <w:position w:val="2"/>
                <w:sz w:val="20"/>
                <w:szCs w:val="20"/>
                <w:lang w:eastAsia="en-US" w:bidi="ar-EG"/>
              </w:rPr>
            </w:pPr>
            <w:r w:rsidRPr="002A3D4E">
              <w:rPr>
                <w:rFonts w:eastAsia="Times New Roman"/>
                <w:position w:val="2"/>
                <w:sz w:val="20"/>
                <w:szCs w:val="20"/>
                <w:lang w:val="fr-FR" w:eastAsia="en-US" w:bidi="ar-EG"/>
              </w:rPr>
              <w:t> </w:t>
            </w:r>
          </w:p>
        </w:tc>
        <w:tc>
          <w:tcPr>
            <w:tcW w:w="1711" w:type="dxa"/>
            <w:noWrap/>
            <w:hideMark/>
          </w:tcPr>
          <w:p w14:paraId="44870815" w14:textId="5C3501A6"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w:t>
            </w:r>
          </w:p>
        </w:tc>
        <w:tc>
          <w:tcPr>
            <w:tcW w:w="1605" w:type="dxa"/>
            <w:noWrap/>
            <w:hideMark/>
          </w:tcPr>
          <w:p w14:paraId="0B4DF64F" w14:textId="788D3350"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w:t>
            </w:r>
          </w:p>
        </w:tc>
        <w:tc>
          <w:tcPr>
            <w:tcW w:w="1587" w:type="dxa"/>
            <w:noWrap/>
            <w:hideMark/>
          </w:tcPr>
          <w:p w14:paraId="48EEDEA9" w14:textId="5BF6877C"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 </w:t>
            </w:r>
          </w:p>
        </w:tc>
        <w:tc>
          <w:tcPr>
            <w:tcW w:w="2163" w:type="dxa"/>
            <w:noWrap/>
            <w:hideMark/>
          </w:tcPr>
          <w:p w14:paraId="0EE0C872" w14:textId="1BB890F7"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b/>
                <w:bCs/>
                <w:sz w:val="20"/>
                <w:szCs w:val="20"/>
              </w:rPr>
              <w:t> </w:t>
            </w:r>
          </w:p>
        </w:tc>
      </w:tr>
      <w:tr w:rsidR="00AD033F" w:rsidRPr="002A3D4E" w14:paraId="74BFC066" w14:textId="77777777" w:rsidTr="002732B8">
        <w:trPr>
          <w:jc w:val="center"/>
        </w:trPr>
        <w:tc>
          <w:tcPr>
            <w:tcW w:w="2563" w:type="dxa"/>
            <w:noWrap/>
            <w:vAlign w:val="bottom"/>
            <w:hideMark/>
          </w:tcPr>
          <w:p w14:paraId="3E7622BA" w14:textId="4231610C" w:rsidR="00AD033F" w:rsidRPr="002A3D4E" w:rsidRDefault="00AD033F" w:rsidP="00AD033F">
            <w:pPr>
              <w:spacing w:before="40" w:after="40" w:line="240" w:lineRule="exact"/>
              <w:jc w:val="left"/>
              <w:rPr>
                <w:rFonts w:eastAsia="Times New Roman"/>
                <w:b/>
                <w:bCs/>
                <w:position w:val="2"/>
                <w:sz w:val="20"/>
                <w:szCs w:val="20"/>
                <w:lang w:val="fr-FR" w:eastAsia="en-US" w:bidi="ar-EG"/>
              </w:rPr>
            </w:pPr>
            <w:r w:rsidRPr="002A3D4E">
              <w:rPr>
                <w:rFonts w:eastAsia="Times New Roman" w:hint="cs"/>
                <w:b/>
                <w:bCs/>
                <w:position w:val="2"/>
                <w:sz w:val="20"/>
                <w:szCs w:val="20"/>
                <w:rtl/>
                <w:lang w:val="fr-FR" w:eastAsia="en-US" w:bidi="ar-EG"/>
              </w:rPr>
              <w:t>الأرصدة</w:t>
            </w:r>
            <w:r w:rsidRPr="002A3D4E">
              <w:rPr>
                <w:rFonts w:eastAsia="Times New Roman"/>
                <w:b/>
                <w:bCs/>
                <w:position w:val="2"/>
                <w:sz w:val="20"/>
                <w:szCs w:val="20"/>
                <w:rtl/>
                <w:lang w:val="fr-FR" w:eastAsia="en-US" w:bidi="ar-EG"/>
              </w:rPr>
              <w:t xml:space="preserve"> الختامي</w:t>
            </w:r>
            <w:r w:rsidRPr="002A3D4E">
              <w:rPr>
                <w:rFonts w:eastAsia="Times New Roman" w:hint="cs"/>
                <w:b/>
                <w:bCs/>
                <w:position w:val="2"/>
                <w:sz w:val="20"/>
                <w:szCs w:val="20"/>
                <w:rtl/>
                <w:lang w:val="fr-FR" w:eastAsia="en-US" w:bidi="ar-EG"/>
              </w:rPr>
              <w:t>ة</w:t>
            </w:r>
            <w:r w:rsidRPr="002A3D4E">
              <w:rPr>
                <w:rFonts w:eastAsia="Times New Roman"/>
                <w:b/>
                <w:bCs/>
                <w:position w:val="2"/>
                <w:sz w:val="20"/>
                <w:szCs w:val="20"/>
                <w:rtl/>
                <w:lang w:val="fr-FR" w:eastAsia="en-US" w:bidi="ar-EG"/>
              </w:rPr>
              <w:t xml:space="preserve"> </w:t>
            </w:r>
            <w:r>
              <w:rPr>
                <w:rFonts w:eastAsia="Times New Roman"/>
                <w:b/>
                <w:bCs/>
                <w:position w:val="2"/>
                <w:sz w:val="20"/>
                <w:szCs w:val="20"/>
                <w:lang w:val="fr-FR" w:eastAsia="en-US" w:bidi="ar-EG"/>
              </w:rPr>
              <w:t>2020</w:t>
            </w:r>
            <w:r w:rsidRPr="002A3D4E">
              <w:rPr>
                <w:rFonts w:eastAsia="Times New Roman"/>
                <w:b/>
                <w:bCs/>
                <w:position w:val="2"/>
                <w:sz w:val="20"/>
                <w:szCs w:val="20"/>
                <w:lang w:val="fr-FR" w:eastAsia="en-US" w:bidi="ar-EG"/>
              </w:rPr>
              <w:t>.12.31</w:t>
            </w:r>
          </w:p>
        </w:tc>
        <w:tc>
          <w:tcPr>
            <w:tcW w:w="1711" w:type="dxa"/>
            <w:noWrap/>
            <w:hideMark/>
          </w:tcPr>
          <w:p w14:paraId="551F1E93" w14:textId="30DED8BB"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38</w:t>
            </w:r>
            <w:r>
              <w:rPr>
                <w:sz w:val="20"/>
                <w:szCs w:val="20"/>
              </w:rPr>
              <w:t> </w:t>
            </w:r>
            <w:r w:rsidRPr="00AD033F">
              <w:rPr>
                <w:sz w:val="20"/>
                <w:szCs w:val="20"/>
              </w:rPr>
              <w:t xml:space="preserve">430 </w:t>
            </w:r>
          </w:p>
        </w:tc>
        <w:tc>
          <w:tcPr>
            <w:tcW w:w="1605" w:type="dxa"/>
            <w:noWrap/>
            <w:hideMark/>
          </w:tcPr>
          <w:p w14:paraId="25E4C18C" w14:textId="6A068BAC"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4</w:t>
            </w:r>
            <w:r>
              <w:rPr>
                <w:sz w:val="20"/>
                <w:szCs w:val="20"/>
              </w:rPr>
              <w:t> </w:t>
            </w:r>
            <w:r w:rsidRPr="00AD033F">
              <w:rPr>
                <w:sz w:val="20"/>
                <w:szCs w:val="20"/>
              </w:rPr>
              <w:t xml:space="preserve">353 </w:t>
            </w:r>
            <w:r w:rsidR="00414E82">
              <w:rPr>
                <w:sz w:val="20"/>
                <w:szCs w:val="20"/>
              </w:rPr>
              <w:t xml:space="preserve"> </w:t>
            </w:r>
          </w:p>
        </w:tc>
        <w:tc>
          <w:tcPr>
            <w:tcW w:w="1587" w:type="dxa"/>
            <w:noWrap/>
            <w:hideMark/>
          </w:tcPr>
          <w:p w14:paraId="53E1F106" w14:textId="634631AC"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42</w:t>
            </w:r>
            <w:r>
              <w:rPr>
                <w:b/>
                <w:bCs/>
                <w:sz w:val="20"/>
                <w:szCs w:val="20"/>
              </w:rPr>
              <w:t> </w:t>
            </w:r>
            <w:r w:rsidRPr="00AD033F">
              <w:rPr>
                <w:b/>
                <w:bCs/>
                <w:sz w:val="20"/>
                <w:szCs w:val="20"/>
              </w:rPr>
              <w:t>783</w:t>
            </w:r>
            <w:r w:rsidR="00414E82">
              <w:rPr>
                <w:b/>
                <w:bCs/>
                <w:sz w:val="20"/>
                <w:szCs w:val="20"/>
              </w:rPr>
              <w:t xml:space="preserve"> </w:t>
            </w:r>
          </w:p>
        </w:tc>
        <w:tc>
          <w:tcPr>
            <w:tcW w:w="2163" w:type="dxa"/>
            <w:noWrap/>
            <w:hideMark/>
          </w:tcPr>
          <w:p w14:paraId="1DE852DE" w14:textId="2132EC9F"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 xml:space="preserve">  8</w:t>
            </w:r>
            <w:r>
              <w:rPr>
                <w:b/>
                <w:bCs/>
                <w:sz w:val="20"/>
                <w:szCs w:val="20"/>
              </w:rPr>
              <w:t> </w:t>
            </w:r>
            <w:r w:rsidRPr="00AD033F">
              <w:rPr>
                <w:b/>
                <w:bCs/>
                <w:sz w:val="20"/>
                <w:szCs w:val="20"/>
              </w:rPr>
              <w:t>008</w:t>
            </w:r>
            <w:r w:rsidR="00414E82">
              <w:rPr>
                <w:b/>
                <w:bCs/>
                <w:sz w:val="20"/>
                <w:szCs w:val="20"/>
              </w:rPr>
              <w:t xml:space="preserve"> </w:t>
            </w:r>
          </w:p>
        </w:tc>
      </w:tr>
    </w:tbl>
    <w:p w14:paraId="4BA09432" w14:textId="3863647D" w:rsidR="000C7D51" w:rsidRDefault="000C7D51" w:rsidP="0048741D">
      <w:pPr>
        <w:spacing w:before="240"/>
        <w:rPr>
          <w:rtl/>
        </w:rPr>
      </w:pPr>
      <w:r w:rsidRPr="000C7D51">
        <w:rPr>
          <w:rtl/>
        </w:rPr>
        <w:t xml:space="preserve">هناك زيادة في المبلغ الإجمالي </w:t>
      </w:r>
      <w:r>
        <w:rPr>
          <w:rFonts w:hint="cs"/>
          <w:rtl/>
        </w:rPr>
        <w:t>ل</w:t>
      </w:r>
      <w:r w:rsidRPr="000C7D51">
        <w:rPr>
          <w:rtl/>
        </w:rPr>
        <w:t xml:space="preserve">لأموال </w:t>
      </w:r>
      <w:r>
        <w:rPr>
          <w:rFonts w:hint="cs"/>
          <w:rtl/>
        </w:rPr>
        <w:t>الخارجية</w:t>
      </w:r>
      <w:r w:rsidRPr="000C7D51">
        <w:rPr>
          <w:rtl/>
        </w:rPr>
        <w:t xml:space="preserve"> المخصصة على الرغم من الفجوة الناجمة عن جائحة </w:t>
      </w:r>
      <w:r w:rsidRPr="000C7D51">
        <w:t>COVID-19</w:t>
      </w:r>
      <w:r w:rsidRPr="000C7D51">
        <w:rPr>
          <w:rtl/>
        </w:rPr>
        <w:t xml:space="preserve">. </w:t>
      </w:r>
      <w:r>
        <w:rPr>
          <w:rFonts w:hint="cs"/>
          <w:rtl/>
        </w:rPr>
        <w:t>و</w:t>
      </w:r>
      <w:r w:rsidRPr="000C7D51">
        <w:rPr>
          <w:rtl/>
        </w:rPr>
        <w:t xml:space="preserve">استمرت المساهمات الخارجية في الوصول نتيجة للجهود المكثفة لجذب أموال إضافية من خارج الميزانية. </w:t>
      </w:r>
      <w:r w:rsidR="004D50CF">
        <w:rPr>
          <w:rFonts w:hint="cs"/>
          <w:rtl/>
        </w:rPr>
        <w:t>و</w:t>
      </w:r>
      <w:r w:rsidRPr="000C7D51">
        <w:rPr>
          <w:rtl/>
        </w:rPr>
        <w:t>في الوقت نفسه</w:t>
      </w:r>
      <w:r w:rsidR="008F0536">
        <w:rPr>
          <w:rtl/>
        </w:rPr>
        <w:t>،</w:t>
      </w:r>
      <w:r w:rsidRPr="000C7D51">
        <w:rPr>
          <w:rtl/>
        </w:rPr>
        <w:t xml:space="preserve"> هناك انخفاض في تنفيذ مشاريع </w:t>
      </w:r>
      <w:r w:rsidR="004D50CF">
        <w:rPr>
          <w:rFonts w:hint="cs"/>
          <w:rtl/>
        </w:rPr>
        <w:t>ا</w:t>
      </w:r>
      <w:r w:rsidR="004D50CF" w:rsidRPr="000C7D51">
        <w:rPr>
          <w:rtl/>
        </w:rPr>
        <w:t xml:space="preserve">لأموال </w:t>
      </w:r>
      <w:r w:rsidR="004D50CF">
        <w:rPr>
          <w:rFonts w:hint="cs"/>
          <w:rtl/>
        </w:rPr>
        <w:t>الخارجية</w:t>
      </w:r>
      <w:r w:rsidR="004D50CF" w:rsidRPr="000C7D51">
        <w:rPr>
          <w:rtl/>
        </w:rPr>
        <w:t xml:space="preserve"> المخصصة </w:t>
      </w:r>
      <w:r w:rsidRPr="000C7D51">
        <w:rPr>
          <w:rtl/>
        </w:rPr>
        <w:t>بسبب الوضع الحالي.</w:t>
      </w:r>
    </w:p>
    <w:p w14:paraId="20421497" w14:textId="3DFAEA84" w:rsidR="0048741D" w:rsidRPr="000A5FE9" w:rsidRDefault="0048741D" w:rsidP="0048741D">
      <w:pPr>
        <w:rPr>
          <w:rtl/>
          <w:lang w:bidi="ar-SY"/>
        </w:rPr>
      </w:pPr>
      <w:r w:rsidRPr="000A5FE9">
        <w:rPr>
          <w:rFonts w:hint="cs"/>
          <w:rtl/>
          <w:lang w:bidi="ar-EG"/>
        </w:rPr>
        <w:t>وتُعزى الزيادة في الأموال الخارجية التي ما زالت بانتظار التخصيص أساساً إلى</w:t>
      </w:r>
      <w:r w:rsidR="004D50CF" w:rsidRPr="004D50CF">
        <w:rPr>
          <w:rFonts w:hint="cs"/>
          <w:rtl/>
          <w:lang w:bidi="ar-EG"/>
        </w:rPr>
        <w:t xml:space="preserve"> </w:t>
      </w:r>
      <w:r w:rsidR="004D50CF" w:rsidRPr="000A5FE9">
        <w:rPr>
          <w:rFonts w:hint="cs"/>
          <w:rtl/>
          <w:lang w:bidi="ar-EG"/>
        </w:rPr>
        <w:t>تحويل الأرصدة</w:t>
      </w:r>
      <w:r w:rsidRPr="000A5FE9">
        <w:rPr>
          <w:rFonts w:hint="cs"/>
          <w:rtl/>
          <w:lang w:bidi="ar-EG"/>
        </w:rPr>
        <w:t xml:space="preserve"> </w:t>
      </w:r>
      <w:r w:rsidR="004D50CF">
        <w:rPr>
          <w:rFonts w:hint="cs"/>
          <w:rtl/>
          <w:lang w:bidi="ar-EG"/>
        </w:rPr>
        <w:t>من ال</w:t>
      </w:r>
      <w:r w:rsidRPr="000A5FE9">
        <w:rPr>
          <w:rFonts w:hint="cs"/>
          <w:rtl/>
          <w:lang w:bidi="ar-EG"/>
        </w:rPr>
        <w:t xml:space="preserve">مشاريع </w:t>
      </w:r>
      <w:r w:rsidR="004D50CF">
        <w:rPr>
          <w:rFonts w:hint="cs"/>
          <w:rtl/>
          <w:lang w:bidi="ar-EG"/>
        </w:rPr>
        <w:t>المقفلة.</w:t>
      </w:r>
    </w:p>
    <w:p w14:paraId="68A400A4" w14:textId="22683824" w:rsidR="004D50CF" w:rsidRDefault="004D50CF" w:rsidP="0048741D">
      <w:pPr>
        <w:rPr>
          <w:rtl/>
        </w:rPr>
      </w:pPr>
      <w:r>
        <w:rPr>
          <w:rFonts w:hint="cs"/>
          <w:rtl/>
        </w:rPr>
        <w:t>وتعزى</w:t>
      </w:r>
      <w:r w:rsidRPr="004D50CF">
        <w:rPr>
          <w:rtl/>
        </w:rPr>
        <w:t xml:space="preserve"> الزيادة في الأموال الخاصة بالاتحاد المخصصة للمشاريع الممولة من خارج الميزانية إلى المخصصات من صندوق تنمية تكنولوجيا المعلومات والاتصالات ومخصصات أخرى في ميزانية الاتحاد. </w:t>
      </w:r>
      <w:r>
        <w:rPr>
          <w:rFonts w:hint="cs"/>
          <w:rtl/>
        </w:rPr>
        <w:t>و</w:t>
      </w:r>
      <w:r w:rsidRPr="004D50CF">
        <w:rPr>
          <w:rtl/>
        </w:rPr>
        <w:t xml:space="preserve">يتبع تنفيذ المشاريع (أموال </w:t>
      </w:r>
      <w:r>
        <w:rPr>
          <w:rFonts w:hint="cs"/>
          <w:rtl/>
        </w:rPr>
        <w:t>الاتحاد</w:t>
      </w:r>
      <w:r w:rsidRPr="004D50CF">
        <w:rPr>
          <w:rtl/>
        </w:rPr>
        <w:t>) نفس الاتجاه في</w:t>
      </w:r>
      <w:r w:rsidR="00477A89">
        <w:rPr>
          <w:rFonts w:hint="cs"/>
          <w:rtl/>
        </w:rPr>
        <w:t> </w:t>
      </w:r>
      <w:r w:rsidRPr="004D50CF">
        <w:rPr>
          <w:rtl/>
        </w:rPr>
        <w:t xml:space="preserve">عام 2020 </w:t>
      </w:r>
      <w:r>
        <w:rPr>
          <w:rFonts w:hint="cs"/>
          <w:rtl/>
        </w:rPr>
        <w:t>على غرار</w:t>
      </w:r>
      <w:r w:rsidRPr="004D50CF">
        <w:rPr>
          <w:rtl/>
        </w:rPr>
        <w:t xml:space="preserve"> المشاريع الأخرى الممولة من خارج الميزانية.</w:t>
      </w:r>
    </w:p>
    <w:p w14:paraId="41D29B19" w14:textId="77777777" w:rsidR="0048741D" w:rsidRPr="004419CE" w:rsidRDefault="0048741D" w:rsidP="0048741D">
      <w:pPr>
        <w:pStyle w:val="Heading5"/>
        <w:spacing w:before="240"/>
      </w:pPr>
      <w:bookmarkStart w:id="926" w:name="_Toc452156648"/>
      <w:bookmarkStart w:id="927" w:name="_Toc482792226"/>
      <w:bookmarkStart w:id="928" w:name="_Toc482793731"/>
      <w:bookmarkStart w:id="929" w:name="_Toc511402247"/>
      <w:bookmarkStart w:id="930" w:name="_Toc511756684"/>
      <w:bookmarkStart w:id="931" w:name="_Toc9614803"/>
      <w:bookmarkStart w:id="932" w:name="_Toc42013556"/>
      <w:bookmarkStart w:id="933" w:name="_Toc42014559"/>
      <w:bookmarkStart w:id="934" w:name="_Toc74061589"/>
      <w:r w:rsidRPr="000D6E48">
        <w:rPr>
          <w:rtl/>
        </w:rPr>
        <w:lastRenderedPageBreak/>
        <w:t xml:space="preserve">الملاحظة </w:t>
      </w:r>
      <w:r w:rsidRPr="000D6E48">
        <w:t>21</w:t>
      </w:r>
      <w:r w:rsidRPr="000D6E48">
        <w:rPr>
          <w:rtl/>
        </w:rPr>
        <w:tab/>
      </w:r>
      <w:bookmarkEnd w:id="926"/>
      <w:bookmarkEnd w:id="927"/>
      <w:bookmarkEnd w:id="928"/>
      <w:bookmarkEnd w:id="929"/>
      <w:bookmarkEnd w:id="930"/>
      <w:bookmarkEnd w:id="931"/>
      <w:r w:rsidRPr="000D6E48">
        <w:rPr>
          <w:rFonts w:hint="cs"/>
          <w:rtl/>
        </w:rPr>
        <w:t>المساهمات المقررة</w:t>
      </w:r>
      <w:bookmarkEnd w:id="932"/>
      <w:bookmarkEnd w:id="933"/>
      <w:bookmarkEnd w:id="934"/>
    </w:p>
    <w:p w14:paraId="4794E3E0" w14:textId="77777777" w:rsidR="0048741D" w:rsidRPr="004419CE" w:rsidRDefault="0048741D" w:rsidP="0048741D">
      <w:pPr>
        <w:keepNext/>
        <w:spacing w:after="120"/>
        <w:rPr>
          <w:rtl/>
          <w:lang w:bidi="ar-EG"/>
        </w:rPr>
      </w:pPr>
      <w:r w:rsidRPr="004419CE">
        <w:rPr>
          <w:rtl/>
          <w:lang w:bidi="ar-EG"/>
        </w:rPr>
        <w:t xml:space="preserve">يعرض الجدول التالي المساهمات المدرجة فعلاً في الحساب أثناء الفترة المالية </w:t>
      </w:r>
      <w:r>
        <w:rPr>
          <w:lang w:val="fr-CH" w:bidi="ar-EG"/>
        </w:rPr>
        <w:t>2019</w:t>
      </w:r>
      <w:r w:rsidRPr="004419CE">
        <w:rPr>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5"/>
        <w:gridCol w:w="2222"/>
        <w:gridCol w:w="2222"/>
      </w:tblGrid>
      <w:tr w:rsidR="0048741D" w:rsidRPr="002A3D4E" w14:paraId="27C82C72" w14:textId="77777777" w:rsidTr="002732B8">
        <w:trPr>
          <w:trHeight w:val="352"/>
          <w:jc w:val="center"/>
        </w:trPr>
        <w:tc>
          <w:tcPr>
            <w:tcW w:w="5185" w:type="dxa"/>
            <w:noWrap/>
            <w:vAlign w:val="center"/>
            <w:hideMark/>
          </w:tcPr>
          <w:p w14:paraId="35F6E164" w14:textId="77777777" w:rsidR="0048741D" w:rsidRPr="002A3D4E" w:rsidRDefault="0048741D" w:rsidP="002732B8">
            <w:pPr>
              <w:keepNext/>
              <w:keepLines/>
              <w:spacing w:before="60" w:after="60" w:line="260" w:lineRule="exact"/>
              <w:jc w:val="left"/>
              <w:rPr>
                <w:rFonts w:eastAsia="Times New Roman"/>
                <w:b/>
                <w:bCs/>
                <w:position w:val="2"/>
                <w:sz w:val="20"/>
                <w:szCs w:val="20"/>
                <w:rtl/>
                <w:lang w:eastAsia="en-US" w:bidi="ar-EG"/>
              </w:rPr>
            </w:pPr>
            <w:r w:rsidRPr="002A3D4E">
              <w:rPr>
                <w:rFonts w:eastAsia="Times New Roman"/>
                <w:b/>
                <w:bCs/>
                <w:position w:val="2"/>
                <w:sz w:val="20"/>
                <w:szCs w:val="20"/>
                <w:rtl/>
                <w:lang w:eastAsia="en-US" w:bidi="ar-EG"/>
              </w:rPr>
              <w:t>بآلاف الفرنكات السويسرية</w:t>
            </w:r>
          </w:p>
        </w:tc>
        <w:tc>
          <w:tcPr>
            <w:tcW w:w="2222" w:type="dxa"/>
            <w:vAlign w:val="center"/>
            <w:hideMark/>
          </w:tcPr>
          <w:p w14:paraId="5B318B13" w14:textId="5E6C5B8F" w:rsidR="0048741D" w:rsidRPr="002A3D4E" w:rsidRDefault="00AD033F" w:rsidP="002732B8">
            <w:pPr>
              <w:keepNext/>
              <w:keepLines/>
              <w:spacing w:before="60" w:after="60" w:line="260" w:lineRule="exact"/>
              <w:jc w:val="center"/>
              <w:rPr>
                <w:rFonts w:eastAsia="Times New Roman"/>
                <w:b/>
                <w:bCs/>
                <w:position w:val="2"/>
                <w:sz w:val="20"/>
                <w:szCs w:val="20"/>
                <w:lang w:eastAsia="en-US" w:bidi="ar-EG"/>
              </w:rPr>
            </w:pPr>
            <w:r>
              <w:rPr>
                <w:rFonts w:eastAsia="Times New Roman"/>
                <w:b/>
                <w:bCs/>
                <w:position w:val="2"/>
                <w:sz w:val="20"/>
                <w:szCs w:val="20"/>
                <w:lang w:eastAsia="en-US" w:bidi="ar-EG"/>
              </w:rPr>
              <w:t>2020</w:t>
            </w:r>
          </w:p>
        </w:tc>
        <w:tc>
          <w:tcPr>
            <w:tcW w:w="2222" w:type="dxa"/>
            <w:vAlign w:val="center"/>
            <w:hideMark/>
          </w:tcPr>
          <w:p w14:paraId="16B13843" w14:textId="52C87984" w:rsidR="0048741D" w:rsidRPr="002A3D4E" w:rsidRDefault="00AD033F" w:rsidP="002732B8">
            <w:pPr>
              <w:keepNext/>
              <w:keepLines/>
              <w:spacing w:before="60" w:after="60" w:line="260" w:lineRule="exact"/>
              <w:jc w:val="center"/>
              <w:rPr>
                <w:rFonts w:eastAsia="Times New Roman"/>
                <w:b/>
                <w:bCs/>
                <w:position w:val="2"/>
                <w:sz w:val="20"/>
                <w:szCs w:val="20"/>
                <w:lang w:eastAsia="en-US" w:bidi="ar-EG"/>
              </w:rPr>
            </w:pPr>
            <w:r>
              <w:rPr>
                <w:rFonts w:eastAsia="Times New Roman"/>
                <w:b/>
                <w:bCs/>
                <w:position w:val="2"/>
                <w:sz w:val="20"/>
                <w:szCs w:val="20"/>
                <w:lang w:eastAsia="en-US" w:bidi="ar-EG"/>
              </w:rPr>
              <w:t>2019</w:t>
            </w:r>
          </w:p>
        </w:tc>
      </w:tr>
      <w:tr w:rsidR="00AD033F" w:rsidRPr="002A3D4E" w14:paraId="27D346C4" w14:textId="77777777" w:rsidTr="002732B8">
        <w:trPr>
          <w:jc w:val="center"/>
        </w:trPr>
        <w:tc>
          <w:tcPr>
            <w:tcW w:w="5185" w:type="dxa"/>
            <w:noWrap/>
            <w:hideMark/>
          </w:tcPr>
          <w:p w14:paraId="455DDD8B" w14:textId="77777777" w:rsidR="00AD033F" w:rsidRPr="002A3D4E" w:rsidRDefault="00AD033F" w:rsidP="00AD033F">
            <w:pPr>
              <w:keepNext/>
              <w:keepLines/>
              <w:spacing w:before="60" w:after="60" w:line="260" w:lineRule="exact"/>
              <w:jc w:val="left"/>
              <w:rPr>
                <w:rFonts w:eastAsia="Times New Roman"/>
                <w:position w:val="2"/>
                <w:sz w:val="20"/>
                <w:szCs w:val="20"/>
                <w:rtl/>
                <w:lang w:val="fr-FR" w:eastAsia="fr-FR" w:bidi="ar-EG"/>
              </w:rPr>
            </w:pPr>
            <w:r w:rsidRPr="002A3D4E">
              <w:rPr>
                <w:rFonts w:eastAsia="Times New Roman"/>
                <w:position w:val="2"/>
                <w:sz w:val="20"/>
                <w:szCs w:val="20"/>
                <w:rtl/>
                <w:lang w:val="fr-FR" w:eastAsia="fr-FR" w:bidi="ar-EG"/>
              </w:rPr>
              <w:t>مساهمات الدول الأعضاء</w:t>
            </w:r>
          </w:p>
        </w:tc>
        <w:tc>
          <w:tcPr>
            <w:tcW w:w="2222" w:type="dxa"/>
            <w:noWrap/>
          </w:tcPr>
          <w:p w14:paraId="3D08E5F4" w14:textId="09612572" w:rsidR="00AD033F" w:rsidRPr="00AD033F" w:rsidRDefault="00AD033F" w:rsidP="00AD033F">
            <w:pPr>
              <w:keepNext/>
              <w:keepLines/>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109</w:t>
            </w:r>
            <w:r>
              <w:rPr>
                <w:sz w:val="20"/>
                <w:szCs w:val="18"/>
              </w:rPr>
              <w:t> </w:t>
            </w:r>
            <w:r w:rsidRPr="00AD033F">
              <w:rPr>
                <w:sz w:val="20"/>
                <w:szCs w:val="18"/>
              </w:rPr>
              <w:t xml:space="preserve">293 </w:t>
            </w:r>
          </w:p>
        </w:tc>
        <w:tc>
          <w:tcPr>
            <w:tcW w:w="2222" w:type="dxa"/>
          </w:tcPr>
          <w:p w14:paraId="196A8DEC" w14:textId="050CED67" w:rsidR="00AD033F" w:rsidRPr="00AD033F" w:rsidRDefault="00AD033F" w:rsidP="00AD033F">
            <w:pPr>
              <w:keepNext/>
              <w:keepLines/>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109</w:t>
            </w:r>
            <w:r>
              <w:rPr>
                <w:sz w:val="20"/>
                <w:szCs w:val="18"/>
              </w:rPr>
              <w:t> </w:t>
            </w:r>
            <w:r w:rsidRPr="00AD033F">
              <w:rPr>
                <w:sz w:val="20"/>
                <w:szCs w:val="18"/>
              </w:rPr>
              <w:t xml:space="preserve">869 </w:t>
            </w:r>
          </w:p>
        </w:tc>
      </w:tr>
      <w:tr w:rsidR="00AD033F" w:rsidRPr="002A3D4E" w14:paraId="678BCBAE" w14:textId="77777777" w:rsidTr="002732B8">
        <w:trPr>
          <w:jc w:val="center"/>
        </w:trPr>
        <w:tc>
          <w:tcPr>
            <w:tcW w:w="5185" w:type="dxa"/>
            <w:noWrap/>
            <w:hideMark/>
          </w:tcPr>
          <w:p w14:paraId="6F4E913C" w14:textId="77777777" w:rsidR="00AD033F" w:rsidRPr="002A3D4E" w:rsidRDefault="00AD033F" w:rsidP="00AD033F">
            <w:pPr>
              <w:spacing w:before="60" w:after="60" w:line="260" w:lineRule="exact"/>
              <w:jc w:val="left"/>
              <w:rPr>
                <w:rFonts w:eastAsia="Times New Roman"/>
                <w:position w:val="2"/>
                <w:sz w:val="20"/>
                <w:szCs w:val="20"/>
                <w:lang w:val="fr-FR" w:eastAsia="fr-FR" w:bidi="ar-EG"/>
              </w:rPr>
            </w:pPr>
            <w:r w:rsidRPr="002A3D4E">
              <w:rPr>
                <w:rFonts w:eastAsia="Times New Roman"/>
                <w:position w:val="2"/>
                <w:sz w:val="20"/>
                <w:szCs w:val="20"/>
                <w:rtl/>
                <w:lang w:val="fr-FR" w:eastAsia="fr-FR" w:bidi="ar-EG"/>
              </w:rPr>
              <w:t>مساهمات أعضاء القطاعات</w:t>
            </w:r>
          </w:p>
        </w:tc>
        <w:tc>
          <w:tcPr>
            <w:tcW w:w="2222" w:type="dxa"/>
            <w:noWrap/>
          </w:tcPr>
          <w:p w14:paraId="3426A84E" w14:textId="4776B718"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13</w:t>
            </w:r>
            <w:r>
              <w:rPr>
                <w:sz w:val="20"/>
                <w:szCs w:val="18"/>
              </w:rPr>
              <w:t> </w:t>
            </w:r>
            <w:r w:rsidRPr="00AD033F">
              <w:rPr>
                <w:sz w:val="20"/>
                <w:szCs w:val="18"/>
              </w:rPr>
              <w:t xml:space="preserve">939 </w:t>
            </w:r>
          </w:p>
        </w:tc>
        <w:tc>
          <w:tcPr>
            <w:tcW w:w="2222" w:type="dxa"/>
          </w:tcPr>
          <w:p w14:paraId="4A137567" w14:textId="06832BC1"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tl/>
              </w:rPr>
            </w:pPr>
            <w:r w:rsidRPr="00AD033F">
              <w:rPr>
                <w:sz w:val="20"/>
                <w:szCs w:val="18"/>
              </w:rPr>
              <w:t>14</w:t>
            </w:r>
            <w:r>
              <w:rPr>
                <w:sz w:val="20"/>
                <w:szCs w:val="18"/>
              </w:rPr>
              <w:t> </w:t>
            </w:r>
            <w:r w:rsidRPr="00AD033F">
              <w:rPr>
                <w:sz w:val="20"/>
                <w:szCs w:val="18"/>
              </w:rPr>
              <w:t xml:space="preserve">173 </w:t>
            </w:r>
          </w:p>
        </w:tc>
      </w:tr>
      <w:tr w:rsidR="00AD033F" w:rsidRPr="002A3D4E" w14:paraId="7F04F897" w14:textId="77777777" w:rsidTr="002732B8">
        <w:trPr>
          <w:jc w:val="center"/>
        </w:trPr>
        <w:tc>
          <w:tcPr>
            <w:tcW w:w="5185" w:type="dxa"/>
            <w:noWrap/>
            <w:hideMark/>
          </w:tcPr>
          <w:p w14:paraId="7911B530" w14:textId="77777777" w:rsidR="00AD033F" w:rsidRPr="002A3D4E" w:rsidRDefault="00AD033F" w:rsidP="00AD033F">
            <w:pPr>
              <w:spacing w:before="60" w:after="60" w:line="260" w:lineRule="exact"/>
              <w:jc w:val="left"/>
              <w:rPr>
                <w:rFonts w:eastAsia="Times New Roman"/>
                <w:position w:val="2"/>
                <w:sz w:val="20"/>
                <w:szCs w:val="20"/>
                <w:lang w:val="fr-FR" w:eastAsia="fr-FR" w:bidi="ar-EG"/>
              </w:rPr>
            </w:pPr>
            <w:r w:rsidRPr="002A3D4E">
              <w:rPr>
                <w:rFonts w:eastAsia="Times New Roman"/>
                <w:position w:val="2"/>
                <w:sz w:val="20"/>
                <w:szCs w:val="20"/>
                <w:rtl/>
                <w:lang w:val="fr-FR" w:eastAsia="fr-FR" w:bidi="ar-EG"/>
              </w:rPr>
              <w:t>مساهمات المنتسبين</w:t>
            </w:r>
          </w:p>
        </w:tc>
        <w:tc>
          <w:tcPr>
            <w:tcW w:w="2222" w:type="dxa"/>
            <w:noWrap/>
          </w:tcPr>
          <w:p w14:paraId="3760F09E" w14:textId="180AE781"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tl/>
              </w:rPr>
            </w:pPr>
            <w:r w:rsidRPr="00AD033F">
              <w:rPr>
                <w:sz w:val="20"/>
                <w:szCs w:val="18"/>
              </w:rPr>
              <w:t xml:space="preserve"> 2</w:t>
            </w:r>
            <w:r>
              <w:rPr>
                <w:sz w:val="20"/>
                <w:szCs w:val="18"/>
              </w:rPr>
              <w:t> </w:t>
            </w:r>
            <w:r w:rsidRPr="00AD033F">
              <w:rPr>
                <w:sz w:val="20"/>
                <w:szCs w:val="18"/>
              </w:rPr>
              <w:t xml:space="preserve">111 </w:t>
            </w:r>
          </w:p>
        </w:tc>
        <w:tc>
          <w:tcPr>
            <w:tcW w:w="2222" w:type="dxa"/>
          </w:tcPr>
          <w:p w14:paraId="1CFBB2BF" w14:textId="3EA82E59"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tl/>
              </w:rPr>
            </w:pPr>
            <w:r w:rsidRPr="00AD033F">
              <w:rPr>
                <w:sz w:val="20"/>
                <w:szCs w:val="18"/>
              </w:rPr>
              <w:t xml:space="preserve"> 2</w:t>
            </w:r>
            <w:r>
              <w:rPr>
                <w:sz w:val="20"/>
                <w:szCs w:val="18"/>
              </w:rPr>
              <w:t> </w:t>
            </w:r>
            <w:r w:rsidRPr="00AD033F">
              <w:rPr>
                <w:sz w:val="20"/>
                <w:szCs w:val="18"/>
              </w:rPr>
              <w:t xml:space="preserve">054 </w:t>
            </w:r>
          </w:p>
        </w:tc>
      </w:tr>
      <w:tr w:rsidR="00AD033F" w:rsidRPr="002A3D4E" w14:paraId="0BBCFFDB" w14:textId="77777777" w:rsidTr="002732B8">
        <w:trPr>
          <w:jc w:val="center"/>
        </w:trPr>
        <w:tc>
          <w:tcPr>
            <w:tcW w:w="5185" w:type="dxa"/>
            <w:noWrap/>
            <w:hideMark/>
          </w:tcPr>
          <w:p w14:paraId="7CC1A353" w14:textId="77777777" w:rsidR="00AD033F" w:rsidRPr="002A3D4E" w:rsidRDefault="00AD033F" w:rsidP="00AD033F">
            <w:pPr>
              <w:spacing w:before="60" w:after="60" w:line="260" w:lineRule="exact"/>
              <w:jc w:val="left"/>
              <w:rPr>
                <w:rFonts w:eastAsia="Times New Roman"/>
                <w:position w:val="2"/>
                <w:sz w:val="20"/>
                <w:szCs w:val="20"/>
                <w:lang w:val="fr-FR" w:eastAsia="fr-FR" w:bidi="ar-EG"/>
              </w:rPr>
            </w:pPr>
            <w:r w:rsidRPr="002A3D4E">
              <w:rPr>
                <w:rFonts w:eastAsia="Times New Roman"/>
                <w:position w:val="2"/>
                <w:sz w:val="20"/>
                <w:szCs w:val="20"/>
                <w:rtl/>
                <w:lang w:val="fr-FR" w:eastAsia="fr-FR" w:bidi="ar-EG"/>
              </w:rPr>
              <w:t>مساهمات الهيئات الأكاديمية</w:t>
            </w:r>
          </w:p>
        </w:tc>
        <w:tc>
          <w:tcPr>
            <w:tcW w:w="2222" w:type="dxa"/>
            <w:noWrap/>
          </w:tcPr>
          <w:p w14:paraId="2BA3ABB4" w14:textId="1F1C00A0"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 xml:space="preserve">398 </w:t>
            </w:r>
          </w:p>
        </w:tc>
        <w:tc>
          <w:tcPr>
            <w:tcW w:w="2222" w:type="dxa"/>
          </w:tcPr>
          <w:p w14:paraId="40FED84E" w14:textId="398194F0"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tl/>
              </w:rPr>
            </w:pPr>
            <w:r w:rsidRPr="00AD033F">
              <w:rPr>
                <w:sz w:val="20"/>
                <w:szCs w:val="18"/>
              </w:rPr>
              <w:t xml:space="preserve">390 </w:t>
            </w:r>
          </w:p>
        </w:tc>
      </w:tr>
      <w:tr w:rsidR="00AD033F" w:rsidRPr="002A3D4E" w14:paraId="082EDBBE" w14:textId="77777777" w:rsidTr="002732B8">
        <w:trPr>
          <w:trHeight w:val="245"/>
          <w:jc w:val="center"/>
        </w:trPr>
        <w:tc>
          <w:tcPr>
            <w:tcW w:w="5185" w:type="dxa"/>
            <w:noWrap/>
          </w:tcPr>
          <w:p w14:paraId="6CB02E07" w14:textId="77777777" w:rsidR="00AD033F" w:rsidRPr="002A3D4E" w:rsidRDefault="00AD033F" w:rsidP="00AD033F">
            <w:pPr>
              <w:spacing w:before="60" w:after="60" w:line="260" w:lineRule="exact"/>
              <w:jc w:val="left"/>
              <w:rPr>
                <w:rFonts w:eastAsia="Times New Roman"/>
                <w:position w:val="2"/>
                <w:sz w:val="20"/>
                <w:szCs w:val="20"/>
                <w:rtl/>
                <w:lang w:val="fr-FR" w:eastAsia="fr-FR" w:bidi="ar-EG"/>
              </w:rPr>
            </w:pPr>
            <w:r w:rsidRPr="002A3D4E">
              <w:rPr>
                <w:rFonts w:eastAsia="Times New Roman"/>
                <w:position w:val="2"/>
                <w:sz w:val="20"/>
                <w:szCs w:val="20"/>
                <w:rtl/>
                <w:lang w:val="fr-FR" w:eastAsia="fr-FR" w:bidi="ar-EG"/>
              </w:rPr>
              <w:t>مساهمات</w:t>
            </w:r>
            <w:r w:rsidRPr="002A3D4E">
              <w:rPr>
                <w:rFonts w:eastAsia="Times New Roman" w:hint="cs"/>
                <w:position w:val="2"/>
                <w:sz w:val="20"/>
                <w:szCs w:val="20"/>
                <w:rtl/>
                <w:lang w:val="fr-FR" w:eastAsia="fr-FR" w:bidi="ar-EG"/>
              </w:rPr>
              <w:t xml:space="preserve"> مقدمة للمؤتمرات</w:t>
            </w:r>
          </w:p>
        </w:tc>
        <w:tc>
          <w:tcPr>
            <w:tcW w:w="2222" w:type="dxa"/>
            <w:noWrap/>
          </w:tcPr>
          <w:p w14:paraId="3DE2A899" w14:textId="08F022E4"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w:t>
            </w:r>
          </w:p>
        </w:tc>
        <w:tc>
          <w:tcPr>
            <w:tcW w:w="2222" w:type="dxa"/>
          </w:tcPr>
          <w:p w14:paraId="3B6AB858" w14:textId="1E1EFE56"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w:t>
            </w:r>
          </w:p>
        </w:tc>
      </w:tr>
      <w:tr w:rsidR="00AD033F" w:rsidRPr="002A3D4E" w14:paraId="1BF0CCE2" w14:textId="77777777" w:rsidTr="002732B8">
        <w:trPr>
          <w:trHeight w:val="265"/>
          <w:jc w:val="center"/>
        </w:trPr>
        <w:tc>
          <w:tcPr>
            <w:tcW w:w="5185" w:type="dxa"/>
            <w:noWrap/>
            <w:hideMark/>
          </w:tcPr>
          <w:p w14:paraId="08B0BE5A" w14:textId="77777777" w:rsidR="00AD033F" w:rsidRPr="002A3D4E" w:rsidRDefault="00AD033F" w:rsidP="00AD033F">
            <w:pPr>
              <w:spacing w:before="60" w:after="60" w:line="260" w:lineRule="exact"/>
              <w:jc w:val="left"/>
              <w:rPr>
                <w:rFonts w:eastAsia="Times New Roman"/>
                <w:b/>
                <w:bCs/>
                <w:position w:val="2"/>
                <w:sz w:val="20"/>
                <w:szCs w:val="20"/>
                <w:lang w:val="fr-FR" w:eastAsia="fr-FR" w:bidi="ar-EG"/>
              </w:rPr>
            </w:pPr>
            <w:r w:rsidRPr="002A3D4E">
              <w:rPr>
                <w:rFonts w:eastAsia="Times New Roman" w:hint="cs"/>
                <w:b/>
                <w:bCs/>
                <w:position w:val="2"/>
                <w:sz w:val="20"/>
                <w:szCs w:val="20"/>
                <w:rtl/>
                <w:lang w:val="fr-FR" w:eastAsia="fr-FR" w:bidi="ar-EG"/>
              </w:rPr>
              <w:t>ال</w:t>
            </w:r>
            <w:r w:rsidRPr="002A3D4E">
              <w:rPr>
                <w:rFonts w:eastAsia="Times New Roman"/>
                <w:b/>
                <w:bCs/>
                <w:position w:val="2"/>
                <w:sz w:val="20"/>
                <w:szCs w:val="20"/>
                <w:rtl/>
                <w:lang w:val="fr-FR" w:eastAsia="fr-FR" w:bidi="ar-EG"/>
              </w:rPr>
              <w:t xml:space="preserve">مساهمات </w:t>
            </w:r>
            <w:r w:rsidRPr="002A3D4E">
              <w:rPr>
                <w:rFonts w:eastAsia="Times New Roman" w:hint="cs"/>
                <w:b/>
                <w:bCs/>
                <w:position w:val="2"/>
                <w:sz w:val="20"/>
                <w:szCs w:val="20"/>
                <w:rtl/>
                <w:lang w:val="fr-FR" w:eastAsia="fr-FR" w:bidi="ar-EG"/>
              </w:rPr>
              <w:t>ال</w:t>
            </w:r>
            <w:r w:rsidRPr="002A3D4E">
              <w:rPr>
                <w:rFonts w:eastAsia="Times New Roman"/>
                <w:b/>
                <w:bCs/>
                <w:position w:val="2"/>
                <w:sz w:val="20"/>
                <w:szCs w:val="20"/>
                <w:rtl/>
                <w:lang w:val="fr-FR" w:eastAsia="fr-FR" w:bidi="ar-EG"/>
              </w:rPr>
              <w:t>مقررة</w:t>
            </w:r>
          </w:p>
        </w:tc>
        <w:tc>
          <w:tcPr>
            <w:tcW w:w="2222" w:type="dxa"/>
            <w:noWrap/>
          </w:tcPr>
          <w:p w14:paraId="7F832A41" w14:textId="19C77473"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
                <w:position w:val="2"/>
                <w:sz w:val="20"/>
                <w:szCs w:val="18"/>
              </w:rPr>
            </w:pPr>
            <w:r w:rsidRPr="00AD033F">
              <w:rPr>
                <w:b/>
                <w:bCs/>
                <w:sz w:val="20"/>
                <w:szCs w:val="18"/>
              </w:rPr>
              <w:t>125</w:t>
            </w:r>
            <w:r>
              <w:rPr>
                <w:b/>
                <w:bCs/>
                <w:sz w:val="20"/>
                <w:szCs w:val="18"/>
              </w:rPr>
              <w:t> </w:t>
            </w:r>
            <w:r w:rsidRPr="00AD033F">
              <w:rPr>
                <w:b/>
                <w:bCs/>
                <w:sz w:val="20"/>
                <w:szCs w:val="18"/>
              </w:rPr>
              <w:t xml:space="preserve">741 </w:t>
            </w:r>
          </w:p>
        </w:tc>
        <w:tc>
          <w:tcPr>
            <w:tcW w:w="2222" w:type="dxa"/>
          </w:tcPr>
          <w:p w14:paraId="65F8FC38" w14:textId="09B96E21"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
                <w:position w:val="2"/>
                <w:sz w:val="20"/>
                <w:szCs w:val="18"/>
                <w:rtl/>
              </w:rPr>
            </w:pPr>
            <w:r w:rsidRPr="00AD033F">
              <w:rPr>
                <w:b/>
                <w:bCs/>
                <w:sz w:val="20"/>
                <w:szCs w:val="18"/>
              </w:rPr>
              <w:t>126</w:t>
            </w:r>
            <w:r>
              <w:rPr>
                <w:b/>
                <w:bCs/>
                <w:sz w:val="20"/>
                <w:szCs w:val="18"/>
              </w:rPr>
              <w:t> </w:t>
            </w:r>
            <w:r w:rsidRPr="00AD033F">
              <w:rPr>
                <w:b/>
                <w:bCs/>
                <w:sz w:val="20"/>
                <w:szCs w:val="18"/>
              </w:rPr>
              <w:t xml:space="preserve">485 </w:t>
            </w:r>
          </w:p>
        </w:tc>
      </w:tr>
    </w:tbl>
    <w:p w14:paraId="7FF0BA16" w14:textId="75CC02DC" w:rsidR="0048741D" w:rsidRPr="004419CE" w:rsidRDefault="0048741D" w:rsidP="00477A89">
      <w:pPr>
        <w:spacing w:before="240"/>
        <w:rPr>
          <w:lang w:bidi="ar-EG"/>
        </w:rPr>
      </w:pPr>
      <w:bookmarkStart w:id="935" w:name="_Toc306236974"/>
      <w:r w:rsidRPr="004419CE">
        <w:rPr>
          <w:rtl/>
          <w:lang w:bidi="ar-EG"/>
        </w:rPr>
        <w:t>أقر المجلس، في </w:t>
      </w:r>
      <w:r w:rsidR="00D207F8">
        <w:rPr>
          <w:rFonts w:hint="cs"/>
          <w:rtl/>
          <w:lang w:bidi="ar-EG"/>
        </w:rPr>
        <w:t>ال</w:t>
      </w:r>
      <w:r w:rsidRPr="004419CE">
        <w:rPr>
          <w:rtl/>
          <w:lang w:bidi="ar-EG"/>
        </w:rPr>
        <w:t xml:space="preserve">قرار </w:t>
      </w:r>
      <w:r w:rsidR="003D697F" w:rsidRPr="008D39CF">
        <w:rPr>
          <w:lang w:bidi="ar-EG"/>
        </w:rPr>
        <w:t>1396</w:t>
      </w:r>
      <w:r w:rsidRPr="004419CE">
        <w:rPr>
          <w:rtl/>
          <w:lang w:bidi="ar-EG"/>
        </w:rPr>
        <w:t xml:space="preserve"> الذي اعتمده في دورته لعام </w:t>
      </w:r>
      <w:r w:rsidR="003D697F">
        <w:rPr>
          <w:lang w:bidi="ar-EG"/>
        </w:rPr>
        <w:t>2019</w:t>
      </w:r>
      <w:r w:rsidRPr="004419CE">
        <w:rPr>
          <w:rtl/>
          <w:lang w:bidi="ar-EG"/>
        </w:rPr>
        <w:t xml:space="preserve">، ميزانية الاتحاد للفترة </w:t>
      </w:r>
      <w:r w:rsidR="003D697F">
        <w:rPr>
          <w:lang w:bidi="ar-EG"/>
        </w:rPr>
        <w:t>2021</w:t>
      </w:r>
      <w:r w:rsidRPr="004419CE">
        <w:rPr>
          <w:lang w:bidi="ar-EG"/>
        </w:rPr>
        <w:noBreakHyphen/>
      </w:r>
      <w:r w:rsidR="003D697F">
        <w:rPr>
          <w:lang w:bidi="ar-EG"/>
        </w:rPr>
        <w:t>2020</w:t>
      </w:r>
      <w:r w:rsidRPr="004419CE">
        <w:rPr>
          <w:rtl/>
          <w:lang w:bidi="ar-EG"/>
        </w:rPr>
        <w:t>.</w:t>
      </w:r>
      <w:bookmarkEnd w:id="935"/>
    </w:p>
    <w:p w14:paraId="511FE2D7" w14:textId="55530710" w:rsidR="0048741D" w:rsidRPr="004419CE" w:rsidRDefault="0048741D" w:rsidP="0048741D">
      <w:pPr>
        <w:spacing w:line="204" w:lineRule="auto"/>
        <w:rPr>
          <w:lang w:bidi="ar-EG"/>
        </w:rPr>
      </w:pPr>
      <w:r w:rsidRPr="004419CE">
        <w:rPr>
          <w:rtl/>
          <w:lang w:bidi="ar-EG"/>
        </w:rPr>
        <w:t xml:space="preserve">وحدد المجلس مبلغ وحدة المساهمة للدول الأعضاء بمقدار </w:t>
      </w:r>
      <w:r w:rsidRPr="008D39CF">
        <w:rPr>
          <w:lang w:bidi="ar-EG"/>
        </w:rPr>
        <w:t>318 000</w:t>
      </w:r>
      <w:r w:rsidRPr="004419CE">
        <w:rPr>
          <w:rtl/>
          <w:lang w:bidi="ar-EG"/>
        </w:rPr>
        <w:t xml:space="preserve"> فرنك سويسري لكل من </w:t>
      </w:r>
      <w:r w:rsidR="008B795C">
        <w:rPr>
          <w:lang w:bidi="ar-EG"/>
        </w:rPr>
        <w:t>2019</w:t>
      </w:r>
      <w:r w:rsidRPr="004419CE">
        <w:rPr>
          <w:rtl/>
          <w:lang w:bidi="ar-EG"/>
        </w:rPr>
        <w:t xml:space="preserve"> و</w:t>
      </w:r>
      <w:r w:rsidRPr="008D39CF">
        <w:rPr>
          <w:lang w:bidi="ar-EG"/>
        </w:rPr>
        <w:t>20</w:t>
      </w:r>
      <w:r w:rsidR="008B795C" w:rsidRPr="008D39CF">
        <w:rPr>
          <w:lang w:bidi="ar-EG"/>
        </w:rPr>
        <w:t>20</w:t>
      </w:r>
      <w:r w:rsidRPr="004419CE">
        <w:rPr>
          <w:rtl/>
          <w:lang w:bidi="ar-EG"/>
        </w:rPr>
        <w:t>، على أساس</w:t>
      </w:r>
      <w:r>
        <w:rPr>
          <w:rFonts w:hint="cs"/>
          <w:rtl/>
          <w:lang w:bidi="ar-EG"/>
        </w:rPr>
        <w:t> </w:t>
      </w:r>
      <w:r w:rsidR="00311DEC" w:rsidRPr="00FE43E7">
        <w:rPr>
          <w:szCs w:val="24"/>
        </w:rPr>
        <w:t>343 11/16</w:t>
      </w:r>
      <w:r w:rsidRPr="004419CE">
        <w:rPr>
          <w:rtl/>
          <w:lang w:bidi="ar-EG"/>
        </w:rPr>
        <w:t> </w:t>
      </w:r>
      <w:r w:rsidRPr="00311DEC">
        <w:rPr>
          <w:rtl/>
          <w:lang w:bidi="ar-EG"/>
        </w:rPr>
        <w:t>وحدة</w:t>
      </w:r>
      <w:r w:rsidRPr="004419CE">
        <w:rPr>
          <w:rtl/>
          <w:lang w:bidi="ar-EG"/>
        </w:rPr>
        <w:t xml:space="preserve">. وفي القرار ذاته، حدد المجلس بمقدار </w:t>
      </w:r>
      <w:r w:rsidRPr="004419CE">
        <w:rPr>
          <w:lang w:bidi="ar-EG"/>
        </w:rPr>
        <w:t>63 600</w:t>
      </w:r>
      <w:r w:rsidRPr="004419CE">
        <w:rPr>
          <w:rtl/>
          <w:lang w:bidi="ar-EG"/>
        </w:rPr>
        <w:t xml:space="preserve"> فرنك سويسري </w:t>
      </w:r>
      <w:r w:rsidRPr="004419CE">
        <w:rPr>
          <w:rFonts w:hint="cs"/>
          <w:rtl/>
          <w:lang w:bidi="ar-EG"/>
        </w:rPr>
        <w:t xml:space="preserve">مبلغ </w:t>
      </w:r>
      <w:r w:rsidRPr="004419CE">
        <w:rPr>
          <w:rtl/>
          <w:lang w:bidi="ar-EG"/>
        </w:rPr>
        <w:t>وحدة المساهمة لأعضاء القطاعات لكل من </w:t>
      </w:r>
      <w:r w:rsidR="00AC7A25">
        <w:rPr>
          <w:lang w:bidi="ar-EG"/>
        </w:rPr>
        <w:t>2020</w:t>
      </w:r>
      <w:r w:rsidRPr="004419CE">
        <w:rPr>
          <w:rtl/>
          <w:lang w:bidi="ar-EG"/>
        </w:rPr>
        <w:t xml:space="preserve"> و</w:t>
      </w:r>
      <w:r w:rsidR="00AC7A25" w:rsidRPr="008D39CF">
        <w:rPr>
          <w:lang w:bidi="ar-EG"/>
        </w:rPr>
        <w:t>2021</w:t>
      </w:r>
      <w:r w:rsidRPr="004419CE">
        <w:rPr>
          <w:rtl/>
          <w:lang w:bidi="ar-EG"/>
        </w:rPr>
        <w:t>، أي</w:t>
      </w:r>
      <w:r w:rsidR="00311DEC">
        <w:rPr>
          <w:rFonts w:hint="cs"/>
          <w:rtl/>
          <w:lang w:bidi="ar-EG"/>
        </w:rPr>
        <w:t xml:space="preserve"> </w:t>
      </w:r>
      <w:r w:rsidR="00311DEC">
        <w:rPr>
          <w:lang w:val="en-GB" w:bidi="ar-EG"/>
        </w:rPr>
        <w:t>1/5</w:t>
      </w:r>
      <w:r w:rsidRPr="004419CE">
        <w:rPr>
          <w:rtl/>
          <w:lang w:bidi="ar-EG"/>
        </w:rPr>
        <w:t xml:space="preserve"> </w:t>
      </w:r>
      <w:r w:rsidRPr="00311DEC">
        <w:rPr>
          <w:rtl/>
          <w:lang w:bidi="ar-EG"/>
        </w:rPr>
        <w:t>وحدة</w:t>
      </w:r>
      <w:r w:rsidRPr="004419CE">
        <w:rPr>
          <w:rtl/>
          <w:lang w:bidi="ar-EG"/>
        </w:rPr>
        <w:t xml:space="preserve"> مساهمة الدول الأعضاء. وحددت المساهمة المالية للمنتسبين كما يلي: </w:t>
      </w:r>
      <w:r w:rsidRPr="004419CE">
        <w:rPr>
          <w:lang w:bidi="ar-EG"/>
        </w:rPr>
        <w:t>10 600</w:t>
      </w:r>
      <w:r w:rsidRPr="004419CE">
        <w:rPr>
          <w:rtl/>
          <w:lang w:bidi="ar-EG"/>
        </w:rPr>
        <w:t xml:space="preserve"> فرنك سويسري للمنتسبين المشاركين في أعمال قطاع الاتصالات الراديوية وقطاع تقييس الاتصالات، ومبلغ </w:t>
      </w:r>
      <w:r w:rsidRPr="004419CE">
        <w:rPr>
          <w:lang w:bidi="ar-EG"/>
        </w:rPr>
        <w:t>3 975</w:t>
      </w:r>
      <w:r w:rsidRPr="004419CE">
        <w:rPr>
          <w:rtl/>
          <w:lang w:bidi="ar-EG"/>
        </w:rPr>
        <w:t xml:space="preserve"> فرنكاً سويسرياً للمنتسبين المشاركين في أعمال قطاع تنمية الاتصالات، ومبلغ </w:t>
      </w:r>
      <w:r w:rsidRPr="004419CE">
        <w:rPr>
          <w:lang w:bidi="ar-EG"/>
        </w:rPr>
        <w:t>1 987,50</w:t>
      </w:r>
      <w:r w:rsidRPr="004419CE">
        <w:rPr>
          <w:rtl/>
          <w:lang w:bidi="ar-EG"/>
        </w:rPr>
        <w:t xml:space="preserve"> </w:t>
      </w:r>
      <w:r w:rsidRPr="004419CE">
        <w:rPr>
          <w:rFonts w:hint="cs"/>
          <w:rtl/>
          <w:lang w:bidi="ar-EG"/>
        </w:rPr>
        <w:t xml:space="preserve">فرنك سويسري للمنتسبين المشاركين في أعمال قطاع تنمية الاتصالات في حالة المنتسبين من البلدان النامية. وحددت المساهمات المالية للهيئات الأكاديمية والجامعات ومعاهد البحوث المرتبطة بها على النحو التالي: </w:t>
      </w:r>
      <w:r w:rsidRPr="004419CE">
        <w:rPr>
          <w:lang w:val="en-CA" w:bidi="ar-EG"/>
        </w:rPr>
        <w:t>3 975</w:t>
      </w:r>
      <w:r w:rsidRPr="004419CE">
        <w:rPr>
          <w:rtl/>
          <w:lang w:bidi="ar-EG"/>
        </w:rPr>
        <w:t xml:space="preserve"> فرنكاً سويسرياً للبلدان المتقدمة و</w:t>
      </w:r>
      <w:r w:rsidRPr="004419CE">
        <w:rPr>
          <w:lang w:val="en-CA" w:bidi="ar-EG"/>
        </w:rPr>
        <w:t>1 987,50</w:t>
      </w:r>
      <w:r w:rsidRPr="004419CE">
        <w:rPr>
          <w:rtl/>
          <w:lang w:bidi="ar-EG"/>
        </w:rPr>
        <w:t xml:space="preserve"> للبلدان النامية المشاركة في عمل القطاعات الثلاثة.</w:t>
      </w:r>
    </w:p>
    <w:p w14:paraId="4F4E2DE4" w14:textId="5A6DBCA8" w:rsidR="0048741D" w:rsidRDefault="00311DEC" w:rsidP="0048741D">
      <w:pPr>
        <w:rPr>
          <w:rtl/>
          <w:lang w:bidi="ar-EG"/>
        </w:rPr>
      </w:pPr>
      <w:r>
        <w:rPr>
          <w:rFonts w:hint="cs"/>
          <w:rtl/>
          <w:lang w:bidi="ar-EG"/>
        </w:rPr>
        <w:t>و</w:t>
      </w:r>
      <w:r w:rsidRPr="00311DEC">
        <w:rPr>
          <w:rtl/>
          <w:lang w:bidi="ar-EG"/>
        </w:rPr>
        <w:t xml:space="preserve">تتماشى </w:t>
      </w:r>
      <w:r w:rsidR="00887B24">
        <w:rPr>
          <w:rFonts w:hint="cs"/>
          <w:rtl/>
          <w:lang w:bidi="ar-EG"/>
        </w:rPr>
        <w:t>إيرادات</w:t>
      </w:r>
      <w:r w:rsidRPr="00311DEC">
        <w:rPr>
          <w:rtl/>
          <w:lang w:bidi="ar-EG"/>
        </w:rPr>
        <w:t xml:space="preserve"> عام 2020 من الدول الأعضاء مع الخطة المالية كما </w:t>
      </w:r>
      <w:r>
        <w:rPr>
          <w:rFonts w:hint="cs"/>
          <w:rtl/>
          <w:lang w:bidi="ar-EG"/>
        </w:rPr>
        <w:t>عرضت</w:t>
      </w:r>
      <w:r w:rsidRPr="00311DEC">
        <w:rPr>
          <w:rtl/>
          <w:lang w:bidi="ar-EG"/>
        </w:rPr>
        <w:t xml:space="preserve"> في مؤتمر المندوبين المفوضين لعام 2018. </w:t>
      </w:r>
      <w:r>
        <w:rPr>
          <w:rFonts w:hint="cs"/>
          <w:rtl/>
          <w:lang w:bidi="ar-EG"/>
        </w:rPr>
        <w:t>وتقوم</w:t>
      </w:r>
      <w:r w:rsidRPr="00311DEC">
        <w:rPr>
          <w:rtl/>
          <w:lang w:bidi="ar-EG"/>
        </w:rPr>
        <w:t xml:space="preserve"> </w:t>
      </w:r>
      <w:r>
        <w:rPr>
          <w:rFonts w:hint="cs"/>
          <w:rtl/>
          <w:lang w:bidi="ar-EG"/>
        </w:rPr>
        <w:t>المساهمات</w:t>
      </w:r>
      <w:r w:rsidRPr="00311DEC">
        <w:rPr>
          <w:rtl/>
          <w:lang w:bidi="ar-EG"/>
        </w:rPr>
        <w:t xml:space="preserve"> المقررة </w:t>
      </w:r>
      <w:r w:rsidR="00887B24">
        <w:rPr>
          <w:rFonts w:hint="cs"/>
          <w:rtl/>
          <w:lang w:bidi="ar-EG"/>
        </w:rPr>
        <w:t>من</w:t>
      </w:r>
      <w:r w:rsidRPr="00311DEC">
        <w:rPr>
          <w:rtl/>
          <w:lang w:bidi="ar-EG"/>
        </w:rPr>
        <w:t xml:space="preserve"> الدول الأعضاء </w:t>
      </w:r>
      <w:r>
        <w:rPr>
          <w:rFonts w:hint="cs"/>
          <w:rtl/>
          <w:lang w:bidi="ar-EG"/>
        </w:rPr>
        <w:t>على أساس</w:t>
      </w:r>
      <w:r w:rsidRPr="00311DEC">
        <w:rPr>
          <w:rtl/>
          <w:lang w:bidi="ar-EG"/>
        </w:rPr>
        <w:t xml:space="preserve"> </w:t>
      </w:r>
      <w:r w:rsidRPr="00FE43E7">
        <w:rPr>
          <w:szCs w:val="24"/>
        </w:rPr>
        <w:t>343 11/16</w:t>
      </w:r>
      <w:r w:rsidRPr="00311DEC">
        <w:rPr>
          <w:rtl/>
          <w:lang w:bidi="ar-EG"/>
        </w:rPr>
        <w:t xml:space="preserve"> وحدة.</w:t>
      </w:r>
    </w:p>
    <w:p w14:paraId="0543713A" w14:textId="0CBCC501" w:rsidR="0048741D" w:rsidRPr="00E91C21" w:rsidRDefault="0048741D" w:rsidP="0048741D">
      <w:pPr>
        <w:pStyle w:val="Heading5"/>
        <w:spacing w:before="240"/>
        <w:rPr>
          <w:rtl/>
        </w:rPr>
      </w:pPr>
      <w:bookmarkStart w:id="936" w:name="_Toc452156649"/>
      <w:bookmarkStart w:id="937" w:name="_Toc482792227"/>
      <w:bookmarkStart w:id="938" w:name="_Toc482793732"/>
      <w:bookmarkStart w:id="939" w:name="_Toc511402248"/>
      <w:bookmarkStart w:id="940" w:name="_Toc511756685"/>
      <w:bookmarkStart w:id="941" w:name="_Toc42013557"/>
      <w:bookmarkStart w:id="942" w:name="_Toc42014560"/>
      <w:bookmarkStart w:id="943" w:name="_Toc74061590"/>
      <w:r w:rsidRPr="00E91C21">
        <w:rPr>
          <w:rtl/>
        </w:rPr>
        <w:t xml:space="preserve">الملاحظة </w:t>
      </w:r>
      <w:r w:rsidRPr="00E91C21">
        <w:t>22</w:t>
      </w:r>
      <w:r w:rsidR="00311DEC">
        <w:rPr>
          <w:rtl/>
        </w:rPr>
        <w:tab/>
      </w:r>
      <w:r w:rsidRPr="00E91C21">
        <w:rPr>
          <w:rtl/>
        </w:rPr>
        <w:t>الإيرادات</w:t>
      </w:r>
      <w:bookmarkEnd w:id="936"/>
      <w:bookmarkEnd w:id="937"/>
      <w:bookmarkEnd w:id="938"/>
      <w:bookmarkEnd w:id="939"/>
      <w:bookmarkEnd w:id="940"/>
      <w:bookmarkEnd w:id="941"/>
      <w:bookmarkEnd w:id="942"/>
      <w:bookmarkEnd w:id="943"/>
    </w:p>
    <w:p w14:paraId="075B790B" w14:textId="77777777" w:rsidR="0048741D" w:rsidRPr="004419CE" w:rsidRDefault="0048741D" w:rsidP="00794CB0">
      <w:pPr>
        <w:pStyle w:val="Heading5"/>
        <w:rPr>
          <w:rtl/>
        </w:rPr>
      </w:pPr>
      <w:bookmarkStart w:id="944" w:name="_Toc452156650"/>
      <w:bookmarkStart w:id="945" w:name="_Toc419484090"/>
      <w:bookmarkStart w:id="946" w:name="_Toc74061591"/>
      <w:r w:rsidRPr="004419CE">
        <w:rPr>
          <w:rtl/>
        </w:rPr>
        <w:t>المساهمات الطوعية</w:t>
      </w:r>
      <w:bookmarkEnd w:id="944"/>
      <w:bookmarkEnd w:id="945"/>
      <w:bookmarkEnd w:id="946"/>
    </w:p>
    <w:p w14:paraId="5B3F4C99" w14:textId="5C298D16" w:rsidR="0048741D" w:rsidRPr="004419CE" w:rsidRDefault="0048741D" w:rsidP="0048741D">
      <w:pPr>
        <w:rPr>
          <w:spacing w:val="6"/>
          <w:rtl/>
          <w:lang w:bidi="ar-EG"/>
        </w:rPr>
      </w:pPr>
      <w:bookmarkStart w:id="947" w:name="_Toc306236976"/>
      <w:r w:rsidRPr="004419CE">
        <w:rPr>
          <w:spacing w:val="6"/>
          <w:rtl/>
          <w:lang w:bidi="ar-EG"/>
        </w:rPr>
        <w:t>المساهمات الطوعية عبارة عن مصادر تمويل من جهات خارجية لمساندة الاتحاد في تنفيذ مشاريع التنمية لصالح أقل البلدان نمواً التي حددتها الأمم المتحدة</w:t>
      </w:r>
      <w:r w:rsidR="00887B24">
        <w:rPr>
          <w:rFonts w:hint="cs"/>
          <w:spacing w:val="6"/>
          <w:rtl/>
          <w:lang w:bidi="ar-EG"/>
        </w:rPr>
        <w:t>.</w:t>
      </w:r>
      <w:r w:rsidRPr="004419CE">
        <w:rPr>
          <w:spacing w:val="6"/>
          <w:rtl/>
          <w:lang w:bidi="ar-EG"/>
        </w:rPr>
        <w:t xml:space="preserve"> و</w:t>
      </w:r>
      <w:r w:rsidR="00887B24">
        <w:rPr>
          <w:rFonts w:hint="cs"/>
          <w:spacing w:val="6"/>
          <w:rtl/>
          <w:lang w:bidi="ar-EG"/>
        </w:rPr>
        <w:t xml:space="preserve">قد </w:t>
      </w:r>
      <w:r w:rsidRPr="004419CE">
        <w:rPr>
          <w:spacing w:val="6"/>
          <w:rtl/>
          <w:lang w:bidi="ar-EG"/>
        </w:rPr>
        <w:t xml:space="preserve">بلغ مجموع المساهمات الطوعية </w:t>
      </w:r>
      <w:r w:rsidR="00AC7A25">
        <w:rPr>
          <w:spacing w:val="6"/>
          <w:lang w:bidi="ar-EG"/>
        </w:rPr>
        <w:t>8</w:t>
      </w:r>
      <w:r>
        <w:rPr>
          <w:spacing w:val="6"/>
          <w:lang w:bidi="ar-EG"/>
        </w:rPr>
        <w:t>,</w:t>
      </w:r>
      <w:r w:rsidR="00AC7A25">
        <w:rPr>
          <w:spacing w:val="6"/>
          <w:lang w:bidi="ar-EG"/>
        </w:rPr>
        <w:t>3</w:t>
      </w:r>
      <w:r w:rsidRPr="004419CE">
        <w:rPr>
          <w:spacing w:val="6"/>
          <w:rtl/>
          <w:lang w:bidi="ar-SY"/>
        </w:rPr>
        <w:t> </w:t>
      </w:r>
      <w:r w:rsidR="00311DEC">
        <w:rPr>
          <w:rFonts w:hint="cs"/>
          <w:spacing w:val="6"/>
          <w:rtl/>
          <w:lang w:bidi="ar-SY"/>
        </w:rPr>
        <w:t>ملايين</w:t>
      </w:r>
      <w:r w:rsidRPr="004419CE">
        <w:rPr>
          <w:spacing w:val="6"/>
          <w:rtl/>
          <w:lang w:bidi="ar-SY"/>
        </w:rPr>
        <w:t xml:space="preserve"> فرنك سويسري في </w:t>
      </w:r>
      <w:r w:rsidR="00D92CAE">
        <w:rPr>
          <w:spacing w:val="6"/>
          <w:lang w:bidi="ar-EG"/>
        </w:rPr>
        <w:t>2020</w:t>
      </w:r>
      <w:r w:rsidRPr="004419CE">
        <w:rPr>
          <w:spacing w:val="6"/>
          <w:rtl/>
          <w:lang w:bidi="ar-SY"/>
        </w:rPr>
        <w:t xml:space="preserve"> (مقابل </w:t>
      </w:r>
      <w:r w:rsidR="00D92CAE">
        <w:rPr>
          <w:spacing w:val="6"/>
          <w:lang w:bidi="ar-EG"/>
        </w:rPr>
        <w:t>10</w:t>
      </w:r>
      <w:r w:rsidRPr="004419CE">
        <w:rPr>
          <w:spacing w:val="6"/>
          <w:lang w:bidi="ar-EG"/>
        </w:rPr>
        <w:t>,</w:t>
      </w:r>
      <w:r w:rsidR="00D92CAE">
        <w:rPr>
          <w:spacing w:val="6"/>
          <w:lang w:bidi="ar-EG"/>
        </w:rPr>
        <w:t>4</w:t>
      </w:r>
      <w:r w:rsidRPr="004419CE">
        <w:rPr>
          <w:rFonts w:hint="cs"/>
          <w:spacing w:val="6"/>
          <w:rtl/>
          <w:lang w:bidi="ar-SY"/>
        </w:rPr>
        <w:t> </w:t>
      </w:r>
      <w:r w:rsidR="00311DEC">
        <w:rPr>
          <w:rFonts w:hint="cs"/>
          <w:spacing w:val="6"/>
          <w:rtl/>
          <w:lang w:bidi="ar-SY"/>
        </w:rPr>
        <w:t>ملايين</w:t>
      </w:r>
      <w:r w:rsidRPr="004419CE">
        <w:rPr>
          <w:spacing w:val="6"/>
          <w:rtl/>
          <w:lang w:bidi="ar-SY"/>
        </w:rPr>
        <w:t xml:space="preserve"> فرنك سويسري في </w:t>
      </w:r>
      <w:r w:rsidR="00D92CAE">
        <w:rPr>
          <w:spacing w:val="6"/>
          <w:lang w:bidi="ar-EG"/>
        </w:rPr>
        <w:t>2019</w:t>
      </w:r>
      <w:r w:rsidRPr="004419CE">
        <w:rPr>
          <w:spacing w:val="6"/>
          <w:rtl/>
          <w:lang w:bidi="ar-SY"/>
        </w:rPr>
        <w:t>)</w:t>
      </w:r>
      <w:r w:rsidRPr="004419CE">
        <w:rPr>
          <w:spacing w:val="6"/>
          <w:rtl/>
          <w:lang w:bidi="ar-EG"/>
        </w:rPr>
        <w:t>.</w:t>
      </w:r>
      <w:bookmarkEnd w:id="947"/>
    </w:p>
    <w:p w14:paraId="266A6CDD" w14:textId="77777777" w:rsidR="0048741D" w:rsidRPr="004419CE" w:rsidRDefault="0048741D" w:rsidP="006E1BA9">
      <w:pPr>
        <w:pStyle w:val="Heading5"/>
      </w:pPr>
      <w:bookmarkStart w:id="948" w:name="_Toc452156651"/>
      <w:bookmarkStart w:id="949" w:name="_Toc358648567"/>
      <w:bookmarkStart w:id="950" w:name="_Toc358648368"/>
      <w:bookmarkStart w:id="951" w:name="_Toc329296040"/>
      <w:bookmarkStart w:id="952" w:name="_Toc74061592"/>
      <w:r w:rsidRPr="004419CE">
        <w:rPr>
          <w:rtl/>
        </w:rPr>
        <w:t>إيرادات التشغيل الأخرى</w:t>
      </w:r>
      <w:bookmarkEnd w:id="948"/>
      <w:bookmarkEnd w:id="949"/>
      <w:bookmarkEnd w:id="950"/>
      <w:bookmarkEnd w:id="951"/>
      <w:bookmarkEnd w:id="952"/>
    </w:p>
    <w:tbl>
      <w:tblPr>
        <w:bidiVisual/>
        <w:tblW w:w="5000" w:type="pct"/>
        <w:jc w:val="center"/>
        <w:tblLook w:val="04A0" w:firstRow="1" w:lastRow="0" w:firstColumn="1" w:lastColumn="0" w:noHBand="0" w:noVBand="1"/>
      </w:tblPr>
      <w:tblGrid>
        <w:gridCol w:w="4815"/>
        <w:gridCol w:w="2407"/>
        <w:gridCol w:w="2407"/>
      </w:tblGrid>
      <w:tr w:rsidR="0048741D" w:rsidRPr="002A3D4E" w14:paraId="51D9EE5D"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5BDF279C" w14:textId="77777777" w:rsidR="0048741D" w:rsidRPr="002A3D4E" w:rsidRDefault="0048741D" w:rsidP="00477A89">
            <w:pPr>
              <w:pStyle w:val="TableHead"/>
              <w:spacing w:before="40" w:after="40" w:line="240" w:lineRule="exact"/>
              <w:rPr>
                <w:position w:val="2"/>
                <w:rtl/>
                <w:lang w:eastAsia="en-US" w:bidi="ar-EG"/>
              </w:rPr>
            </w:pPr>
            <w:r w:rsidRPr="002A3D4E">
              <w:rPr>
                <w:position w:val="2"/>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AFF76E6" w14:textId="4147056F" w:rsidR="0048741D" w:rsidRPr="002A3D4E" w:rsidRDefault="00D92CAE" w:rsidP="00477A89">
            <w:pPr>
              <w:pStyle w:val="TableHead"/>
              <w:spacing w:before="40" w:after="40" w:line="240" w:lineRule="exact"/>
              <w:jc w:val="left"/>
              <w:rPr>
                <w:position w:val="2"/>
                <w:lang w:eastAsia="en-US" w:bidi="ar-EG"/>
              </w:rPr>
            </w:pPr>
            <w:r>
              <w:rPr>
                <w:position w:val="2"/>
                <w:lang w:eastAsia="en-US" w:bidi="ar-EG"/>
              </w:rPr>
              <w:t>2020</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5810642" w14:textId="3F34FAF9" w:rsidR="0048741D" w:rsidRPr="002A3D4E" w:rsidRDefault="0048741D" w:rsidP="00477A89">
            <w:pPr>
              <w:pStyle w:val="TableHead"/>
              <w:spacing w:before="40" w:after="40" w:line="240" w:lineRule="exact"/>
              <w:jc w:val="left"/>
              <w:rPr>
                <w:position w:val="2"/>
                <w:lang w:eastAsia="en-US" w:bidi="ar-EG"/>
              </w:rPr>
            </w:pPr>
            <w:r w:rsidRPr="002A3D4E">
              <w:rPr>
                <w:position w:val="2"/>
                <w:lang w:eastAsia="en-US" w:bidi="ar-EG"/>
              </w:rPr>
              <w:t>201</w:t>
            </w:r>
            <w:r w:rsidR="00D92CAE">
              <w:rPr>
                <w:position w:val="2"/>
                <w:lang w:eastAsia="en-US" w:bidi="ar-EG"/>
              </w:rPr>
              <w:t>9</w:t>
            </w:r>
          </w:p>
        </w:tc>
      </w:tr>
      <w:tr w:rsidR="00D92CAE" w:rsidRPr="002A3D4E" w14:paraId="7D1B85DF" w14:textId="77777777" w:rsidTr="002732B8">
        <w:trPr>
          <w:jc w:val="center"/>
        </w:trPr>
        <w:tc>
          <w:tcPr>
            <w:tcW w:w="4815" w:type="dxa"/>
            <w:tcBorders>
              <w:left w:val="single" w:sz="4" w:space="0" w:color="auto"/>
              <w:bottom w:val="nil"/>
              <w:right w:val="single" w:sz="4" w:space="0" w:color="auto"/>
            </w:tcBorders>
            <w:noWrap/>
            <w:hideMark/>
          </w:tcPr>
          <w:p w14:paraId="309A3E34" w14:textId="77777777" w:rsidR="00D92CAE" w:rsidRPr="002A3D4E" w:rsidRDefault="00D92CAE" w:rsidP="00CC7CE2">
            <w:pPr>
              <w:pStyle w:val="Tabletexte"/>
              <w:spacing w:before="120" w:after="40" w:line="240" w:lineRule="exact"/>
              <w:rPr>
                <w:position w:val="2"/>
                <w:rtl/>
                <w:lang w:val="fr-FR" w:eastAsia="fr-FR"/>
              </w:rPr>
            </w:pPr>
            <w:r w:rsidRPr="002A3D4E">
              <w:rPr>
                <w:position w:val="2"/>
                <w:rtl/>
                <w:lang w:val="fr-FR" w:eastAsia="fr-FR"/>
              </w:rPr>
              <w:t>إيرادات من خارج الميزانية</w:t>
            </w:r>
          </w:p>
        </w:tc>
        <w:tc>
          <w:tcPr>
            <w:tcW w:w="2407" w:type="dxa"/>
            <w:tcBorders>
              <w:left w:val="single" w:sz="4" w:space="0" w:color="auto"/>
              <w:bottom w:val="nil"/>
              <w:right w:val="single" w:sz="4" w:space="0" w:color="auto"/>
            </w:tcBorders>
            <w:vAlign w:val="bottom"/>
          </w:tcPr>
          <w:p w14:paraId="28511141" w14:textId="6C3AB84A" w:rsidR="00D92CAE" w:rsidRPr="00D92CAE" w:rsidRDefault="00D92CAE" w:rsidP="00CC7CE2">
            <w:pPr>
              <w:pStyle w:val="Tabletexte"/>
              <w:tabs>
                <w:tab w:val="clear" w:pos="794"/>
              </w:tabs>
              <w:spacing w:before="120" w:after="40" w:line="240" w:lineRule="exact"/>
              <w:jc w:val="left"/>
              <w:rPr>
                <w:bCs/>
                <w:position w:val="2"/>
              </w:rPr>
            </w:pPr>
            <w:r w:rsidRPr="00D92CAE">
              <w:rPr>
                <w:rFonts w:cs="Calibri"/>
                <w:color w:val="000000"/>
              </w:rPr>
              <w:t>74</w:t>
            </w:r>
          </w:p>
        </w:tc>
        <w:tc>
          <w:tcPr>
            <w:tcW w:w="2407" w:type="dxa"/>
            <w:tcBorders>
              <w:left w:val="single" w:sz="4" w:space="0" w:color="auto"/>
              <w:bottom w:val="nil"/>
              <w:right w:val="single" w:sz="4" w:space="0" w:color="auto"/>
            </w:tcBorders>
            <w:noWrap/>
            <w:vAlign w:val="bottom"/>
          </w:tcPr>
          <w:p w14:paraId="490FC593" w14:textId="4AACE3BA" w:rsidR="00D92CAE" w:rsidRPr="00D92CAE" w:rsidRDefault="00D92CAE" w:rsidP="00CC7CE2">
            <w:pPr>
              <w:pStyle w:val="Tabletexte"/>
              <w:tabs>
                <w:tab w:val="clear" w:pos="794"/>
              </w:tabs>
              <w:spacing w:before="120" w:after="40" w:line="240" w:lineRule="exact"/>
              <w:jc w:val="left"/>
              <w:rPr>
                <w:bCs/>
                <w:position w:val="2"/>
              </w:rPr>
            </w:pPr>
            <w:r w:rsidRPr="00D92CAE">
              <w:rPr>
                <w:rFonts w:cs="Calibri"/>
                <w:color w:val="000000"/>
              </w:rPr>
              <w:t>7</w:t>
            </w:r>
            <w:r>
              <w:rPr>
                <w:rFonts w:cs="Calibri"/>
                <w:color w:val="000000"/>
              </w:rPr>
              <w:t> </w:t>
            </w:r>
            <w:r w:rsidRPr="00D92CAE">
              <w:rPr>
                <w:rFonts w:cs="Calibri"/>
                <w:color w:val="000000"/>
              </w:rPr>
              <w:t>181</w:t>
            </w:r>
          </w:p>
        </w:tc>
      </w:tr>
      <w:tr w:rsidR="00D92CAE" w:rsidRPr="002A3D4E" w14:paraId="4E0FEFFE" w14:textId="77777777" w:rsidTr="002732B8">
        <w:trPr>
          <w:jc w:val="center"/>
        </w:trPr>
        <w:tc>
          <w:tcPr>
            <w:tcW w:w="4815" w:type="dxa"/>
            <w:tcBorders>
              <w:top w:val="nil"/>
              <w:left w:val="single" w:sz="4" w:space="0" w:color="auto"/>
              <w:bottom w:val="nil"/>
              <w:right w:val="single" w:sz="4" w:space="0" w:color="auto"/>
            </w:tcBorders>
            <w:noWrap/>
            <w:hideMark/>
          </w:tcPr>
          <w:p w14:paraId="23EBA450" w14:textId="77777777" w:rsidR="00D92CAE" w:rsidRPr="002A3D4E" w:rsidRDefault="00D92CAE" w:rsidP="00477A89">
            <w:pPr>
              <w:pStyle w:val="Tabletexte"/>
              <w:spacing w:before="40" w:after="40" w:line="240" w:lineRule="exact"/>
              <w:rPr>
                <w:position w:val="2"/>
                <w:rtl/>
                <w:lang w:val="fr-FR" w:eastAsia="fr-FR" w:bidi="ar-SA"/>
              </w:rPr>
            </w:pPr>
            <w:r w:rsidRPr="002A3D4E">
              <w:rPr>
                <w:position w:val="2"/>
                <w:rtl/>
                <w:lang w:val="fr-FR" w:eastAsia="fr-FR"/>
              </w:rPr>
              <w:t>مبيعات المنشورات</w:t>
            </w:r>
          </w:p>
        </w:tc>
        <w:tc>
          <w:tcPr>
            <w:tcW w:w="2407" w:type="dxa"/>
            <w:tcBorders>
              <w:top w:val="nil"/>
              <w:left w:val="single" w:sz="4" w:space="0" w:color="auto"/>
              <w:bottom w:val="nil"/>
              <w:right w:val="single" w:sz="4" w:space="0" w:color="auto"/>
            </w:tcBorders>
            <w:vAlign w:val="bottom"/>
          </w:tcPr>
          <w:p w14:paraId="220B64E9" w14:textId="2BE0DAE8"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17</w:t>
            </w:r>
            <w:r>
              <w:rPr>
                <w:rFonts w:cs="Calibri"/>
                <w:color w:val="000000"/>
              </w:rPr>
              <w:t> </w:t>
            </w:r>
            <w:r w:rsidRPr="00D92CAE">
              <w:rPr>
                <w:rFonts w:cs="Calibri"/>
                <w:color w:val="000000"/>
              </w:rPr>
              <w:t>116</w:t>
            </w:r>
          </w:p>
        </w:tc>
        <w:tc>
          <w:tcPr>
            <w:tcW w:w="2407" w:type="dxa"/>
            <w:tcBorders>
              <w:top w:val="nil"/>
              <w:left w:val="single" w:sz="4" w:space="0" w:color="auto"/>
              <w:bottom w:val="nil"/>
              <w:right w:val="single" w:sz="4" w:space="0" w:color="auto"/>
            </w:tcBorders>
            <w:noWrap/>
            <w:vAlign w:val="bottom"/>
          </w:tcPr>
          <w:p w14:paraId="2A2AFBF0" w14:textId="65A929AA"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15</w:t>
            </w:r>
            <w:r>
              <w:rPr>
                <w:rFonts w:cs="Calibri"/>
                <w:color w:val="000000"/>
              </w:rPr>
              <w:t> </w:t>
            </w:r>
            <w:r w:rsidRPr="00D92CAE">
              <w:rPr>
                <w:rFonts w:cs="Calibri"/>
                <w:color w:val="000000"/>
              </w:rPr>
              <w:t>614</w:t>
            </w:r>
          </w:p>
        </w:tc>
      </w:tr>
      <w:tr w:rsidR="00D92CAE" w:rsidRPr="002A3D4E" w14:paraId="6D531C72" w14:textId="77777777" w:rsidTr="002732B8">
        <w:trPr>
          <w:jc w:val="center"/>
        </w:trPr>
        <w:tc>
          <w:tcPr>
            <w:tcW w:w="4815" w:type="dxa"/>
            <w:tcBorders>
              <w:top w:val="nil"/>
              <w:left w:val="single" w:sz="4" w:space="0" w:color="auto"/>
              <w:bottom w:val="nil"/>
              <w:right w:val="single" w:sz="4" w:space="0" w:color="auto"/>
            </w:tcBorders>
            <w:noWrap/>
            <w:hideMark/>
          </w:tcPr>
          <w:p w14:paraId="5476B9E4" w14:textId="77777777" w:rsidR="00D92CAE" w:rsidRPr="008D39CF" w:rsidRDefault="00D92CAE" w:rsidP="00477A89">
            <w:pPr>
              <w:pStyle w:val="Tabletexte"/>
              <w:spacing w:before="40" w:after="40" w:line="240" w:lineRule="exact"/>
              <w:rPr>
                <w:position w:val="2"/>
                <w:lang w:eastAsia="fr-FR"/>
              </w:rPr>
            </w:pPr>
            <w:r w:rsidRPr="002A3D4E">
              <w:rPr>
                <w:position w:val="2"/>
                <w:rtl/>
                <w:lang w:val="fr-FR" w:eastAsia="fr-FR"/>
              </w:rPr>
              <w:t>معالجة بطاقات التبليغ عن الشبكات الساتلية</w:t>
            </w:r>
          </w:p>
        </w:tc>
        <w:tc>
          <w:tcPr>
            <w:tcW w:w="2407" w:type="dxa"/>
            <w:tcBorders>
              <w:top w:val="nil"/>
              <w:left w:val="single" w:sz="4" w:space="0" w:color="auto"/>
              <w:bottom w:val="nil"/>
              <w:right w:val="single" w:sz="4" w:space="0" w:color="auto"/>
            </w:tcBorders>
            <w:vAlign w:val="bottom"/>
          </w:tcPr>
          <w:p w14:paraId="69C638C4" w14:textId="5D83FF2A"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13</w:t>
            </w:r>
            <w:r>
              <w:rPr>
                <w:rFonts w:cs="Calibri"/>
                <w:color w:val="000000"/>
              </w:rPr>
              <w:t> </w:t>
            </w:r>
            <w:r w:rsidRPr="00D92CAE">
              <w:rPr>
                <w:rFonts w:cs="Calibri"/>
                <w:color w:val="000000"/>
              </w:rPr>
              <w:t>631</w:t>
            </w:r>
          </w:p>
        </w:tc>
        <w:tc>
          <w:tcPr>
            <w:tcW w:w="2407" w:type="dxa"/>
            <w:tcBorders>
              <w:top w:val="nil"/>
              <w:left w:val="single" w:sz="4" w:space="0" w:color="auto"/>
              <w:bottom w:val="nil"/>
              <w:right w:val="single" w:sz="4" w:space="0" w:color="auto"/>
            </w:tcBorders>
            <w:noWrap/>
            <w:vAlign w:val="bottom"/>
          </w:tcPr>
          <w:p w14:paraId="747CA858" w14:textId="25B04975"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12</w:t>
            </w:r>
            <w:r>
              <w:rPr>
                <w:rFonts w:cs="Calibri"/>
                <w:color w:val="000000"/>
              </w:rPr>
              <w:t> </w:t>
            </w:r>
            <w:r w:rsidRPr="00D92CAE">
              <w:rPr>
                <w:rFonts w:cs="Calibri"/>
                <w:color w:val="000000"/>
              </w:rPr>
              <w:t>083</w:t>
            </w:r>
          </w:p>
        </w:tc>
      </w:tr>
      <w:tr w:rsidR="00D92CAE" w:rsidRPr="002A3D4E" w14:paraId="757A522F" w14:textId="77777777" w:rsidTr="002732B8">
        <w:trPr>
          <w:jc w:val="center"/>
        </w:trPr>
        <w:tc>
          <w:tcPr>
            <w:tcW w:w="4815" w:type="dxa"/>
            <w:tcBorders>
              <w:top w:val="nil"/>
              <w:left w:val="single" w:sz="4" w:space="0" w:color="auto"/>
              <w:bottom w:val="nil"/>
              <w:right w:val="single" w:sz="4" w:space="0" w:color="auto"/>
            </w:tcBorders>
            <w:noWrap/>
            <w:hideMark/>
          </w:tcPr>
          <w:p w14:paraId="28773195" w14:textId="77777777" w:rsidR="00D92CAE" w:rsidRPr="002A3D4E" w:rsidRDefault="00D92CAE" w:rsidP="00477A89">
            <w:pPr>
              <w:pStyle w:val="Tabletexte"/>
              <w:spacing w:before="40" w:after="40" w:line="240" w:lineRule="exact"/>
              <w:rPr>
                <w:position w:val="2"/>
                <w:lang w:eastAsia="fr-FR"/>
              </w:rPr>
            </w:pPr>
            <w:r w:rsidRPr="002A3D4E">
              <w:rPr>
                <w:position w:val="2"/>
                <w:lang w:val="fr-FR" w:eastAsia="fr-FR"/>
              </w:rPr>
              <w:t>UIFN/UIPRN-UISC</w:t>
            </w:r>
          </w:p>
        </w:tc>
        <w:tc>
          <w:tcPr>
            <w:tcW w:w="2407" w:type="dxa"/>
            <w:tcBorders>
              <w:top w:val="nil"/>
              <w:left w:val="single" w:sz="4" w:space="0" w:color="auto"/>
              <w:bottom w:val="nil"/>
              <w:right w:val="single" w:sz="4" w:space="0" w:color="auto"/>
            </w:tcBorders>
            <w:vAlign w:val="bottom"/>
          </w:tcPr>
          <w:p w14:paraId="7FB5F7D1" w14:textId="212D2F80"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254</w:t>
            </w:r>
          </w:p>
        </w:tc>
        <w:tc>
          <w:tcPr>
            <w:tcW w:w="2407" w:type="dxa"/>
            <w:tcBorders>
              <w:top w:val="nil"/>
              <w:left w:val="single" w:sz="4" w:space="0" w:color="auto"/>
              <w:bottom w:val="nil"/>
              <w:right w:val="single" w:sz="4" w:space="0" w:color="auto"/>
            </w:tcBorders>
            <w:noWrap/>
            <w:vAlign w:val="bottom"/>
          </w:tcPr>
          <w:p w14:paraId="02F11334" w14:textId="76FEDA27"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131</w:t>
            </w:r>
          </w:p>
        </w:tc>
      </w:tr>
      <w:tr w:rsidR="00D92CAE" w:rsidRPr="002A3D4E" w14:paraId="7EACCA2B" w14:textId="77777777" w:rsidTr="002732B8">
        <w:trPr>
          <w:jc w:val="center"/>
        </w:trPr>
        <w:tc>
          <w:tcPr>
            <w:tcW w:w="4815" w:type="dxa"/>
            <w:tcBorders>
              <w:top w:val="nil"/>
              <w:left w:val="single" w:sz="4" w:space="0" w:color="auto"/>
              <w:bottom w:val="nil"/>
              <w:right w:val="single" w:sz="4" w:space="0" w:color="auto"/>
            </w:tcBorders>
            <w:noWrap/>
            <w:hideMark/>
          </w:tcPr>
          <w:p w14:paraId="70AFB9ED" w14:textId="77777777" w:rsidR="00D92CAE" w:rsidRPr="002A3D4E" w:rsidRDefault="00D92CAE" w:rsidP="00477A89">
            <w:pPr>
              <w:pStyle w:val="Tabletexte"/>
              <w:spacing w:before="40" w:after="40" w:line="240" w:lineRule="exact"/>
              <w:rPr>
                <w:position w:val="2"/>
                <w:rtl/>
                <w:lang w:val="fr-FR" w:eastAsia="fr-FR" w:bidi="ar-SA"/>
              </w:rPr>
            </w:pPr>
            <w:r w:rsidRPr="002A3D4E">
              <w:rPr>
                <w:position w:val="2"/>
                <w:lang w:val="fr-FR" w:eastAsia="fr-FR"/>
              </w:rPr>
              <w:t>GMPCS-MoU</w:t>
            </w:r>
            <w:r w:rsidRPr="002A3D4E">
              <w:rPr>
                <w:position w:val="2"/>
                <w:rtl/>
                <w:lang w:val="fr-FR" w:eastAsia="fr-FR"/>
              </w:rPr>
              <w:t> </w:t>
            </w:r>
          </w:p>
        </w:tc>
        <w:tc>
          <w:tcPr>
            <w:tcW w:w="2407" w:type="dxa"/>
            <w:tcBorders>
              <w:top w:val="nil"/>
              <w:left w:val="single" w:sz="4" w:space="0" w:color="auto"/>
              <w:bottom w:val="nil"/>
              <w:right w:val="single" w:sz="4" w:space="0" w:color="auto"/>
            </w:tcBorders>
            <w:vAlign w:val="bottom"/>
          </w:tcPr>
          <w:p w14:paraId="207CBCC0" w14:textId="374FD56E"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19</w:t>
            </w:r>
          </w:p>
        </w:tc>
        <w:tc>
          <w:tcPr>
            <w:tcW w:w="2407" w:type="dxa"/>
            <w:tcBorders>
              <w:top w:val="nil"/>
              <w:left w:val="single" w:sz="4" w:space="0" w:color="auto"/>
              <w:bottom w:val="nil"/>
              <w:right w:val="single" w:sz="4" w:space="0" w:color="auto"/>
            </w:tcBorders>
            <w:noWrap/>
            <w:vAlign w:val="bottom"/>
          </w:tcPr>
          <w:p w14:paraId="6C61CAC5" w14:textId="190310CE"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2</w:t>
            </w:r>
          </w:p>
        </w:tc>
      </w:tr>
      <w:tr w:rsidR="00D92CAE" w:rsidRPr="002A3D4E" w14:paraId="23F7E4AB" w14:textId="77777777" w:rsidTr="002732B8">
        <w:trPr>
          <w:jc w:val="center"/>
        </w:trPr>
        <w:tc>
          <w:tcPr>
            <w:tcW w:w="4815" w:type="dxa"/>
            <w:tcBorders>
              <w:top w:val="nil"/>
              <w:left w:val="single" w:sz="4" w:space="0" w:color="auto"/>
              <w:right w:val="single" w:sz="4" w:space="0" w:color="auto"/>
            </w:tcBorders>
            <w:noWrap/>
            <w:hideMark/>
          </w:tcPr>
          <w:p w14:paraId="45D4D552" w14:textId="77777777" w:rsidR="00D92CAE" w:rsidRPr="002A3D4E" w:rsidRDefault="00D92CAE" w:rsidP="00477A89">
            <w:pPr>
              <w:pStyle w:val="Tabletexte"/>
              <w:spacing w:before="40" w:after="40" w:line="240" w:lineRule="exact"/>
              <w:rPr>
                <w:position w:val="2"/>
                <w:lang w:val="fr-FR" w:eastAsia="fr-FR"/>
              </w:rPr>
            </w:pPr>
            <w:r w:rsidRPr="002A3D4E">
              <w:rPr>
                <w:rFonts w:hint="cs"/>
                <w:position w:val="2"/>
                <w:rtl/>
                <w:lang w:val="fr-FR" w:eastAsia="fr-FR"/>
              </w:rPr>
              <w:t>استرجاع - منشورات</w:t>
            </w:r>
          </w:p>
        </w:tc>
        <w:tc>
          <w:tcPr>
            <w:tcW w:w="2407" w:type="dxa"/>
            <w:tcBorders>
              <w:top w:val="nil"/>
              <w:left w:val="single" w:sz="4" w:space="0" w:color="auto"/>
              <w:right w:val="single" w:sz="4" w:space="0" w:color="auto"/>
            </w:tcBorders>
            <w:vAlign w:val="bottom"/>
          </w:tcPr>
          <w:p w14:paraId="110894D1" w14:textId="291F3E8E"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15</w:t>
            </w:r>
          </w:p>
        </w:tc>
        <w:tc>
          <w:tcPr>
            <w:tcW w:w="2407" w:type="dxa"/>
            <w:tcBorders>
              <w:top w:val="nil"/>
              <w:left w:val="single" w:sz="4" w:space="0" w:color="auto"/>
              <w:right w:val="single" w:sz="4" w:space="0" w:color="auto"/>
            </w:tcBorders>
            <w:noWrap/>
            <w:vAlign w:val="bottom"/>
          </w:tcPr>
          <w:p w14:paraId="1141CA3B" w14:textId="2EAF967E"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9</w:t>
            </w:r>
          </w:p>
        </w:tc>
      </w:tr>
      <w:tr w:rsidR="00D92CAE" w:rsidRPr="002A3D4E" w14:paraId="4E94CD33" w14:textId="77777777" w:rsidTr="002732B8">
        <w:trPr>
          <w:jc w:val="center"/>
        </w:trPr>
        <w:tc>
          <w:tcPr>
            <w:tcW w:w="4815" w:type="dxa"/>
            <w:tcBorders>
              <w:top w:val="nil"/>
              <w:left w:val="single" w:sz="4" w:space="0" w:color="auto"/>
              <w:right w:val="single" w:sz="4" w:space="0" w:color="auto"/>
            </w:tcBorders>
            <w:noWrap/>
            <w:hideMark/>
          </w:tcPr>
          <w:p w14:paraId="780C468A" w14:textId="77777777" w:rsidR="00D92CAE" w:rsidRPr="002A3D4E" w:rsidRDefault="00D92CAE" w:rsidP="00CC7CE2">
            <w:pPr>
              <w:pStyle w:val="Tabletexte"/>
              <w:spacing w:before="40" w:after="120" w:line="240" w:lineRule="exact"/>
              <w:rPr>
                <w:position w:val="2"/>
                <w:lang w:val="fr-FR" w:eastAsia="fr-FR"/>
              </w:rPr>
            </w:pPr>
            <w:r w:rsidRPr="002A3D4E">
              <w:rPr>
                <w:position w:val="2"/>
                <w:rtl/>
                <w:lang w:val="fr-FR" w:eastAsia="fr-FR"/>
              </w:rPr>
              <w:t>إيرادات أخرى</w:t>
            </w:r>
          </w:p>
        </w:tc>
        <w:tc>
          <w:tcPr>
            <w:tcW w:w="2407" w:type="dxa"/>
            <w:tcBorders>
              <w:top w:val="nil"/>
              <w:left w:val="single" w:sz="4" w:space="0" w:color="auto"/>
              <w:right w:val="single" w:sz="4" w:space="0" w:color="auto"/>
            </w:tcBorders>
            <w:vAlign w:val="bottom"/>
          </w:tcPr>
          <w:p w14:paraId="09FB14D9" w14:textId="23BCF010" w:rsidR="00D92CAE" w:rsidRPr="00D92CAE" w:rsidRDefault="00D92CAE" w:rsidP="00CC7CE2">
            <w:pPr>
              <w:pStyle w:val="Tabletexte"/>
              <w:tabs>
                <w:tab w:val="clear" w:pos="794"/>
              </w:tabs>
              <w:spacing w:before="40" w:after="120" w:line="240" w:lineRule="exact"/>
              <w:jc w:val="left"/>
              <w:rPr>
                <w:bCs/>
                <w:position w:val="2"/>
              </w:rPr>
            </w:pPr>
            <w:r w:rsidRPr="00D92CAE">
              <w:rPr>
                <w:rFonts w:cs="Calibri"/>
                <w:color w:val="000000"/>
              </w:rPr>
              <w:t>9</w:t>
            </w:r>
            <w:r>
              <w:rPr>
                <w:rFonts w:cs="Calibri"/>
                <w:color w:val="000000"/>
              </w:rPr>
              <w:t> </w:t>
            </w:r>
            <w:r w:rsidRPr="00D92CAE">
              <w:rPr>
                <w:rFonts w:cs="Calibri"/>
                <w:color w:val="000000"/>
              </w:rPr>
              <w:t>104</w:t>
            </w:r>
          </w:p>
        </w:tc>
        <w:tc>
          <w:tcPr>
            <w:tcW w:w="2407" w:type="dxa"/>
            <w:tcBorders>
              <w:top w:val="nil"/>
              <w:left w:val="single" w:sz="4" w:space="0" w:color="auto"/>
              <w:right w:val="single" w:sz="4" w:space="0" w:color="auto"/>
            </w:tcBorders>
            <w:noWrap/>
            <w:vAlign w:val="bottom"/>
          </w:tcPr>
          <w:p w14:paraId="005B6DED" w14:textId="2A040367" w:rsidR="00D92CAE" w:rsidRPr="00D92CAE" w:rsidRDefault="00D92CAE" w:rsidP="00CC7CE2">
            <w:pPr>
              <w:pStyle w:val="Tabletexte"/>
              <w:tabs>
                <w:tab w:val="clear" w:pos="794"/>
              </w:tabs>
              <w:spacing w:before="40" w:after="120" w:line="240" w:lineRule="exact"/>
              <w:jc w:val="left"/>
              <w:rPr>
                <w:bCs/>
                <w:position w:val="2"/>
              </w:rPr>
            </w:pPr>
            <w:r w:rsidRPr="00D92CAE">
              <w:rPr>
                <w:rFonts w:cs="Calibri"/>
                <w:color w:val="000000"/>
              </w:rPr>
              <w:t>4</w:t>
            </w:r>
            <w:r>
              <w:rPr>
                <w:rFonts w:cs="Calibri"/>
                <w:color w:val="000000"/>
              </w:rPr>
              <w:t> </w:t>
            </w:r>
            <w:r w:rsidRPr="00D92CAE">
              <w:rPr>
                <w:rFonts w:cs="Calibri"/>
                <w:color w:val="000000"/>
              </w:rPr>
              <w:t>346</w:t>
            </w:r>
          </w:p>
        </w:tc>
      </w:tr>
      <w:tr w:rsidR="00D92CAE" w:rsidRPr="002A3D4E" w14:paraId="56274B1D"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hideMark/>
          </w:tcPr>
          <w:p w14:paraId="3D910EE5" w14:textId="77777777" w:rsidR="00D92CAE" w:rsidRPr="002A3D4E" w:rsidRDefault="00D92CAE" w:rsidP="00477A89">
            <w:pPr>
              <w:pStyle w:val="Tabletexte"/>
              <w:spacing w:before="40" w:after="40" w:line="240" w:lineRule="exact"/>
              <w:rPr>
                <w:b/>
                <w:bCs/>
                <w:position w:val="2"/>
                <w:lang w:val="fr-FR" w:eastAsia="fr-FR"/>
              </w:rPr>
            </w:pPr>
            <w:r w:rsidRPr="002A3D4E">
              <w:rPr>
                <w:b/>
                <w:bCs/>
                <w:position w:val="2"/>
                <w:rtl/>
                <w:lang w:val="fr-FR" w:eastAsia="fr-FR"/>
              </w:rPr>
              <w:t xml:space="preserve">إيرادات </w:t>
            </w:r>
            <w:r w:rsidRPr="002A3D4E">
              <w:rPr>
                <w:rFonts w:hint="cs"/>
                <w:b/>
                <w:bCs/>
                <w:position w:val="2"/>
                <w:rtl/>
                <w:lang w:val="fr-FR" w:eastAsia="fr-FR"/>
              </w:rPr>
              <w:t>ال</w:t>
            </w:r>
            <w:r w:rsidRPr="002A3D4E">
              <w:rPr>
                <w:b/>
                <w:bCs/>
                <w:position w:val="2"/>
                <w:rtl/>
                <w:lang w:val="fr-FR" w:eastAsia="fr-FR"/>
              </w:rPr>
              <w:t xml:space="preserve">تشغيل </w:t>
            </w:r>
            <w:r w:rsidRPr="002A3D4E">
              <w:rPr>
                <w:rFonts w:hint="cs"/>
                <w:b/>
                <w:bCs/>
                <w:position w:val="2"/>
                <w:rtl/>
                <w:lang w:val="fr-FR" w:eastAsia="fr-FR"/>
              </w:rPr>
              <w:t>ال</w:t>
            </w:r>
            <w:r w:rsidRPr="002A3D4E">
              <w:rPr>
                <w:b/>
                <w:bCs/>
                <w:position w:val="2"/>
                <w:rtl/>
                <w:lang w:val="fr-FR" w:eastAsia="fr-FR"/>
              </w:rPr>
              <w:t>أخرى</w:t>
            </w:r>
          </w:p>
        </w:tc>
        <w:tc>
          <w:tcPr>
            <w:tcW w:w="2407" w:type="dxa"/>
            <w:tcBorders>
              <w:top w:val="single" w:sz="4" w:space="0" w:color="auto"/>
              <w:left w:val="single" w:sz="4" w:space="0" w:color="auto"/>
              <w:bottom w:val="single" w:sz="4" w:space="0" w:color="auto"/>
              <w:right w:val="single" w:sz="4" w:space="0" w:color="auto"/>
            </w:tcBorders>
            <w:vAlign w:val="center"/>
          </w:tcPr>
          <w:p w14:paraId="00F5489A" w14:textId="22524EFC" w:rsidR="00D92CAE" w:rsidRPr="00D92CAE" w:rsidRDefault="00D92CAE" w:rsidP="00477A89">
            <w:pPr>
              <w:pStyle w:val="Tabletexte"/>
              <w:tabs>
                <w:tab w:val="clear" w:pos="794"/>
              </w:tabs>
              <w:spacing w:before="40" w:after="40" w:line="240" w:lineRule="exact"/>
              <w:jc w:val="left"/>
              <w:rPr>
                <w:b/>
                <w:position w:val="2"/>
              </w:rPr>
            </w:pPr>
            <w:r w:rsidRPr="00D92CAE">
              <w:rPr>
                <w:rFonts w:cs="Calibri"/>
                <w:b/>
                <w:bCs/>
                <w:color w:val="000000"/>
              </w:rPr>
              <w:t>40</w:t>
            </w:r>
            <w:r>
              <w:rPr>
                <w:rFonts w:cs="Calibri"/>
                <w:b/>
                <w:bCs/>
                <w:color w:val="000000"/>
              </w:rPr>
              <w:t> </w:t>
            </w:r>
            <w:r w:rsidRPr="00D92CAE">
              <w:rPr>
                <w:rFonts w:cs="Calibri"/>
                <w:b/>
                <w:bCs/>
                <w:color w:val="000000"/>
              </w:rPr>
              <w:t>213</w:t>
            </w:r>
          </w:p>
        </w:tc>
        <w:tc>
          <w:tcPr>
            <w:tcW w:w="2407" w:type="dxa"/>
            <w:tcBorders>
              <w:top w:val="single" w:sz="4" w:space="0" w:color="auto"/>
              <w:left w:val="single" w:sz="4" w:space="0" w:color="auto"/>
              <w:bottom w:val="single" w:sz="4" w:space="0" w:color="auto"/>
              <w:right w:val="single" w:sz="4" w:space="0" w:color="auto"/>
            </w:tcBorders>
            <w:noWrap/>
            <w:vAlign w:val="center"/>
          </w:tcPr>
          <w:p w14:paraId="5CEEF484" w14:textId="77035C5C" w:rsidR="00D92CAE" w:rsidRPr="00D92CAE" w:rsidRDefault="00D92CAE" w:rsidP="00477A89">
            <w:pPr>
              <w:pStyle w:val="Tabletexte"/>
              <w:tabs>
                <w:tab w:val="clear" w:pos="794"/>
              </w:tabs>
              <w:spacing w:before="40" w:after="40" w:line="240" w:lineRule="exact"/>
              <w:jc w:val="left"/>
              <w:rPr>
                <w:b/>
                <w:position w:val="2"/>
              </w:rPr>
            </w:pPr>
            <w:r w:rsidRPr="00D92CAE">
              <w:rPr>
                <w:rFonts w:cs="Calibri"/>
                <w:b/>
                <w:bCs/>
                <w:color w:val="000000"/>
              </w:rPr>
              <w:t>39</w:t>
            </w:r>
            <w:r>
              <w:rPr>
                <w:rFonts w:cs="Calibri"/>
                <w:b/>
                <w:bCs/>
                <w:color w:val="000000"/>
              </w:rPr>
              <w:t> </w:t>
            </w:r>
            <w:r w:rsidRPr="00D92CAE">
              <w:rPr>
                <w:rFonts w:cs="Calibri"/>
                <w:b/>
                <w:bCs/>
                <w:color w:val="000000"/>
              </w:rPr>
              <w:t>366</w:t>
            </w:r>
          </w:p>
        </w:tc>
      </w:tr>
    </w:tbl>
    <w:p w14:paraId="3C7970B3" w14:textId="77777777" w:rsidR="0048741D" w:rsidRPr="004419CE" w:rsidRDefault="0048741D" w:rsidP="0048741D">
      <w:pPr>
        <w:keepNext/>
        <w:keepLines/>
        <w:spacing w:before="240"/>
        <w:rPr>
          <w:rtl/>
          <w:lang w:bidi="ar-EG"/>
        </w:rPr>
      </w:pPr>
      <w:r w:rsidRPr="004419CE">
        <w:rPr>
          <w:rtl/>
          <w:lang w:bidi="ar-EG"/>
        </w:rPr>
        <w:lastRenderedPageBreak/>
        <w:t xml:space="preserve">تشمل إيرادات التشغيل الأخرى في معظمها أنشطة استرداد التكاليف. وتتناول المنتجات والخدمات التي يطبق فيها الاتحاد مبدأ استرداد التكاليف بالدرجة الأولى تسجيل الأرقام العالمية للخدمة الدولية الهاتفية المجانية </w:t>
      </w:r>
      <w:r w:rsidRPr="004419CE">
        <w:rPr>
          <w:lang w:bidi="ar-EG"/>
        </w:rPr>
        <w:t>(UIFN)</w:t>
      </w:r>
      <w:r w:rsidRPr="004419CE">
        <w:rPr>
          <w:rtl/>
          <w:lang w:bidi="ar-EG"/>
        </w:rPr>
        <w:t xml:space="preserve">، ومذكرات التفاهم الخاصة بالأنظمة العالمية للاتصالات الشخصية المتنقلة </w:t>
      </w:r>
      <w:r w:rsidRPr="004419CE">
        <w:rPr>
          <w:lang w:bidi="ar-EG"/>
        </w:rPr>
        <w:t>(GMPCS MoU)</w:t>
      </w:r>
      <w:r w:rsidRPr="004419CE">
        <w:rPr>
          <w:rtl/>
          <w:lang w:bidi="ar-EG"/>
        </w:rPr>
        <w:t>، ومبيعات المنشورات. وتقيد إيرادات دعم المشاريع في عمليات مقاصة بين الحسابات لتقديم صورة موحدة للأداء المالي في الاتحاد.</w:t>
      </w:r>
    </w:p>
    <w:p w14:paraId="19E562B7" w14:textId="46B785AF" w:rsidR="0048741D" w:rsidRDefault="00D4772C" w:rsidP="0048741D">
      <w:pPr>
        <w:rPr>
          <w:b/>
          <w:bCs/>
          <w:rtl/>
          <w:lang w:bidi="ar-EG"/>
        </w:rPr>
      </w:pPr>
      <w:bookmarkStart w:id="953" w:name="_Toc452156652"/>
      <w:r>
        <w:rPr>
          <w:rFonts w:hint="cs"/>
          <w:rtl/>
          <w:lang w:bidi="ar-EG"/>
        </w:rPr>
        <w:t>وعموماً</w:t>
      </w:r>
      <w:r w:rsidR="00311DEC" w:rsidRPr="00311DEC">
        <w:rPr>
          <w:rtl/>
          <w:lang w:bidi="ar-EG"/>
        </w:rPr>
        <w:t xml:space="preserve">، يمكن ملاحظة زيادة بنسبة </w:t>
      </w:r>
      <w:r w:rsidR="00477A89">
        <w:rPr>
          <w:lang w:bidi="ar-EG"/>
        </w:rPr>
        <w:t>2,3</w:t>
      </w:r>
      <w:r w:rsidR="00311DEC" w:rsidRPr="00311DEC">
        <w:rPr>
          <w:rtl/>
          <w:lang w:bidi="ar-EG"/>
        </w:rPr>
        <w:t xml:space="preserve"> في المائة في الإيرادات التشغيلية. ومع ذلك، </w:t>
      </w:r>
      <w:r>
        <w:rPr>
          <w:rFonts w:hint="cs"/>
          <w:rtl/>
          <w:lang w:bidi="ar-EG"/>
        </w:rPr>
        <w:t>يتعين</w:t>
      </w:r>
      <w:r w:rsidR="00311DEC" w:rsidRPr="00311DEC">
        <w:rPr>
          <w:rtl/>
          <w:lang w:bidi="ar-EG"/>
        </w:rPr>
        <w:t xml:space="preserve"> تحديد عنصرين في عام 2020</w:t>
      </w:r>
      <w:r>
        <w:rPr>
          <w:rFonts w:hint="cs"/>
          <w:rtl/>
          <w:lang w:bidi="ar-EG"/>
        </w:rPr>
        <w:t>:</w:t>
      </w:r>
      <w:r w:rsidR="00311DEC" w:rsidRPr="00311DEC">
        <w:rPr>
          <w:rtl/>
          <w:lang w:bidi="ar-EG"/>
        </w:rPr>
        <w:t xml:space="preserve"> الانخفاض الكبير في الإيرادات من خارج الميزانية الذي يُعزى إلى تأجيل تليكوم العالمي للاتحاد 2020 المقرر في عام 2021 وكذلك الزيادة في الإيرادات الأخرى. </w:t>
      </w:r>
      <w:r>
        <w:rPr>
          <w:rFonts w:hint="cs"/>
          <w:rtl/>
          <w:lang w:bidi="ar-EG"/>
        </w:rPr>
        <w:t>و</w:t>
      </w:r>
      <w:r w:rsidR="00311DEC" w:rsidRPr="00311DEC">
        <w:rPr>
          <w:rtl/>
          <w:lang w:bidi="ar-EG"/>
        </w:rPr>
        <w:t>ترتبط هذه الزيادة في الإيرادات الأخرى بدفع اتفاقية الرعاية الموقعة لمشروع المبنى الجديد.</w:t>
      </w:r>
    </w:p>
    <w:p w14:paraId="1008B83C" w14:textId="77777777" w:rsidR="0048741D" w:rsidRPr="004419CE" w:rsidRDefault="0048741D" w:rsidP="006E1BA9">
      <w:pPr>
        <w:pStyle w:val="Heading5"/>
        <w:rPr>
          <w:rtl/>
        </w:rPr>
      </w:pPr>
      <w:bookmarkStart w:id="954" w:name="_Toc74061593"/>
      <w:r w:rsidRPr="00AB0463">
        <w:rPr>
          <w:rtl/>
        </w:rPr>
        <w:t>الإيرادات المالية</w:t>
      </w:r>
      <w:bookmarkEnd w:id="953"/>
      <w:bookmarkEnd w:id="954"/>
    </w:p>
    <w:tbl>
      <w:tblPr>
        <w:bidiVisual/>
        <w:tblW w:w="5000" w:type="pct"/>
        <w:jc w:val="center"/>
        <w:tblLayout w:type="fixed"/>
        <w:tblLook w:val="04A0" w:firstRow="1" w:lastRow="0" w:firstColumn="1" w:lastColumn="0" w:noHBand="0" w:noVBand="1"/>
      </w:tblPr>
      <w:tblGrid>
        <w:gridCol w:w="4815"/>
        <w:gridCol w:w="2407"/>
        <w:gridCol w:w="2407"/>
      </w:tblGrid>
      <w:tr w:rsidR="0048741D" w:rsidRPr="003A79A1" w14:paraId="52F2594E"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3990A0A7" w14:textId="77777777" w:rsidR="0048741D" w:rsidRPr="00E91C21" w:rsidRDefault="0048741D" w:rsidP="002732B8">
            <w:pPr>
              <w:pStyle w:val="TableHead"/>
              <w:keepLines/>
              <w:rPr>
                <w:rtl/>
                <w:lang w:eastAsia="en-US" w:bidi="ar-EG"/>
              </w:rPr>
            </w:pPr>
            <w:r w:rsidRPr="00E91C21">
              <w:rPr>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vAlign w:val="center"/>
            <w:hideMark/>
          </w:tcPr>
          <w:p w14:paraId="7C6FEBC0" w14:textId="4871D03E" w:rsidR="0048741D" w:rsidRPr="00E91C21" w:rsidRDefault="00D92CAE" w:rsidP="00477A89">
            <w:pPr>
              <w:pStyle w:val="TableHead"/>
              <w:keepLines/>
              <w:jc w:val="left"/>
              <w:rPr>
                <w:lang w:eastAsia="en-US" w:bidi="ar-EG"/>
              </w:rPr>
            </w:pPr>
            <w:r>
              <w:rPr>
                <w:lang w:eastAsia="en-US" w:bidi="ar-EG"/>
              </w:rPr>
              <w:t>2020</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CB410B8" w14:textId="64352BC5" w:rsidR="0048741D" w:rsidRPr="00E91C21" w:rsidRDefault="0048741D" w:rsidP="00477A89">
            <w:pPr>
              <w:pStyle w:val="TableHead"/>
              <w:keepLines/>
              <w:jc w:val="left"/>
              <w:rPr>
                <w:lang w:eastAsia="en-US" w:bidi="ar-EG"/>
              </w:rPr>
            </w:pPr>
            <w:r w:rsidRPr="00E91C21">
              <w:rPr>
                <w:lang w:eastAsia="en-US" w:bidi="ar-EG"/>
              </w:rPr>
              <w:t>201</w:t>
            </w:r>
            <w:r w:rsidR="00EE3A57">
              <w:rPr>
                <w:lang w:eastAsia="en-US" w:bidi="ar-EG"/>
              </w:rPr>
              <w:t>9</w:t>
            </w:r>
          </w:p>
        </w:tc>
      </w:tr>
      <w:tr w:rsidR="0048741D" w:rsidRPr="003A79A1" w14:paraId="0B2FF1BB" w14:textId="77777777" w:rsidTr="002732B8">
        <w:trPr>
          <w:jc w:val="center"/>
        </w:trPr>
        <w:tc>
          <w:tcPr>
            <w:tcW w:w="4815" w:type="dxa"/>
            <w:tcBorders>
              <w:left w:val="single" w:sz="4" w:space="0" w:color="auto"/>
              <w:bottom w:val="nil"/>
              <w:right w:val="single" w:sz="4" w:space="0" w:color="auto"/>
            </w:tcBorders>
            <w:noWrap/>
            <w:hideMark/>
          </w:tcPr>
          <w:p w14:paraId="3658E5EB" w14:textId="77777777" w:rsidR="0048741D" w:rsidRPr="00E91C21" w:rsidRDefault="0048741D" w:rsidP="002732B8">
            <w:pPr>
              <w:pStyle w:val="Tabletexte"/>
              <w:keepNext/>
              <w:keepLines/>
              <w:rPr>
                <w:rtl/>
                <w:lang w:val="fr-FR" w:eastAsia="fr-FR"/>
              </w:rPr>
            </w:pPr>
            <w:r w:rsidRPr="00E91C21">
              <w:rPr>
                <w:rtl/>
                <w:lang w:val="fr-FR" w:eastAsia="fr-FR"/>
              </w:rPr>
              <w:t>فوائد الاستثمارات</w:t>
            </w:r>
          </w:p>
        </w:tc>
        <w:tc>
          <w:tcPr>
            <w:tcW w:w="2407" w:type="dxa"/>
            <w:tcBorders>
              <w:left w:val="single" w:sz="4" w:space="0" w:color="auto"/>
              <w:bottom w:val="nil"/>
              <w:right w:val="single" w:sz="4" w:space="0" w:color="auto"/>
            </w:tcBorders>
            <w:vAlign w:val="bottom"/>
          </w:tcPr>
          <w:p w14:paraId="0B794762" w14:textId="410C517D" w:rsidR="0048741D" w:rsidRPr="00E91C21" w:rsidRDefault="00EE3A57" w:rsidP="002732B8">
            <w:pPr>
              <w:pStyle w:val="Tabletexte"/>
              <w:keepNext/>
              <w:keepLines/>
              <w:rPr>
                <w:lang w:val="fr-FR" w:eastAsia="fr-FR"/>
              </w:rPr>
            </w:pPr>
            <w:r>
              <w:rPr>
                <w:lang w:val="fr-FR" w:eastAsia="fr-FR"/>
              </w:rPr>
              <w:t>400</w:t>
            </w:r>
            <w:r w:rsidR="00414E82">
              <w:rPr>
                <w:lang w:val="fr-FR" w:eastAsia="fr-FR"/>
              </w:rPr>
              <w:t xml:space="preserve"> </w:t>
            </w:r>
          </w:p>
        </w:tc>
        <w:tc>
          <w:tcPr>
            <w:tcW w:w="2407" w:type="dxa"/>
            <w:tcBorders>
              <w:left w:val="single" w:sz="4" w:space="0" w:color="auto"/>
              <w:bottom w:val="nil"/>
              <w:right w:val="single" w:sz="4" w:space="0" w:color="auto"/>
            </w:tcBorders>
            <w:noWrap/>
            <w:vAlign w:val="bottom"/>
          </w:tcPr>
          <w:p w14:paraId="46B43A5E" w14:textId="1A391501" w:rsidR="0048741D" w:rsidRPr="00E91C21" w:rsidRDefault="00EE3A57" w:rsidP="002732B8">
            <w:pPr>
              <w:pStyle w:val="Tabletexte"/>
              <w:keepNext/>
              <w:keepLines/>
              <w:rPr>
                <w:rtl/>
                <w:lang w:val="fr-FR" w:eastAsia="fr-FR"/>
              </w:rPr>
            </w:pPr>
            <w:r>
              <w:rPr>
                <w:lang w:val="fr-FR" w:eastAsia="fr-FR"/>
              </w:rPr>
              <w:t>926</w:t>
            </w:r>
            <w:r w:rsidR="00414E82">
              <w:rPr>
                <w:lang w:val="fr-FR" w:eastAsia="fr-FR"/>
              </w:rPr>
              <w:t xml:space="preserve"> </w:t>
            </w:r>
          </w:p>
        </w:tc>
      </w:tr>
      <w:tr w:rsidR="0048741D" w:rsidRPr="003A79A1" w14:paraId="6B1C2A2D" w14:textId="77777777" w:rsidTr="002732B8">
        <w:trPr>
          <w:jc w:val="center"/>
        </w:trPr>
        <w:tc>
          <w:tcPr>
            <w:tcW w:w="4815" w:type="dxa"/>
            <w:tcBorders>
              <w:top w:val="nil"/>
              <w:left w:val="single" w:sz="4" w:space="0" w:color="auto"/>
              <w:bottom w:val="nil"/>
              <w:right w:val="single" w:sz="4" w:space="0" w:color="auto"/>
            </w:tcBorders>
            <w:noWrap/>
            <w:hideMark/>
          </w:tcPr>
          <w:p w14:paraId="495954A5" w14:textId="77777777" w:rsidR="0048741D" w:rsidRPr="00E91C21" w:rsidRDefault="0048741D" w:rsidP="002732B8">
            <w:pPr>
              <w:pStyle w:val="Tabletexte"/>
              <w:keepNext/>
              <w:keepLines/>
              <w:rPr>
                <w:lang w:val="fr-FR" w:eastAsia="fr-FR"/>
              </w:rPr>
            </w:pPr>
            <w:r w:rsidRPr="00E91C21">
              <w:rPr>
                <w:rFonts w:hint="cs"/>
                <w:rtl/>
                <w:lang w:val="fr-FR" w:eastAsia="fr-FR"/>
              </w:rPr>
              <w:t>مكاسب سعر الصرف المحققة</w:t>
            </w:r>
          </w:p>
        </w:tc>
        <w:tc>
          <w:tcPr>
            <w:tcW w:w="2407" w:type="dxa"/>
            <w:tcBorders>
              <w:top w:val="nil"/>
              <w:left w:val="single" w:sz="4" w:space="0" w:color="auto"/>
              <w:bottom w:val="nil"/>
              <w:right w:val="single" w:sz="4" w:space="0" w:color="auto"/>
            </w:tcBorders>
            <w:vAlign w:val="bottom"/>
          </w:tcPr>
          <w:p w14:paraId="03112340" w14:textId="1AE79358" w:rsidR="0048741D" w:rsidRPr="00E91C21" w:rsidRDefault="00EE3A57" w:rsidP="002732B8">
            <w:pPr>
              <w:pStyle w:val="Tabletexte"/>
              <w:keepNext/>
              <w:keepLines/>
              <w:rPr>
                <w:lang w:val="fr-FR" w:eastAsia="fr-FR"/>
              </w:rPr>
            </w:pPr>
            <w:r>
              <w:rPr>
                <w:lang w:val="fr-FR" w:eastAsia="fr-FR"/>
              </w:rPr>
              <w:t>16</w:t>
            </w:r>
            <w:r w:rsidR="00414E82">
              <w:rPr>
                <w:lang w:val="fr-FR" w:eastAsia="fr-FR"/>
              </w:rPr>
              <w:t xml:space="preserve"> </w:t>
            </w:r>
          </w:p>
        </w:tc>
        <w:tc>
          <w:tcPr>
            <w:tcW w:w="2407" w:type="dxa"/>
            <w:tcBorders>
              <w:top w:val="nil"/>
              <w:left w:val="single" w:sz="4" w:space="0" w:color="auto"/>
              <w:bottom w:val="nil"/>
              <w:right w:val="single" w:sz="4" w:space="0" w:color="auto"/>
            </w:tcBorders>
            <w:noWrap/>
            <w:vAlign w:val="bottom"/>
          </w:tcPr>
          <w:p w14:paraId="4381F18B" w14:textId="11DE5A40" w:rsidR="0048741D" w:rsidRPr="00E91C21" w:rsidRDefault="00EE3A57" w:rsidP="002732B8">
            <w:pPr>
              <w:pStyle w:val="Tabletexte"/>
              <w:keepNext/>
              <w:keepLines/>
              <w:rPr>
                <w:lang w:val="fr-FR" w:eastAsia="fr-FR"/>
              </w:rPr>
            </w:pPr>
            <w:r>
              <w:rPr>
                <w:lang w:val="fr-FR" w:eastAsia="fr-FR"/>
              </w:rPr>
              <w:t>24</w:t>
            </w:r>
            <w:r w:rsidR="00414E82">
              <w:rPr>
                <w:lang w:val="fr-FR" w:eastAsia="fr-FR"/>
              </w:rPr>
              <w:t xml:space="preserve"> </w:t>
            </w:r>
          </w:p>
        </w:tc>
      </w:tr>
      <w:tr w:rsidR="0048741D" w:rsidRPr="003A79A1" w14:paraId="1AA3E0A9" w14:textId="77777777" w:rsidTr="002732B8">
        <w:trPr>
          <w:jc w:val="center"/>
        </w:trPr>
        <w:tc>
          <w:tcPr>
            <w:tcW w:w="4815" w:type="dxa"/>
            <w:tcBorders>
              <w:top w:val="nil"/>
              <w:left w:val="single" w:sz="4" w:space="0" w:color="auto"/>
              <w:right w:val="single" w:sz="4" w:space="0" w:color="auto"/>
            </w:tcBorders>
            <w:noWrap/>
            <w:hideMark/>
          </w:tcPr>
          <w:p w14:paraId="328AF889" w14:textId="77777777" w:rsidR="0048741D" w:rsidRPr="008D39CF" w:rsidRDefault="0048741D" w:rsidP="002732B8">
            <w:pPr>
              <w:pStyle w:val="Tabletexte"/>
              <w:keepNext/>
              <w:keepLines/>
              <w:rPr>
                <w:lang w:eastAsia="fr-FR"/>
              </w:rPr>
            </w:pPr>
            <w:r w:rsidRPr="00E91C21">
              <w:rPr>
                <w:rtl/>
                <w:lang w:val="fr-FR" w:eastAsia="fr-FR"/>
              </w:rPr>
              <w:t>مكاسب سعر الصرف غير المحققة</w:t>
            </w:r>
          </w:p>
        </w:tc>
        <w:tc>
          <w:tcPr>
            <w:tcW w:w="2407" w:type="dxa"/>
            <w:tcBorders>
              <w:top w:val="nil"/>
              <w:left w:val="single" w:sz="4" w:space="0" w:color="auto"/>
              <w:right w:val="single" w:sz="4" w:space="0" w:color="auto"/>
            </w:tcBorders>
            <w:vAlign w:val="bottom"/>
          </w:tcPr>
          <w:p w14:paraId="186D60BC" w14:textId="112A9C22" w:rsidR="0048741D" w:rsidRPr="00E91C21" w:rsidRDefault="00EE3A57" w:rsidP="002732B8">
            <w:pPr>
              <w:pStyle w:val="Tabletexte"/>
              <w:keepNext/>
              <w:keepLines/>
              <w:rPr>
                <w:lang w:val="fr-FR" w:eastAsia="fr-FR"/>
              </w:rPr>
            </w:pPr>
            <w:r>
              <w:rPr>
                <w:lang w:val="fr-FR" w:eastAsia="fr-FR"/>
              </w:rPr>
              <w:t>5 116-</w:t>
            </w:r>
          </w:p>
        </w:tc>
        <w:tc>
          <w:tcPr>
            <w:tcW w:w="2407" w:type="dxa"/>
            <w:tcBorders>
              <w:top w:val="nil"/>
              <w:left w:val="single" w:sz="4" w:space="0" w:color="auto"/>
              <w:right w:val="single" w:sz="4" w:space="0" w:color="auto"/>
            </w:tcBorders>
            <w:noWrap/>
            <w:vAlign w:val="bottom"/>
          </w:tcPr>
          <w:p w14:paraId="3724D248" w14:textId="7C883ECE" w:rsidR="0048741D" w:rsidRPr="00E91C21" w:rsidRDefault="00EE3A57" w:rsidP="002732B8">
            <w:pPr>
              <w:pStyle w:val="Tabletexte"/>
              <w:keepNext/>
              <w:keepLines/>
              <w:rPr>
                <w:lang w:val="fr-FR" w:eastAsia="fr-FR"/>
              </w:rPr>
            </w:pPr>
            <w:r>
              <w:rPr>
                <w:lang w:val="fr-FR" w:eastAsia="fr-FR"/>
              </w:rPr>
              <w:t>9 079</w:t>
            </w:r>
            <w:r w:rsidR="00414E82">
              <w:rPr>
                <w:lang w:val="fr-FR" w:eastAsia="fr-FR"/>
              </w:rPr>
              <w:t xml:space="preserve"> </w:t>
            </w:r>
          </w:p>
        </w:tc>
      </w:tr>
      <w:tr w:rsidR="0048741D" w:rsidRPr="003A79A1" w14:paraId="60757533"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hideMark/>
          </w:tcPr>
          <w:p w14:paraId="1BEE7855" w14:textId="77777777" w:rsidR="0048741D" w:rsidRPr="00E91C21" w:rsidRDefault="0048741D" w:rsidP="002732B8">
            <w:pPr>
              <w:pStyle w:val="Tabletexte"/>
              <w:keepNext/>
              <w:keepLines/>
              <w:rPr>
                <w:b/>
                <w:bCs/>
                <w:lang w:val="fr-FR" w:eastAsia="fr-FR"/>
              </w:rPr>
            </w:pPr>
            <w:r w:rsidRPr="00E91C21">
              <w:rPr>
                <w:b/>
                <w:bCs/>
                <w:rtl/>
                <w:lang w:val="fr-FR" w:eastAsia="fr-FR"/>
              </w:rPr>
              <w:t>الإيرادات المالية</w:t>
            </w:r>
          </w:p>
        </w:tc>
        <w:tc>
          <w:tcPr>
            <w:tcW w:w="2407" w:type="dxa"/>
            <w:tcBorders>
              <w:top w:val="single" w:sz="4" w:space="0" w:color="auto"/>
              <w:left w:val="single" w:sz="4" w:space="0" w:color="auto"/>
              <w:bottom w:val="single" w:sz="4" w:space="0" w:color="auto"/>
              <w:right w:val="single" w:sz="4" w:space="0" w:color="auto"/>
            </w:tcBorders>
            <w:vAlign w:val="center"/>
          </w:tcPr>
          <w:p w14:paraId="268B0C8D" w14:textId="109EFCEF" w:rsidR="0048741D" w:rsidRPr="00D207F8" w:rsidRDefault="00EE3A57" w:rsidP="002732B8">
            <w:pPr>
              <w:pStyle w:val="Tabletexte"/>
              <w:keepNext/>
              <w:keepLines/>
              <w:rPr>
                <w:b/>
                <w:bCs/>
                <w:lang w:val="en-GB" w:eastAsia="fr-FR"/>
              </w:rPr>
            </w:pPr>
            <w:r>
              <w:rPr>
                <w:b/>
                <w:bCs/>
                <w:lang w:val="fr-FR" w:eastAsia="fr-FR"/>
              </w:rPr>
              <w:t>4 700</w:t>
            </w:r>
            <w:r w:rsidR="00D207F8">
              <w:rPr>
                <w:b/>
                <w:bCs/>
                <w:lang w:val="fr-FR" w:eastAsia="fr-FR"/>
              </w:rPr>
              <w:t>-</w:t>
            </w:r>
          </w:p>
        </w:tc>
        <w:tc>
          <w:tcPr>
            <w:tcW w:w="2407" w:type="dxa"/>
            <w:tcBorders>
              <w:top w:val="single" w:sz="4" w:space="0" w:color="auto"/>
              <w:left w:val="single" w:sz="4" w:space="0" w:color="auto"/>
              <w:bottom w:val="single" w:sz="4" w:space="0" w:color="auto"/>
              <w:right w:val="single" w:sz="4" w:space="0" w:color="auto"/>
            </w:tcBorders>
            <w:noWrap/>
            <w:vAlign w:val="center"/>
          </w:tcPr>
          <w:p w14:paraId="3F6D557D" w14:textId="287DC8AC" w:rsidR="0048741D" w:rsidRPr="00E91C21" w:rsidRDefault="00EE3A57" w:rsidP="002732B8">
            <w:pPr>
              <w:pStyle w:val="Tabletexte"/>
              <w:keepNext/>
              <w:keepLines/>
              <w:rPr>
                <w:b/>
                <w:bCs/>
                <w:lang w:val="fr-FR" w:eastAsia="fr-FR"/>
              </w:rPr>
            </w:pPr>
            <w:r>
              <w:rPr>
                <w:b/>
                <w:bCs/>
                <w:lang w:val="fr-FR" w:eastAsia="fr-FR"/>
              </w:rPr>
              <w:t>10 030</w:t>
            </w:r>
            <w:r w:rsidR="00414E82">
              <w:rPr>
                <w:b/>
                <w:bCs/>
                <w:lang w:val="fr-FR" w:eastAsia="fr-FR"/>
              </w:rPr>
              <w:t xml:space="preserve"> </w:t>
            </w:r>
          </w:p>
        </w:tc>
      </w:tr>
    </w:tbl>
    <w:p w14:paraId="151E08BC" w14:textId="1F8F32E4" w:rsidR="0048741D" w:rsidRPr="004419CE" w:rsidRDefault="0048741D" w:rsidP="00AB0463">
      <w:pPr>
        <w:spacing w:before="240"/>
        <w:rPr>
          <w:lang w:bidi="ar-EG"/>
        </w:rPr>
      </w:pPr>
      <w:r w:rsidRPr="00DA5AA8">
        <w:rPr>
          <w:rFonts w:hint="cs"/>
          <w:rtl/>
          <w:lang w:bidi="ar-EG"/>
        </w:rPr>
        <w:t>استمر</w:t>
      </w:r>
      <w:r>
        <w:rPr>
          <w:rFonts w:hint="cs"/>
          <w:rtl/>
          <w:lang w:bidi="ar-EG"/>
        </w:rPr>
        <w:t xml:space="preserve"> الوضع</w:t>
      </w:r>
      <w:r w:rsidRPr="00DA5AA8">
        <w:rPr>
          <w:rFonts w:hint="cs"/>
          <w:rtl/>
          <w:lang w:bidi="ar-EG"/>
        </w:rPr>
        <w:t xml:space="preserve"> </w:t>
      </w:r>
      <w:r>
        <w:rPr>
          <w:rFonts w:hint="cs"/>
          <w:rtl/>
          <w:lang w:bidi="ar-EG"/>
        </w:rPr>
        <w:t xml:space="preserve">في السوق المالية ذات الصلة بالفرنك السويسري واليورو </w:t>
      </w:r>
      <w:r w:rsidR="00AB0463" w:rsidRPr="00AB0463">
        <w:rPr>
          <w:rtl/>
          <w:lang w:bidi="ar-EG"/>
        </w:rPr>
        <w:t>وأصبح أكثر صعوبة على الدولار الأمريكي مع انخفاض معدل الفائدة وهو ما يفسر انخفاض مستوى الفائدة في عام 2020. وتجدر الإشارة أيض</w:t>
      </w:r>
      <w:r w:rsidR="008F0536">
        <w:rPr>
          <w:rtl/>
          <w:lang w:bidi="ar-EG"/>
        </w:rPr>
        <w:t>اً</w:t>
      </w:r>
      <w:r w:rsidR="00AB0463" w:rsidRPr="00AB0463">
        <w:rPr>
          <w:rtl/>
          <w:lang w:bidi="ar-EG"/>
        </w:rPr>
        <w:t xml:space="preserve"> إلى أنه على الرغم من الفائدة </w:t>
      </w:r>
      <w:r w:rsidR="00887B24">
        <w:rPr>
          <w:rFonts w:hint="cs"/>
          <w:rtl/>
          <w:lang w:bidi="ar-EG"/>
        </w:rPr>
        <w:t>السالبة</w:t>
      </w:r>
      <w:r w:rsidR="00AB0463" w:rsidRPr="00AB0463">
        <w:rPr>
          <w:rtl/>
          <w:lang w:bidi="ar-EG"/>
        </w:rPr>
        <w:t xml:space="preserve"> على الفرنك السويسري المطبقة على الحسابات</w:t>
      </w:r>
      <w:r w:rsidR="008F0536">
        <w:rPr>
          <w:rtl/>
          <w:lang w:bidi="ar-EG"/>
        </w:rPr>
        <w:t>،</w:t>
      </w:r>
      <w:r w:rsidR="00AB0463" w:rsidRPr="00AB0463">
        <w:rPr>
          <w:rtl/>
          <w:lang w:bidi="ar-EG"/>
        </w:rPr>
        <w:t xml:space="preserve"> </w:t>
      </w:r>
      <w:r w:rsidR="00AB0463">
        <w:rPr>
          <w:rFonts w:hint="cs"/>
          <w:rtl/>
          <w:lang w:bidi="ar-EG"/>
        </w:rPr>
        <w:t>نجح</w:t>
      </w:r>
      <w:r w:rsidR="00AB0463" w:rsidRPr="00AB0463">
        <w:rPr>
          <w:rtl/>
          <w:lang w:bidi="ar-EG"/>
        </w:rPr>
        <w:t xml:space="preserve"> الاتحاد في </w:t>
      </w:r>
      <w:r w:rsidR="00AB0463">
        <w:rPr>
          <w:rFonts w:hint="cs"/>
          <w:rtl/>
          <w:lang w:bidi="ar-EG"/>
        </w:rPr>
        <w:t>التغلب على معدلات الفائدة السالب</w:t>
      </w:r>
      <w:r w:rsidR="00AB0463">
        <w:rPr>
          <w:rFonts w:hint="cs"/>
          <w:rtl/>
          <w:lang w:val="en-GB" w:bidi="ar-EG"/>
        </w:rPr>
        <w:t>ة بفضل الاستثمار في</w:t>
      </w:r>
      <w:r w:rsidR="00477A89">
        <w:rPr>
          <w:rFonts w:hint="eastAsia"/>
          <w:rtl/>
          <w:lang w:val="en-GB" w:bidi="ar-EG"/>
        </w:rPr>
        <w:t> </w:t>
      </w:r>
      <w:r w:rsidR="00AB0463">
        <w:rPr>
          <w:rFonts w:hint="cs"/>
          <w:rtl/>
          <w:lang w:val="en-GB" w:bidi="ar-EG"/>
        </w:rPr>
        <w:t>الإيداعات القصيرة الأجل بالدولار الأمريكي كما ذكر آنفاً.</w:t>
      </w:r>
      <w:r>
        <w:rPr>
          <w:rFonts w:hint="cs"/>
          <w:rtl/>
          <w:lang w:bidi="ar-EG"/>
        </w:rPr>
        <w:t xml:space="preserve"> ولا تُعتبر مكاسب سعر الصرف غير المحققة إيراداً من إيرادات الميزانية ولكنها تعزى إلى إعادة تقييم كشف الحساب في نهاية السنة المالية.</w:t>
      </w:r>
    </w:p>
    <w:p w14:paraId="3C41DAA8" w14:textId="40DE6AB0" w:rsidR="0048741D" w:rsidRPr="004419CE" w:rsidRDefault="0048741D" w:rsidP="0048741D">
      <w:pPr>
        <w:pStyle w:val="Heading5"/>
        <w:rPr>
          <w:rtl/>
          <w:lang w:bidi="ar-EG"/>
        </w:rPr>
      </w:pPr>
      <w:bookmarkStart w:id="955" w:name="_Toc452156653"/>
      <w:bookmarkStart w:id="956" w:name="_Toc419484092"/>
      <w:bookmarkStart w:id="957" w:name="_Toc387338371"/>
      <w:bookmarkStart w:id="958" w:name="_Toc387263396"/>
      <w:bookmarkStart w:id="959" w:name="_Toc482792228"/>
      <w:bookmarkStart w:id="960" w:name="_Toc482793733"/>
      <w:bookmarkStart w:id="961" w:name="_Toc511402249"/>
      <w:bookmarkStart w:id="962" w:name="_Toc511756686"/>
      <w:bookmarkStart w:id="963" w:name="_Toc9614804"/>
      <w:bookmarkStart w:id="964" w:name="_Toc42013558"/>
      <w:bookmarkStart w:id="965" w:name="_Toc42014561"/>
      <w:bookmarkStart w:id="966" w:name="_Toc74061594"/>
      <w:bookmarkStart w:id="967" w:name="_Toc358648569"/>
      <w:bookmarkStart w:id="968" w:name="_Toc358648370"/>
      <w:bookmarkStart w:id="969" w:name="_Toc329296042"/>
      <w:r w:rsidRPr="005C7B34">
        <w:rPr>
          <w:spacing w:val="-4"/>
          <w:rtl/>
          <w:lang w:bidi="ar-SY"/>
        </w:rPr>
        <w:t xml:space="preserve">الملاحظة </w:t>
      </w:r>
      <w:r w:rsidRPr="005C7B34">
        <w:rPr>
          <w:spacing w:val="-4"/>
        </w:rPr>
        <w:t>23</w:t>
      </w:r>
      <w:r w:rsidR="00AB0463">
        <w:rPr>
          <w:rtl/>
          <w:lang w:bidi="ar-SY"/>
        </w:rPr>
        <w:tab/>
      </w:r>
      <w:r w:rsidRPr="004419CE">
        <w:rPr>
          <w:rtl/>
          <w:lang w:bidi="ar-SY"/>
        </w:rPr>
        <w:t>النفقات</w:t>
      </w:r>
      <w:bookmarkEnd w:id="955"/>
      <w:bookmarkEnd w:id="956"/>
      <w:bookmarkEnd w:id="957"/>
      <w:bookmarkEnd w:id="958"/>
      <w:bookmarkEnd w:id="959"/>
      <w:bookmarkEnd w:id="960"/>
      <w:bookmarkEnd w:id="961"/>
      <w:bookmarkEnd w:id="962"/>
      <w:bookmarkEnd w:id="963"/>
      <w:bookmarkEnd w:id="964"/>
      <w:bookmarkEnd w:id="965"/>
      <w:bookmarkEnd w:id="966"/>
    </w:p>
    <w:p w14:paraId="456E2803" w14:textId="77777777" w:rsidR="0048741D" w:rsidRPr="004419CE" w:rsidRDefault="0048741D" w:rsidP="006E1BA9">
      <w:pPr>
        <w:pStyle w:val="Heading5"/>
        <w:rPr>
          <w:rtl/>
        </w:rPr>
      </w:pPr>
      <w:bookmarkStart w:id="970" w:name="_Toc452156654"/>
      <w:bookmarkStart w:id="971" w:name="_Toc419484093"/>
      <w:bookmarkStart w:id="972" w:name="_Toc74061595"/>
      <w:r w:rsidRPr="004419CE">
        <w:rPr>
          <w:rtl/>
        </w:rPr>
        <w:t>تكاليف الموظفين</w:t>
      </w:r>
      <w:bookmarkEnd w:id="967"/>
      <w:bookmarkEnd w:id="968"/>
      <w:bookmarkEnd w:id="969"/>
      <w:bookmarkEnd w:id="970"/>
      <w:bookmarkEnd w:id="971"/>
      <w:bookmarkEnd w:id="972"/>
    </w:p>
    <w:p w14:paraId="2E01D1C9" w14:textId="77777777" w:rsidR="0048741D" w:rsidRDefault="0048741D" w:rsidP="0048741D">
      <w:pPr>
        <w:spacing w:after="120"/>
        <w:rPr>
          <w:lang w:bidi="ar-EG"/>
        </w:rPr>
      </w:pPr>
      <w:r w:rsidRPr="004419CE">
        <w:rPr>
          <w:rtl/>
          <w:lang w:bidi="ar-EG"/>
        </w:rPr>
        <w:t>تشمل تكاليف الموظفين كل المكافآت التي تدفع إلى أصحاب الوظائف الدائمة وإلى كل موظفي المؤتمرات أو أصحاب العقود القصيرة الأجل، من قبيل المرتبات الأساسية وتسويات مقر العمل وعلاوات اللغة وبدل الاغتراب وبدل الإعالة والساعات الإضافية وغير ذلك من نفقات الموظفين.</w:t>
      </w:r>
    </w:p>
    <w:tbl>
      <w:tblPr>
        <w:bidiVisual/>
        <w:tblW w:w="4980" w:type="pct"/>
        <w:tblInd w:w="20" w:type="dxa"/>
        <w:tblLook w:val="04A0" w:firstRow="1" w:lastRow="0" w:firstColumn="1" w:lastColumn="0" w:noHBand="0" w:noVBand="1"/>
      </w:tblPr>
      <w:tblGrid>
        <w:gridCol w:w="360"/>
        <w:gridCol w:w="5810"/>
        <w:gridCol w:w="1750"/>
        <w:gridCol w:w="1670"/>
      </w:tblGrid>
      <w:tr w:rsidR="0048741D" w:rsidRPr="002A3D4E" w14:paraId="3ADB9181" w14:textId="77777777" w:rsidTr="00AB0463">
        <w:trPr>
          <w:trHeight w:val="300"/>
        </w:trPr>
        <w:tc>
          <w:tcPr>
            <w:tcW w:w="3216" w:type="pct"/>
            <w:gridSpan w:val="2"/>
            <w:tcBorders>
              <w:top w:val="single" w:sz="4" w:space="0" w:color="auto"/>
              <w:left w:val="single" w:sz="4" w:space="0" w:color="auto"/>
              <w:bottom w:val="single" w:sz="4" w:space="0" w:color="auto"/>
              <w:right w:val="nil"/>
            </w:tcBorders>
            <w:shd w:val="clear" w:color="auto" w:fill="auto"/>
            <w:noWrap/>
            <w:vAlign w:val="center"/>
            <w:hideMark/>
          </w:tcPr>
          <w:p w14:paraId="16D9C591" w14:textId="77777777" w:rsidR="0048741D" w:rsidRPr="002A3D4E" w:rsidRDefault="0048741D" w:rsidP="002732B8">
            <w:pPr>
              <w:pStyle w:val="TableHead"/>
              <w:rPr>
                <w:position w:val="2"/>
                <w:lang w:eastAsia="en-US" w:bidi="ar-EG"/>
              </w:rPr>
            </w:pPr>
            <w:r w:rsidRPr="002A3D4E">
              <w:rPr>
                <w:position w:val="2"/>
                <w:rtl/>
                <w:lang w:eastAsia="en-US" w:bidi="ar-EG"/>
              </w:rPr>
              <w:t>بآلاف الفرنكات السويسرية</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D1255" w14:textId="124310E0" w:rsidR="0048741D" w:rsidRPr="002A3D4E" w:rsidRDefault="00F47734" w:rsidP="00477A89">
            <w:pPr>
              <w:pStyle w:val="TableHead"/>
              <w:jc w:val="left"/>
              <w:rPr>
                <w:position w:val="2"/>
                <w:lang w:eastAsia="en-US" w:bidi="ar-EG"/>
              </w:rPr>
            </w:pPr>
            <w:r>
              <w:rPr>
                <w:position w:val="2"/>
                <w:lang w:eastAsia="en-US" w:bidi="ar-EG"/>
              </w:rPr>
              <w:t>2020</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14:paraId="48352BBB" w14:textId="5CA0BD27" w:rsidR="0048741D" w:rsidRPr="002A3D4E" w:rsidRDefault="00F47734" w:rsidP="00477A89">
            <w:pPr>
              <w:pStyle w:val="TableHead"/>
              <w:jc w:val="left"/>
              <w:rPr>
                <w:position w:val="2"/>
                <w:lang w:eastAsia="en-US" w:bidi="ar-EG"/>
              </w:rPr>
            </w:pPr>
            <w:r>
              <w:rPr>
                <w:position w:val="2"/>
                <w:lang w:eastAsia="en-US" w:bidi="ar-EG"/>
              </w:rPr>
              <w:t>2019</w:t>
            </w:r>
          </w:p>
        </w:tc>
      </w:tr>
      <w:tr w:rsidR="00F47734" w:rsidRPr="002A3D4E" w14:paraId="425ACA98" w14:textId="77777777" w:rsidTr="00AB0463">
        <w:trPr>
          <w:trHeight w:val="300"/>
        </w:trPr>
        <w:tc>
          <w:tcPr>
            <w:tcW w:w="3216" w:type="pct"/>
            <w:gridSpan w:val="2"/>
            <w:tcBorders>
              <w:top w:val="nil"/>
              <w:left w:val="single" w:sz="4" w:space="0" w:color="auto"/>
              <w:bottom w:val="nil"/>
              <w:right w:val="nil"/>
            </w:tcBorders>
            <w:shd w:val="clear" w:color="auto" w:fill="auto"/>
            <w:noWrap/>
            <w:vAlign w:val="bottom"/>
            <w:hideMark/>
          </w:tcPr>
          <w:p w14:paraId="1469E346"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المرتبات والبد</w:t>
            </w:r>
            <w:r w:rsidRPr="002A3D4E">
              <w:rPr>
                <w:rFonts w:hint="cs"/>
                <w:position w:val="2"/>
                <w:rtl/>
                <w:lang w:val="fr-FR" w:eastAsia="fr-FR"/>
              </w:rPr>
              <w:t>َ</w:t>
            </w:r>
            <w:r w:rsidRPr="002A3D4E">
              <w:rPr>
                <w:position w:val="2"/>
                <w:rtl/>
                <w:lang w:val="fr-FR" w:eastAsia="fr-FR"/>
              </w:rPr>
              <w:t>لات</w:t>
            </w:r>
          </w:p>
        </w:tc>
        <w:tc>
          <w:tcPr>
            <w:tcW w:w="913" w:type="pct"/>
            <w:tcBorders>
              <w:top w:val="nil"/>
              <w:left w:val="single" w:sz="4" w:space="0" w:color="auto"/>
              <w:bottom w:val="nil"/>
              <w:right w:val="single" w:sz="4" w:space="0" w:color="auto"/>
            </w:tcBorders>
            <w:shd w:val="clear" w:color="auto" w:fill="auto"/>
            <w:noWrap/>
            <w:vAlign w:val="bottom"/>
            <w:hideMark/>
          </w:tcPr>
          <w:p w14:paraId="3D40AD00" w14:textId="4BE2B82C" w:rsidR="00F47734" w:rsidRPr="00F47734" w:rsidRDefault="00F47734" w:rsidP="00CC7CE2">
            <w:pPr>
              <w:pStyle w:val="Tabletexte"/>
              <w:spacing w:line="240" w:lineRule="exact"/>
              <w:rPr>
                <w:position w:val="2"/>
                <w:lang w:val="fr-FR" w:eastAsia="fr-FR"/>
              </w:rPr>
            </w:pPr>
            <w:r w:rsidRPr="00F47734">
              <w:rPr>
                <w:rFonts w:cs="Arial"/>
                <w:color w:val="000000"/>
              </w:rPr>
              <w:t xml:space="preserve"> 95</w:t>
            </w:r>
            <w:r>
              <w:rPr>
                <w:rFonts w:cs="Arial"/>
                <w:color w:val="000000"/>
              </w:rPr>
              <w:t> </w:t>
            </w:r>
            <w:r w:rsidRPr="00F47734">
              <w:rPr>
                <w:rFonts w:cs="Arial"/>
                <w:color w:val="000000"/>
              </w:rPr>
              <w:t xml:space="preserve">278 </w:t>
            </w:r>
          </w:p>
        </w:tc>
        <w:tc>
          <w:tcPr>
            <w:tcW w:w="872" w:type="pct"/>
            <w:tcBorders>
              <w:top w:val="nil"/>
              <w:left w:val="nil"/>
              <w:bottom w:val="nil"/>
              <w:right w:val="single" w:sz="4" w:space="0" w:color="auto"/>
            </w:tcBorders>
            <w:shd w:val="clear" w:color="auto" w:fill="auto"/>
            <w:noWrap/>
            <w:vAlign w:val="bottom"/>
            <w:hideMark/>
          </w:tcPr>
          <w:p w14:paraId="7539B828" w14:textId="22DAE960" w:rsidR="00F47734" w:rsidRPr="00F47734" w:rsidRDefault="00F47734" w:rsidP="00CC7CE2">
            <w:pPr>
              <w:pStyle w:val="Tabletexte"/>
              <w:spacing w:line="240" w:lineRule="exact"/>
              <w:rPr>
                <w:position w:val="2"/>
                <w:lang w:val="fr-FR" w:eastAsia="fr-FR"/>
              </w:rPr>
            </w:pPr>
            <w:r w:rsidRPr="00F47734">
              <w:rPr>
                <w:rFonts w:cs="Arial"/>
                <w:b/>
                <w:bCs/>
                <w:color w:val="000000"/>
              </w:rPr>
              <w:t xml:space="preserve"> 95</w:t>
            </w:r>
            <w:r>
              <w:rPr>
                <w:rFonts w:cs="Arial"/>
                <w:b/>
                <w:bCs/>
                <w:color w:val="000000"/>
              </w:rPr>
              <w:t> </w:t>
            </w:r>
            <w:r w:rsidRPr="00F47734">
              <w:rPr>
                <w:rFonts w:cs="Arial"/>
                <w:b/>
                <w:bCs/>
                <w:color w:val="000000"/>
              </w:rPr>
              <w:t xml:space="preserve">756 </w:t>
            </w:r>
          </w:p>
        </w:tc>
      </w:tr>
      <w:tr w:rsidR="00F47734" w:rsidRPr="002A3D4E" w14:paraId="7FE7489B" w14:textId="77777777" w:rsidTr="00AB0463">
        <w:trPr>
          <w:trHeight w:val="300"/>
        </w:trPr>
        <w:tc>
          <w:tcPr>
            <w:tcW w:w="3216" w:type="pct"/>
            <w:gridSpan w:val="2"/>
            <w:tcBorders>
              <w:top w:val="nil"/>
              <w:left w:val="single" w:sz="4" w:space="0" w:color="auto"/>
              <w:bottom w:val="nil"/>
              <w:right w:val="nil"/>
            </w:tcBorders>
            <w:shd w:val="clear" w:color="auto" w:fill="auto"/>
            <w:noWrap/>
            <w:vAlign w:val="bottom"/>
            <w:hideMark/>
          </w:tcPr>
          <w:p w14:paraId="301B10FF"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التكاليف الأخرى الخاصة بالموظفين</w:t>
            </w:r>
          </w:p>
        </w:tc>
        <w:tc>
          <w:tcPr>
            <w:tcW w:w="913" w:type="pct"/>
            <w:tcBorders>
              <w:top w:val="nil"/>
              <w:left w:val="single" w:sz="4" w:space="0" w:color="auto"/>
              <w:bottom w:val="nil"/>
              <w:right w:val="single" w:sz="4" w:space="0" w:color="auto"/>
            </w:tcBorders>
            <w:shd w:val="clear" w:color="auto" w:fill="auto"/>
            <w:noWrap/>
            <w:vAlign w:val="bottom"/>
            <w:hideMark/>
          </w:tcPr>
          <w:p w14:paraId="1967D012" w14:textId="62FD2CE9" w:rsidR="00F47734" w:rsidRPr="00F47734" w:rsidRDefault="00F47734" w:rsidP="00CC7CE2">
            <w:pPr>
              <w:pStyle w:val="Tabletexte"/>
              <w:spacing w:line="240" w:lineRule="exact"/>
              <w:rPr>
                <w:b/>
                <w:bCs/>
                <w:position w:val="2"/>
                <w:lang w:val="fr-FR" w:eastAsia="fr-FR"/>
              </w:rPr>
            </w:pPr>
            <w:r w:rsidRPr="00F47734">
              <w:rPr>
                <w:rFonts w:cs="Arial"/>
                <w:b/>
                <w:bCs/>
                <w:color w:val="000000"/>
              </w:rPr>
              <w:t>58</w:t>
            </w:r>
            <w:r>
              <w:rPr>
                <w:rFonts w:cs="Arial"/>
                <w:b/>
                <w:bCs/>
                <w:color w:val="000000"/>
              </w:rPr>
              <w:t> </w:t>
            </w:r>
            <w:r w:rsidRPr="00F47734">
              <w:rPr>
                <w:rFonts w:cs="Arial"/>
                <w:b/>
                <w:bCs/>
                <w:color w:val="000000"/>
              </w:rPr>
              <w:t xml:space="preserve">547 </w:t>
            </w:r>
          </w:p>
        </w:tc>
        <w:tc>
          <w:tcPr>
            <w:tcW w:w="872" w:type="pct"/>
            <w:tcBorders>
              <w:top w:val="nil"/>
              <w:left w:val="nil"/>
              <w:bottom w:val="nil"/>
              <w:right w:val="single" w:sz="4" w:space="0" w:color="auto"/>
            </w:tcBorders>
            <w:shd w:val="clear" w:color="auto" w:fill="auto"/>
            <w:noWrap/>
            <w:vAlign w:val="bottom"/>
            <w:hideMark/>
          </w:tcPr>
          <w:p w14:paraId="3EA5F651" w14:textId="7FC7260B" w:rsidR="00F47734" w:rsidRPr="00F47734" w:rsidRDefault="00F47734" w:rsidP="00CC7CE2">
            <w:pPr>
              <w:pStyle w:val="Tabletexte"/>
              <w:spacing w:line="240" w:lineRule="exact"/>
              <w:rPr>
                <w:b/>
                <w:bCs/>
                <w:position w:val="2"/>
                <w:lang w:val="fr-FR" w:eastAsia="fr-FR"/>
              </w:rPr>
            </w:pPr>
            <w:r w:rsidRPr="00F47734">
              <w:rPr>
                <w:rFonts w:cs="Arial"/>
                <w:b/>
                <w:bCs/>
                <w:color w:val="000000"/>
              </w:rPr>
              <w:t>108</w:t>
            </w:r>
            <w:r>
              <w:rPr>
                <w:rFonts w:cs="Arial"/>
                <w:b/>
                <w:bCs/>
                <w:color w:val="000000"/>
              </w:rPr>
              <w:t> </w:t>
            </w:r>
            <w:r w:rsidRPr="00F47734">
              <w:rPr>
                <w:rFonts w:cs="Arial"/>
                <w:b/>
                <w:bCs/>
                <w:color w:val="000000"/>
              </w:rPr>
              <w:t xml:space="preserve">186 </w:t>
            </w:r>
          </w:p>
        </w:tc>
      </w:tr>
      <w:tr w:rsidR="00F47734" w:rsidRPr="002A3D4E" w14:paraId="119E9F76"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66D95193"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xml:space="preserve">   </w:t>
            </w:r>
          </w:p>
        </w:tc>
        <w:tc>
          <w:tcPr>
            <w:tcW w:w="3028" w:type="pct"/>
            <w:tcBorders>
              <w:top w:val="nil"/>
              <w:left w:val="nil"/>
              <w:bottom w:val="nil"/>
              <w:right w:val="nil"/>
            </w:tcBorders>
            <w:shd w:val="clear" w:color="auto" w:fill="auto"/>
            <w:noWrap/>
            <w:vAlign w:val="center"/>
            <w:hideMark/>
          </w:tcPr>
          <w:p w14:paraId="3A1B6A91" w14:textId="77777777" w:rsidR="00F47734" w:rsidRPr="008D39CF" w:rsidRDefault="00F47734" w:rsidP="00CC7CE2">
            <w:pPr>
              <w:pStyle w:val="Tabletexte"/>
              <w:spacing w:line="240" w:lineRule="exact"/>
              <w:rPr>
                <w:position w:val="2"/>
                <w:lang w:eastAsia="fr-FR"/>
              </w:rPr>
            </w:pPr>
            <w:r w:rsidRPr="002A3D4E">
              <w:rPr>
                <w:position w:val="2"/>
                <w:rtl/>
                <w:lang w:val="fr-FR" w:eastAsia="fr-FR"/>
              </w:rPr>
              <w:t>استقرار الموظفين وإعادتهم إلى الوطن</w:t>
            </w:r>
          </w:p>
        </w:tc>
        <w:tc>
          <w:tcPr>
            <w:tcW w:w="913" w:type="pct"/>
            <w:tcBorders>
              <w:top w:val="nil"/>
              <w:left w:val="single" w:sz="4" w:space="0" w:color="auto"/>
              <w:bottom w:val="nil"/>
              <w:right w:val="single" w:sz="4" w:space="0" w:color="auto"/>
            </w:tcBorders>
            <w:shd w:val="clear" w:color="auto" w:fill="auto"/>
            <w:noWrap/>
            <w:vAlign w:val="bottom"/>
            <w:hideMark/>
          </w:tcPr>
          <w:p w14:paraId="48D4014F" w14:textId="139B0BF7" w:rsidR="00F47734" w:rsidRPr="00F47734" w:rsidRDefault="00F47734" w:rsidP="00CC7CE2">
            <w:pPr>
              <w:pStyle w:val="Tabletexte"/>
              <w:spacing w:line="240" w:lineRule="exact"/>
              <w:rPr>
                <w:position w:val="2"/>
                <w:lang w:val="fr-FR" w:eastAsia="fr-FR"/>
              </w:rPr>
            </w:pPr>
            <w:r w:rsidRPr="00F47734">
              <w:rPr>
                <w:rFonts w:cs="Arial"/>
                <w:color w:val="000000"/>
              </w:rPr>
              <w:t xml:space="preserve">567 </w:t>
            </w:r>
          </w:p>
        </w:tc>
        <w:tc>
          <w:tcPr>
            <w:tcW w:w="872" w:type="pct"/>
            <w:tcBorders>
              <w:top w:val="nil"/>
              <w:left w:val="nil"/>
              <w:bottom w:val="nil"/>
              <w:right w:val="single" w:sz="4" w:space="0" w:color="auto"/>
            </w:tcBorders>
            <w:shd w:val="clear" w:color="auto" w:fill="auto"/>
            <w:noWrap/>
            <w:vAlign w:val="bottom"/>
            <w:hideMark/>
          </w:tcPr>
          <w:p w14:paraId="08431C3A" w14:textId="09F71534" w:rsidR="00F47734" w:rsidRPr="00F47734" w:rsidRDefault="00F47734" w:rsidP="00CC7CE2">
            <w:pPr>
              <w:pStyle w:val="Tabletexte"/>
              <w:spacing w:line="240" w:lineRule="exact"/>
              <w:rPr>
                <w:position w:val="2"/>
                <w:lang w:val="fr-FR" w:eastAsia="fr-FR"/>
              </w:rPr>
            </w:pPr>
            <w:r w:rsidRPr="00F47734">
              <w:rPr>
                <w:rFonts w:cs="Arial"/>
                <w:color w:val="000000"/>
              </w:rPr>
              <w:t>2</w:t>
            </w:r>
            <w:r w:rsidR="008F6AC1">
              <w:rPr>
                <w:rFonts w:cs="Arial"/>
                <w:color w:val="000000"/>
              </w:rPr>
              <w:t> </w:t>
            </w:r>
            <w:r w:rsidRPr="00F47734">
              <w:rPr>
                <w:rFonts w:cs="Arial"/>
                <w:color w:val="000000"/>
              </w:rPr>
              <w:t xml:space="preserve">295 </w:t>
            </w:r>
          </w:p>
        </w:tc>
      </w:tr>
      <w:tr w:rsidR="00F47734" w:rsidRPr="002A3D4E" w14:paraId="31F498FF"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0D5822CC"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093BB70B"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منحة التعليم</w:t>
            </w:r>
          </w:p>
        </w:tc>
        <w:tc>
          <w:tcPr>
            <w:tcW w:w="913" w:type="pct"/>
            <w:tcBorders>
              <w:top w:val="nil"/>
              <w:left w:val="single" w:sz="4" w:space="0" w:color="auto"/>
              <w:bottom w:val="nil"/>
              <w:right w:val="single" w:sz="4" w:space="0" w:color="auto"/>
            </w:tcBorders>
            <w:shd w:val="clear" w:color="auto" w:fill="auto"/>
            <w:noWrap/>
            <w:vAlign w:val="bottom"/>
            <w:hideMark/>
          </w:tcPr>
          <w:p w14:paraId="52E9C6AF" w14:textId="12646627" w:rsidR="00F47734" w:rsidRPr="00F47734" w:rsidRDefault="00F47734" w:rsidP="00CC7CE2">
            <w:pPr>
              <w:pStyle w:val="Tabletexte"/>
              <w:spacing w:line="240" w:lineRule="exact"/>
              <w:rPr>
                <w:position w:val="2"/>
                <w:lang w:val="fr-FR" w:eastAsia="fr-FR"/>
              </w:rPr>
            </w:pPr>
            <w:r w:rsidRPr="00F47734">
              <w:rPr>
                <w:rFonts w:cs="Arial"/>
                <w:color w:val="000000"/>
              </w:rPr>
              <w:t xml:space="preserve"> 3</w:t>
            </w:r>
            <w:r>
              <w:rPr>
                <w:rFonts w:cs="Arial"/>
                <w:color w:val="000000"/>
              </w:rPr>
              <w:t> </w:t>
            </w:r>
            <w:r w:rsidRPr="00F47734">
              <w:rPr>
                <w:rFonts w:cs="Arial"/>
                <w:color w:val="000000"/>
              </w:rPr>
              <w:t xml:space="preserve">300 </w:t>
            </w:r>
          </w:p>
        </w:tc>
        <w:tc>
          <w:tcPr>
            <w:tcW w:w="872" w:type="pct"/>
            <w:tcBorders>
              <w:top w:val="nil"/>
              <w:left w:val="nil"/>
              <w:bottom w:val="nil"/>
              <w:right w:val="single" w:sz="4" w:space="0" w:color="auto"/>
            </w:tcBorders>
            <w:shd w:val="clear" w:color="auto" w:fill="auto"/>
            <w:noWrap/>
            <w:vAlign w:val="bottom"/>
            <w:hideMark/>
          </w:tcPr>
          <w:p w14:paraId="6D780F6C" w14:textId="433F06DC" w:rsidR="00F47734" w:rsidRPr="00F47734" w:rsidRDefault="00F47734" w:rsidP="00CC7CE2">
            <w:pPr>
              <w:pStyle w:val="Tabletexte"/>
              <w:spacing w:line="240" w:lineRule="exact"/>
              <w:rPr>
                <w:position w:val="2"/>
                <w:lang w:val="fr-FR" w:eastAsia="fr-FR"/>
              </w:rPr>
            </w:pPr>
            <w:r w:rsidRPr="00F47734">
              <w:rPr>
                <w:rFonts w:cs="Arial"/>
                <w:color w:val="000000"/>
              </w:rPr>
              <w:t>3</w:t>
            </w:r>
            <w:r w:rsidR="008F6AC1">
              <w:rPr>
                <w:rFonts w:cs="Arial"/>
                <w:color w:val="000000"/>
              </w:rPr>
              <w:t> </w:t>
            </w:r>
            <w:r w:rsidRPr="00F47734">
              <w:rPr>
                <w:rFonts w:cs="Arial"/>
                <w:color w:val="000000"/>
              </w:rPr>
              <w:t xml:space="preserve">201 </w:t>
            </w:r>
          </w:p>
        </w:tc>
      </w:tr>
      <w:tr w:rsidR="00F47734" w:rsidRPr="002A3D4E" w14:paraId="008C7FDB"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0F9E44BC"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45BF8875"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الإجازة في الوطن</w:t>
            </w:r>
          </w:p>
        </w:tc>
        <w:tc>
          <w:tcPr>
            <w:tcW w:w="913" w:type="pct"/>
            <w:tcBorders>
              <w:top w:val="nil"/>
              <w:left w:val="single" w:sz="4" w:space="0" w:color="auto"/>
              <w:bottom w:val="nil"/>
              <w:right w:val="single" w:sz="4" w:space="0" w:color="auto"/>
            </w:tcBorders>
            <w:shd w:val="clear" w:color="auto" w:fill="auto"/>
            <w:noWrap/>
            <w:vAlign w:val="bottom"/>
            <w:hideMark/>
          </w:tcPr>
          <w:p w14:paraId="5FE2D821" w14:textId="0059D9C1" w:rsidR="00F47734" w:rsidRPr="00F47734" w:rsidRDefault="00F47734" w:rsidP="00CC7CE2">
            <w:pPr>
              <w:pStyle w:val="Tabletexte"/>
              <w:spacing w:line="240" w:lineRule="exact"/>
              <w:rPr>
                <w:position w:val="2"/>
                <w:lang w:val="fr-FR" w:eastAsia="fr-FR"/>
              </w:rPr>
            </w:pPr>
            <w:r w:rsidRPr="00F47734">
              <w:rPr>
                <w:rFonts w:cs="Arial"/>
                <w:color w:val="000000"/>
              </w:rPr>
              <w:t xml:space="preserve">984 </w:t>
            </w:r>
          </w:p>
        </w:tc>
        <w:tc>
          <w:tcPr>
            <w:tcW w:w="872" w:type="pct"/>
            <w:tcBorders>
              <w:top w:val="nil"/>
              <w:left w:val="nil"/>
              <w:bottom w:val="nil"/>
              <w:right w:val="single" w:sz="4" w:space="0" w:color="auto"/>
            </w:tcBorders>
            <w:shd w:val="clear" w:color="auto" w:fill="auto"/>
            <w:noWrap/>
            <w:vAlign w:val="bottom"/>
            <w:hideMark/>
          </w:tcPr>
          <w:p w14:paraId="1C8A4BD9" w14:textId="63F70108" w:rsidR="00F47734" w:rsidRPr="00F47734" w:rsidRDefault="00F47734" w:rsidP="00CC7CE2">
            <w:pPr>
              <w:pStyle w:val="Tabletexte"/>
              <w:spacing w:line="240" w:lineRule="exact"/>
              <w:rPr>
                <w:position w:val="2"/>
                <w:lang w:val="fr-FR" w:eastAsia="fr-FR"/>
              </w:rPr>
            </w:pPr>
            <w:r w:rsidRPr="00F47734">
              <w:rPr>
                <w:rFonts w:cs="Arial"/>
                <w:color w:val="000000"/>
              </w:rPr>
              <w:t>1</w:t>
            </w:r>
            <w:r w:rsidR="008F6AC1">
              <w:rPr>
                <w:rFonts w:cs="Arial"/>
                <w:color w:val="000000"/>
              </w:rPr>
              <w:t> </w:t>
            </w:r>
            <w:r w:rsidRPr="00F47734">
              <w:rPr>
                <w:rFonts w:cs="Arial"/>
                <w:color w:val="000000"/>
              </w:rPr>
              <w:t xml:space="preserve">000 </w:t>
            </w:r>
          </w:p>
        </w:tc>
      </w:tr>
      <w:tr w:rsidR="00F47734" w:rsidRPr="002A3D4E" w14:paraId="0A78B6B2"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291194A1"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227FB471"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الإجازات المتراكمة</w:t>
            </w:r>
          </w:p>
        </w:tc>
        <w:tc>
          <w:tcPr>
            <w:tcW w:w="913" w:type="pct"/>
            <w:tcBorders>
              <w:top w:val="nil"/>
              <w:left w:val="single" w:sz="4" w:space="0" w:color="auto"/>
              <w:bottom w:val="nil"/>
              <w:right w:val="single" w:sz="4" w:space="0" w:color="auto"/>
            </w:tcBorders>
            <w:shd w:val="clear" w:color="auto" w:fill="auto"/>
            <w:noWrap/>
            <w:vAlign w:val="bottom"/>
            <w:hideMark/>
          </w:tcPr>
          <w:p w14:paraId="183A0AC3" w14:textId="2315559C" w:rsidR="00F47734" w:rsidRPr="00F47734" w:rsidRDefault="00F47734" w:rsidP="00CC7CE2">
            <w:pPr>
              <w:pStyle w:val="Tabletexte"/>
              <w:spacing w:line="240" w:lineRule="exact"/>
              <w:rPr>
                <w:position w:val="2"/>
                <w:lang w:val="fr-FR" w:eastAsia="fr-FR"/>
              </w:rPr>
            </w:pPr>
            <w:r w:rsidRPr="00F47734">
              <w:rPr>
                <w:rFonts w:cs="Arial"/>
                <w:color w:val="000000"/>
              </w:rPr>
              <w:t>2</w:t>
            </w:r>
            <w:r>
              <w:rPr>
                <w:rFonts w:cs="Arial"/>
                <w:color w:val="000000"/>
              </w:rPr>
              <w:t> </w:t>
            </w:r>
            <w:r w:rsidRPr="00F47734">
              <w:rPr>
                <w:rFonts w:cs="Arial"/>
                <w:color w:val="000000"/>
              </w:rPr>
              <w:t>997</w:t>
            </w:r>
            <w:r w:rsidR="00477A89">
              <w:rPr>
                <w:rFonts w:cs="Arial"/>
                <w:color w:val="000000"/>
              </w:rPr>
              <w:t xml:space="preserve"> </w:t>
            </w:r>
          </w:p>
        </w:tc>
        <w:tc>
          <w:tcPr>
            <w:tcW w:w="872" w:type="pct"/>
            <w:tcBorders>
              <w:top w:val="nil"/>
              <w:left w:val="nil"/>
              <w:bottom w:val="nil"/>
              <w:right w:val="single" w:sz="4" w:space="0" w:color="auto"/>
            </w:tcBorders>
            <w:shd w:val="clear" w:color="auto" w:fill="auto"/>
            <w:noWrap/>
            <w:vAlign w:val="bottom"/>
            <w:hideMark/>
          </w:tcPr>
          <w:p w14:paraId="05BBA369" w14:textId="63B1479E" w:rsidR="00F47734" w:rsidRPr="00F47734" w:rsidRDefault="00F47734" w:rsidP="00CC7CE2">
            <w:pPr>
              <w:pStyle w:val="Tabletexte"/>
              <w:spacing w:line="240" w:lineRule="exact"/>
              <w:rPr>
                <w:position w:val="2"/>
                <w:lang w:val="fr-FR" w:eastAsia="fr-FR"/>
              </w:rPr>
            </w:pPr>
            <w:r w:rsidRPr="00F47734">
              <w:rPr>
                <w:rFonts w:cs="Arial"/>
                <w:color w:val="000000"/>
              </w:rPr>
              <w:t>1</w:t>
            </w:r>
            <w:r w:rsidR="00414E82">
              <w:rPr>
                <w:rFonts w:cs="Arial"/>
                <w:color w:val="000000"/>
              </w:rPr>
              <w:t xml:space="preserve"> </w:t>
            </w:r>
            <w:r w:rsidRPr="00F47734">
              <w:rPr>
                <w:rFonts w:cs="Arial"/>
                <w:color w:val="000000"/>
              </w:rPr>
              <w:t>208</w:t>
            </w:r>
            <w:r w:rsidR="00477A89">
              <w:rPr>
                <w:rFonts w:cs="Arial"/>
                <w:color w:val="000000"/>
              </w:rPr>
              <w:t xml:space="preserve"> </w:t>
            </w:r>
          </w:p>
        </w:tc>
      </w:tr>
      <w:tr w:rsidR="00F47734" w:rsidRPr="002A3D4E" w14:paraId="3B08D4B1"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540587B1"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73337C42" w14:textId="77777777" w:rsidR="00F47734" w:rsidRPr="008D39CF" w:rsidRDefault="00F47734" w:rsidP="00CC7CE2">
            <w:pPr>
              <w:pStyle w:val="Tabletexte"/>
              <w:spacing w:line="240" w:lineRule="exact"/>
              <w:rPr>
                <w:position w:val="2"/>
                <w:lang w:eastAsia="fr-FR"/>
              </w:rPr>
            </w:pPr>
            <w:r w:rsidRPr="002A3D4E">
              <w:rPr>
                <w:position w:val="2"/>
                <w:rtl/>
                <w:lang w:val="fr-FR" w:eastAsia="fr-FR"/>
              </w:rPr>
              <w:t>التأمين الصحي والتأمين ضد الحوادث</w:t>
            </w:r>
          </w:p>
        </w:tc>
        <w:tc>
          <w:tcPr>
            <w:tcW w:w="913" w:type="pct"/>
            <w:tcBorders>
              <w:top w:val="nil"/>
              <w:left w:val="single" w:sz="4" w:space="0" w:color="auto"/>
              <w:bottom w:val="nil"/>
              <w:right w:val="single" w:sz="4" w:space="0" w:color="auto"/>
            </w:tcBorders>
            <w:shd w:val="clear" w:color="auto" w:fill="auto"/>
            <w:noWrap/>
            <w:vAlign w:val="bottom"/>
            <w:hideMark/>
          </w:tcPr>
          <w:p w14:paraId="1932E82A" w14:textId="78CED455" w:rsidR="00F47734" w:rsidRPr="00F47734" w:rsidRDefault="00F47734" w:rsidP="00CC7CE2">
            <w:pPr>
              <w:pStyle w:val="Tabletexte"/>
              <w:spacing w:line="240" w:lineRule="exact"/>
              <w:rPr>
                <w:position w:val="2"/>
                <w:lang w:val="fr-FR" w:eastAsia="fr-FR"/>
              </w:rPr>
            </w:pPr>
            <w:r w:rsidRPr="00F47734">
              <w:rPr>
                <w:rFonts w:cs="Arial"/>
                <w:color w:val="000000"/>
              </w:rPr>
              <w:t>9</w:t>
            </w:r>
            <w:r>
              <w:rPr>
                <w:rFonts w:cs="Arial"/>
                <w:color w:val="000000"/>
              </w:rPr>
              <w:t> </w:t>
            </w:r>
            <w:r w:rsidRPr="00F47734">
              <w:rPr>
                <w:rFonts w:cs="Arial"/>
                <w:color w:val="000000"/>
              </w:rPr>
              <w:t xml:space="preserve">453 </w:t>
            </w:r>
          </w:p>
        </w:tc>
        <w:tc>
          <w:tcPr>
            <w:tcW w:w="872" w:type="pct"/>
            <w:tcBorders>
              <w:top w:val="nil"/>
              <w:left w:val="nil"/>
              <w:bottom w:val="nil"/>
              <w:right w:val="single" w:sz="4" w:space="0" w:color="auto"/>
            </w:tcBorders>
            <w:shd w:val="clear" w:color="auto" w:fill="auto"/>
            <w:noWrap/>
            <w:vAlign w:val="bottom"/>
            <w:hideMark/>
          </w:tcPr>
          <w:p w14:paraId="51015438" w14:textId="15EF8B51" w:rsidR="00F47734" w:rsidRPr="00F47734" w:rsidRDefault="00F47734" w:rsidP="00CC7CE2">
            <w:pPr>
              <w:pStyle w:val="Tabletexte"/>
              <w:spacing w:line="240" w:lineRule="exact"/>
              <w:rPr>
                <w:position w:val="2"/>
                <w:lang w:val="fr-FR" w:eastAsia="fr-FR"/>
              </w:rPr>
            </w:pPr>
            <w:r w:rsidRPr="00F47734">
              <w:rPr>
                <w:rFonts w:cs="Arial"/>
                <w:color w:val="000000"/>
              </w:rPr>
              <w:t>10</w:t>
            </w:r>
            <w:r w:rsidR="008F6AC1">
              <w:rPr>
                <w:rFonts w:cs="Arial"/>
                <w:color w:val="000000"/>
              </w:rPr>
              <w:t> </w:t>
            </w:r>
            <w:r w:rsidRPr="00F47734">
              <w:rPr>
                <w:rFonts w:cs="Arial"/>
                <w:color w:val="000000"/>
              </w:rPr>
              <w:t xml:space="preserve">934 </w:t>
            </w:r>
          </w:p>
        </w:tc>
      </w:tr>
      <w:tr w:rsidR="00F47734" w:rsidRPr="002A3D4E" w14:paraId="38AECC68"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5CD456CD"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5912E1C5" w14:textId="77777777" w:rsidR="00F47734" w:rsidRPr="008D39CF" w:rsidRDefault="00F47734" w:rsidP="00CC7CE2">
            <w:pPr>
              <w:pStyle w:val="Tabletexte"/>
              <w:spacing w:line="240" w:lineRule="exact"/>
              <w:rPr>
                <w:position w:val="2"/>
                <w:lang w:eastAsia="fr-FR"/>
              </w:rPr>
            </w:pPr>
            <w:r w:rsidRPr="002A3D4E">
              <w:rPr>
                <w:position w:val="2"/>
                <w:rtl/>
                <w:lang w:val="fr-FR" w:eastAsia="fr-FR"/>
              </w:rPr>
              <w:t>المساهمات في الصندوق المشترك للمعاشات التقاعدية لموظفي الأمم المتحدة</w:t>
            </w:r>
          </w:p>
        </w:tc>
        <w:tc>
          <w:tcPr>
            <w:tcW w:w="913" w:type="pct"/>
            <w:tcBorders>
              <w:top w:val="nil"/>
              <w:left w:val="single" w:sz="4" w:space="0" w:color="auto"/>
              <w:bottom w:val="nil"/>
              <w:right w:val="single" w:sz="4" w:space="0" w:color="auto"/>
            </w:tcBorders>
            <w:shd w:val="clear" w:color="auto" w:fill="auto"/>
            <w:noWrap/>
            <w:vAlign w:val="bottom"/>
            <w:hideMark/>
          </w:tcPr>
          <w:p w14:paraId="446C209A" w14:textId="79E64BA4" w:rsidR="00F47734" w:rsidRPr="00F47734" w:rsidRDefault="00F47734" w:rsidP="00CC7CE2">
            <w:pPr>
              <w:pStyle w:val="Tabletexte"/>
              <w:spacing w:line="240" w:lineRule="exact"/>
              <w:rPr>
                <w:position w:val="2"/>
                <w:lang w:val="fr-FR" w:eastAsia="fr-FR"/>
              </w:rPr>
            </w:pPr>
            <w:r w:rsidRPr="00F47734">
              <w:rPr>
                <w:rFonts w:cs="Arial"/>
                <w:color w:val="000000"/>
              </w:rPr>
              <w:t>17</w:t>
            </w:r>
            <w:r>
              <w:rPr>
                <w:rFonts w:cs="Arial"/>
                <w:color w:val="000000"/>
              </w:rPr>
              <w:t> </w:t>
            </w:r>
            <w:r w:rsidRPr="00F47734">
              <w:rPr>
                <w:rFonts w:cs="Arial"/>
                <w:color w:val="000000"/>
              </w:rPr>
              <w:t xml:space="preserve">186 </w:t>
            </w:r>
          </w:p>
        </w:tc>
        <w:tc>
          <w:tcPr>
            <w:tcW w:w="872" w:type="pct"/>
            <w:tcBorders>
              <w:top w:val="nil"/>
              <w:left w:val="nil"/>
              <w:bottom w:val="nil"/>
              <w:right w:val="single" w:sz="4" w:space="0" w:color="auto"/>
            </w:tcBorders>
            <w:shd w:val="clear" w:color="auto" w:fill="auto"/>
            <w:noWrap/>
            <w:vAlign w:val="bottom"/>
            <w:hideMark/>
          </w:tcPr>
          <w:p w14:paraId="032B8C37" w14:textId="21C05C1F" w:rsidR="00F47734" w:rsidRPr="00F47734" w:rsidRDefault="00F47734" w:rsidP="00CC7CE2">
            <w:pPr>
              <w:pStyle w:val="Tabletexte"/>
              <w:spacing w:line="240" w:lineRule="exact"/>
              <w:rPr>
                <w:position w:val="2"/>
                <w:lang w:val="fr-FR" w:eastAsia="fr-FR"/>
              </w:rPr>
            </w:pPr>
            <w:r w:rsidRPr="00F47734">
              <w:rPr>
                <w:rFonts w:cs="Arial"/>
                <w:color w:val="000000"/>
              </w:rPr>
              <w:t>17</w:t>
            </w:r>
            <w:r w:rsidR="008F6AC1">
              <w:rPr>
                <w:rFonts w:cs="Arial"/>
                <w:color w:val="000000"/>
              </w:rPr>
              <w:t> </w:t>
            </w:r>
            <w:r w:rsidRPr="00F47734">
              <w:rPr>
                <w:rFonts w:cs="Arial"/>
                <w:color w:val="000000"/>
              </w:rPr>
              <w:t xml:space="preserve">259 </w:t>
            </w:r>
          </w:p>
        </w:tc>
      </w:tr>
      <w:tr w:rsidR="00F47734" w:rsidRPr="002A3D4E" w14:paraId="0F877BC1"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24E494FE"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70348B45"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نفقات أخرى</w:t>
            </w:r>
          </w:p>
        </w:tc>
        <w:tc>
          <w:tcPr>
            <w:tcW w:w="913" w:type="pct"/>
            <w:tcBorders>
              <w:top w:val="nil"/>
              <w:left w:val="single" w:sz="4" w:space="0" w:color="auto"/>
              <w:bottom w:val="nil"/>
              <w:right w:val="single" w:sz="4" w:space="0" w:color="auto"/>
            </w:tcBorders>
            <w:shd w:val="clear" w:color="auto" w:fill="auto"/>
            <w:noWrap/>
            <w:vAlign w:val="bottom"/>
            <w:hideMark/>
          </w:tcPr>
          <w:p w14:paraId="2ACFBC58" w14:textId="24834AE4" w:rsidR="00F47734" w:rsidRPr="00F47734" w:rsidRDefault="00F47734" w:rsidP="00CC7CE2">
            <w:pPr>
              <w:pStyle w:val="Tabletexte"/>
              <w:spacing w:line="240" w:lineRule="exact"/>
              <w:rPr>
                <w:position w:val="2"/>
                <w:lang w:val="fr-FR" w:eastAsia="fr-FR"/>
              </w:rPr>
            </w:pPr>
            <w:r w:rsidRPr="00F47734">
              <w:rPr>
                <w:rFonts w:cs="Arial"/>
                <w:color w:val="000000"/>
              </w:rPr>
              <w:t>1</w:t>
            </w:r>
            <w:r>
              <w:rPr>
                <w:rFonts w:cs="Arial"/>
                <w:color w:val="000000"/>
              </w:rPr>
              <w:t> </w:t>
            </w:r>
            <w:r w:rsidRPr="00F47734">
              <w:rPr>
                <w:rFonts w:cs="Arial"/>
                <w:color w:val="000000"/>
              </w:rPr>
              <w:t xml:space="preserve">291 </w:t>
            </w:r>
          </w:p>
        </w:tc>
        <w:tc>
          <w:tcPr>
            <w:tcW w:w="872" w:type="pct"/>
            <w:tcBorders>
              <w:top w:val="nil"/>
              <w:left w:val="nil"/>
              <w:bottom w:val="nil"/>
              <w:right w:val="single" w:sz="4" w:space="0" w:color="auto"/>
            </w:tcBorders>
            <w:shd w:val="clear" w:color="auto" w:fill="auto"/>
            <w:noWrap/>
            <w:vAlign w:val="bottom"/>
            <w:hideMark/>
          </w:tcPr>
          <w:p w14:paraId="7E79538E" w14:textId="6B9AE5DA" w:rsidR="00F47734" w:rsidRPr="00F47734" w:rsidRDefault="00F47734" w:rsidP="00CC7CE2">
            <w:pPr>
              <w:pStyle w:val="Tabletexte"/>
              <w:spacing w:line="240" w:lineRule="exact"/>
              <w:rPr>
                <w:position w:val="2"/>
                <w:lang w:val="fr-FR" w:eastAsia="fr-FR"/>
              </w:rPr>
            </w:pPr>
            <w:r w:rsidRPr="00F47734">
              <w:rPr>
                <w:rFonts w:cs="Arial"/>
                <w:color w:val="000000"/>
              </w:rPr>
              <w:t xml:space="preserve">596 </w:t>
            </w:r>
          </w:p>
        </w:tc>
      </w:tr>
      <w:tr w:rsidR="00F47734" w:rsidRPr="002A3D4E" w14:paraId="378114D4"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5BA356AE"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24413A90" w14:textId="77777777" w:rsidR="00F47734" w:rsidRPr="008D39CF" w:rsidRDefault="00F47734" w:rsidP="00CC7CE2">
            <w:pPr>
              <w:pStyle w:val="Tabletexte"/>
              <w:spacing w:line="240" w:lineRule="exact"/>
              <w:rPr>
                <w:position w:val="2"/>
                <w:lang w:eastAsia="fr-FR"/>
              </w:rPr>
            </w:pPr>
            <w:r w:rsidRPr="002A3D4E">
              <w:rPr>
                <w:position w:val="2"/>
                <w:rtl/>
                <w:lang w:val="fr-FR" w:eastAsia="fr-FR"/>
              </w:rPr>
              <w:t>تسوية صندوق التأمين الصحي بعد انتهاء الخدمة</w:t>
            </w:r>
          </w:p>
        </w:tc>
        <w:tc>
          <w:tcPr>
            <w:tcW w:w="913" w:type="pct"/>
            <w:tcBorders>
              <w:top w:val="nil"/>
              <w:left w:val="single" w:sz="4" w:space="0" w:color="auto"/>
              <w:bottom w:val="nil"/>
              <w:right w:val="single" w:sz="4" w:space="0" w:color="auto"/>
            </w:tcBorders>
            <w:shd w:val="clear" w:color="auto" w:fill="auto"/>
            <w:noWrap/>
            <w:vAlign w:val="bottom"/>
            <w:hideMark/>
          </w:tcPr>
          <w:p w14:paraId="7570689F" w14:textId="33B817D1" w:rsidR="00F47734" w:rsidRPr="00F47734" w:rsidRDefault="00F47734" w:rsidP="00CC7CE2">
            <w:pPr>
              <w:pStyle w:val="Tabletexte"/>
              <w:spacing w:line="240" w:lineRule="exact"/>
              <w:rPr>
                <w:position w:val="2"/>
                <w:lang w:val="fr-FR" w:eastAsia="fr-FR"/>
              </w:rPr>
            </w:pPr>
            <w:r w:rsidRPr="00F47734">
              <w:rPr>
                <w:rFonts w:cs="Arial"/>
                <w:color w:val="000000"/>
              </w:rPr>
              <w:t>22</w:t>
            </w:r>
            <w:r>
              <w:rPr>
                <w:rFonts w:cs="Arial"/>
                <w:color w:val="000000"/>
              </w:rPr>
              <w:t> </w:t>
            </w:r>
            <w:r w:rsidRPr="00F47734">
              <w:rPr>
                <w:rFonts w:cs="Arial"/>
                <w:color w:val="000000"/>
              </w:rPr>
              <w:t xml:space="preserve">789 </w:t>
            </w:r>
          </w:p>
        </w:tc>
        <w:tc>
          <w:tcPr>
            <w:tcW w:w="872" w:type="pct"/>
            <w:tcBorders>
              <w:top w:val="nil"/>
              <w:left w:val="nil"/>
              <w:bottom w:val="nil"/>
              <w:right w:val="single" w:sz="4" w:space="0" w:color="auto"/>
            </w:tcBorders>
            <w:shd w:val="clear" w:color="auto" w:fill="auto"/>
            <w:noWrap/>
            <w:vAlign w:val="bottom"/>
            <w:hideMark/>
          </w:tcPr>
          <w:p w14:paraId="746A9272" w14:textId="3070DF2C" w:rsidR="00F47734" w:rsidRPr="00F47734" w:rsidRDefault="00F47734" w:rsidP="00CC7CE2">
            <w:pPr>
              <w:pStyle w:val="Tabletexte"/>
              <w:spacing w:line="240" w:lineRule="exact"/>
              <w:rPr>
                <w:position w:val="2"/>
                <w:lang w:val="fr-FR" w:eastAsia="fr-FR"/>
              </w:rPr>
            </w:pPr>
            <w:r w:rsidRPr="00F47734">
              <w:rPr>
                <w:rFonts w:cs="Arial"/>
                <w:color w:val="000000"/>
              </w:rPr>
              <w:t>71</w:t>
            </w:r>
            <w:r w:rsidR="008F6AC1">
              <w:rPr>
                <w:rFonts w:cs="Arial"/>
                <w:color w:val="000000"/>
              </w:rPr>
              <w:t> </w:t>
            </w:r>
            <w:r w:rsidRPr="00F47734">
              <w:rPr>
                <w:rFonts w:cs="Arial"/>
                <w:color w:val="000000"/>
              </w:rPr>
              <w:t xml:space="preserve">694 </w:t>
            </w:r>
          </w:p>
        </w:tc>
      </w:tr>
      <w:tr w:rsidR="00F47734" w:rsidRPr="002A3D4E" w14:paraId="40109B80" w14:textId="77777777" w:rsidTr="00AB0463">
        <w:trPr>
          <w:trHeight w:val="300"/>
        </w:trPr>
        <w:tc>
          <w:tcPr>
            <w:tcW w:w="3216" w:type="pct"/>
            <w:gridSpan w:val="2"/>
            <w:tcBorders>
              <w:top w:val="single" w:sz="4" w:space="0" w:color="auto"/>
              <w:left w:val="single" w:sz="4" w:space="0" w:color="auto"/>
              <w:bottom w:val="single" w:sz="4" w:space="0" w:color="auto"/>
              <w:right w:val="nil"/>
            </w:tcBorders>
            <w:shd w:val="clear" w:color="auto" w:fill="auto"/>
            <w:noWrap/>
            <w:vAlign w:val="center"/>
            <w:hideMark/>
          </w:tcPr>
          <w:p w14:paraId="6E08D4C4" w14:textId="77777777" w:rsidR="00F47734" w:rsidRPr="002A3D4E" w:rsidRDefault="00F47734" w:rsidP="00CC7CE2">
            <w:pPr>
              <w:pStyle w:val="Tabletexte"/>
              <w:spacing w:line="240" w:lineRule="exact"/>
              <w:rPr>
                <w:b/>
                <w:bCs/>
                <w:position w:val="2"/>
                <w:lang w:val="fr-FR" w:eastAsia="fr-FR"/>
              </w:rPr>
            </w:pPr>
            <w:r w:rsidRPr="002A3D4E">
              <w:rPr>
                <w:b/>
                <w:bCs/>
                <w:position w:val="2"/>
                <w:rtl/>
                <w:lang w:val="fr-FR" w:eastAsia="fr-FR"/>
              </w:rPr>
              <w:t>التكاليف الخاصة بالموظفين</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7558B" w14:textId="5BB2D535" w:rsidR="00F47734" w:rsidRPr="00477A89" w:rsidRDefault="00CC7CE2" w:rsidP="00CC7CE2">
            <w:pPr>
              <w:pStyle w:val="Tabletexte"/>
              <w:spacing w:line="240" w:lineRule="exact"/>
              <w:rPr>
                <w:b/>
                <w:bCs/>
                <w:position w:val="2"/>
                <w:lang w:eastAsia="fr-FR"/>
              </w:rPr>
            </w:pPr>
            <w:r w:rsidRPr="00F47734">
              <w:rPr>
                <w:rFonts w:cs="Arial"/>
                <w:b/>
                <w:bCs/>
                <w:color w:val="000000"/>
              </w:rPr>
              <w:t>153</w:t>
            </w:r>
            <w:r>
              <w:rPr>
                <w:rFonts w:cs="Arial"/>
                <w:b/>
                <w:bCs/>
                <w:color w:val="000000"/>
              </w:rPr>
              <w:t> </w:t>
            </w:r>
            <w:r w:rsidRPr="00F47734">
              <w:rPr>
                <w:rFonts w:cs="Arial"/>
                <w:b/>
                <w:bCs/>
                <w:color w:val="000000"/>
              </w:rPr>
              <w:t>825</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14:paraId="56F99687" w14:textId="4C7C681C" w:rsidR="00F47734" w:rsidRPr="00F47734" w:rsidRDefault="00CC7CE2" w:rsidP="00CC7CE2">
            <w:pPr>
              <w:pStyle w:val="Tabletexte"/>
              <w:spacing w:line="240" w:lineRule="exact"/>
              <w:rPr>
                <w:b/>
                <w:bCs/>
                <w:position w:val="2"/>
                <w:lang w:val="fr-FR" w:eastAsia="fr-FR"/>
              </w:rPr>
            </w:pPr>
            <w:r w:rsidRPr="00F47734">
              <w:rPr>
                <w:b/>
                <w:bCs/>
                <w:position w:val="2"/>
                <w:lang w:val="fr-FR" w:eastAsia="fr-FR"/>
              </w:rPr>
              <w:t>203 942</w:t>
            </w:r>
          </w:p>
        </w:tc>
      </w:tr>
    </w:tbl>
    <w:p w14:paraId="38CB73CF" w14:textId="13C9B46E" w:rsidR="00AB0463" w:rsidRDefault="00AB0463" w:rsidP="00AB0463">
      <w:pPr>
        <w:spacing w:before="240"/>
        <w:rPr>
          <w:rtl/>
          <w:lang w:bidi="ar-EG"/>
        </w:rPr>
      </w:pPr>
      <w:r>
        <w:rPr>
          <w:rtl/>
          <w:lang w:bidi="ar-EG"/>
        </w:rPr>
        <w:t>في عام 2020</w:t>
      </w:r>
      <w:r w:rsidR="008F0536">
        <w:rPr>
          <w:rtl/>
          <w:lang w:bidi="ar-EG"/>
        </w:rPr>
        <w:t>،</w:t>
      </w:r>
      <w:r>
        <w:rPr>
          <w:rtl/>
          <w:lang w:bidi="ar-EG"/>
        </w:rPr>
        <w:t xml:space="preserve"> عاد مستوى نفقات الموظفين إلى مستوى مماثل لعام 2018 والأعوام السابقة. </w:t>
      </w:r>
      <w:r>
        <w:rPr>
          <w:rFonts w:hint="cs"/>
          <w:rtl/>
          <w:lang w:bidi="ar-EG"/>
        </w:rPr>
        <w:t>و</w:t>
      </w:r>
      <w:r>
        <w:rPr>
          <w:rtl/>
          <w:lang w:bidi="ar-EG"/>
        </w:rPr>
        <w:t>كان المستوى المرتفع بشكل خاص في عام 2019 ناتج</w:t>
      </w:r>
      <w:r w:rsidR="008F0536">
        <w:rPr>
          <w:rtl/>
          <w:lang w:bidi="ar-EG"/>
        </w:rPr>
        <w:t>اً</w:t>
      </w:r>
      <w:r>
        <w:rPr>
          <w:rtl/>
          <w:lang w:bidi="ar-EG"/>
        </w:rPr>
        <w:t xml:space="preserve"> عن تعديل</w:t>
      </w:r>
      <w:r>
        <w:rPr>
          <w:rFonts w:hint="cs"/>
          <w:rtl/>
          <w:lang w:bidi="ar-EG"/>
        </w:rPr>
        <w:t xml:space="preserve"> لمرة واحدة في</w:t>
      </w:r>
      <w:r>
        <w:rPr>
          <w:rtl/>
          <w:lang w:bidi="ar-EG"/>
        </w:rPr>
        <w:t xml:space="preserve"> التأمين الصحي بعد انتهاء</w:t>
      </w:r>
      <w:r w:rsidR="00887B24">
        <w:rPr>
          <w:rFonts w:hint="cs"/>
          <w:rtl/>
          <w:lang w:bidi="ar-EG"/>
        </w:rPr>
        <w:t xml:space="preserve"> مدة</w:t>
      </w:r>
      <w:r>
        <w:rPr>
          <w:rtl/>
          <w:lang w:bidi="ar-EG"/>
        </w:rPr>
        <w:t xml:space="preserve"> الخدمة (50 مليون فرنك سويسري) بعد الانتقال </w:t>
      </w:r>
      <w:r>
        <w:rPr>
          <w:rFonts w:hint="cs"/>
          <w:rtl/>
          <w:lang w:bidi="ar-EG"/>
        </w:rPr>
        <w:t>في</w:t>
      </w:r>
      <w:r>
        <w:rPr>
          <w:rtl/>
          <w:lang w:bidi="ar-EG"/>
        </w:rPr>
        <w:t xml:space="preserve"> خطة التأمين الصحي من</w:t>
      </w:r>
      <w:r w:rsidR="00491FFA">
        <w:rPr>
          <w:rFonts w:hint="cs"/>
          <w:rtl/>
          <w:lang w:bidi="ar-EG"/>
        </w:rPr>
        <w:t xml:space="preserve"> شركة</w:t>
      </w:r>
      <w:r>
        <w:rPr>
          <w:rtl/>
          <w:lang w:bidi="ar-EG"/>
        </w:rPr>
        <w:t xml:space="preserve"> </w:t>
      </w:r>
      <w:r>
        <w:rPr>
          <w:lang w:bidi="ar-EG"/>
        </w:rPr>
        <w:t>CIGNA</w:t>
      </w:r>
      <w:r>
        <w:rPr>
          <w:rtl/>
          <w:lang w:bidi="ar-EG"/>
        </w:rPr>
        <w:t xml:space="preserve"> إلى</w:t>
      </w:r>
      <w:r w:rsidR="00491FFA">
        <w:rPr>
          <w:rFonts w:hint="cs"/>
          <w:rtl/>
          <w:lang w:bidi="ar-EG"/>
        </w:rPr>
        <w:t xml:space="preserve"> خطة</w:t>
      </w:r>
      <w:r>
        <w:rPr>
          <w:rtl/>
          <w:lang w:bidi="ar-EG"/>
        </w:rPr>
        <w:t xml:space="preserve"> </w:t>
      </w:r>
      <w:r>
        <w:rPr>
          <w:lang w:bidi="ar-EG"/>
        </w:rPr>
        <w:t>UNSMIS</w:t>
      </w:r>
      <w:r>
        <w:rPr>
          <w:rtl/>
          <w:lang w:bidi="ar-EG"/>
        </w:rPr>
        <w:t>.</w:t>
      </w:r>
    </w:p>
    <w:p w14:paraId="582A4AE6" w14:textId="3C1BA2DF" w:rsidR="0048741D" w:rsidRDefault="00AB0463" w:rsidP="00AB0463">
      <w:pPr>
        <w:spacing w:before="240"/>
        <w:rPr>
          <w:rtl/>
          <w:lang w:bidi="ar-EG"/>
        </w:rPr>
      </w:pPr>
      <w:r>
        <w:rPr>
          <w:rFonts w:hint="cs"/>
          <w:rtl/>
          <w:lang w:bidi="ar-EG"/>
        </w:rPr>
        <w:lastRenderedPageBreak/>
        <w:t>و</w:t>
      </w:r>
      <w:r>
        <w:rPr>
          <w:rtl/>
          <w:lang w:bidi="ar-EG"/>
        </w:rPr>
        <w:t>بسبب الوباء</w:t>
      </w:r>
      <w:r>
        <w:rPr>
          <w:rFonts w:hint="cs"/>
          <w:rtl/>
          <w:lang w:bidi="ar-EG"/>
        </w:rPr>
        <w:t xml:space="preserve"> العالمي</w:t>
      </w:r>
      <w:r w:rsidR="00491FFA">
        <w:rPr>
          <w:rFonts w:hint="cs"/>
          <w:rtl/>
          <w:lang w:bidi="ar-EG"/>
        </w:rPr>
        <w:t>،</w:t>
      </w:r>
      <w:r>
        <w:rPr>
          <w:rtl/>
          <w:lang w:bidi="ar-EG"/>
        </w:rPr>
        <w:t xml:space="preserve"> وكما هو موضح في الملاحظة </w:t>
      </w:r>
      <w:r>
        <w:rPr>
          <w:lang w:bidi="ar-EG"/>
        </w:rPr>
        <w:t>2.17</w:t>
      </w:r>
      <w:r w:rsidR="008F0536">
        <w:rPr>
          <w:rtl/>
          <w:lang w:bidi="ar-EG"/>
        </w:rPr>
        <w:t>،</w:t>
      </w:r>
      <w:r>
        <w:rPr>
          <w:rtl/>
          <w:lang w:bidi="ar-EG"/>
        </w:rPr>
        <w:t xml:space="preserve"> لم </w:t>
      </w:r>
      <w:r>
        <w:rPr>
          <w:rFonts w:hint="cs"/>
          <w:rtl/>
          <w:lang w:bidi="ar-EG"/>
        </w:rPr>
        <w:t>يستهلك</w:t>
      </w:r>
      <w:r>
        <w:rPr>
          <w:rtl/>
          <w:lang w:bidi="ar-EG"/>
        </w:rPr>
        <w:t xml:space="preserve"> الموظفون الإجازات السنوية مما أدى إلى زيادة التكلفة المتعلقة بالإجازات المتراكمة.</w:t>
      </w:r>
    </w:p>
    <w:p w14:paraId="69884BBE" w14:textId="77777777" w:rsidR="0048741D" w:rsidRPr="004419CE" w:rsidRDefault="0048741D" w:rsidP="006E1BA9">
      <w:pPr>
        <w:pStyle w:val="Heading5"/>
        <w:rPr>
          <w:rtl/>
        </w:rPr>
      </w:pPr>
      <w:bookmarkStart w:id="973" w:name="_Toc452156655"/>
      <w:bookmarkStart w:id="974" w:name="_Toc74061596"/>
      <w:r>
        <w:rPr>
          <w:rFonts w:hint="cs"/>
          <w:rtl/>
        </w:rPr>
        <w:t>نفقات</w:t>
      </w:r>
      <w:r w:rsidRPr="00A9490C">
        <w:rPr>
          <w:rtl/>
        </w:rPr>
        <w:t> </w:t>
      </w:r>
      <w:r>
        <w:rPr>
          <w:rFonts w:hint="cs"/>
          <w:rtl/>
        </w:rPr>
        <w:t>ال</w:t>
      </w:r>
      <w:r w:rsidRPr="00A9490C">
        <w:rPr>
          <w:rtl/>
        </w:rPr>
        <w:t xml:space="preserve">مهام </w:t>
      </w:r>
      <w:r>
        <w:rPr>
          <w:rFonts w:hint="cs"/>
          <w:rtl/>
        </w:rPr>
        <w:t>ال</w:t>
      </w:r>
      <w:r w:rsidRPr="00A9490C">
        <w:rPr>
          <w:rtl/>
        </w:rPr>
        <w:t>رسمية</w:t>
      </w:r>
      <w:bookmarkEnd w:id="973"/>
      <w:bookmarkEnd w:id="974"/>
    </w:p>
    <w:p w14:paraId="564A9F62" w14:textId="3E6059B1" w:rsidR="00AB0463" w:rsidRDefault="00AB0463" w:rsidP="0048741D">
      <w:pPr>
        <w:rPr>
          <w:rtl/>
          <w:lang w:bidi="ar-EG"/>
        </w:rPr>
      </w:pPr>
      <w:r w:rsidRPr="00AB0463">
        <w:rPr>
          <w:rtl/>
          <w:lang w:bidi="ar-EG"/>
        </w:rPr>
        <w:t xml:space="preserve">انخفضت نفقات السفر بنسبة 87 في المائة من </w:t>
      </w:r>
      <w:r w:rsidR="00477A89">
        <w:rPr>
          <w:lang w:bidi="ar-EG"/>
        </w:rPr>
        <w:t>7,7</w:t>
      </w:r>
      <w:r w:rsidRPr="00AB0463">
        <w:rPr>
          <w:rtl/>
          <w:lang w:bidi="ar-EG"/>
        </w:rPr>
        <w:t xml:space="preserve"> </w:t>
      </w:r>
      <w:r w:rsidR="00C308EF">
        <w:rPr>
          <w:rFonts w:hint="cs"/>
          <w:rtl/>
          <w:lang w:bidi="ar-EG"/>
        </w:rPr>
        <w:t>ملايين</w:t>
      </w:r>
      <w:r w:rsidRPr="00AB0463">
        <w:rPr>
          <w:rtl/>
          <w:lang w:bidi="ar-EG"/>
        </w:rPr>
        <w:t xml:space="preserve"> فرنك سويسري في عام 2019 إلى</w:t>
      </w:r>
      <w:r w:rsidR="00491FFA">
        <w:rPr>
          <w:rFonts w:hint="cs"/>
          <w:rtl/>
          <w:lang w:bidi="ar-EG"/>
        </w:rPr>
        <w:t xml:space="preserve"> 1</w:t>
      </w:r>
      <w:r w:rsidRPr="00AB0463">
        <w:rPr>
          <w:rtl/>
          <w:lang w:bidi="ar-EG"/>
        </w:rPr>
        <w:t xml:space="preserve"> مليون فرنك سويسري في</w:t>
      </w:r>
      <w:r w:rsidR="00477A89">
        <w:rPr>
          <w:rFonts w:hint="cs"/>
          <w:rtl/>
          <w:lang w:bidi="ar-EG"/>
        </w:rPr>
        <w:t> </w:t>
      </w:r>
      <w:r w:rsidRPr="00AB0463">
        <w:rPr>
          <w:rtl/>
          <w:lang w:bidi="ar-EG"/>
        </w:rPr>
        <w:t>عام</w:t>
      </w:r>
      <w:r w:rsidR="00477A89">
        <w:rPr>
          <w:rFonts w:hint="cs"/>
          <w:rtl/>
          <w:lang w:bidi="ar-EG"/>
        </w:rPr>
        <w:t> </w:t>
      </w:r>
      <w:r w:rsidRPr="00AB0463">
        <w:rPr>
          <w:rtl/>
          <w:lang w:bidi="ar-EG"/>
        </w:rPr>
        <w:t>2020</w:t>
      </w:r>
      <w:r w:rsidR="008F0536">
        <w:rPr>
          <w:rtl/>
          <w:lang w:bidi="ar-EG"/>
        </w:rPr>
        <w:t>،</w:t>
      </w:r>
      <w:r w:rsidRPr="00AB0463">
        <w:rPr>
          <w:rtl/>
          <w:lang w:bidi="ar-EG"/>
        </w:rPr>
        <w:t xml:space="preserve"> ويرجع ذلك في المقام الأول إلى حظر السفر والقيود</w:t>
      </w:r>
      <w:r w:rsidR="00C308EF">
        <w:rPr>
          <w:rFonts w:hint="cs"/>
          <w:rtl/>
          <w:lang w:bidi="ar-EG"/>
        </w:rPr>
        <w:t xml:space="preserve"> عليه</w:t>
      </w:r>
      <w:r w:rsidR="008F0536">
        <w:rPr>
          <w:rtl/>
          <w:lang w:bidi="ar-EG"/>
        </w:rPr>
        <w:t>،</w:t>
      </w:r>
      <w:r w:rsidRPr="00AB0463">
        <w:rPr>
          <w:rtl/>
          <w:lang w:bidi="ar-EG"/>
        </w:rPr>
        <w:t xml:space="preserve"> وإلغاء أو تأجيل السفر في </w:t>
      </w:r>
      <w:r w:rsidR="00C308EF">
        <w:rPr>
          <w:rFonts w:hint="cs"/>
          <w:rtl/>
          <w:lang w:bidi="ar-EG"/>
        </w:rPr>
        <w:t>مهمة</w:t>
      </w:r>
      <w:r w:rsidR="008F0536">
        <w:rPr>
          <w:rtl/>
          <w:lang w:bidi="ar-EG"/>
        </w:rPr>
        <w:t>،</w:t>
      </w:r>
      <w:r w:rsidRPr="00AB0463">
        <w:rPr>
          <w:rtl/>
          <w:lang w:bidi="ar-EG"/>
        </w:rPr>
        <w:t xml:space="preserve"> فضلاً عن تأثير الوباء على أنماط السفر المتعلقة</w:t>
      </w:r>
      <w:r w:rsidR="00C308EF">
        <w:rPr>
          <w:rFonts w:hint="cs"/>
          <w:rtl/>
          <w:lang w:bidi="ar-EG"/>
        </w:rPr>
        <w:t xml:space="preserve"> بالمهام الرسمية</w:t>
      </w:r>
      <w:r w:rsidRPr="00AB0463">
        <w:rPr>
          <w:rtl/>
          <w:lang w:bidi="ar-EG"/>
        </w:rPr>
        <w:t xml:space="preserve"> </w:t>
      </w:r>
      <w:r w:rsidR="00C308EF">
        <w:rPr>
          <w:rFonts w:hint="cs"/>
          <w:rtl/>
          <w:lang w:bidi="ar-EG"/>
        </w:rPr>
        <w:t>والإعادة</w:t>
      </w:r>
      <w:r w:rsidRPr="00AB0463">
        <w:rPr>
          <w:rtl/>
          <w:lang w:bidi="ar-EG"/>
        </w:rPr>
        <w:t xml:space="preserve"> إلى الوطن.</w:t>
      </w:r>
    </w:p>
    <w:p w14:paraId="1075E6A5" w14:textId="77777777" w:rsidR="0048741D" w:rsidRPr="004419CE" w:rsidRDefault="0048741D" w:rsidP="006E1BA9">
      <w:pPr>
        <w:pStyle w:val="Heading5"/>
        <w:rPr>
          <w:rtl/>
        </w:rPr>
      </w:pPr>
      <w:bookmarkStart w:id="975" w:name="_Toc452156656"/>
      <w:bookmarkStart w:id="976" w:name="_Toc74061597"/>
      <w:r w:rsidRPr="004419CE">
        <w:rPr>
          <w:rtl/>
        </w:rPr>
        <w:t>الخدمات التعاقدية</w:t>
      </w:r>
      <w:bookmarkEnd w:id="975"/>
      <w:bookmarkEnd w:id="976"/>
    </w:p>
    <w:p w14:paraId="161DF67A" w14:textId="6716AB8B" w:rsidR="0048741D" w:rsidRPr="004419CE" w:rsidRDefault="0048741D" w:rsidP="0048741D">
      <w:pPr>
        <w:rPr>
          <w:rtl/>
          <w:lang w:bidi="ar-EG"/>
        </w:rPr>
      </w:pPr>
      <w:r w:rsidRPr="004419CE">
        <w:rPr>
          <w:rtl/>
          <w:lang w:bidi="ar-EG"/>
        </w:rPr>
        <w:t>تدخل في هذه الفئة كل الأتعاب والرسوم والنفقات التي ت</w:t>
      </w:r>
      <w:r w:rsidRPr="004419CE">
        <w:rPr>
          <w:rFonts w:hint="cs"/>
          <w:rtl/>
          <w:lang w:bidi="ar-EG"/>
        </w:rPr>
        <w:t>ُ</w:t>
      </w:r>
      <w:r w:rsidRPr="004419CE">
        <w:rPr>
          <w:rtl/>
          <w:lang w:bidi="ar-EG"/>
        </w:rPr>
        <w:t xml:space="preserve">دفع إلى الشركات التي تزود </w:t>
      </w:r>
      <w:r w:rsidRPr="004419CE">
        <w:rPr>
          <w:rFonts w:hint="cs"/>
          <w:rtl/>
          <w:lang w:bidi="ar-EG"/>
        </w:rPr>
        <w:t>الاستشاريين</w:t>
      </w:r>
      <w:r w:rsidRPr="004419CE">
        <w:rPr>
          <w:rtl/>
          <w:lang w:bidi="ar-EG"/>
        </w:rPr>
        <w:t xml:space="preserve"> في إطار اتفاقات وأحكام تعاقدية. وتدخل في هذه الفئة أيضاً عقود الخدمات الخاصة والنفقات المرتبطة بدورات تدريس اللغات في إطار التدريب المهني، وكذلك تكاليف خدمات التعاقد من الباطن. وبلغت قيمة عقود الخدمات </w:t>
      </w:r>
      <w:r>
        <w:rPr>
          <w:lang w:eastAsia="fr-FR"/>
        </w:rPr>
        <w:t>1</w:t>
      </w:r>
      <w:r w:rsidR="008F6AC1">
        <w:rPr>
          <w:lang w:eastAsia="fr-FR"/>
        </w:rPr>
        <w:t>4</w:t>
      </w:r>
      <w:r>
        <w:rPr>
          <w:lang w:eastAsia="fr-FR"/>
        </w:rPr>
        <w:t>,</w:t>
      </w:r>
      <w:r w:rsidR="008F6AC1">
        <w:rPr>
          <w:lang w:eastAsia="fr-FR"/>
        </w:rPr>
        <w:t>5</w:t>
      </w:r>
      <w:r w:rsidRPr="004419CE">
        <w:rPr>
          <w:rtl/>
          <w:lang w:bidi="ar-SY"/>
        </w:rPr>
        <w:t> مليون فرنك سويسري في </w:t>
      </w:r>
      <w:r>
        <w:rPr>
          <w:lang w:bidi="ar-EG"/>
        </w:rPr>
        <w:t>20</w:t>
      </w:r>
      <w:r w:rsidR="008F6AC1">
        <w:rPr>
          <w:lang w:bidi="ar-EG"/>
        </w:rPr>
        <w:t>20</w:t>
      </w:r>
      <w:r>
        <w:rPr>
          <w:rFonts w:hint="cs"/>
          <w:rtl/>
          <w:lang w:bidi="ar-EG"/>
        </w:rPr>
        <w:t xml:space="preserve"> </w:t>
      </w:r>
      <w:r w:rsidRPr="004419CE">
        <w:rPr>
          <w:rFonts w:hint="cs"/>
          <w:rtl/>
          <w:lang w:bidi="ar-SY"/>
        </w:rPr>
        <w:t xml:space="preserve">(مقابل </w:t>
      </w:r>
      <w:r w:rsidRPr="004419CE">
        <w:rPr>
          <w:lang w:bidi="ar-EG"/>
        </w:rPr>
        <w:t>1</w:t>
      </w:r>
      <w:r w:rsidR="008F6AC1">
        <w:rPr>
          <w:lang w:bidi="ar-EG"/>
        </w:rPr>
        <w:t>3</w:t>
      </w:r>
      <w:r w:rsidRPr="004419CE">
        <w:rPr>
          <w:lang w:bidi="ar-EG"/>
        </w:rPr>
        <w:t>,</w:t>
      </w:r>
      <w:r w:rsidR="008F6AC1">
        <w:rPr>
          <w:lang w:bidi="ar-EG"/>
        </w:rPr>
        <w:t>8</w:t>
      </w:r>
      <w:r w:rsidRPr="004419CE">
        <w:rPr>
          <w:rtl/>
          <w:lang w:bidi="ar-SY"/>
        </w:rPr>
        <w:t> مليون فرنك سويسري في </w:t>
      </w:r>
      <w:r w:rsidR="008F6AC1">
        <w:rPr>
          <w:lang w:bidi="ar-EG"/>
        </w:rPr>
        <w:t>2019</w:t>
      </w:r>
      <w:r w:rsidRPr="004419CE">
        <w:rPr>
          <w:rFonts w:hint="cs"/>
          <w:rtl/>
          <w:lang w:bidi="ar-SY"/>
        </w:rPr>
        <w:t xml:space="preserve">). وترد حالة مفصلة في </w:t>
      </w:r>
      <w:r w:rsidRPr="004419CE">
        <w:rPr>
          <w:color w:val="000000"/>
          <w:rtl/>
        </w:rPr>
        <w:t xml:space="preserve">المعلومات بحسب الأبواب </w:t>
      </w:r>
      <w:r w:rsidRPr="004419CE">
        <w:rPr>
          <w:rFonts w:hint="cs"/>
          <w:rtl/>
          <w:lang w:bidi="ar-SY"/>
        </w:rPr>
        <w:t xml:space="preserve">(الملاحظة </w:t>
      </w:r>
      <w:r>
        <w:rPr>
          <w:lang w:bidi="ar-SY"/>
        </w:rPr>
        <w:t>24</w:t>
      </w:r>
      <w:r w:rsidRPr="004419CE">
        <w:rPr>
          <w:rFonts w:hint="cs"/>
          <w:rtl/>
          <w:lang w:bidi="ar-SY"/>
        </w:rPr>
        <w:t>).</w:t>
      </w:r>
    </w:p>
    <w:p w14:paraId="16855215" w14:textId="77777777" w:rsidR="0048741D" w:rsidRPr="004419CE" w:rsidRDefault="0048741D" w:rsidP="006E1BA9">
      <w:pPr>
        <w:pStyle w:val="Heading5"/>
        <w:rPr>
          <w:rtl/>
        </w:rPr>
      </w:pPr>
      <w:bookmarkStart w:id="977" w:name="_Toc452156657"/>
      <w:bookmarkStart w:id="978" w:name="_Toc419484096"/>
      <w:bookmarkStart w:id="979" w:name="_Toc358648572"/>
      <w:bookmarkStart w:id="980" w:name="_Toc358648373"/>
      <w:bookmarkStart w:id="981" w:name="_Toc329296045"/>
      <w:bookmarkStart w:id="982" w:name="_Toc74061598"/>
      <w:r w:rsidRPr="004419CE">
        <w:rPr>
          <w:rtl/>
        </w:rPr>
        <w:t>استئجار وصيانة الأماكن والمعدات</w:t>
      </w:r>
      <w:bookmarkEnd w:id="977"/>
      <w:bookmarkEnd w:id="978"/>
      <w:bookmarkEnd w:id="979"/>
      <w:bookmarkEnd w:id="980"/>
      <w:bookmarkEnd w:id="981"/>
      <w:bookmarkEnd w:id="982"/>
    </w:p>
    <w:p w14:paraId="13AAA61B" w14:textId="20E2F872" w:rsidR="0048741D" w:rsidRPr="004419CE" w:rsidRDefault="0048741D" w:rsidP="0048741D">
      <w:pPr>
        <w:rPr>
          <w:rtl/>
          <w:lang w:bidi="ar-SY"/>
        </w:rPr>
      </w:pPr>
      <w:r w:rsidRPr="004419CE">
        <w:rPr>
          <w:rtl/>
          <w:lang w:bidi="ar-EG"/>
        </w:rPr>
        <w:t>يدخل في هذه الفئة استئجار</w:t>
      </w:r>
      <w:r w:rsidRPr="004419CE">
        <w:rPr>
          <w:rtl/>
          <w:lang w:bidi="ar-SY"/>
        </w:rPr>
        <w:t xml:space="preserve"> </w:t>
      </w:r>
      <w:r w:rsidRPr="004419CE">
        <w:rPr>
          <w:rFonts w:hint="cs"/>
          <w:rtl/>
          <w:lang w:bidi="ar-EG"/>
        </w:rPr>
        <w:t>أماكن</w:t>
      </w:r>
      <w:r w:rsidRPr="004419CE">
        <w:rPr>
          <w:rtl/>
          <w:lang w:bidi="ar-SY"/>
        </w:rPr>
        <w:t xml:space="preserve"> المؤتمرات وقاعات الاجتماعات، وأماكن التخزين ومواقف السيارات، </w:t>
      </w:r>
      <w:r w:rsidRPr="004419CE">
        <w:rPr>
          <w:rFonts w:hint="cs"/>
          <w:rtl/>
          <w:lang w:bidi="ar-SY"/>
        </w:rPr>
        <w:t>ومعدات تكنولوجيا المعلومات</w:t>
      </w:r>
      <w:r w:rsidRPr="004419CE">
        <w:rPr>
          <w:rtl/>
          <w:lang w:bidi="ar-SY"/>
        </w:rPr>
        <w:t xml:space="preserve"> </w:t>
      </w:r>
      <w:r w:rsidRPr="004419CE">
        <w:rPr>
          <w:rtl/>
          <w:lang w:bidi="ar-EG"/>
        </w:rPr>
        <w:t xml:space="preserve">وغيرها من </w:t>
      </w:r>
      <w:r w:rsidRPr="004419CE">
        <w:rPr>
          <w:rFonts w:hint="cs"/>
          <w:rtl/>
          <w:lang w:bidi="ar-EG"/>
        </w:rPr>
        <w:t>تجهيزات المكاتب</w:t>
      </w:r>
      <w:r w:rsidRPr="004419CE">
        <w:rPr>
          <w:rtl/>
          <w:lang w:bidi="ar-EG"/>
        </w:rPr>
        <w:t xml:space="preserve">. وتدخل أيضاً صيانة المباني والمساحات الخضراء والمركبات الآلية </w:t>
      </w:r>
      <w:r w:rsidRPr="004419CE">
        <w:rPr>
          <w:rFonts w:hint="cs"/>
          <w:rtl/>
          <w:lang w:bidi="ar-EG"/>
        </w:rPr>
        <w:t>ومعدات تكنولوجيا المعلومات</w:t>
      </w:r>
      <w:r w:rsidRPr="004419CE">
        <w:rPr>
          <w:rtl/>
          <w:lang w:bidi="ar-EG"/>
        </w:rPr>
        <w:t xml:space="preserve"> والتأمين ضد الحريق والفيضان ومختلف الأضرار. وبلغت تكاليف الاستئجار والمعدات</w:t>
      </w:r>
      <w:r w:rsidR="00C308EF">
        <w:rPr>
          <w:rFonts w:hint="cs"/>
          <w:rtl/>
          <w:lang w:bidi="ar-EG"/>
        </w:rPr>
        <w:t xml:space="preserve"> 3 </w:t>
      </w:r>
      <w:r w:rsidR="00C308EF">
        <w:rPr>
          <w:rFonts w:hint="cs"/>
          <w:rtl/>
          <w:lang w:bidi="ar-SY"/>
        </w:rPr>
        <w:t>ملايين</w:t>
      </w:r>
      <w:r w:rsidR="00C308EF" w:rsidRPr="004419CE">
        <w:rPr>
          <w:rtl/>
          <w:lang w:bidi="ar-SY"/>
        </w:rPr>
        <w:t xml:space="preserve"> فرنك سويسري</w:t>
      </w:r>
      <w:r w:rsidR="00C308EF">
        <w:rPr>
          <w:rFonts w:hint="cs"/>
          <w:rtl/>
          <w:lang w:bidi="ar-EG"/>
        </w:rPr>
        <w:t xml:space="preserve"> في</w:t>
      </w:r>
      <w:r w:rsidR="00477A89">
        <w:rPr>
          <w:rFonts w:hint="eastAsia"/>
          <w:rtl/>
          <w:lang w:bidi="ar-EG"/>
        </w:rPr>
        <w:t> </w:t>
      </w:r>
      <w:r w:rsidR="00C308EF">
        <w:rPr>
          <w:rFonts w:hint="cs"/>
          <w:rtl/>
          <w:lang w:bidi="ar-EG"/>
        </w:rPr>
        <w:t>2020</w:t>
      </w:r>
      <w:r w:rsidR="00477A89">
        <w:rPr>
          <w:rFonts w:hint="cs"/>
          <w:rtl/>
          <w:lang w:bidi="ar-EG"/>
        </w:rPr>
        <w:t xml:space="preserve"> </w:t>
      </w:r>
      <w:r w:rsidR="00C308EF">
        <w:rPr>
          <w:rFonts w:hint="cs"/>
          <w:rtl/>
          <w:lang w:bidi="ar-EG"/>
        </w:rPr>
        <w:t>(مقابل</w:t>
      </w:r>
      <w:r w:rsidRPr="004419CE">
        <w:rPr>
          <w:rtl/>
          <w:lang w:bidi="ar-EG"/>
        </w:rPr>
        <w:t xml:space="preserve"> </w:t>
      </w:r>
      <w:r>
        <w:rPr>
          <w:lang w:bidi="ar-SY"/>
        </w:rPr>
        <w:t>4,1</w:t>
      </w:r>
      <w:r w:rsidRPr="004419CE">
        <w:rPr>
          <w:rtl/>
          <w:lang w:bidi="ar-SY"/>
        </w:rPr>
        <w:t> </w:t>
      </w:r>
      <w:r>
        <w:rPr>
          <w:rFonts w:hint="cs"/>
          <w:rtl/>
          <w:lang w:bidi="ar-SY"/>
        </w:rPr>
        <w:t>ملايين</w:t>
      </w:r>
      <w:r w:rsidRPr="004419CE">
        <w:rPr>
          <w:rtl/>
          <w:lang w:bidi="ar-SY"/>
        </w:rPr>
        <w:t xml:space="preserve"> فرنك سويسري في </w:t>
      </w:r>
      <w:r>
        <w:rPr>
          <w:lang w:bidi="ar-SY"/>
        </w:rPr>
        <w:t>2019</w:t>
      </w:r>
      <w:r w:rsidR="00C308EF">
        <w:rPr>
          <w:rFonts w:hint="cs"/>
          <w:rtl/>
          <w:lang w:bidi="ar-SY"/>
        </w:rPr>
        <w:t>)</w:t>
      </w:r>
      <w:r w:rsidRPr="004419CE">
        <w:rPr>
          <w:rtl/>
          <w:lang w:bidi="ar-SY"/>
        </w:rPr>
        <w:t>.</w:t>
      </w:r>
    </w:p>
    <w:p w14:paraId="14B30F4F" w14:textId="6FC6386A" w:rsidR="0048741D" w:rsidRPr="004419CE" w:rsidRDefault="00491FFA" w:rsidP="006E1BA9">
      <w:pPr>
        <w:pStyle w:val="Heading5"/>
        <w:rPr>
          <w:rtl/>
        </w:rPr>
      </w:pPr>
      <w:bookmarkStart w:id="983" w:name="_Toc358648573"/>
      <w:bookmarkStart w:id="984" w:name="_Toc358648374"/>
      <w:bookmarkStart w:id="985" w:name="_Toc329296046"/>
      <w:bookmarkStart w:id="986" w:name="_Toc452156658"/>
      <w:bookmarkStart w:id="987" w:name="_Toc419484097"/>
      <w:bookmarkStart w:id="988" w:name="_Toc74061599"/>
      <w:r>
        <w:rPr>
          <w:rFonts w:hint="cs"/>
          <w:rtl/>
        </w:rPr>
        <w:t>نفقات</w:t>
      </w:r>
      <w:r w:rsidR="0048741D" w:rsidRPr="004419CE">
        <w:rPr>
          <w:rtl/>
        </w:rPr>
        <w:t xml:space="preserve"> المعدات واللوازم</w:t>
      </w:r>
      <w:bookmarkEnd w:id="983"/>
      <w:bookmarkEnd w:id="984"/>
      <w:bookmarkEnd w:id="985"/>
      <w:r w:rsidR="0048741D" w:rsidRPr="004419CE">
        <w:rPr>
          <w:rtl/>
        </w:rPr>
        <w:t xml:space="preserve"> </w:t>
      </w:r>
      <w:r w:rsidR="0048741D" w:rsidRPr="004419CE">
        <w:rPr>
          <w:rFonts w:hint="cs"/>
          <w:rtl/>
        </w:rPr>
        <w:t>والشحن</w:t>
      </w:r>
      <w:r w:rsidR="0048741D" w:rsidRPr="004419CE">
        <w:rPr>
          <w:rtl/>
        </w:rPr>
        <w:t xml:space="preserve"> والاتصالات والخدمات</w:t>
      </w:r>
      <w:bookmarkEnd w:id="986"/>
      <w:bookmarkEnd w:id="987"/>
      <w:bookmarkEnd w:id="988"/>
    </w:p>
    <w:p w14:paraId="345F17B3" w14:textId="7B78D559" w:rsidR="0048741D" w:rsidRPr="004419CE" w:rsidRDefault="0048741D" w:rsidP="0048741D">
      <w:pPr>
        <w:rPr>
          <w:rtl/>
          <w:lang w:bidi="ar-SY"/>
        </w:rPr>
      </w:pPr>
      <w:r w:rsidRPr="004419CE">
        <w:rPr>
          <w:rtl/>
          <w:lang w:bidi="ar-EG"/>
        </w:rPr>
        <w:t xml:space="preserve">تشمل المعدات واللوازم </w:t>
      </w:r>
      <w:r w:rsidRPr="004419CE">
        <w:rPr>
          <w:rtl/>
          <w:lang w:bidi="ar-SY"/>
        </w:rPr>
        <w:t xml:space="preserve">الأدوات المكتبية ولوازم الطابعات والاستمارات والبطاقات والمجلات والكتب ومواد التجليد </w:t>
      </w:r>
      <w:r w:rsidRPr="004419CE">
        <w:rPr>
          <w:rFonts w:hint="cs"/>
          <w:rtl/>
          <w:lang w:bidi="ar-SY"/>
        </w:rPr>
        <w:t>ولوازم تكنولوجيا المعلومات</w:t>
      </w:r>
      <w:r w:rsidRPr="004419CE">
        <w:rPr>
          <w:rtl/>
          <w:lang w:bidi="ar-SY"/>
        </w:rPr>
        <w:t xml:space="preserve"> والبرمجيات الحاسوبية التي لا تدرج بمثابة أصول. </w:t>
      </w:r>
      <w:r w:rsidR="00C308EF">
        <w:rPr>
          <w:rFonts w:hint="cs"/>
          <w:rtl/>
          <w:lang w:bidi="ar-EG"/>
        </w:rPr>
        <w:t>و</w:t>
      </w:r>
      <w:r w:rsidRPr="004419CE">
        <w:rPr>
          <w:rtl/>
          <w:lang w:bidi="ar-EG"/>
        </w:rPr>
        <w:t xml:space="preserve">بلغت تكاليف المعدات واللوازم </w:t>
      </w:r>
      <w:r w:rsidR="00477A89">
        <w:rPr>
          <w:lang w:bidi="ar-SY"/>
        </w:rPr>
        <w:t>2,9</w:t>
      </w:r>
      <w:r w:rsidRPr="004419CE">
        <w:rPr>
          <w:rtl/>
          <w:lang w:bidi="ar-SY"/>
        </w:rPr>
        <w:t> </w:t>
      </w:r>
      <w:r w:rsidR="00C308EF">
        <w:rPr>
          <w:rFonts w:hint="cs"/>
          <w:rtl/>
          <w:lang w:bidi="ar-SY"/>
        </w:rPr>
        <w:t>مليون</w:t>
      </w:r>
      <w:r w:rsidRPr="004419CE">
        <w:rPr>
          <w:rtl/>
          <w:lang w:bidi="ar-SY"/>
        </w:rPr>
        <w:t xml:space="preserve"> فرنك سويسري</w:t>
      </w:r>
      <w:r w:rsidRPr="004419CE">
        <w:rPr>
          <w:rFonts w:hint="cs"/>
          <w:rtl/>
          <w:lang w:bidi="ar-SY"/>
        </w:rPr>
        <w:t xml:space="preserve"> في</w:t>
      </w:r>
      <w:r w:rsidR="00C308EF">
        <w:rPr>
          <w:rFonts w:hint="cs"/>
          <w:rtl/>
          <w:lang w:bidi="ar-SY"/>
        </w:rPr>
        <w:t xml:space="preserve"> 2020 (مقابل </w:t>
      </w:r>
      <w:r w:rsidR="00477A89">
        <w:rPr>
          <w:lang w:bidi="ar-SY"/>
        </w:rPr>
        <w:t>3,8</w:t>
      </w:r>
      <w:r w:rsidR="00C308EF">
        <w:rPr>
          <w:rFonts w:hint="cs"/>
          <w:rtl/>
          <w:lang w:bidi="ar-SY"/>
        </w:rPr>
        <w:t xml:space="preserve"> </w:t>
      </w:r>
      <w:r w:rsidR="00C308EF" w:rsidRPr="004419CE">
        <w:rPr>
          <w:rtl/>
          <w:lang w:bidi="ar-SY"/>
        </w:rPr>
        <w:t>مليون فرنك سويسري</w:t>
      </w:r>
      <w:r w:rsidR="00C308EF">
        <w:rPr>
          <w:rFonts w:hint="cs"/>
          <w:rtl/>
          <w:lang w:bidi="ar-SY"/>
        </w:rPr>
        <w:t xml:space="preserve"> في</w:t>
      </w:r>
      <w:r w:rsidRPr="004419CE">
        <w:rPr>
          <w:rFonts w:hint="eastAsia"/>
          <w:rtl/>
          <w:lang w:bidi="ar-SY"/>
        </w:rPr>
        <w:t> </w:t>
      </w:r>
      <w:r w:rsidRPr="004419CE">
        <w:rPr>
          <w:lang w:bidi="ar-SY"/>
        </w:rPr>
        <w:t>201</w:t>
      </w:r>
      <w:r>
        <w:rPr>
          <w:lang w:bidi="ar-SY"/>
        </w:rPr>
        <w:t>9</w:t>
      </w:r>
      <w:r w:rsidR="00C308EF">
        <w:rPr>
          <w:rFonts w:hint="cs"/>
          <w:rtl/>
          <w:lang w:bidi="ar-SY"/>
        </w:rPr>
        <w:t>)</w:t>
      </w:r>
      <w:r w:rsidRPr="004419CE">
        <w:rPr>
          <w:rtl/>
          <w:lang w:bidi="ar-SY"/>
        </w:rPr>
        <w:t>.</w:t>
      </w:r>
      <w:r w:rsidRPr="004419CE">
        <w:rPr>
          <w:rtl/>
          <w:lang w:bidi="ar-EG"/>
        </w:rPr>
        <w:t xml:space="preserve"> وبلغت تكاليف </w:t>
      </w:r>
      <w:r w:rsidRPr="004419CE">
        <w:rPr>
          <w:rFonts w:hint="cs"/>
          <w:rtl/>
          <w:lang w:bidi="ar-EG"/>
        </w:rPr>
        <w:t>الشحن</w:t>
      </w:r>
      <w:r w:rsidRPr="004419CE">
        <w:rPr>
          <w:rtl/>
          <w:lang w:bidi="ar-EG"/>
        </w:rPr>
        <w:t xml:space="preserve"> والاتصالات والخدمات </w:t>
      </w:r>
      <w:r w:rsidRPr="004419CE">
        <w:rPr>
          <w:lang w:bidi="ar-SY"/>
        </w:rPr>
        <w:t>1,</w:t>
      </w:r>
      <w:r w:rsidR="008F6AC1">
        <w:rPr>
          <w:lang w:bidi="ar-SY"/>
        </w:rPr>
        <w:t>5</w:t>
      </w:r>
      <w:r w:rsidRPr="004419CE">
        <w:rPr>
          <w:rtl/>
          <w:lang w:bidi="ar-SY"/>
        </w:rPr>
        <w:t> مليون فرنك سويسري في </w:t>
      </w:r>
      <w:r w:rsidR="008F6AC1">
        <w:rPr>
          <w:lang w:bidi="ar-SY"/>
        </w:rPr>
        <w:t>2020</w:t>
      </w:r>
      <w:r w:rsidRPr="004419CE">
        <w:rPr>
          <w:rtl/>
          <w:lang w:bidi="ar-EG"/>
        </w:rPr>
        <w:t xml:space="preserve"> (مقابل </w:t>
      </w:r>
      <w:r w:rsidRPr="004419CE">
        <w:rPr>
          <w:lang w:bidi="ar-SY"/>
        </w:rPr>
        <w:t>1,</w:t>
      </w:r>
      <w:r w:rsidR="008F6AC1">
        <w:rPr>
          <w:lang w:bidi="ar-SY"/>
        </w:rPr>
        <w:t>6</w:t>
      </w:r>
      <w:r w:rsidRPr="004419CE">
        <w:rPr>
          <w:rtl/>
          <w:lang w:bidi="ar-SY"/>
        </w:rPr>
        <w:t> مليون فرنك سويسري في </w:t>
      </w:r>
      <w:r w:rsidR="008F6AC1">
        <w:rPr>
          <w:lang w:val="en-CA" w:bidi="ar-SY"/>
        </w:rPr>
        <w:t>2019</w:t>
      </w:r>
      <w:r w:rsidRPr="004419CE">
        <w:rPr>
          <w:rtl/>
          <w:lang w:bidi="ar-EG"/>
        </w:rPr>
        <w:t>)</w:t>
      </w:r>
      <w:r w:rsidRPr="004419CE">
        <w:rPr>
          <w:rtl/>
          <w:lang w:bidi="ar-SY"/>
        </w:rPr>
        <w:t>.</w:t>
      </w:r>
    </w:p>
    <w:p w14:paraId="3F1D0B3D" w14:textId="77777777" w:rsidR="0048741D" w:rsidRPr="004419CE" w:rsidRDefault="0048741D" w:rsidP="006E1BA9">
      <w:pPr>
        <w:pStyle w:val="Heading5"/>
        <w:rPr>
          <w:rtl/>
          <w:lang w:bidi="ar-EG"/>
        </w:rPr>
      </w:pPr>
      <w:bookmarkStart w:id="989" w:name="_Toc452156659"/>
      <w:bookmarkStart w:id="990" w:name="_Toc74061600"/>
      <w:r w:rsidRPr="004419CE">
        <w:rPr>
          <w:rtl/>
        </w:rPr>
        <w:t>النفقات الأخرى</w:t>
      </w:r>
      <w:bookmarkEnd w:id="989"/>
      <w:bookmarkEnd w:id="990"/>
    </w:p>
    <w:tbl>
      <w:tblPr>
        <w:bidiVisual/>
        <w:tblW w:w="5000" w:type="pct"/>
        <w:jc w:val="center"/>
        <w:tblLook w:val="04A0" w:firstRow="1" w:lastRow="0" w:firstColumn="1" w:lastColumn="0" w:noHBand="0" w:noVBand="1"/>
      </w:tblPr>
      <w:tblGrid>
        <w:gridCol w:w="5185"/>
        <w:gridCol w:w="2222"/>
        <w:gridCol w:w="2222"/>
      </w:tblGrid>
      <w:tr w:rsidR="0048741D" w:rsidRPr="00161742" w14:paraId="3A37E88C" w14:textId="77777777" w:rsidTr="002732B8">
        <w:trPr>
          <w:jc w:val="center"/>
        </w:trPr>
        <w:tc>
          <w:tcPr>
            <w:tcW w:w="5185" w:type="dxa"/>
            <w:tcBorders>
              <w:top w:val="single" w:sz="4" w:space="0" w:color="auto"/>
              <w:left w:val="single" w:sz="4" w:space="0" w:color="auto"/>
              <w:bottom w:val="single" w:sz="4" w:space="0" w:color="auto"/>
              <w:right w:val="single" w:sz="4" w:space="0" w:color="auto"/>
            </w:tcBorders>
            <w:noWrap/>
            <w:vAlign w:val="center"/>
            <w:hideMark/>
          </w:tcPr>
          <w:p w14:paraId="5844FB80" w14:textId="77777777" w:rsidR="0048741D" w:rsidRPr="00161742" w:rsidRDefault="0048741D" w:rsidP="00477A89">
            <w:pPr>
              <w:pStyle w:val="TableHead"/>
              <w:spacing w:before="40" w:after="40" w:line="240" w:lineRule="exact"/>
              <w:rPr>
                <w:position w:val="2"/>
                <w:rtl/>
                <w:lang w:eastAsia="en-US" w:bidi="ar-EG"/>
              </w:rPr>
            </w:pPr>
            <w:r w:rsidRPr="00161742">
              <w:rPr>
                <w:position w:val="2"/>
                <w:rtl/>
                <w:lang w:eastAsia="en-US" w:bidi="ar-EG"/>
              </w:rPr>
              <w:t>بآلاف الفرنكات السويسرية</w:t>
            </w:r>
          </w:p>
        </w:tc>
        <w:tc>
          <w:tcPr>
            <w:tcW w:w="2222" w:type="dxa"/>
            <w:tcBorders>
              <w:top w:val="single" w:sz="4" w:space="0" w:color="auto"/>
              <w:left w:val="single" w:sz="4" w:space="0" w:color="auto"/>
              <w:bottom w:val="single" w:sz="4" w:space="0" w:color="auto"/>
              <w:right w:val="single" w:sz="4" w:space="0" w:color="auto"/>
            </w:tcBorders>
          </w:tcPr>
          <w:p w14:paraId="69713D42" w14:textId="7E93FBD9" w:rsidR="0048741D" w:rsidRPr="00161742" w:rsidRDefault="00EE2DE3" w:rsidP="00477A89">
            <w:pPr>
              <w:pStyle w:val="TableHead"/>
              <w:spacing w:before="40" w:after="40" w:line="240" w:lineRule="exact"/>
              <w:jc w:val="left"/>
              <w:rPr>
                <w:position w:val="2"/>
                <w:lang w:eastAsia="en-US" w:bidi="ar-EG"/>
              </w:rPr>
            </w:pPr>
            <w:r>
              <w:rPr>
                <w:position w:val="2"/>
                <w:lang w:eastAsia="en-US" w:bidi="ar-EG"/>
              </w:rPr>
              <w:t>2020</w:t>
            </w:r>
          </w:p>
        </w:tc>
        <w:tc>
          <w:tcPr>
            <w:tcW w:w="2222" w:type="dxa"/>
            <w:tcBorders>
              <w:top w:val="single" w:sz="4" w:space="0" w:color="auto"/>
              <w:left w:val="single" w:sz="4" w:space="0" w:color="auto"/>
              <w:bottom w:val="single" w:sz="4" w:space="0" w:color="auto"/>
              <w:right w:val="single" w:sz="4" w:space="0" w:color="auto"/>
            </w:tcBorders>
            <w:vAlign w:val="center"/>
          </w:tcPr>
          <w:p w14:paraId="3847EC10" w14:textId="7D31A73F" w:rsidR="0048741D" w:rsidRPr="00161742" w:rsidRDefault="00EE2DE3" w:rsidP="00477A89">
            <w:pPr>
              <w:pStyle w:val="TableHead"/>
              <w:spacing w:before="40" w:after="40" w:line="240" w:lineRule="exact"/>
              <w:jc w:val="left"/>
              <w:rPr>
                <w:position w:val="2"/>
                <w:rtl/>
                <w:lang w:eastAsia="en-US" w:bidi="ar-EG"/>
              </w:rPr>
            </w:pPr>
            <w:r>
              <w:rPr>
                <w:position w:val="2"/>
                <w:lang w:eastAsia="en-US" w:bidi="ar-EG"/>
              </w:rPr>
              <w:t>2019</w:t>
            </w:r>
          </w:p>
        </w:tc>
      </w:tr>
      <w:tr w:rsidR="0048741D" w:rsidRPr="00161742" w14:paraId="04726BF3" w14:textId="77777777" w:rsidTr="002732B8">
        <w:trPr>
          <w:jc w:val="center"/>
        </w:trPr>
        <w:tc>
          <w:tcPr>
            <w:tcW w:w="5185" w:type="dxa"/>
            <w:tcBorders>
              <w:top w:val="single" w:sz="4" w:space="0" w:color="auto"/>
              <w:left w:val="single" w:sz="4" w:space="0" w:color="auto"/>
              <w:bottom w:val="nil"/>
              <w:right w:val="single" w:sz="4" w:space="0" w:color="auto"/>
            </w:tcBorders>
            <w:noWrap/>
            <w:hideMark/>
          </w:tcPr>
          <w:p w14:paraId="0DE10852" w14:textId="77777777" w:rsidR="0048741D" w:rsidRPr="00161742" w:rsidRDefault="0048741D" w:rsidP="00477A89">
            <w:pPr>
              <w:pStyle w:val="Tabletexte"/>
              <w:spacing w:before="40" w:after="40" w:line="240" w:lineRule="exact"/>
              <w:rPr>
                <w:position w:val="2"/>
                <w:rtl/>
                <w:lang w:val="fr-FR" w:eastAsia="fr-FR"/>
              </w:rPr>
            </w:pPr>
            <w:r w:rsidRPr="00161742">
              <w:rPr>
                <w:position w:val="2"/>
                <w:rtl/>
                <w:lang w:val="fr-FR" w:eastAsia="fr-FR"/>
              </w:rPr>
              <w:t>نفقات المراجعة الخارجية للحسابات</w:t>
            </w:r>
          </w:p>
        </w:tc>
        <w:tc>
          <w:tcPr>
            <w:tcW w:w="2222" w:type="dxa"/>
            <w:tcBorders>
              <w:top w:val="single" w:sz="4" w:space="0" w:color="auto"/>
              <w:left w:val="single" w:sz="4" w:space="0" w:color="auto"/>
              <w:bottom w:val="nil"/>
              <w:right w:val="single" w:sz="4" w:space="0" w:color="auto"/>
            </w:tcBorders>
            <w:noWrap/>
            <w:vAlign w:val="bottom"/>
          </w:tcPr>
          <w:p w14:paraId="0D08F3E1" w14:textId="42406598" w:rsidR="0048741D" w:rsidRPr="00161742" w:rsidRDefault="00EE2DE3" w:rsidP="00477A89">
            <w:pPr>
              <w:pStyle w:val="Tabletexte"/>
              <w:spacing w:before="40" w:after="40" w:line="240" w:lineRule="exact"/>
              <w:rPr>
                <w:position w:val="2"/>
                <w:lang w:val="fr-FR" w:eastAsia="fr-FR"/>
              </w:rPr>
            </w:pPr>
            <w:r>
              <w:rPr>
                <w:position w:val="2"/>
                <w:lang w:val="fr-FR" w:eastAsia="fr-FR"/>
              </w:rPr>
              <w:t>13</w:t>
            </w:r>
            <w:r w:rsidR="00414E82">
              <w:rPr>
                <w:position w:val="2"/>
                <w:lang w:val="fr-FR" w:eastAsia="fr-FR"/>
              </w:rPr>
              <w:t xml:space="preserve">  </w:t>
            </w:r>
          </w:p>
        </w:tc>
        <w:tc>
          <w:tcPr>
            <w:tcW w:w="2222" w:type="dxa"/>
            <w:tcBorders>
              <w:top w:val="single" w:sz="4" w:space="0" w:color="auto"/>
              <w:left w:val="single" w:sz="4" w:space="0" w:color="auto"/>
              <w:bottom w:val="nil"/>
              <w:right w:val="single" w:sz="4" w:space="0" w:color="auto"/>
            </w:tcBorders>
            <w:vAlign w:val="bottom"/>
          </w:tcPr>
          <w:p w14:paraId="2B80BA28" w14:textId="056FE371" w:rsidR="0048741D" w:rsidRPr="00161742" w:rsidRDefault="00EE2DE3" w:rsidP="00477A89">
            <w:pPr>
              <w:pStyle w:val="Tabletexte"/>
              <w:spacing w:before="40" w:after="40" w:line="240" w:lineRule="exact"/>
              <w:rPr>
                <w:position w:val="2"/>
                <w:rtl/>
                <w:lang w:val="fr-FR" w:eastAsia="fr-FR"/>
              </w:rPr>
            </w:pPr>
            <w:r>
              <w:rPr>
                <w:position w:val="2"/>
                <w:lang w:val="fr-FR" w:eastAsia="fr-FR"/>
              </w:rPr>
              <w:t>108</w:t>
            </w:r>
            <w:r w:rsidR="00414E82">
              <w:rPr>
                <w:position w:val="2"/>
                <w:lang w:val="fr-FR" w:eastAsia="fr-FR"/>
              </w:rPr>
              <w:t xml:space="preserve">  </w:t>
            </w:r>
          </w:p>
        </w:tc>
      </w:tr>
      <w:tr w:rsidR="0048741D" w:rsidRPr="00161742" w14:paraId="391B0A02" w14:textId="77777777" w:rsidTr="002732B8">
        <w:trPr>
          <w:jc w:val="center"/>
        </w:trPr>
        <w:tc>
          <w:tcPr>
            <w:tcW w:w="5185" w:type="dxa"/>
            <w:tcBorders>
              <w:top w:val="nil"/>
              <w:left w:val="single" w:sz="4" w:space="0" w:color="auto"/>
              <w:bottom w:val="nil"/>
              <w:right w:val="single" w:sz="4" w:space="0" w:color="auto"/>
            </w:tcBorders>
            <w:noWrap/>
            <w:hideMark/>
          </w:tcPr>
          <w:p w14:paraId="34A3ED78" w14:textId="77777777" w:rsidR="0048741D" w:rsidRPr="008D39CF" w:rsidRDefault="0048741D" w:rsidP="00477A89">
            <w:pPr>
              <w:pStyle w:val="Tabletexte"/>
              <w:spacing w:before="40" w:after="40" w:line="240" w:lineRule="exact"/>
              <w:rPr>
                <w:position w:val="2"/>
                <w:lang w:eastAsia="fr-FR"/>
              </w:rPr>
            </w:pPr>
            <w:r w:rsidRPr="00161742">
              <w:rPr>
                <w:position w:val="2"/>
                <w:rtl/>
                <w:lang w:val="fr-FR" w:eastAsia="fr-FR"/>
              </w:rPr>
              <w:t>نفقات المشاركة في منظومة الأمم المتحدة</w:t>
            </w:r>
          </w:p>
        </w:tc>
        <w:tc>
          <w:tcPr>
            <w:tcW w:w="2222" w:type="dxa"/>
            <w:tcBorders>
              <w:top w:val="nil"/>
              <w:left w:val="single" w:sz="4" w:space="0" w:color="auto"/>
              <w:bottom w:val="nil"/>
              <w:right w:val="single" w:sz="4" w:space="0" w:color="auto"/>
            </w:tcBorders>
            <w:noWrap/>
            <w:vAlign w:val="bottom"/>
          </w:tcPr>
          <w:p w14:paraId="0FD9E42C" w14:textId="2B295992" w:rsidR="0048741D" w:rsidRPr="00161742" w:rsidRDefault="00EE2DE3" w:rsidP="00477A89">
            <w:pPr>
              <w:pStyle w:val="Tabletexte"/>
              <w:spacing w:before="40" w:after="40" w:line="240" w:lineRule="exact"/>
              <w:rPr>
                <w:position w:val="2"/>
                <w:lang w:val="fr-FR" w:eastAsia="fr-FR"/>
              </w:rPr>
            </w:pPr>
            <w:r>
              <w:rPr>
                <w:position w:val="2"/>
                <w:lang w:val="fr-FR" w:eastAsia="fr-FR"/>
              </w:rPr>
              <w:t>469</w:t>
            </w:r>
            <w:r w:rsidR="00414E82">
              <w:rPr>
                <w:position w:val="2"/>
                <w:lang w:val="fr-FR" w:eastAsia="fr-FR"/>
              </w:rPr>
              <w:t xml:space="preserve">  </w:t>
            </w:r>
          </w:p>
        </w:tc>
        <w:tc>
          <w:tcPr>
            <w:tcW w:w="2222" w:type="dxa"/>
            <w:tcBorders>
              <w:top w:val="nil"/>
              <w:left w:val="single" w:sz="4" w:space="0" w:color="auto"/>
              <w:bottom w:val="nil"/>
              <w:right w:val="single" w:sz="4" w:space="0" w:color="auto"/>
            </w:tcBorders>
            <w:vAlign w:val="bottom"/>
          </w:tcPr>
          <w:p w14:paraId="35131BB7" w14:textId="18BFD1F1" w:rsidR="0048741D" w:rsidRPr="00161742" w:rsidRDefault="00EE2DE3" w:rsidP="00477A89">
            <w:pPr>
              <w:pStyle w:val="Tabletexte"/>
              <w:spacing w:before="40" w:after="40" w:line="240" w:lineRule="exact"/>
              <w:rPr>
                <w:position w:val="2"/>
                <w:rtl/>
                <w:lang w:val="fr-FR" w:eastAsia="fr-FR"/>
              </w:rPr>
            </w:pPr>
            <w:r>
              <w:rPr>
                <w:position w:val="2"/>
                <w:lang w:val="fr-FR" w:eastAsia="fr-FR"/>
              </w:rPr>
              <w:t>664</w:t>
            </w:r>
            <w:r w:rsidR="00414E82">
              <w:rPr>
                <w:position w:val="2"/>
                <w:lang w:val="fr-FR" w:eastAsia="fr-FR"/>
              </w:rPr>
              <w:t xml:space="preserve">  </w:t>
            </w:r>
          </w:p>
        </w:tc>
      </w:tr>
      <w:tr w:rsidR="0048741D" w:rsidRPr="00161742" w14:paraId="3F65ABED" w14:textId="77777777" w:rsidTr="002732B8">
        <w:trPr>
          <w:jc w:val="center"/>
        </w:trPr>
        <w:tc>
          <w:tcPr>
            <w:tcW w:w="5185" w:type="dxa"/>
            <w:tcBorders>
              <w:top w:val="nil"/>
              <w:left w:val="single" w:sz="4" w:space="0" w:color="auto"/>
              <w:bottom w:val="nil"/>
              <w:right w:val="single" w:sz="4" w:space="0" w:color="auto"/>
            </w:tcBorders>
            <w:noWrap/>
            <w:hideMark/>
          </w:tcPr>
          <w:p w14:paraId="5D5BAFFD" w14:textId="6C8169B7" w:rsidR="0048741D" w:rsidRPr="00161742" w:rsidRDefault="00491FFA" w:rsidP="00477A89">
            <w:pPr>
              <w:pStyle w:val="Tabletexte"/>
              <w:spacing w:before="40" w:after="40" w:line="240" w:lineRule="exact"/>
              <w:rPr>
                <w:position w:val="2"/>
                <w:lang w:val="fr-FR" w:eastAsia="fr-FR"/>
              </w:rPr>
            </w:pPr>
            <w:r>
              <w:rPr>
                <w:rFonts w:hint="cs"/>
                <w:position w:val="2"/>
                <w:rtl/>
                <w:lang w:val="fr-FR" w:eastAsia="fr-FR"/>
              </w:rPr>
              <w:t>النفقات</w:t>
            </w:r>
            <w:r w:rsidR="0048741D" w:rsidRPr="00161742">
              <w:rPr>
                <w:position w:val="2"/>
                <w:rtl/>
                <w:lang w:val="fr-FR" w:eastAsia="fr-FR"/>
              </w:rPr>
              <w:t xml:space="preserve"> القانونية</w:t>
            </w:r>
          </w:p>
        </w:tc>
        <w:tc>
          <w:tcPr>
            <w:tcW w:w="2222" w:type="dxa"/>
            <w:tcBorders>
              <w:top w:val="nil"/>
              <w:left w:val="single" w:sz="4" w:space="0" w:color="auto"/>
              <w:bottom w:val="nil"/>
              <w:right w:val="single" w:sz="4" w:space="0" w:color="auto"/>
            </w:tcBorders>
            <w:noWrap/>
            <w:vAlign w:val="bottom"/>
          </w:tcPr>
          <w:p w14:paraId="217B5EC5" w14:textId="6DD95053" w:rsidR="0048741D" w:rsidRPr="00161742" w:rsidRDefault="00EE2DE3" w:rsidP="00477A89">
            <w:pPr>
              <w:pStyle w:val="Tabletexte"/>
              <w:spacing w:before="40" w:after="40" w:line="240" w:lineRule="exact"/>
              <w:rPr>
                <w:position w:val="2"/>
                <w:lang w:val="fr-FR" w:eastAsia="fr-FR"/>
              </w:rPr>
            </w:pPr>
            <w:r>
              <w:rPr>
                <w:position w:val="2"/>
                <w:lang w:val="fr-FR" w:eastAsia="fr-FR"/>
              </w:rPr>
              <w:t>536</w:t>
            </w:r>
            <w:r w:rsidR="00414E82">
              <w:rPr>
                <w:position w:val="2"/>
                <w:lang w:val="fr-FR" w:eastAsia="fr-FR"/>
              </w:rPr>
              <w:t xml:space="preserve">  </w:t>
            </w:r>
          </w:p>
        </w:tc>
        <w:tc>
          <w:tcPr>
            <w:tcW w:w="2222" w:type="dxa"/>
            <w:tcBorders>
              <w:top w:val="nil"/>
              <w:left w:val="single" w:sz="4" w:space="0" w:color="auto"/>
              <w:bottom w:val="nil"/>
              <w:right w:val="single" w:sz="4" w:space="0" w:color="auto"/>
            </w:tcBorders>
            <w:vAlign w:val="bottom"/>
          </w:tcPr>
          <w:p w14:paraId="14EF6796" w14:textId="350B6BFA" w:rsidR="0048741D" w:rsidRPr="00161742" w:rsidRDefault="00EE2DE3" w:rsidP="00477A89">
            <w:pPr>
              <w:pStyle w:val="Tabletexte"/>
              <w:spacing w:before="40" w:after="40" w:line="240" w:lineRule="exact"/>
              <w:rPr>
                <w:position w:val="2"/>
                <w:rtl/>
                <w:lang w:val="fr-FR" w:eastAsia="fr-FR"/>
              </w:rPr>
            </w:pPr>
            <w:r>
              <w:rPr>
                <w:position w:val="2"/>
                <w:lang w:val="fr-FR" w:eastAsia="fr-FR"/>
              </w:rPr>
              <w:t>29</w:t>
            </w:r>
            <w:r w:rsidR="00414E82">
              <w:rPr>
                <w:position w:val="2"/>
                <w:lang w:val="fr-FR" w:eastAsia="fr-FR"/>
              </w:rPr>
              <w:t xml:space="preserve">  </w:t>
            </w:r>
          </w:p>
        </w:tc>
      </w:tr>
      <w:tr w:rsidR="0048741D" w:rsidRPr="00161742" w14:paraId="2AC6D186" w14:textId="77777777" w:rsidTr="002732B8">
        <w:trPr>
          <w:jc w:val="center"/>
        </w:trPr>
        <w:tc>
          <w:tcPr>
            <w:tcW w:w="5185" w:type="dxa"/>
            <w:tcBorders>
              <w:top w:val="nil"/>
              <w:left w:val="single" w:sz="4" w:space="0" w:color="auto"/>
              <w:bottom w:val="nil"/>
              <w:right w:val="single" w:sz="4" w:space="0" w:color="auto"/>
            </w:tcBorders>
            <w:noWrap/>
            <w:hideMark/>
          </w:tcPr>
          <w:p w14:paraId="3A81730C" w14:textId="77777777" w:rsidR="0048741D" w:rsidRPr="00161742" w:rsidRDefault="0048741D" w:rsidP="00477A89">
            <w:pPr>
              <w:pStyle w:val="Tabletexte"/>
              <w:spacing w:before="40" w:after="40" w:line="240" w:lineRule="exact"/>
              <w:rPr>
                <w:position w:val="2"/>
                <w:lang w:val="fr-FR" w:eastAsia="fr-FR"/>
              </w:rPr>
            </w:pPr>
            <w:r w:rsidRPr="00161742">
              <w:rPr>
                <w:position w:val="2"/>
                <w:rtl/>
                <w:lang w:val="fr-FR" w:eastAsia="fr-FR"/>
              </w:rPr>
              <w:t>تسوية الاحتياطيات والنفقات الأخرى</w:t>
            </w:r>
          </w:p>
        </w:tc>
        <w:tc>
          <w:tcPr>
            <w:tcW w:w="2222" w:type="dxa"/>
            <w:tcBorders>
              <w:top w:val="nil"/>
              <w:left w:val="single" w:sz="4" w:space="0" w:color="auto"/>
              <w:bottom w:val="nil"/>
              <w:right w:val="single" w:sz="4" w:space="0" w:color="auto"/>
            </w:tcBorders>
            <w:noWrap/>
            <w:vAlign w:val="bottom"/>
          </w:tcPr>
          <w:p w14:paraId="132765EF" w14:textId="16F613D9" w:rsidR="0048741D" w:rsidRPr="00161742" w:rsidRDefault="00EE2DE3" w:rsidP="00477A89">
            <w:pPr>
              <w:pStyle w:val="Tabletexte"/>
              <w:spacing w:before="40" w:after="40" w:line="240" w:lineRule="exact"/>
              <w:rPr>
                <w:position w:val="2"/>
                <w:lang w:val="fr-FR" w:eastAsia="fr-FR"/>
              </w:rPr>
            </w:pPr>
            <w:r>
              <w:rPr>
                <w:position w:val="2"/>
                <w:lang w:val="fr-FR" w:eastAsia="fr-FR"/>
              </w:rPr>
              <w:t>7 289</w:t>
            </w:r>
            <w:r w:rsidR="00414E82">
              <w:rPr>
                <w:position w:val="2"/>
                <w:lang w:val="fr-FR" w:eastAsia="fr-FR"/>
              </w:rPr>
              <w:t xml:space="preserve">  </w:t>
            </w:r>
          </w:p>
        </w:tc>
        <w:tc>
          <w:tcPr>
            <w:tcW w:w="2222" w:type="dxa"/>
            <w:tcBorders>
              <w:top w:val="nil"/>
              <w:left w:val="single" w:sz="4" w:space="0" w:color="auto"/>
              <w:bottom w:val="nil"/>
              <w:right w:val="single" w:sz="4" w:space="0" w:color="auto"/>
            </w:tcBorders>
            <w:vAlign w:val="bottom"/>
          </w:tcPr>
          <w:p w14:paraId="697E3BBE" w14:textId="5A019D92" w:rsidR="0048741D" w:rsidRPr="00161742" w:rsidRDefault="00EE2DE3" w:rsidP="00477A89">
            <w:pPr>
              <w:pStyle w:val="Tabletexte"/>
              <w:spacing w:before="40" w:after="40" w:line="240" w:lineRule="exact"/>
              <w:rPr>
                <w:position w:val="2"/>
                <w:lang w:val="fr-FR" w:eastAsia="fr-FR"/>
              </w:rPr>
            </w:pPr>
            <w:r>
              <w:rPr>
                <w:position w:val="2"/>
                <w:lang w:val="fr-FR" w:eastAsia="fr-FR"/>
              </w:rPr>
              <w:t>390</w:t>
            </w:r>
            <w:r w:rsidR="00414E82">
              <w:rPr>
                <w:position w:val="2"/>
                <w:lang w:val="fr-FR" w:eastAsia="fr-FR"/>
              </w:rPr>
              <w:t>-</w:t>
            </w:r>
          </w:p>
        </w:tc>
      </w:tr>
      <w:tr w:rsidR="0048741D" w:rsidRPr="00161742" w14:paraId="5008533E" w14:textId="77777777" w:rsidTr="002732B8">
        <w:trPr>
          <w:jc w:val="center"/>
        </w:trPr>
        <w:tc>
          <w:tcPr>
            <w:tcW w:w="5185" w:type="dxa"/>
            <w:tcBorders>
              <w:top w:val="single" w:sz="4" w:space="0" w:color="auto"/>
              <w:left w:val="single" w:sz="4" w:space="0" w:color="auto"/>
              <w:bottom w:val="single" w:sz="4" w:space="0" w:color="auto"/>
              <w:right w:val="single" w:sz="4" w:space="0" w:color="auto"/>
            </w:tcBorders>
            <w:noWrap/>
            <w:hideMark/>
          </w:tcPr>
          <w:p w14:paraId="2860D1EE" w14:textId="77777777" w:rsidR="0048741D" w:rsidRPr="00161742" w:rsidRDefault="0048741D" w:rsidP="00477A89">
            <w:pPr>
              <w:pStyle w:val="Tabletexte"/>
              <w:spacing w:before="40" w:after="40" w:line="240" w:lineRule="exact"/>
              <w:rPr>
                <w:b/>
                <w:bCs/>
                <w:position w:val="2"/>
                <w:lang w:val="fr-FR" w:eastAsia="fr-FR"/>
              </w:rPr>
            </w:pPr>
            <w:r w:rsidRPr="00161742">
              <w:rPr>
                <w:b/>
                <w:bCs/>
                <w:position w:val="2"/>
                <w:rtl/>
                <w:lang w:val="fr-FR" w:eastAsia="fr-FR"/>
              </w:rPr>
              <w:t>النفقات الأخرى</w:t>
            </w:r>
          </w:p>
        </w:tc>
        <w:tc>
          <w:tcPr>
            <w:tcW w:w="2222" w:type="dxa"/>
            <w:tcBorders>
              <w:top w:val="single" w:sz="4" w:space="0" w:color="auto"/>
              <w:left w:val="single" w:sz="4" w:space="0" w:color="auto"/>
              <w:bottom w:val="single" w:sz="4" w:space="0" w:color="auto"/>
              <w:right w:val="single" w:sz="4" w:space="0" w:color="auto"/>
            </w:tcBorders>
            <w:noWrap/>
            <w:vAlign w:val="center"/>
          </w:tcPr>
          <w:p w14:paraId="25625F8B" w14:textId="10CA0E9B" w:rsidR="0048741D" w:rsidRPr="00161742" w:rsidRDefault="00EE2DE3" w:rsidP="00477A89">
            <w:pPr>
              <w:pStyle w:val="Tabletexte"/>
              <w:spacing w:before="40" w:after="40" w:line="240" w:lineRule="exact"/>
              <w:rPr>
                <w:b/>
                <w:bCs/>
                <w:position w:val="2"/>
                <w:lang w:val="fr-FR" w:eastAsia="fr-FR"/>
              </w:rPr>
            </w:pPr>
            <w:r>
              <w:rPr>
                <w:b/>
                <w:bCs/>
                <w:position w:val="2"/>
                <w:lang w:val="fr-FR" w:eastAsia="fr-FR"/>
              </w:rPr>
              <w:t>8 306</w:t>
            </w:r>
            <w:r w:rsidR="00414E82">
              <w:rPr>
                <w:b/>
                <w:bCs/>
                <w:position w:val="2"/>
                <w:lang w:val="fr-FR" w:eastAsia="fr-FR"/>
              </w:rPr>
              <w:t xml:space="preserve">  </w:t>
            </w:r>
          </w:p>
        </w:tc>
        <w:tc>
          <w:tcPr>
            <w:tcW w:w="2222" w:type="dxa"/>
            <w:tcBorders>
              <w:top w:val="single" w:sz="4" w:space="0" w:color="auto"/>
              <w:left w:val="single" w:sz="4" w:space="0" w:color="auto"/>
              <w:bottom w:val="single" w:sz="4" w:space="0" w:color="auto"/>
              <w:right w:val="single" w:sz="4" w:space="0" w:color="auto"/>
            </w:tcBorders>
            <w:vAlign w:val="center"/>
          </w:tcPr>
          <w:p w14:paraId="49F8274B" w14:textId="1E64571A" w:rsidR="0048741D" w:rsidRPr="00161742" w:rsidRDefault="00EE2DE3" w:rsidP="00477A89">
            <w:pPr>
              <w:pStyle w:val="Tabletexte"/>
              <w:spacing w:before="40" w:after="40" w:line="240" w:lineRule="exact"/>
              <w:rPr>
                <w:b/>
                <w:bCs/>
                <w:position w:val="2"/>
                <w:lang w:val="fr-FR" w:eastAsia="fr-FR"/>
              </w:rPr>
            </w:pPr>
            <w:r>
              <w:rPr>
                <w:b/>
                <w:bCs/>
                <w:position w:val="2"/>
                <w:lang w:val="fr-FR" w:eastAsia="fr-FR"/>
              </w:rPr>
              <w:t>411</w:t>
            </w:r>
            <w:r w:rsidR="00414E82">
              <w:rPr>
                <w:b/>
                <w:bCs/>
                <w:position w:val="2"/>
                <w:lang w:val="fr-FR" w:eastAsia="fr-FR"/>
              </w:rPr>
              <w:t xml:space="preserve">  </w:t>
            </w:r>
          </w:p>
        </w:tc>
      </w:tr>
    </w:tbl>
    <w:p w14:paraId="6A6E5A0C" w14:textId="4613FF20" w:rsidR="0048741D" w:rsidRPr="004419CE" w:rsidRDefault="0048741D" w:rsidP="0048741D">
      <w:pPr>
        <w:spacing w:before="240"/>
        <w:rPr>
          <w:lang w:bidi="ar-EG"/>
        </w:rPr>
      </w:pPr>
      <w:r w:rsidRPr="004419CE">
        <w:rPr>
          <w:rtl/>
          <w:lang w:bidi="ar-EG"/>
        </w:rPr>
        <w:t xml:space="preserve">ترتبط هذه النفقات بالمراجعة الخارجية السنوية الإلزامية لدفاتر حسابات الاتحاد التي يقوم بها ديوان الحسابات </w:t>
      </w:r>
      <w:r w:rsidR="00491FFA">
        <w:rPr>
          <w:rFonts w:hint="cs"/>
          <w:rtl/>
          <w:lang w:bidi="ar-EG"/>
        </w:rPr>
        <w:t>(</w:t>
      </w:r>
      <w:r w:rsidRPr="004419CE">
        <w:rPr>
          <w:rtl/>
          <w:lang w:bidi="ar-EG"/>
        </w:rPr>
        <w:t>إيطاليا</w:t>
      </w:r>
      <w:r w:rsidR="00491FFA">
        <w:rPr>
          <w:rFonts w:hint="cs"/>
          <w:rtl/>
          <w:lang w:bidi="ar-EG"/>
        </w:rPr>
        <w:t>)</w:t>
      </w:r>
      <w:r w:rsidRPr="004419CE">
        <w:rPr>
          <w:rtl/>
          <w:lang w:bidi="ar-EG"/>
        </w:rPr>
        <w:t>، وكذلك بمشاركة الاتحاد في اللجان والخدمات المشتركة بين مؤسسات منظومة الأمم المتحدة، مثل وحدة التفتيش المشتركة واللجنة الإدارية الرفيعة المستوى للأمم المتحدة والمكتب المعني بتكنولوجيا المعلومات والاتصالات.</w:t>
      </w:r>
    </w:p>
    <w:p w14:paraId="2681671C" w14:textId="77777777" w:rsidR="0048741D" w:rsidRPr="00F47BF2" w:rsidRDefault="0048741D" w:rsidP="0048741D">
      <w:pPr>
        <w:rPr>
          <w:rtl/>
        </w:rPr>
      </w:pPr>
      <w:r w:rsidRPr="004419CE">
        <w:rPr>
          <w:rtl/>
          <w:lang w:bidi="ar-EG"/>
        </w:rPr>
        <w:t>وتتضمن النفقات القانونية التكاليف المقدرة بشأن حصيلة القضايا القانونية المفتوحة وكذلك التكلفة الوسطية للنفقات الإدارية فيما يتعلق بكل حالة مرفوعة إلى المحكمة.</w:t>
      </w:r>
    </w:p>
    <w:p w14:paraId="4D5D7476" w14:textId="30310601" w:rsidR="0048741D" w:rsidRDefault="0048741D" w:rsidP="0048741D">
      <w:pPr>
        <w:rPr>
          <w:rtl/>
          <w:lang w:bidi="ar-EG"/>
        </w:rPr>
      </w:pPr>
      <w:r w:rsidRPr="004419CE">
        <w:rPr>
          <w:rFonts w:hint="cs"/>
          <w:rtl/>
          <w:lang w:bidi="ar-EG"/>
        </w:rPr>
        <w:t>ونشأ</w:t>
      </w:r>
      <w:r w:rsidRPr="004419CE">
        <w:rPr>
          <w:rtl/>
          <w:lang w:bidi="ar-EG"/>
        </w:rPr>
        <w:t xml:space="preserve"> بند "تسوية الاحتياطيات والنفقات الأخرى" بالدرجة الأولى عن تصفية الاحتياطي المخصص </w:t>
      </w:r>
      <w:r>
        <w:rPr>
          <w:rFonts w:hint="cs"/>
          <w:rtl/>
          <w:lang w:bidi="ar-EG"/>
        </w:rPr>
        <w:t>للديون</w:t>
      </w:r>
      <w:r w:rsidRPr="004419CE">
        <w:rPr>
          <w:rtl/>
          <w:lang w:bidi="ar-EG"/>
        </w:rPr>
        <w:t xml:space="preserve"> الهالكة</w:t>
      </w:r>
      <w:r>
        <w:rPr>
          <w:rFonts w:hint="cs"/>
          <w:rtl/>
          <w:lang w:bidi="ar-EG"/>
        </w:rPr>
        <w:t xml:space="preserve"> نتيجة سداد مستحقات متأخرة</w:t>
      </w:r>
      <w:r w:rsidRPr="004419CE">
        <w:rPr>
          <w:rFonts w:hint="cs"/>
          <w:rtl/>
          <w:lang w:bidi="ar-EG"/>
        </w:rPr>
        <w:t>.</w:t>
      </w:r>
    </w:p>
    <w:p w14:paraId="60B8C885" w14:textId="7D2256A0" w:rsidR="00EE2DE3" w:rsidRPr="004419CE" w:rsidRDefault="00491FFA" w:rsidP="0048741D">
      <w:pPr>
        <w:rPr>
          <w:rtl/>
          <w:lang w:bidi="ar-EG"/>
        </w:rPr>
      </w:pPr>
      <w:r>
        <w:rPr>
          <w:rFonts w:hint="cs"/>
          <w:rtl/>
          <w:lang w:bidi="ar-EG"/>
        </w:rPr>
        <w:t>و</w:t>
      </w:r>
      <w:r w:rsidR="00C308EF" w:rsidRPr="00C308EF">
        <w:rPr>
          <w:rtl/>
          <w:lang w:bidi="ar-EG"/>
        </w:rPr>
        <w:t>في عام 2020</w:t>
      </w:r>
      <w:r w:rsidR="008F0536">
        <w:rPr>
          <w:rtl/>
          <w:lang w:bidi="ar-EG"/>
        </w:rPr>
        <w:t>،</w:t>
      </w:r>
      <w:r w:rsidR="00C308EF" w:rsidRPr="00C308EF">
        <w:rPr>
          <w:rtl/>
          <w:lang w:bidi="ar-EG"/>
        </w:rPr>
        <w:t xml:space="preserve"> تم تخصيص </w:t>
      </w:r>
      <w:r w:rsidR="00477A89">
        <w:rPr>
          <w:lang w:bidi="ar-EG"/>
        </w:rPr>
        <w:t>3,9</w:t>
      </w:r>
      <w:r w:rsidR="00C308EF" w:rsidRPr="00C308EF">
        <w:rPr>
          <w:rtl/>
          <w:lang w:bidi="ar-EG"/>
        </w:rPr>
        <w:t xml:space="preserve"> </w:t>
      </w:r>
      <w:r w:rsidR="00C308EF">
        <w:rPr>
          <w:rFonts w:hint="cs"/>
          <w:rtl/>
          <w:lang w:bidi="ar-EG"/>
        </w:rPr>
        <w:t>ملايين</w:t>
      </w:r>
      <w:r w:rsidR="00C308EF" w:rsidRPr="00C308EF">
        <w:rPr>
          <w:rtl/>
          <w:lang w:bidi="ar-EG"/>
        </w:rPr>
        <w:t xml:space="preserve"> فرنك سويسري لتمويل مشاريع في المبادرات الإقليمية. </w:t>
      </w:r>
      <w:r w:rsidR="00C308EF">
        <w:rPr>
          <w:rFonts w:hint="cs"/>
          <w:rtl/>
          <w:lang w:bidi="ar-EG"/>
        </w:rPr>
        <w:t>و</w:t>
      </w:r>
      <w:r w:rsidR="00C308EF" w:rsidRPr="00C308EF">
        <w:rPr>
          <w:rtl/>
          <w:lang w:bidi="ar-EG"/>
        </w:rPr>
        <w:t>بالإضافة إلى ذلك</w:t>
      </w:r>
      <w:r w:rsidR="008F0536">
        <w:rPr>
          <w:rtl/>
          <w:lang w:bidi="ar-EG"/>
        </w:rPr>
        <w:t>،</w:t>
      </w:r>
      <w:r w:rsidR="00C308EF" w:rsidRPr="00C308EF">
        <w:rPr>
          <w:rtl/>
          <w:lang w:bidi="ar-EG"/>
        </w:rPr>
        <w:t xml:space="preserve"> </w:t>
      </w:r>
      <w:r>
        <w:rPr>
          <w:rFonts w:hint="cs"/>
          <w:rtl/>
          <w:lang w:bidi="ar-EG"/>
        </w:rPr>
        <w:t>سدد</w:t>
      </w:r>
      <w:r w:rsidR="00C308EF" w:rsidRPr="00C308EF">
        <w:rPr>
          <w:rtl/>
          <w:lang w:bidi="ar-EG"/>
        </w:rPr>
        <w:t xml:space="preserve"> الاتحاد الدفعة السنوية المتعلقة </w:t>
      </w:r>
      <w:r w:rsidR="00C308EF">
        <w:rPr>
          <w:rFonts w:hint="cs"/>
          <w:rtl/>
          <w:lang w:bidi="ar-EG"/>
        </w:rPr>
        <w:t xml:space="preserve">بخطة التأمين </w:t>
      </w:r>
      <w:r w:rsidR="00C308EF" w:rsidRPr="007E1F4C">
        <w:t>UNSMIS</w:t>
      </w:r>
      <w:r w:rsidR="00C308EF">
        <w:rPr>
          <w:rFonts w:hint="cs"/>
          <w:rtl/>
          <w:lang w:bidi="ar-EG"/>
        </w:rPr>
        <w:t xml:space="preserve"> </w:t>
      </w:r>
      <w:r w:rsidR="00C308EF" w:rsidRPr="00C308EF">
        <w:rPr>
          <w:rtl/>
          <w:lang w:bidi="ar-EG"/>
        </w:rPr>
        <w:t>(</w:t>
      </w:r>
      <w:r w:rsidR="00477A89">
        <w:rPr>
          <w:lang w:bidi="ar-EG"/>
        </w:rPr>
        <w:t>1,6</w:t>
      </w:r>
      <w:r w:rsidR="00C308EF" w:rsidRPr="00C308EF">
        <w:rPr>
          <w:rtl/>
          <w:lang w:bidi="ar-EG"/>
        </w:rPr>
        <w:t xml:space="preserve"> مليون فرنك سويسري) ولتجنب أي تأثير سلبي في المستقبل في عام 2021</w:t>
      </w:r>
      <w:r w:rsidR="008F0536">
        <w:rPr>
          <w:rtl/>
          <w:lang w:bidi="ar-EG"/>
        </w:rPr>
        <w:t>،</w:t>
      </w:r>
      <w:r w:rsidR="00C308EF" w:rsidRPr="00C308EF">
        <w:rPr>
          <w:rtl/>
          <w:lang w:bidi="ar-EG"/>
        </w:rPr>
        <w:t xml:space="preserve"> </w:t>
      </w:r>
      <w:r w:rsidR="00C308EF">
        <w:rPr>
          <w:rFonts w:hint="cs"/>
          <w:rtl/>
          <w:lang w:bidi="ar-EG"/>
        </w:rPr>
        <w:t>اتخذ</w:t>
      </w:r>
      <w:r w:rsidR="00C308EF" w:rsidRPr="00C308EF">
        <w:rPr>
          <w:rtl/>
          <w:lang w:bidi="ar-EG"/>
        </w:rPr>
        <w:t xml:space="preserve"> </w:t>
      </w:r>
      <w:r w:rsidR="00C308EF">
        <w:rPr>
          <w:rFonts w:hint="cs"/>
          <w:rtl/>
          <w:lang w:bidi="ar-EG"/>
        </w:rPr>
        <w:t>ال</w:t>
      </w:r>
      <w:r w:rsidR="00C308EF" w:rsidRPr="00C308EF">
        <w:rPr>
          <w:rtl/>
          <w:lang w:bidi="ar-EG"/>
        </w:rPr>
        <w:t>قرار بتخصيص مبلغ</w:t>
      </w:r>
      <w:r>
        <w:rPr>
          <w:rFonts w:hint="cs"/>
          <w:rtl/>
          <w:lang w:bidi="ar-EG"/>
        </w:rPr>
        <w:t xml:space="preserve"> احتياطي</w:t>
      </w:r>
      <w:r w:rsidR="00C308EF" w:rsidRPr="00C308EF">
        <w:rPr>
          <w:rtl/>
          <w:lang w:bidi="ar-EG"/>
        </w:rPr>
        <w:t xml:space="preserve"> لدفعة</w:t>
      </w:r>
      <w:r>
        <w:rPr>
          <w:rFonts w:hint="cs"/>
          <w:rtl/>
          <w:lang w:bidi="ar-EG"/>
        </w:rPr>
        <w:t xml:space="preserve"> عام</w:t>
      </w:r>
      <w:r w:rsidR="00C308EF" w:rsidRPr="00C308EF">
        <w:rPr>
          <w:rtl/>
          <w:lang w:bidi="ar-EG"/>
        </w:rPr>
        <w:t xml:space="preserve"> 2021 (</w:t>
      </w:r>
      <w:r w:rsidR="00477A89">
        <w:rPr>
          <w:lang w:bidi="ar-EG"/>
        </w:rPr>
        <w:t>1,5</w:t>
      </w:r>
      <w:r w:rsidR="00C308EF" w:rsidRPr="00C308EF">
        <w:rPr>
          <w:rtl/>
          <w:lang w:bidi="ar-EG"/>
        </w:rPr>
        <w:t xml:space="preserve"> مليون فرنك سويسري). </w:t>
      </w:r>
      <w:r w:rsidR="00E82C0A">
        <w:rPr>
          <w:rFonts w:hint="cs"/>
          <w:rtl/>
          <w:lang w:bidi="ar-EG"/>
        </w:rPr>
        <w:t>و</w:t>
      </w:r>
      <w:r w:rsidR="00C308EF" w:rsidRPr="00C308EF">
        <w:rPr>
          <w:rtl/>
          <w:lang w:bidi="ar-EG"/>
        </w:rPr>
        <w:t xml:space="preserve">توضح هذه البنود الثلاثة زيادة </w:t>
      </w:r>
      <w:r w:rsidR="00E82C0A">
        <w:rPr>
          <w:rFonts w:hint="cs"/>
          <w:rtl/>
          <w:lang w:bidi="ar-EG"/>
        </w:rPr>
        <w:t>النفقات</w:t>
      </w:r>
      <w:r w:rsidR="00C308EF" w:rsidRPr="00C308EF">
        <w:rPr>
          <w:rtl/>
          <w:lang w:bidi="ar-EG"/>
        </w:rPr>
        <w:t xml:space="preserve"> الأخرى في عام 2020.</w:t>
      </w:r>
    </w:p>
    <w:p w14:paraId="1549C429" w14:textId="77777777" w:rsidR="0048741D" w:rsidRPr="004419CE" w:rsidRDefault="0048741D" w:rsidP="006E1BA9">
      <w:pPr>
        <w:pStyle w:val="Heading5"/>
        <w:rPr>
          <w:rtl/>
        </w:rPr>
      </w:pPr>
      <w:bookmarkStart w:id="991" w:name="_Toc452156660"/>
      <w:bookmarkStart w:id="992" w:name="_Toc74061601"/>
      <w:r w:rsidRPr="004419CE">
        <w:rPr>
          <w:rtl/>
        </w:rPr>
        <w:lastRenderedPageBreak/>
        <w:t>النفقات المالية</w:t>
      </w:r>
      <w:bookmarkEnd w:id="991"/>
      <w:bookmarkEnd w:id="992"/>
    </w:p>
    <w:tbl>
      <w:tblPr>
        <w:bidiVisual/>
        <w:tblW w:w="5000" w:type="pct"/>
        <w:jc w:val="center"/>
        <w:tblLayout w:type="fixed"/>
        <w:tblLook w:val="04A0" w:firstRow="1" w:lastRow="0" w:firstColumn="1" w:lastColumn="0" w:noHBand="0" w:noVBand="1"/>
      </w:tblPr>
      <w:tblGrid>
        <w:gridCol w:w="4815"/>
        <w:gridCol w:w="2407"/>
        <w:gridCol w:w="2407"/>
      </w:tblGrid>
      <w:tr w:rsidR="0048741D" w:rsidRPr="00161742" w14:paraId="29BE73F7"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49F724F2" w14:textId="77777777" w:rsidR="0048741D" w:rsidRPr="00161742" w:rsidRDefault="0048741D" w:rsidP="00477A89">
            <w:pPr>
              <w:pStyle w:val="TableHead"/>
              <w:keepLines/>
              <w:spacing w:before="40" w:after="40" w:line="240" w:lineRule="exact"/>
              <w:rPr>
                <w:position w:val="2"/>
                <w:rtl/>
                <w:lang w:eastAsia="en-US" w:bidi="ar-EG"/>
              </w:rPr>
            </w:pPr>
            <w:r w:rsidRPr="00161742">
              <w:rPr>
                <w:position w:val="2"/>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tcPr>
          <w:p w14:paraId="29513FC4" w14:textId="2184BDD1" w:rsidR="0048741D" w:rsidRPr="00161742" w:rsidRDefault="00EE2DE3" w:rsidP="00477A89">
            <w:pPr>
              <w:pStyle w:val="TableHead"/>
              <w:keepLines/>
              <w:spacing w:before="40" w:after="40" w:line="240" w:lineRule="exact"/>
              <w:jc w:val="left"/>
              <w:rPr>
                <w:position w:val="2"/>
                <w:lang w:eastAsia="en-US" w:bidi="ar-EG"/>
              </w:rPr>
            </w:pPr>
            <w:r>
              <w:rPr>
                <w:position w:val="2"/>
                <w:lang w:eastAsia="en-US" w:bidi="ar-EG"/>
              </w:rPr>
              <w:t>2020</w:t>
            </w:r>
          </w:p>
        </w:tc>
        <w:tc>
          <w:tcPr>
            <w:tcW w:w="2407" w:type="dxa"/>
            <w:tcBorders>
              <w:top w:val="single" w:sz="4" w:space="0" w:color="auto"/>
              <w:left w:val="single" w:sz="4" w:space="0" w:color="auto"/>
              <w:bottom w:val="single" w:sz="4" w:space="0" w:color="auto"/>
              <w:right w:val="single" w:sz="4" w:space="0" w:color="auto"/>
            </w:tcBorders>
            <w:vAlign w:val="center"/>
          </w:tcPr>
          <w:p w14:paraId="2D08129A" w14:textId="62027D67" w:rsidR="0048741D" w:rsidRPr="00161742" w:rsidRDefault="00EE2DE3" w:rsidP="00477A89">
            <w:pPr>
              <w:pStyle w:val="TableHead"/>
              <w:keepLines/>
              <w:spacing w:before="40" w:after="40" w:line="240" w:lineRule="exact"/>
              <w:jc w:val="left"/>
              <w:rPr>
                <w:position w:val="2"/>
                <w:lang w:eastAsia="en-US" w:bidi="ar-EG"/>
              </w:rPr>
            </w:pPr>
            <w:r>
              <w:rPr>
                <w:position w:val="2"/>
                <w:lang w:eastAsia="en-US" w:bidi="ar-EG"/>
              </w:rPr>
              <w:t>2019</w:t>
            </w:r>
          </w:p>
        </w:tc>
      </w:tr>
      <w:tr w:rsidR="0048741D" w:rsidRPr="00161742" w14:paraId="3A9B10FA" w14:textId="77777777" w:rsidTr="002732B8">
        <w:trPr>
          <w:jc w:val="center"/>
        </w:trPr>
        <w:tc>
          <w:tcPr>
            <w:tcW w:w="4815" w:type="dxa"/>
            <w:tcBorders>
              <w:left w:val="single" w:sz="4" w:space="0" w:color="auto"/>
              <w:bottom w:val="nil"/>
              <w:right w:val="single" w:sz="4" w:space="0" w:color="auto"/>
            </w:tcBorders>
            <w:noWrap/>
            <w:hideMark/>
          </w:tcPr>
          <w:p w14:paraId="0A73924A" w14:textId="77777777" w:rsidR="0048741D" w:rsidRPr="00161742" w:rsidRDefault="0048741D" w:rsidP="00477A89">
            <w:pPr>
              <w:pStyle w:val="Tabletexte"/>
              <w:keepNext/>
              <w:keepLines/>
              <w:spacing w:before="40" w:after="40" w:line="240" w:lineRule="exact"/>
              <w:rPr>
                <w:position w:val="2"/>
                <w:rtl/>
                <w:lang w:val="fr-FR" w:eastAsia="fr-FR"/>
              </w:rPr>
            </w:pPr>
            <w:r w:rsidRPr="00161742">
              <w:rPr>
                <w:position w:val="2"/>
                <w:rtl/>
                <w:lang w:val="fr-FR" w:eastAsia="fr-FR"/>
              </w:rPr>
              <w:t>نفقات مصرفية</w:t>
            </w:r>
          </w:p>
        </w:tc>
        <w:tc>
          <w:tcPr>
            <w:tcW w:w="2407" w:type="dxa"/>
            <w:tcBorders>
              <w:left w:val="single" w:sz="4" w:space="0" w:color="auto"/>
              <w:bottom w:val="nil"/>
              <w:right w:val="single" w:sz="4" w:space="0" w:color="auto"/>
            </w:tcBorders>
            <w:noWrap/>
            <w:vAlign w:val="bottom"/>
          </w:tcPr>
          <w:p w14:paraId="0EBFE645" w14:textId="476869BF"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143</w:t>
            </w:r>
          </w:p>
        </w:tc>
        <w:tc>
          <w:tcPr>
            <w:tcW w:w="2407" w:type="dxa"/>
            <w:tcBorders>
              <w:left w:val="single" w:sz="4" w:space="0" w:color="auto"/>
              <w:bottom w:val="nil"/>
              <w:right w:val="single" w:sz="4" w:space="0" w:color="auto"/>
            </w:tcBorders>
            <w:vAlign w:val="bottom"/>
          </w:tcPr>
          <w:p w14:paraId="72F1A02F" w14:textId="7797FCAA" w:rsidR="0048741D" w:rsidRPr="00161742" w:rsidRDefault="00EE2DE3" w:rsidP="00477A89">
            <w:pPr>
              <w:pStyle w:val="Tabletexte"/>
              <w:keepNext/>
              <w:keepLines/>
              <w:spacing w:before="40" w:after="40" w:line="240" w:lineRule="exact"/>
              <w:rPr>
                <w:position w:val="2"/>
                <w:rtl/>
                <w:lang w:val="fr-FR" w:eastAsia="fr-FR"/>
              </w:rPr>
            </w:pPr>
            <w:r>
              <w:rPr>
                <w:position w:val="2"/>
                <w:lang w:val="fr-FR" w:eastAsia="fr-FR"/>
              </w:rPr>
              <w:t>225</w:t>
            </w:r>
          </w:p>
        </w:tc>
      </w:tr>
      <w:tr w:rsidR="0048741D" w:rsidRPr="00161742" w14:paraId="0544EA26" w14:textId="77777777" w:rsidTr="002732B8">
        <w:trPr>
          <w:jc w:val="center"/>
        </w:trPr>
        <w:tc>
          <w:tcPr>
            <w:tcW w:w="4815" w:type="dxa"/>
            <w:tcBorders>
              <w:top w:val="nil"/>
              <w:left w:val="single" w:sz="4" w:space="0" w:color="auto"/>
              <w:bottom w:val="nil"/>
              <w:right w:val="single" w:sz="4" w:space="0" w:color="auto"/>
            </w:tcBorders>
            <w:noWrap/>
            <w:hideMark/>
          </w:tcPr>
          <w:p w14:paraId="69E721DB" w14:textId="77777777" w:rsidR="0048741D" w:rsidRPr="008D39CF" w:rsidRDefault="0048741D" w:rsidP="00477A89">
            <w:pPr>
              <w:pStyle w:val="Tabletexte"/>
              <w:keepNext/>
              <w:keepLines/>
              <w:spacing w:before="40" w:after="40" w:line="240" w:lineRule="exact"/>
              <w:rPr>
                <w:position w:val="2"/>
                <w:lang w:eastAsia="fr-FR"/>
              </w:rPr>
            </w:pPr>
            <w:r w:rsidRPr="00161742">
              <w:rPr>
                <w:position w:val="2"/>
                <w:rtl/>
                <w:lang w:val="fr-FR" w:eastAsia="fr-FR"/>
              </w:rPr>
              <w:t>خسائر محققة في سعر الصرف</w:t>
            </w:r>
          </w:p>
        </w:tc>
        <w:tc>
          <w:tcPr>
            <w:tcW w:w="2407" w:type="dxa"/>
            <w:tcBorders>
              <w:top w:val="nil"/>
              <w:left w:val="single" w:sz="4" w:space="0" w:color="auto"/>
              <w:bottom w:val="nil"/>
              <w:right w:val="single" w:sz="4" w:space="0" w:color="auto"/>
            </w:tcBorders>
            <w:noWrap/>
            <w:vAlign w:val="bottom"/>
          </w:tcPr>
          <w:p w14:paraId="630AC2FF" w14:textId="1994E17E"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210</w:t>
            </w:r>
          </w:p>
        </w:tc>
        <w:tc>
          <w:tcPr>
            <w:tcW w:w="2407" w:type="dxa"/>
            <w:tcBorders>
              <w:top w:val="nil"/>
              <w:left w:val="single" w:sz="4" w:space="0" w:color="auto"/>
              <w:bottom w:val="nil"/>
              <w:right w:val="single" w:sz="4" w:space="0" w:color="auto"/>
            </w:tcBorders>
            <w:vAlign w:val="bottom"/>
          </w:tcPr>
          <w:p w14:paraId="2EE794D1" w14:textId="20C94B11"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65</w:t>
            </w:r>
          </w:p>
        </w:tc>
      </w:tr>
      <w:tr w:rsidR="0048741D" w:rsidRPr="00161742" w14:paraId="7374D109" w14:textId="77777777" w:rsidTr="002732B8">
        <w:trPr>
          <w:jc w:val="center"/>
        </w:trPr>
        <w:tc>
          <w:tcPr>
            <w:tcW w:w="4815" w:type="dxa"/>
            <w:tcBorders>
              <w:top w:val="nil"/>
              <w:left w:val="single" w:sz="4" w:space="0" w:color="auto"/>
              <w:bottom w:val="nil"/>
              <w:right w:val="single" w:sz="4" w:space="0" w:color="auto"/>
            </w:tcBorders>
            <w:noWrap/>
            <w:hideMark/>
          </w:tcPr>
          <w:p w14:paraId="3FD76D93" w14:textId="77777777" w:rsidR="0048741D" w:rsidRPr="008D39CF" w:rsidRDefault="0048741D" w:rsidP="00477A89">
            <w:pPr>
              <w:pStyle w:val="Tabletexte"/>
              <w:keepNext/>
              <w:keepLines/>
              <w:spacing w:before="40" w:after="40" w:line="240" w:lineRule="exact"/>
              <w:rPr>
                <w:position w:val="2"/>
                <w:lang w:eastAsia="fr-FR"/>
              </w:rPr>
            </w:pPr>
            <w:r w:rsidRPr="00161742">
              <w:rPr>
                <w:position w:val="2"/>
                <w:rtl/>
                <w:lang w:val="fr-FR" w:eastAsia="fr-FR"/>
              </w:rPr>
              <w:t>خسائر غير محققة في سعر الصرف</w:t>
            </w:r>
          </w:p>
        </w:tc>
        <w:tc>
          <w:tcPr>
            <w:tcW w:w="2407" w:type="dxa"/>
            <w:tcBorders>
              <w:top w:val="nil"/>
              <w:left w:val="single" w:sz="4" w:space="0" w:color="auto"/>
              <w:bottom w:val="nil"/>
              <w:right w:val="single" w:sz="4" w:space="0" w:color="auto"/>
            </w:tcBorders>
            <w:noWrap/>
            <w:vAlign w:val="bottom"/>
          </w:tcPr>
          <w:p w14:paraId="46937BF7" w14:textId="445CB000"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14 716</w:t>
            </w:r>
          </w:p>
        </w:tc>
        <w:tc>
          <w:tcPr>
            <w:tcW w:w="2407" w:type="dxa"/>
            <w:tcBorders>
              <w:top w:val="nil"/>
              <w:left w:val="single" w:sz="4" w:space="0" w:color="auto"/>
              <w:bottom w:val="nil"/>
              <w:right w:val="single" w:sz="4" w:space="0" w:color="auto"/>
            </w:tcBorders>
            <w:vAlign w:val="bottom"/>
          </w:tcPr>
          <w:p w14:paraId="23078B39" w14:textId="5CB6729B"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3 389</w:t>
            </w:r>
          </w:p>
        </w:tc>
      </w:tr>
      <w:tr w:rsidR="0048741D" w:rsidRPr="00161742" w14:paraId="4AE605BE"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hideMark/>
          </w:tcPr>
          <w:p w14:paraId="63844379" w14:textId="77777777" w:rsidR="0048741D" w:rsidRPr="00161742" w:rsidRDefault="0048741D" w:rsidP="00477A89">
            <w:pPr>
              <w:pStyle w:val="Tabletexte"/>
              <w:keepNext/>
              <w:keepLines/>
              <w:spacing w:before="40" w:after="40" w:line="240" w:lineRule="exact"/>
              <w:rPr>
                <w:b/>
                <w:bCs/>
                <w:position w:val="2"/>
                <w:lang w:val="fr-FR" w:eastAsia="fr-FR"/>
              </w:rPr>
            </w:pPr>
            <w:r w:rsidRPr="00161742">
              <w:rPr>
                <w:b/>
                <w:bCs/>
                <w:position w:val="2"/>
                <w:rtl/>
                <w:lang w:val="fr-FR" w:eastAsia="fr-FR"/>
              </w:rPr>
              <w:t>النفقات المالية</w:t>
            </w:r>
          </w:p>
        </w:tc>
        <w:tc>
          <w:tcPr>
            <w:tcW w:w="2407" w:type="dxa"/>
            <w:tcBorders>
              <w:top w:val="single" w:sz="4" w:space="0" w:color="auto"/>
              <w:left w:val="single" w:sz="4" w:space="0" w:color="auto"/>
              <w:bottom w:val="single" w:sz="4" w:space="0" w:color="auto"/>
              <w:right w:val="single" w:sz="4" w:space="0" w:color="auto"/>
            </w:tcBorders>
            <w:noWrap/>
            <w:vAlign w:val="center"/>
          </w:tcPr>
          <w:p w14:paraId="641D66E0" w14:textId="780F24D0" w:rsidR="0048741D" w:rsidRPr="00161742" w:rsidRDefault="00EE2DE3" w:rsidP="00477A89">
            <w:pPr>
              <w:pStyle w:val="Tabletexte"/>
              <w:keepNext/>
              <w:keepLines/>
              <w:spacing w:before="40" w:after="40" w:line="240" w:lineRule="exact"/>
              <w:rPr>
                <w:b/>
                <w:bCs/>
                <w:position w:val="2"/>
                <w:lang w:val="fr-FR" w:eastAsia="fr-FR"/>
              </w:rPr>
            </w:pPr>
            <w:r>
              <w:rPr>
                <w:b/>
                <w:bCs/>
                <w:position w:val="2"/>
                <w:lang w:val="fr-FR" w:eastAsia="fr-FR"/>
              </w:rPr>
              <w:t>15 069</w:t>
            </w:r>
          </w:p>
        </w:tc>
        <w:tc>
          <w:tcPr>
            <w:tcW w:w="2407" w:type="dxa"/>
            <w:tcBorders>
              <w:top w:val="single" w:sz="4" w:space="0" w:color="auto"/>
              <w:left w:val="single" w:sz="4" w:space="0" w:color="auto"/>
              <w:bottom w:val="single" w:sz="4" w:space="0" w:color="auto"/>
              <w:right w:val="single" w:sz="4" w:space="0" w:color="auto"/>
            </w:tcBorders>
            <w:vAlign w:val="center"/>
          </w:tcPr>
          <w:p w14:paraId="57008B1F" w14:textId="68522BD8" w:rsidR="0048741D" w:rsidRPr="00161742" w:rsidRDefault="00EE2DE3" w:rsidP="00477A89">
            <w:pPr>
              <w:pStyle w:val="Tabletexte"/>
              <w:keepNext/>
              <w:keepLines/>
              <w:spacing w:before="40" w:after="40" w:line="240" w:lineRule="exact"/>
              <w:rPr>
                <w:b/>
                <w:bCs/>
                <w:position w:val="2"/>
                <w:rtl/>
                <w:lang w:val="fr-FR" w:eastAsia="fr-FR"/>
              </w:rPr>
            </w:pPr>
            <w:r>
              <w:rPr>
                <w:b/>
                <w:bCs/>
                <w:position w:val="2"/>
                <w:lang w:val="fr-FR" w:eastAsia="fr-FR"/>
              </w:rPr>
              <w:t>3 679</w:t>
            </w:r>
          </w:p>
        </w:tc>
      </w:tr>
    </w:tbl>
    <w:p w14:paraId="75772FEC" w14:textId="48544262" w:rsidR="0048741D" w:rsidRDefault="00491FFA" w:rsidP="0048741D">
      <w:pPr>
        <w:spacing w:before="240"/>
        <w:rPr>
          <w:rtl/>
          <w:lang w:bidi="ar-EG"/>
        </w:rPr>
      </w:pPr>
      <w:r>
        <w:rPr>
          <w:rFonts w:hint="cs"/>
          <w:rtl/>
          <w:lang w:bidi="ar-EG"/>
        </w:rPr>
        <w:t>و</w:t>
      </w:r>
      <w:r w:rsidR="0048741D" w:rsidRPr="004419CE">
        <w:rPr>
          <w:rtl/>
          <w:lang w:bidi="ar-EG"/>
        </w:rPr>
        <w:t xml:space="preserve">تأتي خسائر سعر الصرف المحققة وغير المحققة بالدرجة الأولى من إعادة تقييم البنود المفتوحة بعملات أخرى وقت </w:t>
      </w:r>
      <w:r w:rsidR="0048741D" w:rsidRPr="004419CE">
        <w:rPr>
          <w:rFonts w:hint="cs"/>
          <w:rtl/>
          <w:lang w:bidi="ar-EG"/>
        </w:rPr>
        <w:t>إغلاق</w:t>
      </w:r>
      <w:r w:rsidR="0048741D" w:rsidRPr="004419CE">
        <w:rPr>
          <w:rtl/>
          <w:lang w:bidi="ar-EG"/>
        </w:rPr>
        <w:t xml:space="preserve"> الحسابات السنوية.</w:t>
      </w:r>
      <w:r w:rsidR="0048741D" w:rsidRPr="004419CE">
        <w:rPr>
          <w:rFonts w:hint="cs"/>
          <w:rtl/>
          <w:lang w:bidi="ar-EG"/>
        </w:rPr>
        <w:t xml:space="preserve"> و</w:t>
      </w:r>
      <w:r>
        <w:rPr>
          <w:rFonts w:hint="cs"/>
          <w:rtl/>
          <w:lang w:bidi="ar-EG"/>
        </w:rPr>
        <w:t xml:space="preserve">قد </w:t>
      </w:r>
      <w:r w:rsidR="0048741D" w:rsidRPr="004419CE">
        <w:rPr>
          <w:rFonts w:hint="cs"/>
          <w:rtl/>
          <w:lang w:bidi="ar-EG"/>
        </w:rPr>
        <w:t xml:space="preserve">انعكست إعادة التقييم هذه في </w:t>
      </w:r>
      <w:r w:rsidR="0048741D" w:rsidRPr="004419CE">
        <w:rPr>
          <w:lang w:bidi="ar-EG"/>
        </w:rPr>
        <w:t>1</w:t>
      </w:r>
      <w:r w:rsidR="0048741D" w:rsidRPr="004419CE">
        <w:rPr>
          <w:rFonts w:hint="cs"/>
          <w:rtl/>
          <w:lang w:bidi="ar-EG"/>
        </w:rPr>
        <w:t xml:space="preserve"> يناير من السنة التالية.</w:t>
      </w:r>
    </w:p>
    <w:p w14:paraId="26424F41" w14:textId="77777777" w:rsidR="006E70F6" w:rsidRDefault="006E70F6" w:rsidP="0026373E">
      <w:pPr>
        <w:rPr>
          <w:rtl/>
          <w:lang w:bidi="ar-EG"/>
        </w:rPr>
        <w:sectPr w:rsidR="006E70F6" w:rsidSect="006C3242">
          <w:headerReference w:type="default" r:id="rId40"/>
          <w:footerReference w:type="default" r:id="rId41"/>
          <w:footerReference w:type="first" r:id="rId42"/>
          <w:type w:val="oddPage"/>
          <w:pgSz w:w="11907" w:h="16840" w:code="9"/>
          <w:pgMar w:top="1418" w:right="1134" w:bottom="1134" w:left="1134" w:header="709" w:footer="709" w:gutter="0"/>
          <w:cols w:space="708"/>
          <w:titlePg/>
          <w:docGrid w:linePitch="360"/>
        </w:sectPr>
      </w:pPr>
    </w:p>
    <w:p w14:paraId="2407C534" w14:textId="696AAC76" w:rsidR="006E70F6" w:rsidRPr="00E82C0A" w:rsidRDefault="006E70F6" w:rsidP="006E70F6">
      <w:pPr>
        <w:pStyle w:val="Heading5"/>
        <w:rPr>
          <w:rtl/>
          <w:lang w:val="en-GB" w:bidi="ar-SY"/>
        </w:rPr>
      </w:pPr>
      <w:bookmarkStart w:id="993" w:name="_Toc74061602"/>
      <w:r w:rsidRPr="000B2FC6">
        <w:rPr>
          <w:spacing w:val="-4"/>
          <w:rtl/>
          <w:lang w:bidi="ar-SY"/>
        </w:rPr>
        <w:lastRenderedPageBreak/>
        <w:t xml:space="preserve">الملاحظة </w:t>
      </w:r>
      <w:r w:rsidRPr="000B2FC6">
        <w:rPr>
          <w:spacing w:val="-4"/>
        </w:rPr>
        <w:t>24</w:t>
      </w:r>
      <w:r w:rsidRPr="000B2FC6">
        <w:rPr>
          <w:rtl/>
          <w:lang w:bidi="ar-SY"/>
        </w:rPr>
        <w:tab/>
      </w:r>
      <w:r w:rsidR="00E82C0A" w:rsidRPr="000B2FC6">
        <w:rPr>
          <w:rFonts w:hint="cs"/>
          <w:rtl/>
          <w:lang w:bidi="ar-SY"/>
        </w:rPr>
        <w:t xml:space="preserve">الإبلاغ </w:t>
      </w:r>
      <w:r w:rsidR="00D207F8" w:rsidRPr="000B2FC6">
        <w:rPr>
          <w:rFonts w:hint="cs"/>
          <w:rtl/>
          <w:lang w:bidi="ar-SY"/>
        </w:rPr>
        <w:t>بحسب الأبواب</w:t>
      </w:r>
      <w:r w:rsidR="00E82C0A" w:rsidRPr="000B2FC6">
        <w:rPr>
          <w:rFonts w:hint="cs"/>
          <w:rtl/>
          <w:lang w:bidi="ar-SY"/>
        </w:rPr>
        <w:t xml:space="preserve"> </w:t>
      </w:r>
      <w:r w:rsidR="00E82C0A" w:rsidRPr="000B2FC6">
        <w:rPr>
          <w:rtl/>
          <w:lang w:bidi="ar-SY"/>
        </w:rPr>
        <w:t>–</w:t>
      </w:r>
      <w:r w:rsidR="00E82C0A" w:rsidRPr="000B2FC6">
        <w:rPr>
          <w:rFonts w:hint="cs"/>
          <w:rtl/>
          <w:lang w:bidi="ar-SY"/>
        </w:rPr>
        <w:t xml:space="preserve"> بيان الأداء المالي 2020</w:t>
      </w:r>
      <w:bookmarkEnd w:id="993"/>
    </w:p>
    <w:tbl>
      <w:tblPr>
        <w:tblpPr w:leftFromText="180" w:rightFromText="180" w:vertAnchor="text" w:tblpXSpec="center" w:tblpY="1"/>
        <w:tblOverlap w:val="never"/>
        <w:bidiVisual/>
        <w:tblW w:w="5000" w:type="pct"/>
        <w:jc w:val="center"/>
        <w:tblLayout w:type="fixed"/>
        <w:tblLook w:val="04A0" w:firstRow="1" w:lastRow="0" w:firstColumn="1" w:lastColumn="0" w:noHBand="0" w:noVBand="1"/>
      </w:tblPr>
      <w:tblGrid>
        <w:gridCol w:w="1478"/>
        <w:gridCol w:w="879"/>
        <w:gridCol w:w="876"/>
        <w:gridCol w:w="951"/>
        <w:gridCol w:w="942"/>
        <w:gridCol w:w="923"/>
        <w:gridCol w:w="1061"/>
        <w:gridCol w:w="873"/>
        <w:gridCol w:w="819"/>
        <w:gridCol w:w="879"/>
        <w:gridCol w:w="989"/>
        <w:gridCol w:w="957"/>
        <w:gridCol w:w="926"/>
        <w:gridCol w:w="766"/>
        <w:gridCol w:w="675"/>
        <w:gridCol w:w="804"/>
        <w:gridCol w:w="898"/>
      </w:tblGrid>
      <w:tr w:rsidR="00D635CA" w:rsidRPr="00414E82" w14:paraId="3BA8610A"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noWrap/>
            <w:vAlign w:val="center"/>
            <w:hideMark/>
          </w:tcPr>
          <w:p w14:paraId="249993C7"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بآلاف الفرنكات السويسرية</w:t>
            </w:r>
          </w:p>
        </w:tc>
        <w:tc>
          <w:tcPr>
            <w:tcW w:w="280" w:type="pct"/>
            <w:tcBorders>
              <w:top w:val="single" w:sz="4" w:space="0" w:color="auto"/>
              <w:left w:val="single" w:sz="4" w:space="0" w:color="auto"/>
              <w:bottom w:val="single" w:sz="4" w:space="0" w:color="auto"/>
              <w:right w:val="nil"/>
            </w:tcBorders>
            <w:shd w:val="clear" w:color="auto" w:fill="auto"/>
            <w:vAlign w:val="center"/>
            <w:hideMark/>
          </w:tcPr>
          <w:p w14:paraId="32C70652"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الأمانة العامة</w:t>
            </w:r>
          </w:p>
        </w:tc>
        <w:tc>
          <w:tcPr>
            <w:tcW w:w="279" w:type="pct"/>
            <w:tcBorders>
              <w:top w:val="single" w:sz="4" w:space="0" w:color="auto"/>
              <w:left w:val="single" w:sz="4" w:space="0" w:color="auto"/>
              <w:bottom w:val="single" w:sz="4" w:space="0" w:color="auto"/>
              <w:right w:val="nil"/>
            </w:tcBorders>
            <w:shd w:val="clear" w:color="auto" w:fill="auto"/>
            <w:vAlign w:val="center"/>
            <w:hideMark/>
          </w:tcPr>
          <w:p w14:paraId="184A4724"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قطاع الاتصالات الراديوية</w:t>
            </w:r>
          </w:p>
        </w:tc>
        <w:tc>
          <w:tcPr>
            <w:tcW w:w="303" w:type="pct"/>
            <w:tcBorders>
              <w:top w:val="single" w:sz="4" w:space="0" w:color="auto"/>
              <w:left w:val="single" w:sz="4" w:space="0" w:color="auto"/>
              <w:bottom w:val="single" w:sz="4" w:space="0" w:color="auto"/>
              <w:right w:val="nil"/>
            </w:tcBorders>
            <w:shd w:val="clear" w:color="auto" w:fill="auto"/>
            <w:vAlign w:val="center"/>
            <w:hideMark/>
          </w:tcPr>
          <w:p w14:paraId="7497F143"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قطاع تقييس الاتصالات</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F9898"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قطاع تنمية الاتصالات</w:t>
            </w:r>
          </w:p>
        </w:tc>
        <w:tc>
          <w:tcPr>
            <w:tcW w:w="294" w:type="pct"/>
            <w:tcBorders>
              <w:top w:val="single" w:sz="4" w:space="0" w:color="auto"/>
              <w:left w:val="nil"/>
              <w:bottom w:val="single" w:sz="4" w:space="0" w:color="auto"/>
              <w:right w:val="nil"/>
            </w:tcBorders>
            <w:shd w:val="clear" w:color="auto" w:fill="auto"/>
            <w:vAlign w:val="center"/>
            <w:hideMark/>
          </w:tcPr>
          <w:p w14:paraId="655DBF6E"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غير المخصصة لبند</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5D259"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 xml:space="preserve">مجموع الصندوقين </w:t>
            </w:r>
            <w:r w:rsidRPr="00414E82">
              <w:rPr>
                <w:b/>
                <w:bCs/>
                <w:position w:val="2"/>
                <w:sz w:val="16"/>
                <w:szCs w:val="16"/>
                <w:lang w:eastAsia="en-US" w:bidi="ar-EG"/>
              </w:rPr>
              <w:t>1010+1000</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20E3960C"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صندوق المبنى الجديد</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56000B8C"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صندوق احتياطي المبنى الجديد</w:t>
            </w:r>
          </w:p>
        </w:tc>
        <w:tc>
          <w:tcPr>
            <w:tcW w:w="280" w:type="pct"/>
            <w:tcBorders>
              <w:top w:val="single" w:sz="4" w:space="0" w:color="auto"/>
              <w:left w:val="nil"/>
              <w:bottom w:val="single" w:sz="4" w:space="0" w:color="auto"/>
              <w:right w:val="single" w:sz="4" w:space="0" w:color="auto"/>
            </w:tcBorders>
            <w:shd w:val="clear" w:color="auto" w:fill="auto"/>
            <w:vAlign w:val="center"/>
            <w:hideMark/>
          </w:tcPr>
          <w:p w14:paraId="5AC7D4BF"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صندوق التأمينات</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3F3989E4"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المساهمات الطوعية</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1D6BB5E3"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الصناديق الاستئمانية</w:t>
            </w:r>
          </w:p>
        </w:tc>
        <w:tc>
          <w:tcPr>
            <w:tcW w:w="295" w:type="pct"/>
            <w:tcBorders>
              <w:top w:val="single" w:sz="4" w:space="0" w:color="auto"/>
              <w:left w:val="nil"/>
              <w:bottom w:val="single" w:sz="4" w:space="0" w:color="auto"/>
              <w:right w:val="single" w:sz="4" w:space="0" w:color="auto"/>
            </w:tcBorders>
            <w:shd w:val="clear" w:color="auto" w:fill="auto"/>
            <w:vAlign w:val="center"/>
            <w:hideMark/>
          </w:tcPr>
          <w:p w14:paraId="482D98EF"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صندوق تنمية تكنولوجيا المعلومات والاتصالات</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1850F001"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برنامج الأمم المتحدة الإنمائي</w:t>
            </w:r>
          </w:p>
        </w:tc>
        <w:tc>
          <w:tcPr>
            <w:tcW w:w="215" w:type="pct"/>
            <w:tcBorders>
              <w:top w:val="single" w:sz="4" w:space="0" w:color="auto"/>
              <w:left w:val="nil"/>
              <w:bottom w:val="single" w:sz="4" w:space="0" w:color="auto"/>
              <w:right w:val="single" w:sz="4" w:space="0" w:color="auto"/>
            </w:tcBorders>
            <w:shd w:val="clear" w:color="auto" w:fill="auto"/>
            <w:vAlign w:val="center"/>
            <w:hideMark/>
          </w:tcPr>
          <w:p w14:paraId="74140E68"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تليكوم</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079A6E4"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مقاصة بين الأبواب</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16043D17"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المجموع</w:t>
            </w:r>
          </w:p>
        </w:tc>
      </w:tr>
      <w:tr w:rsidR="00D635CA" w:rsidRPr="00414E82" w14:paraId="4F5A5577" w14:textId="77777777" w:rsidTr="000C7075">
        <w:trPr>
          <w:jc w:val="center"/>
        </w:trPr>
        <w:tc>
          <w:tcPr>
            <w:tcW w:w="471" w:type="pct"/>
            <w:tcBorders>
              <w:top w:val="nil"/>
              <w:left w:val="single" w:sz="4" w:space="0" w:color="auto"/>
              <w:bottom w:val="nil"/>
              <w:right w:val="nil"/>
            </w:tcBorders>
            <w:shd w:val="clear" w:color="auto" w:fill="auto"/>
            <w:hideMark/>
          </w:tcPr>
          <w:p w14:paraId="459F93A0"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rtl/>
                <w:lang w:val="en-GB" w:eastAsia="en-GB"/>
              </w:rPr>
            </w:pPr>
            <w:r w:rsidRPr="00414E82">
              <w:rPr>
                <w:rFonts w:eastAsia="Times New Roman"/>
                <w:color w:val="000000"/>
                <w:position w:val="2"/>
                <w:sz w:val="16"/>
                <w:szCs w:val="16"/>
                <w:lang w:val="en-GB" w:eastAsia="en-GB"/>
              </w:rPr>
              <w:t> </w:t>
            </w:r>
          </w:p>
        </w:tc>
        <w:tc>
          <w:tcPr>
            <w:tcW w:w="280" w:type="pct"/>
            <w:tcBorders>
              <w:top w:val="nil"/>
              <w:left w:val="single" w:sz="4" w:space="0" w:color="auto"/>
              <w:bottom w:val="nil"/>
              <w:right w:val="single" w:sz="4" w:space="0" w:color="auto"/>
            </w:tcBorders>
            <w:shd w:val="clear" w:color="auto" w:fill="auto"/>
            <w:hideMark/>
          </w:tcPr>
          <w:p w14:paraId="15EF368C"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279" w:type="pct"/>
            <w:tcBorders>
              <w:top w:val="nil"/>
              <w:left w:val="nil"/>
              <w:bottom w:val="nil"/>
              <w:right w:val="single" w:sz="4" w:space="0" w:color="auto"/>
            </w:tcBorders>
            <w:shd w:val="clear" w:color="auto" w:fill="auto"/>
            <w:noWrap/>
            <w:vAlign w:val="bottom"/>
            <w:hideMark/>
          </w:tcPr>
          <w:p w14:paraId="150C4F09"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03" w:type="pct"/>
            <w:tcBorders>
              <w:top w:val="nil"/>
              <w:left w:val="nil"/>
              <w:bottom w:val="nil"/>
              <w:right w:val="single" w:sz="4" w:space="0" w:color="auto"/>
            </w:tcBorders>
            <w:shd w:val="clear" w:color="auto" w:fill="auto"/>
            <w:noWrap/>
            <w:vAlign w:val="bottom"/>
            <w:hideMark/>
          </w:tcPr>
          <w:p w14:paraId="1440CC43"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00" w:type="pct"/>
            <w:tcBorders>
              <w:top w:val="nil"/>
              <w:left w:val="nil"/>
              <w:bottom w:val="nil"/>
              <w:right w:val="single" w:sz="4" w:space="0" w:color="auto"/>
            </w:tcBorders>
            <w:shd w:val="clear" w:color="auto" w:fill="auto"/>
            <w:noWrap/>
            <w:vAlign w:val="bottom"/>
            <w:hideMark/>
          </w:tcPr>
          <w:p w14:paraId="14E8DE77"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94" w:type="pct"/>
            <w:tcBorders>
              <w:top w:val="nil"/>
              <w:left w:val="nil"/>
              <w:bottom w:val="nil"/>
              <w:right w:val="nil"/>
            </w:tcBorders>
            <w:shd w:val="clear" w:color="auto" w:fill="auto"/>
            <w:noWrap/>
            <w:vAlign w:val="bottom"/>
            <w:hideMark/>
          </w:tcPr>
          <w:p w14:paraId="44AB3094"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38" w:type="pct"/>
            <w:tcBorders>
              <w:top w:val="nil"/>
              <w:left w:val="single" w:sz="4" w:space="0" w:color="auto"/>
              <w:bottom w:val="nil"/>
              <w:right w:val="single" w:sz="4" w:space="0" w:color="auto"/>
            </w:tcBorders>
            <w:shd w:val="clear" w:color="auto" w:fill="auto"/>
            <w:noWrap/>
            <w:vAlign w:val="bottom"/>
            <w:hideMark/>
          </w:tcPr>
          <w:p w14:paraId="76738431"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78" w:type="pct"/>
            <w:tcBorders>
              <w:top w:val="nil"/>
              <w:left w:val="nil"/>
              <w:bottom w:val="nil"/>
              <w:right w:val="single" w:sz="4" w:space="0" w:color="auto"/>
            </w:tcBorders>
            <w:shd w:val="clear" w:color="auto" w:fill="auto"/>
            <w:noWrap/>
            <w:vAlign w:val="bottom"/>
            <w:hideMark/>
          </w:tcPr>
          <w:p w14:paraId="48A33141"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61" w:type="pct"/>
            <w:tcBorders>
              <w:top w:val="nil"/>
              <w:left w:val="nil"/>
              <w:bottom w:val="nil"/>
              <w:right w:val="single" w:sz="4" w:space="0" w:color="auto"/>
            </w:tcBorders>
            <w:shd w:val="clear" w:color="auto" w:fill="auto"/>
            <w:noWrap/>
            <w:vAlign w:val="bottom"/>
            <w:hideMark/>
          </w:tcPr>
          <w:p w14:paraId="37A5625B"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bottom"/>
            <w:hideMark/>
          </w:tcPr>
          <w:p w14:paraId="5EBB0B6F"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15" w:type="pct"/>
            <w:tcBorders>
              <w:top w:val="nil"/>
              <w:left w:val="nil"/>
              <w:bottom w:val="nil"/>
              <w:right w:val="single" w:sz="4" w:space="0" w:color="auto"/>
            </w:tcBorders>
            <w:shd w:val="clear" w:color="auto" w:fill="auto"/>
            <w:noWrap/>
            <w:vAlign w:val="bottom"/>
            <w:hideMark/>
          </w:tcPr>
          <w:p w14:paraId="48B27B03"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05" w:type="pct"/>
            <w:tcBorders>
              <w:top w:val="nil"/>
              <w:left w:val="nil"/>
              <w:bottom w:val="nil"/>
              <w:right w:val="single" w:sz="4" w:space="0" w:color="auto"/>
            </w:tcBorders>
            <w:shd w:val="clear" w:color="auto" w:fill="auto"/>
            <w:noWrap/>
            <w:vAlign w:val="bottom"/>
            <w:hideMark/>
          </w:tcPr>
          <w:p w14:paraId="02260C31"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95" w:type="pct"/>
            <w:tcBorders>
              <w:top w:val="nil"/>
              <w:left w:val="nil"/>
              <w:bottom w:val="nil"/>
              <w:right w:val="single" w:sz="4" w:space="0" w:color="auto"/>
            </w:tcBorders>
            <w:shd w:val="clear" w:color="auto" w:fill="auto"/>
            <w:noWrap/>
            <w:vAlign w:val="bottom"/>
            <w:hideMark/>
          </w:tcPr>
          <w:p w14:paraId="08AE6F13"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44" w:type="pct"/>
            <w:tcBorders>
              <w:top w:val="nil"/>
              <w:left w:val="nil"/>
              <w:bottom w:val="nil"/>
              <w:right w:val="single" w:sz="4" w:space="0" w:color="auto"/>
            </w:tcBorders>
            <w:shd w:val="clear" w:color="auto" w:fill="auto"/>
            <w:noWrap/>
            <w:vAlign w:val="bottom"/>
            <w:hideMark/>
          </w:tcPr>
          <w:p w14:paraId="26E7D305"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15" w:type="pct"/>
            <w:tcBorders>
              <w:top w:val="nil"/>
              <w:left w:val="nil"/>
              <w:bottom w:val="nil"/>
              <w:right w:val="single" w:sz="4" w:space="0" w:color="auto"/>
            </w:tcBorders>
            <w:shd w:val="clear" w:color="auto" w:fill="auto"/>
            <w:noWrap/>
            <w:vAlign w:val="bottom"/>
            <w:hideMark/>
          </w:tcPr>
          <w:p w14:paraId="26972A3F"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56" w:type="pct"/>
            <w:tcBorders>
              <w:top w:val="nil"/>
              <w:left w:val="nil"/>
              <w:bottom w:val="nil"/>
              <w:right w:val="single" w:sz="4" w:space="0" w:color="auto"/>
            </w:tcBorders>
            <w:shd w:val="clear" w:color="auto" w:fill="auto"/>
            <w:noWrap/>
            <w:vAlign w:val="bottom"/>
            <w:hideMark/>
          </w:tcPr>
          <w:p w14:paraId="103C6966"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86" w:type="pct"/>
            <w:tcBorders>
              <w:top w:val="nil"/>
              <w:left w:val="nil"/>
              <w:bottom w:val="nil"/>
              <w:right w:val="single" w:sz="4" w:space="0" w:color="auto"/>
            </w:tcBorders>
            <w:shd w:val="clear" w:color="auto" w:fill="auto"/>
            <w:noWrap/>
            <w:vAlign w:val="bottom"/>
            <w:hideMark/>
          </w:tcPr>
          <w:p w14:paraId="78A43A37"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r>
      <w:tr w:rsidR="00D635CA" w:rsidRPr="00414E82" w14:paraId="60810B7C" w14:textId="77777777" w:rsidTr="000C7075">
        <w:trPr>
          <w:jc w:val="center"/>
        </w:trPr>
        <w:tc>
          <w:tcPr>
            <w:tcW w:w="471" w:type="pct"/>
            <w:tcBorders>
              <w:top w:val="nil"/>
              <w:left w:val="single" w:sz="4" w:space="0" w:color="auto"/>
              <w:bottom w:val="nil"/>
              <w:right w:val="nil"/>
            </w:tcBorders>
            <w:shd w:val="clear" w:color="auto" w:fill="auto"/>
            <w:hideMark/>
          </w:tcPr>
          <w:p w14:paraId="578D93AA" w14:textId="77777777" w:rsidR="003B5DB6" w:rsidRPr="00414E82" w:rsidRDefault="003B5DB6" w:rsidP="002732B8">
            <w:pPr>
              <w:tabs>
                <w:tab w:val="clear" w:pos="794"/>
              </w:tabs>
              <w:spacing w:before="20" w:after="20" w:line="20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الإيرادات</w:t>
            </w:r>
          </w:p>
        </w:tc>
        <w:tc>
          <w:tcPr>
            <w:tcW w:w="280" w:type="pct"/>
            <w:tcBorders>
              <w:top w:val="nil"/>
              <w:left w:val="single" w:sz="4" w:space="0" w:color="auto"/>
              <w:bottom w:val="nil"/>
              <w:right w:val="single" w:sz="4" w:space="0" w:color="auto"/>
            </w:tcBorders>
            <w:shd w:val="clear" w:color="auto" w:fill="auto"/>
            <w:noWrap/>
            <w:vAlign w:val="bottom"/>
            <w:hideMark/>
          </w:tcPr>
          <w:p w14:paraId="6D66CE0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w:t>
            </w:r>
          </w:p>
        </w:tc>
        <w:tc>
          <w:tcPr>
            <w:tcW w:w="279" w:type="pct"/>
            <w:tcBorders>
              <w:top w:val="nil"/>
              <w:left w:val="nil"/>
              <w:bottom w:val="nil"/>
              <w:right w:val="single" w:sz="4" w:space="0" w:color="auto"/>
            </w:tcBorders>
            <w:shd w:val="clear" w:color="auto" w:fill="auto"/>
            <w:noWrap/>
            <w:vAlign w:val="bottom"/>
            <w:hideMark/>
          </w:tcPr>
          <w:p w14:paraId="1BF9CFC3"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03" w:type="pct"/>
            <w:tcBorders>
              <w:top w:val="nil"/>
              <w:left w:val="nil"/>
              <w:bottom w:val="nil"/>
              <w:right w:val="single" w:sz="4" w:space="0" w:color="auto"/>
            </w:tcBorders>
            <w:shd w:val="clear" w:color="auto" w:fill="auto"/>
            <w:noWrap/>
            <w:vAlign w:val="bottom"/>
            <w:hideMark/>
          </w:tcPr>
          <w:p w14:paraId="59A425C2"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00" w:type="pct"/>
            <w:tcBorders>
              <w:top w:val="nil"/>
              <w:left w:val="nil"/>
              <w:bottom w:val="nil"/>
              <w:right w:val="single" w:sz="4" w:space="0" w:color="auto"/>
            </w:tcBorders>
            <w:shd w:val="clear" w:color="auto" w:fill="auto"/>
            <w:noWrap/>
            <w:vAlign w:val="bottom"/>
            <w:hideMark/>
          </w:tcPr>
          <w:p w14:paraId="09496CFB"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94" w:type="pct"/>
            <w:tcBorders>
              <w:top w:val="nil"/>
              <w:left w:val="nil"/>
              <w:bottom w:val="nil"/>
              <w:right w:val="nil"/>
            </w:tcBorders>
            <w:shd w:val="clear" w:color="auto" w:fill="auto"/>
            <w:noWrap/>
            <w:vAlign w:val="bottom"/>
            <w:hideMark/>
          </w:tcPr>
          <w:p w14:paraId="60E68311"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38" w:type="pct"/>
            <w:tcBorders>
              <w:top w:val="nil"/>
              <w:left w:val="single" w:sz="4" w:space="0" w:color="auto"/>
              <w:bottom w:val="nil"/>
              <w:right w:val="single" w:sz="4" w:space="0" w:color="auto"/>
            </w:tcBorders>
            <w:shd w:val="clear" w:color="auto" w:fill="auto"/>
            <w:noWrap/>
            <w:vAlign w:val="bottom"/>
            <w:hideMark/>
          </w:tcPr>
          <w:p w14:paraId="063F11A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78" w:type="pct"/>
            <w:tcBorders>
              <w:top w:val="nil"/>
              <w:left w:val="nil"/>
              <w:bottom w:val="nil"/>
              <w:right w:val="single" w:sz="4" w:space="0" w:color="auto"/>
            </w:tcBorders>
            <w:shd w:val="clear" w:color="auto" w:fill="auto"/>
            <w:noWrap/>
            <w:vAlign w:val="bottom"/>
            <w:hideMark/>
          </w:tcPr>
          <w:p w14:paraId="3C93D09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61" w:type="pct"/>
            <w:tcBorders>
              <w:top w:val="nil"/>
              <w:left w:val="nil"/>
              <w:bottom w:val="nil"/>
              <w:right w:val="single" w:sz="4" w:space="0" w:color="auto"/>
            </w:tcBorders>
            <w:shd w:val="clear" w:color="auto" w:fill="auto"/>
            <w:noWrap/>
            <w:vAlign w:val="bottom"/>
            <w:hideMark/>
          </w:tcPr>
          <w:p w14:paraId="0DB4E8F3"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bottom"/>
            <w:hideMark/>
          </w:tcPr>
          <w:p w14:paraId="7059747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15" w:type="pct"/>
            <w:tcBorders>
              <w:top w:val="nil"/>
              <w:left w:val="nil"/>
              <w:bottom w:val="nil"/>
              <w:right w:val="single" w:sz="4" w:space="0" w:color="auto"/>
            </w:tcBorders>
            <w:shd w:val="clear" w:color="auto" w:fill="auto"/>
            <w:noWrap/>
            <w:vAlign w:val="bottom"/>
            <w:hideMark/>
          </w:tcPr>
          <w:p w14:paraId="32D4D57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05" w:type="pct"/>
            <w:tcBorders>
              <w:top w:val="nil"/>
              <w:left w:val="nil"/>
              <w:bottom w:val="nil"/>
              <w:right w:val="single" w:sz="4" w:space="0" w:color="auto"/>
            </w:tcBorders>
            <w:shd w:val="clear" w:color="auto" w:fill="auto"/>
            <w:noWrap/>
            <w:vAlign w:val="bottom"/>
            <w:hideMark/>
          </w:tcPr>
          <w:p w14:paraId="2A0D0121"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95" w:type="pct"/>
            <w:tcBorders>
              <w:top w:val="nil"/>
              <w:left w:val="nil"/>
              <w:bottom w:val="nil"/>
              <w:right w:val="single" w:sz="4" w:space="0" w:color="auto"/>
            </w:tcBorders>
            <w:shd w:val="clear" w:color="auto" w:fill="auto"/>
            <w:noWrap/>
            <w:vAlign w:val="bottom"/>
            <w:hideMark/>
          </w:tcPr>
          <w:p w14:paraId="4FF127DA"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44" w:type="pct"/>
            <w:tcBorders>
              <w:top w:val="nil"/>
              <w:left w:val="nil"/>
              <w:bottom w:val="nil"/>
              <w:right w:val="single" w:sz="4" w:space="0" w:color="auto"/>
            </w:tcBorders>
            <w:shd w:val="clear" w:color="auto" w:fill="auto"/>
            <w:noWrap/>
            <w:vAlign w:val="bottom"/>
            <w:hideMark/>
          </w:tcPr>
          <w:p w14:paraId="7192C05E"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15" w:type="pct"/>
            <w:tcBorders>
              <w:top w:val="nil"/>
              <w:left w:val="nil"/>
              <w:bottom w:val="nil"/>
              <w:right w:val="single" w:sz="4" w:space="0" w:color="auto"/>
            </w:tcBorders>
            <w:shd w:val="clear" w:color="auto" w:fill="auto"/>
            <w:noWrap/>
            <w:vAlign w:val="bottom"/>
            <w:hideMark/>
          </w:tcPr>
          <w:p w14:paraId="25EABEC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56" w:type="pct"/>
            <w:tcBorders>
              <w:top w:val="nil"/>
              <w:left w:val="nil"/>
              <w:bottom w:val="nil"/>
              <w:right w:val="single" w:sz="4" w:space="0" w:color="auto"/>
            </w:tcBorders>
            <w:shd w:val="clear" w:color="auto" w:fill="auto"/>
            <w:noWrap/>
            <w:vAlign w:val="bottom"/>
            <w:hideMark/>
          </w:tcPr>
          <w:p w14:paraId="39A4951B"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86" w:type="pct"/>
            <w:tcBorders>
              <w:top w:val="nil"/>
              <w:left w:val="nil"/>
              <w:bottom w:val="nil"/>
              <w:right w:val="single" w:sz="4" w:space="0" w:color="auto"/>
            </w:tcBorders>
            <w:shd w:val="clear" w:color="auto" w:fill="auto"/>
            <w:noWrap/>
            <w:vAlign w:val="bottom"/>
            <w:hideMark/>
          </w:tcPr>
          <w:p w14:paraId="79F8FFFA"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r>
      <w:tr w:rsidR="00B50F48" w:rsidRPr="00414E82" w14:paraId="777BFF48" w14:textId="77777777" w:rsidTr="000C7075">
        <w:trPr>
          <w:jc w:val="center"/>
        </w:trPr>
        <w:tc>
          <w:tcPr>
            <w:tcW w:w="471" w:type="pct"/>
            <w:tcBorders>
              <w:top w:val="nil"/>
              <w:left w:val="single" w:sz="4" w:space="0" w:color="auto"/>
              <w:bottom w:val="nil"/>
              <w:right w:val="nil"/>
            </w:tcBorders>
            <w:shd w:val="clear" w:color="auto" w:fill="auto"/>
          </w:tcPr>
          <w:p w14:paraId="51A28304" w14:textId="77777777" w:rsidR="00B50F48" w:rsidRPr="00414E82" w:rsidRDefault="00B50F48" w:rsidP="00B50F48">
            <w:pPr>
              <w:tabs>
                <w:tab w:val="clear" w:pos="794"/>
              </w:tabs>
              <w:spacing w:before="20" w:after="20" w:line="200" w:lineRule="exact"/>
              <w:jc w:val="left"/>
              <w:rPr>
                <w:rFonts w:eastAsia="Times New Roman"/>
                <w:b/>
                <w:bCs/>
                <w:position w:val="2"/>
                <w:sz w:val="16"/>
                <w:szCs w:val="16"/>
                <w:rtl/>
                <w:lang w:val="fr-FR" w:eastAsia="en-US" w:bidi="ar-EG"/>
              </w:rPr>
            </w:pPr>
            <w:r w:rsidRPr="00414E82">
              <w:rPr>
                <w:rFonts w:eastAsia="Times New Roman"/>
                <w:position w:val="2"/>
                <w:sz w:val="16"/>
                <w:szCs w:val="16"/>
                <w:rtl/>
                <w:lang w:val="fr-FR" w:eastAsia="en-US" w:bidi="ar-EG"/>
              </w:rPr>
              <w:t>المساهمات المقررة</w:t>
            </w:r>
          </w:p>
        </w:tc>
        <w:tc>
          <w:tcPr>
            <w:tcW w:w="280" w:type="pct"/>
            <w:tcBorders>
              <w:top w:val="nil"/>
              <w:left w:val="single" w:sz="4" w:space="0" w:color="auto"/>
              <w:bottom w:val="nil"/>
              <w:right w:val="single" w:sz="4" w:space="0" w:color="auto"/>
            </w:tcBorders>
            <w:shd w:val="clear" w:color="auto" w:fill="auto"/>
            <w:noWrap/>
            <w:vAlign w:val="bottom"/>
          </w:tcPr>
          <w:p w14:paraId="62890AAA" w14:textId="17F2C15A"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79" w:type="pct"/>
            <w:tcBorders>
              <w:top w:val="nil"/>
              <w:left w:val="nil"/>
              <w:bottom w:val="nil"/>
              <w:right w:val="single" w:sz="4" w:space="0" w:color="auto"/>
            </w:tcBorders>
            <w:shd w:val="clear" w:color="auto" w:fill="auto"/>
            <w:noWrap/>
            <w:vAlign w:val="bottom"/>
          </w:tcPr>
          <w:p w14:paraId="3E6B1046" w14:textId="56F05556"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6</w:t>
            </w:r>
            <w:r w:rsidR="001004AE" w:rsidRPr="00414E82">
              <w:rPr>
                <w:sz w:val="16"/>
                <w:szCs w:val="16"/>
                <w:lang w:eastAsia="en-GB"/>
              </w:rPr>
              <w:t> </w:t>
            </w:r>
            <w:r w:rsidRPr="00414E82">
              <w:rPr>
                <w:sz w:val="16"/>
                <w:szCs w:val="16"/>
                <w:lang w:eastAsia="en-GB"/>
              </w:rPr>
              <w:t xml:space="preserve">544 </w:t>
            </w:r>
          </w:p>
        </w:tc>
        <w:tc>
          <w:tcPr>
            <w:tcW w:w="303" w:type="pct"/>
            <w:tcBorders>
              <w:top w:val="nil"/>
              <w:left w:val="nil"/>
              <w:bottom w:val="nil"/>
              <w:right w:val="single" w:sz="4" w:space="0" w:color="auto"/>
            </w:tcBorders>
            <w:shd w:val="clear" w:color="auto" w:fill="auto"/>
            <w:noWrap/>
            <w:vAlign w:val="bottom"/>
          </w:tcPr>
          <w:p w14:paraId="2C5C1237" w14:textId="57EB438F"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8</w:t>
            </w:r>
            <w:r w:rsidR="001004AE" w:rsidRPr="00414E82">
              <w:rPr>
                <w:sz w:val="16"/>
                <w:szCs w:val="16"/>
                <w:lang w:eastAsia="en-GB"/>
              </w:rPr>
              <w:t> </w:t>
            </w:r>
            <w:r w:rsidRPr="00414E82">
              <w:rPr>
                <w:sz w:val="16"/>
                <w:szCs w:val="16"/>
                <w:lang w:eastAsia="en-GB"/>
              </w:rPr>
              <w:t xml:space="preserve">099 </w:t>
            </w:r>
          </w:p>
        </w:tc>
        <w:tc>
          <w:tcPr>
            <w:tcW w:w="300" w:type="pct"/>
            <w:tcBorders>
              <w:top w:val="nil"/>
              <w:left w:val="nil"/>
              <w:bottom w:val="nil"/>
              <w:right w:val="single" w:sz="4" w:space="0" w:color="auto"/>
            </w:tcBorders>
            <w:shd w:val="clear" w:color="auto" w:fill="auto"/>
            <w:noWrap/>
            <w:vAlign w:val="bottom"/>
          </w:tcPr>
          <w:p w14:paraId="63339814" w14:textId="77B02273"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1</w:t>
            </w:r>
            <w:r w:rsidR="001004AE" w:rsidRPr="00414E82">
              <w:rPr>
                <w:sz w:val="16"/>
                <w:szCs w:val="16"/>
                <w:lang w:eastAsia="en-GB"/>
              </w:rPr>
              <w:t> </w:t>
            </w:r>
            <w:r w:rsidRPr="00414E82">
              <w:rPr>
                <w:sz w:val="16"/>
                <w:szCs w:val="16"/>
                <w:lang w:eastAsia="en-GB"/>
              </w:rPr>
              <w:t xml:space="preserve">407 </w:t>
            </w:r>
          </w:p>
        </w:tc>
        <w:tc>
          <w:tcPr>
            <w:tcW w:w="294" w:type="pct"/>
            <w:tcBorders>
              <w:top w:val="nil"/>
              <w:left w:val="nil"/>
              <w:bottom w:val="nil"/>
              <w:right w:val="nil"/>
            </w:tcBorders>
            <w:shd w:val="clear" w:color="auto" w:fill="auto"/>
            <w:noWrap/>
            <w:vAlign w:val="bottom"/>
          </w:tcPr>
          <w:p w14:paraId="4D5E17C6" w14:textId="151242E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109</w:t>
            </w:r>
            <w:r w:rsidR="001004AE" w:rsidRPr="00414E82">
              <w:rPr>
                <w:sz w:val="16"/>
                <w:szCs w:val="16"/>
                <w:lang w:eastAsia="en-GB"/>
              </w:rPr>
              <w:t> </w:t>
            </w:r>
            <w:r w:rsidRPr="00414E82">
              <w:rPr>
                <w:sz w:val="16"/>
                <w:szCs w:val="16"/>
                <w:lang w:eastAsia="en-GB"/>
              </w:rPr>
              <w:t xml:space="preserve">691 </w:t>
            </w:r>
          </w:p>
        </w:tc>
        <w:tc>
          <w:tcPr>
            <w:tcW w:w="338" w:type="pct"/>
            <w:tcBorders>
              <w:top w:val="nil"/>
              <w:left w:val="single" w:sz="4" w:space="0" w:color="auto"/>
              <w:bottom w:val="nil"/>
              <w:right w:val="single" w:sz="4" w:space="0" w:color="auto"/>
            </w:tcBorders>
            <w:shd w:val="clear" w:color="auto" w:fill="auto"/>
            <w:noWrap/>
            <w:vAlign w:val="bottom"/>
          </w:tcPr>
          <w:p w14:paraId="2DC2DEF9" w14:textId="6B0B419A"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b/>
                <w:bCs/>
                <w:sz w:val="16"/>
                <w:szCs w:val="16"/>
                <w:lang w:eastAsia="en-GB"/>
              </w:rPr>
              <w:t xml:space="preserve"> 25</w:t>
            </w:r>
            <w:r w:rsidR="001004AE" w:rsidRPr="00414E82">
              <w:rPr>
                <w:b/>
                <w:bCs/>
                <w:sz w:val="16"/>
                <w:szCs w:val="16"/>
                <w:lang w:eastAsia="en-GB"/>
              </w:rPr>
              <w:t> </w:t>
            </w:r>
            <w:r w:rsidRPr="00414E82">
              <w:rPr>
                <w:b/>
                <w:bCs/>
                <w:sz w:val="16"/>
                <w:szCs w:val="16"/>
                <w:lang w:eastAsia="en-GB"/>
              </w:rPr>
              <w:t xml:space="preserve">741 </w:t>
            </w:r>
          </w:p>
        </w:tc>
        <w:tc>
          <w:tcPr>
            <w:tcW w:w="278" w:type="pct"/>
            <w:tcBorders>
              <w:top w:val="nil"/>
              <w:left w:val="nil"/>
              <w:bottom w:val="nil"/>
              <w:right w:val="single" w:sz="4" w:space="0" w:color="auto"/>
            </w:tcBorders>
            <w:shd w:val="clear" w:color="auto" w:fill="auto"/>
            <w:noWrap/>
            <w:vAlign w:val="bottom"/>
          </w:tcPr>
          <w:p w14:paraId="27F0BA58" w14:textId="680DEB99"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59298B2C" w14:textId="1F935B24"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29CD0295" w14:textId="3AE3BFCF"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315" w:type="pct"/>
            <w:tcBorders>
              <w:top w:val="nil"/>
              <w:left w:val="nil"/>
              <w:bottom w:val="nil"/>
              <w:right w:val="single" w:sz="4" w:space="0" w:color="auto"/>
            </w:tcBorders>
            <w:shd w:val="clear" w:color="auto" w:fill="auto"/>
            <w:noWrap/>
            <w:vAlign w:val="bottom"/>
          </w:tcPr>
          <w:p w14:paraId="38E8E1AD" w14:textId="68E3B130"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305" w:type="pct"/>
            <w:tcBorders>
              <w:top w:val="nil"/>
              <w:left w:val="nil"/>
              <w:bottom w:val="nil"/>
              <w:right w:val="single" w:sz="4" w:space="0" w:color="auto"/>
            </w:tcBorders>
            <w:shd w:val="clear" w:color="auto" w:fill="auto"/>
            <w:noWrap/>
            <w:vAlign w:val="bottom"/>
          </w:tcPr>
          <w:p w14:paraId="592671A1" w14:textId="70D0124E"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295" w:type="pct"/>
            <w:tcBorders>
              <w:top w:val="nil"/>
              <w:left w:val="nil"/>
              <w:bottom w:val="nil"/>
              <w:right w:val="single" w:sz="4" w:space="0" w:color="auto"/>
            </w:tcBorders>
            <w:shd w:val="clear" w:color="auto" w:fill="auto"/>
            <w:noWrap/>
            <w:vAlign w:val="bottom"/>
          </w:tcPr>
          <w:p w14:paraId="32E207C7" w14:textId="389A4E92"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244" w:type="pct"/>
            <w:tcBorders>
              <w:top w:val="nil"/>
              <w:left w:val="nil"/>
              <w:bottom w:val="nil"/>
              <w:right w:val="single" w:sz="4" w:space="0" w:color="auto"/>
            </w:tcBorders>
            <w:shd w:val="clear" w:color="auto" w:fill="auto"/>
            <w:noWrap/>
            <w:vAlign w:val="bottom"/>
          </w:tcPr>
          <w:p w14:paraId="2451326A" w14:textId="2DD79165"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215" w:type="pct"/>
            <w:tcBorders>
              <w:top w:val="nil"/>
              <w:left w:val="nil"/>
              <w:bottom w:val="nil"/>
              <w:right w:val="single" w:sz="4" w:space="0" w:color="auto"/>
            </w:tcBorders>
            <w:shd w:val="clear" w:color="auto" w:fill="auto"/>
            <w:noWrap/>
            <w:vAlign w:val="bottom"/>
          </w:tcPr>
          <w:p w14:paraId="5A07CD2B" w14:textId="6B24C490"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256" w:type="pct"/>
            <w:tcBorders>
              <w:top w:val="nil"/>
              <w:left w:val="nil"/>
              <w:bottom w:val="nil"/>
              <w:right w:val="single" w:sz="4" w:space="0" w:color="auto"/>
            </w:tcBorders>
            <w:shd w:val="clear" w:color="auto" w:fill="auto"/>
            <w:noWrap/>
            <w:vAlign w:val="bottom"/>
          </w:tcPr>
          <w:p w14:paraId="7856E174" w14:textId="77777777"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p>
        </w:tc>
        <w:tc>
          <w:tcPr>
            <w:tcW w:w="286" w:type="pct"/>
            <w:tcBorders>
              <w:top w:val="nil"/>
              <w:left w:val="nil"/>
              <w:bottom w:val="nil"/>
              <w:right w:val="single" w:sz="4" w:space="0" w:color="auto"/>
            </w:tcBorders>
            <w:shd w:val="clear" w:color="auto" w:fill="auto"/>
            <w:noWrap/>
            <w:vAlign w:val="bottom"/>
          </w:tcPr>
          <w:p w14:paraId="3814227E" w14:textId="1FCE08B6"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b/>
                <w:bCs/>
                <w:sz w:val="16"/>
                <w:szCs w:val="16"/>
                <w:lang w:eastAsia="en-GB"/>
              </w:rPr>
              <w:t xml:space="preserve"> 125</w:t>
            </w:r>
            <w:r w:rsidR="001004AE" w:rsidRPr="00414E82">
              <w:rPr>
                <w:b/>
                <w:bCs/>
                <w:sz w:val="16"/>
                <w:szCs w:val="16"/>
                <w:lang w:eastAsia="en-GB"/>
              </w:rPr>
              <w:t> </w:t>
            </w:r>
            <w:r w:rsidRPr="00414E82">
              <w:rPr>
                <w:b/>
                <w:bCs/>
                <w:sz w:val="16"/>
                <w:szCs w:val="16"/>
                <w:lang w:eastAsia="en-GB"/>
              </w:rPr>
              <w:t>741</w:t>
            </w:r>
            <w:r w:rsidR="000C7075">
              <w:rPr>
                <w:b/>
                <w:bCs/>
                <w:sz w:val="16"/>
                <w:szCs w:val="16"/>
                <w:lang w:eastAsia="en-GB"/>
              </w:rPr>
              <w:t xml:space="preserve"> </w:t>
            </w:r>
          </w:p>
        </w:tc>
      </w:tr>
      <w:tr w:rsidR="00B50F48" w:rsidRPr="00414E82" w14:paraId="7A16BE21" w14:textId="77777777" w:rsidTr="000C7075">
        <w:trPr>
          <w:jc w:val="center"/>
        </w:trPr>
        <w:tc>
          <w:tcPr>
            <w:tcW w:w="471" w:type="pct"/>
            <w:tcBorders>
              <w:top w:val="nil"/>
              <w:left w:val="single" w:sz="4" w:space="0" w:color="auto"/>
              <w:bottom w:val="nil"/>
              <w:right w:val="nil"/>
            </w:tcBorders>
            <w:shd w:val="clear" w:color="auto" w:fill="auto"/>
          </w:tcPr>
          <w:p w14:paraId="6AFD603E" w14:textId="77777777" w:rsidR="00B50F48" w:rsidRPr="00414E82" w:rsidRDefault="00B50F48" w:rsidP="00B50F48">
            <w:pPr>
              <w:tabs>
                <w:tab w:val="clear" w:pos="794"/>
              </w:tabs>
              <w:spacing w:before="20" w:after="20" w:line="200" w:lineRule="exact"/>
              <w:jc w:val="left"/>
              <w:rPr>
                <w:rFonts w:eastAsia="Times New Roman"/>
                <w:spacing w:val="-4"/>
                <w:position w:val="2"/>
                <w:sz w:val="16"/>
                <w:szCs w:val="16"/>
                <w:rtl/>
                <w:lang w:val="fr-FR" w:eastAsia="en-US" w:bidi="ar-EG"/>
              </w:rPr>
            </w:pPr>
            <w:r w:rsidRPr="00414E82">
              <w:rPr>
                <w:rFonts w:eastAsia="Times New Roman"/>
                <w:spacing w:val="-4"/>
                <w:position w:val="2"/>
                <w:sz w:val="16"/>
                <w:szCs w:val="16"/>
                <w:rtl/>
                <w:lang w:val="fr-FR" w:eastAsia="en-US" w:bidi="ar-EG"/>
              </w:rPr>
              <w:t>المساهمات الطوعية</w:t>
            </w:r>
          </w:p>
        </w:tc>
        <w:tc>
          <w:tcPr>
            <w:tcW w:w="280" w:type="pct"/>
            <w:tcBorders>
              <w:top w:val="nil"/>
              <w:left w:val="single" w:sz="4" w:space="0" w:color="auto"/>
              <w:bottom w:val="nil"/>
              <w:right w:val="single" w:sz="4" w:space="0" w:color="auto"/>
            </w:tcBorders>
            <w:shd w:val="clear" w:color="auto" w:fill="auto"/>
            <w:noWrap/>
            <w:vAlign w:val="bottom"/>
          </w:tcPr>
          <w:p w14:paraId="15622ABB" w14:textId="3DC1BEA2"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w:t>
            </w:r>
          </w:p>
        </w:tc>
        <w:tc>
          <w:tcPr>
            <w:tcW w:w="279" w:type="pct"/>
            <w:tcBorders>
              <w:top w:val="nil"/>
              <w:left w:val="nil"/>
              <w:bottom w:val="nil"/>
              <w:right w:val="single" w:sz="4" w:space="0" w:color="auto"/>
            </w:tcBorders>
            <w:shd w:val="clear" w:color="auto" w:fill="auto"/>
            <w:noWrap/>
            <w:vAlign w:val="bottom"/>
          </w:tcPr>
          <w:p w14:paraId="720DF350" w14:textId="218633A5"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w:t>
            </w:r>
          </w:p>
        </w:tc>
        <w:tc>
          <w:tcPr>
            <w:tcW w:w="303" w:type="pct"/>
            <w:tcBorders>
              <w:top w:val="nil"/>
              <w:left w:val="nil"/>
              <w:bottom w:val="nil"/>
              <w:right w:val="single" w:sz="4" w:space="0" w:color="auto"/>
            </w:tcBorders>
            <w:shd w:val="clear" w:color="auto" w:fill="auto"/>
            <w:noWrap/>
            <w:vAlign w:val="bottom"/>
          </w:tcPr>
          <w:p w14:paraId="1C3C4AC9" w14:textId="255541CA"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w:t>
            </w:r>
          </w:p>
        </w:tc>
        <w:tc>
          <w:tcPr>
            <w:tcW w:w="300" w:type="pct"/>
            <w:tcBorders>
              <w:top w:val="nil"/>
              <w:left w:val="nil"/>
              <w:bottom w:val="nil"/>
              <w:right w:val="single" w:sz="4" w:space="0" w:color="auto"/>
            </w:tcBorders>
            <w:shd w:val="clear" w:color="auto" w:fill="auto"/>
            <w:noWrap/>
            <w:vAlign w:val="bottom"/>
          </w:tcPr>
          <w:p w14:paraId="500DCB46" w14:textId="4BF6AA5E"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w:t>
            </w:r>
          </w:p>
        </w:tc>
        <w:tc>
          <w:tcPr>
            <w:tcW w:w="294" w:type="pct"/>
            <w:tcBorders>
              <w:top w:val="nil"/>
              <w:left w:val="nil"/>
              <w:bottom w:val="nil"/>
              <w:right w:val="nil"/>
            </w:tcBorders>
            <w:shd w:val="clear" w:color="auto" w:fill="auto"/>
            <w:noWrap/>
            <w:vAlign w:val="bottom"/>
          </w:tcPr>
          <w:p w14:paraId="3C3C167E" w14:textId="6C328325"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w:t>
            </w:r>
          </w:p>
        </w:tc>
        <w:tc>
          <w:tcPr>
            <w:tcW w:w="338" w:type="pct"/>
            <w:tcBorders>
              <w:top w:val="nil"/>
              <w:left w:val="single" w:sz="4" w:space="0" w:color="auto"/>
              <w:bottom w:val="nil"/>
              <w:right w:val="single" w:sz="4" w:space="0" w:color="auto"/>
            </w:tcBorders>
            <w:shd w:val="clear" w:color="auto" w:fill="auto"/>
            <w:noWrap/>
            <w:vAlign w:val="bottom"/>
          </w:tcPr>
          <w:p w14:paraId="6837C659" w14:textId="59B5CB45"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w:t>
            </w:r>
          </w:p>
        </w:tc>
        <w:tc>
          <w:tcPr>
            <w:tcW w:w="278" w:type="pct"/>
            <w:tcBorders>
              <w:top w:val="nil"/>
              <w:left w:val="nil"/>
              <w:bottom w:val="nil"/>
              <w:right w:val="single" w:sz="4" w:space="0" w:color="auto"/>
            </w:tcBorders>
            <w:shd w:val="clear" w:color="auto" w:fill="auto"/>
            <w:noWrap/>
            <w:vAlign w:val="bottom"/>
          </w:tcPr>
          <w:p w14:paraId="3EC137B9" w14:textId="72A59B17"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1583838F" w14:textId="4E9528D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715AC622" w14:textId="5408CD54"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315" w:type="pct"/>
            <w:tcBorders>
              <w:top w:val="nil"/>
              <w:left w:val="nil"/>
              <w:bottom w:val="nil"/>
              <w:right w:val="single" w:sz="4" w:space="0" w:color="auto"/>
            </w:tcBorders>
            <w:shd w:val="clear" w:color="auto" w:fill="auto"/>
            <w:noWrap/>
            <w:vAlign w:val="bottom"/>
          </w:tcPr>
          <w:p w14:paraId="4270079A" w14:textId="26BE7F4B"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3</w:t>
            </w:r>
            <w:r w:rsidR="001004AE" w:rsidRPr="00414E82">
              <w:rPr>
                <w:color w:val="000000"/>
                <w:sz w:val="16"/>
                <w:szCs w:val="16"/>
                <w:lang w:eastAsia="en-GB"/>
              </w:rPr>
              <w:t> </w:t>
            </w:r>
            <w:r w:rsidRPr="00414E82">
              <w:rPr>
                <w:color w:val="000000"/>
                <w:sz w:val="16"/>
                <w:szCs w:val="16"/>
                <w:lang w:eastAsia="en-GB"/>
              </w:rPr>
              <w:t xml:space="preserve">002 </w:t>
            </w:r>
          </w:p>
        </w:tc>
        <w:tc>
          <w:tcPr>
            <w:tcW w:w="305" w:type="pct"/>
            <w:tcBorders>
              <w:top w:val="nil"/>
              <w:left w:val="nil"/>
              <w:bottom w:val="nil"/>
              <w:right w:val="single" w:sz="4" w:space="0" w:color="auto"/>
            </w:tcBorders>
            <w:shd w:val="clear" w:color="auto" w:fill="auto"/>
            <w:noWrap/>
            <w:vAlign w:val="bottom"/>
          </w:tcPr>
          <w:p w14:paraId="5EE08585" w14:textId="0EE02D4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5</w:t>
            </w:r>
            <w:r w:rsidR="001004AE" w:rsidRPr="00414E82">
              <w:rPr>
                <w:color w:val="000000"/>
                <w:sz w:val="16"/>
                <w:szCs w:val="16"/>
                <w:lang w:eastAsia="en-GB"/>
              </w:rPr>
              <w:t> </w:t>
            </w:r>
            <w:r w:rsidRPr="00414E82">
              <w:rPr>
                <w:color w:val="000000"/>
                <w:sz w:val="16"/>
                <w:szCs w:val="16"/>
                <w:lang w:eastAsia="en-GB"/>
              </w:rPr>
              <w:t xml:space="preserve">236 </w:t>
            </w:r>
          </w:p>
        </w:tc>
        <w:tc>
          <w:tcPr>
            <w:tcW w:w="295" w:type="pct"/>
            <w:tcBorders>
              <w:top w:val="nil"/>
              <w:left w:val="nil"/>
              <w:bottom w:val="nil"/>
              <w:right w:val="single" w:sz="4" w:space="0" w:color="auto"/>
            </w:tcBorders>
            <w:shd w:val="clear" w:color="auto" w:fill="auto"/>
            <w:noWrap/>
            <w:vAlign w:val="bottom"/>
          </w:tcPr>
          <w:p w14:paraId="666F32B4" w14:textId="6691698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5</w:t>
            </w:r>
            <w:r w:rsidR="00CC7CE2">
              <w:rPr>
                <w:color w:val="000000"/>
                <w:sz w:val="16"/>
                <w:szCs w:val="16"/>
                <w:lang w:eastAsia="en-GB"/>
              </w:rPr>
              <w:t>-</w:t>
            </w: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52F9191A" w14:textId="54504987"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66 </w:t>
            </w:r>
          </w:p>
        </w:tc>
        <w:tc>
          <w:tcPr>
            <w:tcW w:w="215" w:type="pct"/>
            <w:tcBorders>
              <w:top w:val="nil"/>
              <w:left w:val="nil"/>
              <w:bottom w:val="nil"/>
              <w:right w:val="single" w:sz="4" w:space="0" w:color="auto"/>
            </w:tcBorders>
            <w:shd w:val="clear" w:color="auto" w:fill="auto"/>
            <w:noWrap/>
            <w:vAlign w:val="bottom"/>
          </w:tcPr>
          <w:p w14:paraId="3944E1FF" w14:textId="463A243E"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bottom"/>
          </w:tcPr>
          <w:p w14:paraId="229ECE87" w14:textId="158DD875"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86" w:type="pct"/>
            <w:tcBorders>
              <w:top w:val="nil"/>
              <w:left w:val="nil"/>
              <w:bottom w:val="nil"/>
              <w:right w:val="single" w:sz="4" w:space="0" w:color="auto"/>
            </w:tcBorders>
            <w:shd w:val="clear" w:color="auto" w:fill="auto"/>
            <w:noWrap/>
            <w:vAlign w:val="bottom"/>
          </w:tcPr>
          <w:p w14:paraId="4165D12F" w14:textId="3E30FFB7"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8</w:t>
            </w:r>
            <w:r w:rsidR="001004AE" w:rsidRPr="00414E82">
              <w:rPr>
                <w:b/>
                <w:bCs/>
                <w:sz w:val="16"/>
                <w:szCs w:val="16"/>
                <w:lang w:eastAsia="en-GB"/>
              </w:rPr>
              <w:t> </w:t>
            </w:r>
            <w:r w:rsidRPr="00414E82">
              <w:rPr>
                <w:b/>
                <w:bCs/>
                <w:sz w:val="16"/>
                <w:szCs w:val="16"/>
                <w:lang w:eastAsia="en-GB"/>
              </w:rPr>
              <w:t>300</w:t>
            </w:r>
            <w:r w:rsidR="000C7075">
              <w:rPr>
                <w:b/>
                <w:bCs/>
                <w:sz w:val="16"/>
                <w:szCs w:val="16"/>
                <w:lang w:eastAsia="en-GB"/>
              </w:rPr>
              <w:t xml:space="preserve"> </w:t>
            </w:r>
          </w:p>
        </w:tc>
      </w:tr>
      <w:tr w:rsidR="00B50F48" w:rsidRPr="00414E82" w14:paraId="38C98544" w14:textId="77777777" w:rsidTr="000C7075">
        <w:trPr>
          <w:jc w:val="center"/>
        </w:trPr>
        <w:tc>
          <w:tcPr>
            <w:tcW w:w="471" w:type="pct"/>
            <w:tcBorders>
              <w:top w:val="nil"/>
              <w:left w:val="single" w:sz="4" w:space="0" w:color="auto"/>
              <w:bottom w:val="nil"/>
              <w:right w:val="nil"/>
            </w:tcBorders>
            <w:shd w:val="clear" w:color="auto" w:fill="auto"/>
          </w:tcPr>
          <w:p w14:paraId="5588F1D2" w14:textId="77777777" w:rsidR="00B50F48" w:rsidRPr="00414E82" w:rsidRDefault="00B50F48" w:rsidP="00B50F48">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المنشورات</w:t>
            </w:r>
          </w:p>
        </w:tc>
        <w:tc>
          <w:tcPr>
            <w:tcW w:w="280" w:type="pct"/>
            <w:tcBorders>
              <w:top w:val="nil"/>
              <w:left w:val="single" w:sz="4" w:space="0" w:color="auto"/>
              <w:bottom w:val="nil"/>
              <w:right w:val="single" w:sz="4" w:space="0" w:color="auto"/>
            </w:tcBorders>
            <w:shd w:val="clear" w:color="auto" w:fill="auto"/>
            <w:noWrap/>
            <w:vAlign w:val="bottom"/>
          </w:tcPr>
          <w:p w14:paraId="01B1EC9F" w14:textId="1F52AB38"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5 </w:t>
            </w:r>
          </w:p>
        </w:tc>
        <w:tc>
          <w:tcPr>
            <w:tcW w:w="279" w:type="pct"/>
            <w:tcBorders>
              <w:top w:val="nil"/>
              <w:left w:val="nil"/>
              <w:bottom w:val="nil"/>
              <w:right w:val="single" w:sz="4" w:space="0" w:color="auto"/>
            </w:tcBorders>
            <w:shd w:val="clear" w:color="auto" w:fill="auto"/>
            <w:noWrap/>
            <w:vAlign w:val="bottom"/>
          </w:tcPr>
          <w:p w14:paraId="21CF2F62" w14:textId="1C4CE03C"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16</w:t>
            </w:r>
            <w:r w:rsidR="001004AE" w:rsidRPr="00414E82">
              <w:rPr>
                <w:sz w:val="16"/>
                <w:szCs w:val="16"/>
                <w:lang w:eastAsia="en-GB"/>
              </w:rPr>
              <w:t> </w:t>
            </w:r>
            <w:r w:rsidRPr="00414E82">
              <w:rPr>
                <w:sz w:val="16"/>
                <w:szCs w:val="16"/>
                <w:lang w:eastAsia="en-GB"/>
              </w:rPr>
              <w:t xml:space="preserve">995 </w:t>
            </w:r>
          </w:p>
        </w:tc>
        <w:tc>
          <w:tcPr>
            <w:tcW w:w="303" w:type="pct"/>
            <w:tcBorders>
              <w:top w:val="nil"/>
              <w:left w:val="nil"/>
              <w:bottom w:val="nil"/>
              <w:right w:val="single" w:sz="4" w:space="0" w:color="auto"/>
            </w:tcBorders>
            <w:shd w:val="clear" w:color="auto" w:fill="auto"/>
            <w:noWrap/>
            <w:vAlign w:val="bottom"/>
          </w:tcPr>
          <w:p w14:paraId="24598F1C" w14:textId="6E0479B4"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17 </w:t>
            </w:r>
          </w:p>
        </w:tc>
        <w:tc>
          <w:tcPr>
            <w:tcW w:w="300" w:type="pct"/>
            <w:tcBorders>
              <w:top w:val="nil"/>
              <w:left w:val="nil"/>
              <w:bottom w:val="nil"/>
              <w:right w:val="single" w:sz="4" w:space="0" w:color="auto"/>
            </w:tcBorders>
            <w:shd w:val="clear" w:color="auto" w:fill="auto"/>
            <w:noWrap/>
            <w:vAlign w:val="bottom"/>
          </w:tcPr>
          <w:p w14:paraId="1AD3DAC0" w14:textId="17FD56C2"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72 </w:t>
            </w:r>
          </w:p>
        </w:tc>
        <w:tc>
          <w:tcPr>
            <w:tcW w:w="294" w:type="pct"/>
            <w:tcBorders>
              <w:top w:val="nil"/>
              <w:left w:val="nil"/>
              <w:bottom w:val="nil"/>
              <w:right w:val="nil"/>
            </w:tcBorders>
            <w:shd w:val="clear" w:color="auto" w:fill="auto"/>
            <w:noWrap/>
            <w:vAlign w:val="bottom"/>
          </w:tcPr>
          <w:p w14:paraId="4C7BA65B" w14:textId="0C98B08F"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27 </w:t>
            </w:r>
          </w:p>
        </w:tc>
        <w:tc>
          <w:tcPr>
            <w:tcW w:w="338" w:type="pct"/>
            <w:tcBorders>
              <w:top w:val="nil"/>
              <w:left w:val="single" w:sz="4" w:space="0" w:color="auto"/>
              <w:bottom w:val="nil"/>
              <w:right w:val="single" w:sz="4" w:space="0" w:color="auto"/>
            </w:tcBorders>
            <w:shd w:val="clear" w:color="auto" w:fill="auto"/>
            <w:noWrap/>
            <w:vAlign w:val="bottom"/>
          </w:tcPr>
          <w:p w14:paraId="3EA9CA26" w14:textId="77159EED"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17</w:t>
            </w:r>
            <w:r w:rsidR="001004AE" w:rsidRPr="00414E82">
              <w:rPr>
                <w:b/>
                <w:bCs/>
                <w:sz w:val="16"/>
                <w:szCs w:val="16"/>
                <w:lang w:eastAsia="en-GB"/>
              </w:rPr>
              <w:t> </w:t>
            </w:r>
            <w:r w:rsidRPr="00414E82">
              <w:rPr>
                <w:b/>
                <w:bCs/>
                <w:sz w:val="16"/>
                <w:szCs w:val="16"/>
                <w:lang w:eastAsia="en-GB"/>
              </w:rPr>
              <w:t xml:space="preserve">116 </w:t>
            </w:r>
          </w:p>
        </w:tc>
        <w:tc>
          <w:tcPr>
            <w:tcW w:w="278" w:type="pct"/>
            <w:tcBorders>
              <w:top w:val="nil"/>
              <w:left w:val="nil"/>
              <w:bottom w:val="nil"/>
              <w:right w:val="single" w:sz="4" w:space="0" w:color="auto"/>
            </w:tcBorders>
            <w:shd w:val="clear" w:color="auto" w:fill="auto"/>
            <w:noWrap/>
            <w:vAlign w:val="bottom"/>
          </w:tcPr>
          <w:p w14:paraId="12BCEC86" w14:textId="48C0C5C8"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74CA868D" w14:textId="2287A9EC"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1898C011" w14:textId="7C8742B0"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315" w:type="pct"/>
            <w:tcBorders>
              <w:top w:val="nil"/>
              <w:left w:val="nil"/>
              <w:bottom w:val="nil"/>
              <w:right w:val="single" w:sz="4" w:space="0" w:color="auto"/>
            </w:tcBorders>
            <w:shd w:val="clear" w:color="auto" w:fill="auto"/>
            <w:noWrap/>
            <w:vAlign w:val="bottom"/>
          </w:tcPr>
          <w:p w14:paraId="370D14EF" w14:textId="709C0445"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5" w:type="pct"/>
            <w:tcBorders>
              <w:top w:val="nil"/>
              <w:left w:val="nil"/>
              <w:bottom w:val="nil"/>
              <w:right w:val="single" w:sz="4" w:space="0" w:color="auto"/>
            </w:tcBorders>
            <w:shd w:val="clear" w:color="auto" w:fill="auto"/>
            <w:noWrap/>
            <w:vAlign w:val="bottom"/>
          </w:tcPr>
          <w:p w14:paraId="0BE8D69D" w14:textId="51EA9FAD"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95" w:type="pct"/>
            <w:tcBorders>
              <w:top w:val="nil"/>
              <w:left w:val="nil"/>
              <w:bottom w:val="nil"/>
              <w:right w:val="single" w:sz="4" w:space="0" w:color="auto"/>
            </w:tcBorders>
            <w:shd w:val="clear" w:color="auto" w:fill="auto"/>
            <w:noWrap/>
            <w:vAlign w:val="bottom"/>
          </w:tcPr>
          <w:p w14:paraId="7E7E0AF1" w14:textId="1934580D"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4476AB73" w14:textId="7FDD0CCB"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179C23D6" w14:textId="2777B31B"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bottom"/>
          </w:tcPr>
          <w:p w14:paraId="5C17800A" w14:textId="20493C24"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0C97DB6C" w14:textId="78CEE1E6"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17</w:t>
            </w:r>
            <w:r w:rsidR="001004AE" w:rsidRPr="00414E82">
              <w:rPr>
                <w:b/>
                <w:bCs/>
                <w:sz w:val="16"/>
                <w:szCs w:val="16"/>
                <w:lang w:eastAsia="en-GB"/>
              </w:rPr>
              <w:t> </w:t>
            </w:r>
            <w:r w:rsidRPr="00414E82">
              <w:rPr>
                <w:b/>
                <w:bCs/>
                <w:sz w:val="16"/>
                <w:szCs w:val="16"/>
                <w:lang w:eastAsia="en-GB"/>
              </w:rPr>
              <w:t>116</w:t>
            </w:r>
            <w:r w:rsidR="000C7075">
              <w:rPr>
                <w:b/>
                <w:bCs/>
                <w:sz w:val="16"/>
                <w:szCs w:val="16"/>
                <w:lang w:eastAsia="en-GB"/>
              </w:rPr>
              <w:t xml:space="preserve"> </w:t>
            </w:r>
          </w:p>
        </w:tc>
      </w:tr>
      <w:tr w:rsidR="00B50F48" w:rsidRPr="00414E82" w14:paraId="2AF5036F" w14:textId="77777777" w:rsidTr="000C7075">
        <w:trPr>
          <w:jc w:val="center"/>
        </w:trPr>
        <w:tc>
          <w:tcPr>
            <w:tcW w:w="471" w:type="pct"/>
            <w:tcBorders>
              <w:top w:val="nil"/>
              <w:left w:val="single" w:sz="4" w:space="0" w:color="auto"/>
              <w:bottom w:val="nil"/>
              <w:right w:val="nil"/>
            </w:tcBorders>
            <w:shd w:val="clear" w:color="auto" w:fill="auto"/>
          </w:tcPr>
          <w:p w14:paraId="260A6309" w14:textId="77777777" w:rsidR="00B50F48" w:rsidRPr="00414E82" w:rsidRDefault="00B50F48" w:rsidP="00B50F48">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استرداد التكاليف</w:t>
            </w:r>
          </w:p>
        </w:tc>
        <w:tc>
          <w:tcPr>
            <w:tcW w:w="280" w:type="pct"/>
            <w:tcBorders>
              <w:top w:val="nil"/>
              <w:left w:val="single" w:sz="4" w:space="0" w:color="auto"/>
              <w:bottom w:val="nil"/>
              <w:right w:val="single" w:sz="4" w:space="0" w:color="auto"/>
            </w:tcBorders>
            <w:shd w:val="clear" w:color="auto" w:fill="auto"/>
            <w:noWrap/>
            <w:vAlign w:val="bottom"/>
          </w:tcPr>
          <w:p w14:paraId="7786283B" w14:textId="5029F504"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19 </w:t>
            </w:r>
          </w:p>
        </w:tc>
        <w:tc>
          <w:tcPr>
            <w:tcW w:w="279" w:type="pct"/>
            <w:tcBorders>
              <w:top w:val="nil"/>
              <w:left w:val="nil"/>
              <w:bottom w:val="nil"/>
              <w:right w:val="single" w:sz="4" w:space="0" w:color="auto"/>
            </w:tcBorders>
            <w:shd w:val="clear" w:color="auto" w:fill="auto"/>
            <w:noWrap/>
            <w:vAlign w:val="bottom"/>
          </w:tcPr>
          <w:p w14:paraId="70C26913" w14:textId="5B7EE562"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13</w:t>
            </w:r>
            <w:r w:rsidR="001004AE" w:rsidRPr="00414E82">
              <w:rPr>
                <w:sz w:val="16"/>
                <w:szCs w:val="16"/>
                <w:lang w:eastAsia="en-GB"/>
              </w:rPr>
              <w:t> </w:t>
            </w:r>
            <w:r w:rsidRPr="00414E82">
              <w:rPr>
                <w:sz w:val="16"/>
                <w:szCs w:val="16"/>
                <w:lang w:eastAsia="en-GB"/>
              </w:rPr>
              <w:t xml:space="preserve">631 </w:t>
            </w:r>
          </w:p>
        </w:tc>
        <w:tc>
          <w:tcPr>
            <w:tcW w:w="303" w:type="pct"/>
            <w:tcBorders>
              <w:top w:val="nil"/>
              <w:left w:val="nil"/>
              <w:bottom w:val="nil"/>
              <w:right w:val="single" w:sz="4" w:space="0" w:color="auto"/>
            </w:tcBorders>
            <w:shd w:val="clear" w:color="auto" w:fill="auto"/>
            <w:noWrap/>
            <w:vAlign w:val="bottom"/>
          </w:tcPr>
          <w:p w14:paraId="6D45F1AA" w14:textId="6B5F199D"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264 </w:t>
            </w:r>
          </w:p>
        </w:tc>
        <w:tc>
          <w:tcPr>
            <w:tcW w:w="300" w:type="pct"/>
            <w:tcBorders>
              <w:top w:val="nil"/>
              <w:left w:val="nil"/>
              <w:bottom w:val="nil"/>
              <w:right w:val="single" w:sz="4" w:space="0" w:color="auto"/>
            </w:tcBorders>
            <w:shd w:val="clear" w:color="auto" w:fill="auto"/>
            <w:noWrap/>
            <w:vAlign w:val="bottom"/>
          </w:tcPr>
          <w:p w14:paraId="2F54F906" w14:textId="1124205D"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236 </w:t>
            </w:r>
          </w:p>
        </w:tc>
        <w:tc>
          <w:tcPr>
            <w:tcW w:w="294" w:type="pct"/>
            <w:tcBorders>
              <w:top w:val="nil"/>
              <w:left w:val="nil"/>
              <w:bottom w:val="nil"/>
              <w:right w:val="nil"/>
            </w:tcBorders>
            <w:shd w:val="clear" w:color="auto" w:fill="auto"/>
            <w:noWrap/>
            <w:vAlign w:val="bottom"/>
          </w:tcPr>
          <w:p w14:paraId="69E2352B" w14:textId="62DD7B69" w:rsidR="00B50F48" w:rsidRPr="004902C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1</w:t>
            </w:r>
            <w:r w:rsidR="001004AE" w:rsidRPr="00414E82">
              <w:rPr>
                <w:sz w:val="16"/>
                <w:szCs w:val="16"/>
                <w:lang w:eastAsia="en-GB"/>
              </w:rPr>
              <w:t> </w:t>
            </w:r>
            <w:r w:rsidRPr="00414E82">
              <w:rPr>
                <w:sz w:val="16"/>
                <w:szCs w:val="16"/>
                <w:lang w:eastAsia="en-GB"/>
              </w:rPr>
              <w:t xml:space="preserve">383 </w:t>
            </w:r>
          </w:p>
        </w:tc>
        <w:tc>
          <w:tcPr>
            <w:tcW w:w="338" w:type="pct"/>
            <w:tcBorders>
              <w:top w:val="nil"/>
              <w:left w:val="single" w:sz="4" w:space="0" w:color="auto"/>
              <w:bottom w:val="nil"/>
              <w:right w:val="single" w:sz="4" w:space="0" w:color="auto"/>
            </w:tcBorders>
            <w:shd w:val="clear" w:color="auto" w:fill="auto"/>
            <w:noWrap/>
            <w:vAlign w:val="bottom"/>
          </w:tcPr>
          <w:p w14:paraId="261E923B" w14:textId="1CC31993"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15</w:t>
            </w:r>
            <w:r w:rsidR="001004AE" w:rsidRPr="00414E82">
              <w:rPr>
                <w:b/>
                <w:bCs/>
                <w:sz w:val="16"/>
                <w:szCs w:val="16"/>
                <w:lang w:eastAsia="en-GB"/>
              </w:rPr>
              <w:t> </w:t>
            </w:r>
            <w:r w:rsidRPr="00414E82">
              <w:rPr>
                <w:b/>
                <w:bCs/>
                <w:sz w:val="16"/>
                <w:szCs w:val="16"/>
                <w:lang w:eastAsia="en-GB"/>
              </w:rPr>
              <w:t xml:space="preserve">534 </w:t>
            </w:r>
          </w:p>
        </w:tc>
        <w:tc>
          <w:tcPr>
            <w:tcW w:w="278" w:type="pct"/>
            <w:tcBorders>
              <w:top w:val="nil"/>
              <w:left w:val="nil"/>
              <w:bottom w:val="nil"/>
              <w:right w:val="single" w:sz="4" w:space="0" w:color="auto"/>
            </w:tcBorders>
            <w:shd w:val="clear" w:color="auto" w:fill="auto"/>
            <w:noWrap/>
            <w:vAlign w:val="bottom"/>
          </w:tcPr>
          <w:p w14:paraId="7DDCB294" w14:textId="6955578B"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16BBCD1B" w14:textId="1824D103"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3DB849AB" w14:textId="515A6417"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61EEFC30" w14:textId="1195A986"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5" w:type="pct"/>
            <w:tcBorders>
              <w:top w:val="nil"/>
              <w:left w:val="nil"/>
              <w:bottom w:val="nil"/>
              <w:right w:val="single" w:sz="4" w:space="0" w:color="auto"/>
            </w:tcBorders>
            <w:shd w:val="clear" w:color="auto" w:fill="auto"/>
            <w:noWrap/>
            <w:vAlign w:val="bottom"/>
          </w:tcPr>
          <w:p w14:paraId="284D99D3" w14:textId="6CA94AD1"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95" w:type="pct"/>
            <w:tcBorders>
              <w:top w:val="nil"/>
              <w:left w:val="nil"/>
              <w:bottom w:val="nil"/>
              <w:right w:val="single" w:sz="4" w:space="0" w:color="auto"/>
            </w:tcBorders>
            <w:shd w:val="clear" w:color="auto" w:fill="auto"/>
            <w:noWrap/>
            <w:vAlign w:val="bottom"/>
          </w:tcPr>
          <w:p w14:paraId="44130C11" w14:textId="1F721FB2"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29C2CEE7" w14:textId="1FE5D3FF"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31884EE2" w14:textId="1CC442D4"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bottom"/>
          </w:tcPr>
          <w:p w14:paraId="5546FB35" w14:textId="51F7FDF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6" w:type="pct"/>
            <w:tcBorders>
              <w:top w:val="nil"/>
              <w:left w:val="nil"/>
              <w:bottom w:val="nil"/>
              <w:right w:val="single" w:sz="4" w:space="0" w:color="auto"/>
            </w:tcBorders>
            <w:shd w:val="clear" w:color="auto" w:fill="auto"/>
            <w:noWrap/>
            <w:vAlign w:val="bottom"/>
          </w:tcPr>
          <w:p w14:paraId="1F20088E" w14:textId="33BD2D44"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15</w:t>
            </w:r>
            <w:r w:rsidR="001004AE" w:rsidRPr="00414E82">
              <w:rPr>
                <w:b/>
                <w:bCs/>
                <w:sz w:val="16"/>
                <w:szCs w:val="16"/>
                <w:lang w:eastAsia="en-GB"/>
              </w:rPr>
              <w:t> </w:t>
            </w:r>
            <w:r w:rsidRPr="00414E82">
              <w:rPr>
                <w:b/>
                <w:bCs/>
                <w:sz w:val="16"/>
                <w:szCs w:val="16"/>
                <w:lang w:eastAsia="en-GB"/>
              </w:rPr>
              <w:t>534</w:t>
            </w:r>
            <w:r w:rsidR="000C7075">
              <w:rPr>
                <w:b/>
                <w:bCs/>
                <w:sz w:val="16"/>
                <w:szCs w:val="16"/>
                <w:lang w:eastAsia="en-GB"/>
              </w:rPr>
              <w:t xml:space="preserve"> </w:t>
            </w:r>
          </w:p>
        </w:tc>
      </w:tr>
      <w:tr w:rsidR="00B50F48" w:rsidRPr="00414E82" w14:paraId="40D9001D" w14:textId="77777777" w:rsidTr="000C7075">
        <w:trPr>
          <w:jc w:val="center"/>
        </w:trPr>
        <w:tc>
          <w:tcPr>
            <w:tcW w:w="471" w:type="pct"/>
            <w:tcBorders>
              <w:top w:val="nil"/>
              <w:left w:val="single" w:sz="4" w:space="0" w:color="auto"/>
              <w:bottom w:val="nil"/>
              <w:right w:val="nil"/>
            </w:tcBorders>
            <w:shd w:val="clear" w:color="auto" w:fill="auto"/>
          </w:tcPr>
          <w:p w14:paraId="1491769E" w14:textId="77777777" w:rsidR="00B50F48" w:rsidRPr="00414E82" w:rsidRDefault="00B50F48" w:rsidP="00B50F48">
            <w:pPr>
              <w:tabs>
                <w:tab w:val="clear" w:pos="794"/>
              </w:tabs>
              <w:spacing w:before="20" w:after="20" w:line="200" w:lineRule="exact"/>
              <w:jc w:val="left"/>
              <w:rPr>
                <w:rFonts w:eastAsia="Times New Roman"/>
                <w:position w:val="2"/>
                <w:sz w:val="16"/>
                <w:szCs w:val="16"/>
                <w:rtl/>
                <w:lang w:val="fr-FR" w:eastAsia="en-US"/>
              </w:rPr>
            </w:pPr>
            <w:r w:rsidRPr="00414E82">
              <w:rPr>
                <w:rFonts w:eastAsia="Times New Roman"/>
                <w:position w:val="2"/>
                <w:sz w:val="16"/>
                <w:szCs w:val="16"/>
                <w:rtl/>
                <w:lang w:val="fr-FR" w:eastAsia="en-US" w:bidi="ar-EG"/>
              </w:rPr>
              <w:t>إيرادات أخرى</w:t>
            </w:r>
          </w:p>
        </w:tc>
        <w:tc>
          <w:tcPr>
            <w:tcW w:w="280" w:type="pct"/>
            <w:tcBorders>
              <w:top w:val="nil"/>
              <w:left w:val="single" w:sz="4" w:space="0" w:color="auto"/>
              <w:bottom w:val="nil"/>
              <w:right w:val="single" w:sz="4" w:space="0" w:color="auto"/>
            </w:tcBorders>
            <w:shd w:val="clear" w:color="auto" w:fill="auto"/>
            <w:noWrap/>
            <w:vAlign w:val="bottom"/>
          </w:tcPr>
          <w:p w14:paraId="2B805534" w14:textId="01C8A1FF"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9 </w:t>
            </w:r>
          </w:p>
        </w:tc>
        <w:tc>
          <w:tcPr>
            <w:tcW w:w="279" w:type="pct"/>
            <w:tcBorders>
              <w:top w:val="nil"/>
              <w:left w:val="nil"/>
              <w:bottom w:val="nil"/>
              <w:right w:val="single" w:sz="4" w:space="0" w:color="auto"/>
            </w:tcBorders>
            <w:shd w:val="clear" w:color="auto" w:fill="auto"/>
            <w:noWrap/>
            <w:vAlign w:val="bottom"/>
          </w:tcPr>
          <w:p w14:paraId="75518281" w14:textId="2EEEFDE0"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218 </w:t>
            </w:r>
          </w:p>
        </w:tc>
        <w:tc>
          <w:tcPr>
            <w:tcW w:w="303" w:type="pct"/>
            <w:tcBorders>
              <w:top w:val="nil"/>
              <w:left w:val="nil"/>
              <w:bottom w:val="nil"/>
              <w:right w:val="single" w:sz="4" w:space="0" w:color="auto"/>
            </w:tcBorders>
            <w:shd w:val="clear" w:color="auto" w:fill="auto"/>
            <w:noWrap/>
            <w:vAlign w:val="bottom"/>
          </w:tcPr>
          <w:p w14:paraId="53088E2A" w14:textId="7B5417DD"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0 </w:t>
            </w:r>
          </w:p>
        </w:tc>
        <w:tc>
          <w:tcPr>
            <w:tcW w:w="300" w:type="pct"/>
            <w:tcBorders>
              <w:top w:val="nil"/>
              <w:left w:val="nil"/>
              <w:bottom w:val="nil"/>
              <w:right w:val="single" w:sz="4" w:space="0" w:color="auto"/>
            </w:tcBorders>
            <w:shd w:val="clear" w:color="auto" w:fill="auto"/>
            <w:noWrap/>
            <w:vAlign w:val="bottom"/>
          </w:tcPr>
          <w:p w14:paraId="0A42D27A" w14:textId="2DF78E4F"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3 </w:t>
            </w:r>
          </w:p>
        </w:tc>
        <w:tc>
          <w:tcPr>
            <w:tcW w:w="294" w:type="pct"/>
            <w:tcBorders>
              <w:top w:val="nil"/>
              <w:left w:val="nil"/>
              <w:bottom w:val="nil"/>
              <w:right w:val="nil"/>
            </w:tcBorders>
            <w:shd w:val="clear" w:color="auto" w:fill="auto"/>
            <w:noWrap/>
            <w:vAlign w:val="bottom"/>
          </w:tcPr>
          <w:p w14:paraId="40915768" w14:textId="34AEDBF3"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1</w:t>
            </w:r>
            <w:r w:rsidR="001004AE" w:rsidRPr="00414E82">
              <w:rPr>
                <w:sz w:val="16"/>
                <w:szCs w:val="16"/>
                <w:lang w:eastAsia="en-GB"/>
              </w:rPr>
              <w:t> </w:t>
            </w:r>
            <w:r w:rsidRPr="00414E82">
              <w:rPr>
                <w:sz w:val="16"/>
                <w:szCs w:val="16"/>
                <w:lang w:eastAsia="en-GB"/>
              </w:rPr>
              <w:t>126</w:t>
            </w:r>
            <w:r w:rsidR="000C7075">
              <w:rPr>
                <w:sz w:val="16"/>
                <w:szCs w:val="16"/>
                <w:lang w:eastAsia="en-GB"/>
              </w:rPr>
              <w:t>-</w:t>
            </w:r>
          </w:p>
        </w:tc>
        <w:tc>
          <w:tcPr>
            <w:tcW w:w="338" w:type="pct"/>
            <w:tcBorders>
              <w:top w:val="nil"/>
              <w:left w:val="single" w:sz="4" w:space="0" w:color="auto"/>
              <w:bottom w:val="nil"/>
              <w:right w:val="single" w:sz="4" w:space="0" w:color="auto"/>
            </w:tcBorders>
            <w:shd w:val="clear" w:color="auto" w:fill="auto"/>
            <w:noWrap/>
            <w:vAlign w:val="bottom"/>
          </w:tcPr>
          <w:p w14:paraId="22D2F664" w14:textId="727FC297"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 xml:space="preserve">  -896 </w:t>
            </w:r>
          </w:p>
        </w:tc>
        <w:tc>
          <w:tcPr>
            <w:tcW w:w="278" w:type="pct"/>
            <w:tcBorders>
              <w:top w:val="nil"/>
              <w:left w:val="nil"/>
              <w:bottom w:val="nil"/>
              <w:right w:val="single" w:sz="4" w:space="0" w:color="auto"/>
            </w:tcBorders>
            <w:shd w:val="clear" w:color="auto" w:fill="auto"/>
            <w:noWrap/>
            <w:vAlign w:val="bottom"/>
          </w:tcPr>
          <w:p w14:paraId="12432A5B" w14:textId="3AF4DE39"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35BC983C" w14:textId="1B848C29"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10</w:t>
            </w:r>
            <w:r w:rsidR="001004AE" w:rsidRPr="00414E82">
              <w:rPr>
                <w:sz w:val="16"/>
                <w:szCs w:val="16"/>
                <w:lang w:eastAsia="en-GB"/>
              </w:rPr>
              <w:t> </w:t>
            </w:r>
            <w:r w:rsidRPr="00414E82">
              <w:rPr>
                <w:sz w:val="16"/>
                <w:szCs w:val="16"/>
                <w:lang w:eastAsia="en-GB"/>
              </w:rPr>
              <w:t xml:space="preserve">000 </w:t>
            </w:r>
          </w:p>
        </w:tc>
        <w:tc>
          <w:tcPr>
            <w:tcW w:w="280" w:type="pct"/>
            <w:tcBorders>
              <w:top w:val="nil"/>
              <w:left w:val="nil"/>
              <w:bottom w:val="nil"/>
              <w:right w:val="single" w:sz="4" w:space="0" w:color="auto"/>
            </w:tcBorders>
            <w:shd w:val="clear" w:color="auto" w:fill="auto"/>
            <w:noWrap/>
            <w:vAlign w:val="bottom"/>
          </w:tcPr>
          <w:p w14:paraId="1F2911F6" w14:textId="318FA643"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315" w:type="pct"/>
            <w:tcBorders>
              <w:top w:val="nil"/>
              <w:left w:val="nil"/>
              <w:bottom w:val="nil"/>
              <w:right w:val="single" w:sz="4" w:space="0" w:color="auto"/>
            </w:tcBorders>
            <w:shd w:val="clear" w:color="auto" w:fill="auto"/>
            <w:noWrap/>
            <w:vAlign w:val="bottom"/>
          </w:tcPr>
          <w:p w14:paraId="05A2CDE2" w14:textId="2A81695E"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5" w:type="pct"/>
            <w:tcBorders>
              <w:top w:val="nil"/>
              <w:left w:val="nil"/>
              <w:bottom w:val="nil"/>
              <w:right w:val="single" w:sz="4" w:space="0" w:color="auto"/>
            </w:tcBorders>
            <w:shd w:val="clear" w:color="auto" w:fill="auto"/>
            <w:noWrap/>
            <w:vAlign w:val="bottom"/>
          </w:tcPr>
          <w:p w14:paraId="51C0FD77" w14:textId="303AC8C4"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21 </w:t>
            </w:r>
          </w:p>
        </w:tc>
        <w:tc>
          <w:tcPr>
            <w:tcW w:w="295" w:type="pct"/>
            <w:tcBorders>
              <w:top w:val="nil"/>
              <w:left w:val="nil"/>
              <w:bottom w:val="nil"/>
              <w:right w:val="single" w:sz="4" w:space="0" w:color="auto"/>
            </w:tcBorders>
            <w:shd w:val="clear" w:color="auto" w:fill="auto"/>
            <w:noWrap/>
            <w:vAlign w:val="bottom"/>
          </w:tcPr>
          <w:p w14:paraId="73C89811" w14:textId="77A8FF53"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717EBC35" w14:textId="29D33249"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26073D29" w14:textId="2E08348B"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54 </w:t>
            </w:r>
          </w:p>
        </w:tc>
        <w:tc>
          <w:tcPr>
            <w:tcW w:w="256" w:type="pct"/>
            <w:tcBorders>
              <w:top w:val="nil"/>
              <w:left w:val="nil"/>
              <w:bottom w:val="nil"/>
              <w:right w:val="single" w:sz="4" w:space="0" w:color="auto"/>
            </w:tcBorders>
            <w:shd w:val="clear" w:color="auto" w:fill="auto"/>
            <w:noWrap/>
            <w:vAlign w:val="bottom"/>
          </w:tcPr>
          <w:p w14:paraId="7EC203C4" w14:textId="38D057F0"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1</w:t>
            </w:r>
            <w:r w:rsidR="001004AE" w:rsidRPr="00414E82">
              <w:rPr>
                <w:sz w:val="16"/>
                <w:szCs w:val="16"/>
                <w:lang w:eastAsia="en-GB"/>
              </w:rPr>
              <w:t> </w:t>
            </w:r>
            <w:r w:rsidRPr="00414E82">
              <w:rPr>
                <w:sz w:val="16"/>
                <w:szCs w:val="16"/>
                <w:lang w:eastAsia="en-GB"/>
              </w:rPr>
              <w:t>614</w:t>
            </w:r>
            <w:r w:rsidR="000C7075">
              <w:rPr>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7417670B" w14:textId="7B7E5527"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7</w:t>
            </w:r>
            <w:r w:rsidR="001004AE" w:rsidRPr="00414E82">
              <w:rPr>
                <w:b/>
                <w:bCs/>
                <w:sz w:val="16"/>
                <w:szCs w:val="16"/>
                <w:lang w:eastAsia="en-GB"/>
              </w:rPr>
              <w:t> </w:t>
            </w:r>
            <w:r w:rsidRPr="00414E82">
              <w:rPr>
                <w:b/>
                <w:bCs/>
                <w:sz w:val="16"/>
                <w:szCs w:val="16"/>
                <w:lang w:eastAsia="en-GB"/>
              </w:rPr>
              <w:t>564</w:t>
            </w:r>
            <w:r w:rsidR="000C7075">
              <w:rPr>
                <w:b/>
                <w:bCs/>
                <w:sz w:val="16"/>
                <w:szCs w:val="16"/>
                <w:lang w:eastAsia="en-GB"/>
              </w:rPr>
              <w:t xml:space="preserve"> </w:t>
            </w:r>
          </w:p>
        </w:tc>
      </w:tr>
      <w:tr w:rsidR="00B50F48" w:rsidRPr="00414E82" w14:paraId="07D05073" w14:textId="77777777" w:rsidTr="000C7075">
        <w:trPr>
          <w:jc w:val="center"/>
        </w:trPr>
        <w:tc>
          <w:tcPr>
            <w:tcW w:w="471" w:type="pct"/>
            <w:tcBorders>
              <w:top w:val="nil"/>
              <w:left w:val="single" w:sz="4" w:space="0" w:color="auto"/>
              <w:bottom w:val="nil"/>
              <w:right w:val="nil"/>
            </w:tcBorders>
            <w:shd w:val="clear" w:color="auto" w:fill="auto"/>
          </w:tcPr>
          <w:p w14:paraId="5FE640C2" w14:textId="77777777" w:rsidR="00B50F48" w:rsidRPr="00414E82" w:rsidRDefault="00B50F48" w:rsidP="00B50F48">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إيرادات مالية</w:t>
            </w:r>
          </w:p>
        </w:tc>
        <w:tc>
          <w:tcPr>
            <w:tcW w:w="280" w:type="pct"/>
            <w:tcBorders>
              <w:top w:val="nil"/>
              <w:left w:val="single" w:sz="4" w:space="0" w:color="auto"/>
              <w:bottom w:val="nil"/>
              <w:right w:val="single" w:sz="4" w:space="0" w:color="auto"/>
            </w:tcBorders>
            <w:shd w:val="clear" w:color="auto" w:fill="auto"/>
            <w:noWrap/>
            <w:vAlign w:val="bottom"/>
          </w:tcPr>
          <w:p w14:paraId="1F4F45B8" w14:textId="57456A74"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0 </w:t>
            </w:r>
          </w:p>
        </w:tc>
        <w:tc>
          <w:tcPr>
            <w:tcW w:w="279" w:type="pct"/>
            <w:tcBorders>
              <w:top w:val="nil"/>
              <w:left w:val="nil"/>
              <w:bottom w:val="nil"/>
              <w:right w:val="single" w:sz="4" w:space="0" w:color="auto"/>
            </w:tcBorders>
            <w:shd w:val="clear" w:color="auto" w:fill="auto"/>
            <w:noWrap/>
            <w:vAlign w:val="bottom"/>
          </w:tcPr>
          <w:p w14:paraId="3F326542" w14:textId="3D38670C"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0 </w:t>
            </w:r>
          </w:p>
        </w:tc>
        <w:tc>
          <w:tcPr>
            <w:tcW w:w="303" w:type="pct"/>
            <w:tcBorders>
              <w:top w:val="nil"/>
              <w:left w:val="nil"/>
              <w:bottom w:val="nil"/>
              <w:right w:val="single" w:sz="4" w:space="0" w:color="auto"/>
            </w:tcBorders>
            <w:shd w:val="clear" w:color="auto" w:fill="auto"/>
            <w:noWrap/>
            <w:vAlign w:val="bottom"/>
          </w:tcPr>
          <w:p w14:paraId="0B635E69" w14:textId="161EFE61"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0 </w:t>
            </w:r>
          </w:p>
        </w:tc>
        <w:tc>
          <w:tcPr>
            <w:tcW w:w="300" w:type="pct"/>
            <w:tcBorders>
              <w:top w:val="nil"/>
              <w:left w:val="nil"/>
              <w:bottom w:val="nil"/>
              <w:right w:val="single" w:sz="4" w:space="0" w:color="auto"/>
            </w:tcBorders>
            <w:shd w:val="clear" w:color="auto" w:fill="auto"/>
            <w:noWrap/>
            <w:vAlign w:val="bottom"/>
          </w:tcPr>
          <w:p w14:paraId="7E2995EB" w14:textId="16DEF354"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2 </w:t>
            </w:r>
          </w:p>
        </w:tc>
        <w:tc>
          <w:tcPr>
            <w:tcW w:w="294" w:type="pct"/>
            <w:tcBorders>
              <w:top w:val="nil"/>
              <w:left w:val="nil"/>
              <w:bottom w:val="nil"/>
              <w:right w:val="nil"/>
            </w:tcBorders>
            <w:shd w:val="clear" w:color="auto" w:fill="auto"/>
            <w:noWrap/>
            <w:vAlign w:val="bottom"/>
          </w:tcPr>
          <w:p w14:paraId="1C6945EB" w14:textId="245306DB"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4</w:t>
            </w:r>
            <w:r w:rsidR="001004AE" w:rsidRPr="00414E82">
              <w:rPr>
                <w:sz w:val="16"/>
                <w:szCs w:val="16"/>
                <w:lang w:eastAsia="en-GB"/>
              </w:rPr>
              <w:t> </w:t>
            </w:r>
            <w:r w:rsidRPr="00414E82">
              <w:rPr>
                <w:sz w:val="16"/>
                <w:szCs w:val="16"/>
                <w:lang w:eastAsia="en-GB"/>
              </w:rPr>
              <w:t>790</w:t>
            </w:r>
            <w:r w:rsidR="000C7075">
              <w:rPr>
                <w:sz w:val="16"/>
                <w:szCs w:val="16"/>
                <w:lang w:eastAsia="en-GB"/>
              </w:rPr>
              <w:t>-</w:t>
            </w:r>
          </w:p>
        </w:tc>
        <w:tc>
          <w:tcPr>
            <w:tcW w:w="338" w:type="pct"/>
            <w:tcBorders>
              <w:top w:val="nil"/>
              <w:left w:val="single" w:sz="4" w:space="0" w:color="auto"/>
              <w:bottom w:val="nil"/>
              <w:right w:val="single" w:sz="4" w:space="0" w:color="auto"/>
            </w:tcBorders>
            <w:shd w:val="clear" w:color="auto" w:fill="auto"/>
            <w:noWrap/>
            <w:vAlign w:val="bottom"/>
          </w:tcPr>
          <w:p w14:paraId="0DAC116E" w14:textId="0A171A74"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4</w:t>
            </w:r>
            <w:r w:rsidR="001004AE" w:rsidRPr="00414E82">
              <w:rPr>
                <w:b/>
                <w:bCs/>
                <w:sz w:val="16"/>
                <w:szCs w:val="16"/>
                <w:lang w:eastAsia="en-GB"/>
              </w:rPr>
              <w:t> </w:t>
            </w:r>
            <w:r w:rsidRPr="00414E82">
              <w:rPr>
                <w:b/>
                <w:bCs/>
                <w:sz w:val="16"/>
                <w:szCs w:val="16"/>
                <w:lang w:eastAsia="en-GB"/>
              </w:rPr>
              <w:t>789</w:t>
            </w:r>
            <w:r w:rsidR="00477A89">
              <w:rPr>
                <w:b/>
                <w:bCs/>
                <w:sz w:val="16"/>
                <w:szCs w:val="16"/>
                <w:lang w:eastAsia="en-GB"/>
              </w:rPr>
              <w:t>-</w:t>
            </w:r>
          </w:p>
        </w:tc>
        <w:tc>
          <w:tcPr>
            <w:tcW w:w="278" w:type="pct"/>
            <w:tcBorders>
              <w:top w:val="nil"/>
              <w:left w:val="nil"/>
              <w:bottom w:val="nil"/>
              <w:right w:val="single" w:sz="4" w:space="0" w:color="auto"/>
            </w:tcBorders>
            <w:shd w:val="clear" w:color="auto" w:fill="auto"/>
            <w:noWrap/>
            <w:vAlign w:val="bottom"/>
          </w:tcPr>
          <w:p w14:paraId="1D256043" w14:textId="741C98FB"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3DEA9FC4" w14:textId="2CE33AC0"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11 </w:t>
            </w:r>
          </w:p>
        </w:tc>
        <w:tc>
          <w:tcPr>
            <w:tcW w:w="280" w:type="pct"/>
            <w:tcBorders>
              <w:top w:val="nil"/>
              <w:left w:val="nil"/>
              <w:bottom w:val="nil"/>
              <w:right w:val="single" w:sz="4" w:space="0" w:color="auto"/>
            </w:tcBorders>
            <w:shd w:val="clear" w:color="auto" w:fill="auto"/>
            <w:noWrap/>
            <w:vAlign w:val="bottom"/>
          </w:tcPr>
          <w:p w14:paraId="6CFFE93C" w14:textId="01BBEF89"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29 </w:t>
            </w:r>
          </w:p>
        </w:tc>
        <w:tc>
          <w:tcPr>
            <w:tcW w:w="315" w:type="pct"/>
            <w:tcBorders>
              <w:top w:val="nil"/>
              <w:left w:val="nil"/>
              <w:bottom w:val="nil"/>
              <w:right w:val="single" w:sz="4" w:space="0" w:color="auto"/>
            </w:tcBorders>
            <w:shd w:val="clear" w:color="auto" w:fill="auto"/>
            <w:noWrap/>
            <w:vAlign w:val="bottom"/>
          </w:tcPr>
          <w:p w14:paraId="30A38421" w14:textId="3E43DEDA"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62 </w:t>
            </w:r>
          </w:p>
        </w:tc>
        <w:tc>
          <w:tcPr>
            <w:tcW w:w="305" w:type="pct"/>
            <w:tcBorders>
              <w:top w:val="nil"/>
              <w:left w:val="nil"/>
              <w:bottom w:val="nil"/>
              <w:right w:val="single" w:sz="4" w:space="0" w:color="auto"/>
            </w:tcBorders>
            <w:shd w:val="clear" w:color="auto" w:fill="auto"/>
            <w:noWrap/>
            <w:vAlign w:val="bottom"/>
          </w:tcPr>
          <w:p w14:paraId="0C10BE08" w14:textId="4CC924AA"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486 </w:t>
            </w:r>
          </w:p>
        </w:tc>
        <w:tc>
          <w:tcPr>
            <w:tcW w:w="295" w:type="pct"/>
            <w:tcBorders>
              <w:top w:val="nil"/>
              <w:left w:val="nil"/>
              <w:bottom w:val="nil"/>
              <w:right w:val="single" w:sz="4" w:space="0" w:color="auto"/>
            </w:tcBorders>
            <w:shd w:val="clear" w:color="auto" w:fill="auto"/>
            <w:noWrap/>
            <w:vAlign w:val="bottom"/>
          </w:tcPr>
          <w:p w14:paraId="7956FCCA" w14:textId="5B9074EF"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156 </w:t>
            </w:r>
          </w:p>
        </w:tc>
        <w:tc>
          <w:tcPr>
            <w:tcW w:w="244" w:type="pct"/>
            <w:tcBorders>
              <w:top w:val="nil"/>
              <w:left w:val="nil"/>
              <w:bottom w:val="nil"/>
              <w:right w:val="single" w:sz="4" w:space="0" w:color="auto"/>
            </w:tcBorders>
            <w:shd w:val="clear" w:color="auto" w:fill="auto"/>
            <w:noWrap/>
            <w:vAlign w:val="bottom"/>
          </w:tcPr>
          <w:p w14:paraId="192CC0F4" w14:textId="4FE2D33C"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176 </w:t>
            </w:r>
          </w:p>
        </w:tc>
        <w:tc>
          <w:tcPr>
            <w:tcW w:w="215" w:type="pct"/>
            <w:tcBorders>
              <w:top w:val="nil"/>
              <w:left w:val="nil"/>
              <w:bottom w:val="nil"/>
              <w:right w:val="single" w:sz="4" w:space="0" w:color="auto"/>
            </w:tcBorders>
            <w:shd w:val="clear" w:color="auto" w:fill="auto"/>
            <w:noWrap/>
            <w:vAlign w:val="bottom"/>
          </w:tcPr>
          <w:p w14:paraId="64F315F3" w14:textId="7BC937C1"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12</w:t>
            </w:r>
            <w:r w:rsidR="000C7075">
              <w:rPr>
                <w:color w:val="000000"/>
                <w:sz w:val="16"/>
                <w:szCs w:val="16"/>
                <w:lang w:eastAsia="en-GB"/>
              </w:rPr>
              <w:t>-</w:t>
            </w:r>
          </w:p>
        </w:tc>
        <w:tc>
          <w:tcPr>
            <w:tcW w:w="256" w:type="pct"/>
            <w:tcBorders>
              <w:top w:val="nil"/>
              <w:left w:val="nil"/>
              <w:bottom w:val="nil"/>
              <w:right w:val="single" w:sz="4" w:space="0" w:color="auto"/>
            </w:tcBorders>
            <w:shd w:val="clear" w:color="auto" w:fill="auto"/>
            <w:noWrap/>
            <w:vAlign w:val="bottom"/>
          </w:tcPr>
          <w:p w14:paraId="5C9DE5CA" w14:textId="570DCBA9"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w:t>
            </w:r>
          </w:p>
        </w:tc>
        <w:tc>
          <w:tcPr>
            <w:tcW w:w="286" w:type="pct"/>
            <w:tcBorders>
              <w:top w:val="nil"/>
              <w:left w:val="nil"/>
              <w:bottom w:val="nil"/>
              <w:right w:val="single" w:sz="4" w:space="0" w:color="auto"/>
            </w:tcBorders>
            <w:shd w:val="clear" w:color="auto" w:fill="auto"/>
            <w:noWrap/>
            <w:vAlign w:val="bottom"/>
          </w:tcPr>
          <w:p w14:paraId="30856068" w14:textId="2E2D6D7C"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3</w:t>
            </w:r>
            <w:r w:rsidR="001004AE" w:rsidRPr="00414E82">
              <w:rPr>
                <w:b/>
                <w:bCs/>
                <w:sz w:val="16"/>
                <w:szCs w:val="16"/>
                <w:lang w:eastAsia="en-GB"/>
              </w:rPr>
              <w:t> </w:t>
            </w:r>
            <w:r w:rsidRPr="00414E82">
              <w:rPr>
                <w:b/>
                <w:bCs/>
                <w:sz w:val="16"/>
                <w:szCs w:val="16"/>
                <w:lang w:eastAsia="en-GB"/>
              </w:rPr>
              <w:t>880</w:t>
            </w:r>
            <w:r w:rsidR="000C7075">
              <w:rPr>
                <w:b/>
                <w:bCs/>
                <w:sz w:val="16"/>
                <w:szCs w:val="16"/>
                <w:lang w:eastAsia="en-GB"/>
              </w:rPr>
              <w:t>-</w:t>
            </w:r>
          </w:p>
        </w:tc>
      </w:tr>
      <w:tr w:rsidR="00B50F48" w:rsidRPr="00414E82" w14:paraId="4B611D59" w14:textId="77777777" w:rsidTr="000C7075">
        <w:trPr>
          <w:jc w:val="center"/>
        </w:trPr>
        <w:tc>
          <w:tcPr>
            <w:tcW w:w="471" w:type="pct"/>
            <w:tcBorders>
              <w:top w:val="nil"/>
              <w:left w:val="single" w:sz="4" w:space="0" w:color="auto"/>
              <w:bottom w:val="single" w:sz="4" w:space="0" w:color="auto"/>
              <w:right w:val="nil"/>
            </w:tcBorders>
            <w:shd w:val="clear" w:color="auto" w:fill="auto"/>
          </w:tcPr>
          <w:p w14:paraId="5DAAF702" w14:textId="77777777" w:rsidR="003B5DB6" w:rsidRPr="00414E82" w:rsidRDefault="003B5DB6" w:rsidP="000C7075">
            <w:pPr>
              <w:tabs>
                <w:tab w:val="clear" w:pos="794"/>
              </w:tabs>
              <w:spacing w:before="0" w:line="100" w:lineRule="exact"/>
              <w:jc w:val="left"/>
              <w:rPr>
                <w:rFonts w:eastAsia="Times New Roman"/>
                <w:position w:val="2"/>
                <w:sz w:val="16"/>
                <w:szCs w:val="16"/>
                <w:rtl/>
                <w:lang w:val="fr-FR" w:eastAsia="en-US" w:bidi="ar-EG"/>
              </w:rPr>
            </w:pPr>
            <w:r w:rsidRPr="00414E82">
              <w:rPr>
                <w:color w:val="000000"/>
                <w:position w:val="2"/>
                <w:sz w:val="16"/>
                <w:szCs w:val="16"/>
              </w:rPr>
              <w:t> </w:t>
            </w:r>
          </w:p>
        </w:tc>
        <w:tc>
          <w:tcPr>
            <w:tcW w:w="280" w:type="pct"/>
            <w:tcBorders>
              <w:top w:val="nil"/>
              <w:left w:val="single" w:sz="4" w:space="0" w:color="auto"/>
              <w:bottom w:val="single" w:sz="4" w:space="0" w:color="auto"/>
              <w:right w:val="single" w:sz="4" w:space="0" w:color="auto"/>
            </w:tcBorders>
            <w:shd w:val="clear" w:color="auto" w:fill="auto"/>
            <w:noWrap/>
            <w:vAlign w:val="bottom"/>
          </w:tcPr>
          <w:p w14:paraId="02D30084" w14:textId="3BE04B77"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279" w:type="pct"/>
            <w:tcBorders>
              <w:top w:val="nil"/>
              <w:left w:val="nil"/>
              <w:bottom w:val="single" w:sz="4" w:space="0" w:color="auto"/>
              <w:right w:val="single" w:sz="4" w:space="0" w:color="auto"/>
            </w:tcBorders>
            <w:shd w:val="clear" w:color="auto" w:fill="auto"/>
            <w:noWrap/>
            <w:vAlign w:val="bottom"/>
          </w:tcPr>
          <w:p w14:paraId="73C773EF" w14:textId="26BBEF6C"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303" w:type="pct"/>
            <w:tcBorders>
              <w:top w:val="nil"/>
              <w:left w:val="nil"/>
              <w:bottom w:val="single" w:sz="4" w:space="0" w:color="auto"/>
              <w:right w:val="single" w:sz="4" w:space="0" w:color="auto"/>
            </w:tcBorders>
            <w:shd w:val="clear" w:color="auto" w:fill="auto"/>
            <w:noWrap/>
            <w:vAlign w:val="bottom"/>
          </w:tcPr>
          <w:p w14:paraId="45B78991" w14:textId="12DCB7E3"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300" w:type="pct"/>
            <w:tcBorders>
              <w:top w:val="nil"/>
              <w:left w:val="nil"/>
              <w:bottom w:val="single" w:sz="4" w:space="0" w:color="auto"/>
              <w:right w:val="single" w:sz="4" w:space="0" w:color="auto"/>
            </w:tcBorders>
            <w:shd w:val="clear" w:color="auto" w:fill="auto"/>
            <w:noWrap/>
            <w:vAlign w:val="bottom"/>
          </w:tcPr>
          <w:p w14:paraId="2D256641" w14:textId="3887350A"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294" w:type="pct"/>
            <w:tcBorders>
              <w:top w:val="nil"/>
              <w:left w:val="nil"/>
              <w:bottom w:val="single" w:sz="4" w:space="0" w:color="auto"/>
              <w:right w:val="nil"/>
            </w:tcBorders>
            <w:shd w:val="clear" w:color="auto" w:fill="auto"/>
            <w:noWrap/>
            <w:vAlign w:val="bottom"/>
          </w:tcPr>
          <w:p w14:paraId="0ED098A5" w14:textId="360A959A"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338" w:type="pct"/>
            <w:tcBorders>
              <w:top w:val="nil"/>
              <w:left w:val="single" w:sz="4" w:space="0" w:color="auto"/>
              <w:bottom w:val="single" w:sz="4" w:space="0" w:color="auto"/>
              <w:right w:val="single" w:sz="4" w:space="0" w:color="auto"/>
            </w:tcBorders>
            <w:shd w:val="clear" w:color="auto" w:fill="auto"/>
            <w:noWrap/>
            <w:vAlign w:val="bottom"/>
          </w:tcPr>
          <w:p w14:paraId="737C9AED" w14:textId="4F1A0E09" w:rsidR="003B5DB6" w:rsidRPr="00414E82" w:rsidRDefault="003B5DB6" w:rsidP="000C7075">
            <w:pPr>
              <w:tabs>
                <w:tab w:val="clear" w:pos="794"/>
              </w:tabs>
              <w:spacing w:before="0" w:line="100" w:lineRule="exact"/>
              <w:jc w:val="left"/>
              <w:rPr>
                <w:b/>
                <w:bCs/>
                <w:position w:val="2"/>
                <w:sz w:val="16"/>
                <w:szCs w:val="16"/>
              </w:rPr>
            </w:pPr>
            <w:r w:rsidRPr="00414E82">
              <w:rPr>
                <w:sz w:val="16"/>
                <w:szCs w:val="16"/>
                <w:lang w:eastAsia="en-GB"/>
              </w:rPr>
              <w:t> </w:t>
            </w:r>
          </w:p>
        </w:tc>
        <w:tc>
          <w:tcPr>
            <w:tcW w:w="278" w:type="pct"/>
            <w:tcBorders>
              <w:top w:val="nil"/>
              <w:left w:val="nil"/>
              <w:bottom w:val="single" w:sz="4" w:space="0" w:color="auto"/>
              <w:right w:val="single" w:sz="4" w:space="0" w:color="auto"/>
            </w:tcBorders>
            <w:shd w:val="clear" w:color="auto" w:fill="auto"/>
            <w:noWrap/>
            <w:vAlign w:val="bottom"/>
          </w:tcPr>
          <w:p w14:paraId="0E505DA7" w14:textId="359947FC" w:rsidR="003B5DB6" w:rsidRPr="00414E82" w:rsidRDefault="003B5DB6" w:rsidP="000C7075">
            <w:pPr>
              <w:tabs>
                <w:tab w:val="clear" w:pos="794"/>
              </w:tabs>
              <w:spacing w:before="0" w:line="100" w:lineRule="exact"/>
              <w:jc w:val="left"/>
              <w:rPr>
                <w:rFonts w:eastAsia="Times New Roman"/>
                <w:position w:val="2"/>
                <w:sz w:val="16"/>
                <w:szCs w:val="16"/>
                <w:lang w:val="en-GB" w:eastAsia="en-GB"/>
              </w:rPr>
            </w:pPr>
            <w:r w:rsidRPr="00414E82">
              <w:rPr>
                <w:sz w:val="16"/>
                <w:szCs w:val="16"/>
                <w:lang w:eastAsia="en-GB"/>
              </w:rPr>
              <w:t> </w:t>
            </w:r>
          </w:p>
        </w:tc>
        <w:tc>
          <w:tcPr>
            <w:tcW w:w="261" w:type="pct"/>
            <w:tcBorders>
              <w:top w:val="nil"/>
              <w:left w:val="nil"/>
              <w:bottom w:val="single" w:sz="4" w:space="0" w:color="auto"/>
              <w:right w:val="single" w:sz="4" w:space="0" w:color="auto"/>
            </w:tcBorders>
            <w:shd w:val="clear" w:color="auto" w:fill="auto"/>
            <w:noWrap/>
            <w:vAlign w:val="bottom"/>
          </w:tcPr>
          <w:p w14:paraId="3C258458" w14:textId="546B6AC8"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280" w:type="pct"/>
            <w:tcBorders>
              <w:top w:val="nil"/>
              <w:left w:val="nil"/>
              <w:bottom w:val="single" w:sz="4" w:space="0" w:color="auto"/>
              <w:right w:val="single" w:sz="4" w:space="0" w:color="auto"/>
            </w:tcBorders>
            <w:shd w:val="clear" w:color="auto" w:fill="auto"/>
            <w:noWrap/>
            <w:vAlign w:val="bottom"/>
          </w:tcPr>
          <w:p w14:paraId="0652F20C" w14:textId="37EC6B80" w:rsidR="003B5DB6" w:rsidRPr="00414E82" w:rsidRDefault="003B5DB6" w:rsidP="000C7075">
            <w:pPr>
              <w:tabs>
                <w:tab w:val="clear" w:pos="794"/>
              </w:tabs>
              <w:spacing w:before="0" w:line="100" w:lineRule="exact"/>
              <w:jc w:val="left"/>
              <w:rPr>
                <w:rFonts w:eastAsia="Times New Roman"/>
                <w:position w:val="2"/>
                <w:sz w:val="16"/>
                <w:szCs w:val="16"/>
                <w:lang w:val="en-GB" w:eastAsia="en-GB"/>
              </w:rPr>
            </w:pPr>
            <w:r w:rsidRPr="00414E82">
              <w:rPr>
                <w:sz w:val="16"/>
                <w:szCs w:val="16"/>
                <w:lang w:eastAsia="en-GB"/>
              </w:rPr>
              <w:t> </w:t>
            </w:r>
          </w:p>
        </w:tc>
        <w:tc>
          <w:tcPr>
            <w:tcW w:w="315" w:type="pct"/>
            <w:tcBorders>
              <w:top w:val="nil"/>
              <w:left w:val="nil"/>
              <w:bottom w:val="single" w:sz="4" w:space="0" w:color="auto"/>
              <w:right w:val="single" w:sz="4" w:space="0" w:color="auto"/>
            </w:tcBorders>
            <w:shd w:val="clear" w:color="auto" w:fill="auto"/>
            <w:noWrap/>
            <w:vAlign w:val="bottom"/>
          </w:tcPr>
          <w:p w14:paraId="371C742D" w14:textId="03E4D61C"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05" w:type="pct"/>
            <w:tcBorders>
              <w:top w:val="nil"/>
              <w:left w:val="nil"/>
              <w:bottom w:val="single" w:sz="4" w:space="0" w:color="auto"/>
              <w:right w:val="single" w:sz="4" w:space="0" w:color="auto"/>
            </w:tcBorders>
            <w:shd w:val="clear" w:color="auto" w:fill="auto"/>
            <w:noWrap/>
            <w:vAlign w:val="bottom"/>
          </w:tcPr>
          <w:p w14:paraId="59A1B691" w14:textId="7CF6A405"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95" w:type="pct"/>
            <w:tcBorders>
              <w:top w:val="nil"/>
              <w:left w:val="nil"/>
              <w:bottom w:val="single" w:sz="4" w:space="0" w:color="auto"/>
              <w:right w:val="single" w:sz="4" w:space="0" w:color="auto"/>
            </w:tcBorders>
            <w:shd w:val="clear" w:color="auto" w:fill="auto"/>
            <w:noWrap/>
            <w:vAlign w:val="bottom"/>
          </w:tcPr>
          <w:p w14:paraId="2BE5B8CF" w14:textId="1CFF4855"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44" w:type="pct"/>
            <w:tcBorders>
              <w:top w:val="nil"/>
              <w:left w:val="nil"/>
              <w:bottom w:val="single" w:sz="4" w:space="0" w:color="auto"/>
              <w:right w:val="single" w:sz="4" w:space="0" w:color="auto"/>
            </w:tcBorders>
            <w:shd w:val="clear" w:color="auto" w:fill="auto"/>
            <w:noWrap/>
            <w:vAlign w:val="bottom"/>
          </w:tcPr>
          <w:p w14:paraId="26EFB8C3" w14:textId="0886A9BE"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15" w:type="pct"/>
            <w:tcBorders>
              <w:top w:val="nil"/>
              <w:left w:val="nil"/>
              <w:bottom w:val="single" w:sz="4" w:space="0" w:color="auto"/>
              <w:right w:val="single" w:sz="4" w:space="0" w:color="auto"/>
            </w:tcBorders>
            <w:shd w:val="clear" w:color="auto" w:fill="auto"/>
            <w:noWrap/>
            <w:vAlign w:val="bottom"/>
          </w:tcPr>
          <w:p w14:paraId="558FE954" w14:textId="312A8EBA"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56" w:type="pct"/>
            <w:tcBorders>
              <w:top w:val="nil"/>
              <w:left w:val="nil"/>
              <w:bottom w:val="single" w:sz="4" w:space="0" w:color="auto"/>
              <w:right w:val="single" w:sz="4" w:space="0" w:color="auto"/>
            </w:tcBorders>
            <w:shd w:val="clear" w:color="auto" w:fill="auto"/>
            <w:noWrap/>
            <w:vAlign w:val="bottom"/>
          </w:tcPr>
          <w:p w14:paraId="0CF72937" w14:textId="48B251F5"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286" w:type="pct"/>
            <w:tcBorders>
              <w:top w:val="nil"/>
              <w:left w:val="nil"/>
              <w:bottom w:val="single" w:sz="4" w:space="0" w:color="auto"/>
              <w:right w:val="single" w:sz="4" w:space="0" w:color="auto"/>
            </w:tcBorders>
            <w:shd w:val="clear" w:color="auto" w:fill="auto"/>
            <w:noWrap/>
            <w:vAlign w:val="bottom"/>
          </w:tcPr>
          <w:p w14:paraId="00F4D377" w14:textId="2EE233C2" w:rsidR="003B5DB6" w:rsidRPr="00414E82" w:rsidRDefault="003B5DB6" w:rsidP="000C7075">
            <w:pPr>
              <w:tabs>
                <w:tab w:val="clear" w:pos="794"/>
              </w:tabs>
              <w:spacing w:before="0" w:line="100" w:lineRule="exact"/>
              <w:jc w:val="left"/>
              <w:rPr>
                <w:b/>
                <w:bCs/>
                <w:position w:val="2"/>
                <w:sz w:val="16"/>
                <w:szCs w:val="16"/>
              </w:rPr>
            </w:pPr>
            <w:r w:rsidRPr="00414E82">
              <w:rPr>
                <w:b/>
                <w:bCs/>
                <w:sz w:val="16"/>
                <w:szCs w:val="16"/>
                <w:lang w:eastAsia="en-GB"/>
              </w:rPr>
              <w:t xml:space="preserve"> </w:t>
            </w:r>
          </w:p>
        </w:tc>
      </w:tr>
      <w:tr w:rsidR="00B50F48" w:rsidRPr="00414E82" w14:paraId="6A185FC9"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tcPr>
          <w:p w14:paraId="67AFC41C" w14:textId="77777777" w:rsidR="00B50F48" w:rsidRPr="00414E82" w:rsidRDefault="00B50F48" w:rsidP="00B50F48">
            <w:pPr>
              <w:tabs>
                <w:tab w:val="clear" w:pos="794"/>
              </w:tabs>
              <w:spacing w:before="20" w:after="20" w:line="200" w:lineRule="exact"/>
              <w:jc w:val="left"/>
              <w:rPr>
                <w:color w:val="000000"/>
                <w:position w:val="2"/>
                <w:sz w:val="16"/>
                <w:szCs w:val="16"/>
              </w:rPr>
            </w:pPr>
            <w:r w:rsidRPr="00414E82">
              <w:rPr>
                <w:rFonts w:eastAsia="Times New Roman"/>
                <w:b/>
                <w:bCs/>
                <w:position w:val="2"/>
                <w:sz w:val="16"/>
                <w:szCs w:val="16"/>
                <w:rtl/>
                <w:lang w:val="fr-FR" w:eastAsia="en-US" w:bidi="ar-EG"/>
              </w:rPr>
              <w:t>مجموع الإيرادات</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3573D" w14:textId="3D6F6F72"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33 </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64369CAB" w14:textId="6FB90BBE"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37</w:t>
            </w:r>
            <w:r w:rsidR="001004AE" w:rsidRPr="00414E82">
              <w:rPr>
                <w:b/>
                <w:bCs/>
                <w:color w:val="000000"/>
                <w:sz w:val="16"/>
                <w:szCs w:val="16"/>
                <w:lang w:eastAsia="en-GB"/>
              </w:rPr>
              <w:t> </w:t>
            </w:r>
            <w:r w:rsidRPr="00414E82">
              <w:rPr>
                <w:b/>
                <w:bCs/>
                <w:color w:val="000000"/>
                <w:sz w:val="16"/>
                <w:szCs w:val="16"/>
                <w:lang w:eastAsia="en-GB"/>
              </w:rPr>
              <w:t xml:space="preserve">389 </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E254056" w14:textId="632D1285"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8</w:t>
            </w:r>
            <w:r w:rsidR="001004AE" w:rsidRPr="00414E82">
              <w:rPr>
                <w:b/>
                <w:bCs/>
                <w:color w:val="000000"/>
                <w:sz w:val="16"/>
                <w:szCs w:val="16"/>
                <w:lang w:eastAsia="en-GB"/>
              </w:rPr>
              <w:t> </w:t>
            </w:r>
            <w:r w:rsidRPr="00414E82">
              <w:rPr>
                <w:b/>
                <w:bCs/>
                <w:color w:val="000000"/>
                <w:sz w:val="16"/>
                <w:szCs w:val="16"/>
                <w:lang w:eastAsia="en-GB"/>
              </w:rPr>
              <w:t xml:space="preserve">380 </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1621F285" w14:textId="14A0DAD1"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1</w:t>
            </w:r>
            <w:r w:rsidR="001004AE" w:rsidRPr="00414E82">
              <w:rPr>
                <w:b/>
                <w:bCs/>
                <w:color w:val="000000"/>
                <w:sz w:val="16"/>
                <w:szCs w:val="16"/>
                <w:lang w:eastAsia="en-GB"/>
              </w:rPr>
              <w:t> </w:t>
            </w:r>
            <w:r w:rsidRPr="00414E82">
              <w:rPr>
                <w:b/>
                <w:bCs/>
                <w:color w:val="000000"/>
                <w:sz w:val="16"/>
                <w:szCs w:val="16"/>
                <w:lang w:eastAsia="en-GB"/>
              </w:rPr>
              <w:t xml:space="preserve">720 </w:t>
            </w:r>
          </w:p>
        </w:tc>
        <w:tc>
          <w:tcPr>
            <w:tcW w:w="294" w:type="pct"/>
            <w:tcBorders>
              <w:top w:val="single" w:sz="4" w:space="0" w:color="auto"/>
              <w:left w:val="nil"/>
              <w:bottom w:val="single" w:sz="4" w:space="0" w:color="auto"/>
              <w:right w:val="nil"/>
            </w:tcBorders>
            <w:shd w:val="clear" w:color="auto" w:fill="auto"/>
            <w:noWrap/>
            <w:vAlign w:val="center"/>
          </w:tcPr>
          <w:p w14:paraId="2F619289" w14:textId="10CC0538"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105</w:t>
            </w:r>
            <w:r w:rsidR="001004AE" w:rsidRPr="00414E82">
              <w:rPr>
                <w:b/>
                <w:bCs/>
                <w:color w:val="000000"/>
                <w:sz w:val="16"/>
                <w:szCs w:val="16"/>
                <w:lang w:eastAsia="en-GB"/>
              </w:rPr>
              <w:t> </w:t>
            </w:r>
            <w:r w:rsidRPr="00414E82">
              <w:rPr>
                <w:b/>
                <w:bCs/>
                <w:color w:val="000000"/>
                <w:sz w:val="16"/>
                <w:szCs w:val="16"/>
                <w:lang w:eastAsia="en-GB"/>
              </w:rPr>
              <w:t xml:space="preserve">184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F70C7" w14:textId="7DF0F9D3" w:rsidR="00B50F48" w:rsidRPr="00414E82" w:rsidRDefault="00B50F48" w:rsidP="00B50F48">
            <w:pPr>
              <w:tabs>
                <w:tab w:val="clear" w:pos="794"/>
              </w:tabs>
              <w:spacing w:before="20" w:after="20" w:line="200" w:lineRule="exact"/>
              <w:jc w:val="left"/>
              <w:rPr>
                <w:b/>
                <w:bCs/>
                <w:position w:val="2"/>
                <w:sz w:val="16"/>
                <w:szCs w:val="16"/>
              </w:rPr>
            </w:pPr>
            <w:r w:rsidRPr="00414E82">
              <w:rPr>
                <w:b/>
                <w:bCs/>
                <w:color w:val="000000"/>
                <w:sz w:val="16"/>
                <w:szCs w:val="16"/>
                <w:lang w:eastAsia="en-GB"/>
              </w:rPr>
              <w:t xml:space="preserve">  152</w:t>
            </w:r>
            <w:r w:rsidR="001004AE" w:rsidRPr="00414E82">
              <w:rPr>
                <w:b/>
                <w:bCs/>
                <w:color w:val="000000"/>
                <w:sz w:val="16"/>
                <w:szCs w:val="16"/>
                <w:lang w:eastAsia="en-GB"/>
              </w:rPr>
              <w:t> </w:t>
            </w:r>
            <w:r w:rsidRPr="00414E82">
              <w:rPr>
                <w:b/>
                <w:bCs/>
                <w:color w:val="000000"/>
                <w:sz w:val="16"/>
                <w:szCs w:val="16"/>
                <w:lang w:eastAsia="en-GB"/>
              </w:rPr>
              <w:t xml:space="preserve">705 </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15D6686C" w14:textId="27135B63"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b/>
                <w:bCs/>
                <w:color w:val="000000"/>
                <w:sz w:val="16"/>
                <w:szCs w:val="16"/>
                <w:lang w:eastAsia="en-GB"/>
              </w:rPr>
              <w:t xml:space="preserve"> -</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5D70C0D0" w14:textId="762460FC"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10</w:t>
            </w:r>
            <w:r w:rsidR="001004AE" w:rsidRPr="00414E82">
              <w:rPr>
                <w:b/>
                <w:bCs/>
                <w:color w:val="000000"/>
                <w:sz w:val="16"/>
                <w:szCs w:val="16"/>
                <w:lang w:eastAsia="en-GB"/>
              </w:rPr>
              <w:t> </w:t>
            </w:r>
            <w:r w:rsidRPr="00414E82">
              <w:rPr>
                <w:b/>
                <w:bCs/>
                <w:color w:val="000000"/>
                <w:sz w:val="16"/>
                <w:szCs w:val="16"/>
                <w:lang w:eastAsia="en-GB"/>
              </w:rPr>
              <w:t xml:space="preserve">011 </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49A1D3A3" w14:textId="2E78B00F"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b/>
                <w:bCs/>
                <w:color w:val="000000"/>
                <w:sz w:val="16"/>
                <w:szCs w:val="16"/>
                <w:lang w:eastAsia="en-GB"/>
              </w:rPr>
              <w:t xml:space="preserve"> 29 </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6040F984" w14:textId="105E9733"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3</w:t>
            </w:r>
            <w:r w:rsidR="001004AE" w:rsidRPr="00414E82">
              <w:rPr>
                <w:b/>
                <w:bCs/>
                <w:color w:val="000000"/>
                <w:sz w:val="16"/>
                <w:szCs w:val="16"/>
                <w:lang w:eastAsia="en-GB"/>
              </w:rPr>
              <w:t> </w:t>
            </w:r>
            <w:r w:rsidRPr="00414E82">
              <w:rPr>
                <w:b/>
                <w:bCs/>
                <w:color w:val="000000"/>
                <w:sz w:val="16"/>
                <w:szCs w:val="16"/>
                <w:lang w:eastAsia="en-GB"/>
              </w:rPr>
              <w:t xml:space="preserve">064 </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37B12CF9" w14:textId="7AAB216F"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5</w:t>
            </w:r>
            <w:r w:rsidR="001004AE" w:rsidRPr="00414E82">
              <w:rPr>
                <w:b/>
                <w:bCs/>
                <w:color w:val="000000"/>
                <w:sz w:val="16"/>
                <w:szCs w:val="16"/>
                <w:lang w:eastAsia="en-GB"/>
              </w:rPr>
              <w:t> </w:t>
            </w:r>
            <w:r w:rsidRPr="00414E82">
              <w:rPr>
                <w:b/>
                <w:bCs/>
                <w:color w:val="000000"/>
                <w:sz w:val="16"/>
                <w:szCs w:val="16"/>
                <w:lang w:eastAsia="en-GB"/>
              </w:rPr>
              <w:t xml:space="preserve">743 </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23171524" w14:textId="17DB492F"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151 </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4792C0E6" w14:textId="529358C1"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243 </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63FF0195" w14:textId="6E675EBC"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42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EC9CA7" w14:textId="12D38FBF"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614</w:t>
            </w:r>
            <w:r w:rsidR="000C7075">
              <w:rPr>
                <w:b/>
                <w:bCs/>
                <w:color w:val="000000"/>
                <w:sz w:val="16"/>
                <w:szCs w:val="16"/>
                <w:lang w:eastAsia="en-GB"/>
              </w:rPr>
              <w:t>-</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38427F3F" w14:textId="6BF55B91" w:rsidR="00B50F48" w:rsidRPr="00414E82" w:rsidRDefault="00B50F48" w:rsidP="00B50F48">
            <w:pPr>
              <w:tabs>
                <w:tab w:val="clear" w:pos="794"/>
              </w:tabs>
              <w:spacing w:before="20" w:after="20" w:line="200" w:lineRule="exact"/>
              <w:jc w:val="left"/>
              <w:rPr>
                <w:b/>
                <w:bCs/>
                <w:position w:val="2"/>
                <w:sz w:val="16"/>
                <w:szCs w:val="16"/>
              </w:rPr>
            </w:pPr>
            <w:r w:rsidRPr="00414E82">
              <w:rPr>
                <w:b/>
                <w:bCs/>
                <w:color w:val="000000"/>
                <w:sz w:val="16"/>
                <w:szCs w:val="16"/>
                <w:lang w:eastAsia="en-GB"/>
              </w:rPr>
              <w:t xml:space="preserve"> 170</w:t>
            </w:r>
            <w:r w:rsidR="001004AE" w:rsidRPr="00414E82">
              <w:rPr>
                <w:b/>
                <w:bCs/>
                <w:color w:val="000000"/>
                <w:sz w:val="16"/>
                <w:szCs w:val="16"/>
                <w:lang w:eastAsia="en-GB"/>
              </w:rPr>
              <w:t> </w:t>
            </w:r>
            <w:r w:rsidRPr="00414E82">
              <w:rPr>
                <w:b/>
                <w:bCs/>
                <w:color w:val="000000"/>
                <w:sz w:val="16"/>
                <w:szCs w:val="16"/>
                <w:lang w:eastAsia="en-GB"/>
              </w:rPr>
              <w:t xml:space="preserve">373 </w:t>
            </w:r>
          </w:p>
        </w:tc>
      </w:tr>
      <w:tr w:rsidR="00B50F48" w:rsidRPr="00414E82" w14:paraId="7586EBFB" w14:textId="77777777" w:rsidTr="000C7075">
        <w:trPr>
          <w:jc w:val="center"/>
        </w:trPr>
        <w:tc>
          <w:tcPr>
            <w:tcW w:w="471" w:type="pct"/>
            <w:tcBorders>
              <w:top w:val="single" w:sz="4" w:space="0" w:color="auto"/>
              <w:left w:val="single" w:sz="4" w:space="0" w:color="auto"/>
              <w:bottom w:val="nil"/>
              <w:right w:val="nil"/>
            </w:tcBorders>
            <w:shd w:val="clear" w:color="auto" w:fill="auto"/>
          </w:tcPr>
          <w:p w14:paraId="441FA24C" w14:textId="77777777" w:rsidR="003B5DB6" w:rsidRPr="00414E82" w:rsidRDefault="003B5DB6" w:rsidP="000C7075">
            <w:pPr>
              <w:tabs>
                <w:tab w:val="clear" w:pos="794"/>
              </w:tabs>
              <w:spacing w:before="0" w:line="100" w:lineRule="exact"/>
              <w:jc w:val="left"/>
              <w:rPr>
                <w:color w:val="000000"/>
                <w:position w:val="2"/>
                <w:sz w:val="16"/>
                <w:szCs w:val="16"/>
                <w:rtl/>
              </w:rPr>
            </w:pPr>
            <w:r w:rsidRPr="00414E82">
              <w:rPr>
                <w:color w:val="000000"/>
                <w:position w:val="2"/>
                <w:sz w:val="16"/>
                <w:szCs w:val="16"/>
              </w:rPr>
              <w:t> </w:t>
            </w:r>
          </w:p>
        </w:tc>
        <w:tc>
          <w:tcPr>
            <w:tcW w:w="280" w:type="pct"/>
            <w:tcBorders>
              <w:top w:val="single" w:sz="4" w:space="0" w:color="auto"/>
              <w:left w:val="single" w:sz="4" w:space="0" w:color="auto"/>
              <w:bottom w:val="nil"/>
              <w:right w:val="single" w:sz="4" w:space="0" w:color="auto"/>
            </w:tcBorders>
            <w:shd w:val="clear" w:color="auto" w:fill="auto"/>
            <w:noWrap/>
            <w:vAlign w:val="bottom"/>
          </w:tcPr>
          <w:p w14:paraId="0CA21641" w14:textId="77BA4540"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79" w:type="pct"/>
            <w:tcBorders>
              <w:top w:val="single" w:sz="4" w:space="0" w:color="auto"/>
              <w:left w:val="nil"/>
              <w:bottom w:val="nil"/>
              <w:right w:val="single" w:sz="4" w:space="0" w:color="auto"/>
            </w:tcBorders>
            <w:shd w:val="clear" w:color="auto" w:fill="auto"/>
            <w:noWrap/>
            <w:vAlign w:val="bottom"/>
          </w:tcPr>
          <w:p w14:paraId="413C6A85" w14:textId="3FFFA3CF"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03" w:type="pct"/>
            <w:tcBorders>
              <w:top w:val="single" w:sz="4" w:space="0" w:color="auto"/>
              <w:left w:val="nil"/>
              <w:bottom w:val="nil"/>
              <w:right w:val="single" w:sz="4" w:space="0" w:color="auto"/>
            </w:tcBorders>
            <w:shd w:val="clear" w:color="auto" w:fill="auto"/>
            <w:noWrap/>
            <w:vAlign w:val="bottom"/>
          </w:tcPr>
          <w:p w14:paraId="45CF3EEB" w14:textId="4D3C03E8"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00" w:type="pct"/>
            <w:tcBorders>
              <w:top w:val="single" w:sz="4" w:space="0" w:color="auto"/>
              <w:left w:val="nil"/>
              <w:bottom w:val="nil"/>
              <w:right w:val="single" w:sz="4" w:space="0" w:color="auto"/>
            </w:tcBorders>
            <w:shd w:val="clear" w:color="auto" w:fill="auto"/>
            <w:noWrap/>
            <w:vAlign w:val="bottom"/>
          </w:tcPr>
          <w:p w14:paraId="3AAD859A" w14:textId="126EAE9B"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94" w:type="pct"/>
            <w:tcBorders>
              <w:top w:val="single" w:sz="4" w:space="0" w:color="auto"/>
              <w:left w:val="nil"/>
              <w:bottom w:val="nil"/>
              <w:right w:val="nil"/>
            </w:tcBorders>
            <w:shd w:val="clear" w:color="auto" w:fill="auto"/>
            <w:noWrap/>
            <w:vAlign w:val="bottom"/>
          </w:tcPr>
          <w:p w14:paraId="2DEB42AF" w14:textId="77777777" w:rsidR="003B5DB6" w:rsidRPr="00414E82" w:rsidRDefault="003B5DB6" w:rsidP="000C7075">
            <w:pPr>
              <w:tabs>
                <w:tab w:val="clear" w:pos="794"/>
              </w:tabs>
              <w:spacing w:before="0" w:line="100" w:lineRule="exact"/>
              <w:jc w:val="left"/>
              <w:rPr>
                <w:color w:val="000000"/>
                <w:position w:val="2"/>
                <w:sz w:val="16"/>
                <w:szCs w:val="16"/>
              </w:rPr>
            </w:pPr>
          </w:p>
        </w:tc>
        <w:tc>
          <w:tcPr>
            <w:tcW w:w="338" w:type="pct"/>
            <w:tcBorders>
              <w:top w:val="single" w:sz="4" w:space="0" w:color="auto"/>
              <w:left w:val="single" w:sz="4" w:space="0" w:color="auto"/>
              <w:bottom w:val="nil"/>
              <w:right w:val="single" w:sz="4" w:space="0" w:color="auto"/>
            </w:tcBorders>
            <w:shd w:val="clear" w:color="auto" w:fill="auto"/>
            <w:noWrap/>
            <w:vAlign w:val="bottom"/>
          </w:tcPr>
          <w:p w14:paraId="3569EFF8" w14:textId="3B2D232F"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78" w:type="pct"/>
            <w:tcBorders>
              <w:top w:val="single" w:sz="4" w:space="0" w:color="auto"/>
              <w:left w:val="nil"/>
              <w:bottom w:val="nil"/>
              <w:right w:val="single" w:sz="4" w:space="0" w:color="auto"/>
            </w:tcBorders>
            <w:shd w:val="clear" w:color="auto" w:fill="auto"/>
            <w:noWrap/>
            <w:vAlign w:val="bottom"/>
          </w:tcPr>
          <w:p w14:paraId="3C27C001" w14:textId="4DABA8BA"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61" w:type="pct"/>
            <w:tcBorders>
              <w:top w:val="single" w:sz="4" w:space="0" w:color="auto"/>
              <w:left w:val="nil"/>
              <w:bottom w:val="nil"/>
              <w:right w:val="single" w:sz="4" w:space="0" w:color="auto"/>
            </w:tcBorders>
            <w:shd w:val="clear" w:color="auto" w:fill="auto"/>
            <w:noWrap/>
            <w:vAlign w:val="bottom"/>
          </w:tcPr>
          <w:p w14:paraId="5BFDC812" w14:textId="4D74BB90"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80" w:type="pct"/>
            <w:tcBorders>
              <w:top w:val="single" w:sz="4" w:space="0" w:color="auto"/>
              <w:left w:val="nil"/>
              <w:bottom w:val="nil"/>
              <w:right w:val="single" w:sz="4" w:space="0" w:color="auto"/>
            </w:tcBorders>
            <w:shd w:val="clear" w:color="auto" w:fill="auto"/>
            <w:noWrap/>
            <w:vAlign w:val="bottom"/>
          </w:tcPr>
          <w:p w14:paraId="31F12EFC" w14:textId="124C74E8"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15" w:type="pct"/>
            <w:tcBorders>
              <w:top w:val="single" w:sz="4" w:space="0" w:color="auto"/>
              <w:left w:val="nil"/>
              <w:bottom w:val="nil"/>
              <w:right w:val="single" w:sz="4" w:space="0" w:color="auto"/>
            </w:tcBorders>
            <w:shd w:val="clear" w:color="auto" w:fill="auto"/>
            <w:noWrap/>
            <w:vAlign w:val="bottom"/>
          </w:tcPr>
          <w:p w14:paraId="0CA4483A" w14:textId="1A2DA9D9"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05" w:type="pct"/>
            <w:tcBorders>
              <w:top w:val="single" w:sz="4" w:space="0" w:color="auto"/>
              <w:left w:val="nil"/>
              <w:bottom w:val="nil"/>
              <w:right w:val="single" w:sz="4" w:space="0" w:color="auto"/>
            </w:tcBorders>
            <w:shd w:val="clear" w:color="auto" w:fill="auto"/>
            <w:noWrap/>
            <w:vAlign w:val="bottom"/>
          </w:tcPr>
          <w:p w14:paraId="157381E9" w14:textId="64D99AD5"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95" w:type="pct"/>
            <w:tcBorders>
              <w:top w:val="single" w:sz="4" w:space="0" w:color="auto"/>
              <w:left w:val="nil"/>
              <w:bottom w:val="nil"/>
              <w:right w:val="single" w:sz="4" w:space="0" w:color="auto"/>
            </w:tcBorders>
            <w:shd w:val="clear" w:color="auto" w:fill="auto"/>
            <w:noWrap/>
            <w:vAlign w:val="bottom"/>
          </w:tcPr>
          <w:p w14:paraId="0B4B7AE6" w14:textId="0B15D5A4"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44" w:type="pct"/>
            <w:tcBorders>
              <w:top w:val="single" w:sz="4" w:space="0" w:color="auto"/>
              <w:left w:val="nil"/>
              <w:bottom w:val="nil"/>
              <w:right w:val="single" w:sz="4" w:space="0" w:color="auto"/>
            </w:tcBorders>
            <w:shd w:val="clear" w:color="auto" w:fill="auto"/>
            <w:noWrap/>
            <w:vAlign w:val="bottom"/>
          </w:tcPr>
          <w:p w14:paraId="69B68652" w14:textId="5FB1BC82"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15" w:type="pct"/>
            <w:tcBorders>
              <w:top w:val="single" w:sz="4" w:space="0" w:color="auto"/>
              <w:left w:val="nil"/>
              <w:bottom w:val="nil"/>
              <w:right w:val="single" w:sz="4" w:space="0" w:color="auto"/>
            </w:tcBorders>
            <w:shd w:val="clear" w:color="auto" w:fill="auto"/>
            <w:noWrap/>
            <w:vAlign w:val="bottom"/>
          </w:tcPr>
          <w:p w14:paraId="1A4BDD8B" w14:textId="4099AF74"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56" w:type="pct"/>
            <w:tcBorders>
              <w:top w:val="single" w:sz="4" w:space="0" w:color="auto"/>
              <w:left w:val="nil"/>
              <w:bottom w:val="nil"/>
              <w:right w:val="single" w:sz="4" w:space="0" w:color="auto"/>
            </w:tcBorders>
            <w:shd w:val="clear" w:color="auto" w:fill="auto"/>
            <w:noWrap/>
            <w:vAlign w:val="bottom"/>
          </w:tcPr>
          <w:p w14:paraId="6B7EEA98" w14:textId="62ECC204"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86" w:type="pct"/>
            <w:tcBorders>
              <w:top w:val="single" w:sz="4" w:space="0" w:color="auto"/>
              <w:left w:val="nil"/>
              <w:bottom w:val="nil"/>
              <w:right w:val="single" w:sz="4" w:space="0" w:color="auto"/>
            </w:tcBorders>
            <w:shd w:val="clear" w:color="auto" w:fill="auto"/>
            <w:noWrap/>
            <w:vAlign w:val="bottom"/>
          </w:tcPr>
          <w:p w14:paraId="7EFAC5E5" w14:textId="2FDBFB3B" w:rsidR="003B5DB6" w:rsidRPr="00414E82" w:rsidRDefault="003B5DB6" w:rsidP="000C7075">
            <w:pPr>
              <w:tabs>
                <w:tab w:val="clear" w:pos="794"/>
              </w:tabs>
              <w:spacing w:before="0" w:line="100" w:lineRule="exact"/>
              <w:jc w:val="left"/>
              <w:rPr>
                <w:color w:val="000000"/>
                <w:position w:val="2"/>
                <w:sz w:val="16"/>
                <w:szCs w:val="16"/>
              </w:rPr>
            </w:pPr>
            <w:r w:rsidRPr="00414E82">
              <w:rPr>
                <w:sz w:val="16"/>
                <w:szCs w:val="16"/>
                <w:lang w:eastAsia="en-GB"/>
              </w:rPr>
              <w:t> </w:t>
            </w:r>
          </w:p>
        </w:tc>
      </w:tr>
      <w:tr w:rsidR="00B50F48" w:rsidRPr="00414E82" w14:paraId="4E6D533B" w14:textId="77777777" w:rsidTr="000C7075">
        <w:trPr>
          <w:jc w:val="center"/>
        </w:trPr>
        <w:tc>
          <w:tcPr>
            <w:tcW w:w="471" w:type="pct"/>
            <w:tcBorders>
              <w:top w:val="nil"/>
              <w:left w:val="single" w:sz="4" w:space="0" w:color="auto"/>
              <w:bottom w:val="nil"/>
              <w:right w:val="nil"/>
            </w:tcBorders>
            <w:shd w:val="clear" w:color="auto" w:fill="auto"/>
          </w:tcPr>
          <w:p w14:paraId="5417FDE2" w14:textId="77777777"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rFonts w:eastAsia="Times New Roman"/>
                <w:b/>
                <w:bCs/>
                <w:position w:val="2"/>
                <w:sz w:val="16"/>
                <w:szCs w:val="16"/>
                <w:rtl/>
                <w:lang w:val="fr-FR" w:eastAsia="en-US" w:bidi="ar-EG"/>
              </w:rPr>
              <w:t>النفقات</w:t>
            </w:r>
          </w:p>
        </w:tc>
        <w:tc>
          <w:tcPr>
            <w:tcW w:w="280" w:type="pct"/>
            <w:tcBorders>
              <w:top w:val="nil"/>
              <w:left w:val="single" w:sz="4" w:space="0" w:color="auto"/>
              <w:bottom w:val="nil"/>
              <w:right w:val="single" w:sz="4" w:space="0" w:color="auto"/>
            </w:tcBorders>
            <w:shd w:val="clear" w:color="auto" w:fill="auto"/>
            <w:noWrap/>
            <w:vAlign w:val="bottom"/>
          </w:tcPr>
          <w:p w14:paraId="3773B120" w14:textId="2541CFDE"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79" w:type="pct"/>
            <w:tcBorders>
              <w:top w:val="nil"/>
              <w:left w:val="nil"/>
              <w:bottom w:val="nil"/>
              <w:right w:val="single" w:sz="4" w:space="0" w:color="auto"/>
            </w:tcBorders>
            <w:shd w:val="clear" w:color="auto" w:fill="auto"/>
            <w:noWrap/>
            <w:vAlign w:val="bottom"/>
          </w:tcPr>
          <w:p w14:paraId="6C5EF349" w14:textId="68D02B6C"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03" w:type="pct"/>
            <w:tcBorders>
              <w:top w:val="nil"/>
              <w:left w:val="nil"/>
              <w:bottom w:val="nil"/>
              <w:right w:val="single" w:sz="4" w:space="0" w:color="auto"/>
            </w:tcBorders>
            <w:shd w:val="clear" w:color="auto" w:fill="auto"/>
            <w:noWrap/>
            <w:vAlign w:val="bottom"/>
          </w:tcPr>
          <w:p w14:paraId="11A82F7C" w14:textId="151EBBC8"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00" w:type="pct"/>
            <w:tcBorders>
              <w:top w:val="nil"/>
              <w:left w:val="nil"/>
              <w:bottom w:val="nil"/>
              <w:right w:val="single" w:sz="4" w:space="0" w:color="auto"/>
            </w:tcBorders>
            <w:shd w:val="clear" w:color="auto" w:fill="auto"/>
            <w:noWrap/>
            <w:vAlign w:val="bottom"/>
          </w:tcPr>
          <w:p w14:paraId="7C32542D" w14:textId="5716B08F"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94" w:type="pct"/>
            <w:tcBorders>
              <w:top w:val="nil"/>
              <w:left w:val="nil"/>
              <w:bottom w:val="nil"/>
              <w:right w:val="nil"/>
            </w:tcBorders>
            <w:shd w:val="clear" w:color="auto" w:fill="auto"/>
            <w:noWrap/>
            <w:vAlign w:val="bottom"/>
          </w:tcPr>
          <w:p w14:paraId="31D44207" w14:textId="1C80540A"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38" w:type="pct"/>
            <w:tcBorders>
              <w:top w:val="nil"/>
              <w:left w:val="single" w:sz="4" w:space="0" w:color="auto"/>
              <w:bottom w:val="nil"/>
              <w:right w:val="single" w:sz="4" w:space="0" w:color="auto"/>
            </w:tcBorders>
            <w:shd w:val="clear" w:color="auto" w:fill="auto"/>
            <w:noWrap/>
            <w:vAlign w:val="bottom"/>
          </w:tcPr>
          <w:p w14:paraId="36F5CDCD" w14:textId="0224C14E"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78" w:type="pct"/>
            <w:tcBorders>
              <w:top w:val="nil"/>
              <w:left w:val="nil"/>
              <w:bottom w:val="nil"/>
              <w:right w:val="single" w:sz="4" w:space="0" w:color="auto"/>
            </w:tcBorders>
            <w:shd w:val="clear" w:color="auto" w:fill="auto"/>
            <w:noWrap/>
            <w:vAlign w:val="bottom"/>
          </w:tcPr>
          <w:p w14:paraId="0EE50159" w14:textId="57186D41"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61" w:type="pct"/>
            <w:tcBorders>
              <w:top w:val="nil"/>
              <w:left w:val="nil"/>
              <w:bottom w:val="nil"/>
              <w:right w:val="single" w:sz="4" w:space="0" w:color="auto"/>
            </w:tcBorders>
            <w:shd w:val="clear" w:color="auto" w:fill="auto"/>
            <w:noWrap/>
            <w:vAlign w:val="bottom"/>
          </w:tcPr>
          <w:p w14:paraId="02717EF0" w14:textId="5F243EFD"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571F7B3A" w14:textId="0C9161BB"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15" w:type="pct"/>
            <w:tcBorders>
              <w:top w:val="nil"/>
              <w:left w:val="nil"/>
              <w:bottom w:val="nil"/>
              <w:right w:val="single" w:sz="4" w:space="0" w:color="auto"/>
            </w:tcBorders>
            <w:shd w:val="clear" w:color="auto" w:fill="auto"/>
            <w:noWrap/>
            <w:vAlign w:val="bottom"/>
          </w:tcPr>
          <w:p w14:paraId="6DC74932" w14:textId="405EF30A"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05" w:type="pct"/>
            <w:tcBorders>
              <w:top w:val="nil"/>
              <w:left w:val="nil"/>
              <w:bottom w:val="nil"/>
              <w:right w:val="single" w:sz="4" w:space="0" w:color="auto"/>
            </w:tcBorders>
            <w:shd w:val="clear" w:color="auto" w:fill="auto"/>
            <w:noWrap/>
            <w:vAlign w:val="bottom"/>
          </w:tcPr>
          <w:p w14:paraId="114FEDF1" w14:textId="159E91A4"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95" w:type="pct"/>
            <w:tcBorders>
              <w:top w:val="nil"/>
              <w:left w:val="nil"/>
              <w:bottom w:val="nil"/>
              <w:right w:val="single" w:sz="4" w:space="0" w:color="auto"/>
            </w:tcBorders>
            <w:shd w:val="clear" w:color="auto" w:fill="auto"/>
            <w:noWrap/>
            <w:vAlign w:val="bottom"/>
          </w:tcPr>
          <w:p w14:paraId="4267E3E2" w14:textId="7F45ED3B"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44" w:type="pct"/>
            <w:tcBorders>
              <w:top w:val="nil"/>
              <w:left w:val="nil"/>
              <w:bottom w:val="nil"/>
              <w:right w:val="single" w:sz="4" w:space="0" w:color="auto"/>
            </w:tcBorders>
            <w:shd w:val="clear" w:color="auto" w:fill="auto"/>
            <w:noWrap/>
            <w:vAlign w:val="bottom"/>
          </w:tcPr>
          <w:p w14:paraId="269E2AD2" w14:textId="38AAFA87"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15" w:type="pct"/>
            <w:tcBorders>
              <w:top w:val="nil"/>
              <w:left w:val="nil"/>
              <w:bottom w:val="nil"/>
              <w:right w:val="single" w:sz="4" w:space="0" w:color="auto"/>
            </w:tcBorders>
            <w:shd w:val="clear" w:color="auto" w:fill="auto"/>
            <w:noWrap/>
            <w:vAlign w:val="bottom"/>
          </w:tcPr>
          <w:p w14:paraId="1CDD8C57" w14:textId="1259DDE5"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56" w:type="pct"/>
            <w:tcBorders>
              <w:top w:val="nil"/>
              <w:left w:val="nil"/>
              <w:bottom w:val="nil"/>
              <w:right w:val="single" w:sz="4" w:space="0" w:color="auto"/>
            </w:tcBorders>
            <w:shd w:val="clear" w:color="auto" w:fill="auto"/>
            <w:noWrap/>
            <w:vAlign w:val="bottom"/>
          </w:tcPr>
          <w:p w14:paraId="7A5D951B" w14:textId="1CA24D4C"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6" w:type="pct"/>
            <w:tcBorders>
              <w:top w:val="nil"/>
              <w:left w:val="nil"/>
              <w:bottom w:val="nil"/>
              <w:right w:val="single" w:sz="4" w:space="0" w:color="auto"/>
            </w:tcBorders>
            <w:shd w:val="clear" w:color="auto" w:fill="auto"/>
            <w:noWrap/>
            <w:vAlign w:val="bottom"/>
          </w:tcPr>
          <w:p w14:paraId="732E3327" w14:textId="197C0B71"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sz w:val="16"/>
                <w:szCs w:val="16"/>
                <w:lang w:eastAsia="en-GB"/>
              </w:rPr>
              <w:t> </w:t>
            </w:r>
          </w:p>
        </w:tc>
      </w:tr>
      <w:tr w:rsidR="00D635CA" w:rsidRPr="00414E82" w14:paraId="74FF1176" w14:textId="77777777" w:rsidTr="000C7075">
        <w:trPr>
          <w:jc w:val="center"/>
        </w:trPr>
        <w:tc>
          <w:tcPr>
            <w:tcW w:w="471" w:type="pct"/>
            <w:tcBorders>
              <w:top w:val="nil"/>
              <w:left w:val="single" w:sz="4" w:space="0" w:color="auto"/>
              <w:bottom w:val="nil"/>
              <w:right w:val="nil"/>
            </w:tcBorders>
            <w:shd w:val="clear" w:color="auto" w:fill="auto"/>
          </w:tcPr>
          <w:p w14:paraId="531EE635" w14:textId="77777777" w:rsidR="00D635CA" w:rsidRPr="00414E82" w:rsidRDefault="00D635CA" w:rsidP="00D635CA">
            <w:pPr>
              <w:tabs>
                <w:tab w:val="clear" w:pos="794"/>
              </w:tabs>
              <w:spacing w:before="20" w:after="20" w:line="200" w:lineRule="exact"/>
              <w:jc w:val="left"/>
              <w:rPr>
                <w:rFonts w:eastAsia="Times New Roman"/>
                <w:b/>
                <w:bCs/>
                <w:position w:val="2"/>
                <w:sz w:val="16"/>
                <w:szCs w:val="16"/>
                <w:rtl/>
                <w:lang w:val="fr-FR" w:eastAsia="en-US" w:bidi="ar-EG"/>
              </w:rPr>
            </w:pPr>
            <w:r w:rsidRPr="00414E82">
              <w:rPr>
                <w:rFonts w:eastAsia="Times New Roman"/>
                <w:position w:val="2"/>
                <w:sz w:val="16"/>
                <w:szCs w:val="16"/>
                <w:rtl/>
                <w:lang w:val="fr-FR" w:eastAsia="en-US" w:bidi="ar-EG"/>
              </w:rPr>
              <w:t>تكاليف الموظفين</w:t>
            </w:r>
          </w:p>
        </w:tc>
        <w:tc>
          <w:tcPr>
            <w:tcW w:w="280" w:type="pct"/>
            <w:tcBorders>
              <w:top w:val="nil"/>
              <w:left w:val="single" w:sz="4" w:space="0" w:color="auto"/>
              <w:bottom w:val="nil"/>
              <w:right w:val="single" w:sz="4" w:space="0" w:color="auto"/>
            </w:tcBorders>
            <w:shd w:val="clear" w:color="auto" w:fill="auto"/>
            <w:noWrap/>
            <w:vAlign w:val="bottom"/>
          </w:tcPr>
          <w:p w14:paraId="63726F0C" w14:textId="254B6876"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60</w:t>
            </w:r>
            <w:r w:rsidR="001004AE" w:rsidRPr="00414E82">
              <w:rPr>
                <w:color w:val="000000"/>
                <w:sz w:val="16"/>
                <w:szCs w:val="16"/>
                <w:lang w:eastAsia="en-GB"/>
              </w:rPr>
              <w:t> </w:t>
            </w:r>
            <w:r w:rsidRPr="00414E82">
              <w:rPr>
                <w:color w:val="000000"/>
                <w:sz w:val="16"/>
                <w:szCs w:val="16"/>
                <w:lang w:eastAsia="en-GB"/>
              </w:rPr>
              <w:t xml:space="preserve">672 </w:t>
            </w:r>
          </w:p>
        </w:tc>
        <w:tc>
          <w:tcPr>
            <w:tcW w:w="279" w:type="pct"/>
            <w:tcBorders>
              <w:top w:val="nil"/>
              <w:left w:val="nil"/>
              <w:bottom w:val="nil"/>
              <w:right w:val="single" w:sz="4" w:space="0" w:color="auto"/>
            </w:tcBorders>
            <w:shd w:val="clear" w:color="auto" w:fill="auto"/>
            <w:noWrap/>
            <w:vAlign w:val="bottom"/>
          </w:tcPr>
          <w:p w14:paraId="381AF980" w14:textId="025EC07C"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25</w:t>
            </w:r>
            <w:r w:rsidR="001004AE" w:rsidRPr="00414E82">
              <w:rPr>
                <w:color w:val="000000"/>
                <w:sz w:val="16"/>
                <w:szCs w:val="16"/>
                <w:lang w:eastAsia="en-GB"/>
              </w:rPr>
              <w:t> </w:t>
            </w:r>
            <w:r w:rsidRPr="00414E82">
              <w:rPr>
                <w:color w:val="000000"/>
                <w:sz w:val="16"/>
                <w:szCs w:val="16"/>
                <w:lang w:eastAsia="en-GB"/>
              </w:rPr>
              <w:t xml:space="preserve">419 </w:t>
            </w:r>
          </w:p>
        </w:tc>
        <w:tc>
          <w:tcPr>
            <w:tcW w:w="303" w:type="pct"/>
            <w:tcBorders>
              <w:top w:val="nil"/>
              <w:left w:val="nil"/>
              <w:bottom w:val="nil"/>
              <w:right w:val="single" w:sz="4" w:space="0" w:color="auto"/>
            </w:tcBorders>
            <w:shd w:val="clear" w:color="auto" w:fill="auto"/>
            <w:noWrap/>
            <w:vAlign w:val="bottom"/>
          </w:tcPr>
          <w:p w14:paraId="7DE26AAE" w14:textId="041F3E7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11</w:t>
            </w:r>
            <w:r w:rsidR="001004AE" w:rsidRPr="00414E82">
              <w:rPr>
                <w:color w:val="000000"/>
                <w:sz w:val="16"/>
                <w:szCs w:val="16"/>
                <w:lang w:eastAsia="en-GB"/>
              </w:rPr>
              <w:t> </w:t>
            </w:r>
            <w:r w:rsidRPr="00414E82">
              <w:rPr>
                <w:color w:val="000000"/>
                <w:sz w:val="16"/>
                <w:szCs w:val="16"/>
                <w:lang w:eastAsia="en-GB"/>
              </w:rPr>
              <w:t xml:space="preserve">926 </w:t>
            </w:r>
          </w:p>
        </w:tc>
        <w:tc>
          <w:tcPr>
            <w:tcW w:w="300" w:type="pct"/>
            <w:tcBorders>
              <w:top w:val="nil"/>
              <w:left w:val="nil"/>
              <w:bottom w:val="nil"/>
              <w:right w:val="single" w:sz="4" w:space="0" w:color="auto"/>
            </w:tcBorders>
            <w:shd w:val="clear" w:color="auto" w:fill="auto"/>
            <w:noWrap/>
            <w:vAlign w:val="bottom"/>
          </w:tcPr>
          <w:p w14:paraId="7223847A" w14:textId="1676576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22</w:t>
            </w:r>
            <w:r w:rsidR="001004AE" w:rsidRPr="00414E82">
              <w:rPr>
                <w:color w:val="000000"/>
                <w:sz w:val="16"/>
                <w:szCs w:val="16"/>
                <w:lang w:eastAsia="en-GB"/>
              </w:rPr>
              <w:t> </w:t>
            </w:r>
            <w:r w:rsidRPr="00414E82">
              <w:rPr>
                <w:color w:val="000000"/>
                <w:sz w:val="16"/>
                <w:szCs w:val="16"/>
                <w:lang w:eastAsia="en-GB"/>
              </w:rPr>
              <w:t xml:space="preserve">426 </w:t>
            </w:r>
          </w:p>
        </w:tc>
        <w:tc>
          <w:tcPr>
            <w:tcW w:w="294" w:type="pct"/>
            <w:tcBorders>
              <w:top w:val="nil"/>
              <w:left w:val="nil"/>
              <w:bottom w:val="nil"/>
              <w:right w:val="nil"/>
            </w:tcBorders>
            <w:shd w:val="clear" w:color="auto" w:fill="auto"/>
            <w:noWrap/>
            <w:vAlign w:val="bottom"/>
          </w:tcPr>
          <w:p w14:paraId="579E327B" w14:textId="2E66D38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28</w:t>
            </w:r>
            <w:r w:rsidR="001004AE" w:rsidRPr="00414E82">
              <w:rPr>
                <w:color w:val="000000"/>
                <w:sz w:val="16"/>
                <w:szCs w:val="16"/>
                <w:lang w:eastAsia="en-GB"/>
              </w:rPr>
              <w:t> </w:t>
            </w:r>
            <w:r w:rsidRPr="00414E82">
              <w:rPr>
                <w:color w:val="000000"/>
                <w:sz w:val="16"/>
                <w:szCs w:val="16"/>
                <w:lang w:eastAsia="en-GB"/>
              </w:rPr>
              <w:t xml:space="preserve">123 </w:t>
            </w:r>
          </w:p>
        </w:tc>
        <w:tc>
          <w:tcPr>
            <w:tcW w:w="338" w:type="pct"/>
            <w:tcBorders>
              <w:top w:val="nil"/>
              <w:left w:val="single" w:sz="4" w:space="0" w:color="auto"/>
              <w:bottom w:val="nil"/>
              <w:right w:val="single" w:sz="4" w:space="0" w:color="auto"/>
            </w:tcBorders>
            <w:shd w:val="clear" w:color="auto" w:fill="auto"/>
            <w:noWrap/>
            <w:vAlign w:val="bottom"/>
          </w:tcPr>
          <w:p w14:paraId="6B0383C1" w14:textId="39CE8DA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148</w:t>
            </w:r>
            <w:r w:rsidR="001004AE" w:rsidRPr="00414E82">
              <w:rPr>
                <w:b/>
                <w:bCs/>
                <w:color w:val="000000"/>
                <w:sz w:val="16"/>
                <w:szCs w:val="16"/>
                <w:lang w:eastAsia="en-GB"/>
              </w:rPr>
              <w:t> </w:t>
            </w:r>
            <w:r w:rsidRPr="00414E82">
              <w:rPr>
                <w:b/>
                <w:bCs/>
                <w:color w:val="000000"/>
                <w:sz w:val="16"/>
                <w:szCs w:val="16"/>
                <w:lang w:eastAsia="en-GB"/>
              </w:rPr>
              <w:t xml:space="preserve">567 </w:t>
            </w:r>
          </w:p>
        </w:tc>
        <w:tc>
          <w:tcPr>
            <w:tcW w:w="278" w:type="pct"/>
            <w:tcBorders>
              <w:top w:val="nil"/>
              <w:left w:val="nil"/>
              <w:bottom w:val="nil"/>
              <w:right w:val="single" w:sz="4" w:space="0" w:color="auto"/>
            </w:tcBorders>
            <w:shd w:val="clear" w:color="auto" w:fill="auto"/>
            <w:noWrap/>
            <w:vAlign w:val="bottom"/>
          </w:tcPr>
          <w:p w14:paraId="00E2729C" w14:textId="6AE4A74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0A5388F1" w14:textId="505B69DA"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41B936DB" w14:textId="7FAA1F10"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17 </w:t>
            </w:r>
          </w:p>
        </w:tc>
        <w:tc>
          <w:tcPr>
            <w:tcW w:w="315" w:type="pct"/>
            <w:tcBorders>
              <w:top w:val="nil"/>
              <w:left w:val="nil"/>
              <w:bottom w:val="nil"/>
              <w:right w:val="single" w:sz="4" w:space="0" w:color="auto"/>
            </w:tcBorders>
            <w:shd w:val="clear" w:color="auto" w:fill="auto"/>
            <w:noWrap/>
            <w:vAlign w:val="bottom"/>
          </w:tcPr>
          <w:p w14:paraId="797A4277" w14:textId="3094E0E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165 </w:t>
            </w:r>
          </w:p>
        </w:tc>
        <w:tc>
          <w:tcPr>
            <w:tcW w:w="305" w:type="pct"/>
            <w:tcBorders>
              <w:top w:val="nil"/>
              <w:left w:val="nil"/>
              <w:bottom w:val="nil"/>
              <w:right w:val="single" w:sz="4" w:space="0" w:color="auto"/>
            </w:tcBorders>
            <w:shd w:val="clear" w:color="auto" w:fill="auto"/>
            <w:noWrap/>
            <w:vAlign w:val="bottom"/>
          </w:tcPr>
          <w:p w14:paraId="6254BBBA" w14:textId="356EED24"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913 </w:t>
            </w:r>
          </w:p>
        </w:tc>
        <w:tc>
          <w:tcPr>
            <w:tcW w:w="295" w:type="pct"/>
            <w:tcBorders>
              <w:top w:val="nil"/>
              <w:left w:val="nil"/>
              <w:bottom w:val="nil"/>
              <w:right w:val="single" w:sz="4" w:space="0" w:color="auto"/>
            </w:tcBorders>
            <w:shd w:val="clear" w:color="auto" w:fill="auto"/>
            <w:noWrap/>
            <w:vAlign w:val="bottom"/>
          </w:tcPr>
          <w:p w14:paraId="67B2A902" w14:textId="14D82651"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4C0A94C8" w14:textId="3AF89BBA"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4CFA9B71" w14:textId="248A2C0E"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2</w:t>
            </w:r>
            <w:r w:rsidR="001004AE" w:rsidRPr="00414E82">
              <w:rPr>
                <w:color w:val="000000"/>
                <w:sz w:val="16"/>
                <w:szCs w:val="16"/>
                <w:lang w:eastAsia="en-GB"/>
              </w:rPr>
              <w:t> </w:t>
            </w:r>
            <w:r w:rsidRPr="00414E82">
              <w:rPr>
                <w:color w:val="000000"/>
                <w:sz w:val="16"/>
                <w:szCs w:val="16"/>
                <w:lang w:eastAsia="en-GB"/>
              </w:rPr>
              <w:t xml:space="preserve">163 </w:t>
            </w:r>
          </w:p>
        </w:tc>
        <w:tc>
          <w:tcPr>
            <w:tcW w:w="256" w:type="pct"/>
            <w:tcBorders>
              <w:top w:val="nil"/>
              <w:left w:val="nil"/>
              <w:bottom w:val="nil"/>
              <w:right w:val="single" w:sz="4" w:space="0" w:color="auto"/>
            </w:tcBorders>
            <w:shd w:val="clear" w:color="auto" w:fill="auto"/>
            <w:noWrap/>
            <w:vAlign w:val="bottom"/>
          </w:tcPr>
          <w:p w14:paraId="452A0F46" w14:textId="3C38DE52"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7998C65F" w14:textId="6CB5C654"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sz w:val="16"/>
                <w:szCs w:val="16"/>
                <w:lang w:eastAsia="en-GB"/>
              </w:rPr>
              <w:t xml:space="preserve"> 153</w:t>
            </w:r>
            <w:r w:rsidR="001004AE" w:rsidRPr="00414E82">
              <w:rPr>
                <w:b/>
                <w:bCs/>
                <w:sz w:val="16"/>
                <w:szCs w:val="16"/>
                <w:lang w:eastAsia="en-GB"/>
              </w:rPr>
              <w:t> </w:t>
            </w:r>
            <w:r w:rsidRPr="00414E82">
              <w:rPr>
                <w:b/>
                <w:bCs/>
                <w:sz w:val="16"/>
                <w:szCs w:val="16"/>
                <w:lang w:eastAsia="en-GB"/>
              </w:rPr>
              <w:t xml:space="preserve">825 </w:t>
            </w:r>
          </w:p>
        </w:tc>
      </w:tr>
      <w:tr w:rsidR="00D635CA" w:rsidRPr="00414E82" w14:paraId="41B816B2" w14:textId="77777777" w:rsidTr="000C7075">
        <w:trPr>
          <w:jc w:val="center"/>
        </w:trPr>
        <w:tc>
          <w:tcPr>
            <w:tcW w:w="471" w:type="pct"/>
            <w:tcBorders>
              <w:top w:val="nil"/>
              <w:left w:val="single" w:sz="4" w:space="0" w:color="auto"/>
              <w:bottom w:val="nil"/>
              <w:right w:val="nil"/>
            </w:tcBorders>
            <w:shd w:val="clear" w:color="auto" w:fill="auto"/>
          </w:tcPr>
          <w:p w14:paraId="784DCBE2" w14:textId="77777777" w:rsidR="00D635CA" w:rsidRPr="00414E82" w:rsidRDefault="00D635CA" w:rsidP="00D635CA">
            <w:pPr>
              <w:tabs>
                <w:tab w:val="clear" w:pos="794"/>
              </w:tabs>
              <w:spacing w:before="20" w:after="20" w:line="200" w:lineRule="exact"/>
              <w:jc w:val="right"/>
              <w:rPr>
                <w:rFonts w:eastAsia="Times New Roman"/>
                <w:position w:val="2"/>
                <w:sz w:val="16"/>
                <w:szCs w:val="16"/>
                <w:rtl/>
                <w:lang w:val="fr-FR" w:eastAsia="en-US" w:bidi="ar-EG"/>
              </w:rPr>
            </w:pPr>
            <w:r w:rsidRPr="00414E82">
              <w:rPr>
                <w:color w:val="000000"/>
                <w:position w:val="2"/>
                <w:sz w:val="16"/>
                <w:szCs w:val="16"/>
              </w:rPr>
              <w:t>30</w:t>
            </w:r>
          </w:p>
        </w:tc>
        <w:tc>
          <w:tcPr>
            <w:tcW w:w="280" w:type="pct"/>
            <w:tcBorders>
              <w:top w:val="nil"/>
              <w:left w:val="single" w:sz="4" w:space="0" w:color="auto"/>
              <w:bottom w:val="nil"/>
              <w:right w:val="single" w:sz="4" w:space="0" w:color="auto"/>
            </w:tcBorders>
            <w:shd w:val="clear" w:color="auto" w:fill="auto"/>
            <w:noWrap/>
            <w:vAlign w:val="bottom"/>
          </w:tcPr>
          <w:p w14:paraId="5B938C38" w14:textId="25DAEA9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46</w:t>
            </w:r>
            <w:r w:rsidR="001004AE" w:rsidRPr="00414E82">
              <w:rPr>
                <w:color w:val="000000"/>
                <w:sz w:val="16"/>
                <w:szCs w:val="16"/>
                <w:lang w:eastAsia="en-GB"/>
              </w:rPr>
              <w:t> </w:t>
            </w:r>
            <w:r w:rsidRPr="00414E82">
              <w:rPr>
                <w:color w:val="000000"/>
                <w:sz w:val="16"/>
                <w:szCs w:val="16"/>
                <w:lang w:eastAsia="en-GB"/>
              </w:rPr>
              <w:t xml:space="preserve">266 </w:t>
            </w:r>
          </w:p>
        </w:tc>
        <w:tc>
          <w:tcPr>
            <w:tcW w:w="279" w:type="pct"/>
            <w:tcBorders>
              <w:top w:val="nil"/>
              <w:left w:val="nil"/>
              <w:bottom w:val="nil"/>
              <w:right w:val="single" w:sz="4" w:space="0" w:color="auto"/>
            </w:tcBorders>
            <w:shd w:val="clear" w:color="auto" w:fill="auto"/>
            <w:noWrap/>
            <w:vAlign w:val="bottom"/>
          </w:tcPr>
          <w:p w14:paraId="46772892" w14:textId="764D02C2"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19</w:t>
            </w:r>
            <w:r w:rsidR="001004AE" w:rsidRPr="00414E82">
              <w:rPr>
                <w:color w:val="000000"/>
                <w:sz w:val="16"/>
                <w:szCs w:val="16"/>
                <w:lang w:eastAsia="en-GB"/>
              </w:rPr>
              <w:t> </w:t>
            </w:r>
            <w:r w:rsidRPr="00414E82">
              <w:rPr>
                <w:color w:val="000000"/>
                <w:sz w:val="16"/>
                <w:szCs w:val="16"/>
                <w:lang w:eastAsia="en-GB"/>
              </w:rPr>
              <w:t xml:space="preserve">442 </w:t>
            </w:r>
          </w:p>
        </w:tc>
        <w:tc>
          <w:tcPr>
            <w:tcW w:w="303" w:type="pct"/>
            <w:tcBorders>
              <w:top w:val="nil"/>
              <w:left w:val="nil"/>
              <w:bottom w:val="nil"/>
              <w:right w:val="single" w:sz="4" w:space="0" w:color="auto"/>
            </w:tcBorders>
            <w:shd w:val="clear" w:color="auto" w:fill="auto"/>
            <w:noWrap/>
            <w:vAlign w:val="bottom"/>
          </w:tcPr>
          <w:p w14:paraId="645C35EA" w14:textId="6FBC30E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8</w:t>
            </w:r>
            <w:r w:rsidR="001004AE" w:rsidRPr="00414E82">
              <w:rPr>
                <w:color w:val="000000"/>
                <w:sz w:val="16"/>
                <w:szCs w:val="16"/>
                <w:lang w:eastAsia="en-GB"/>
              </w:rPr>
              <w:t> </w:t>
            </w:r>
            <w:r w:rsidRPr="00414E82">
              <w:rPr>
                <w:color w:val="000000"/>
                <w:sz w:val="16"/>
                <w:szCs w:val="16"/>
                <w:lang w:eastAsia="en-GB"/>
              </w:rPr>
              <w:t xml:space="preserve">898 </w:t>
            </w:r>
          </w:p>
        </w:tc>
        <w:tc>
          <w:tcPr>
            <w:tcW w:w="300" w:type="pct"/>
            <w:tcBorders>
              <w:top w:val="nil"/>
              <w:left w:val="nil"/>
              <w:bottom w:val="nil"/>
              <w:right w:val="single" w:sz="4" w:space="0" w:color="auto"/>
            </w:tcBorders>
            <w:shd w:val="clear" w:color="auto" w:fill="auto"/>
            <w:noWrap/>
            <w:vAlign w:val="bottom"/>
          </w:tcPr>
          <w:p w14:paraId="408D39C9" w14:textId="0CA982F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16</w:t>
            </w:r>
            <w:r w:rsidR="001004AE" w:rsidRPr="00414E82">
              <w:rPr>
                <w:color w:val="000000"/>
                <w:sz w:val="16"/>
                <w:szCs w:val="16"/>
                <w:lang w:eastAsia="en-GB"/>
              </w:rPr>
              <w:t> </w:t>
            </w:r>
            <w:r w:rsidRPr="00414E82">
              <w:rPr>
                <w:color w:val="000000"/>
                <w:sz w:val="16"/>
                <w:szCs w:val="16"/>
                <w:lang w:eastAsia="en-GB"/>
              </w:rPr>
              <w:t xml:space="preserve">590 </w:t>
            </w:r>
          </w:p>
        </w:tc>
        <w:tc>
          <w:tcPr>
            <w:tcW w:w="294" w:type="pct"/>
            <w:tcBorders>
              <w:top w:val="nil"/>
              <w:left w:val="nil"/>
              <w:bottom w:val="nil"/>
              <w:right w:val="nil"/>
            </w:tcBorders>
            <w:shd w:val="clear" w:color="auto" w:fill="auto"/>
            <w:noWrap/>
            <w:vAlign w:val="bottom"/>
          </w:tcPr>
          <w:p w14:paraId="04EE9D74" w14:textId="0C2165F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101 </w:t>
            </w:r>
          </w:p>
        </w:tc>
        <w:tc>
          <w:tcPr>
            <w:tcW w:w="338" w:type="pct"/>
            <w:tcBorders>
              <w:top w:val="nil"/>
              <w:left w:val="single" w:sz="4" w:space="0" w:color="auto"/>
              <w:bottom w:val="nil"/>
              <w:right w:val="single" w:sz="4" w:space="0" w:color="auto"/>
            </w:tcBorders>
            <w:shd w:val="clear" w:color="auto" w:fill="auto"/>
            <w:noWrap/>
            <w:vAlign w:val="bottom"/>
          </w:tcPr>
          <w:p w14:paraId="511B1EEA" w14:textId="6BD468D6"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91</w:t>
            </w:r>
            <w:r w:rsidR="001004AE" w:rsidRPr="00414E82">
              <w:rPr>
                <w:b/>
                <w:bCs/>
                <w:color w:val="000000"/>
                <w:sz w:val="16"/>
                <w:szCs w:val="16"/>
                <w:lang w:eastAsia="en-GB"/>
              </w:rPr>
              <w:t> </w:t>
            </w:r>
            <w:r w:rsidRPr="00414E82">
              <w:rPr>
                <w:b/>
                <w:bCs/>
                <w:color w:val="000000"/>
                <w:sz w:val="16"/>
                <w:szCs w:val="16"/>
                <w:lang w:eastAsia="en-GB"/>
              </w:rPr>
              <w:t xml:space="preserve">296 </w:t>
            </w:r>
          </w:p>
        </w:tc>
        <w:tc>
          <w:tcPr>
            <w:tcW w:w="278" w:type="pct"/>
            <w:tcBorders>
              <w:top w:val="nil"/>
              <w:left w:val="nil"/>
              <w:bottom w:val="nil"/>
              <w:right w:val="single" w:sz="4" w:space="0" w:color="auto"/>
            </w:tcBorders>
            <w:shd w:val="clear" w:color="auto" w:fill="auto"/>
            <w:noWrap/>
            <w:vAlign w:val="bottom"/>
          </w:tcPr>
          <w:p w14:paraId="187DE48E" w14:textId="2852FBEC" w:rsidR="00D635CA" w:rsidRPr="005E1128"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30B5E47E" w14:textId="64265DA8"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4D0B857F" w14:textId="1EA693E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4E0D3D2A" w14:textId="4A937AF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922 </w:t>
            </w:r>
          </w:p>
        </w:tc>
        <w:tc>
          <w:tcPr>
            <w:tcW w:w="305" w:type="pct"/>
            <w:tcBorders>
              <w:top w:val="nil"/>
              <w:left w:val="nil"/>
              <w:bottom w:val="nil"/>
              <w:right w:val="single" w:sz="4" w:space="0" w:color="auto"/>
            </w:tcBorders>
            <w:shd w:val="clear" w:color="auto" w:fill="auto"/>
            <w:noWrap/>
            <w:vAlign w:val="bottom"/>
          </w:tcPr>
          <w:p w14:paraId="6CF060E7" w14:textId="65F9F3A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404 </w:t>
            </w:r>
          </w:p>
        </w:tc>
        <w:tc>
          <w:tcPr>
            <w:tcW w:w="295" w:type="pct"/>
            <w:tcBorders>
              <w:top w:val="nil"/>
              <w:left w:val="nil"/>
              <w:bottom w:val="nil"/>
              <w:right w:val="single" w:sz="4" w:space="0" w:color="auto"/>
            </w:tcBorders>
            <w:shd w:val="clear" w:color="auto" w:fill="auto"/>
            <w:noWrap/>
            <w:vAlign w:val="bottom"/>
          </w:tcPr>
          <w:p w14:paraId="5CC2664B" w14:textId="0F9F4FE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28DB2623" w14:textId="731E6D3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15" w:type="pct"/>
            <w:tcBorders>
              <w:top w:val="nil"/>
              <w:left w:val="nil"/>
              <w:bottom w:val="nil"/>
              <w:right w:val="single" w:sz="4" w:space="0" w:color="auto"/>
            </w:tcBorders>
            <w:shd w:val="clear" w:color="auto" w:fill="auto"/>
            <w:noWrap/>
            <w:vAlign w:val="bottom"/>
          </w:tcPr>
          <w:p w14:paraId="7A52CCDA" w14:textId="3983C32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1</w:t>
            </w:r>
            <w:r w:rsidR="001004AE" w:rsidRPr="00414E82">
              <w:rPr>
                <w:color w:val="000000"/>
                <w:sz w:val="16"/>
                <w:szCs w:val="16"/>
                <w:lang w:eastAsia="en-GB"/>
              </w:rPr>
              <w:t> </w:t>
            </w:r>
            <w:r w:rsidRPr="00414E82">
              <w:rPr>
                <w:color w:val="000000"/>
                <w:sz w:val="16"/>
                <w:szCs w:val="16"/>
                <w:lang w:eastAsia="en-GB"/>
              </w:rPr>
              <w:t xml:space="preserve">657 </w:t>
            </w:r>
          </w:p>
        </w:tc>
        <w:tc>
          <w:tcPr>
            <w:tcW w:w="256" w:type="pct"/>
            <w:tcBorders>
              <w:top w:val="nil"/>
              <w:left w:val="nil"/>
              <w:bottom w:val="nil"/>
              <w:right w:val="single" w:sz="4" w:space="0" w:color="auto"/>
            </w:tcBorders>
            <w:shd w:val="clear" w:color="auto" w:fill="auto"/>
            <w:noWrap/>
            <w:vAlign w:val="bottom"/>
          </w:tcPr>
          <w:p w14:paraId="5589B39E" w14:textId="7A6E37A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1EBC87F2" w14:textId="715A50FE"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95</w:t>
            </w:r>
            <w:r w:rsidR="001004AE" w:rsidRPr="00414E82">
              <w:rPr>
                <w:b/>
                <w:bCs/>
                <w:sz w:val="16"/>
                <w:szCs w:val="16"/>
                <w:lang w:eastAsia="en-GB"/>
              </w:rPr>
              <w:t> </w:t>
            </w:r>
            <w:r w:rsidRPr="00414E82">
              <w:rPr>
                <w:b/>
                <w:bCs/>
                <w:sz w:val="16"/>
                <w:szCs w:val="16"/>
                <w:lang w:eastAsia="en-GB"/>
              </w:rPr>
              <w:t xml:space="preserve">278 </w:t>
            </w:r>
          </w:p>
        </w:tc>
      </w:tr>
      <w:tr w:rsidR="00D635CA" w:rsidRPr="00414E82" w14:paraId="557F56A4" w14:textId="77777777" w:rsidTr="000C7075">
        <w:trPr>
          <w:jc w:val="center"/>
        </w:trPr>
        <w:tc>
          <w:tcPr>
            <w:tcW w:w="471" w:type="pct"/>
            <w:tcBorders>
              <w:top w:val="nil"/>
              <w:left w:val="single" w:sz="4" w:space="0" w:color="auto"/>
              <w:bottom w:val="nil"/>
              <w:right w:val="nil"/>
            </w:tcBorders>
            <w:shd w:val="clear" w:color="auto" w:fill="auto"/>
          </w:tcPr>
          <w:p w14:paraId="4E4B84F4" w14:textId="77777777" w:rsidR="00D635CA" w:rsidRPr="00414E82" w:rsidRDefault="00D635CA" w:rsidP="00D635CA">
            <w:pPr>
              <w:tabs>
                <w:tab w:val="clear" w:pos="794"/>
              </w:tabs>
              <w:spacing w:before="20" w:after="20" w:line="200" w:lineRule="exact"/>
              <w:jc w:val="right"/>
              <w:rPr>
                <w:color w:val="000000"/>
                <w:position w:val="2"/>
                <w:sz w:val="16"/>
                <w:szCs w:val="16"/>
              </w:rPr>
            </w:pPr>
            <w:r w:rsidRPr="00414E82">
              <w:rPr>
                <w:color w:val="000000"/>
                <w:position w:val="2"/>
                <w:sz w:val="16"/>
                <w:szCs w:val="16"/>
              </w:rPr>
              <w:t>31</w:t>
            </w:r>
          </w:p>
        </w:tc>
        <w:tc>
          <w:tcPr>
            <w:tcW w:w="280" w:type="pct"/>
            <w:tcBorders>
              <w:top w:val="nil"/>
              <w:left w:val="single" w:sz="4" w:space="0" w:color="auto"/>
              <w:bottom w:val="nil"/>
              <w:right w:val="single" w:sz="4" w:space="0" w:color="auto"/>
            </w:tcBorders>
            <w:shd w:val="clear" w:color="auto" w:fill="auto"/>
            <w:noWrap/>
            <w:vAlign w:val="bottom"/>
          </w:tcPr>
          <w:p w14:paraId="423859C2" w14:textId="66469CD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14</w:t>
            </w:r>
            <w:r w:rsidR="001004AE" w:rsidRPr="00414E82">
              <w:rPr>
                <w:color w:val="000000"/>
                <w:sz w:val="16"/>
                <w:szCs w:val="16"/>
                <w:lang w:eastAsia="en-GB"/>
              </w:rPr>
              <w:t> </w:t>
            </w:r>
            <w:r w:rsidRPr="00414E82">
              <w:rPr>
                <w:color w:val="000000"/>
                <w:sz w:val="16"/>
                <w:szCs w:val="16"/>
                <w:lang w:eastAsia="en-GB"/>
              </w:rPr>
              <w:t xml:space="preserve">406 </w:t>
            </w:r>
          </w:p>
        </w:tc>
        <w:tc>
          <w:tcPr>
            <w:tcW w:w="279" w:type="pct"/>
            <w:tcBorders>
              <w:top w:val="nil"/>
              <w:left w:val="nil"/>
              <w:bottom w:val="nil"/>
              <w:right w:val="single" w:sz="4" w:space="0" w:color="auto"/>
            </w:tcBorders>
            <w:shd w:val="clear" w:color="auto" w:fill="auto"/>
            <w:noWrap/>
            <w:vAlign w:val="bottom"/>
          </w:tcPr>
          <w:p w14:paraId="06D84E82" w14:textId="3DFBAEA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5</w:t>
            </w:r>
            <w:r w:rsidR="001004AE" w:rsidRPr="00414E82">
              <w:rPr>
                <w:color w:val="000000"/>
                <w:sz w:val="16"/>
                <w:szCs w:val="16"/>
                <w:lang w:eastAsia="en-GB"/>
              </w:rPr>
              <w:t> </w:t>
            </w:r>
            <w:r w:rsidRPr="00414E82">
              <w:rPr>
                <w:color w:val="000000"/>
                <w:sz w:val="16"/>
                <w:szCs w:val="16"/>
                <w:lang w:eastAsia="en-GB"/>
              </w:rPr>
              <w:t xml:space="preserve">977 </w:t>
            </w:r>
          </w:p>
        </w:tc>
        <w:tc>
          <w:tcPr>
            <w:tcW w:w="303" w:type="pct"/>
            <w:tcBorders>
              <w:top w:val="nil"/>
              <w:left w:val="nil"/>
              <w:bottom w:val="nil"/>
              <w:right w:val="single" w:sz="4" w:space="0" w:color="auto"/>
            </w:tcBorders>
            <w:shd w:val="clear" w:color="auto" w:fill="auto"/>
            <w:noWrap/>
            <w:vAlign w:val="bottom"/>
          </w:tcPr>
          <w:p w14:paraId="33487B56" w14:textId="7E23180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w:t>
            </w:r>
            <w:r w:rsidR="001004AE" w:rsidRPr="00414E82">
              <w:rPr>
                <w:color w:val="000000"/>
                <w:sz w:val="16"/>
                <w:szCs w:val="16"/>
                <w:lang w:eastAsia="en-GB"/>
              </w:rPr>
              <w:t> </w:t>
            </w:r>
            <w:r w:rsidRPr="00414E82">
              <w:rPr>
                <w:color w:val="000000"/>
                <w:sz w:val="16"/>
                <w:szCs w:val="16"/>
                <w:lang w:eastAsia="en-GB"/>
              </w:rPr>
              <w:t xml:space="preserve">029 </w:t>
            </w:r>
          </w:p>
        </w:tc>
        <w:tc>
          <w:tcPr>
            <w:tcW w:w="300" w:type="pct"/>
            <w:tcBorders>
              <w:top w:val="nil"/>
              <w:left w:val="nil"/>
              <w:bottom w:val="nil"/>
              <w:right w:val="single" w:sz="4" w:space="0" w:color="auto"/>
            </w:tcBorders>
            <w:shd w:val="clear" w:color="auto" w:fill="auto"/>
            <w:noWrap/>
            <w:vAlign w:val="bottom"/>
          </w:tcPr>
          <w:p w14:paraId="7EB06F3A" w14:textId="2783AF5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w:t>
            </w:r>
            <w:r w:rsidR="001004AE" w:rsidRPr="00414E82">
              <w:rPr>
                <w:color w:val="000000"/>
                <w:sz w:val="16"/>
                <w:szCs w:val="16"/>
                <w:lang w:eastAsia="en-GB"/>
              </w:rPr>
              <w:t> </w:t>
            </w:r>
            <w:r w:rsidRPr="00414E82">
              <w:rPr>
                <w:color w:val="000000"/>
                <w:sz w:val="16"/>
                <w:szCs w:val="16"/>
                <w:lang w:eastAsia="en-GB"/>
              </w:rPr>
              <w:t xml:space="preserve">836 </w:t>
            </w:r>
          </w:p>
        </w:tc>
        <w:tc>
          <w:tcPr>
            <w:tcW w:w="294" w:type="pct"/>
            <w:tcBorders>
              <w:top w:val="nil"/>
              <w:left w:val="nil"/>
              <w:bottom w:val="nil"/>
              <w:right w:val="nil"/>
            </w:tcBorders>
            <w:shd w:val="clear" w:color="auto" w:fill="auto"/>
            <w:noWrap/>
            <w:vAlign w:val="bottom"/>
          </w:tcPr>
          <w:p w14:paraId="51A7EDDE" w14:textId="5580C2D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28</w:t>
            </w:r>
            <w:r w:rsidR="001004AE" w:rsidRPr="00414E82">
              <w:rPr>
                <w:color w:val="000000"/>
                <w:sz w:val="16"/>
                <w:szCs w:val="16"/>
                <w:lang w:eastAsia="en-GB"/>
              </w:rPr>
              <w:t> </w:t>
            </w:r>
            <w:r w:rsidRPr="00414E82">
              <w:rPr>
                <w:color w:val="000000"/>
                <w:sz w:val="16"/>
                <w:szCs w:val="16"/>
                <w:lang w:eastAsia="en-GB"/>
              </w:rPr>
              <w:t xml:space="preserve">023 </w:t>
            </w:r>
          </w:p>
        </w:tc>
        <w:tc>
          <w:tcPr>
            <w:tcW w:w="338" w:type="pct"/>
            <w:tcBorders>
              <w:top w:val="nil"/>
              <w:left w:val="single" w:sz="4" w:space="0" w:color="auto"/>
              <w:bottom w:val="nil"/>
              <w:right w:val="single" w:sz="4" w:space="0" w:color="auto"/>
            </w:tcBorders>
            <w:shd w:val="clear" w:color="auto" w:fill="auto"/>
            <w:noWrap/>
            <w:vAlign w:val="bottom"/>
          </w:tcPr>
          <w:p w14:paraId="325D49C5" w14:textId="09997631"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57</w:t>
            </w:r>
            <w:r w:rsidR="001004AE" w:rsidRPr="00414E82">
              <w:rPr>
                <w:b/>
                <w:bCs/>
                <w:color w:val="000000"/>
                <w:sz w:val="16"/>
                <w:szCs w:val="16"/>
                <w:lang w:eastAsia="en-GB"/>
              </w:rPr>
              <w:t> </w:t>
            </w:r>
            <w:r w:rsidRPr="00414E82">
              <w:rPr>
                <w:b/>
                <w:bCs/>
                <w:color w:val="000000"/>
                <w:sz w:val="16"/>
                <w:szCs w:val="16"/>
                <w:lang w:eastAsia="en-GB"/>
              </w:rPr>
              <w:t xml:space="preserve">272 </w:t>
            </w:r>
          </w:p>
        </w:tc>
        <w:tc>
          <w:tcPr>
            <w:tcW w:w="278" w:type="pct"/>
            <w:tcBorders>
              <w:top w:val="nil"/>
              <w:left w:val="nil"/>
              <w:bottom w:val="nil"/>
              <w:right w:val="single" w:sz="4" w:space="0" w:color="auto"/>
            </w:tcBorders>
            <w:shd w:val="clear" w:color="auto" w:fill="auto"/>
            <w:noWrap/>
            <w:vAlign w:val="bottom"/>
          </w:tcPr>
          <w:p w14:paraId="3FE3E887" w14:textId="1F9EABA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255C5458" w14:textId="5D8767D4"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621C6A84" w14:textId="7676ECE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17 </w:t>
            </w:r>
          </w:p>
        </w:tc>
        <w:tc>
          <w:tcPr>
            <w:tcW w:w="315" w:type="pct"/>
            <w:tcBorders>
              <w:top w:val="nil"/>
              <w:left w:val="nil"/>
              <w:bottom w:val="nil"/>
              <w:right w:val="single" w:sz="4" w:space="0" w:color="auto"/>
            </w:tcBorders>
            <w:shd w:val="clear" w:color="auto" w:fill="auto"/>
            <w:noWrap/>
            <w:vAlign w:val="bottom"/>
          </w:tcPr>
          <w:p w14:paraId="772F2CC8" w14:textId="6F26C7C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243 </w:t>
            </w:r>
          </w:p>
        </w:tc>
        <w:tc>
          <w:tcPr>
            <w:tcW w:w="305" w:type="pct"/>
            <w:tcBorders>
              <w:top w:val="nil"/>
              <w:left w:val="nil"/>
              <w:bottom w:val="nil"/>
              <w:right w:val="single" w:sz="4" w:space="0" w:color="auto"/>
            </w:tcBorders>
            <w:shd w:val="clear" w:color="auto" w:fill="auto"/>
            <w:noWrap/>
            <w:vAlign w:val="bottom"/>
          </w:tcPr>
          <w:p w14:paraId="67D5E4E6" w14:textId="3DCC012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509 </w:t>
            </w:r>
          </w:p>
        </w:tc>
        <w:tc>
          <w:tcPr>
            <w:tcW w:w="295" w:type="pct"/>
            <w:tcBorders>
              <w:top w:val="nil"/>
              <w:left w:val="nil"/>
              <w:bottom w:val="nil"/>
              <w:right w:val="single" w:sz="4" w:space="0" w:color="auto"/>
            </w:tcBorders>
            <w:shd w:val="clear" w:color="auto" w:fill="auto"/>
            <w:noWrap/>
            <w:vAlign w:val="bottom"/>
          </w:tcPr>
          <w:p w14:paraId="13BB294B" w14:textId="0FC338F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0E2BDEA4" w14:textId="729AF69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15" w:type="pct"/>
            <w:tcBorders>
              <w:top w:val="nil"/>
              <w:left w:val="nil"/>
              <w:bottom w:val="nil"/>
              <w:right w:val="single" w:sz="4" w:space="0" w:color="auto"/>
            </w:tcBorders>
            <w:shd w:val="clear" w:color="auto" w:fill="auto"/>
            <w:noWrap/>
            <w:vAlign w:val="bottom"/>
          </w:tcPr>
          <w:p w14:paraId="4408FC7D" w14:textId="09ABD8C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507 </w:t>
            </w:r>
          </w:p>
        </w:tc>
        <w:tc>
          <w:tcPr>
            <w:tcW w:w="256" w:type="pct"/>
            <w:tcBorders>
              <w:top w:val="nil"/>
              <w:left w:val="nil"/>
              <w:bottom w:val="nil"/>
              <w:right w:val="single" w:sz="4" w:space="0" w:color="auto"/>
            </w:tcBorders>
            <w:shd w:val="clear" w:color="auto" w:fill="auto"/>
            <w:noWrap/>
            <w:vAlign w:val="bottom"/>
          </w:tcPr>
          <w:p w14:paraId="27CB291E" w14:textId="615632C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37F53858" w14:textId="42E6497E"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58</w:t>
            </w:r>
            <w:r w:rsidR="001004AE" w:rsidRPr="00414E82">
              <w:rPr>
                <w:b/>
                <w:bCs/>
                <w:sz w:val="16"/>
                <w:szCs w:val="16"/>
                <w:lang w:eastAsia="en-GB"/>
              </w:rPr>
              <w:t> </w:t>
            </w:r>
            <w:r w:rsidRPr="00414E82">
              <w:rPr>
                <w:b/>
                <w:bCs/>
                <w:sz w:val="16"/>
                <w:szCs w:val="16"/>
                <w:lang w:eastAsia="en-GB"/>
              </w:rPr>
              <w:t xml:space="preserve">547 </w:t>
            </w:r>
          </w:p>
        </w:tc>
      </w:tr>
      <w:tr w:rsidR="00D635CA" w:rsidRPr="00414E82" w14:paraId="4F96DBD9" w14:textId="77777777" w:rsidTr="000C7075">
        <w:trPr>
          <w:jc w:val="center"/>
        </w:trPr>
        <w:tc>
          <w:tcPr>
            <w:tcW w:w="471" w:type="pct"/>
            <w:tcBorders>
              <w:top w:val="nil"/>
              <w:left w:val="single" w:sz="4" w:space="0" w:color="auto"/>
              <w:bottom w:val="nil"/>
              <w:right w:val="nil"/>
            </w:tcBorders>
            <w:shd w:val="clear" w:color="auto" w:fill="auto"/>
          </w:tcPr>
          <w:p w14:paraId="112BC725" w14:textId="77777777" w:rsidR="00D635CA" w:rsidRPr="00414E82" w:rsidRDefault="00D635CA" w:rsidP="00D635CA">
            <w:pPr>
              <w:tabs>
                <w:tab w:val="clear" w:pos="794"/>
              </w:tabs>
              <w:spacing w:before="20" w:after="20" w:line="200" w:lineRule="exact"/>
              <w:jc w:val="left"/>
              <w:rPr>
                <w:color w:val="000000"/>
                <w:position w:val="2"/>
                <w:sz w:val="16"/>
                <w:szCs w:val="16"/>
              </w:rPr>
            </w:pPr>
            <w:r w:rsidRPr="00414E82">
              <w:rPr>
                <w:rFonts w:eastAsia="Times New Roman" w:hint="cs"/>
                <w:position w:val="2"/>
                <w:sz w:val="16"/>
                <w:szCs w:val="16"/>
                <w:rtl/>
                <w:lang w:val="fr-FR" w:eastAsia="en-US" w:bidi="ar-EG"/>
              </w:rPr>
              <w:t>نفقات</w:t>
            </w:r>
            <w:r w:rsidRPr="00414E82">
              <w:rPr>
                <w:rFonts w:eastAsia="Times New Roman"/>
                <w:position w:val="2"/>
                <w:sz w:val="16"/>
                <w:szCs w:val="16"/>
                <w:rtl/>
                <w:lang w:val="fr-FR" w:eastAsia="en-US" w:bidi="ar-EG"/>
              </w:rPr>
              <w:t> </w:t>
            </w:r>
            <w:r w:rsidRPr="00414E82">
              <w:rPr>
                <w:rFonts w:eastAsia="Times New Roman" w:hint="cs"/>
                <w:position w:val="2"/>
                <w:sz w:val="16"/>
                <w:szCs w:val="16"/>
                <w:rtl/>
                <w:lang w:val="fr-FR" w:eastAsia="en-US" w:bidi="ar-EG"/>
              </w:rPr>
              <w:t>ال</w:t>
            </w:r>
            <w:r w:rsidRPr="00414E82">
              <w:rPr>
                <w:rFonts w:eastAsia="Times New Roman"/>
                <w:position w:val="2"/>
                <w:sz w:val="16"/>
                <w:szCs w:val="16"/>
                <w:rtl/>
                <w:lang w:val="fr-FR" w:eastAsia="en-US" w:bidi="ar-EG"/>
              </w:rPr>
              <w:t xml:space="preserve">مهام </w:t>
            </w:r>
            <w:r w:rsidRPr="00414E82">
              <w:rPr>
                <w:rFonts w:eastAsia="Times New Roman" w:hint="cs"/>
                <w:position w:val="2"/>
                <w:sz w:val="16"/>
                <w:szCs w:val="16"/>
                <w:rtl/>
                <w:lang w:val="fr-FR" w:eastAsia="en-US" w:bidi="ar-EG"/>
              </w:rPr>
              <w:t>ال</w:t>
            </w:r>
            <w:r w:rsidRPr="00414E82">
              <w:rPr>
                <w:rFonts w:eastAsia="Times New Roman"/>
                <w:position w:val="2"/>
                <w:sz w:val="16"/>
                <w:szCs w:val="16"/>
                <w:rtl/>
                <w:lang w:val="fr-FR" w:eastAsia="en-US" w:bidi="ar-EG"/>
              </w:rPr>
              <w:t>رسمية</w:t>
            </w:r>
          </w:p>
        </w:tc>
        <w:tc>
          <w:tcPr>
            <w:tcW w:w="280" w:type="pct"/>
            <w:tcBorders>
              <w:top w:val="nil"/>
              <w:left w:val="single" w:sz="4" w:space="0" w:color="auto"/>
              <w:bottom w:val="nil"/>
              <w:right w:val="single" w:sz="4" w:space="0" w:color="auto"/>
            </w:tcBorders>
            <w:shd w:val="clear" w:color="auto" w:fill="auto"/>
            <w:noWrap/>
            <w:vAlign w:val="bottom"/>
          </w:tcPr>
          <w:p w14:paraId="578389B1" w14:textId="0AE5B6D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105 </w:t>
            </w:r>
          </w:p>
        </w:tc>
        <w:tc>
          <w:tcPr>
            <w:tcW w:w="279" w:type="pct"/>
            <w:tcBorders>
              <w:top w:val="nil"/>
              <w:left w:val="nil"/>
              <w:bottom w:val="nil"/>
              <w:right w:val="single" w:sz="4" w:space="0" w:color="auto"/>
            </w:tcBorders>
            <w:shd w:val="clear" w:color="auto" w:fill="auto"/>
            <w:noWrap/>
            <w:vAlign w:val="bottom"/>
          </w:tcPr>
          <w:p w14:paraId="6C462E6E" w14:textId="29A49B1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142 </w:t>
            </w:r>
          </w:p>
        </w:tc>
        <w:tc>
          <w:tcPr>
            <w:tcW w:w="303" w:type="pct"/>
            <w:tcBorders>
              <w:top w:val="nil"/>
              <w:left w:val="nil"/>
              <w:bottom w:val="nil"/>
              <w:right w:val="single" w:sz="4" w:space="0" w:color="auto"/>
            </w:tcBorders>
            <w:shd w:val="clear" w:color="auto" w:fill="auto"/>
            <w:noWrap/>
            <w:vAlign w:val="bottom"/>
          </w:tcPr>
          <w:p w14:paraId="5B7017B6" w14:textId="5C5CDAE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147 </w:t>
            </w:r>
          </w:p>
        </w:tc>
        <w:tc>
          <w:tcPr>
            <w:tcW w:w="300" w:type="pct"/>
            <w:tcBorders>
              <w:top w:val="nil"/>
              <w:left w:val="nil"/>
              <w:bottom w:val="nil"/>
              <w:right w:val="single" w:sz="4" w:space="0" w:color="auto"/>
            </w:tcBorders>
            <w:shd w:val="clear" w:color="auto" w:fill="auto"/>
            <w:noWrap/>
            <w:vAlign w:val="bottom"/>
          </w:tcPr>
          <w:p w14:paraId="764A94BB" w14:textId="36D19E6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313 </w:t>
            </w:r>
          </w:p>
        </w:tc>
        <w:tc>
          <w:tcPr>
            <w:tcW w:w="294" w:type="pct"/>
            <w:tcBorders>
              <w:top w:val="nil"/>
              <w:left w:val="nil"/>
              <w:bottom w:val="nil"/>
              <w:right w:val="nil"/>
            </w:tcBorders>
            <w:shd w:val="clear" w:color="auto" w:fill="auto"/>
            <w:noWrap/>
            <w:vAlign w:val="bottom"/>
          </w:tcPr>
          <w:p w14:paraId="2638AE31" w14:textId="0AA5D932"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338" w:type="pct"/>
            <w:tcBorders>
              <w:top w:val="nil"/>
              <w:left w:val="single" w:sz="4" w:space="0" w:color="auto"/>
              <w:bottom w:val="nil"/>
              <w:right w:val="single" w:sz="4" w:space="0" w:color="auto"/>
            </w:tcBorders>
            <w:shd w:val="clear" w:color="auto" w:fill="auto"/>
            <w:noWrap/>
            <w:vAlign w:val="bottom"/>
          </w:tcPr>
          <w:p w14:paraId="677F42C6" w14:textId="50FF55D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707 </w:t>
            </w:r>
          </w:p>
        </w:tc>
        <w:tc>
          <w:tcPr>
            <w:tcW w:w="278" w:type="pct"/>
            <w:tcBorders>
              <w:top w:val="nil"/>
              <w:left w:val="nil"/>
              <w:bottom w:val="nil"/>
              <w:right w:val="single" w:sz="4" w:space="0" w:color="auto"/>
            </w:tcBorders>
            <w:shd w:val="clear" w:color="auto" w:fill="auto"/>
            <w:noWrap/>
            <w:vAlign w:val="bottom"/>
          </w:tcPr>
          <w:p w14:paraId="18318FE2" w14:textId="7357CC4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40697E6F" w14:textId="35B2BD4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2A243E0B" w14:textId="76D7750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w:t>
            </w:r>
          </w:p>
        </w:tc>
        <w:tc>
          <w:tcPr>
            <w:tcW w:w="315" w:type="pct"/>
            <w:tcBorders>
              <w:top w:val="nil"/>
              <w:left w:val="nil"/>
              <w:bottom w:val="nil"/>
              <w:right w:val="single" w:sz="4" w:space="0" w:color="auto"/>
            </w:tcBorders>
            <w:shd w:val="clear" w:color="auto" w:fill="auto"/>
            <w:noWrap/>
            <w:vAlign w:val="bottom"/>
          </w:tcPr>
          <w:p w14:paraId="4B6CFE0B" w14:textId="640902A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17 </w:t>
            </w:r>
          </w:p>
        </w:tc>
        <w:tc>
          <w:tcPr>
            <w:tcW w:w="305" w:type="pct"/>
            <w:tcBorders>
              <w:top w:val="nil"/>
              <w:left w:val="nil"/>
              <w:bottom w:val="nil"/>
              <w:right w:val="single" w:sz="4" w:space="0" w:color="auto"/>
            </w:tcBorders>
            <w:shd w:val="clear" w:color="auto" w:fill="auto"/>
            <w:noWrap/>
            <w:vAlign w:val="bottom"/>
          </w:tcPr>
          <w:p w14:paraId="2F5AC1DE" w14:textId="48B82F0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250 </w:t>
            </w:r>
          </w:p>
        </w:tc>
        <w:tc>
          <w:tcPr>
            <w:tcW w:w="295" w:type="pct"/>
            <w:tcBorders>
              <w:top w:val="nil"/>
              <w:left w:val="nil"/>
              <w:bottom w:val="nil"/>
              <w:right w:val="single" w:sz="4" w:space="0" w:color="auto"/>
            </w:tcBorders>
            <w:shd w:val="clear" w:color="auto" w:fill="auto"/>
            <w:noWrap/>
            <w:vAlign w:val="bottom"/>
          </w:tcPr>
          <w:p w14:paraId="47CC1B45" w14:textId="2C73C20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7C3EF3B0" w14:textId="3B7C711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1617AE09" w14:textId="4A510C6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28 </w:t>
            </w:r>
          </w:p>
        </w:tc>
        <w:tc>
          <w:tcPr>
            <w:tcW w:w="256" w:type="pct"/>
            <w:tcBorders>
              <w:top w:val="nil"/>
              <w:left w:val="nil"/>
              <w:bottom w:val="nil"/>
              <w:right w:val="single" w:sz="4" w:space="0" w:color="auto"/>
            </w:tcBorders>
            <w:shd w:val="clear" w:color="auto" w:fill="auto"/>
            <w:noWrap/>
            <w:vAlign w:val="bottom"/>
          </w:tcPr>
          <w:p w14:paraId="257C55EE" w14:textId="08B5C141"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2DF949F4" w14:textId="4E3FC23B"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1</w:t>
            </w:r>
            <w:r w:rsidR="001004AE" w:rsidRPr="00414E82">
              <w:rPr>
                <w:b/>
                <w:bCs/>
                <w:sz w:val="16"/>
                <w:szCs w:val="16"/>
                <w:lang w:eastAsia="en-GB"/>
              </w:rPr>
              <w:t> </w:t>
            </w:r>
            <w:r w:rsidRPr="00414E82">
              <w:rPr>
                <w:b/>
                <w:bCs/>
                <w:sz w:val="16"/>
                <w:szCs w:val="16"/>
                <w:lang w:eastAsia="en-GB"/>
              </w:rPr>
              <w:t xml:space="preserve">003 </w:t>
            </w:r>
          </w:p>
        </w:tc>
      </w:tr>
      <w:tr w:rsidR="00D635CA" w:rsidRPr="00414E82" w14:paraId="390CC9C3" w14:textId="77777777" w:rsidTr="000C7075">
        <w:trPr>
          <w:jc w:val="center"/>
        </w:trPr>
        <w:tc>
          <w:tcPr>
            <w:tcW w:w="471" w:type="pct"/>
            <w:tcBorders>
              <w:top w:val="nil"/>
              <w:left w:val="single" w:sz="4" w:space="0" w:color="auto"/>
              <w:bottom w:val="nil"/>
              <w:right w:val="nil"/>
            </w:tcBorders>
            <w:shd w:val="clear" w:color="auto" w:fill="auto"/>
          </w:tcPr>
          <w:p w14:paraId="697CF53D"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الخدمات التعاقدية</w:t>
            </w:r>
          </w:p>
        </w:tc>
        <w:tc>
          <w:tcPr>
            <w:tcW w:w="280" w:type="pct"/>
            <w:tcBorders>
              <w:top w:val="nil"/>
              <w:left w:val="single" w:sz="4" w:space="0" w:color="auto"/>
              <w:bottom w:val="nil"/>
              <w:right w:val="single" w:sz="4" w:space="0" w:color="auto"/>
            </w:tcBorders>
            <w:shd w:val="clear" w:color="auto" w:fill="auto"/>
            <w:noWrap/>
            <w:vAlign w:val="bottom"/>
          </w:tcPr>
          <w:p w14:paraId="79D90417" w14:textId="17215C6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w:t>
            </w:r>
            <w:r w:rsidR="001004AE" w:rsidRPr="00414E82">
              <w:rPr>
                <w:color w:val="000000"/>
                <w:sz w:val="16"/>
                <w:szCs w:val="16"/>
                <w:lang w:eastAsia="en-GB"/>
              </w:rPr>
              <w:t> </w:t>
            </w:r>
            <w:r w:rsidRPr="00414E82">
              <w:rPr>
                <w:color w:val="000000"/>
                <w:sz w:val="16"/>
                <w:szCs w:val="16"/>
                <w:lang w:eastAsia="en-GB"/>
              </w:rPr>
              <w:t xml:space="preserve">565 </w:t>
            </w:r>
          </w:p>
        </w:tc>
        <w:tc>
          <w:tcPr>
            <w:tcW w:w="279" w:type="pct"/>
            <w:tcBorders>
              <w:top w:val="nil"/>
              <w:left w:val="nil"/>
              <w:bottom w:val="nil"/>
              <w:right w:val="single" w:sz="4" w:space="0" w:color="auto"/>
            </w:tcBorders>
            <w:shd w:val="clear" w:color="auto" w:fill="auto"/>
            <w:noWrap/>
            <w:vAlign w:val="bottom"/>
          </w:tcPr>
          <w:p w14:paraId="157EEBE1" w14:textId="663E94C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470 </w:t>
            </w:r>
          </w:p>
        </w:tc>
        <w:tc>
          <w:tcPr>
            <w:tcW w:w="303" w:type="pct"/>
            <w:tcBorders>
              <w:top w:val="nil"/>
              <w:left w:val="nil"/>
              <w:bottom w:val="nil"/>
              <w:right w:val="single" w:sz="4" w:space="0" w:color="auto"/>
            </w:tcBorders>
            <w:shd w:val="clear" w:color="auto" w:fill="auto"/>
            <w:noWrap/>
            <w:vAlign w:val="bottom"/>
          </w:tcPr>
          <w:p w14:paraId="412BE497" w14:textId="6E4743B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746 </w:t>
            </w:r>
          </w:p>
        </w:tc>
        <w:tc>
          <w:tcPr>
            <w:tcW w:w="300" w:type="pct"/>
            <w:tcBorders>
              <w:top w:val="nil"/>
              <w:left w:val="nil"/>
              <w:bottom w:val="nil"/>
              <w:right w:val="single" w:sz="4" w:space="0" w:color="auto"/>
            </w:tcBorders>
            <w:shd w:val="clear" w:color="auto" w:fill="auto"/>
            <w:noWrap/>
            <w:vAlign w:val="bottom"/>
          </w:tcPr>
          <w:p w14:paraId="4BED4421" w14:textId="6179E29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w:t>
            </w:r>
            <w:r w:rsidR="001004AE" w:rsidRPr="00414E82">
              <w:rPr>
                <w:color w:val="000000"/>
                <w:sz w:val="16"/>
                <w:szCs w:val="16"/>
                <w:lang w:eastAsia="en-GB"/>
              </w:rPr>
              <w:t> </w:t>
            </w:r>
            <w:r w:rsidRPr="00414E82">
              <w:rPr>
                <w:color w:val="000000"/>
                <w:sz w:val="16"/>
                <w:szCs w:val="16"/>
                <w:lang w:eastAsia="en-GB"/>
              </w:rPr>
              <w:t xml:space="preserve">701 </w:t>
            </w:r>
          </w:p>
        </w:tc>
        <w:tc>
          <w:tcPr>
            <w:tcW w:w="294" w:type="pct"/>
            <w:tcBorders>
              <w:top w:val="nil"/>
              <w:left w:val="nil"/>
              <w:bottom w:val="nil"/>
              <w:right w:val="nil"/>
            </w:tcBorders>
            <w:shd w:val="clear" w:color="auto" w:fill="auto"/>
            <w:noWrap/>
            <w:vAlign w:val="bottom"/>
          </w:tcPr>
          <w:p w14:paraId="685B8692" w14:textId="58D169D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945 </w:t>
            </w:r>
          </w:p>
        </w:tc>
        <w:tc>
          <w:tcPr>
            <w:tcW w:w="338" w:type="pct"/>
            <w:tcBorders>
              <w:top w:val="nil"/>
              <w:left w:val="single" w:sz="4" w:space="0" w:color="auto"/>
              <w:bottom w:val="nil"/>
              <w:right w:val="single" w:sz="4" w:space="0" w:color="auto"/>
            </w:tcBorders>
            <w:shd w:val="clear" w:color="auto" w:fill="auto"/>
            <w:noWrap/>
            <w:vAlign w:val="bottom"/>
          </w:tcPr>
          <w:p w14:paraId="1A466E0D" w14:textId="70BF295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11</w:t>
            </w:r>
            <w:r w:rsidR="001004AE" w:rsidRPr="00414E82">
              <w:rPr>
                <w:b/>
                <w:bCs/>
                <w:color w:val="000000"/>
                <w:sz w:val="16"/>
                <w:szCs w:val="16"/>
                <w:lang w:eastAsia="en-GB"/>
              </w:rPr>
              <w:t> </w:t>
            </w:r>
            <w:r w:rsidRPr="00414E82">
              <w:rPr>
                <w:b/>
                <w:bCs/>
                <w:color w:val="000000"/>
                <w:sz w:val="16"/>
                <w:szCs w:val="16"/>
                <w:lang w:eastAsia="en-GB"/>
              </w:rPr>
              <w:t xml:space="preserve">426 </w:t>
            </w:r>
          </w:p>
        </w:tc>
        <w:tc>
          <w:tcPr>
            <w:tcW w:w="278" w:type="pct"/>
            <w:tcBorders>
              <w:top w:val="nil"/>
              <w:left w:val="nil"/>
              <w:bottom w:val="nil"/>
              <w:right w:val="single" w:sz="4" w:space="0" w:color="auto"/>
            </w:tcBorders>
            <w:shd w:val="clear" w:color="auto" w:fill="auto"/>
            <w:noWrap/>
            <w:vAlign w:val="bottom"/>
          </w:tcPr>
          <w:p w14:paraId="1AF8A87D" w14:textId="547B587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50648CFD" w14:textId="30EC18F8"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3C81ADFC" w14:textId="0AD2E5A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55FC81D9" w14:textId="3DBF7A6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399 </w:t>
            </w:r>
          </w:p>
        </w:tc>
        <w:tc>
          <w:tcPr>
            <w:tcW w:w="305" w:type="pct"/>
            <w:tcBorders>
              <w:top w:val="nil"/>
              <w:left w:val="nil"/>
              <w:bottom w:val="nil"/>
              <w:right w:val="single" w:sz="4" w:space="0" w:color="auto"/>
            </w:tcBorders>
            <w:shd w:val="clear" w:color="auto" w:fill="auto"/>
            <w:noWrap/>
            <w:vAlign w:val="bottom"/>
          </w:tcPr>
          <w:p w14:paraId="530E51D9" w14:textId="1A13AAD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567 </w:t>
            </w:r>
          </w:p>
        </w:tc>
        <w:tc>
          <w:tcPr>
            <w:tcW w:w="295" w:type="pct"/>
            <w:tcBorders>
              <w:top w:val="nil"/>
              <w:left w:val="nil"/>
              <w:bottom w:val="nil"/>
              <w:right w:val="single" w:sz="4" w:space="0" w:color="auto"/>
            </w:tcBorders>
            <w:shd w:val="clear" w:color="auto" w:fill="auto"/>
            <w:noWrap/>
            <w:vAlign w:val="bottom"/>
          </w:tcPr>
          <w:p w14:paraId="6766E0E0" w14:textId="22ED152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70CDD28E" w14:textId="6EC1A6F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15" w:type="pct"/>
            <w:tcBorders>
              <w:top w:val="nil"/>
              <w:left w:val="nil"/>
              <w:bottom w:val="nil"/>
              <w:right w:val="single" w:sz="4" w:space="0" w:color="auto"/>
            </w:tcBorders>
            <w:shd w:val="clear" w:color="auto" w:fill="auto"/>
            <w:noWrap/>
            <w:vAlign w:val="bottom"/>
          </w:tcPr>
          <w:p w14:paraId="231381FB" w14:textId="56E4D43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120 </w:t>
            </w:r>
          </w:p>
        </w:tc>
        <w:tc>
          <w:tcPr>
            <w:tcW w:w="256" w:type="pct"/>
            <w:tcBorders>
              <w:top w:val="nil"/>
              <w:left w:val="nil"/>
              <w:bottom w:val="nil"/>
              <w:right w:val="single" w:sz="4" w:space="0" w:color="auto"/>
            </w:tcBorders>
            <w:shd w:val="clear" w:color="auto" w:fill="auto"/>
            <w:noWrap/>
            <w:vAlign w:val="bottom"/>
          </w:tcPr>
          <w:p w14:paraId="3E6E3F58" w14:textId="0EFF31E2"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2680DF8C" w14:textId="1B20B904"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 xml:space="preserve">  14</w:t>
            </w:r>
            <w:r w:rsidR="001004AE" w:rsidRPr="00414E82">
              <w:rPr>
                <w:b/>
                <w:bCs/>
                <w:sz w:val="16"/>
                <w:szCs w:val="16"/>
                <w:lang w:eastAsia="en-GB"/>
              </w:rPr>
              <w:t> </w:t>
            </w:r>
            <w:r w:rsidRPr="00414E82">
              <w:rPr>
                <w:b/>
                <w:bCs/>
                <w:sz w:val="16"/>
                <w:szCs w:val="16"/>
                <w:lang w:eastAsia="en-GB"/>
              </w:rPr>
              <w:t xml:space="preserve">512 </w:t>
            </w:r>
          </w:p>
        </w:tc>
      </w:tr>
      <w:tr w:rsidR="00D635CA" w:rsidRPr="00414E82" w14:paraId="6DAF28EB" w14:textId="77777777" w:rsidTr="000C7075">
        <w:trPr>
          <w:jc w:val="center"/>
        </w:trPr>
        <w:tc>
          <w:tcPr>
            <w:tcW w:w="471" w:type="pct"/>
            <w:tcBorders>
              <w:top w:val="nil"/>
              <w:left w:val="single" w:sz="4" w:space="0" w:color="auto"/>
              <w:bottom w:val="nil"/>
              <w:right w:val="nil"/>
            </w:tcBorders>
            <w:shd w:val="clear" w:color="auto" w:fill="auto"/>
          </w:tcPr>
          <w:p w14:paraId="3AA517C1"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استئجار وصيانة الأماكن والمعدات</w:t>
            </w:r>
          </w:p>
        </w:tc>
        <w:tc>
          <w:tcPr>
            <w:tcW w:w="280" w:type="pct"/>
            <w:tcBorders>
              <w:top w:val="nil"/>
              <w:left w:val="single" w:sz="4" w:space="0" w:color="auto"/>
              <w:bottom w:val="nil"/>
              <w:right w:val="single" w:sz="4" w:space="0" w:color="auto"/>
            </w:tcBorders>
            <w:shd w:val="clear" w:color="auto" w:fill="auto"/>
            <w:noWrap/>
            <w:vAlign w:val="center"/>
          </w:tcPr>
          <w:p w14:paraId="6A8D1FC0" w14:textId="0A9742D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w:t>
            </w:r>
            <w:r w:rsidR="001004AE" w:rsidRPr="00414E82">
              <w:rPr>
                <w:color w:val="000000"/>
                <w:sz w:val="16"/>
                <w:szCs w:val="16"/>
                <w:lang w:eastAsia="en-GB"/>
              </w:rPr>
              <w:t> </w:t>
            </w:r>
            <w:r w:rsidRPr="00414E82">
              <w:rPr>
                <w:color w:val="000000"/>
                <w:sz w:val="16"/>
                <w:szCs w:val="16"/>
                <w:lang w:eastAsia="en-GB"/>
              </w:rPr>
              <w:t xml:space="preserve">750 </w:t>
            </w:r>
          </w:p>
        </w:tc>
        <w:tc>
          <w:tcPr>
            <w:tcW w:w="279" w:type="pct"/>
            <w:tcBorders>
              <w:top w:val="nil"/>
              <w:left w:val="nil"/>
              <w:bottom w:val="nil"/>
              <w:right w:val="single" w:sz="4" w:space="0" w:color="auto"/>
            </w:tcBorders>
            <w:shd w:val="clear" w:color="auto" w:fill="auto"/>
            <w:noWrap/>
            <w:vAlign w:val="center"/>
          </w:tcPr>
          <w:p w14:paraId="43080462" w14:textId="1455C0F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 </w:t>
            </w:r>
          </w:p>
        </w:tc>
        <w:tc>
          <w:tcPr>
            <w:tcW w:w="303" w:type="pct"/>
            <w:tcBorders>
              <w:top w:val="nil"/>
              <w:left w:val="nil"/>
              <w:bottom w:val="nil"/>
              <w:right w:val="single" w:sz="4" w:space="0" w:color="auto"/>
            </w:tcBorders>
            <w:shd w:val="clear" w:color="auto" w:fill="auto"/>
            <w:noWrap/>
            <w:vAlign w:val="center"/>
          </w:tcPr>
          <w:p w14:paraId="259CF234" w14:textId="5EFFAD8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3 </w:t>
            </w:r>
          </w:p>
        </w:tc>
        <w:tc>
          <w:tcPr>
            <w:tcW w:w="300" w:type="pct"/>
            <w:tcBorders>
              <w:top w:val="nil"/>
              <w:left w:val="nil"/>
              <w:bottom w:val="nil"/>
              <w:right w:val="single" w:sz="4" w:space="0" w:color="auto"/>
            </w:tcBorders>
            <w:shd w:val="clear" w:color="auto" w:fill="auto"/>
            <w:noWrap/>
            <w:vAlign w:val="center"/>
          </w:tcPr>
          <w:p w14:paraId="11047D20" w14:textId="4606DA5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24 </w:t>
            </w:r>
          </w:p>
        </w:tc>
        <w:tc>
          <w:tcPr>
            <w:tcW w:w="294" w:type="pct"/>
            <w:tcBorders>
              <w:top w:val="nil"/>
              <w:left w:val="nil"/>
              <w:bottom w:val="nil"/>
              <w:right w:val="nil"/>
            </w:tcBorders>
            <w:shd w:val="clear" w:color="auto" w:fill="auto"/>
            <w:noWrap/>
            <w:vAlign w:val="center"/>
          </w:tcPr>
          <w:p w14:paraId="7440EBFF" w14:textId="4947390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226 </w:t>
            </w:r>
          </w:p>
        </w:tc>
        <w:tc>
          <w:tcPr>
            <w:tcW w:w="338" w:type="pct"/>
            <w:tcBorders>
              <w:top w:val="nil"/>
              <w:left w:val="single" w:sz="4" w:space="0" w:color="auto"/>
              <w:bottom w:val="nil"/>
              <w:right w:val="single" w:sz="4" w:space="0" w:color="auto"/>
            </w:tcBorders>
            <w:shd w:val="clear" w:color="auto" w:fill="auto"/>
            <w:noWrap/>
            <w:vAlign w:val="center"/>
          </w:tcPr>
          <w:p w14:paraId="79AA7864" w14:textId="4C7F814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3</w:t>
            </w:r>
            <w:r w:rsidR="001004AE" w:rsidRPr="00414E82">
              <w:rPr>
                <w:b/>
                <w:bCs/>
                <w:color w:val="000000"/>
                <w:sz w:val="16"/>
                <w:szCs w:val="16"/>
                <w:lang w:eastAsia="en-GB"/>
              </w:rPr>
              <w:t> </w:t>
            </w:r>
            <w:r w:rsidRPr="00414E82">
              <w:rPr>
                <w:b/>
                <w:bCs/>
                <w:color w:val="000000"/>
                <w:sz w:val="16"/>
                <w:szCs w:val="16"/>
                <w:lang w:eastAsia="en-GB"/>
              </w:rPr>
              <w:t xml:space="preserve">004 </w:t>
            </w:r>
          </w:p>
        </w:tc>
        <w:tc>
          <w:tcPr>
            <w:tcW w:w="278" w:type="pct"/>
            <w:tcBorders>
              <w:top w:val="nil"/>
              <w:left w:val="nil"/>
              <w:bottom w:val="nil"/>
              <w:right w:val="single" w:sz="4" w:space="0" w:color="auto"/>
            </w:tcBorders>
            <w:shd w:val="clear" w:color="auto" w:fill="auto"/>
            <w:noWrap/>
            <w:vAlign w:val="center"/>
          </w:tcPr>
          <w:p w14:paraId="1BD97DC1" w14:textId="17E8DDA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center"/>
          </w:tcPr>
          <w:p w14:paraId="01BA1E79" w14:textId="74D6ABA2"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center"/>
          </w:tcPr>
          <w:p w14:paraId="5C2FB4C3" w14:textId="480757C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center"/>
          </w:tcPr>
          <w:p w14:paraId="2D368E83" w14:textId="6396EB2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5" w:type="pct"/>
            <w:tcBorders>
              <w:top w:val="nil"/>
              <w:left w:val="nil"/>
              <w:bottom w:val="nil"/>
              <w:right w:val="single" w:sz="4" w:space="0" w:color="auto"/>
            </w:tcBorders>
            <w:shd w:val="clear" w:color="auto" w:fill="auto"/>
            <w:noWrap/>
            <w:vAlign w:val="center"/>
          </w:tcPr>
          <w:p w14:paraId="2105F0C3" w14:textId="6629728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95" w:type="pct"/>
            <w:tcBorders>
              <w:top w:val="nil"/>
              <w:left w:val="nil"/>
              <w:bottom w:val="nil"/>
              <w:right w:val="single" w:sz="4" w:space="0" w:color="auto"/>
            </w:tcBorders>
            <w:shd w:val="clear" w:color="auto" w:fill="auto"/>
            <w:noWrap/>
            <w:vAlign w:val="center"/>
          </w:tcPr>
          <w:p w14:paraId="7BF23304" w14:textId="4B6DF84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44" w:type="pct"/>
            <w:tcBorders>
              <w:top w:val="nil"/>
              <w:left w:val="nil"/>
              <w:bottom w:val="nil"/>
              <w:right w:val="single" w:sz="4" w:space="0" w:color="auto"/>
            </w:tcBorders>
            <w:shd w:val="clear" w:color="auto" w:fill="auto"/>
            <w:noWrap/>
            <w:vAlign w:val="center"/>
          </w:tcPr>
          <w:p w14:paraId="159C19EA" w14:textId="259D57A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center"/>
          </w:tcPr>
          <w:p w14:paraId="209AEA6B" w14:textId="2657D9A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center"/>
          </w:tcPr>
          <w:p w14:paraId="721FDE7D" w14:textId="61BD3B05"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center"/>
          </w:tcPr>
          <w:p w14:paraId="4BA75686" w14:textId="702A6A6F"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3</w:t>
            </w:r>
            <w:r w:rsidR="001004AE" w:rsidRPr="00414E82">
              <w:rPr>
                <w:b/>
                <w:bCs/>
                <w:sz w:val="16"/>
                <w:szCs w:val="16"/>
                <w:lang w:eastAsia="en-GB"/>
              </w:rPr>
              <w:t> </w:t>
            </w:r>
            <w:r w:rsidRPr="00414E82">
              <w:rPr>
                <w:b/>
                <w:bCs/>
                <w:sz w:val="16"/>
                <w:szCs w:val="16"/>
                <w:lang w:eastAsia="en-GB"/>
              </w:rPr>
              <w:t xml:space="preserve">004 </w:t>
            </w:r>
          </w:p>
        </w:tc>
      </w:tr>
      <w:tr w:rsidR="00D635CA" w:rsidRPr="00414E82" w14:paraId="3D13334B" w14:textId="77777777" w:rsidTr="000C7075">
        <w:trPr>
          <w:jc w:val="center"/>
        </w:trPr>
        <w:tc>
          <w:tcPr>
            <w:tcW w:w="471" w:type="pct"/>
            <w:tcBorders>
              <w:top w:val="nil"/>
              <w:left w:val="single" w:sz="4" w:space="0" w:color="auto"/>
              <w:bottom w:val="nil"/>
              <w:right w:val="nil"/>
            </w:tcBorders>
            <w:shd w:val="clear" w:color="auto" w:fill="auto"/>
          </w:tcPr>
          <w:p w14:paraId="73C1C231"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المعدات واللوازم</w:t>
            </w:r>
          </w:p>
        </w:tc>
        <w:tc>
          <w:tcPr>
            <w:tcW w:w="280" w:type="pct"/>
            <w:tcBorders>
              <w:top w:val="nil"/>
              <w:left w:val="single" w:sz="4" w:space="0" w:color="auto"/>
              <w:bottom w:val="nil"/>
              <w:right w:val="single" w:sz="4" w:space="0" w:color="auto"/>
            </w:tcBorders>
            <w:shd w:val="clear" w:color="auto" w:fill="auto"/>
            <w:noWrap/>
            <w:vAlign w:val="bottom"/>
          </w:tcPr>
          <w:p w14:paraId="6B43D7B2" w14:textId="168FE1A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192 </w:t>
            </w:r>
          </w:p>
        </w:tc>
        <w:tc>
          <w:tcPr>
            <w:tcW w:w="279" w:type="pct"/>
            <w:tcBorders>
              <w:top w:val="nil"/>
              <w:left w:val="nil"/>
              <w:bottom w:val="nil"/>
              <w:right w:val="single" w:sz="4" w:space="0" w:color="auto"/>
            </w:tcBorders>
            <w:shd w:val="clear" w:color="auto" w:fill="auto"/>
            <w:noWrap/>
            <w:vAlign w:val="bottom"/>
          </w:tcPr>
          <w:p w14:paraId="24B6B849" w14:textId="0A1478D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354 </w:t>
            </w:r>
          </w:p>
        </w:tc>
        <w:tc>
          <w:tcPr>
            <w:tcW w:w="303" w:type="pct"/>
            <w:tcBorders>
              <w:top w:val="nil"/>
              <w:left w:val="nil"/>
              <w:bottom w:val="nil"/>
              <w:right w:val="single" w:sz="4" w:space="0" w:color="auto"/>
            </w:tcBorders>
            <w:shd w:val="clear" w:color="auto" w:fill="auto"/>
            <w:noWrap/>
            <w:vAlign w:val="bottom"/>
          </w:tcPr>
          <w:p w14:paraId="10C87C4C" w14:textId="3664018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121 </w:t>
            </w:r>
          </w:p>
        </w:tc>
        <w:tc>
          <w:tcPr>
            <w:tcW w:w="300" w:type="pct"/>
            <w:tcBorders>
              <w:top w:val="nil"/>
              <w:left w:val="nil"/>
              <w:bottom w:val="nil"/>
              <w:right w:val="single" w:sz="4" w:space="0" w:color="auto"/>
            </w:tcBorders>
            <w:shd w:val="clear" w:color="auto" w:fill="auto"/>
            <w:noWrap/>
            <w:vAlign w:val="bottom"/>
          </w:tcPr>
          <w:p w14:paraId="765536CA" w14:textId="35EB939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207 </w:t>
            </w:r>
          </w:p>
        </w:tc>
        <w:tc>
          <w:tcPr>
            <w:tcW w:w="294" w:type="pct"/>
            <w:tcBorders>
              <w:top w:val="nil"/>
              <w:left w:val="nil"/>
              <w:bottom w:val="nil"/>
              <w:right w:val="nil"/>
            </w:tcBorders>
            <w:shd w:val="clear" w:color="auto" w:fill="auto"/>
            <w:noWrap/>
            <w:vAlign w:val="bottom"/>
          </w:tcPr>
          <w:p w14:paraId="3E23D2A7" w14:textId="1C96B50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696 </w:t>
            </w:r>
          </w:p>
        </w:tc>
        <w:tc>
          <w:tcPr>
            <w:tcW w:w="338" w:type="pct"/>
            <w:tcBorders>
              <w:top w:val="nil"/>
              <w:left w:val="single" w:sz="4" w:space="0" w:color="auto"/>
              <w:bottom w:val="nil"/>
              <w:right w:val="single" w:sz="4" w:space="0" w:color="auto"/>
            </w:tcBorders>
            <w:shd w:val="clear" w:color="auto" w:fill="auto"/>
            <w:noWrap/>
            <w:vAlign w:val="bottom"/>
          </w:tcPr>
          <w:p w14:paraId="7F552077" w14:textId="19226ED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2</w:t>
            </w:r>
            <w:r w:rsidR="001004AE" w:rsidRPr="00414E82">
              <w:rPr>
                <w:b/>
                <w:bCs/>
                <w:color w:val="000000"/>
                <w:sz w:val="16"/>
                <w:szCs w:val="16"/>
                <w:lang w:eastAsia="en-GB"/>
              </w:rPr>
              <w:t> </w:t>
            </w:r>
            <w:r w:rsidRPr="00414E82">
              <w:rPr>
                <w:b/>
                <w:bCs/>
                <w:color w:val="000000"/>
                <w:sz w:val="16"/>
                <w:szCs w:val="16"/>
                <w:lang w:eastAsia="en-GB"/>
              </w:rPr>
              <w:t xml:space="preserve">569 </w:t>
            </w:r>
          </w:p>
        </w:tc>
        <w:tc>
          <w:tcPr>
            <w:tcW w:w="278" w:type="pct"/>
            <w:tcBorders>
              <w:top w:val="nil"/>
              <w:left w:val="nil"/>
              <w:bottom w:val="nil"/>
              <w:right w:val="single" w:sz="4" w:space="0" w:color="auto"/>
            </w:tcBorders>
            <w:shd w:val="clear" w:color="auto" w:fill="auto"/>
            <w:noWrap/>
            <w:vAlign w:val="bottom"/>
          </w:tcPr>
          <w:p w14:paraId="7FCB6039" w14:textId="0E1754C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38377999" w14:textId="6CA19EC4" w:rsidR="00D635CA" w:rsidRPr="000F0A2A"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1 </w:t>
            </w:r>
          </w:p>
        </w:tc>
        <w:tc>
          <w:tcPr>
            <w:tcW w:w="280" w:type="pct"/>
            <w:tcBorders>
              <w:top w:val="nil"/>
              <w:left w:val="nil"/>
              <w:bottom w:val="nil"/>
              <w:right w:val="single" w:sz="4" w:space="0" w:color="auto"/>
            </w:tcBorders>
            <w:shd w:val="clear" w:color="auto" w:fill="auto"/>
            <w:noWrap/>
            <w:vAlign w:val="bottom"/>
          </w:tcPr>
          <w:p w14:paraId="4340A50B" w14:textId="732B1F2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22087542" w14:textId="18B61E8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15 </w:t>
            </w:r>
          </w:p>
        </w:tc>
        <w:tc>
          <w:tcPr>
            <w:tcW w:w="305" w:type="pct"/>
            <w:tcBorders>
              <w:top w:val="nil"/>
              <w:left w:val="nil"/>
              <w:bottom w:val="nil"/>
              <w:right w:val="single" w:sz="4" w:space="0" w:color="auto"/>
            </w:tcBorders>
            <w:shd w:val="clear" w:color="auto" w:fill="auto"/>
            <w:noWrap/>
            <w:vAlign w:val="bottom"/>
          </w:tcPr>
          <w:p w14:paraId="39872BC9" w14:textId="1DBDFB0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309 </w:t>
            </w:r>
          </w:p>
        </w:tc>
        <w:tc>
          <w:tcPr>
            <w:tcW w:w="295" w:type="pct"/>
            <w:tcBorders>
              <w:top w:val="nil"/>
              <w:left w:val="nil"/>
              <w:bottom w:val="nil"/>
              <w:right w:val="single" w:sz="4" w:space="0" w:color="auto"/>
            </w:tcBorders>
            <w:shd w:val="clear" w:color="auto" w:fill="auto"/>
            <w:noWrap/>
            <w:vAlign w:val="bottom"/>
          </w:tcPr>
          <w:p w14:paraId="11A78A73" w14:textId="3DC2526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63771BBE" w14:textId="54CBA8A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6B702A2D" w14:textId="374A698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 </w:t>
            </w:r>
          </w:p>
        </w:tc>
        <w:tc>
          <w:tcPr>
            <w:tcW w:w="256" w:type="pct"/>
            <w:tcBorders>
              <w:top w:val="nil"/>
              <w:left w:val="nil"/>
              <w:bottom w:val="nil"/>
              <w:right w:val="single" w:sz="4" w:space="0" w:color="auto"/>
            </w:tcBorders>
            <w:shd w:val="clear" w:color="auto" w:fill="auto"/>
            <w:noWrap/>
            <w:vAlign w:val="bottom"/>
          </w:tcPr>
          <w:p w14:paraId="490EFE9A" w14:textId="3F25ECB8"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5F4A3655" w14:textId="226781A9"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2</w:t>
            </w:r>
            <w:r w:rsidR="001004AE" w:rsidRPr="00414E82">
              <w:rPr>
                <w:b/>
                <w:bCs/>
                <w:sz w:val="16"/>
                <w:szCs w:val="16"/>
                <w:lang w:eastAsia="en-GB"/>
              </w:rPr>
              <w:t> </w:t>
            </w:r>
            <w:r w:rsidRPr="00414E82">
              <w:rPr>
                <w:b/>
                <w:bCs/>
                <w:sz w:val="16"/>
                <w:szCs w:val="16"/>
                <w:lang w:eastAsia="en-GB"/>
              </w:rPr>
              <w:t xml:space="preserve">896 </w:t>
            </w:r>
          </w:p>
        </w:tc>
      </w:tr>
      <w:tr w:rsidR="00D635CA" w:rsidRPr="00414E82" w14:paraId="37131E34" w14:textId="77777777" w:rsidTr="000C7075">
        <w:trPr>
          <w:jc w:val="center"/>
        </w:trPr>
        <w:tc>
          <w:tcPr>
            <w:tcW w:w="471" w:type="pct"/>
            <w:tcBorders>
              <w:top w:val="nil"/>
              <w:left w:val="single" w:sz="4" w:space="0" w:color="auto"/>
              <w:bottom w:val="nil"/>
              <w:right w:val="nil"/>
            </w:tcBorders>
            <w:shd w:val="clear" w:color="auto" w:fill="auto"/>
          </w:tcPr>
          <w:p w14:paraId="24A3AAFA"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الاستهلاك</w:t>
            </w:r>
          </w:p>
        </w:tc>
        <w:tc>
          <w:tcPr>
            <w:tcW w:w="280" w:type="pct"/>
            <w:tcBorders>
              <w:top w:val="nil"/>
              <w:left w:val="single" w:sz="4" w:space="0" w:color="auto"/>
              <w:bottom w:val="nil"/>
              <w:right w:val="single" w:sz="4" w:space="0" w:color="auto"/>
            </w:tcBorders>
            <w:shd w:val="clear" w:color="auto" w:fill="auto"/>
            <w:noWrap/>
            <w:vAlign w:val="bottom"/>
          </w:tcPr>
          <w:p w14:paraId="35E2ED6C" w14:textId="070016F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79" w:type="pct"/>
            <w:tcBorders>
              <w:top w:val="nil"/>
              <w:left w:val="nil"/>
              <w:bottom w:val="nil"/>
              <w:right w:val="single" w:sz="4" w:space="0" w:color="auto"/>
            </w:tcBorders>
            <w:shd w:val="clear" w:color="auto" w:fill="auto"/>
            <w:noWrap/>
            <w:vAlign w:val="bottom"/>
          </w:tcPr>
          <w:p w14:paraId="5DBB0F57" w14:textId="2B8BE17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3" w:type="pct"/>
            <w:tcBorders>
              <w:top w:val="nil"/>
              <w:left w:val="nil"/>
              <w:bottom w:val="nil"/>
              <w:right w:val="single" w:sz="4" w:space="0" w:color="auto"/>
            </w:tcBorders>
            <w:shd w:val="clear" w:color="auto" w:fill="auto"/>
            <w:noWrap/>
            <w:vAlign w:val="bottom"/>
          </w:tcPr>
          <w:p w14:paraId="6C4864E7" w14:textId="122CE35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0" w:type="pct"/>
            <w:tcBorders>
              <w:top w:val="nil"/>
              <w:left w:val="nil"/>
              <w:bottom w:val="nil"/>
              <w:right w:val="single" w:sz="4" w:space="0" w:color="auto"/>
            </w:tcBorders>
            <w:shd w:val="clear" w:color="auto" w:fill="auto"/>
            <w:noWrap/>
            <w:vAlign w:val="bottom"/>
          </w:tcPr>
          <w:p w14:paraId="3053EC21" w14:textId="7FB29424" w:rsidR="00D635CA" w:rsidRPr="000F0A2A"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w:t>
            </w:r>
          </w:p>
        </w:tc>
        <w:tc>
          <w:tcPr>
            <w:tcW w:w="294" w:type="pct"/>
            <w:tcBorders>
              <w:top w:val="nil"/>
              <w:left w:val="nil"/>
              <w:bottom w:val="nil"/>
              <w:right w:val="nil"/>
            </w:tcBorders>
            <w:shd w:val="clear" w:color="auto" w:fill="auto"/>
            <w:noWrap/>
            <w:vAlign w:val="bottom"/>
          </w:tcPr>
          <w:p w14:paraId="1E966B5B" w14:textId="4F26A13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16</w:t>
            </w:r>
            <w:r w:rsidR="001004AE" w:rsidRPr="00414E82">
              <w:rPr>
                <w:color w:val="000000"/>
                <w:sz w:val="16"/>
                <w:szCs w:val="16"/>
                <w:lang w:eastAsia="en-GB"/>
              </w:rPr>
              <w:t> </w:t>
            </w:r>
            <w:r w:rsidRPr="00414E82">
              <w:rPr>
                <w:color w:val="000000"/>
                <w:sz w:val="16"/>
                <w:szCs w:val="16"/>
                <w:lang w:eastAsia="en-GB"/>
              </w:rPr>
              <w:t xml:space="preserve">437 </w:t>
            </w:r>
          </w:p>
        </w:tc>
        <w:tc>
          <w:tcPr>
            <w:tcW w:w="338" w:type="pct"/>
            <w:tcBorders>
              <w:top w:val="nil"/>
              <w:left w:val="single" w:sz="4" w:space="0" w:color="auto"/>
              <w:bottom w:val="nil"/>
              <w:right w:val="single" w:sz="4" w:space="0" w:color="auto"/>
            </w:tcBorders>
            <w:shd w:val="clear" w:color="auto" w:fill="auto"/>
            <w:noWrap/>
            <w:vAlign w:val="bottom"/>
          </w:tcPr>
          <w:p w14:paraId="0BA152D6" w14:textId="6C7CB527"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16</w:t>
            </w:r>
            <w:r w:rsidR="001004AE" w:rsidRPr="00414E82">
              <w:rPr>
                <w:b/>
                <w:bCs/>
                <w:color w:val="000000"/>
                <w:sz w:val="16"/>
                <w:szCs w:val="16"/>
                <w:lang w:eastAsia="en-GB"/>
              </w:rPr>
              <w:t> </w:t>
            </w:r>
            <w:r w:rsidRPr="00414E82">
              <w:rPr>
                <w:b/>
                <w:bCs/>
                <w:color w:val="000000"/>
                <w:sz w:val="16"/>
                <w:szCs w:val="16"/>
                <w:lang w:eastAsia="en-GB"/>
              </w:rPr>
              <w:t xml:space="preserve">437 </w:t>
            </w:r>
          </w:p>
        </w:tc>
        <w:tc>
          <w:tcPr>
            <w:tcW w:w="278" w:type="pct"/>
            <w:tcBorders>
              <w:top w:val="nil"/>
              <w:left w:val="nil"/>
              <w:bottom w:val="nil"/>
              <w:right w:val="single" w:sz="4" w:space="0" w:color="auto"/>
            </w:tcBorders>
            <w:shd w:val="clear" w:color="auto" w:fill="auto"/>
            <w:noWrap/>
            <w:vAlign w:val="bottom"/>
          </w:tcPr>
          <w:p w14:paraId="46F387E0" w14:textId="3213408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07B075B1" w14:textId="237DF36C"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179FCE8F" w14:textId="3A47C1A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68C413D2" w14:textId="30F2CDE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161 </w:t>
            </w:r>
          </w:p>
        </w:tc>
        <w:tc>
          <w:tcPr>
            <w:tcW w:w="305" w:type="pct"/>
            <w:tcBorders>
              <w:top w:val="nil"/>
              <w:left w:val="nil"/>
              <w:bottom w:val="nil"/>
              <w:right w:val="single" w:sz="4" w:space="0" w:color="auto"/>
            </w:tcBorders>
            <w:shd w:val="clear" w:color="auto" w:fill="auto"/>
            <w:noWrap/>
            <w:vAlign w:val="bottom"/>
          </w:tcPr>
          <w:p w14:paraId="45395141" w14:textId="3FE9E75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95" w:type="pct"/>
            <w:tcBorders>
              <w:top w:val="nil"/>
              <w:left w:val="nil"/>
              <w:bottom w:val="nil"/>
              <w:right w:val="single" w:sz="4" w:space="0" w:color="auto"/>
            </w:tcBorders>
            <w:shd w:val="clear" w:color="auto" w:fill="auto"/>
            <w:noWrap/>
            <w:vAlign w:val="bottom"/>
          </w:tcPr>
          <w:p w14:paraId="42EF0F04" w14:textId="372104C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681FF593" w14:textId="59AF2D2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2D1D0289" w14:textId="088379E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bottom"/>
          </w:tcPr>
          <w:p w14:paraId="4CF71E75" w14:textId="2F1AB1B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3F583C6E" w14:textId="2E21736E"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16</w:t>
            </w:r>
            <w:r w:rsidR="001004AE" w:rsidRPr="00414E82">
              <w:rPr>
                <w:b/>
                <w:bCs/>
                <w:sz w:val="16"/>
                <w:szCs w:val="16"/>
                <w:lang w:eastAsia="en-GB"/>
              </w:rPr>
              <w:t> </w:t>
            </w:r>
            <w:r w:rsidRPr="00414E82">
              <w:rPr>
                <w:b/>
                <w:bCs/>
                <w:sz w:val="16"/>
                <w:szCs w:val="16"/>
                <w:lang w:eastAsia="en-GB"/>
              </w:rPr>
              <w:t xml:space="preserve">598 </w:t>
            </w:r>
          </w:p>
        </w:tc>
      </w:tr>
      <w:tr w:rsidR="00D635CA" w:rsidRPr="00414E82" w14:paraId="5D826C6D" w14:textId="77777777" w:rsidTr="000C7075">
        <w:trPr>
          <w:jc w:val="center"/>
        </w:trPr>
        <w:tc>
          <w:tcPr>
            <w:tcW w:w="471" w:type="pct"/>
            <w:tcBorders>
              <w:top w:val="nil"/>
              <w:left w:val="single" w:sz="4" w:space="0" w:color="auto"/>
              <w:bottom w:val="nil"/>
              <w:right w:val="nil"/>
            </w:tcBorders>
            <w:shd w:val="clear" w:color="auto" w:fill="auto"/>
          </w:tcPr>
          <w:p w14:paraId="737A8D59" w14:textId="77777777" w:rsidR="00D635CA" w:rsidRPr="00414E82" w:rsidRDefault="00D635CA" w:rsidP="00D635CA">
            <w:pPr>
              <w:tabs>
                <w:tab w:val="clear" w:pos="794"/>
              </w:tabs>
              <w:spacing w:before="20" w:after="20" w:line="200" w:lineRule="exact"/>
              <w:jc w:val="left"/>
              <w:rPr>
                <w:rFonts w:eastAsia="Times New Roman"/>
                <w:spacing w:val="-4"/>
                <w:position w:val="2"/>
                <w:sz w:val="16"/>
                <w:szCs w:val="16"/>
                <w:rtl/>
                <w:lang w:val="fr-FR" w:eastAsia="en-US" w:bidi="ar-EG"/>
              </w:rPr>
            </w:pPr>
            <w:r w:rsidRPr="00414E82">
              <w:rPr>
                <w:rFonts w:eastAsia="Times New Roman"/>
                <w:spacing w:val="-4"/>
                <w:position w:val="2"/>
                <w:sz w:val="16"/>
                <w:szCs w:val="16"/>
                <w:rtl/>
                <w:lang w:val="fr-FR" w:eastAsia="en-US" w:bidi="ar-EG"/>
              </w:rPr>
              <w:t xml:space="preserve">تكاليف </w:t>
            </w:r>
            <w:r w:rsidRPr="00414E82">
              <w:rPr>
                <w:rFonts w:eastAsia="Times New Roman" w:hint="cs"/>
                <w:spacing w:val="-4"/>
                <w:position w:val="2"/>
                <w:sz w:val="16"/>
                <w:szCs w:val="16"/>
                <w:rtl/>
                <w:lang w:val="fr-FR" w:eastAsia="en-US" w:bidi="ar-EG"/>
              </w:rPr>
              <w:t>الشحن</w:t>
            </w:r>
            <w:r w:rsidRPr="00414E82">
              <w:rPr>
                <w:rFonts w:eastAsia="Times New Roman"/>
                <w:spacing w:val="-4"/>
                <w:position w:val="2"/>
                <w:sz w:val="16"/>
                <w:szCs w:val="16"/>
                <w:rtl/>
                <w:lang w:val="fr-FR" w:eastAsia="en-US" w:bidi="ar-EG"/>
              </w:rPr>
              <w:t xml:space="preserve"> والاتصالات والخدمات</w:t>
            </w:r>
          </w:p>
        </w:tc>
        <w:tc>
          <w:tcPr>
            <w:tcW w:w="280" w:type="pct"/>
            <w:tcBorders>
              <w:top w:val="nil"/>
              <w:left w:val="single" w:sz="4" w:space="0" w:color="auto"/>
              <w:bottom w:val="nil"/>
              <w:right w:val="single" w:sz="4" w:space="0" w:color="auto"/>
            </w:tcBorders>
            <w:shd w:val="clear" w:color="auto" w:fill="auto"/>
            <w:noWrap/>
            <w:vAlign w:val="bottom"/>
          </w:tcPr>
          <w:p w14:paraId="3F8D9514" w14:textId="18A6DB5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899 </w:t>
            </w:r>
          </w:p>
        </w:tc>
        <w:tc>
          <w:tcPr>
            <w:tcW w:w="279" w:type="pct"/>
            <w:tcBorders>
              <w:top w:val="nil"/>
              <w:left w:val="nil"/>
              <w:bottom w:val="nil"/>
              <w:right w:val="single" w:sz="4" w:space="0" w:color="auto"/>
            </w:tcBorders>
            <w:shd w:val="clear" w:color="auto" w:fill="auto"/>
            <w:noWrap/>
            <w:vAlign w:val="bottom"/>
          </w:tcPr>
          <w:p w14:paraId="359D02F2" w14:textId="53C4C1E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-0 </w:t>
            </w:r>
          </w:p>
        </w:tc>
        <w:tc>
          <w:tcPr>
            <w:tcW w:w="303" w:type="pct"/>
            <w:tcBorders>
              <w:top w:val="nil"/>
              <w:left w:val="nil"/>
              <w:bottom w:val="nil"/>
              <w:right w:val="single" w:sz="4" w:space="0" w:color="auto"/>
            </w:tcBorders>
            <w:shd w:val="clear" w:color="auto" w:fill="auto"/>
            <w:noWrap/>
            <w:vAlign w:val="bottom"/>
          </w:tcPr>
          <w:p w14:paraId="6386E038" w14:textId="45D04FE2"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 </w:t>
            </w:r>
          </w:p>
        </w:tc>
        <w:tc>
          <w:tcPr>
            <w:tcW w:w="300" w:type="pct"/>
            <w:tcBorders>
              <w:top w:val="nil"/>
              <w:left w:val="nil"/>
              <w:bottom w:val="nil"/>
              <w:right w:val="single" w:sz="4" w:space="0" w:color="auto"/>
            </w:tcBorders>
            <w:shd w:val="clear" w:color="auto" w:fill="auto"/>
            <w:noWrap/>
            <w:vAlign w:val="bottom"/>
          </w:tcPr>
          <w:p w14:paraId="4854AA2C" w14:textId="2E1F987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44 </w:t>
            </w:r>
          </w:p>
        </w:tc>
        <w:tc>
          <w:tcPr>
            <w:tcW w:w="294" w:type="pct"/>
            <w:tcBorders>
              <w:top w:val="nil"/>
              <w:left w:val="nil"/>
              <w:bottom w:val="nil"/>
              <w:right w:val="nil"/>
            </w:tcBorders>
            <w:shd w:val="clear" w:color="auto" w:fill="auto"/>
            <w:noWrap/>
            <w:vAlign w:val="bottom"/>
          </w:tcPr>
          <w:p w14:paraId="73112E0D" w14:textId="560B010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655 </w:t>
            </w:r>
          </w:p>
        </w:tc>
        <w:tc>
          <w:tcPr>
            <w:tcW w:w="338" w:type="pct"/>
            <w:tcBorders>
              <w:top w:val="nil"/>
              <w:left w:val="single" w:sz="4" w:space="0" w:color="auto"/>
              <w:bottom w:val="nil"/>
              <w:right w:val="single" w:sz="4" w:space="0" w:color="auto"/>
            </w:tcBorders>
            <w:shd w:val="clear" w:color="auto" w:fill="auto"/>
            <w:noWrap/>
            <w:vAlign w:val="bottom"/>
          </w:tcPr>
          <w:p w14:paraId="7520A148" w14:textId="741602EA"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1</w:t>
            </w:r>
            <w:r w:rsidR="001004AE" w:rsidRPr="00414E82">
              <w:rPr>
                <w:b/>
                <w:bCs/>
                <w:color w:val="000000"/>
                <w:sz w:val="16"/>
                <w:szCs w:val="16"/>
                <w:lang w:eastAsia="en-GB"/>
              </w:rPr>
              <w:t> </w:t>
            </w:r>
            <w:r w:rsidRPr="00414E82">
              <w:rPr>
                <w:b/>
                <w:bCs/>
                <w:color w:val="000000"/>
                <w:sz w:val="16"/>
                <w:szCs w:val="16"/>
                <w:lang w:eastAsia="en-GB"/>
              </w:rPr>
              <w:t xml:space="preserve">597 </w:t>
            </w:r>
          </w:p>
        </w:tc>
        <w:tc>
          <w:tcPr>
            <w:tcW w:w="278" w:type="pct"/>
            <w:tcBorders>
              <w:top w:val="nil"/>
              <w:left w:val="nil"/>
              <w:bottom w:val="nil"/>
              <w:right w:val="single" w:sz="4" w:space="0" w:color="auto"/>
            </w:tcBorders>
            <w:shd w:val="clear" w:color="auto" w:fill="auto"/>
            <w:noWrap/>
            <w:vAlign w:val="bottom"/>
          </w:tcPr>
          <w:p w14:paraId="7FD82B08" w14:textId="3A8BAD2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22F7D70E" w14:textId="7FF150E0"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19020563" w14:textId="4C67EE0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7D955D82" w14:textId="48B11A6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0 </w:t>
            </w:r>
          </w:p>
        </w:tc>
        <w:tc>
          <w:tcPr>
            <w:tcW w:w="305" w:type="pct"/>
            <w:tcBorders>
              <w:top w:val="nil"/>
              <w:left w:val="nil"/>
              <w:bottom w:val="nil"/>
              <w:right w:val="single" w:sz="4" w:space="0" w:color="auto"/>
            </w:tcBorders>
            <w:shd w:val="clear" w:color="auto" w:fill="auto"/>
            <w:noWrap/>
            <w:vAlign w:val="bottom"/>
          </w:tcPr>
          <w:p w14:paraId="66314D6B" w14:textId="71E3F0B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 </w:t>
            </w:r>
          </w:p>
        </w:tc>
        <w:tc>
          <w:tcPr>
            <w:tcW w:w="295" w:type="pct"/>
            <w:tcBorders>
              <w:top w:val="nil"/>
              <w:left w:val="nil"/>
              <w:bottom w:val="nil"/>
              <w:right w:val="single" w:sz="4" w:space="0" w:color="auto"/>
            </w:tcBorders>
            <w:shd w:val="clear" w:color="auto" w:fill="auto"/>
            <w:noWrap/>
            <w:vAlign w:val="bottom"/>
          </w:tcPr>
          <w:p w14:paraId="0C73F231" w14:textId="2BB8E66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571EFFFD" w14:textId="0EFEEAD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5B4F83F8" w14:textId="1F8E9D9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56" w:type="pct"/>
            <w:tcBorders>
              <w:top w:val="nil"/>
              <w:left w:val="nil"/>
              <w:bottom w:val="nil"/>
              <w:right w:val="single" w:sz="4" w:space="0" w:color="auto"/>
            </w:tcBorders>
            <w:shd w:val="clear" w:color="auto" w:fill="auto"/>
            <w:noWrap/>
            <w:vAlign w:val="bottom"/>
          </w:tcPr>
          <w:p w14:paraId="1486B2FD" w14:textId="1FD4D23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0E8D4AFC" w14:textId="07A64BB1"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1</w:t>
            </w:r>
            <w:r w:rsidR="001004AE" w:rsidRPr="00414E82">
              <w:rPr>
                <w:b/>
                <w:bCs/>
                <w:sz w:val="16"/>
                <w:szCs w:val="16"/>
                <w:lang w:eastAsia="en-GB"/>
              </w:rPr>
              <w:t> </w:t>
            </w:r>
            <w:r w:rsidRPr="00414E82">
              <w:rPr>
                <w:b/>
                <w:bCs/>
                <w:sz w:val="16"/>
                <w:szCs w:val="16"/>
                <w:lang w:eastAsia="en-GB"/>
              </w:rPr>
              <w:t xml:space="preserve">599 </w:t>
            </w:r>
          </w:p>
        </w:tc>
      </w:tr>
      <w:tr w:rsidR="00D635CA" w:rsidRPr="00414E82" w14:paraId="763D2173" w14:textId="77777777" w:rsidTr="000C7075">
        <w:trPr>
          <w:jc w:val="center"/>
        </w:trPr>
        <w:tc>
          <w:tcPr>
            <w:tcW w:w="471" w:type="pct"/>
            <w:tcBorders>
              <w:top w:val="nil"/>
              <w:left w:val="single" w:sz="4" w:space="0" w:color="auto"/>
              <w:bottom w:val="nil"/>
              <w:right w:val="nil"/>
            </w:tcBorders>
            <w:shd w:val="clear" w:color="auto" w:fill="auto"/>
          </w:tcPr>
          <w:p w14:paraId="6F868B5B" w14:textId="77777777" w:rsidR="00D635CA" w:rsidRPr="00414E82" w:rsidRDefault="00D635CA" w:rsidP="00D635CA">
            <w:pPr>
              <w:tabs>
                <w:tab w:val="clear" w:pos="794"/>
              </w:tabs>
              <w:spacing w:before="20" w:after="20" w:line="200" w:lineRule="exact"/>
              <w:jc w:val="left"/>
              <w:rPr>
                <w:rFonts w:eastAsia="Times New Roman"/>
                <w:spacing w:val="-10"/>
                <w:position w:val="2"/>
                <w:sz w:val="16"/>
                <w:szCs w:val="16"/>
                <w:rtl/>
                <w:lang w:val="fr-FR" w:eastAsia="en-US" w:bidi="ar-EG"/>
              </w:rPr>
            </w:pPr>
            <w:r w:rsidRPr="00414E82">
              <w:rPr>
                <w:rFonts w:eastAsia="Times New Roman"/>
                <w:spacing w:val="-10"/>
                <w:w w:val="99"/>
                <w:position w:val="2"/>
                <w:sz w:val="16"/>
                <w:szCs w:val="16"/>
                <w:rtl/>
                <w:lang w:val="fr-FR" w:eastAsia="en-US" w:bidi="ar-EG"/>
              </w:rPr>
              <w:t>مراجعة الحسابات والمساهمات</w:t>
            </w:r>
            <w:r w:rsidRPr="00414E82">
              <w:rPr>
                <w:rFonts w:eastAsia="Times New Roman" w:hint="cs"/>
                <w:spacing w:val="-10"/>
                <w:w w:val="99"/>
                <w:position w:val="2"/>
                <w:sz w:val="16"/>
                <w:szCs w:val="16"/>
                <w:rtl/>
                <w:lang w:val="fr-FR" w:eastAsia="en-US" w:bidi="ar-EG"/>
              </w:rPr>
              <w:t xml:space="preserve"> </w:t>
            </w:r>
            <w:r w:rsidRPr="00414E82">
              <w:rPr>
                <w:rFonts w:eastAsia="Times New Roman"/>
                <w:spacing w:val="-10"/>
                <w:w w:val="99"/>
                <w:position w:val="2"/>
                <w:sz w:val="16"/>
                <w:szCs w:val="16"/>
                <w:rtl/>
                <w:lang w:val="fr-FR" w:eastAsia="en-US" w:bidi="ar-EG"/>
              </w:rPr>
              <w:t>المشتركة</w:t>
            </w:r>
            <w:r w:rsidRPr="00414E82">
              <w:rPr>
                <w:rFonts w:eastAsia="Times New Roman" w:hint="cs"/>
                <w:spacing w:val="-10"/>
                <w:w w:val="99"/>
                <w:position w:val="2"/>
                <w:sz w:val="16"/>
                <w:szCs w:val="16"/>
                <w:rtl/>
                <w:lang w:val="fr-FR" w:eastAsia="en-US" w:bidi="ar-EG"/>
              </w:rPr>
              <w:t xml:space="preserve"> </w:t>
            </w:r>
            <w:r w:rsidRPr="00414E82">
              <w:rPr>
                <w:rFonts w:eastAsia="Times New Roman"/>
                <w:spacing w:val="-10"/>
                <w:w w:val="99"/>
                <w:position w:val="2"/>
                <w:sz w:val="16"/>
                <w:szCs w:val="16"/>
                <w:rtl/>
                <w:lang w:val="fr-FR" w:eastAsia="en-US" w:bidi="ar-EG"/>
              </w:rPr>
              <w:t>بين</w:t>
            </w:r>
            <w:r w:rsidRPr="00414E82">
              <w:rPr>
                <w:rFonts w:eastAsia="Times New Roman" w:hint="cs"/>
                <w:spacing w:val="-10"/>
                <w:w w:val="99"/>
                <w:position w:val="2"/>
                <w:sz w:val="16"/>
                <w:szCs w:val="16"/>
                <w:rtl/>
                <w:lang w:val="fr-FR" w:eastAsia="en-US" w:bidi="ar-EG"/>
              </w:rPr>
              <w:t xml:space="preserve"> </w:t>
            </w:r>
            <w:r w:rsidRPr="00414E82">
              <w:rPr>
                <w:rFonts w:eastAsia="Times New Roman"/>
                <w:spacing w:val="-10"/>
                <w:w w:val="99"/>
                <w:position w:val="2"/>
                <w:sz w:val="16"/>
                <w:szCs w:val="16"/>
                <w:rtl/>
                <w:lang w:val="fr-FR" w:eastAsia="en-US" w:bidi="ar-EG"/>
              </w:rPr>
              <w:t>المنظمات</w:t>
            </w:r>
          </w:p>
        </w:tc>
        <w:tc>
          <w:tcPr>
            <w:tcW w:w="280" w:type="pct"/>
            <w:tcBorders>
              <w:top w:val="nil"/>
              <w:left w:val="single" w:sz="4" w:space="0" w:color="auto"/>
              <w:bottom w:val="nil"/>
              <w:right w:val="single" w:sz="4" w:space="0" w:color="auto"/>
            </w:tcBorders>
            <w:shd w:val="clear" w:color="auto" w:fill="auto"/>
            <w:noWrap/>
            <w:vAlign w:val="center"/>
          </w:tcPr>
          <w:p w14:paraId="179D0245" w14:textId="421745E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6 </w:t>
            </w:r>
          </w:p>
        </w:tc>
        <w:tc>
          <w:tcPr>
            <w:tcW w:w="279" w:type="pct"/>
            <w:tcBorders>
              <w:top w:val="nil"/>
              <w:left w:val="nil"/>
              <w:bottom w:val="nil"/>
              <w:right w:val="single" w:sz="4" w:space="0" w:color="auto"/>
            </w:tcBorders>
            <w:shd w:val="clear" w:color="auto" w:fill="auto"/>
            <w:noWrap/>
            <w:vAlign w:val="center"/>
          </w:tcPr>
          <w:p w14:paraId="7D6CCD3B" w14:textId="6BC2C89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3" w:type="pct"/>
            <w:tcBorders>
              <w:top w:val="nil"/>
              <w:left w:val="nil"/>
              <w:bottom w:val="nil"/>
              <w:right w:val="single" w:sz="4" w:space="0" w:color="auto"/>
            </w:tcBorders>
            <w:shd w:val="clear" w:color="auto" w:fill="auto"/>
            <w:noWrap/>
            <w:vAlign w:val="center"/>
          </w:tcPr>
          <w:p w14:paraId="520A4B2A" w14:textId="1427BBB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0" w:type="pct"/>
            <w:tcBorders>
              <w:top w:val="nil"/>
              <w:left w:val="nil"/>
              <w:bottom w:val="nil"/>
              <w:right w:val="single" w:sz="4" w:space="0" w:color="auto"/>
            </w:tcBorders>
            <w:shd w:val="clear" w:color="auto" w:fill="auto"/>
            <w:noWrap/>
            <w:vAlign w:val="center"/>
          </w:tcPr>
          <w:p w14:paraId="6FF2787A" w14:textId="0B54DAA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35 </w:t>
            </w:r>
          </w:p>
        </w:tc>
        <w:tc>
          <w:tcPr>
            <w:tcW w:w="294" w:type="pct"/>
            <w:tcBorders>
              <w:top w:val="nil"/>
              <w:left w:val="nil"/>
              <w:bottom w:val="nil"/>
              <w:right w:val="nil"/>
            </w:tcBorders>
            <w:shd w:val="clear" w:color="auto" w:fill="auto"/>
            <w:noWrap/>
            <w:vAlign w:val="center"/>
          </w:tcPr>
          <w:p w14:paraId="4404C194" w14:textId="7DA1FB6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441 </w:t>
            </w:r>
          </w:p>
        </w:tc>
        <w:tc>
          <w:tcPr>
            <w:tcW w:w="338" w:type="pct"/>
            <w:tcBorders>
              <w:top w:val="nil"/>
              <w:left w:val="single" w:sz="4" w:space="0" w:color="auto"/>
              <w:bottom w:val="nil"/>
              <w:right w:val="single" w:sz="4" w:space="0" w:color="auto"/>
            </w:tcBorders>
            <w:shd w:val="clear" w:color="auto" w:fill="auto"/>
            <w:noWrap/>
            <w:vAlign w:val="center"/>
          </w:tcPr>
          <w:p w14:paraId="05831BEB" w14:textId="51D6652B" w:rsidR="00D635CA" w:rsidRPr="009F1C68" w:rsidRDefault="00D635CA" w:rsidP="00D635CA">
            <w:pPr>
              <w:tabs>
                <w:tab w:val="clear" w:pos="794"/>
              </w:tabs>
              <w:spacing w:before="20" w:after="20" w:line="200" w:lineRule="exact"/>
              <w:jc w:val="left"/>
              <w:rPr>
                <w:b/>
                <w:bCs/>
                <w:color w:val="000000"/>
                <w:position w:val="2"/>
                <w:sz w:val="16"/>
                <w:szCs w:val="16"/>
                <w:lang w:bidi="ar-SY"/>
              </w:rPr>
            </w:pPr>
            <w:r w:rsidRPr="00414E82">
              <w:rPr>
                <w:b/>
                <w:bCs/>
                <w:color w:val="000000"/>
                <w:sz w:val="16"/>
                <w:szCs w:val="16"/>
                <w:lang w:eastAsia="en-GB"/>
              </w:rPr>
              <w:t xml:space="preserve"> 481 </w:t>
            </w:r>
          </w:p>
        </w:tc>
        <w:tc>
          <w:tcPr>
            <w:tcW w:w="278" w:type="pct"/>
            <w:tcBorders>
              <w:top w:val="nil"/>
              <w:left w:val="nil"/>
              <w:bottom w:val="nil"/>
              <w:right w:val="single" w:sz="4" w:space="0" w:color="auto"/>
            </w:tcBorders>
            <w:shd w:val="clear" w:color="auto" w:fill="auto"/>
            <w:noWrap/>
            <w:vAlign w:val="center"/>
          </w:tcPr>
          <w:p w14:paraId="11D2AEFC" w14:textId="22B9CC7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center"/>
          </w:tcPr>
          <w:p w14:paraId="5A8FBE41" w14:textId="697B6F78"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center"/>
          </w:tcPr>
          <w:p w14:paraId="5782B31B" w14:textId="5D0059D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center"/>
          </w:tcPr>
          <w:p w14:paraId="4C1DF770" w14:textId="25D66B3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305" w:type="pct"/>
            <w:tcBorders>
              <w:top w:val="nil"/>
              <w:left w:val="nil"/>
              <w:bottom w:val="nil"/>
              <w:right w:val="single" w:sz="4" w:space="0" w:color="auto"/>
            </w:tcBorders>
            <w:shd w:val="clear" w:color="auto" w:fill="auto"/>
            <w:noWrap/>
            <w:vAlign w:val="center"/>
          </w:tcPr>
          <w:p w14:paraId="34AA5B5B" w14:textId="2013040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0 </w:t>
            </w:r>
          </w:p>
        </w:tc>
        <w:tc>
          <w:tcPr>
            <w:tcW w:w="295" w:type="pct"/>
            <w:tcBorders>
              <w:top w:val="nil"/>
              <w:left w:val="nil"/>
              <w:bottom w:val="nil"/>
              <w:right w:val="single" w:sz="4" w:space="0" w:color="auto"/>
            </w:tcBorders>
            <w:shd w:val="clear" w:color="auto" w:fill="auto"/>
            <w:noWrap/>
            <w:vAlign w:val="center"/>
          </w:tcPr>
          <w:p w14:paraId="067F7978" w14:textId="469D83C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center"/>
          </w:tcPr>
          <w:p w14:paraId="6363A80A" w14:textId="545C34F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center"/>
          </w:tcPr>
          <w:p w14:paraId="0132715C" w14:textId="1FEA30F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center"/>
          </w:tcPr>
          <w:p w14:paraId="07339537" w14:textId="36B14F7A"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center"/>
          </w:tcPr>
          <w:p w14:paraId="60F01AB3" w14:textId="683C8B03"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 xml:space="preserve">482 </w:t>
            </w:r>
          </w:p>
        </w:tc>
      </w:tr>
      <w:tr w:rsidR="00D635CA" w:rsidRPr="00414E82" w14:paraId="2F56728C" w14:textId="77777777" w:rsidTr="000C7075">
        <w:trPr>
          <w:jc w:val="center"/>
        </w:trPr>
        <w:tc>
          <w:tcPr>
            <w:tcW w:w="471" w:type="pct"/>
            <w:tcBorders>
              <w:top w:val="nil"/>
              <w:left w:val="single" w:sz="4" w:space="0" w:color="auto"/>
              <w:bottom w:val="nil"/>
              <w:right w:val="nil"/>
            </w:tcBorders>
            <w:shd w:val="clear" w:color="auto" w:fill="auto"/>
          </w:tcPr>
          <w:p w14:paraId="223927D3"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نفقات أخرى</w:t>
            </w:r>
          </w:p>
        </w:tc>
        <w:tc>
          <w:tcPr>
            <w:tcW w:w="280" w:type="pct"/>
            <w:tcBorders>
              <w:top w:val="nil"/>
              <w:left w:val="single" w:sz="4" w:space="0" w:color="auto"/>
              <w:bottom w:val="nil"/>
              <w:right w:val="single" w:sz="4" w:space="0" w:color="auto"/>
            </w:tcBorders>
            <w:shd w:val="clear" w:color="auto" w:fill="auto"/>
            <w:noWrap/>
            <w:vAlign w:val="bottom"/>
          </w:tcPr>
          <w:p w14:paraId="05B984A0" w14:textId="1D20D8C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24 </w:t>
            </w:r>
          </w:p>
        </w:tc>
        <w:tc>
          <w:tcPr>
            <w:tcW w:w="279" w:type="pct"/>
            <w:tcBorders>
              <w:top w:val="nil"/>
              <w:left w:val="nil"/>
              <w:bottom w:val="nil"/>
              <w:right w:val="single" w:sz="4" w:space="0" w:color="auto"/>
            </w:tcBorders>
            <w:shd w:val="clear" w:color="auto" w:fill="auto"/>
            <w:noWrap/>
            <w:vAlign w:val="bottom"/>
          </w:tcPr>
          <w:p w14:paraId="39219FBA" w14:textId="05B4F24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925 </w:t>
            </w:r>
          </w:p>
        </w:tc>
        <w:tc>
          <w:tcPr>
            <w:tcW w:w="303" w:type="pct"/>
            <w:tcBorders>
              <w:top w:val="nil"/>
              <w:left w:val="nil"/>
              <w:bottom w:val="nil"/>
              <w:right w:val="single" w:sz="4" w:space="0" w:color="auto"/>
            </w:tcBorders>
            <w:shd w:val="clear" w:color="auto" w:fill="auto"/>
            <w:noWrap/>
            <w:vAlign w:val="bottom"/>
          </w:tcPr>
          <w:p w14:paraId="59F985D9" w14:textId="271B037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 </w:t>
            </w:r>
          </w:p>
        </w:tc>
        <w:tc>
          <w:tcPr>
            <w:tcW w:w="300" w:type="pct"/>
            <w:tcBorders>
              <w:top w:val="nil"/>
              <w:left w:val="nil"/>
              <w:bottom w:val="nil"/>
              <w:right w:val="single" w:sz="4" w:space="0" w:color="auto"/>
            </w:tcBorders>
            <w:shd w:val="clear" w:color="auto" w:fill="auto"/>
            <w:noWrap/>
            <w:vAlign w:val="bottom"/>
          </w:tcPr>
          <w:p w14:paraId="5490C985" w14:textId="5AB1086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w:t>
            </w:r>
            <w:r w:rsidR="001004AE" w:rsidRPr="00414E82">
              <w:rPr>
                <w:color w:val="000000"/>
                <w:sz w:val="16"/>
                <w:szCs w:val="16"/>
                <w:lang w:eastAsia="en-GB"/>
              </w:rPr>
              <w:t> </w:t>
            </w:r>
            <w:r w:rsidRPr="00414E82">
              <w:rPr>
                <w:color w:val="000000"/>
                <w:sz w:val="16"/>
                <w:szCs w:val="16"/>
                <w:lang w:eastAsia="en-GB"/>
              </w:rPr>
              <w:t xml:space="preserve">041 </w:t>
            </w:r>
          </w:p>
        </w:tc>
        <w:tc>
          <w:tcPr>
            <w:tcW w:w="294" w:type="pct"/>
            <w:tcBorders>
              <w:top w:val="nil"/>
              <w:left w:val="nil"/>
              <w:bottom w:val="nil"/>
              <w:right w:val="nil"/>
            </w:tcBorders>
            <w:shd w:val="clear" w:color="auto" w:fill="auto"/>
            <w:noWrap/>
            <w:vAlign w:val="bottom"/>
          </w:tcPr>
          <w:p w14:paraId="518FDE8A" w14:textId="0C5DBCB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5</w:t>
            </w:r>
            <w:r w:rsidR="001004AE" w:rsidRPr="00414E82">
              <w:rPr>
                <w:color w:val="000000"/>
                <w:sz w:val="16"/>
                <w:szCs w:val="16"/>
                <w:lang w:eastAsia="en-GB"/>
              </w:rPr>
              <w:t> </w:t>
            </w:r>
            <w:r w:rsidRPr="00414E82">
              <w:rPr>
                <w:color w:val="000000"/>
                <w:sz w:val="16"/>
                <w:szCs w:val="16"/>
                <w:lang w:eastAsia="en-GB"/>
              </w:rPr>
              <w:t xml:space="preserve">528 </w:t>
            </w:r>
          </w:p>
        </w:tc>
        <w:tc>
          <w:tcPr>
            <w:tcW w:w="338" w:type="pct"/>
            <w:tcBorders>
              <w:top w:val="nil"/>
              <w:left w:val="single" w:sz="4" w:space="0" w:color="auto"/>
              <w:bottom w:val="nil"/>
              <w:right w:val="single" w:sz="4" w:space="0" w:color="auto"/>
            </w:tcBorders>
            <w:shd w:val="clear" w:color="auto" w:fill="auto"/>
            <w:noWrap/>
            <w:vAlign w:val="bottom"/>
          </w:tcPr>
          <w:p w14:paraId="17592B34" w14:textId="2F301C6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9</w:t>
            </w:r>
            <w:r w:rsidR="001004AE" w:rsidRPr="00414E82">
              <w:rPr>
                <w:b/>
                <w:bCs/>
                <w:color w:val="000000"/>
                <w:sz w:val="16"/>
                <w:szCs w:val="16"/>
                <w:lang w:eastAsia="en-GB"/>
              </w:rPr>
              <w:t> </w:t>
            </w:r>
            <w:r w:rsidRPr="00414E82">
              <w:rPr>
                <w:b/>
                <w:bCs/>
                <w:color w:val="000000"/>
                <w:sz w:val="16"/>
                <w:szCs w:val="16"/>
                <w:lang w:eastAsia="en-GB"/>
              </w:rPr>
              <w:t xml:space="preserve">524 </w:t>
            </w:r>
          </w:p>
        </w:tc>
        <w:tc>
          <w:tcPr>
            <w:tcW w:w="278" w:type="pct"/>
            <w:tcBorders>
              <w:top w:val="nil"/>
              <w:left w:val="nil"/>
              <w:bottom w:val="nil"/>
              <w:right w:val="single" w:sz="4" w:space="0" w:color="auto"/>
            </w:tcBorders>
            <w:shd w:val="clear" w:color="auto" w:fill="auto"/>
            <w:noWrap/>
            <w:vAlign w:val="bottom"/>
          </w:tcPr>
          <w:p w14:paraId="52DB1FEA" w14:textId="0F35C93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3B642C6C" w14:textId="192FFC0B"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0D0911F7" w14:textId="4932B9E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w:t>
            </w:r>
          </w:p>
        </w:tc>
        <w:tc>
          <w:tcPr>
            <w:tcW w:w="315" w:type="pct"/>
            <w:tcBorders>
              <w:top w:val="nil"/>
              <w:left w:val="nil"/>
              <w:bottom w:val="nil"/>
              <w:right w:val="single" w:sz="4" w:space="0" w:color="auto"/>
            </w:tcBorders>
            <w:shd w:val="clear" w:color="auto" w:fill="auto"/>
            <w:noWrap/>
            <w:vAlign w:val="bottom"/>
          </w:tcPr>
          <w:p w14:paraId="3002E555" w14:textId="5886700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32 </w:t>
            </w:r>
          </w:p>
        </w:tc>
        <w:tc>
          <w:tcPr>
            <w:tcW w:w="305" w:type="pct"/>
            <w:tcBorders>
              <w:top w:val="nil"/>
              <w:left w:val="nil"/>
              <w:bottom w:val="nil"/>
              <w:right w:val="single" w:sz="4" w:space="0" w:color="auto"/>
            </w:tcBorders>
            <w:shd w:val="clear" w:color="auto" w:fill="auto"/>
            <w:noWrap/>
            <w:vAlign w:val="bottom"/>
          </w:tcPr>
          <w:p w14:paraId="7A24B4FC" w14:textId="3884D77F" w:rsidR="00D635CA" w:rsidRPr="00414E82" w:rsidRDefault="00D635CA" w:rsidP="00D635CA">
            <w:pPr>
              <w:tabs>
                <w:tab w:val="clear" w:pos="794"/>
              </w:tabs>
              <w:spacing w:before="20" w:after="20" w:line="200" w:lineRule="exact"/>
              <w:jc w:val="left"/>
              <w:rPr>
                <w:color w:val="000000"/>
                <w:position w:val="2"/>
                <w:sz w:val="16"/>
                <w:szCs w:val="16"/>
                <w:rtl/>
              </w:rPr>
            </w:pPr>
            <w:r w:rsidRPr="00414E82">
              <w:rPr>
                <w:color w:val="000000"/>
                <w:sz w:val="16"/>
                <w:szCs w:val="16"/>
                <w:lang w:eastAsia="en-GB"/>
              </w:rPr>
              <w:t xml:space="preserve">  237 </w:t>
            </w:r>
          </w:p>
        </w:tc>
        <w:tc>
          <w:tcPr>
            <w:tcW w:w="295" w:type="pct"/>
            <w:tcBorders>
              <w:top w:val="nil"/>
              <w:left w:val="nil"/>
              <w:bottom w:val="nil"/>
              <w:right w:val="single" w:sz="4" w:space="0" w:color="auto"/>
            </w:tcBorders>
            <w:shd w:val="clear" w:color="auto" w:fill="auto"/>
            <w:noWrap/>
            <w:vAlign w:val="bottom"/>
          </w:tcPr>
          <w:p w14:paraId="6D400FD8" w14:textId="4312FBB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4DACCBAD" w14:textId="714F9E0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790E8F93" w14:textId="12FE2F1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354</w:t>
            </w:r>
            <w:r w:rsidR="000C7075">
              <w:rPr>
                <w:color w:val="000000"/>
                <w:sz w:val="16"/>
                <w:szCs w:val="16"/>
                <w:lang w:eastAsia="en-GB"/>
              </w:rPr>
              <w:t>-</w:t>
            </w:r>
          </w:p>
        </w:tc>
        <w:tc>
          <w:tcPr>
            <w:tcW w:w="256" w:type="pct"/>
            <w:tcBorders>
              <w:top w:val="nil"/>
              <w:left w:val="nil"/>
              <w:bottom w:val="nil"/>
              <w:right w:val="single" w:sz="4" w:space="0" w:color="auto"/>
            </w:tcBorders>
            <w:shd w:val="clear" w:color="auto" w:fill="auto"/>
            <w:noWrap/>
            <w:vAlign w:val="bottom"/>
          </w:tcPr>
          <w:p w14:paraId="3EA6F18A" w14:textId="352718AE"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1</w:t>
            </w:r>
            <w:r w:rsidR="001004AE" w:rsidRPr="00414E82">
              <w:rPr>
                <w:color w:val="000000"/>
                <w:sz w:val="16"/>
                <w:szCs w:val="16"/>
                <w:lang w:eastAsia="en-GB"/>
              </w:rPr>
              <w:t> </w:t>
            </w:r>
            <w:r w:rsidRPr="00414E82">
              <w:rPr>
                <w:color w:val="000000"/>
                <w:sz w:val="16"/>
                <w:szCs w:val="16"/>
                <w:lang w:eastAsia="en-GB"/>
              </w:rPr>
              <w:t>614</w:t>
            </w:r>
            <w:r w:rsidR="000C7075">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258D0DC8" w14:textId="7CA2CE46"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 xml:space="preserve">  7</w:t>
            </w:r>
            <w:r w:rsidR="001004AE" w:rsidRPr="00414E82">
              <w:rPr>
                <w:b/>
                <w:bCs/>
                <w:sz w:val="16"/>
                <w:szCs w:val="16"/>
                <w:lang w:eastAsia="en-GB"/>
              </w:rPr>
              <w:t> </w:t>
            </w:r>
            <w:r w:rsidRPr="00414E82">
              <w:rPr>
                <w:b/>
                <w:bCs/>
                <w:sz w:val="16"/>
                <w:szCs w:val="16"/>
                <w:lang w:eastAsia="en-GB"/>
              </w:rPr>
              <w:t xml:space="preserve">824 </w:t>
            </w:r>
          </w:p>
        </w:tc>
      </w:tr>
      <w:tr w:rsidR="00D635CA" w:rsidRPr="00414E82" w14:paraId="170A2E45" w14:textId="77777777" w:rsidTr="000C7075">
        <w:trPr>
          <w:jc w:val="center"/>
        </w:trPr>
        <w:tc>
          <w:tcPr>
            <w:tcW w:w="471" w:type="pct"/>
            <w:tcBorders>
              <w:top w:val="nil"/>
              <w:left w:val="single" w:sz="4" w:space="0" w:color="auto"/>
              <w:bottom w:val="single" w:sz="4" w:space="0" w:color="auto"/>
              <w:right w:val="nil"/>
            </w:tcBorders>
            <w:shd w:val="clear" w:color="auto" w:fill="auto"/>
          </w:tcPr>
          <w:p w14:paraId="227523E0"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نفقات مالية</w:t>
            </w:r>
          </w:p>
        </w:tc>
        <w:tc>
          <w:tcPr>
            <w:tcW w:w="280" w:type="pct"/>
            <w:tcBorders>
              <w:top w:val="nil"/>
              <w:left w:val="single" w:sz="4" w:space="0" w:color="auto"/>
              <w:bottom w:val="single" w:sz="4" w:space="0" w:color="auto"/>
              <w:right w:val="single" w:sz="4" w:space="0" w:color="auto"/>
            </w:tcBorders>
            <w:shd w:val="clear" w:color="auto" w:fill="auto"/>
            <w:noWrap/>
            <w:vAlign w:val="bottom"/>
          </w:tcPr>
          <w:p w14:paraId="02EE1900" w14:textId="4617B6A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62 </w:t>
            </w:r>
          </w:p>
        </w:tc>
        <w:tc>
          <w:tcPr>
            <w:tcW w:w="279" w:type="pct"/>
            <w:tcBorders>
              <w:top w:val="nil"/>
              <w:left w:val="nil"/>
              <w:bottom w:val="single" w:sz="4" w:space="0" w:color="auto"/>
              <w:right w:val="single" w:sz="4" w:space="0" w:color="auto"/>
            </w:tcBorders>
            <w:shd w:val="clear" w:color="auto" w:fill="auto"/>
            <w:noWrap/>
            <w:vAlign w:val="bottom"/>
          </w:tcPr>
          <w:p w14:paraId="0341D990" w14:textId="42AC142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0 </w:t>
            </w:r>
          </w:p>
        </w:tc>
        <w:tc>
          <w:tcPr>
            <w:tcW w:w="303" w:type="pct"/>
            <w:tcBorders>
              <w:top w:val="nil"/>
              <w:left w:val="nil"/>
              <w:bottom w:val="single" w:sz="4" w:space="0" w:color="auto"/>
              <w:right w:val="single" w:sz="4" w:space="0" w:color="auto"/>
            </w:tcBorders>
            <w:shd w:val="clear" w:color="auto" w:fill="auto"/>
            <w:noWrap/>
            <w:vAlign w:val="bottom"/>
          </w:tcPr>
          <w:p w14:paraId="10442483" w14:textId="710E911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 </w:t>
            </w:r>
          </w:p>
        </w:tc>
        <w:tc>
          <w:tcPr>
            <w:tcW w:w="300" w:type="pct"/>
            <w:tcBorders>
              <w:top w:val="nil"/>
              <w:left w:val="nil"/>
              <w:bottom w:val="single" w:sz="4" w:space="0" w:color="auto"/>
              <w:right w:val="single" w:sz="4" w:space="0" w:color="auto"/>
            </w:tcBorders>
            <w:shd w:val="clear" w:color="auto" w:fill="auto"/>
            <w:noWrap/>
            <w:vAlign w:val="bottom"/>
          </w:tcPr>
          <w:p w14:paraId="21396CBC" w14:textId="72C0C39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9 </w:t>
            </w:r>
          </w:p>
        </w:tc>
        <w:tc>
          <w:tcPr>
            <w:tcW w:w="294" w:type="pct"/>
            <w:tcBorders>
              <w:top w:val="nil"/>
              <w:left w:val="nil"/>
              <w:bottom w:val="single" w:sz="4" w:space="0" w:color="auto"/>
              <w:right w:val="nil"/>
            </w:tcBorders>
            <w:shd w:val="clear" w:color="auto" w:fill="auto"/>
            <w:noWrap/>
            <w:vAlign w:val="bottom"/>
          </w:tcPr>
          <w:p w14:paraId="330D2E86" w14:textId="64B01392"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11</w:t>
            </w:r>
            <w:r w:rsidR="001004AE" w:rsidRPr="00414E82">
              <w:rPr>
                <w:color w:val="000000"/>
                <w:sz w:val="16"/>
                <w:szCs w:val="16"/>
                <w:lang w:eastAsia="en-GB"/>
              </w:rPr>
              <w:t> </w:t>
            </w:r>
            <w:r w:rsidRPr="00414E82">
              <w:rPr>
                <w:color w:val="000000"/>
                <w:sz w:val="16"/>
                <w:szCs w:val="16"/>
                <w:lang w:eastAsia="en-GB"/>
              </w:rPr>
              <w:t xml:space="preserve">687 </w:t>
            </w:r>
          </w:p>
        </w:tc>
        <w:tc>
          <w:tcPr>
            <w:tcW w:w="338" w:type="pct"/>
            <w:tcBorders>
              <w:top w:val="nil"/>
              <w:left w:val="single" w:sz="4" w:space="0" w:color="auto"/>
              <w:bottom w:val="single" w:sz="4" w:space="0" w:color="auto"/>
              <w:right w:val="single" w:sz="4" w:space="0" w:color="auto"/>
            </w:tcBorders>
            <w:shd w:val="clear" w:color="auto" w:fill="auto"/>
            <w:noWrap/>
            <w:vAlign w:val="bottom"/>
          </w:tcPr>
          <w:p w14:paraId="1BBEA439" w14:textId="5823E11B"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11</w:t>
            </w:r>
            <w:r w:rsidR="001004AE" w:rsidRPr="00414E82">
              <w:rPr>
                <w:b/>
                <w:bCs/>
                <w:color w:val="000000"/>
                <w:sz w:val="16"/>
                <w:szCs w:val="16"/>
                <w:lang w:eastAsia="en-GB"/>
              </w:rPr>
              <w:t> </w:t>
            </w:r>
            <w:r w:rsidRPr="00414E82">
              <w:rPr>
                <w:b/>
                <w:bCs/>
                <w:color w:val="000000"/>
                <w:sz w:val="16"/>
                <w:szCs w:val="16"/>
                <w:lang w:eastAsia="en-GB"/>
              </w:rPr>
              <w:t xml:space="preserve">759 </w:t>
            </w:r>
          </w:p>
        </w:tc>
        <w:tc>
          <w:tcPr>
            <w:tcW w:w="278" w:type="pct"/>
            <w:tcBorders>
              <w:top w:val="nil"/>
              <w:left w:val="nil"/>
              <w:bottom w:val="single" w:sz="4" w:space="0" w:color="auto"/>
              <w:right w:val="single" w:sz="4" w:space="0" w:color="auto"/>
            </w:tcBorders>
            <w:shd w:val="clear" w:color="auto" w:fill="auto"/>
            <w:noWrap/>
            <w:vAlign w:val="bottom"/>
          </w:tcPr>
          <w:p w14:paraId="7BAED481" w14:textId="7FB3A55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0 </w:t>
            </w:r>
          </w:p>
        </w:tc>
        <w:tc>
          <w:tcPr>
            <w:tcW w:w="261" w:type="pct"/>
            <w:tcBorders>
              <w:top w:val="nil"/>
              <w:left w:val="nil"/>
              <w:bottom w:val="single" w:sz="4" w:space="0" w:color="auto"/>
              <w:right w:val="single" w:sz="4" w:space="0" w:color="auto"/>
            </w:tcBorders>
            <w:shd w:val="clear" w:color="auto" w:fill="auto"/>
            <w:noWrap/>
            <w:vAlign w:val="bottom"/>
          </w:tcPr>
          <w:p w14:paraId="7D1B42BC" w14:textId="4B87E5F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345 </w:t>
            </w:r>
          </w:p>
        </w:tc>
        <w:tc>
          <w:tcPr>
            <w:tcW w:w="280" w:type="pct"/>
            <w:tcBorders>
              <w:top w:val="nil"/>
              <w:left w:val="nil"/>
              <w:bottom w:val="single" w:sz="4" w:space="0" w:color="auto"/>
              <w:right w:val="single" w:sz="4" w:space="0" w:color="auto"/>
            </w:tcBorders>
            <w:shd w:val="clear" w:color="auto" w:fill="auto"/>
            <w:noWrap/>
            <w:vAlign w:val="bottom"/>
          </w:tcPr>
          <w:p w14:paraId="19DC1977" w14:textId="5B2394B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414 </w:t>
            </w:r>
          </w:p>
        </w:tc>
        <w:tc>
          <w:tcPr>
            <w:tcW w:w="315" w:type="pct"/>
            <w:tcBorders>
              <w:top w:val="nil"/>
              <w:left w:val="nil"/>
              <w:bottom w:val="single" w:sz="4" w:space="0" w:color="auto"/>
              <w:right w:val="single" w:sz="4" w:space="0" w:color="auto"/>
            </w:tcBorders>
            <w:shd w:val="clear" w:color="auto" w:fill="auto"/>
            <w:noWrap/>
            <w:vAlign w:val="bottom"/>
          </w:tcPr>
          <w:p w14:paraId="2BC9A4C0" w14:textId="02B25A2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483 </w:t>
            </w:r>
          </w:p>
        </w:tc>
        <w:tc>
          <w:tcPr>
            <w:tcW w:w="305" w:type="pct"/>
            <w:tcBorders>
              <w:top w:val="nil"/>
              <w:left w:val="nil"/>
              <w:bottom w:val="single" w:sz="4" w:space="0" w:color="auto"/>
              <w:right w:val="single" w:sz="4" w:space="0" w:color="auto"/>
            </w:tcBorders>
            <w:shd w:val="clear" w:color="auto" w:fill="auto"/>
            <w:noWrap/>
            <w:vAlign w:val="bottom"/>
          </w:tcPr>
          <w:p w14:paraId="71C22E44" w14:textId="5F7C191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w:t>
            </w:r>
            <w:r w:rsidR="001004AE" w:rsidRPr="00414E82">
              <w:rPr>
                <w:color w:val="000000"/>
                <w:sz w:val="16"/>
                <w:szCs w:val="16"/>
                <w:lang w:eastAsia="en-GB"/>
              </w:rPr>
              <w:t> </w:t>
            </w:r>
            <w:r w:rsidRPr="00414E82">
              <w:rPr>
                <w:color w:val="000000"/>
                <w:sz w:val="16"/>
                <w:szCs w:val="16"/>
                <w:lang w:eastAsia="en-GB"/>
              </w:rPr>
              <w:t xml:space="preserve">485 </w:t>
            </w:r>
          </w:p>
        </w:tc>
        <w:tc>
          <w:tcPr>
            <w:tcW w:w="295" w:type="pct"/>
            <w:tcBorders>
              <w:top w:val="nil"/>
              <w:left w:val="nil"/>
              <w:bottom w:val="single" w:sz="4" w:space="0" w:color="auto"/>
              <w:right w:val="single" w:sz="4" w:space="0" w:color="auto"/>
            </w:tcBorders>
            <w:shd w:val="clear" w:color="auto" w:fill="auto"/>
            <w:noWrap/>
            <w:vAlign w:val="bottom"/>
          </w:tcPr>
          <w:p w14:paraId="4175E2B6" w14:textId="30DC87A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151 </w:t>
            </w:r>
          </w:p>
        </w:tc>
        <w:tc>
          <w:tcPr>
            <w:tcW w:w="244" w:type="pct"/>
            <w:tcBorders>
              <w:top w:val="nil"/>
              <w:left w:val="nil"/>
              <w:bottom w:val="single" w:sz="4" w:space="0" w:color="auto"/>
              <w:right w:val="single" w:sz="4" w:space="0" w:color="auto"/>
            </w:tcBorders>
            <w:shd w:val="clear" w:color="auto" w:fill="auto"/>
            <w:noWrap/>
            <w:vAlign w:val="bottom"/>
          </w:tcPr>
          <w:p w14:paraId="62872B45" w14:textId="0F384E1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243 </w:t>
            </w:r>
          </w:p>
        </w:tc>
        <w:tc>
          <w:tcPr>
            <w:tcW w:w="215" w:type="pct"/>
            <w:tcBorders>
              <w:top w:val="nil"/>
              <w:left w:val="nil"/>
              <w:bottom w:val="single" w:sz="4" w:space="0" w:color="auto"/>
              <w:right w:val="single" w:sz="4" w:space="0" w:color="auto"/>
            </w:tcBorders>
            <w:shd w:val="clear" w:color="auto" w:fill="auto"/>
            <w:noWrap/>
            <w:vAlign w:val="bottom"/>
          </w:tcPr>
          <w:p w14:paraId="7693D705" w14:textId="0CCF4B0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9 </w:t>
            </w:r>
          </w:p>
        </w:tc>
        <w:tc>
          <w:tcPr>
            <w:tcW w:w="256" w:type="pct"/>
            <w:tcBorders>
              <w:top w:val="nil"/>
              <w:left w:val="nil"/>
              <w:bottom w:val="single" w:sz="4" w:space="0" w:color="auto"/>
              <w:right w:val="single" w:sz="4" w:space="0" w:color="auto"/>
            </w:tcBorders>
            <w:shd w:val="clear" w:color="auto" w:fill="auto"/>
            <w:noWrap/>
            <w:vAlign w:val="bottom"/>
          </w:tcPr>
          <w:p w14:paraId="20ACDCAB" w14:textId="5891ABD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86" w:type="pct"/>
            <w:tcBorders>
              <w:top w:val="nil"/>
              <w:left w:val="nil"/>
              <w:bottom w:val="single" w:sz="4" w:space="0" w:color="auto"/>
              <w:right w:val="single" w:sz="4" w:space="0" w:color="auto"/>
            </w:tcBorders>
            <w:shd w:val="clear" w:color="auto" w:fill="auto"/>
            <w:noWrap/>
            <w:vAlign w:val="bottom"/>
          </w:tcPr>
          <w:p w14:paraId="229A5DB8" w14:textId="36EB1641"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 xml:space="preserve">  15</w:t>
            </w:r>
            <w:r w:rsidR="001004AE" w:rsidRPr="00414E82">
              <w:rPr>
                <w:b/>
                <w:bCs/>
                <w:sz w:val="16"/>
                <w:szCs w:val="16"/>
                <w:lang w:eastAsia="en-GB"/>
              </w:rPr>
              <w:t> </w:t>
            </w:r>
            <w:r w:rsidRPr="00414E82">
              <w:rPr>
                <w:b/>
                <w:bCs/>
                <w:sz w:val="16"/>
                <w:szCs w:val="16"/>
                <w:lang w:eastAsia="en-GB"/>
              </w:rPr>
              <w:t xml:space="preserve">889 </w:t>
            </w:r>
          </w:p>
        </w:tc>
      </w:tr>
      <w:tr w:rsidR="00D635CA" w:rsidRPr="00414E82" w14:paraId="5C666C6C"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tcPr>
          <w:p w14:paraId="7C9DB90C"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b/>
                <w:bCs/>
                <w:position w:val="2"/>
                <w:sz w:val="16"/>
                <w:szCs w:val="16"/>
                <w:rtl/>
                <w:lang w:val="fr-FR" w:eastAsia="en-US" w:bidi="ar-EG"/>
              </w:rPr>
              <w:t>مجموع النفقات</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0F31A" w14:textId="33B3D76C"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71</w:t>
            </w:r>
            <w:r w:rsidR="001004AE" w:rsidRPr="00414E82">
              <w:rPr>
                <w:b/>
                <w:bCs/>
                <w:color w:val="000000"/>
                <w:sz w:val="16"/>
                <w:szCs w:val="16"/>
                <w:lang w:eastAsia="en-GB"/>
              </w:rPr>
              <w:t> </w:t>
            </w:r>
            <w:r w:rsidRPr="00414E82">
              <w:rPr>
                <w:b/>
                <w:bCs/>
                <w:color w:val="000000"/>
                <w:sz w:val="16"/>
                <w:szCs w:val="16"/>
                <w:lang w:eastAsia="en-GB"/>
              </w:rPr>
              <w:t xml:space="preserve">275 </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700AFC17" w14:textId="2DFEDB54"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27</w:t>
            </w:r>
            <w:r w:rsidR="001004AE" w:rsidRPr="00414E82">
              <w:rPr>
                <w:b/>
                <w:bCs/>
                <w:color w:val="000000"/>
                <w:sz w:val="16"/>
                <w:szCs w:val="16"/>
                <w:lang w:eastAsia="en-GB"/>
              </w:rPr>
              <w:t> </w:t>
            </w:r>
            <w:r w:rsidRPr="00414E82">
              <w:rPr>
                <w:b/>
                <w:bCs/>
                <w:color w:val="000000"/>
                <w:sz w:val="16"/>
                <w:szCs w:val="16"/>
                <w:lang w:eastAsia="en-GB"/>
              </w:rPr>
              <w:t xml:space="preserve">312 </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07601C7" w14:textId="1A54DFD3"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12</w:t>
            </w:r>
            <w:r w:rsidR="001004AE" w:rsidRPr="00414E82">
              <w:rPr>
                <w:b/>
                <w:bCs/>
                <w:color w:val="000000"/>
                <w:sz w:val="16"/>
                <w:szCs w:val="16"/>
                <w:lang w:eastAsia="en-GB"/>
              </w:rPr>
              <w:t> </w:t>
            </w:r>
            <w:r w:rsidRPr="00414E82">
              <w:rPr>
                <w:b/>
                <w:bCs/>
                <w:color w:val="000000"/>
                <w:sz w:val="16"/>
                <w:szCs w:val="16"/>
                <w:lang w:eastAsia="en-GB"/>
              </w:rPr>
              <w:t xml:space="preserve">949 </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7A2F2035" w14:textId="460AB43C"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29</w:t>
            </w:r>
            <w:r w:rsidR="001004AE" w:rsidRPr="00414E82">
              <w:rPr>
                <w:b/>
                <w:bCs/>
                <w:color w:val="000000"/>
                <w:sz w:val="16"/>
                <w:szCs w:val="16"/>
                <w:lang w:eastAsia="en-GB"/>
              </w:rPr>
              <w:t> </w:t>
            </w:r>
            <w:r w:rsidRPr="00414E82">
              <w:rPr>
                <w:b/>
                <w:bCs/>
                <w:color w:val="000000"/>
                <w:sz w:val="16"/>
                <w:szCs w:val="16"/>
                <w:lang w:eastAsia="en-GB"/>
              </w:rPr>
              <w:t xml:space="preserve">799 </w:t>
            </w:r>
          </w:p>
        </w:tc>
        <w:tc>
          <w:tcPr>
            <w:tcW w:w="294" w:type="pct"/>
            <w:tcBorders>
              <w:top w:val="single" w:sz="4" w:space="0" w:color="auto"/>
              <w:left w:val="nil"/>
              <w:bottom w:val="single" w:sz="4" w:space="0" w:color="auto"/>
              <w:right w:val="nil"/>
            </w:tcBorders>
            <w:shd w:val="clear" w:color="auto" w:fill="auto"/>
            <w:noWrap/>
            <w:vAlign w:val="center"/>
          </w:tcPr>
          <w:p w14:paraId="7CF38743" w14:textId="125731AD"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64</w:t>
            </w:r>
            <w:r w:rsidR="001004AE" w:rsidRPr="00414E82">
              <w:rPr>
                <w:b/>
                <w:bCs/>
                <w:color w:val="000000"/>
                <w:sz w:val="16"/>
                <w:szCs w:val="16"/>
                <w:lang w:eastAsia="en-GB"/>
              </w:rPr>
              <w:t> </w:t>
            </w:r>
            <w:r w:rsidRPr="00414E82">
              <w:rPr>
                <w:b/>
                <w:bCs/>
                <w:color w:val="000000"/>
                <w:sz w:val="16"/>
                <w:szCs w:val="16"/>
                <w:lang w:eastAsia="en-GB"/>
              </w:rPr>
              <w:t xml:space="preserve">737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918D7" w14:textId="36197C16"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206</w:t>
            </w:r>
            <w:r w:rsidR="001004AE" w:rsidRPr="00414E82">
              <w:rPr>
                <w:b/>
                <w:bCs/>
                <w:color w:val="000000"/>
                <w:sz w:val="16"/>
                <w:szCs w:val="16"/>
                <w:lang w:eastAsia="en-GB"/>
              </w:rPr>
              <w:t> </w:t>
            </w:r>
            <w:r w:rsidRPr="00414E82">
              <w:rPr>
                <w:b/>
                <w:bCs/>
                <w:color w:val="000000"/>
                <w:sz w:val="16"/>
                <w:szCs w:val="16"/>
                <w:lang w:eastAsia="en-GB"/>
              </w:rPr>
              <w:t xml:space="preserve">072 </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7D5AC18D" w14:textId="3BB8B027"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0 </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DC02913" w14:textId="443903C7"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346 </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6FF47246" w14:textId="756757DB"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431 </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0FD0E65D" w14:textId="29A66D00"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3</w:t>
            </w:r>
            <w:r w:rsidR="001004AE" w:rsidRPr="00414E82">
              <w:rPr>
                <w:b/>
                <w:bCs/>
                <w:color w:val="000000"/>
                <w:sz w:val="16"/>
                <w:szCs w:val="16"/>
                <w:lang w:eastAsia="en-GB"/>
              </w:rPr>
              <w:t> </w:t>
            </w:r>
            <w:r w:rsidRPr="00414E82">
              <w:rPr>
                <w:b/>
                <w:bCs/>
                <w:color w:val="000000"/>
                <w:sz w:val="16"/>
                <w:szCs w:val="16"/>
                <w:lang w:eastAsia="en-GB"/>
              </w:rPr>
              <w:t xml:space="preserve">272 </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5C2225DF" w14:textId="3133E440"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6</w:t>
            </w:r>
            <w:r w:rsidR="001004AE" w:rsidRPr="00414E82">
              <w:rPr>
                <w:b/>
                <w:bCs/>
                <w:color w:val="000000"/>
                <w:sz w:val="16"/>
                <w:szCs w:val="16"/>
                <w:lang w:eastAsia="en-GB"/>
              </w:rPr>
              <w:t> </w:t>
            </w:r>
            <w:r w:rsidRPr="00414E82">
              <w:rPr>
                <w:b/>
                <w:bCs/>
                <w:color w:val="000000"/>
                <w:sz w:val="16"/>
                <w:szCs w:val="16"/>
                <w:lang w:eastAsia="en-GB"/>
              </w:rPr>
              <w:t xml:space="preserve">762 </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2513BCAC" w14:textId="70B06413"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151 </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139D21A" w14:textId="39FC2D41"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243 </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223DEB17" w14:textId="1C6A0973"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 xml:space="preserve">970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C709B50" w14:textId="4F95A60C"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614</w:t>
            </w:r>
            <w:r w:rsidR="000C7075">
              <w:rPr>
                <w:b/>
                <w:bCs/>
                <w:color w:val="000000"/>
                <w:sz w:val="16"/>
                <w:szCs w:val="16"/>
                <w:lang w:eastAsia="en-GB"/>
              </w:rPr>
              <w:t>-</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470315C1" w14:textId="211FDBDC" w:rsidR="00D635CA" w:rsidRPr="00414E82" w:rsidRDefault="00D635CA" w:rsidP="00D635CA">
            <w:pPr>
              <w:tabs>
                <w:tab w:val="clear" w:pos="794"/>
              </w:tabs>
              <w:spacing w:before="20" w:after="20" w:line="200" w:lineRule="exact"/>
              <w:jc w:val="left"/>
              <w:rPr>
                <w:b/>
                <w:bCs/>
                <w:position w:val="2"/>
                <w:sz w:val="16"/>
                <w:szCs w:val="16"/>
              </w:rPr>
            </w:pPr>
            <w:r w:rsidRPr="00414E82">
              <w:rPr>
                <w:b/>
                <w:bCs/>
                <w:color w:val="000000"/>
                <w:sz w:val="16"/>
                <w:szCs w:val="16"/>
                <w:lang w:eastAsia="en-GB"/>
              </w:rPr>
              <w:t xml:space="preserve"> 217</w:t>
            </w:r>
            <w:r w:rsidR="001004AE" w:rsidRPr="00414E82">
              <w:rPr>
                <w:b/>
                <w:bCs/>
                <w:color w:val="000000"/>
                <w:sz w:val="16"/>
                <w:szCs w:val="16"/>
                <w:lang w:eastAsia="en-GB"/>
              </w:rPr>
              <w:t> </w:t>
            </w:r>
            <w:r w:rsidRPr="00414E82">
              <w:rPr>
                <w:b/>
                <w:bCs/>
                <w:color w:val="000000"/>
                <w:sz w:val="16"/>
                <w:szCs w:val="16"/>
                <w:lang w:eastAsia="en-GB"/>
              </w:rPr>
              <w:t xml:space="preserve">632 </w:t>
            </w:r>
          </w:p>
        </w:tc>
      </w:tr>
      <w:tr w:rsidR="00D635CA" w:rsidRPr="00414E82" w14:paraId="74EFD4A7"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tcPr>
          <w:p w14:paraId="45F237B4" w14:textId="77777777" w:rsidR="00D635CA" w:rsidRPr="00414E82" w:rsidRDefault="00D635CA" w:rsidP="000C7075">
            <w:pPr>
              <w:tabs>
                <w:tab w:val="clear" w:pos="794"/>
              </w:tabs>
              <w:spacing w:before="0" w:line="100" w:lineRule="exact"/>
              <w:jc w:val="left"/>
              <w:rPr>
                <w:rFonts w:eastAsia="Times New Roman"/>
                <w:b/>
                <w:bCs/>
                <w:position w:val="2"/>
                <w:sz w:val="16"/>
                <w:szCs w:val="16"/>
                <w:rtl/>
                <w:lang w:val="fr-FR" w:eastAsia="en-US" w:bidi="ar-EG"/>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FD5B8" w14:textId="7588E6D2"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29C6F22D" w14:textId="200C0AD7"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045656A" w14:textId="09089A06"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11506EC6" w14:textId="2A098956"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94" w:type="pct"/>
            <w:tcBorders>
              <w:top w:val="single" w:sz="4" w:space="0" w:color="auto"/>
              <w:left w:val="nil"/>
              <w:bottom w:val="single" w:sz="4" w:space="0" w:color="auto"/>
              <w:right w:val="nil"/>
            </w:tcBorders>
            <w:shd w:val="clear" w:color="auto" w:fill="auto"/>
            <w:noWrap/>
            <w:vAlign w:val="center"/>
          </w:tcPr>
          <w:p w14:paraId="55B65E8C" w14:textId="4AE661B6"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5F8AD" w14:textId="033F692C"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0D31DA32" w14:textId="32B27F99"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C8C5F5E" w14:textId="04D5D66C"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4033839F" w14:textId="1A8F9C71"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134D48E0" w14:textId="12715F2A"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16F17240" w14:textId="225C8602"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47B8AF8E" w14:textId="528DB399"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333BE2B" w14:textId="212FC941"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43133A75" w14:textId="41487FD4"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3B6753E" w14:textId="155CD138"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19BCA417" w14:textId="24D305B8" w:rsidR="00D635CA" w:rsidRPr="00414E82" w:rsidRDefault="00D635CA" w:rsidP="000C7075">
            <w:pPr>
              <w:tabs>
                <w:tab w:val="clear" w:pos="794"/>
              </w:tabs>
              <w:spacing w:before="0" w:line="100" w:lineRule="exact"/>
              <w:jc w:val="left"/>
              <w:rPr>
                <w:b/>
                <w:bCs/>
                <w:sz w:val="16"/>
                <w:szCs w:val="16"/>
                <w:lang w:eastAsia="en-GB"/>
              </w:rPr>
            </w:pPr>
            <w:r w:rsidRPr="00414E82">
              <w:rPr>
                <w:b/>
                <w:bCs/>
                <w:color w:val="000000"/>
                <w:sz w:val="16"/>
                <w:szCs w:val="16"/>
                <w:lang w:eastAsia="en-GB"/>
              </w:rPr>
              <w:t> </w:t>
            </w:r>
          </w:p>
        </w:tc>
      </w:tr>
      <w:tr w:rsidR="00D635CA" w:rsidRPr="00414E82" w14:paraId="1234E179"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tcPr>
          <w:p w14:paraId="605A46DF" w14:textId="77777777" w:rsidR="00D635CA" w:rsidRPr="00414E82" w:rsidRDefault="00D635CA" w:rsidP="00D635CA">
            <w:pPr>
              <w:tabs>
                <w:tab w:val="clear" w:pos="794"/>
              </w:tabs>
              <w:spacing w:before="20" w:after="20" w:line="200" w:lineRule="exact"/>
              <w:jc w:val="left"/>
              <w:rPr>
                <w:rFonts w:eastAsia="Times New Roman"/>
                <w:b/>
                <w:bCs/>
                <w:position w:val="2"/>
                <w:sz w:val="16"/>
                <w:szCs w:val="16"/>
                <w:rtl/>
                <w:lang w:val="fr-FR" w:eastAsia="en-US" w:bidi="ar-EG"/>
              </w:rPr>
            </w:pPr>
            <w:r w:rsidRPr="00414E82">
              <w:rPr>
                <w:rFonts w:eastAsia="Times New Roman"/>
                <w:b/>
                <w:bCs/>
                <w:position w:val="2"/>
                <w:sz w:val="16"/>
                <w:szCs w:val="16"/>
                <w:rtl/>
                <w:lang w:val="fr-FR" w:eastAsia="en-US" w:bidi="ar-EG"/>
              </w:rPr>
              <w:t>فائض/(عجز) الفترة المالية</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DB879" w14:textId="6A500F5B"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71</w:t>
            </w:r>
            <w:r w:rsidR="001004AE" w:rsidRPr="00414E82">
              <w:rPr>
                <w:b/>
                <w:bCs/>
                <w:color w:val="000000"/>
                <w:sz w:val="16"/>
                <w:szCs w:val="16"/>
                <w:lang w:eastAsia="en-GB"/>
              </w:rPr>
              <w:t> </w:t>
            </w:r>
            <w:r w:rsidRPr="00414E82">
              <w:rPr>
                <w:b/>
                <w:bCs/>
                <w:color w:val="000000"/>
                <w:sz w:val="16"/>
                <w:szCs w:val="16"/>
                <w:lang w:eastAsia="en-GB"/>
              </w:rPr>
              <w:t>243</w:t>
            </w:r>
            <w:r w:rsidR="000C7075">
              <w:rPr>
                <w:b/>
                <w:bCs/>
                <w:color w:val="000000"/>
                <w:sz w:val="16"/>
                <w:szCs w:val="16"/>
                <w:lang w:eastAsia="en-GB"/>
              </w:rPr>
              <w:t>-</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607ABD2B" w14:textId="1860C377"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10</w:t>
            </w:r>
            <w:r w:rsidR="001004AE" w:rsidRPr="00414E82">
              <w:rPr>
                <w:b/>
                <w:bCs/>
                <w:color w:val="000000"/>
                <w:sz w:val="16"/>
                <w:szCs w:val="16"/>
                <w:lang w:eastAsia="en-GB"/>
              </w:rPr>
              <w:t> </w:t>
            </w:r>
            <w:r w:rsidRPr="00414E82">
              <w:rPr>
                <w:b/>
                <w:bCs/>
                <w:color w:val="000000"/>
                <w:sz w:val="16"/>
                <w:szCs w:val="16"/>
                <w:lang w:eastAsia="en-GB"/>
              </w:rPr>
              <w:t xml:space="preserve">077 </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FB7F1D7" w14:textId="2316496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4</w:t>
            </w:r>
            <w:r w:rsidR="001004AE" w:rsidRPr="00414E82">
              <w:rPr>
                <w:b/>
                <w:bCs/>
                <w:color w:val="000000"/>
                <w:sz w:val="16"/>
                <w:szCs w:val="16"/>
                <w:lang w:eastAsia="en-GB"/>
              </w:rPr>
              <w:t> </w:t>
            </w:r>
            <w:r w:rsidRPr="00414E82">
              <w:rPr>
                <w:b/>
                <w:bCs/>
                <w:color w:val="000000"/>
                <w:sz w:val="16"/>
                <w:szCs w:val="16"/>
                <w:lang w:eastAsia="en-GB"/>
              </w:rPr>
              <w:t>569</w:t>
            </w:r>
            <w:r w:rsidR="000C7075">
              <w:rPr>
                <w:b/>
                <w:bCs/>
                <w:color w:val="000000"/>
                <w:sz w:val="16"/>
                <w:szCs w:val="16"/>
                <w:lang w:eastAsia="en-GB"/>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2EC5A012" w14:textId="42F0425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28</w:t>
            </w:r>
            <w:r w:rsidR="001004AE" w:rsidRPr="00414E82">
              <w:rPr>
                <w:b/>
                <w:bCs/>
                <w:color w:val="000000"/>
                <w:sz w:val="16"/>
                <w:szCs w:val="16"/>
                <w:lang w:eastAsia="en-GB"/>
              </w:rPr>
              <w:t> </w:t>
            </w:r>
            <w:r w:rsidRPr="00414E82">
              <w:rPr>
                <w:b/>
                <w:bCs/>
                <w:color w:val="000000"/>
                <w:sz w:val="16"/>
                <w:szCs w:val="16"/>
                <w:lang w:eastAsia="en-GB"/>
              </w:rPr>
              <w:t>080</w:t>
            </w:r>
            <w:r w:rsidR="000C7075">
              <w:rPr>
                <w:b/>
                <w:bCs/>
                <w:color w:val="000000"/>
                <w:sz w:val="16"/>
                <w:szCs w:val="16"/>
                <w:lang w:eastAsia="en-GB"/>
              </w:rPr>
              <w:t>-</w:t>
            </w:r>
          </w:p>
        </w:tc>
        <w:tc>
          <w:tcPr>
            <w:tcW w:w="294" w:type="pct"/>
            <w:tcBorders>
              <w:top w:val="single" w:sz="4" w:space="0" w:color="auto"/>
              <w:left w:val="nil"/>
              <w:bottom w:val="single" w:sz="4" w:space="0" w:color="auto"/>
              <w:right w:val="nil"/>
            </w:tcBorders>
            <w:shd w:val="clear" w:color="auto" w:fill="auto"/>
            <w:noWrap/>
            <w:vAlign w:val="center"/>
          </w:tcPr>
          <w:p w14:paraId="6E9A99A5" w14:textId="547A8F91"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40</w:t>
            </w:r>
            <w:r w:rsidR="001004AE" w:rsidRPr="00414E82">
              <w:rPr>
                <w:b/>
                <w:bCs/>
                <w:color w:val="000000"/>
                <w:sz w:val="16"/>
                <w:szCs w:val="16"/>
                <w:lang w:eastAsia="en-GB"/>
              </w:rPr>
              <w:t> </w:t>
            </w:r>
            <w:r w:rsidRPr="00414E82">
              <w:rPr>
                <w:b/>
                <w:bCs/>
                <w:color w:val="000000"/>
                <w:sz w:val="16"/>
                <w:szCs w:val="16"/>
                <w:lang w:eastAsia="en-GB"/>
              </w:rPr>
              <w:t xml:space="preserve">446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5373E" w14:textId="7B1E4CF0"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53</w:t>
            </w:r>
            <w:r w:rsidR="001004AE" w:rsidRPr="00414E82">
              <w:rPr>
                <w:b/>
                <w:bCs/>
                <w:color w:val="000000"/>
                <w:sz w:val="16"/>
                <w:szCs w:val="16"/>
                <w:lang w:eastAsia="en-GB"/>
              </w:rPr>
              <w:t> </w:t>
            </w:r>
            <w:r w:rsidRPr="00414E82">
              <w:rPr>
                <w:b/>
                <w:bCs/>
                <w:color w:val="000000"/>
                <w:sz w:val="16"/>
                <w:szCs w:val="16"/>
                <w:lang w:eastAsia="en-GB"/>
              </w:rPr>
              <w:t>368</w:t>
            </w:r>
            <w:r w:rsidR="000C7075">
              <w:rPr>
                <w:b/>
                <w:bCs/>
                <w:color w:val="000000"/>
                <w:sz w:val="16"/>
                <w:szCs w:val="16"/>
                <w:lang w:eastAsia="en-GB"/>
              </w:rPr>
              <w:t>-</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2F25195F" w14:textId="35D817D4"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0</w:t>
            </w:r>
            <w:r w:rsidR="000C7075">
              <w:rPr>
                <w:b/>
                <w:bCs/>
                <w:color w:val="000000"/>
                <w:sz w:val="16"/>
                <w:szCs w:val="16"/>
                <w:lang w:eastAsia="en-GB"/>
              </w:rPr>
              <w:t>-</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3D4B0ECE" w14:textId="0FC4296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9</w:t>
            </w:r>
            <w:r w:rsidR="001004AE" w:rsidRPr="00414E82">
              <w:rPr>
                <w:b/>
                <w:bCs/>
                <w:color w:val="000000"/>
                <w:sz w:val="16"/>
                <w:szCs w:val="16"/>
                <w:lang w:eastAsia="en-GB"/>
              </w:rPr>
              <w:t> </w:t>
            </w:r>
            <w:r w:rsidRPr="00414E82">
              <w:rPr>
                <w:b/>
                <w:bCs/>
                <w:color w:val="000000"/>
                <w:sz w:val="16"/>
                <w:szCs w:val="16"/>
                <w:lang w:eastAsia="en-GB"/>
              </w:rPr>
              <w:t xml:space="preserve">665 </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0383BEA5" w14:textId="49D399AC"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401</w:t>
            </w:r>
            <w:r w:rsidR="000C7075">
              <w:rPr>
                <w:b/>
                <w:bCs/>
                <w:color w:val="000000"/>
                <w:sz w:val="16"/>
                <w:szCs w:val="16"/>
                <w:lang w:eastAsia="en-GB"/>
              </w:rPr>
              <w:t>-</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70357031" w14:textId="187E95E2"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208</w:t>
            </w:r>
            <w:r w:rsidR="000C7075">
              <w:rPr>
                <w:b/>
                <w:bCs/>
                <w:color w:val="000000"/>
                <w:sz w:val="16"/>
                <w:szCs w:val="16"/>
                <w:lang w:eastAsia="en-GB"/>
              </w:rPr>
              <w:t>-</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4D1E071A" w14:textId="79FFE83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019</w:t>
            </w:r>
            <w:r w:rsidR="000C7075">
              <w:rPr>
                <w:b/>
                <w:bCs/>
                <w:color w:val="000000"/>
                <w:sz w:val="16"/>
                <w:szCs w:val="16"/>
                <w:lang w:eastAsia="en-GB"/>
              </w:rPr>
              <w:t>-</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140361AA" w14:textId="212894DC"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0C67BD7" w14:textId="4F94BE2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3989D314" w14:textId="196E761E"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928</w:t>
            </w:r>
            <w:r w:rsidR="000C7075">
              <w:rPr>
                <w:b/>
                <w:bCs/>
                <w:color w:val="000000"/>
                <w:sz w:val="16"/>
                <w:szCs w:val="16"/>
                <w:lang w:eastAsia="en-GB"/>
              </w:rPr>
              <w:t>-</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7737649" w14:textId="2CEB79A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238DCE6D" w14:textId="2FD8A30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47</w:t>
            </w:r>
            <w:r w:rsidR="001004AE" w:rsidRPr="00414E82">
              <w:rPr>
                <w:b/>
                <w:bCs/>
                <w:color w:val="000000"/>
                <w:sz w:val="16"/>
                <w:szCs w:val="16"/>
                <w:lang w:eastAsia="en-GB"/>
              </w:rPr>
              <w:t> </w:t>
            </w:r>
            <w:r w:rsidRPr="00414E82">
              <w:rPr>
                <w:b/>
                <w:bCs/>
                <w:color w:val="000000"/>
                <w:sz w:val="16"/>
                <w:szCs w:val="16"/>
                <w:lang w:eastAsia="en-GB"/>
              </w:rPr>
              <w:t>259</w:t>
            </w:r>
            <w:r w:rsidR="000C7075">
              <w:rPr>
                <w:b/>
                <w:bCs/>
                <w:color w:val="000000"/>
                <w:sz w:val="16"/>
                <w:szCs w:val="16"/>
                <w:lang w:eastAsia="en-GB"/>
              </w:rPr>
              <w:t>-</w:t>
            </w:r>
          </w:p>
        </w:tc>
      </w:tr>
    </w:tbl>
    <w:p w14:paraId="5AB5646D" w14:textId="1013E0EE" w:rsidR="006409ED" w:rsidRDefault="006409ED" w:rsidP="0026373E">
      <w:pPr>
        <w:rPr>
          <w:rtl/>
          <w:lang w:bidi="ar-SY"/>
        </w:rPr>
      </w:pPr>
      <w:r>
        <w:rPr>
          <w:rtl/>
          <w:lang w:bidi="ar-EG"/>
        </w:rPr>
        <w:br w:type="page"/>
      </w:r>
    </w:p>
    <w:p w14:paraId="244395C3" w14:textId="10C0341E" w:rsidR="006409ED" w:rsidRDefault="00491FFA" w:rsidP="006409ED">
      <w:pPr>
        <w:keepNext/>
        <w:keepLines/>
        <w:spacing w:after="120"/>
        <w:ind w:left="1134" w:hanging="1134"/>
        <w:outlineLvl w:val="4"/>
        <w:rPr>
          <w:rFonts w:eastAsiaTheme="majorEastAsia"/>
          <w:b/>
          <w:bCs/>
        </w:rPr>
      </w:pPr>
      <w:bookmarkStart w:id="994" w:name="_Toc452156661"/>
      <w:bookmarkStart w:id="995" w:name="_Toc482792229"/>
      <w:bookmarkStart w:id="996" w:name="_Toc482793734"/>
      <w:bookmarkStart w:id="997" w:name="_Toc511402250"/>
      <w:bookmarkStart w:id="998" w:name="_Toc511756687"/>
      <w:r>
        <w:rPr>
          <w:rFonts w:eastAsiaTheme="majorEastAsia" w:hint="cs"/>
          <w:b/>
          <w:bCs/>
          <w:rtl/>
        </w:rPr>
        <w:lastRenderedPageBreak/>
        <w:t xml:space="preserve">الإبلاغ </w:t>
      </w:r>
      <w:r w:rsidR="000B2FC6">
        <w:rPr>
          <w:rFonts w:eastAsiaTheme="majorEastAsia" w:hint="cs"/>
          <w:b/>
          <w:bCs/>
          <w:rtl/>
        </w:rPr>
        <w:t>بحسب الأبواب</w:t>
      </w:r>
      <w:r w:rsidR="006409ED" w:rsidRPr="004419CE">
        <w:rPr>
          <w:rFonts w:eastAsiaTheme="majorEastAsia"/>
          <w:b/>
          <w:bCs/>
          <w:rtl/>
        </w:rPr>
        <w:t xml:space="preserve"> - بيان الأداء المالي </w:t>
      </w:r>
      <w:bookmarkEnd w:id="994"/>
      <w:bookmarkEnd w:id="995"/>
      <w:bookmarkEnd w:id="996"/>
      <w:bookmarkEnd w:id="997"/>
      <w:bookmarkEnd w:id="998"/>
      <w:r w:rsidR="006409ED">
        <w:rPr>
          <w:rFonts w:eastAsiaTheme="majorEastAsia"/>
          <w:b/>
          <w:bCs/>
        </w:rPr>
        <w:t>2019</w:t>
      </w:r>
    </w:p>
    <w:tbl>
      <w:tblPr>
        <w:tblpPr w:leftFromText="180" w:rightFromText="180" w:vertAnchor="text" w:tblpXSpec="center" w:tblpY="1"/>
        <w:tblOverlap w:val="never"/>
        <w:bidiVisual/>
        <w:tblW w:w="5000" w:type="pct"/>
        <w:jc w:val="center"/>
        <w:tblLayout w:type="fixed"/>
        <w:tblLook w:val="04A0" w:firstRow="1" w:lastRow="0" w:firstColumn="1" w:lastColumn="0" w:noHBand="0" w:noVBand="1"/>
      </w:tblPr>
      <w:tblGrid>
        <w:gridCol w:w="1483"/>
        <w:gridCol w:w="882"/>
        <w:gridCol w:w="879"/>
        <w:gridCol w:w="954"/>
        <w:gridCol w:w="945"/>
        <w:gridCol w:w="926"/>
        <w:gridCol w:w="1064"/>
        <w:gridCol w:w="876"/>
        <w:gridCol w:w="822"/>
        <w:gridCol w:w="822"/>
        <w:gridCol w:w="992"/>
        <w:gridCol w:w="961"/>
        <w:gridCol w:w="929"/>
        <w:gridCol w:w="769"/>
        <w:gridCol w:w="678"/>
        <w:gridCol w:w="807"/>
        <w:gridCol w:w="907"/>
      </w:tblGrid>
      <w:tr w:rsidR="00B10B16" w:rsidRPr="00414E82" w14:paraId="1C2401D9" w14:textId="77777777" w:rsidTr="000C7075">
        <w:trPr>
          <w:trHeight w:val="675"/>
          <w:jc w:val="center"/>
        </w:trPr>
        <w:tc>
          <w:tcPr>
            <w:tcW w:w="472" w:type="pct"/>
            <w:tcBorders>
              <w:top w:val="single" w:sz="4" w:space="0" w:color="auto"/>
              <w:left w:val="single" w:sz="4" w:space="0" w:color="auto"/>
              <w:bottom w:val="single" w:sz="4" w:space="0" w:color="auto"/>
              <w:right w:val="nil"/>
            </w:tcBorders>
            <w:shd w:val="clear" w:color="auto" w:fill="auto"/>
            <w:noWrap/>
            <w:vAlign w:val="center"/>
            <w:hideMark/>
          </w:tcPr>
          <w:p w14:paraId="1124C5C3" w14:textId="77777777" w:rsidR="00B10B16" w:rsidRPr="00414E82" w:rsidRDefault="00B10B16" w:rsidP="00B10B16">
            <w:pPr>
              <w:keepNext/>
              <w:spacing w:before="20" w:after="20" w:line="260" w:lineRule="exact"/>
              <w:jc w:val="center"/>
              <w:rPr>
                <w:b/>
                <w:bCs/>
                <w:position w:val="2"/>
                <w:sz w:val="16"/>
                <w:szCs w:val="16"/>
                <w:lang w:eastAsia="en-US" w:bidi="ar-EG"/>
              </w:rPr>
            </w:pPr>
            <w:bookmarkStart w:id="999" w:name="_Hlk72509784"/>
            <w:r w:rsidRPr="00414E82">
              <w:rPr>
                <w:b/>
                <w:bCs/>
                <w:position w:val="2"/>
                <w:sz w:val="16"/>
                <w:szCs w:val="16"/>
                <w:rtl/>
                <w:lang w:eastAsia="en-US" w:bidi="ar-EG"/>
              </w:rPr>
              <w:t>بآلاف الفرنكات السويسرية</w:t>
            </w:r>
          </w:p>
        </w:tc>
        <w:tc>
          <w:tcPr>
            <w:tcW w:w="281" w:type="pct"/>
            <w:tcBorders>
              <w:top w:val="single" w:sz="4" w:space="0" w:color="auto"/>
              <w:left w:val="single" w:sz="4" w:space="0" w:color="auto"/>
              <w:bottom w:val="single" w:sz="4" w:space="0" w:color="auto"/>
              <w:right w:val="nil"/>
            </w:tcBorders>
            <w:shd w:val="clear" w:color="auto" w:fill="auto"/>
            <w:vAlign w:val="center"/>
            <w:hideMark/>
          </w:tcPr>
          <w:p w14:paraId="4AC3858F"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الأمانة العامة</w:t>
            </w:r>
          </w:p>
        </w:tc>
        <w:tc>
          <w:tcPr>
            <w:tcW w:w="280" w:type="pct"/>
            <w:tcBorders>
              <w:top w:val="single" w:sz="4" w:space="0" w:color="auto"/>
              <w:left w:val="single" w:sz="4" w:space="0" w:color="auto"/>
              <w:bottom w:val="single" w:sz="4" w:space="0" w:color="auto"/>
              <w:right w:val="nil"/>
            </w:tcBorders>
            <w:shd w:val="clear" w:color="auto" w:fill="auto"/>
            <w:vAlign w:val="center"/>
            <w:hideMark/>
          </w:tcPr>
          <w:p w14:paraId="49E78FDF"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قطاع الاتصالات الراديوية</w:t>
            </w:r>
          </w:p>
        </w:tc>
        <w:tc>
          <w:tcPr>
            <w:tcW w:w="304" w:type="pct"/>
            <w:tcBorders>
              <w:top w:val="single" w:sz="4" w:space="0" w:color="auto"/>
              <w:left w:val="single" w:sz="4" w:space="0" w:color="auto"/>
              <w:bottom w:val="single" w:sz="4" w:space="0" w:color="auto"/>
              <w:right w:val="nil"/>
            </w:tcBorders>
            <w:shd w:val="clear" w:color="auto" w:fill="auto"/>
            <w:vAlign w:val="center"/>
            <w:hideMark/>
          </w:tcPr>
          <w:p w14:paraId="53873E72"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قطاع تقييس الاتصالات</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36C7E"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قطاع تنمية الاتصالات</w:t>
            </w:r>
          </w:p>
        </w:tc>
        <w:tc>
          <w:tcPr>
            <w:tcW w:w="295" w:type="pct"/>
            <w:tcBorders>
              <w:top w:val="single" w:sz="4" w:space="0" w:color="auto"/>
              <w:left w:val="nil"/>
              <w:bottom w:val="single" w:sz="4" w:space="0" w:color="auto"/>
              <w:right w:val="nil"/>
            </w:tcBorders>
            <w:shd w:val="clear" w:color="auto" w:fill="auto"/>
            <w:vAlign w:val="center"/>
            <w:hideMark/>
          </w:tcPr>
          <w:p w14:paraId="1515BF6B"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غير المخصصة لبند</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D34B3"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 xml:space="preserve">مجموع الصندوقين </w:t>
            </w:r>
            <w:r w:rsidRPr="00414E82">
              <w:rPr>
                <w:b/>
                <w:bCs/>
                <w:position w:val="2"/>
                <w:sz w:val="16"/>
                <w:szCs w:val="16"/>
                <w:lang w:eastAsia="en-US" w:bidi="ar-EG"/>
              </w:rPr>
              <w:t>1010+1000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58BBA625"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صندوق المبنى الجديد</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31E1C1AB"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صندوق احتياطي المبنى الجديد</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3CCF89FF"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صندوق التأمينات</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00EDE36B"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المساهمات الطوعية</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413A22F0"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الصناديق الاستئمانية</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6E5B2B53"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صندوق تنمية تكنولوجيا المعلومات والاتصالات</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A9A082A"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برنامج الأمم المتحدة الإنمائي</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4237F439"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تليكوم</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77A0F4B0"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مقاصة بين الأبواب</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74D7F6CD"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المجموع</w:t>
            </w:r>
          </w:p>
        </w:tc>
      </w:tr>
      <w:tr w:rsidR="00B10B16" w:rsidRPr="00414E82" w14:paraId="5E741033" w14:textId="77777777" w:rsidTr="000C7075">
        <w:trPr>
          <w:trHeight w:hRule="exact" w:val="76"/>
          <w:jc w:val="center"/>
        </w:trPr>
        <w:tc>
          <w:tcPr>
            <w:tcW w:w="472" w:type="pct"/>
            <w:tcBorders>
              <w:top w:val="nil"/>
              <w:left w:val="single" w:sz="4" w:space="0" w:color="auto"/>
              <w:bottom w:val="nil"/>
              <w:right w:val="nil"/>
            </w:tcBorders>
            <w:shd w:val="clear" w:color="auto" w:fill="auto"/>
            <w:hideMark/>
          </w:tcPr>
          <w:p w14:paraId="2C67A08C"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rtl/>
                <w:lang w:val="en-GB" w:eastAsia="en-GB"/>
              </w:rPr>
            </w:pPr>
            <w:r w:rsidRPr="00414E82">
              <w:rPr>
                <w:rFonts w:eastAsia="Times New Roman"/>
                <w:color w:val="000000"/>
                <w:position w:val="2"/>
                <w:sz w:val="16"/>
                <w:szCs w:val="16"/>
                <w:lang w:val="en-GB" w:eastAsia="en-GB"/>
              </w:rPr>
              <w:t> </w:t>
            </w:r>
          </w:p>
        </w:tc>
        <w:tc>
          <w:tcPr>
            <w:tcW w:w="281" w:type="pct"/>
            <w:tcBorders>
              <w:top w:val="nil"/>
              <w:left w:val="single" w:sz="4" w:space="0" w:color="auto"/>
              <w:bottom w:val="nil"/>
              <w:right w:val="single" w:sz="4" w:space="0" w:color="auto"/>
            </w:tcBorders>
            <w:shd w:val="clear" w:color="auto" w:fill="auto"/>
            <w:hideMark/>
          </w:tcPr>
          <w:p w14:paraId="1E86F5F9"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280" w:type="pct"/>
            <w:tcBorders>
              <w:top w:val="nil"/>
              <w:left w:val="nil"/>
              <w:bottom w:val="nil"/>
              <w:right w:val="single" w:sz="4" w:space="0" w:color="auto"/>
            </w:tcBorders>
            <w:shd w:val="clear" w:color="auto" w:fill="auto"/>
            <w:noWrap/>
            <w:vAlign w:val="bottom"/>
            <w:hideMark/>
          </w:tcPr>
          <w:p w14:paraId="3A972680"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bottom"/>
            <w:hideMark/>
          </w:tcPr>
          <w:p w14:paraId="53ACDC8F"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29962E8C"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0184671D"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4F746421"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bottom"/>
            <w:hideMark/>
          </w:tcPr>
          <w:p w14:paraId="3F32205A"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01100440"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5E7FBFC6"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65ECF56E"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4E9074D8"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16DF744A"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157CEAFD"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744FB6E9"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31290208"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0D3FAA47"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r>
      <w:tr w:rsidR="00B10B16" w:rsidRPr="00414E82" w14:paraId="578FA541"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259E6D63"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الإيرادات</w:t>
            </w:r>
          </w:p>
        </w:tc>
        <w:tc>
          <w:tcPr>
            <w:tcW w:w="281" w:type="pct"/>
            <w:tcBorders>
              <w:top w:val="nil"/>
              <w:left w:val="single" w:sz="4" w:space="0" w:color="auto"/>
              <w:bottom w:val="nil"/>
              <w:right w:val="single" w:sz="4" w:space="0" w:color="auto"/>
            </w:tcBorders>
            <w:shd w:val="clear" w:color="auto" w:fill="auto"/>
            <w:noWrap/>
            <w:vAlign w:val="bottom"/>
            <w:hideMark/>
          </w:tcPr>
          <w:p w14:paraId="49D7484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w:t>
            </w:r>
          </w:p>
        </w:tc>
        <w:tc>
          <w:tcPr>
            <w:tcW w:w="280" w:type="pct"/>
            <w:tcBorders>
              <w:top w:val="nil"/>
              <w:left w:val="nil"/>
              <w:bottom w:val="nil"/>
              <w:right w:val="single" w:sz="4" w:space="0" w:color="auto"/>
            </w:tcBorders>
            <w:shd w:val="clear" w:color="auto" w:fill="auto"/>
            <w:noWrap/>
            <w:vAlign w:val="bottom"/>
            <w:hideMark/>
          </w:tcPr>
          <w:p w14:paraId="62FCB969"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bottom"/>
            <w:hideMark/>
          </w:tcPr>
          <w:p w14:paraId="1461E76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0AF6663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29BBBD4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2259CF5F"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bottom"/>
            <w:hideMark/>
          </w:tcPr>
          <w:p w14:paraId="6A75434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2FA2FDD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1AF1156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2DCE99EF"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69F44249"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5A9FC9E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3F11858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1E3C410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0897206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28C2E31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r>
      <w:tr w:rsidR="00B10B16" w:rsidRPr="00414E82" w14:paraId="6ECDCCB0"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3CC380A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المساهمات المقررة</w:t>
            </w:r>
          </w:p>
        </w:tc>
        <w:tc>
          <w:tcPr>
            <w:tcW w:w="281" w:type="pct"/>
            <w:tcBorders>
              <w:top w:val="nil"/>
              <w:left w:val="single" w:sz="4" w:space="0" w:color="auto"/>
              <w:bottom w:val="nil"/>
              <w:right w:val="single" w:sz="4" w:space="0" w:color="auto"/>
            </w:tcBorders>
            <w:shd w:val="clear" w:color="auto" w:fill="auto"/>
            <w:noWrap/>
            <w:vAlign w:val="bottom"/>
            <w:hideMark/>
          </w:tcPr>
          <w:p w14:paraId="332BA94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xml:space="preserve"> - </w:t>
            </w:r>
          </w:p>
        </w:tc>
        <w:tc>
          <w:tcPr>
            <w:tcW w:w="280" w:type="pct"/>
            <w:tcBorders>
              <w:top w:val="nil"/>
              <w:left w:val="nil"/>
              <w:bottom w:val="nil"/>
              <w:right w:val="single" w:sz="4" w:space="0" w:color="auto"/>
            </w:tcBorders>
            <w:shd w:val="clear" w:color="auto" w:fill="auto"/>
            <w:noWrap/>
            <w:vAlign w:val="bottom"/>
            <w:hideMark/>
          </w:tcPr>
          <w:p w14:paraId="2D094F5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6 565  </w:t>
            </w:r>
          </w:p>
        </w:tc>
        <w:tc>
          <w:tcPr>
            <w:tcW w:w="304" w:type="pct"/>
            <w:tcBorders>
              <w:top w:val="nil"/>
              <w:left w:val="nil"/>
              <w:bottom w:val="nil"/>
              <w:right w:val="single" w:sz="4" w:space="0" w:color="auto"/>
            </w:tcBorders>
            <w:shd w:val="clear" w:color="auto" w:fill="auto"/>
            <w:noWrap/>
            <w:vAlign w:val="bottom"/>
            <w:hideMark/>
          </w:tcPr>
          <w:p w14:paraId="5934F0C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8 161  </w:t>
            </w:r>
          </w:p>
        </w:tc>
        <w:tc>
          <w:tcPr>
            <w:tcW w:w="301" w:type="pct"/>
            <w:tcBorders>
              <w:top w:val="nil"/>
              <w:left w:val="nil"/>
              <w:bottom w:val="nil"/>
              <w:right w:val="single" w:sz="4" w:space="0" w:color="auto"/>
            </w:tcBorders>
            <w:shd w:val="clear" w:color="auto" w:fill="auto"/>
            <w:noWrap/>
            <w:vAlign w:val="bottom"/>
            <w:hideMark/>
          </w:tcPr>
          <w:p w14:paraId="5F05E30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1 500  </w:t>
            </w:r>
          </w:p>
        </w:tc>
        <w:tc>
          <w:tcPr>
            <w:tcW w:w="295" w:type="pct"/>
            <w:tcBorders>
              <w:top w:val="nil"/>
              <w:left w:val="nil"/>
              <w:bottom w:val="nil"/>
              <w:right w:val="nil"/>
            </w:tcBorders>
            <w:shd w:val="clear" w:color="auto" w:fill="auto"/>
            <w:noWrap/>
            <w:vAlign w:val="bottom"/>
            <w:hideMark/>
          </w:tcPr>
          <w:p w14:paraId="7FE34A1F"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110 259  </w:t>
            </w:r>
          </w:p>
        </w:tc>
        <w:tc>
          <w:tcPr>
            <w:tcW w:w="339" w:type="pct"/>
            <w:tcBorders>
              <w:top w:val="nil"/>
              <w:left w:val="single" w:sz="4" w:space="0" w:color="auto"/>
              <w:bottom w:val="nil"/>
              <w:right w:val="single" w:sz="4" w:space="0" w:color="auto"/>
            </w:tcBorders>
            <w:shd w:val="clear" w:color="auto" w:fill="auto"/>
            <w:noWrap/>
            <w:vAlign w:val="bottom"/>
            <w:hideMark/>
          </w:tcPr>
          <w:p w14:paraId="4D9F8B82"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126 485  </w:t>
            </w:r>
          </w:p>
        </w:tc>
        <w:tc>
          <w:tcPr>
            <w:tcW w:w="279" w:type="pct"/>
            <w:tcBorders>
              <w:top w:val="nil"/>
              <w:left w:val="nil"/>
              <w:bottom w:val="nil"/>
              <w:right w:val="single" w:sz="4" w:space="0" w:color="auto"/>
            </w:tcBorders>
            <w:shd w:val="clear" w:color="auto" w:fill="auto"/>
            <w:noWrap/>
            <w:vAlign w:val="bottom"/>
            <w:hideMark/>
          </w:tcPr>
          <w:p w14:paraId="7CB7EAFE"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6BEFA4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7942DC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nil"/>
            </w:tcBorders>
            <w:shd w:val="clear" w:color="auto" w:fill="auto"/>
            <w:noWrap/>
            <w:vAlign w:val="bottom"/>
            <w:hideMark/>
          </w:tcPr>
          <w:p w14:paraId="6AAC85F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6" w:type="pct"/>
            <w:tcBorders>
              <w:top w:val="nil"/>
              <w:left w:val="single" w:sz="4" w:space="0" w:color="auto"/>
              <w:bottom w:val="nil"/>
              <w:right w:val="nil"/>
            </w:tcBorders>
            <w:shd w:val="clear" w:color="auto" w:fill="auto"/>
            <w:noWrap/>
            <w:vAlign w:val="bottom"/>
            <w:hideMark/>
          </w:tcPr>
          <w:p w14:paraId="779CB67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single" w:sz="4" w:space="0" w:color="auto"/>
              <w:bottom w:val="nil"/>
              <w:right w:val="nil"/>
            </w:tcBorders>
            <w:shd w:val="clear" w:color="auto" w:fill="auto"/>
            <w:noWrap/>
            <w:vAlign w:val="bottom"/>
            <w:hideMark/>
          </w:tcPr>
          <w:p w14:paraId="5211BE1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single" w:sz="4" w:space="0" w:color="auto"/>
              <w:bottom w:val="nil"/>
              <w:right w:val="single" w:sz="4" w:space="0" w:color="auto"/>
            </w:tcBorders>
            <w:shd w:val="clear" w:color="auto" w:fill="auto"/>
            <w:noWrap/>
            <w:vAlign w:val="bottom"/>
            <w:hideMark/>
          </w:tcPr>
          <w:p w14:paraId="0DB73D2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49B2844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nil"/>
            </w:tcBorders>
            <w:shd w:val="clear" w:color="auto" w:fill="auto"/>
            <w:noWrap/>
            <w:vAlign w:val="bottom"/>
            <w:hideMark/>
          </w:tcPr>
          <w:p w14:paraId="6089294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single" w:sz="4" w:space="0" w:color="auto"/>
              <w:bottom w:val="nil"/>
              <w:right w:val="single" w:sz="4" w:space="0" w:color="auto"/>
            </w:tcBorders>
            <w:shd w:val="clear" w:color="auto" w:fill="auto"/>
            <w:noWrap/>
            <w:vAlign w:val="bottom"/>
            <w:hideMark/>
          </w:tcPr>
          <w:p w14:paraId="09006275"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126 485  </w:t>
            </w:r>
          </w:p>
        </w:tc>
      </w:tr>
      <w:tr w:rsidR="00B10B16" w:rsidRPr="00414E82" w14:paraId="622EF32E"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68325FE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المساهمات الطوعية</w:t>
            </w:r>
          </w:p>
        </w:tc>
        <w:tc>
          <w:tcPr>
            <w:tcW w:w="281" w:type="pct"/>
            <w:tcBorders>
              <w:top w:val="nil"/>
              <w:left w:val="single" w:sz="4" w:space="0" w:color="auto"/>
              <w:bottom w:val="nil"/>
              <w:right w:val="single" w:sz="4" w:space="0" w:color="auto"/>
            </w:tcBorders>
            <w:shd w:val="clear" w:color="auto" w:fill="auto"/>
            <w:noWrap/>
            <w:vAlign w:val="bottom"/>
            <w:hideMark/>
          </w:tcPr>
          <w:p w14:paraId="6F9593A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xml:space="preserve"> - </w:t>
            </w:r>
          </w:p>
        </w:tc>
        <w:tc>
          <w:tcPr>
            <w:tcW w:w="280" w:type="pct"/>
            <w:tcBorders>
              <w:top w:val="nil"/>
              <w:left w:val="nil"/>
              <w:bottom w:val="nil"/>
              <w:right w:val="single" w:sz="4" w:space="0" w:color="auto"/>
            </w:tcBorders>
            <w:shd w:val="clear" w:color="auto" w:fill="auto"/>
            <w:noWrap/>
            <w:vAlign w:val="bottom"/>
            <w:hideMark/>
          </w:tcPr>
          <w:p w14:paraId="584E681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bottom"/>
            <w:hideMark/>
          </w:tcPr>
          <w:p w14:paraId="52FC7FC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bottom"/>
            <w:hideMark/>
          </w:tcPr>
          <w:p w14:paraId="3BBF5A20"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95" w:type="pct"/>
            <w:tcBorders>
              <w:top w:val="nil"/>
              <w:left w:val="nil"/>
              <w:bottom w:val="nil"/>
              <w:right w:val="nil"/>
            </w:tcBorders>
            <w:shd w:val="clear" w:color="auto" w:fill="auto"/>
            <w:noWrap/>
            <w:vAlign w:val="bottom"/>
            <w:hideMark/>
          </w:tcPr>
          <w:p w14:paraId="36F14D20"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w:t>
            </w:r>
          </w:p>
        </w:tc>
        <w:tc>
          <w:tcPr>
            <w:tcW w:w="339" w:type="pct"/>
            <w:tcBorders>
              <w:top w:val="nil"/>
              <w:left w:val="single" w:sz="4" w:space="0" w:color="auto"/>
              <w:bottom w:val="nil"/>
              <w:right w:val="single" w:sz="4" w:space="0" w:color="auto"/>
            </w:tcBorders>
            <w:shd w:val="clear" w:color="auto" w:fill="auto"/>
            <w:noWrap/>
            <w:vAlign w:val="bottom"/>
            <w:hideMark/>
          </w:tcPr>
          <w:p w14:paraId="622893BF"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1  </w:t>
            </w:r>
          </w:p>
        </w:tc>
        <w:tc>
          <w:tcPr>
            <w:tcW w:w="279" w:type="pct"/>
            <w:tcBorders>
              <w:top w:val="nil"/>
              <w:left w:val="nil"/>
              <w:bottom w:val="nil"/>
              <w:right w:val="single" w:sz="4" w:space="0" w:color="auto"/>
            </w:tcBorders>
            <w:shd w:val="clear" w:color="auto" w:fill="auto"/>
            <w:noWrap/>
            <w:vAlign w:val="bottom"/>
            <w:hideMark/>
          </w:tcPr>
          <w:p w14:paraId="49B8FF6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92AACF1"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5397EEE"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19C7411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3 740  </w:t>
            </w:r>
          </w:p>
        </w:tc>
        <w:tc>
          <w:tcPr>
            <w:tcW w:w="306" w:type="pct"/>
            <w:tcBorders>
              <w:top w:val="nil"/>
              <w:left w:val="nil"/>
              <w:bottom w:val="nil"/>
              <w:right w:val="single" w:sz="4" w:space="0" w:color="auto"/>
            </w:tcBorders>
            <w:shd w:val="clear" w:color="auto" w:fill="auto"/>
            <w:noWrap/>
            <w:vAlign w:val="bottom"/>
            <w:hideMark/>
          </w:tcPr>
          <w:p w14:paraId="0C18AD8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6 603  </w:t>
            </w:r>
          </w:p>
        </w:tc>
        <w:tc>
          <w:tcPr>
            <w:tcW w:w="296" w:type="pct"/>
            <w:tcBorders>
              <w:top w:val="nil"/>
              <w:left w:val="nil"/>
              <w:bottom w:val="nil"/>
              <w:right w:val="single" w:sz="4" w:space="0" w:color="auto"/>
            </w:tcBorders>
            <w:shd w:val="clear" w:color="auto" w:fill="auto"/>
            <w:noWrap/>
            <w:vAlign w:val="bottom"/>
            <w:hideMark/>
          </w:tcPr>
          <w:p w14:paraId="29C6DBC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566  </w:t>
            </w:r>
          </w:p>
        </w:tc>
        <w:tc>
          <w:tcPr>
            <w:tcW w:w="245" w:type="pct"/>
            <w:tcBorders>
              <w:top w:val="nil"/>
              <w:left w:val="nil"/>
              <w:bottom w:val="nil"/>
              <w:right w:val="single" w:sz="4" w:space="0" w:color="auto"/>
            </w:tcBorders>
            <w:shd w:val="clear" w:color="auto" w:fill="auto"/>
            <w:noWrap/>
            <w:vAlign w:val="bottom"/>
            <w:hideMark/>
          </w:tcPr>
          <w:p w14:paraId="4CEA4E2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453–</w:t>
            </w:r>
          </w:p>
        </w:tc>
        <w:tc>
          <w:tcPr>
            <w:tcW w:w="216" w:type="pct"/>
            <w:tcBorders>
              <w:top w:val="nil"/>
              <w:left w:val="nil"/>
              <w:bottom w:val="nil"/>
              <w:right w:val="single" w:sz="4" w:space="0" w:color="auto"/>
            </w:tcBorders>
            <w:shd w:val="clear" w:color="auto" w:fill="auto"/>
            <w:noWrap/>
            <w:vAlign w:val="bottom"/>
            <w:hideMark/>
          </w:tcPr>
          <w:p w14:paraId="53C5782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bottom"/>
            <w:hideMark/>
          </w:tcPr>
          <w:p w14:paraId="59A024C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6FB086C4"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10 456  </w:t>
            </w:r>
          </w:p>
        </w:tc>
      </w:tr>
      <w:tr w:rsidR="00B10B16" w:rsidRPr="00414E82" w14:paraId="7A314778"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3E340DC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المنشورات</w:t>
            </w:r>
          </w:p>
        </w:tc>
        <w:tc>
          <w:tcPr>
            <w:tcW w:w="281" w:type="pct"/>
            <w:tcBorders>
              <w:top w:val="nil"/>
              <w:left w:val="single" w:sz="4" w:space="0" w:color="auto"/>
              <w:bottom w:val="nil"/>
              <w:right w:val="single" w:sz="4" w:space="0" w:color="auto"/>
            </w:tcBorders>
            <w:shd w:val="clear" w:color="auto" w:fill="auto"/>
            <w:noWrap/>
            <w:vAlign w:val="bottom"/>
            <w:hideMark/>
          </w:tcPr>
          <w:p w14:paraId="6E01F5AB"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xml:space="preserve"> - </w:t>
            </w:r>
          </w:p>
        </w:tc>
        <w:tc>
          <w:tcPr>
            <w:tcW w:w="280" w:type="pct"/>
            <w:tcBorders>
              <w:top w:val="nil"/>
              <w:left w:val="nil"/>
              <w:bottom w:val="nil"/>
              <w:right w:val="single" w:sz="4" w:space="0" w:color="auto"/>
            </w:tcBorders>
            <w:shd w:val="clear" w:color="auto" w:fill="auto"/>
            <w:noWrap/>
            <w:vAlign w:val="bottom"/>
            <w:hideMark/>
          </w:tcPr>
          <w:p w14:paraId="5C3A818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bottom"/>
            <w:hideMark/>
          </w:tcPr>
          <w:p w14:paraId="4B88F5B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bottom"/>
            <w:hideMark/>
          </w:tcPr>
          <w:p w14:paraId="6047FC4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95" w:type="pct"/>
            <w:tcBorders>
              <w:top w:val="nil"/>
              <w:left w:val="nil"/>
              <w:bottom w:val="nil"/>
              <w:right w:val="nil"/>
            </w:tcBorders>
            <w:shd w:val="clear" w:color="auto" w:fill="auto"/>
            <w:noWrap/>
            <w:vAlign w:val="bottom"/>
            <w:hideMark/>
          </w:tcPr>
          <w:p w14:paraId="44A5CE24"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39" w:type="pct"/>
            <w:tcBorders>
              <w:top w:val="nil"/>
              <w:left w:val="single" w:sz="4" w:space="0" w:color="auto"/>
              <w:bottom w:val="nil"/>
              <w:right w:val="single" w:sz="4" w:space="0" w:color="auto"/>
            </w:tcBorders>
            <w:shd w:val="clear" w:color="auto" w:fill="auto"/>
            <w:noWrap/>
            <w:vAlign w:val="bottom"/>
            <w:hideMark/>
          </w:tcPr>
          <w:p w14:paraId="27E20436"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w:t>
            </w:r>
          </w:p>
        </w:tc>
        <w:tc>
          <w:tcPr>
            <w:tcW w:w="279" w:type="pct"/>
            <w:tcBorders>
              <w:top w:val="nil"/>
              <w:left w:val="nil"/>
              <w:bottom w:val="nil"/>
              <w:right w:val="single" w:sz="4" w:space="0" w:color="auto"/>
            </w:tcBorders>
            <w:shd w:val="clear" w:color="auto" w:fill="auto"/>
            <w:noWrap/>
            <w:vAlign w:val="bottom"/>
            <w:hideMark/>
          </w:tcPr>
          <w:p w14:paraId="24C849E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2C73AC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0265EF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7B16544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6" w:type="pct"/>
            <w:tcBorders>
              <w:top w:val="nil"/>
              <w:left w:val="nil"/>
              <w:bottom w:val="nil"/>
              <w:right w:val="single" w:sz="4" w:space="0" w:color="auto"/>
            </w:tcBorders>
            <w:shd w:val="clear" w:color="auto" w:fill="auto"/>
            <w:noWrap/>
            <w:vAlign w:val="bottom"/>
            <w:hideMark/>
          </w:tcPr>
          <w:p w14:paraId="22AB9E6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nil"/>
              <w:bottom w:val="nil"/>
              <w:right w:val="single" w:sz="4" w:space="0" w:color="auto"/>
            </w:tcBorders>
            <w:shd w:val="clear" w:color="auto" w:fill="auto"/>
            <w:noWrap/>
            <w:vAlign w:val="bottom"/>
            <w:hideMark/>
          </w:tcPr>
          <w:p w14:paraId="2CE9A0D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19CBA7B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34ED713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bottom"/>
            <w:hideMark/>
          </w:tcPr>
          <w:p w14:paraId="141C459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1BA73F3A"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w:t>
            </w:r>
          </w:p>
        </w:tc>
      </w:tr>
      <w:tr w:rsidR="00B10B16" w:rsidRPr="00414E82" w14:paraId="6F9E6442"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4F8FB7A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استرداد التكاليف</w:t>
            </w:r>
          </w:p>
        </w:tc>
        <w:tc>
          <w:tcPr>
            <w:tcW w:w="281" w:type="pct"/>
            <w:tcBorders>
              <w:top w:val="nil"/>
              <w:left w:val="single" w:sz="4" w:space="0" w:color="auto"/>
              <w:bottom w:val="nil"/>
              <w:right w:val="single" w:sz="4" w:space="0" w:color="auto"/>
            </w:tcBorders>
            <w:shd w:val="clear" w:color="auto" w:fill="auto"/>
            <w:noWrap/>
            <w:vAlign w:val="bottom"/>
            <w:hideMark/>
          </w:tcPr>
          <w:p w14:paraId="5785ABFB"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1 585  </w:t>
            </w:r>
          </w:p>
        </w:tc>
        <w:tc>
          <w:tcPr>
            <w:tcW w:w="280" w:type="pct"/>
            <w:tcBorders>
              <w:top w:val="nil"/>
              <w:left w:val="nil"/>
              <w:bottom w:val="nil"/>
              <w:right w:val="single" w:sz="4" w:space="0" w:color="auto"/>
            </w:tcBorders>
            <w:shd w:val="clear" w:color="auto" w:fill="auto"/>
            <w:noWrap/>
            <w:vAlign w:val="bottom"/>
            <w:hideMark/>
          </w:tcPr>
          <w:p w14:paraId="3E239101"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27 507  </w:t>
            </w:r>
          </w:p>
        </w:tc>
        <w:tc>
          <w:tcPr>
            <w:tcW w:w="304" w:type="pct"/>
            <w:tcBorders>
              <w:top w:val="nil"/>
              <w:left w:val="nil"/>
              <w:bottom w:val="nil"/>
              <w:right w:val="single" w:sz="4" w:space="0" w:color="auto"/>
            </w:tcBorders>
            <w:shd w:val="clear" w:color="auto" w:fill="auto"/>
            <w:noWrap/>
            <w:vAlign w:val="bottom"/>
            <w:hideMark/>
          </w:tcPr>
          <w:p w14:paraId="757E9E8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141  </w:t>
            </w:r>
          </w:p>
        </w:tc>
        <w:tc>
          <w:tcPr>
            <w:tcW w:w="301" w:type="pct"/>
            <w:tcBorders>
              <w:top w:val="nil"/>
              <w:left w:val="nil"/>
              <w:bottom w:val="nil"/>
              <w:right w:val="single" w:sz="4" w:space="0" w:color="auto"/>
            </w:tcBorders>
            <w:shd w:val="clear" w:color="auto" w:fill="auto"/>
            <w:noWrap/>
            <w:vAlign w:val="bottom"/>
            <w:hideMark/>
          </w:tcPr>
          <w:p w14:paraId="15940EE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110  </w:t>
            </w:r>
          </w:p>
        </w:tc>
        <w:tc>
          <w:tcPr>
            <w:tcW w:w="295" w:type="pct"/>
            <w:tcBorders>
              <w:top w:val="nil"/>
              <w:left w:val="nil"/>
              <w:bottom w:val="nil"/>
              <w:right w:val="nil"/>
            </w:tcBorders>
            <w:shd w:val="clear" w:color="auto" w:fill="auto"/>
            <w:noWrap/>
            <w:vAlign w:val="bottom"/>
            <w:hideMark/>
          </w:tcPr>
          <w:p w14:paraId="6C0CDC4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881  </w:t>
            </w:r>
          </w:p>
        </w:tc>
        <w:tc>
          <w:tcPr>
            <w:tcW w:w="339" w:type="pct"/>
            <w:tcBorders>
              <w:top w:val="nil"/>
              <w:left w:val="single" w:sz="4" w:space="0" w:color="auto"/>
              <w:bottom w:val="nil"/>
              <w:right w:val="single" w:sz="4" w:space="0" w:color="auto"/>
            </w:tcBorders>
            <w:shd w:val="clear" w:color="auto" w:fill="auto"/>
            <w:noWrap/>
            <w:vAlign w:val="bottom"/>
            <w:hideMark/>
          </w:tcPr>
          <w:p w14:paraId="446B959D"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30 224  </w:t>
            </w:r>
          </w:p>
        </w:tc>
        <w:tc>
          <w:tcPr>
            <w:tcW w:w="279" w:type="pct"/>
            <w:tcBorders>
              <w:top w:val="nil"/>
              <w:left w:val="nil"/>
              <w:bottom w:val="nil"/>
              <w:right w:val="single" w:sz="4" w:space="0" w:color="auto"/>
            </w:tcBorders>
            <w:shd w:val="clear" w:color="auto" w:fill="auto"/>
            <w:noWrap/>
            <w:vAlign w:val="bottom"/>
            <w:hideMark/>
          </w:tcPr>
          <w:p w14:paraId="6E5791C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07FA4A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BDB96B9"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2231EFB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6" w:type="pct"/>
            <w:tcBorders>
              <w:top w:val="nil"/>
              <w:left w:val="nil"/>
              <w:bottom w:val="nil"/>
              <w:right w:val="single" w:sz="4" w:space="0" w:color="auto"/>
            </w:tcBorders>
            <w:shd w:val="clear" w:color="auto" w:fill="auto"/>
            <w:noWrap/>
            <w:vAlign w:val="bottom"/>
            <w:hideMark/>
          </w:tcPr>
          <w:p w14:paraId="70C5A49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nil"/>
              <w:bottom w:val="nil"/>
              <w:right w:val="single" w:sz="4" w:space="0" w:color="auto"/>
            </w:tcBorders>
            <w:shd w:val="clear" w:color="auto" w:fill="auto"/>
            <w:noWrap/>
            <w:vAlign w:val="bottom"/>
            <w:hideMark/>
          </w:tcPr>
          <w:p w14:paraId="6947B9F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7FB5869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71F9AE4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bottom"/>
            <w:hideMark/>
          </w:tcPr>
          <w:p w14:paraId="12A03FE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1 971–</w:t>
            </w:r>
          </w:p>
        </w:tc>
        <w:tc>
          <w:tcPr>
            <w:tcW w:w="289" w:type="pct"/>
            <w:tcBorders>
              <w:top w:val="nil"/>
              <w:left w:val="nil"/>
              <w:bottom w:val="nil"/>
              <w:right w:val="single" w:sz="4" w:space="0" w:color="auto"/>
            </w:tcBorders>
            <w:shd w:val="clear" w:color="auto" w:fill="auto"/>
            <w:noWrap/>
            <w:vAlign w:val="bottom"/>
            <w:hideMark/>
          </w:tcPr>
          <w:p w14:paraId="28C02D81"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28 253  </w:t>
            </w:r>
          </w:p>
        </w:tc>
      </w:tr>
      <w:tr w:rsidR="00B10B16" w:rsidRPr="00414E82" w14:paraId="3B7DFC48"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2A79333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إيرادات أخرى</w:t>
            </w:r>
          </w:p>
        </w:tc>
        <w:tc>
          <w:tcPr>
            <w:tcW w:w="281" w:type="pct"/>
            <w:tcBorders>
              <w:top w:val="nil"/>
              <w:left w:val="single" w:sz="4" w:space="0" w:color="auto"/>
              <w:bottom w:val="nil"/>
              <w:right w:val="single" w:sz="4" w:space="0" w:color="auto"/>
            </w:tcBorders>
            <w:shd w:val="clear" w:color="auto" w:fill="auto"/>
            <w:noWrap/>
            <w:vAlign w:val="bottom"/>
            <w:hideMark/>
          </w:tcPr>
          <w:p w14:paraId="06AF56FF"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47  </w:t>
            </w:r>
          </w:p>
        </w:tc>
        <w:tc>
          <w:tcPr>
            <w:tcW w:w="280" w:type="pct"/>
            <w:tcBorders>
              <w:top w:val="nil"/>
              <w:left w:val="nil"/>
              <w:bottom w:val="nil"/>
              <w:right w:val="single" w:sz="4" w:space="0" w:color="auto"/>
            </w:tcBorders>
            <w:shd w:val="clear" w:color="auto" w:fill="auto"/>
            <w:noWrap/>
            <w:vAlign w:val="bottom"/>
            <w:hideMark/>
          </w:tcPr>
          <w:p w14:paraId="0FA9321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178  </w:t>
            </w:r>
          </w:p>
        </w:tc>
        <w:tc>
          <w:tcPr>
            <w:tcW w:w="304" w:type="pct"/>
            <w:tcBorders>
              <w:top w:val="nil"/>
              <w:left w:val="nil"/>
              <w:bottom w:val="nil"/>
              <w:right w:val="single" w:sz="4" w:space="0" w:color="auto"/>
            </w:tcBorders>
            <w:shd w:val="clear" w:color="auto" w:fill="auto"/>
            <w:noWrap/>
            <w:vAlign w:val="bottom"/>
            <w:hideMark/>
          </w:tcPr>
          <w:p w14:paraId="68F30101"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w:t>
            </w:r>
          </w:p>
        </w:tc>
        <w:tc>
          <w:tcPr>
            <w:tcW w:w="301" w:type="pct"/>
            <w:tcBorders>
              <w:top w:val="nil"/>
              <w:left w:val="nil"/>
              <w:bottom w:val="nil"/>
              <w:right w:val="single" w:sz="4" w:space="0" w:color="auto"/>
            </w:tcBorders>
            <w:shd w:val="clear" w:color="auto" w:fill="auto"/>
            <w:noWrap/>
            <w:vAlign w:val="bottom"/>
            <w:hideMark/>
          </w:tcPr>
          <w:p w14:paraId="4D7A781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w:t>
            </w:r>
          </w:p>
        </w:tc>
        <w:tc>
          <w:tcPr>
            <w:tcW w:w="295" w:type="pct"/>
            <w:tcBorders>
              <w:top w:val="nil"/>
              <w:left w:val="nil"/>
              <w:bottom w:val="nil"/>
              <w:right w:val="nil"/>
            </w:tcBorders>
            <w:shd w:val="clear" w:color="auto" w:fill="auto"/>
            <w:noWrap/>
            <w:vAlign w:val="bottom"/>
            <w:hideMark/>
          </w:tcPr>
          <w:p w14:paraId="6E5E572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1 104  </w:t>
            </w:r>
          </w:p>
        </w:tc>
        <w:tc>
          <w:tcPr>
            <w:tcW w:w="339" w:type="pct"/>
            <w:tcBorders>
              <w:top w:val="nil"/>
              <w:left w:val="single" w:sz="4" w:space="0" w:color="auto"/>
              <w:bottom w:val="nil"/>
              <w:right w:val="single" w:sz="4" w:space="0" w:color="auto"/>
            </w:tcBorders>
            <w:shd w:val="clear" w:color="auto" w:fill="auto"/>
            <w:noWrap/>
            <w:vAlign w:val="bottom"/>
            <w:hideMark/>
          </w:tcPr>
          <w:p w14:paraId="34419D73"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1 332  </w:t>
            </w:r>
          </w:p>
        </w:tc>
        <w:tc>
          <w:tcPr>
            <w:tcW w:w="279" w:type="pct"/>
            <w:tcBorders>
              <w:top w:val="nil"/>
              <w:left w:val="nil"/>
              <w:bottom w:val="nil"/>
              <w:right w:val="single" w:sz="4" w:space="0" w:color="auto"/>
            </w:tcBorders>
            <w:shd w:val="clear" w:color="auto" w:fill="auto"/>
            <w:noWrap/>
            <w:vAlign w:val="bottom"/>
            <w:hideMark/>
          </w:tcPr>
          <w:p w14:paraId="5442266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08C857A0"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3 040  </w:t>
            </w:r>
          </w:p>
        </w:tc>
        <w:tc>
          <w:tcPr>
            <w:tcW w:w="262" w:type="pct"/>
            <w:tcBorders>
              <w:top w:val="nil"/>
              <w:left w:val="nil"/>
              <w:bottom w:val="nil"/>
              <w:right w:val="single" w:sz="4" w:space="0" w:color="auto"/>
            </w:tcBorders>
            <w:shd w:val="clear" w:color="auto" w:fill="auto"/>
            <w:noWrap/>
            <w:vAlign w:val="bottom"/>
            <w:hideMark/>
          </w:tcPr>
          <w:p w14:paraId="08D64190"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1E9DD9C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116  </w:t>
            </w:r>
          </w:p>
        </w:tc>
        <w:tc>
          <w:tcPr>
            <w:tcW w:w="306" w:type="pct"/>
            <w:tcBorders>
              <w:top w:val="nil"/>
              <w:left w:val="nil"/>
              <w:bottom w:val="nil"/>
              <w:right w:val="single" w:sz="4" w:space="0" w:color="auto"/>
            </w:tcBorders>
            <w:shd w:val="clear" w:color="auto" w:fill="auto"/>
            <w:noWrap/>
            <w:vAlign w:val="bottom"/>
            <w:hideMark/>
          </w:tcPr>
          <w:p w14:paraId="28B85E1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132  </w:t>
            </w:r>
          </w:p>
        </w:tc>
        <w:tc>
          <w:tcPr>
            <w:tcW w:w="296" w:type="pct"/>
            <w:tcBorders>
              <w:top w:val="nil"/>
              <w:left w:val="nil"/>
              <w:bottom w:val="nil"/>
              <w:right w:val="single" w:sz="4" w:space="0" w:color="auto"/>
            </w:tcBorders>
            <w:shd w:val="clear" w:color="auto" w:fill="auto"/>
            <w:noWrap/>
            <w:vAlign w:val="bottom"/>
            <w:hideMark/>
          </w:tcPr>
          <w:p w14:paraId="43FD838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6FAC75B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462DB25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6 908 </w:t>
            </w:r>
          </w:p>
        </w:tc>
        <w:tc>
          <w:tcPr>
            <w:tcW w:w="257" w:type="pct"/>
            <w:tcBorders>
              <w:top w:val="nil"/>
              <w:left w:val="nil"/>
              <w:bottom w:val="nil"/>
              <w:right w:val="single" w:sz="4" w:space="0" w:color="auto"/>
            </w:tcBorders>
            <w:shd w:val="clear" w:color="auto" w:fill="auto"/>
            <w:noWrap/>
            <w:vAlign w:val="bottom"/>
            <w:hideMark/>
          </w:tcPr>
          <w:p w14:paraId="6220B0C4"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415–</w:t>
            </w:r>
          </w:p>
        </w:tc>
        <w:tc>
          <w:tcPr>
            <w:tcW w:w="289" w:type="pct"/>
            <w:tcBorders>
              <w:top w:val="nil"/>
              <w:left w:val="nil"/>
              <w:bottom w:val="nil"/>
              <w:right w:val="single" w:sz="4" w:space="0" w:color="auto"/>
            </w:tcBorders>
            <w:shd w:val="clear" w:color="auto" w:fill="auto"/>
            <w:noWrap/>
            <w:vAlign w:val="bottom"/>
            <w:hideMark/>
          </w:tcPr>
          <w:p w14:paraId="1B2A2945"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11 113  </w:t>
            </w:r>
          </w:p>
        </w:tc>
      </w:tr>
      <w:tr w:rsidR="00B10B16" w:rsidRPr="00414E82" w14:paraId="07ABE209"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6B44232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إيرادات مالية</w:t>
            </w:r>
          </w:p>
        </w:tc>
        <w:tc>
          <w:tcPr>
            <w:tcW w:w="281" w:type="pct"/>
            <w:tcBorders>
              <w:top w:val="nil"/>
              <w:left w:val="single" w:sz="4" w:space="0" w:color="auto"/>
              <w:bottom w:val="nil"/>
              <w:right w:val="single" w:sz="4" w:space="0" w:color="auto"/>
            </w:tcBorders>
            <w:shd w:val="clear" w:color="auto" w:fill="auto"/>
            <w:noWrap/>
            <w:vAlign w:val="bottom"/>
            <w:hideMark/>
          </w:tcPr>
          <w:p w14:paraId="3006916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xml:space="preserve"> - </w:t>
            </w:r>
          </w:p>
        </w:tc>
        <w:tc>
          <w:tcPr>
            <w:tcW w:w="280" w:type="pct"/>
            <w:tcBorders>
              <w:top w:val="nil"/>
              <w:left w:val="nil"/>
              <w:bottom w:val="nil"/>
              <w:right w:val="single" w:sz="4" w:space="0" w:color="auto"/>
            </w:tcBorders>
            <w:shd w:val="clear" w:color="auto" w:fill="auto"/>
            <w:noWrap/>
            <w:vAlign w:val="bottom"/>
            <w:hideMark/>
          </w:tcPr>
          <w:p w14:paraId="0705C3D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bottom"/>
            <w:hideMark/>
          </w:tcPr>
          <w:p w14:paraId="0337B0C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bottom"/>
            <w:hideMark/>
          </w:tcPr>
          <w:p w14:paraId="0A85A4A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w:t>
            </w:r>
          </w:p>
        </w:tc>
        <w:tc>
          <w:tcPr>
            <w:tcW w:w="295" w:type="pct"/>
            <w:tcBorders>
              <w:top w:val="nil"/>
              <w:left w:val="nil"/>
              <w:bottom w:val="nil"/>
              <w:right w:val="nil"/>
            </w:tcBorders>
            <w:shd w:val="clear" w:color="auto" w:fill="auto"/>
            <w:noWrap/>
            <w:vAlign w:val="bottom"/>
            <w:hideMark/>
          </w:tcPr>
          <w:p w14:paraId="440B474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9 940  </w:t>
            </w:r>
          </w:p>
        </w:tc>
        <w:tc>
          <w:tcPr>
            <w:tcW w:w="339" w:type="pct"/>
            <w:tcBorders>
              <w:top w:val="nil"/>
              <w:left w:val="single" w:sz="4" w:space="0" w:color="auto"/>
              <w:bottom w:val="nil"/>
              <w:right w:val="single" w:sz="4" w:space="0" w:color="auto"/>
            </w:tcBorders>
            <w:shd w:val="clear" w:color="auto" w:fill="auto"/>
            <w:noWrap/>
            <w:vAlign w:val="bottom"/>
            <w:hideMark/>
          </w:tcPr>
          <w:p w14:paraId="7FBA7C18"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9 942  </w:t>
            </w:r>
          </w:p>
        </w:tc>
        <w:tc>
          <w:tcPr>
            <w:tcW w:w="279" w:type="pct"/>
            <w:tcBorders>
              <w:top w:val="nil"/>
              <w:left w:val="nil"/>
              <w:bottom w:val="nil"/>
              <w:right w:val="single" w:sz="4" w:space="0" w:color="auto"/>
            </w:tcBorders>
            <w:shd w:val="clear" w:color="auto" w:fill="auto"/>
            <w:noWrap/>
            <w:vAlign w:val="bottom"/>
            <w:hideMark/>
          </w:tcPr>
          <w:p w14:paraId="3037ABA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62C177D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31F6034"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55BA705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12  </w:t>
            </w:r>
          </w:p>
        </w:tc>
        <w:tc>
          <w:tcPr>
            <w:tcW w:w="306" w:type="pct"/>
            <w:tcBorders>
              <w:top w:val="nil"/>
              <w:left w:val="nil"/>
              <w:bottom w:val="nil"/>
              <w:right w:val="single" w:sz="4" w:space="0" w:color="auto"/>
            </w:tcBorders>
            <w:shd w:val="clear" w:color="auto" w:fill="auto"/>
            <w:noWrap/>
            <w:vAlign w:val="bottom"/>
            <w:hideMark/>
          </w:tcPr>
          <w:p w14:paraId="6C74EEC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709  </w:t>
            </w:r>
          </w:p>
        </w:tc>
        <w:tc>
          <w:tcPr>
            <w:tcW w:w="296" w:type="pct"/>
            <w:tcBorders>
              <w:top w:val="nil"/>
              <w:left w:val="nil"/>
              <w:bottom w:val="nil"/>
              <w:right w:val="single" w:sz="4" w:space="0" w:color="auto"/>
            </w:tcBorders>
            <w:shd w:val="clear" w:color="auto" w:fill="auto"/>
            <w:noWrap/>
            <w:vAlign w:val="bottom"/>
            <w:hideMark/>
          </w:tcPr>
          <w:p w14:paraId="5CF9507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110  </w:t>
            </w:r>
          </w:p>
        </w:tc>
        <w:tc>
          <w:tcPr>
            <w:tcW w:w="245" w:type="pct"/>
            <w:tcBorders>
              <w:top w:val="nil"/>
              <w:left w:val="nil"/>
              <w:bottom w:val="nil"/>
              <w:right w:val="single" w:sz="4" w:space="0" w:color="auto"/>
            </w:tcBorders>
            <w:shd w:val="clear" w:color="auto" w:fill="auto"/>
            <w:noWrap/>
            <w:vAlign w:val="bottom"/>
            <w:hideMark/>
          </w:tcPr>
          <w:p w14:paraId="638FB42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96  </w:t>
            </w:r>
          </w:p>
        </w:tc>
        <w:tc>
          <w:tcPr>
            <w:tcW w:w="216" w:type="pct"/>
            <w:tcBorders>
              <w:top w:val="nil"/>
              <w:left w:val="nil"/>
              <w:bottom w:val="nil"/>
              <w:right w:val="single" w:sz="4" w:space="0" w:color="auto"/>
            </w:tcBorders>
            <w:shd w:val="clear" w:color="auto" w:fill="auto"/>
            <w:noWrap/>
            <w:vAlign w:val="bottom"/>
            <w:hideMark/>
          </w:tcPr>
          <w:p w14:paraId="1AFFF3D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w:t>
            </w:r>
          </w:p>
        </w:tc>
        <w:tc>
          <w:tcPr>
            <w:tcW w:w="257" w:type="pct"/>
            <w:tcBorders>
              <w:top w:val="nil"/>
              <w:left w:val="nil"/>
              <w:bottom w:val="nil"/>
              <w:right w:val="single" w:sz="4" w:space="0" w:color="auto"/>
            </w:tcBorders>
            <w:shd w:val="clear" w:color="auto" w:fill="auto"/>
            <w:noWrap/>
            <w:vAlign w:val="bottom"/>
            <w:hideMark/>
          </w:tcPr>
          <w:p w14:paraId="683B7D7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4D4914B2"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10 871  </w:t>
            </w:r>
          </w:p>
        </w:tc>
      </w:tr>
      <w:tr w:rsidR="00B10B16" w:rsidRPr="00414E82" w14:paraId="385C99EB" w14:textId="77777777" w:rsidTr="000C7075">
        <w:trPr>
          <w:trHeight w:hRule="exact" w:val="74"/>
          <w:jc w:val="center"/>
        </w:trPr>
        <w:tc>
          <w:tcPr>
            <w:tcW w:w="472" w:type="pct"/>
            <w:tcBorders>
              <w:top w:val="nil"/>
              <w:left w:val="single" w:sz="4" w:space="0" w:color="auto"/>
              <w:bottom w:val="nil"/>
              <w:right w:val="nil"/>
            </w:tcBorders>
            <w:shd w:val="clear" w:color="auto" w:fill="auto"/>
            <w:hideMark/>
          </w:tcPr>
          <w:p w14:paraId="680B1FE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281" w:type="pct"/>
            <w:tcBorders>
              <w:top w:val="nil"/>
              <w:left w:val="single" w:sz="4" w:space="0" w:color="auto"/>
              <w:bottom w:val="nil"/>
              <w:right w:val="single" w:sz="4" w:space="0" w:color="auto"/>
            </w:tcBorders>
            <w:shd w:val="clear" w:color="auto" w:fill="auto"/>
            <w:noWrap/>
            <w:vAlign w:val="bottom"/>
            <w:hideMark/>
          </w:tcPr>
          <w:p w14:paraId="0DD4AAD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w:t>
            </w:r>
          </w:p>
        </w:tc>
        <w:tc>
          <w:tcPr>
            <w:tcW w:w="280" w:type="pct"/>
            <w:tcBorders>
              <w:top w:val="nil"/>
              <w:left w:val="nil"/>
              <w:bottom w:val="nil"/>
              <w:right w:val="single" w:sz="4" w:space="0" w:color="auto"/>
            </w:tcBorders>
            <w:shd w:val="clear" w:color="auto" w:fill="auto"/>
            <w:noWrap/>
            <w:vAlign w:val="bottom"/>
            <w:hideMark/>
          </w:tcPr>
          <w:p w14:paraId="32AA57C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bottom"/>
            <w:hideMark/>
          </w:tcPr>
          <w:p w14:paraId="4BF6B2E1"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52393B0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789B4F5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793FB2D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bottom"/>
            <w:hideMark/>
          </w:tcPr>
          <w:p w14:paraId="1BBCD439"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36265AC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7874AC5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2F03E2E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4325011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7DA810F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339FE1B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17A331C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6AB9624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64FC2677"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p>
        </w:tc>
      </w:tr>
      <w:tr w:rsidR="00B10B16" w:rsidRPr="00414E82" w14:paraId="3CFE06AB" w14:textId="77777777" w:rsidTr="000C7075">
        <w:trPr>
          <w:trHeight w:val="255"/>
          <w:jc w:val="center"/>
        </w:trPr>
        <w:tc>
          <w:tcPr>
            <w:tcW w:w="472" w:type="pct"/>
            <w:tcBorders>
              <w:top w:val="single" w:sz="4" w:space="0" w:color="auto"/>
              <w:left w:val="single" w:sz="4" w:space="0" w:color="auto"/>
              <w:bottom w:val="single" w:sz="4" w:space="0" w:color="auto"/>
              <w:right w:val="nil"/>
            </w:tcBorders>
            <w:shd w:val="clear" w:color="auto" w:fill="auto"/>
            <w:noWrap/>
            <w:vAlign w:val="center"/>
            <w:hideMark/>
          </w:tcPr>
          <w:p w14:paraId="53899B6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مجموع الإيرادات</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C49E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1 632  </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154C5B0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34 250  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2D4C8D7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8 304  </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CDB95A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1 612  </w:t>
            </w:r>
          </w:p>
        </w:tc>
        <w:tc>
          <w:tcPr>
            <w:tcW w:w="295" w:type="pct"/>
            <w:tcBorders>
              <w:top w:val="single" w:sz="4" w:space="0" w:color="auto"/>
              <w:left w:val="nil"/>
              <w:bottom w:val="single" w:sz="4" w:space="0" w:color="auto"/>
              <w:right w:val="nil"/>
            </w:tcBorders>
            <w:shd w:val="clear" w:color="auto" w:fill="auto"/>
            <w:noWrap/>
            <w:vAlign w:val="center"/>
            <w:hideMark/>
          </w:tcPr>
          <w:p w14:paraId="3F08DA7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22 184  </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20D6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167 983  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36B9F4A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16EB6D4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3 040  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0CC28F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134D56D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3 867  </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1909434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7 443  </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1366FE72"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675  </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713C145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357–</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28E5E910"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6 910 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172AC3FC"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2 385–</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5EAD64B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187 177  </w:t>
            </w:r>
          </w:p>
        </w:tc>
      </w:tr>
      <w:tr w:rsidR="00B10B16" w:rsidRPr="00414E82" w14:paraId="59D54F9C" w14:textId="77777777" w:rsidTr="000C7075">
        <w:trPr>
          <w:trHeight w:hRule="exact" w:val="76"/>
          <w:jc w:val="center"/>
        </w:trPr>
        <w:tc>
          <w:tcPr>
            <w:tcW w:w="472" w:type="pct"/>
            <w:tcBorders>
              <w:top w:val="nil"/>
              <w:left w:val="single" w:sz="4" w:space="0" w:color="auto"/>
              <w:bottom w:val="nil"/>
              <w:right w:val="nil"/>
            </w:tcBorders>
            <w:shd w:val="clear" w:color="auto" w:fill="auto"/>
            <w:hideMark/>
          </w:tcPr>
          <w:p w14:paraId="78529274"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281" w:type="pct"/>
            <w:tcBorders>
              <w:top w:val="nil"/>
              <w:left w:val="single" w:sz="4" w:space="0" w:color="auto"/>
              <w:bottom w:val="nil"/>
              <w:right w:val="single" w:sz="4" w:space="0" w:color="auto"/>
            </w:tcBorders>
            <w:shd w:val="clear" w:color="auto" w:fill="auto"/>
            <w:noWrap/>
            <w:vAlign w:val="bottom"/>
            <w:hideMark/>
          </w:tcPr>
          <w:p w14:paraId="12C95F29"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bottom"/>
            <w:hideMark/>
          </w:tcPr>
          <w:p w14:paraId="5254547A"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bottom"/>
            <w:hideMark/>
          </w:tcPr>
          <w:p w14:paraId="0839A916"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27185F86"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6D1569CC"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6988BA4E"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bottom"/>
            <w:hideMark/>
          </w:tcPr>
          <w:p w14:paraId="3D6044A3"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3135F62F"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7E324229"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69211DF9"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3687B5B2"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0F523825"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6040AC0C"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2C152293"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41DC2F8E"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37191F5F"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r>
      <w:tr w:rsidR="00B10B16" w:rsidRPr="00414E82" w14:paraId="37201F50"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675BF42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النفقات</w:t>
            </w:r>
          </w:p>
        </w:tc>
        <w:tc>
          <w:tcPr>
            <w:tcW w:w="281" w:type="pct"/>
            <w:tcBorders>
              <w:top w:val="nil"/>
              <w:left w:val="single" w:sz="4" w:space="0" w:color="auto"/>
              <w:bottom w:val="nil"/>
              <w:right w:val="single" w:sz="4" w:space="0" w:color="auto"/>
            </w:tcBorders>
            <w:shd w:val="clear" w:color="auto" w:fill="auto"/>
            <w:noWrap/>
            <w:vAlign w:val="bottom"/>
            <w:hideMark/>
          </w:tcPr>
          <w:p w14:paraId="4DB360C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bottom"/>
            <w:hideMark/>
          </w:tcPr>
          <w:p w14:paraId="75938FF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304" w:type="pct"/>
            <w:tcBorders>
              <w:top w:val="nil"/>
              <w:left w:val="nil"/>
              <w:bottom w:val="nil"/>
              <w:right w:val="single" w:sz="4" w:space="0" w:color="auto"/>
            </w:tcBorders>
            <w:shd w:val="clear" w:color="auto" w:fill="auto"/>
            <w:noWrap/>
            <w:vAlign w:val="bottom"/>
            <w:hideMark/>
          </w:tcPr>
          <w:p w14:paraId="3908193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06BBCB9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6D7D2DD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7653E1A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xml:space="preserve"> </w:t>
            </w:r>
          </w:p>
        </w:tc>
        <w:tc>
          <w:tcPr>
            <w:tcW w:w="279" w:type="pct"/>
            <w:tcBorders>
              <w:top w:val="nil"/>
              <w:left w:val="nil"/>
              <w:bottom w:val="nil"/>
              <w:right w:val="single" w:sz="4" w:space="0" w:color="auto"/>
            </w:tcBorders>
            <w:shd w:val="clear" w:color="auto" w:fill="auto"/>
            <w:noWrap/>
            <w:vAlign w:val="bottom"/>
            <w:hideMark/>
          </w:tcPr>
          <w:p w14:paraId="0B05849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6DBC472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6B01B89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3C147A8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78ACC9D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17C7CCD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670A33A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0D6BE4C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7F33B99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7E6300B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r>
      <w:tr w:rsidR="00B10B16" w:rsidRPr="00414E82" w14:paraId="1A6A76C0"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665E130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تكاليف الموظفين</w:t>
            </w:r>
          </w:p>
        </w:tc>
        <w:tc>
          <w:tcPr>
            <w:tcW w:w="281" w:type="pct"/>
            <w:tcBorders>
              <w:top w:val="nil"/>
              <w:left w:val="single" w:sz="4" w:space="0" w:color="auto"/>
              <w:bottom w:val="nil"/>
              <w:right w:val="single" w:sz="4" w:space="0" w:color="auto"/>
            </w:tcBorders>
            <w:shd w:val="clear" w:color="auto" w:fill="auto"/>
            <w:noWrap/>
            <w:vAlign w:val="bottom"/>
            <w:hideMark/>
          </w:tcPr>
          <w:p w14:paraId="420C107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66 704  </w:t>
            </w:r>
          </w:p>
        </w:tc>
        <w:tc>
          <w:tcPr>
            <w:tcW w:w="280" w:type="pct"/>
            <w:tcBorders>
              <w:top w:val="nil"/>
              <w:left w:val="nil"/>
              <w:bottom w:val="nil"/>
              <w:right w:val="single" w:sz="4" w:space="0" w:color="auto"/>
            </w:tcBorders>
            <w:shd w:val="clear" w:color="auto" w:fill="auto"/>
            <w:noWrap/>
            <w:vAlign w:val="bottom"/>
            <w:hideMark/>
          </w:tcPr>
          <w:p w14:paraId="63E1604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25 865  </w:t>
            </w:r>
          </w:p>
        </w:tc>
        <w:tc>
          <w:tcPr>
            <w:tcW w:w="304" w:type="pct"/>
            <w:tcBorders>
              <w:top w:val="nil"/>
              <w:left w:val="nil"/>
              <w:bottom w:val="nil"/>
              <w:right w:val="single" w:sz="4" w:space="0" w:color="auto"/>
            </w:tcBorders>
            <w:shd w:val="clear" w:color="auto" w:fill="auto"/>
            <w:noWrap/>
            <w:vAlign w:val="bottom"/>
            <w:hideMark/>
          </w:tcPr>
          <w:p w14:paraId="5838627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11 662  </w:t>
            </w:r>
          </w:p>
        </w:tc>
        <w:tc>
          <w:tcPr>
            <w:tcW w:w="301" w:type="pct"/>
            <w:tcBorders>
              <w:top w:val="nil"/>
              <w:left w:val="nil"/>
              <w:bottom w:val="nil"/>
              <w:right w:val="single" w:sz="4" w:space="0" w:color="auto"/>
            </w:tcBorders>
            <w:shd w:val="clear" w:color="auto" w:fill="auto"/>
            <w:noWrap/>
            <w:vAlign w:val="bottom"/>
            <w:hideMark/>
          </w:tcPr>
          <w:p w14:paraId="0625FF5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21 543  </w:t>
            </w:r>
          </w:p>
        </w:tc>
        <w:tc>
          <w:tcPr>
            <w:tcW w:w="295" w:type="pct"/>
            <w:tcBorders>
              <w:top w:val="nil"/>
              <w:left w:val="nil"/>
              <w:bottom w:val="nil"/>
              <w:right w:val="single" w:sz="4" w:space="0" w:color="auto"/>
            </w:tcBorders>
            <w:shd w:val="clear" w:color="auto" w:fill="auto"/>
            <w:noWrap/>
            <w:vAlign w:val="bottom"/>
            <w:hideMark/>
          </w:tcPr>
          <w:p w14:paraId="7AC1887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71 694  </w:t>
            </w:r>
          </w:p>
        </w:tc>
        <w:tc>
          <w:tcPr>
            <w:tcW w:w="339" w:type="pct"/>
            <w:tcBorders>
              <w:top w:val="nil"/>
              <w:left w:val="nil"/>
              <w:bottom w:val="nil"/>
              <w:right w:val="single" w:sz="4" w:space="0" w:color="auto"/>
            </w:tcBorders>
            <w:shd w:val="clear" w:color="auto" w:fill="auto"/>
            <w:noWrap/>
            <w:vAlign w:val="bottom"/>
            <w:hideMark/>
          </w:tcPr>
          <w:p w14:paraId="6D9D319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197 468  </w:t>
            </w:r>
          </w:p>
        </w:tc>
        <w:tc>
          <w:tcPr>
            <w:tcW w:w="279" w:type="pct"/>
            <w:tcBorders>
              <w:top w:val="nil"/>
              <w:left w:val="nil"/>
              <w:bottom w:val="nil"/>
              <w:right w:val="single" w:sz="4" w:space="0" w:color="auto"/>
            </w:tcBorders>
            <w:shd w:val="clear" w:color="auto" w:fill="auto"/>
            <w:noWrap/>
            <w:vAlign w:val="bottom"/>
            <w:hideMark/>
          </w:tcPr>
          <w:p w14:paraId="428471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6E03413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0DEAF07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17</w:t>
            </w:r>
          </w:p>
        </w:tc>
        <w:tc>
          <w:tcPr>
            <w:tcW w:w="316" w:type="pct"/>
            <w:tcBorders>
              <w:top w:val="nil"/>
              <w:left w:val="nil"/>
              <w:bottom w:val="nil"/>
              <w:right w:val="single" w:sz="4" w:space="0" w:color="auto"/>
            </w:tcBorders>
            <w:shd w:val="clear" w:color="auto" w:fill="auto"/>
            <w:noWrap/>
            <w:vAlign w:val="bottom"/>
            <w:hideMark/>
          </w:tcPr>
          <w:p w14:paraId="0918ED1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1 394  </w:t>
            </w:r>
          </w:p>
        </w:tc>
        <w:tc>
          <w:tcPr>
            <w:tcW w:w="306" w:type="pct"/>
            <w:tcBorders>
              <w:top w:val="nil"/>
              <w:left w:val="nil"/>
              <w:bottom w:val="nil"/>
              <w:right w:val="single" w:sz="4" w:space="0" w:color="auto"/>
            </w:tcBorders>
            <w:shd w:val="clear" w:color="auto" w:fill="auto"/>
            <w:noWrap/>
            <w:vAlign w:val="bottom"/>
            <w:hideMark/>
          </w:tcPr>
          <w:p w14:paraId="1C4D351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2 490  </w:t>
            </w:r>
          </w:p>
        </w:tc>
        <w:tc>
          <w:tcPr>
            <w:tcW w:w="296" w:type="pct"/>
            <w:tcBorders>
              <w:top w:val="nil"/>
              <w:left w:val="nil"/>
              <w:bottom w:val="nil"/>
              <w:right w:val="single" w:sz="4" w:space="0" w:color="auto"/>
            </w:tcBorders>
            <w:shd w:val="clear" w:color="auto" w:fill="auto"/>
            <w:noWrap/>
            <w:vAlign w:val="bottom"/>
            <w:hideMark/>
          </w:tcPr>
          <w:p w14:paraId="58FBB9F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4C19C1B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1329A84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2 574 </w:t>
            </w:r>
          </w:p>
        </w:tc>
        <w:tc>
          <w:tcPr>
            <w:tcW w:w="257" w:type="pct"/>
            <w:tcBorders>
              <w:top w:val="nil"/>
              <w:left w:val="nil"/>
              <w:bottom w:val="nil"/>
              <w:right w:val="single" w:sz="4" w:space="0" w:color="auto"/>
            </w:tcBorders>
            <w:shd w:val="clear" w:color="auto" w:fill="auto"/>
            <w:noWrap/>
            <w:vAlign w:val="bottom"/>
            <w:hideMark/>
          </w:tcPr>
          <w:p w14:paraId="40289B7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70E19DAA"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203 942  </w:t>
            </w:r>
          </w:p>
        </w:tc>
      </w:tr>
      <w:tr w:rsidR="00B10B16" w:rsidRPr="00414E82" w14:paraId="514BAC06"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015A5E20" w14:textId="77777777" w:rsidR="00B10B16" w:rsidRPr="00414E82" w:rsidRDefault="00B10B16" w:rsidP="00B10B16">
            <w:pPr>
              <w:tabs>
                <w:tab w:val="clear" w:pos="794"/>
              </w:tabs>
              <w:spacing w:before="20" w:after="20" w:line="180" w:lineRule="exact"/>
              <w:jc w:val="right"/>
              <w:rPr>
                <w:rFonts w:eastAsia="Times New Roman"/>
                <w:color w:val="000000"/>
                <w:position w:val="2"/>
                <w:sz w:val="16"/>
                <w:szCs w:val="16"/>
                <w:lang w:val="en-GB" w:eastAsia="en-GB"/>
              </w:rPr>
            </w:pPr>
            <w:r w:rsidRPr="00414E82">
              <w:rPr>
                <w:color w:val="000000"/>
                <w:position w:val="2"/>
                <w:sz w:val="16"/>
                <w:szCs w:val="16"/>
              </w:rPr>
              <w:t>30</w:t>
            </w:r>
          </w:p>
        </w:tc>
        <w:tc>
          <w:tcPr>
            <w:tcW w:w="281" w:type="pct"/>
            <w:tcBorders>
              <w:top w:val="nil"/>
              <w:left w:val="single" w:sz="4" w:space="0" w:color="auto"/>
              <w:bottom w:val="nil"/>
              <w:right w:val="single" w:sz="4" w:space="0" w:color="auto"/>
            </w:tcBorders>
            <w:shd w:val="clear" w:color="auto" w:fill="auto"/>
            <w:noWrap/>
            <w:vAlign w:val="bottom"/>
            <w:hideMark/>
          </w:tcPr>
          <w:p w14:paraId="02D991D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46 326  </w:t>
            </w:r>
          </w:p>
        </w:tc>
        <w:tc>
          <w:tcPr>
            <w:tcW w:w="280" w:type="pct"/>
            <w:tcBorders>
              <w:top w:val="nil"/>
              <w:left w:val="nil"/>
              <w:bottom w:val="nil"/>
              <w:right w:val="single" w:sz="4" w:space="0" w:color="auto"/>
            </w:tcBorders>
            <w:shd w:val="clear" w:color="auto" w:fill="auto"/>
            <w:noWrap/>
            <w:vAlign w:val="bottom"/>
            <w:hideMark/>
          </w:tcPr>
          <w:p w14:paraId="6FBCE95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19 723  </w:t>
            </w:r>
          </w:p>
        </w:tc>
        <w:tc>
          <w:tcPr>
            <w:tcW w:w="304" w:type="pct"/>
            <w:tcBorders>
              <w:top w:val="nil"/>
              <w:left w:val="nil"/>
              <w:bottom w:val="nil"/>
              <w:right w:val="single" w:sz="4" w:space="0" w:color="auto"/>
            </w:tcBorders>
            <w:shd w:val="clear" w:color="auto" w:fill="auto"/>
            <w:noWrap/>
            <w:vAlign w:val="bottom"/>
            <w:hideMark/>
          </w:tcPr>
          <w:p w14:paraId="3D511DE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8 811  </w:t>
            </w:r>
          </w:p>
        </w:tc>
        <w:tc>
          <w:tcPr>
            <w:tcW w:w="301" w:type="pct"/>
            <w:tcBorders>
              <w:top w:val="nil"/>
              <w:left w:val="nil"/>
              <w:bottom w:val="nil"/>
              <w:right w:val="single" w:sz="4" w:space="0" w:color="auto"/>
            </w:tcBorders>
            <w:shd w:val="clear" w:color="auto" w:fill="auto"/>
            <w:noWrap/>
            <w:vAlign w:val="bottom"/>
            <w:hideMark/>
          </w:tcPr>
          <w:p w14:paraId="6BF4664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15 787  </w:t>
            </w:r>
          </w:p>
        </w:tc>
        <w:tc>
          <w:tcPr>
            <w:tcW w:w="295" w:type="pct"/>
            <w:tcBorders>
              <w:top w:val="nil"/>
              <w:left w:val="nil"/>
              <w:bottom w:val="nil"/>
              <w:right w:val="nil"/>
            </w:tcBorders>
            <w:shd w:val="clear" w:color="auto" w:fill="auto"/>
            <w:noWrap/>
            <w:vAlign w:val="bottom"/>
            <w:hideMark/>
          </w:tcPr>
          <w:p w14:paraId="1A03AED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39" w:type="pct"/>
            <w:tcBorders>
              <w:top w:val="nil"/>
              <w:left w:val="single" w:sz="4" w:space="0" w:color="auto"/>
              <w:bottom w:val="nil"/>
              <w:right w:val="single" w:sz="4" w:space="0" w:color="auto"/>
            </w:tcBorders>
            <w:shd w:val="clear" w:color="auto" w:fill="auto"/>
            <w:noWrap/>
            <w:vAlign w:val="bottom"/>
            <w:hideMark/>
          </w:tcPr>
          <w:p w14:paraId="1A5674A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90 647  </w:t>
            </w:r>
          </w:p>
        </w:tc>
        <w:tc>
          <w:tcPr>
            <w:tcW w:w="279" w:type="pct"/>
            <w:tcBorders>
              <w:top w:val="nil"/>
              <w:left w:val="nil"/>
              <w:bottom w:val="nil"/>
              <w:right w:val="single" w:sz="4" w:space="0" w:color="auto"/>
            </w:tcBorders>
            <w:shd w:val="clear" w:color="auto" w:fill="auto"/>
            <w:noWrap/>
            <w:vAlign w:val="bottom"/>
            <w:hideMark/>
          </w:tcPr>
          <w:p w14:paraId="01C5CD4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1C61403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9E9378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630413B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1 112  </w:t>
            </w:r>
          </w:p>
        </w:tc>
        <w:tc>
          <w:tcPr>
            <w:tcW w:w="306" w:type="pct"/>
            <w:tcBorders>
              <w:top w:val="nil"/>
              <w:left w:val="nil"/>
              <w:bottom w:val="nil"/>
              <w:right w:val="single" w:sz="4" w:space="0" w:color="auto"/>
            </w:tcBorders>
            <w:shd w:val="clear" w:color="auto" w:fill="auto"/>
            <w:noWrap/>
            <w:vAlign w:val="bottom"/>
            <w:hideMark/>
          </w:tcPr>
          <w:p w14:paraId="2E74BC2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2 010  </w:t>
            </w:r>
          </w:p>
        </w:tc>
        <w:tc>
          <w:tcPr>
            <w:tcW w:w="296" w:type="pct"/>
            <w:tcBorders>
              <w:top w:val="nil"/>
              <w:left w:val="nil"/>
              <w:bottom w:val="nil"/>
              <w:right w:val="single" w:sz="4" w:space="0" w:color="auto"/>
            </w:tcBorders>
            <w:shd w:val="clear" w:color="auto" w:fill="auto"/>
            <w:noWrap/>
            <w:vAlign w:val="bottom"/>
            <w:hideMark/>
          </w:tcPr>
          <w:p w14:paraId="4F63F7B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4924155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08541C0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1 987 </w:t>
            </w:r>
          </w:p>
        </w:tc>
        <w:tc>
          <w:tcPr>
            <w:tcW w:w="257" w:type="pct"/>
            <w:tcBorders>
              <w:top w:val="nil"/>
              <w:left w:val="nil"/>
              <w:bottom w:val="nil"/>
              <w:right w:val="single" w:sz="4" w:space="0" w:color="auto"/>
            </w:tcBorders>
            <w:shd w:val="clear" w:color="auto" w:fill="auto"/>
            <w:noWrap/>
            <w:vAlign w:val="bottom"/>
            <w:hideMark/>
          </w:tcPr>
          <w:p w14:paraId="1DC3F57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01AC7D33"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95 756  </w:t>
            </w:r>
          </w:p>
        </w:tc>
      </w:tr>
      <w:tr w:rsidR="00B10B16" w:rsidRPr="00414E82" w14:paraId="0EC404D5"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5F13393F" w14:textId="77777777" w:rsidR="00B10B16" w:rsidRPr="00414E82" w:rsidRDefault="00B10B16" w:rsidP="00B10B16">
            <w:pPr>
              <w:tabs>
                <w:tab w:val="clear" w:pos="794"/>
              </w:tabs>
              <w:spacing w:before="20" w:after="20" w:line="180" w:lineRule="exact"/>
              <w:jc w:val="right"/>
              <w:rPr>
                <w:rFonts w:eastAsia="Times New Roman"/>
                <w:color w:val="000000"/>
                <w:position w:val="2"/>
                <w:sz w:val="16"/>
                <w:szCs w:val="16"/>
                <w:lang w:val="en-GB" w:eastAsia="en-GB"/>
              </w:rPr>
            </w:pPr>
            <w:r w:rsidRPr="00414E82">
              <w:rPr>
                <w:color w:val="000000"/>
                <w:position w:val="2"/>
                <w:sz w:val="16"/>
                <w:szCs w:val="16"/>
              </w:rPr>
              <w:t>31</w:t>
            </w:r>
          </w:p>
        </w:tc>
        <w:tc>
          <w:tcPr>
            <w:tcW w:w="281" w:type="pct"/>
            <w:tcBorders>
              <w:top w:val="nil"/>
              <w:left w:val="single" w:sz="4" w:space="0" w:color="auto"/>
              <w:bottom w:val="nil"/>
              <w:right w:val="single" w:sz="4" w:space="0" w:color="auto"/>
            </w:tcBorders>
            <w:shd w:val="clear" w:color="auto" w:fill="auto"/>
            <w:noWrap/>
            <w:vAlign w:val="bottom"/>
            <w:hideMark/>
          </w:tcPr>
          <w:p w14:paraId="7F88194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20 378  </w:t>
            </w:r>
          </w:p>
        </w:tc>
        <w:tc>
          <w:tcPr>
            <w:tcW w:w="280" w:type="pct"/>
            <w:tcBorders>
              <w:top w:val="nil"/>
              <w:left w:val="nil"/>
              <w:bottom w:val="nil"/>
              <w:right w:val="single" w:sz="4" w:space="0" w:color="auto"/>
            </w:tcBorders>
            <w:shd w:val="clear" w:color="auto" w:fill="auto"/>
            <w:noWrap/>
            <w:vAlign w:val="bottom"/>
            <w:hideMark/>
          </w:tcPr>
          <w:p w14:paraId="233E882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6 142  </w:t>
            </w:r>
          </w:p>
        </w:tc>
        <w:tc>
          <w:tcPr>
            <w:tcW w:w="304" w:type="pct"/>
            <w:tcBorders>
              <w:top w:val="nil"/>
              <w:left w:val="nil"/>
              <w:bottom w:val="nil"/>
              <w:right w:val="single" w:sz="4" w:space="0" w:color="auto"/>
            </w:tcBorders>
            <w:shd w:val="clear" w:color="auto" w:fill="auto"/>
            <w:noWrap/>
            <w:vAlign w:val="bottom"/>
            <w:hideMark/>
          </w:tcPr>
          <w:p w14:paraId="30F9B4B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2 851  </w:t>
            </w:r>
          </w:p>
        </w:tc>
        <w:tc>
          <w:tcPr>
            <w:tcW w:w="301" w:type="pct"/>
            <w:tcBorders>
              <w:top w:val="nil"/>
              <w:left w:val="nil"/>
              <w:bottom w:val="nil"/>
              <w:right w:val="single" w:sz="4" w:space="0" w:color="auto"/>
            </w:tcBorders>
            <w:shd w:val="clear" w:color="auto" w:fill="auto"/>
            <w:noWrap/>
            <w:vAlign w:val="bottom"/>
            <w:hideMark/>
          </w:tcPr>
          <w:p w14:paraId="76963F3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5 756  </w:t>
            </w:r>
          </w:p>
        </w:tc>
        <w:tc>
          <w:tcPr>
            <w:tcW w:w="295" w:type="pct"/>
            <w:tcBorders>
              <w:top w:val="nil"/>
              <w:left w:val="nil"/>
              <w:bottom w:val="nil"/>
              <w:right w:val="nil"/>
            </w:tcBorders>
            <w:shd w:val="clear" w:color="auto" w:fill="auto"/>
            <w:noWrap/>
            <w:vAlign w:val="bottom"/>
            <w:hideMark/>
          </w:tcPr>
          <w:p w14:paraId="7D05364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71 694  </w:t>
            </w:r>
          </w:p>
        </w:tc>
        <w:tc>
          <w:tcPr>
            <w:tcW w:w="339" w:type="pct"/>
            <w:tcBorders>
              <w:top w:val="nil"/>
              <w:left w:val="single" w:sz="4" w:space="0" w:color="auto"/>
              <w:bottom w:val="nil"/>
              <w:right w:val="single" w:sz="4" w:space="0" w:color="auto"/>
            </w:tcBorders>
            <w:shd w:val="clear" w:color="auto" w:fill="auto"/>
            <w:noWrap/>
            <w:vAlign w:val="bottom"/>
            <w:hideMark/>
          </w:tcPr>
          <w:p w14:paraId="4BFFBB93"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106 821  </w:t>
            </w:r>
          </w:p>
        </w:tc>
        <w:tc>
          <w:tcPr>
            <w:tcW w:w="279" w:type="pct"/>
            <w:tcBorders>
              <w:top w:val="nil"/>
              <w:left w:val="nil"/>
              <w:bottom w:val="nil"/>
              <w:right w:val="single" w:sz="4" w:space="0" w:color="auto"/>
            </w:tcBorders>
            <w:shd w:val="clear" w:color="auto" w:fill="auto"/>
            <w:noWrap/>
            <w:vAlign w:val="bottom"/>
            <w:hideMark/>
          </w:tcPr>
          <w:p w14:paraId="2CCBCD6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193711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0671BB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17</w:t>
            </w:r>
          </w:p>
        </w:tc>
        <w:tc>
          <w:tcPr>
            <w:tcW w:w="316" w:type="pct"/>
            <w:tcBorders>
              <w:top w:val="nil"/>
              <w:left w:val="nil"/>
              <w:bottom w:val="nil"/>
              <w:right w:val="single" w:sz="4" w:space="0" w:color="auto"/>
            </w:tcBorders>
            <w:shd w:val="clear" w:color="auto" w:fill="auto"/>
            <w:noWrap/>
            <w:vAlign w:val="bottom"/>
            <w:hideMark/>
          </w:tcPr>
          <w:p w14:paraId="7E9ED51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282  </w:t>
            </w:r>
          </w:p>
        </w:tc>
        <w:tc>
          <w:tcPr>
            <w:tcW w:w="306" w:type="pct"/>
            <w:tcBorders>
              <w:top w:val="nil"/>
              <w:left w:val="nil"/>
              <w:bottom w:val="nil"/>
              <w:right w:val="single" w:sz="4" w:space="0" w:color="auto"/>
            </w:tcBorders>
            <w:shd w:val="clear" w:color="auto" w:fill="auto"/>
            <w:noWrap/>
            <w:vAlign w:val="bottom"/>
            <w:hideMark/>
          </w:tcPr>
          <w:p w14:paraId="2E624B4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480  </w:t>
            </w:r>
          </w:p>
        </w:tc>
        <w:tc>
          <w:tcPr>
            <w:tcW w:w="296" w:type="pct"/>
            <w:tcBorders>
              <w:top w:val="nil"/>
              <w:left w:val="nil"/>
              <w:bottom w:val="nil"/>
              <w:right w:val="single" w:sz="4" w:space="0" w:color="auto"/>
            </w:tcBorders>
            <w:shd w:val="clear" w:color="auto" w:fill="auto"/>
            <w:noWrap/>
            <w:vAlign w:val="bottom"/>
            <w:hideMark/>
          </w:tcPr>
          <w:p w14:paraId="0BEF580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781118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42DE234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586 </w:t>
            </w:r>
          </w:p>
        </w:tc>
        <w:tc>
          <w:tcPr>
            <w:tcW w:w="257" w:type="pct"/>
            <w:tcBorders>
              <w:top w:val="nil"/>
              <w:left w:val="nil"/>
              <w:bottom w:val="nil"/>
              <w:right w:val="single" w:sz="4" w:space="0" w:color="auto"/>
            </w:tcBorders>
            <w:shd w:val="clear" w:color="auto" w:fill="auto"/>
            <w:noWrap/>
            <w:vAlign w:val="bottom"/>
            <w:hideMark/>
          </w:tcPr>
          <w:p w14:paraId="5EFD3F6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34753020"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108 186  </w:t>
            </w:r>
          </w:p>
        </w:tc>
      </w:tr>
      <w:tr w:rsidR="00B10B16" w:rsidRPr="00414E82" w14:paraId="75C61717"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10FA249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نفقات المهام الرسمية</w:t>
            </w:r>
          </w:p>
        </w:tc>
        <w:tc>
          <w:tcPr>
            <w:tcW w:w="281" w:type="pct"/>
            <w:tcBorders>
              <w:top w:val="nil"/>
              <w:left w:val="single" w:sz="4" w:space="0" w:color="auto"/>
              <w:bottom w:val="nil"/>
              <w:right w:val="single" w:sz="4" w:space="0" w:color="auto"/>
            </w:tcBorders>
            <w:shd w:val="clear" w:color="auto" w:fill="auto"/>
            <w:noWrap/>
            <w:vAlign w:val="bottom"/>
            <w:hideMark/>
          </w:tcPr>
          <w:p w14:paraId="675B6E9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943  </w:t>
            </w:r>
          </w:p>
        </w:tc>
        <w:tc>
          <w:tcPr>
            <w:tcW w:w="280" w:type="pct"/>
            <w:tcBorders>
              <w:top w:val="nil"/>
              <w:left w:val="nil"/>
              <w:bottom w:val="nil"/>
              <w:right w:val="single" w:sz="4" w:space="0" w:color="auto"/>
            </w:tcBorders>
            <w:shd w:val="clear" w:color="auto" w:fill="auto"/>
            <w:noWrap/>
            <w:vAlign w:val="bottom"/>
            <w:hideMark/>
          </w:tcPr>
          <w:p w14:paraId="39AE11E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1 150  </w:t>
            </w:r>
          </w:p>
        </w:tc>
        <w:tc>
          <w:tcPr>
            <w:tcW w:w="304" w:type="pct"/>
            <w:tcBorders>
              <w:top w:val="nil"/>
              <w:left w:val="nil"/>
              <w:bottom w:val="nil"/>
              <w:right w:val="single" w:sz="4" w:space="0" w:color="auto"/>
            </w:tcBorders>
            <w:shd w:val="clear" w:color="auto" w:fill="auto"/>
            <w:noWrap/>
            <w:vAlign w:val="bottom"/>
            <w:hideMark/>
          </w:tcPr>
          <w:p w14:paraId="65F1F1E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986  </w:t>
            </w:r>
          </w:p>
        </w:tc>
        <w:tc>
          <w:tcPr>
            <w:tcW w:w="301" w:type="pct"/>
            <w:tcBorders>
              <w:top w:val="nil"/>
              <w:left w:val="nil"/>
              <w:bottom w:val="nil"/>
              <w:right w:val="single" w:sz="4" w:space="0" w:color="auto"/>
            </w:tcBorders>
            <w:shd w:val="clear" w:color="auto" w:fill="auto"/>
            <w:noWrap/>
            <w:vAlign w:val="bottom"/>
            <w:hideMark/>
          </w:tcPr>
          <w:p w14:paraId="0DDB32F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2 512  </w:t>
            </w:r>
          </w:p>
        </w:tc>
        <w:tc>
          <w:tcPr>
            <w:tcW w:w="295" w:type="pct"/>
            <w:tcBorders>
              <w:top w:val="nil"/>
              <w:left w:val="nil"/>
              <w:bottom w:val="nil"/>
              <w:right w:val="nil"/>
            </w:tcBorders>
            <w:shd w:val="clear" w:color="auto" w:fill="auto"/>
            <w:noWrap/>
            <w:vAlign w:val="bottom"/>
            <w:hideMark/>
          </w:tcPr>
          <w:p w14:paraId="2D3E2E9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19  </w:t>
            </w:r>
          </w:p>
        </w:tc>
        <w:tc>
          <w:tcPr>
            <w:tcW w:w="339" w:type="pct"/>
            <w:tcBorders>
              <w:top w:val="nil"/>
              <w:left w:val="single" w:sz="4" w:space="0" w:color="auto"/>
              <w:bottom w:val="nil"/>
              <w:right w:val="single" w:sz="4" w:space="0" w:color="auto"/>
            </w:tcBorders>
            <w:shd w:val="clear" w:color="auto" w:fill="auto"/>
            <w:noWrap/>
            <w:vAlign w:val="bottom"/>
            <w:hideMark/>
          </w:tcPr>
          <w:p w14:paraId="458DB43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5 609  </w:t>
            </w:r>
          </w:p>
        </w:tc>
        <w:tc>
          <w:tcPr>
            <w:tcW w:w="279" w:type="pct"/>
            <w:tcBorders>
              <w:top w:val="nil"/>
              <w:left w:val="nil"/>
              <w:bottom w:val="nil"/>
              <w:right w:val="single" w:sz="4" w:space="0" w:color="auto"/>
            </w:tcBorders>
            <w:shd w:val="clear" w:color="auto" w:fill="auto"/>
            <w:noWrap/>
            <w:vAlign w:val="bottom"/>
            <w:hideMark/>
          </w:tcPr>
          <w:p w14:paraId="6848652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C5D263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C90DE4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3CAC4E1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405  </w:t>
            </w:r>
          </w:p>
        </w:tc>
        <w:tc>
          <w:tcPr>
            <w:tcW w:w="306" w:type="pct"/>
            <w:tcBorders>
              <w:top w:val="nil"/>
              <w:left w:val="nil"/>
              <w:bottom w:val="nil"/>
              <w:right w:val="single" w:sz="4" w:space="0" w:color="auto"/>
            </w:tcBorders>
            <w:shd w:val="clear" w:color="auto" w:fill="auto"/>
            <w:noWrap/>
            <w:vAlign w:val="bottom"/>
            <w:hideMark/>
          </w:tcPr>
          <w:p w14:paraId="393DA63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1 500  </w:t>
            </w:r>
          </w:p>
        </w:tc>
        <w:tc>
          <w:tcPr>
            <w:tcW w:w="296" w:type="pct"/>
            <w:tcBorders>
              <w:top w:val="nil"/>
              <w:left w:val="nil"/>
              <w:bottom w:val="nil"/>
              <w:right w:val="single" w:sz="4" w:space="0" w:color="auto"/>
            </w:tcBorders>
            <w:shd w:val="clear" w:color="auto" w:fill="auto"/>
            <w:noWrap/>
            <w:vAlign w:val="bottom"/>
            <w:hideMark/>
          </w:tcPr>
          <w:p w14:paraId="0D1DA91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45EC20B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0EB0962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253 </w:t>
            </w:r>
          </w:p>
        </w:tc>
        <w:tc>
          <w:tcPr>
            <w:tcW w:w="257" w:type="pct"/>
            <w:tcBorders>
              <w:top w:val="nil"/>
              <w:left w:val="nil"/>
              <w:bottom w:val="nil"/>
              <w:right w:val="single" w:sz="4" w:space="0" w:color="auto"/>
            </w:tcBorders>
            <w:shd w:val="clear" w:color="auto" w:fill="auto"/>
            <w:noWrap/>
            <w:vAlign w:val="bottom"/>
            <w:hideMark/>
          </w:tcPr>
          <w:p w14:paraId="277E19E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2BB5BAA5"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7 767  </w:t>
            </w:r>
          </w:p>
        </w:tc>
      </w:tr>
      <w:tr w:rsidR="00B10B16" w:rsidRPr="00414E82" w14:paraId="023567C8"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4B70D4A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الخدمات التعاقدية</w:t>
            </w:r>
          </w:p>
        </w:tc>
        <w:tc>
          <w:tcPr>
            <w:tcW w:w="281" w:type="pct"/>
            <w:tcBorders>
              <w:top w:val="nil"/>
              <w:left w:val="single" w:sz="4" w:space="0" w:color="auto"/>
              <w:bottom w:val="nil"/>
              <w:right w:val="single" w:sz="4" w:space="0" w:color="auto"/>
            </w:tcBorders>
            <w:shd w:val="clear" w:color="auto" w:fill="auto"/>
            <w:noWrap/>
            <w:vAlign w:val="bottom"/>
            <w:hideMark/>
          </w:tcPr>
          <w:p w14:paraId="429BCC7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5 854  </w:t>
            </w:r>
          </w:p>
        </w:tc>
        <w:tc>
          <w:tcPr>
            <w:tcW w:w="280" w:type="pct"/>
            <w:tcBorders>
              <w:top w:val="nil"/>
              <w:left w:val="nil"/>
              <w:bottom w:val="nil"/>
              <w:right w:val="single" w:sz="4" w:space="0" w:color="auto"/>
            </w:tcBorders>
            <w:shd w:val="clear" w:color="auto" w:fill="auto"/>
            <w:noWrap/>
            <w:vAlign w:val="bottom"/>
            <w:hideMark/>
          </w:tcPr>
          <w:p w14:paraId="6E0090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397  </w:t>
            </w:r>
          </w:p>
        </w:tc>
        <w:tc>
          <w:tcPr>
            <w:tcW w:w="304" w:type="pct"/>
            <w:tcBorders>
              <w:top w:val="nil"/>
              <w:left w:val="nil"/>
              <w:bottom w:val="nil"/>
              <w:right w:val="single" w:sz="4" w:space="0" w:color="auto"/>
            </w:tcBorders>
            <w:shd w:val="clear" w:color="auto" w:fill="auto"/>
            <w:noWrap/>
            <w:vAlign w:val="bottom"/>
            <w:hideMark/>
          </w:tcPr>
          <w:p w14:paraId="26B48E7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531  </w:t>
            </w:r>
          </w:p>
        </w:tc>
        <w:tc>
          <w:tcPr>
            <w:tcW w:w="301" w:type="pct"/>
            <w:tcBorders>
              <w:top w:val="nil"/>
              <w:left w:val="nil"/>
              <w:bottom w:val="nil"/>
              <w:right w:val="single" w:sz="4" w:space="0" w:color="auto"/>
            </w:tcBorders>
            <w:shd w:val="clear" w:color="auto" w:fill="auto"/>
            <w:noWrap/>
            <w:vAlign w:val="bottom"/>
            <w:hideMark/>
          </w:tcPr>
          <w:p w14:paraId="77C935F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2 399  </w:t>
            </w:r>
          </w:p>
        </w:tc>
        <w:tc>
          <w:tcPr>
            <w:tcW w:w="295" w:type="pct"/>
            <w:tcBorders>
              <w:top w:val="nil"/>
              <w:left w:val="nil"/>
              <w:bottom w:val="nil"/>
              <w:right w:val="nil"/>
            </w:tcBorders>
            <w:shd w:val="clear" w:color="auto" w:fill="auto"/>
            <w:noWrap/>
            <w:vAlign w:val="bottom"/>
            <w:hideMark/>
          </w:tcPr>
          <w:p w14:paraId="7D28A91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546  </w:t>
            </w:r>
          </w:p>
        </w:tc>
        <w:tc>
          <w:tcPr>
            <w:tcW w:w="339" w:type="pct"/>
            <w:tcBorders>
              <w:top w:val="nil"/>
              <w:left w:val="single" w:sz="4" w:space="0" w:color="auto"/>
              <w:bottom w:val="nil"/>
              <w:right w:val="single" w:sz="4" w:space="0" w:color="auto"/>
            </w:tcBorders>
            <w:shd w:val="clear" w:color="auto" w:fill="auto"/>
            <w:noWrap/>
            <w:vAlign w:val="bottom"/>
            <w:hideMark/>
          </w:tcPr>
          <w:p w14:paraId="1BEC899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9 727  </w:t>
            </w:r>
          </w:p>
        </w:tc>
        <w:tc>
          <w:tcPr>
            <w:tcW w:w="279" w:type="pct"/>
            <w:tcBorders>
              <w:top w:val="nil"/>
              <w:left w:val="nil"/>
              <w:bottom w:val="nil"/>
              <w:right w:val="single" w:sz="4" w:space="0" w:color="auto"/>
            </w:tcBorders>
            <w:shd w:val="clear" w:color="auto" w:fill="auto"/>
            <w:noWrap/>
            <w:vAlign w:val="bottom"/>
            <w:hideMark/>
          </w:tcPr>
          <w:p w14:paraId="5C67276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5  </w:t>
            </w:r>
          </w:p>
        </w:tc>
        <w:tc>
          <w:tcPr>
            <w:tcW w:w="262" w:type="pct"/>
            <w:tcBorders>
              <w:top w:val="nil"/>
              <w:left w:val="nil"/>
              <w:bottom w:val="nil"/>
              <w:right w:val="single" w:sz="4" w:space="0" w:color="auto"/>
            </w:tcBorders>
            <w:shd w:val="clear" w:color="auto" w:fill="auto"/>
            <w:noWrap/>
            <w:vAlign w:val="bottom"/>
            <w:hideMark/>
          </w:tcPr>
          <w:p w14:paraId="7C600B3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0B9BF50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7915087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1 303  </w:t>
            </w:r>
          </w:p>
        </w:tc>
        <w:tc>
          <w:tcPr>
            <w:tcW w:w="306" w:type="pct"/>
            <w:tcBorders>
              <w:top w:val="nil"/>
              <w:left w:val="nil"/>
              <w:bottom w:val="nil"/>
              <w:right w:val="single" w:sz="4" w:space="0" w:color="auto"/>
            </w:tcBorders>
            <w:shd w:val="clear" w:color="auto" w:fill="auto"/>
            <w:noWrap/>
            <w:vAlign w:val="bottom"/>
            <w:hideMark/>
          </w:tcPr>
          <w:p w14:paraId="36F2395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1 518  </w:t>
            </w:r>
          </w:p>
        </w:tc>
        <w:tc>
          <w:tcPr>
            <w:tcW w:w="296" w:type="pct"/>
            <w:tcBorders>
              <w:top w:val="nil"/>
              <w:left w:val="nil"/>
              <w:bottom w:val="nil"/>
              <w:right w:val="single" w:sz="4" w:space="0" w:color="auto"/>
            </w:tcBorders>
            <w:shd w:val="clear" w:color="auto" w:fill="auto"/>
            <w:noWrap/>
            <w:vAlign w:val="bottom"/>
            <w:hideMark/>
          </w:tcPr>
          <w:p w14:paraId="058E610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422BFEC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2CDA514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1 269 </w:t>
            </w:r>
          </w:p>
        </w:tc>
        <w:tc>
          <w:tcPr>
            <w:tcW w:w="257" w:type="pct"/>
            <w:tcBorders>
              <w:top w:val="nil"/>
              <w:left w:val="nil"/>
              <w:bottom w:val="nil"/>
              <w:right w:val="single" w:sz="4" w:space="0" w:color="auto"/>
            </w:tcBorders>
            <w:shd w:val="clear" w:color="auto" w:fill="auto"/>
            <w:noWrap/>
            <w:vAlign w:val="bottom"/>
            <w:hideMark/>
          </w:tcPr>
          <w:p w14:paraId="4E6D6FC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576614B6"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13 821  </w:t>
            </w:r>
          </w:p>
        </w:tc>
      </w:tr>
      <w:tr w:rsidR="00B10B16" w:rsidRPr="00414E82" w14:paraId="3DD7DA1C" w14:textId="77777777" w:rsidTr="000C7075">
        <w:trPr>
          <w:trHeight w:hRule="exact" w:val="373"/>
          <w:jc w:val="center"/>
        </w:trPr>
        <w:tc>
          <w:tcPr>
            <w:tcW w:w="472" w:type="pct"/>
            <w:tcBorders>
              <w:top w:val="nil"/>
              <w:left w:val="single" w:sz="4" w:space="0" w:color="auto"/>
              <w:bottom w:val="nil"/>
              <w:right w:val="nil"/>
            </w:tcBorders>
            <w:shd w:val="clear" w:color="auto" w:fill="auto"/>
            <w:hideMark/>
          </w:tcPr>
          <w:p w14:paraId="55DB191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استئجار وصيانة الأماكن والمعدات</w:t>
            </w:r>
          </w:p>
        </w:tc>
        <w:tc>
          <w:tcPr>
            <w:tcW w:w="281" w:type="pct"/>
            <w:tcBorders>
              <w:top w:val="nil"/>
              <w:left w:val="single" w:sz="4" w:space="0" w:color="auto"/>
              <w:bottom w:val="nil"/>
              <w:right w:val="single" w:sz="4" w:space="0" w:color="auto"/>
            </w:tcBorders>
            <w:shd w:val="clear" w:color="auto" w:fill="auto"/>
            <w:noWrap/>
            <w:vAlign w:val="center"/>
            <w:hideMark/>
          </w:tcPr>
          <w:p w14:paraId="515E01A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3 285  </w:t>
            </w:r>
          </w:p>
        </w:tc>
        <w:tc>
          <w:tcPr>
            <w:tcW w:w="280" w:type="pct"/>
            <w:tcBorders>
              <w:top w:val="nil"/>
              <w:left w:val="nil"/>
              <w:bottom w:val="nil"/>
              <w:right w:val="single" w:sz="4" w:space="0" w:color="auto"/>
            </w:tcBorders>
            <w:shd w:val="clear" w:color="auto" w:fill="auto"/>
            <w:noWrap/>
            <w:vAlign w:val="center"/>
            <w:hideMark/>
          </w:tcPr>
          <w:p w14:paraId="1E72A8B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103  </w:t>
            </w:r>
          </w:p>
        </w:tc>
        <w:tc>
          <w:tcPr>
            <w:tcW w:w="304" w:type="pct"/>
            <w:tcBorders>
              <w:top w:val="nil"/>
              <w:left w:val="nil"/>
              <w:bottom w:val="nil"/>
              <w:right w:val="single" w:sz="4" w:space="0" w:color="auto"/>
            </w:tcBorders>
            <w:shd w:val="clear" w:color="auto" w:fill="auto"/>
            <w:noWrap/>
            <w:vAlign w:val="center"/>
            <w:hideMark/>
          </w:tcPr>
          <w:p w14:paraId="2FBFDCD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55  </w:t>
            </w:r>
          </w:p>
        </w:tc>
        <w:tc>
          <w:tcPr>
            <w:tcW w:w="301" w:type="pct"/>
            <w:tcBorders>
              <w:top w:val="nil"/>
              <w:left w:val="nil"/>
              <w:bottom w:val="nil"/>
              <w:right w:val="single" w:sz="4" w:space="0" w:color="auto"/>
            </w:tcBorders>
            <w:shd w:val="clear" w:color="auto" w:fill="auto"/>
            <w:noWrap/>
            <w:vAlign w:val="center"/>
            <w:hideMark/>
          </w:tcPr>
          <w:p w14:paraId="6E87BB7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86  </w:t>
            </w:r>
          </w:p>
        </w:tc>
        <w:tc>
          <w:tcPr>
            <w:tcW w:w="295" w:type="pct"/>
            <w:tcBorders>
              <w:top w:val="nil"/>
              <w:left w:val="nil"/>
              <w:bottom w:val="nil"/>
              <w:right w:val="nil"/>
            </w:tcBorders>
            <w:shd w:val="clear" w:color="auto" w:fill="auto"/>
            <w:noWrap/>
            <w:vAlign w:val="center"/>
            <w:hideMark/>
          </w:tcPr>
          <w:p w14:paraId="683051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36  </w:t>
            </w:r>
          </w:p>
        </w:tc>
        <w:tc>
          <w:tcPr>
            <w:tcW w:w="339" w:type="pct"/>
            <w:tcBorders>
              <w:top w:val="nil"/>
              <w:left w:val="single" w:sz="4" w:space="0" w:color="auto"/>
              <w:bottom w:val="nil"/>
              <w:right w:val="single" w:sz="4" w:space="0" w:color="auto"/>
            </w:tcBorders>
            <w:shd w:val="clear" w:color="auto" w:fill="auto"/>
            <w:noWrap/>
            <w:vAlign w:val="center"/>
            <w:hideMark/>
          </w:tcPr>
          <w:p w14:paraId="20ABB4F1"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3 565  </w:t>
            </w:r>
          </w:p>
        </w:tc>
        <w:tc>
          <w:tcPr>
            <w:tcW w:w="279" w:type="pct"/>
            <w:tcBorders>
              <w:top w:val="nil"/>
              <w:left w:val="nil"/>
              <w:bottom w:val="nil"/>
              <w:right w:val="single" w:sz="4" w:space="0" w:color="auto"/>
            </w:tcBorders>
            <w:shd w:val="clear" w:color="auto" w:fill="auto"/>
            <w:noWrap/>
            <w:vAlign w:val="center"/>
            <w:hideMark/>
          </w:tcPr>
          <w:p w14:paraId="76493D5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center"/>
            <w:hideMark/>
          </w:tcPr>
          <w:p w14:paraId="72C330D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center"/>
            <w:hideMark/>
          </w:tcPr>
          <w:p w14:paraId="4536444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center"/>
            <w:hideMark/>
          </w:tcPr>
          <w:p w14:paraId="4DE7633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381  </w:t>
            </w:r>
          </w:p>
        </w:tc>
        <w:tc>
          <w:tcPr>
            <w:tcW w:w="306" w:type="pct"/>
            <w:tcBorders>
              <w:top w:val="nil"/>
              <w:left w:val="nil"/>
              <w:bottom w:val="nil"/>
              <w:right w:val="single" w:sz="4" w:space="0" w:color="auto"/>
            </w:tcBorders>
            <w:shd w:val="clear" w:color="auto" w:fill="auto"/>
            <w:noWrap/>
            <w:vAlign w:val="center"/>
            <w:hideMark/>
          </w:tcPr>
          <w:p w14:paraId="40D5162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nil"/>
              <w:bottom w:val="nil"/>
              <w:right w:val="single" w:sz="4" w:space="0" w:color="auto"/>
            </w:tcBorders>
            <w:shd w:val="clear" w:color="auto" w:fill="auto"/>
            <w:noWrap/>
            <w:vAlign w:val="center"/>
            <w:hideMark/>
          </w:tcPr>
          <w:p w14:paraId="49BEED3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center"/>
            <w:hideMark/>
          </w:tcPr>
          <w:p w14:paraId="3C9E5EA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center"/>
            <w:hideMark/>
          </w:tcPr>
          <w:p w14:paraId="22A1C4B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229 </w:t>
            </w:r>
          </w:p>
        </w:tc>
        <w:tc>
          <w:tcPr>
            <w:tcW w:w="257" w:type="pct"/>
            <w:tcBorders>
              <w:top w:val="nil"/>
              <w:left w:val="nil"/>
              <w:bottom w:val="nil"/>
              <w:right w:val="single" w:sz="4" w:space="0" w:color="auto"/>
            </w:tcBorders>
            <w:shd w:val="clear" w:color="auto" w:fill="auto"/>
            <w:noWrap/>
            <w:vAlign w:val="center"/>
            <w:hideMark/>
          </w:tcPr>
          <w:p w14:paraId="3304AC7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center"/>
            <w:hideMark/>
          </w:tcPr>
          <w:p w14:paraId="555876F1"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4 175  </w:t>
            </w:r>
          </w:p>
        </w:tc>
      </w:tr>
      <w:tr w:rsidR="00B10B16" w:rsidRPr="00414E82" w14:paraId="7754278F"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1CD746D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المعدات واللوازم</w:t>
            </w:r>
          </w:p>
        </w:tc>
        <w:tc>
          <w:tcPr>
            <w:tcW w:w="281" w:type="pct"/>
            <w:tcBorders>
              <w:top w:val="nil"/>
              <w:left w:val="single" w:sz="4" w:space="0" w:color="auto"/>
              <w:bottom w:val="nil"/>
              <w:right w:val="single" w:sz="4" w:space="0" w:color="auto"/>
            </w:tcBorders>
            <w:shd w:val="clear" w:color="auto" w:fill="auto"/>
            <w:noWrap/>
            <w:vAlign w:val="bottom"/>
            <w:hideMark/>
          </w:tcPr>
          <w:p w14:paraId="09C5FB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1 513  </w:t>
            </w:r>
          </w:p>
        </w:tc>
        <w:tc>
          <w:tcPr>
            <w:tcW w:w="280" w:type="pct"/>
            <w:tcBorders>
              <w:top w:val="nil"/>
              <w:left w:val="nil"/>
              <w:bottom w:val="nil"/>
              <w:right w:val="single" w:sz="4" w:space="0" w:color="auto"/>
            </w:tcBorders>
            <w:shd w:val="clear" w:color="auto" w:fill="auto"/>
            <w:noWrap/>
            <w:vAlign w:val="bottom"/>
            <w:hideMark/>
          </w:tcPr>
          <w:p w14:paraId="0B4E435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497  </w:t>
            </w:r>
          </w:p>
        </w:tc>
        <w:tc>
          <w:tcPr>
            <w:tcW w:w="304" w:type="pct"/>
            <w:tcBorders>
              <w:top w:val="nil"/>
              <w:left w:val="nil"/>
              <w:bottom w:val="nil"/>
              <w:right w:val="single" w:sz="4" w:space="0" w:color="auto"/>
            </w:tcBorders>
            <w:shd w:val="clear" w:color="auto" w:fill="auto"/>
            <w:noWrap/>
            <w:vAlign w:val="bottom"/>
            <w:hideMark/>
          </w:tcPr>
          <w:p w14:paraId="5479C19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164  </w:t>
            </w:r>
          </w:p>
        </w:tc>
        <w:tc>
          <w:tcPr>
            <w:tcW w:w="301" w:type="pct"/>
            <w:tcBorders>
              <w:top w:val="nil"/>
              <w:left w:val="nil"/>
              <w:bottom w:val="nil"/>
              <w:right w:val="single" w:sz="4" w:space="0" w:color="auto"/>
            </w:tcBorders>
            <w:shd w:val="clear" w:color="auto" w:fill="auto"/>
            <w:noWrap/>
            <w:vAlign w:val="bottom"/>
            <w:hideMark/>
          </w:tcPr>
          <w:p w14:paraId="5E0469B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315  </w:t>
            </w:r>
          </w:p>
        </w:tc>
        <w:tc>
          <w:tcPr>
            <w:tcW w:w="295" w:type="pct"/>
            <w:tcBorders>
              <w:top w:val="nil"/>
              <w:left w:val="nil"/>
              <w:bottom w:val="nil"/>
              <w:right w:val="nil"/>
            </w:tcBorders>
            <w:shd w:val="clear" w:color="auto" w:fill="auto"/>
            <w:noWrap/>
            <w:vAlign w:val="bottom"/>
            <w:hideMark/>
          </w:tcPr>
          <w:p w14:paraId="6A5768B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35  </w:t>
            </w:r>
          </w:p>
        </w:tc>
        <w:tc>
          <w:tcPr>
            <w:tcW w:w="339" w:type="pct"/>
            <w:tcBorders>
              <w:top w:val="nil"/>
              <w:left w:val="single" w:sz="4" w:space="0" w:color="auto"/>
              <w:bottom w:val="nil"/>
              <w:right w:val="single" w:sz="4" w:space="0" w:color="auto"/>
            </w:tcBorders>
            <w:shd w:val="clear" w:color="auto" w:fill="auto"/>
            <w:noWrap/>
            <w:vAlign w:val="bottom"/>
            <w:hideMark/>
          </w:tcPr>
          <w:p w14:paraId="365A18C4"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2 523  </w:t>
            </w:r>
          </w:p>
        </w:tc>
        <w:tc>
          <w:tcPr>
            <w:tcW w:w="279" w:type="pct"/>
            <w:tcBorders>
              <w:top w:val="nil"/>
              <w:left w:val="nil"/>
              <w:bottom w:val="nil"/>
              <w:right w:val="single" w:sz="4" w:space="0" w:color="auto"/>
            </w:tcBorders>
            <w:shd w:val="clear" w:color="auto" w:fill="auto"/>
            <w:noWrap/>
            <w:vAlign w:val="bottom"/>
            <w:hideMark/>
          </w:tcPr>
          <w:p w14:paraId="3974E59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3  </w:t>
            </w:r>
          </w:p>
        </w:tc>
        <w:tc>
          <w:tcPr>
            <w:tcW w:w="262" w:type="pct"/>
            <w:tcBorders>
              <w:top w:val="nil"/>
              <w:left w:val="nil"/>
              <w:bottom w:val="nil"/>
              <w:right w:val="single" w:sz="4" w:space="0" w:color="auto"/>
            </w:tcBorders>
            <w:shd w:val="clear" w:color="auto" w:fill="auto"/>
            <w:noWrap/>
            <w:vAlign w:val="bottom"/>
            <w:hideMark/>
          </w:tcPr>
          <w:p w14:paraId="5498387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6EBAA43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093B99C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305  </w:t>
            </w:r>
          </w:p>
        </w:tc>
        <w:tc>
          <w:tcPr>
            <w:tcW w:w="306" w:type="pct"/>
            <w:tcBorders>
              <w:top w:val="nil"/>
              <w:left w:val="nil"/>
              <w:bottom w:val="nil"/>
              <w:right w:val="single" w:sz="4" w:space="0" w:color="auto"/>
            </w:tcBorders>
            <w:shd w:val="clear" w:color="auto" w:fill="auto"/>
            <w:noWrap/>
            <w:vAlign w:val="bottom"/>
            <w:hideMark/>
          </w:tcPr>
          <w:p w14:paraId="4E87CE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823  </w:t>
            </w:r>
          </w:p>
        </w:tc>
        <w:tc>
          <w:tcPr>
            <w:tcW w:w="296" w:type="pct"/>
            <w:tcBorders>
              <w:top w:val="nil"/>
              <w:left w:val="nil"/>
              <w:bottom w:val="nil"/>
              <w:right w:val="single" w:sz="4" w:space="0" w:color="auto"/>
            </w:tcBorders>
            <w:shd w:val="clear" w:color="auto" w:fill="auto"/>
            <w:noWrap/>
            <w:vAlign w:val="bottom"/>
            <w:hideMark/>
          </w:tcPr>
          <w:p w14:paraId="4B02136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29AE149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16584F4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161 </w:t>
            </w:r>
          </w:p>
        </w:tc>
        <w:tc>
          <w:tcPr>
            <w:tcW w:w="257" w:type="pct"/>
            <w:tcBorders>
              <w:top w:val="nil"/>
              <w:left w:val="nil"/>
              <w:bottom w:val="nil"/>
              <w:right w:val="single" w:sz="4" w:space="0" w:color="auto"/>
            </w:tcBorders>
            <w:shd w:val="clear" w:color="auto" w:fill="auto"/>
            <w:noWrap/>
            <w:vAlign w:val="bottom"/>
            <w:hideMark/>
          </w:tcPr>
          <w:p w14:paraId="54E624A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1C189D38"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3 816  </w:t>
            </w:r>
          </w:p>
        </w:tc>
      </w:tr>
      <w:tr w:rsidR="00B10B16" w:rsidRPr="00414E82" w14:paraId="526AA65A"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727E9E5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الاستهلاك</w:t>
            </w:r>
          </w:p>
        </w:tc>
        <w:tc>
          <w:tcPr>
            <w:tcW w:w="281" w:type="pct"/>
            <w:tcBorders>
              <w:top w:val="nil"/>
              <w:left w:val="single" w:sz="4" w:space="0" w:color="auto"/>
              <w:bottom w:val="nil"/>
              <w:right w:val="single" w:sz="4" w:space="0" w:color="auto"/>
            </w:tcBorders>
            <w:shd w:val="clear" w:color="auto" w:fill="auto"/>
            <w:noWrap/>
            <w:vAlign w:val="bottom"/>
            <w:hideMark/>
          </w:tcPr>
          <w:p w14:paraId="7E8C95E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0" w:type="pct"/>
            <w:tcBorders>
              <w:top w:val="nil"/>
              <w:left w:val="nil"/>
              <w:bottom w:val="nil"/>
              <w:right w:val="single" w:sz="4" w:space="0" w:color="auto"/>
            </w:tcBorders>
            <w:shd w:val="clear" w:color="auto" w:fill="auto"/>
            <w:noWrap/>
            <w:vAlign w:val="bottom"/>
            <w:hideMark/>
          </w:tcPr>
          <w:p w14:paraId="7260220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bottom"/>
            <w:hideMark/>
          </w:tcPr>
          <w:p w14:paraId="6D062F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bottom"/>
            <w:hideMark/>
          </w:tcPr>
          <w:p w14:paraId="21515ED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5" w:type="pct"/>
            <w:tcBorders>
              <w:top w:val="nil"/>
              <w:left w:val="nil"/>
              <w:bottom w:val="nil"/>
              <w:right w:val="nil"/>
            </w:tcBorders>
            <w:shd w:val="clear" w:color="auto" w:fill="auto"/>
            <w:noWrap/>
            <w:vAlign w:val="bottom"/>
            <w:hideMark/>
          </w:tcPr>
          <w:p w14:paraId="49B004B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4 452  </w:t>
            </w:r>
          </w:p>
        </w:tc>
        <w:tc>
          <w:tcPr>
            <w:tcW w:w="339" w:type="pct"/>
            <w:tcBorders>
              <w:top w:val="nil"/>
              <w:left w:val="single" w:sz="4" w:space="0" w:color="auto"/>
              <w:bottom w:val="nil"/>
              <w:right w:val="single" w:sz="4" w:space="0" w:color="auto"/>
            </w:tcBorders>
            <w:shd w:val="clear" w:color="auto" w:fill="auto"/>
            <w:noWrap/>
            <w:vAlign w:val="bottom"/>
            <w:hideMark/>
          </w:tcPr>
          <w:p w14:paraId="00B0E90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4 452  </w:t>
            </w:r>
          </w:p>
        </w:tc>
        <w:tc>
          <w:tcPr>
            <w:tcW w:w="279" w:type="pct"/>
            <w:tcBorders>
              <w:top w:val="nil"/>
              <w:left w:val="nil"/>
              <w:bottom w:val="nil"/>
              <w:right w:val="single" w:sz="4" w:space="0" w:color="auto"/>
            </w:tcBorders>
            <w:shd w:val="clear" w:color="auto" w:fill="auto"/>
            <w:noWrap/>
            <w:vAlign w:val="bottom"/>
            <w:hideMark/>
          </w:tcPr>
          <w:p w14:paraId="1DE936A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16E318A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134F46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078FF03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105  </w:t>
            </w:r>
          </w:p>
        </w:tc>
        <w:tc>
          <w:tcPr>
            <w:tcW w:w="306" w:type="pct"/>
            <w:tcBorders>
              <w:top w:val="nil"/>
              <w:left w:val="nil"/>
              <w:bottom w:val="nil"/>
              <w:right w:val="single" w:sz="4" w:space="0" w:color="auto"/>
            </w:tcBorders>
            <w:shd w:val="clear" w:color="auto" w:fill="auto"/>
            <w:noWrap/>
            <w:vAlign w:val="bottom"/>
            <w:hideMark/>
          </w:tcPr>
          <w:p w14:paraId="37FE337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13  </w:t>
            </w:r>
          </w:p>
        </w:tc>
        <w:tc>
          <w:tcPr>
            <w:tcW w:w="296" w:type="pct"/>
            <w:tcBorders>
              <w:top w:val="nil"/>
              <w:left w:val="nil"/>
              <w:bottom w:val="nil"/>
              <w:right w:val="single" w:sz="4" w:space="0" w:color="auto"/>
            </w:tcBorders>
            <w:shd w:val="clear" w:color="auto" w:fill="auto"/>
            <w:noWrap/>
            <w:vAlign w:val="bottom"/>
            <w:hideMark/>
          </w:tcPr>
          <w:p w14:paraId="2E0881F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176F490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2350AED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bottom"/>
            <w:hideMark/>
          </w:tcPr>
          <w:p w14:paraId="695125A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691E81E9"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4 570  </w:t>
            </w:r>
          </w:p>
        </w:tc>
      </w:tr>
      <w:tr w:rsidR="00B10B16" w:rsidRPr="00414E82" w14:paraId="01F0621C" w14:textId="77777777" w:rsidTr="000C7075">
        <w:trPr>
          <w:trHeight w:hRule="exact" w:val="374"/>
          <w:jc w:val="center"/>
        </w:trPr>
        <w:tc>
          <w:tcPr>
            <w:tcW w:w="472" w:type="pct"/>
            <w:tcBorders>
              <w:top w:val="nil"/>
              <w:left w:val="single" w:sz="4" w:space="0" w:color="auto"/>
              <w:bottom w:val="nil"/>
              <w:right w:val="nil"/>
            </w:tcBorders>
            <w:shd w:val="clear" w:color="auto" w:fill="auto"/>
            <w:vAlign w:val="bottom"/>
            <w:hideMark/>
          </w:tcPr>
          <w:p w14:paraId="607CBB5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تكاليف الشحن والاتصالات الخدمات</w:t>
            </w:r>
          </w:p>
        </w:tc>
        <w:tc>
          <w:tcPr>
            <w:tcW w:w="281" w:type="pct"/>
            <w:tcBorders>
              <w:top w:val="nil"/>
              <w:left w:val="single" w:sz="4" w:space="0" w:color="auto"/>
              <w:bottom w:val="nil"/>
              <w:right w:val="single" w:sz="4" w:space="0" w:color="auto"/>
            </w:tcBorders>
            <w:shd w:val="clear" w:color="auto" w:fill="auto"/>
            <w:noWrap/>
            <w:vAlign w:val="bottom"/>
            <w:hideMark/>
          </w:tcPr>
          <w:p w14:paraId="2C2AC62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1 218  </w:t>
            </w:r>
          </w:p>
        </w:tc>
        <w:tc>
          <w:tcPr>
            <w:tcW w:w="280" w:type="pct"/>
            <w:tcBorders>
              <w:top w:val="nil"/>
              <w:left w:val="nil"/>
              <w:bottom w:val="nil"/>
              <w:right w:val="single" w:sz="4" w:space="0" w:color="auto"/>
            </w:tcBorders>
            <w:shd w:val="clear" w:color="auto" w:fill="auto"/>
            <w:noWrap/>
            <w:vAlign w:val="bottom"/>
            <w:hideMark/>
          </w:tcPr>
          <w:p w14:paraId="7FFFA03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162  </w:t>
            </w:r>
          </w:p>
        </w:tc>
        <w:tc>
          <w:tcPr>
            <w:tcW w:w="304" w:type="pct"/>
            <w:tcBorders>
              <w:top w:val="nil"/>
              <w:left w:val="nil"/>
              <w:bottom w:val="nil"/>
              <w:right w:val="single" w:sz="4" w:space="0" w:color="auto"/>
            </w:tcBorders>
            <w:shd w:val="clear" w:color="auto" w:fill="auto"/>
            <w:noWrap/>
            <w:vAlign w:val="bottom"/>
            <w:hideMark/>
          </w:tcPr>
          <w:p w14:paraId="0CB1B7E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41  </w:t>
            </w:r>
          </w:p>
        </w:tc>
        <w:tc>
          <w:tcPr>
            <w:tcW w:w="301" w:type="pct"/>
            <w:tcBorders>
              <w:top w:val="nil"/>
              <w:left w:val="nil"/>
              <w:bottom w:val="nil"/>
              <w:right w:val="single" w:sz="4" w:space="0" w:color="auto"/>
            </w:tcBorders>
            <w:shd w:val="clear" w:color="auto" w:fill="auto"/>
            <w:noWrap/>
            <w:vAlign w:val="bottom"/>
            <w:hideMark/>
          </w:tcPr>
          <w:p w14:paraId="18E981B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127  </w:t>
            </w:r>
          </w:p>
        </w:tc>
        <w:tc>
          <w:tcPr>
            <w:tcW w:w="295" w:type="pct"/>
            <w:tcBorders>
              <w:top w:val="nil"/>
              <w:left w:val="nil"/>
              <w:bottom w:val="nil"/>
              <w:right w:val="nil"/>
            </w:tcBorders>
            <w:shd w:val="clear" w:color="auto" w:fill="auto"/>
            <w:noWrap/>
            <w:vAlign w:val="bottom"/>
            <w:hideMark/>
          </w:tcPr>
          <w:p w14:paraId="5122576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21  </w:t>
            </w:r>
          </w:p>
        </w:tc>
        <w:tc>
          <w:tcPr>
            <w:tcW w:w="339" w:type="pct"/>
            <w:tcBorders>
              <w:top w:val="nil"/>
              <w:left w:val="single" w:sz="4" w:space="0" w:color="auto"/>
              <w:bottom w:val="nil"/>
              <w:right w:val="single" w:sz="4" w:space="0" w:color="auto"/>
            </w:tcBorders>
            <w:shd w:val="clear" w:color="auto" w:fill="auto"/>
            <w:noWrap/>
            <w:vAlign w:val="bottom"/>
            <w:hideMark/>
          </w:tcPr>
          <w:p w14:paraId="2D7F989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1 570  </w:t>
            </w:r>
          </w:p>
        </w:tc>
        <w:tc>
          <w:tcPr>
            <w:tcW w:w="279" w:type="pct"/>
            <w:tcBorders>
              <w:top w:val="nil"/>
              <w:left w:val="nil"/>
              <w:bottom w:val="nil"/>
              <w:right w:val="single" w:sz="4" w:space="0" w:color="auto"/>
            </w:tcBorders>
            <w:shd w:val="clear" w:color="auto" w:fill="auto"/>
            <w:noWrap/>
            <w:vAlign w:val="bottom"/>
            <w:hideMark/>
          </w:tcPr>
          <w:p w14:paraId="130D4C4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0033B92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B51D41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6D4283E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lang w:val="en-GB" w:eastAsia="en-GB"/>
              </w:rPr>
              <w:t>-</w:t>
            </w:r>
          </w:p>
        </w:tc>
        <w:tc>
          <w:tcPr>
            <w:tcW w:w="306" w:type="pct"/>
            <w:tcBorders>
              <w:top w:val="nil"/>
              <w:left w:val="nil"/>
              <w:bottom w:val="nil"/>
              <w:right w:val="single" w:sz="4" w:space="0" w:color="auto"/>
            </w:tcBorders>
            <w:shd w:val="clear" w:color="auto" w:fill="auto"/>
            <w:noWrap/>
            <w:vAlign w:val="bottom"/>
            <w:hideMark/>
          </w:tcPr>
          <w:p w14:paraId="2BCAD4F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39  </w:t>
            </w:r>
          </w:p>
        </w:tc>
        <w:tc>
          <w:tcPr>
            <w:tcW w:w="296" w:type="pct"/>
            <w:tcBorders>
              <w:top w:val="nil"/>
              <w:left w:val="nil"/>
              <w:bottom w:val="nil"/>
              <w:right w:val="single" w:sz="4" w:space="0" w:color="auto"/>
            </w:tcBorders>
            <w:shd w:val="clear" w:color="auto" w:fill="auto"/>
            <w:noWrap/>
            <w:vAlign w:val="bottom"/>
            <w:hideMark/>
          </w:tcPr>
          <w:p w14:paraId="1F59BDD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50D5737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27BC890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10 </w:t>
            </w:r>
          </w:p>
        </w:tc>
        <w:tc>
          <w:tcPr>
            <w:tcW w:w="257" w:type="pct"/>
            <w:tcBorders>
              <w:top w:val="nil"/>
              <w:left w:val="nil"/>
              <w:bottom w:val="nil"/>
              <w:right w:val="single" w:sz="4" w:space="0" w:color="auto"/>
            </w:tcBorders>
            <w:shd w:val="clear" w:color="auto" w:fill="auto"/>
            <w:noWrap/>
            <w:vAlign w:val="bottom"/>
            <w:hideMark/>
          </w:tcPr>
          <w:p w14:paraId="06E2C79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450F95BE"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1 619  </w:t>
            </w:r>
          </w:p>
        </w:tc>
      </w:tr>
      <w:tr w:rsidR="00B10B16" w:rsidRPr="00414E82" w14:paraId="37466D8E" w14:textId="77777777" w:rsidTr="000C7075">
        <w:trPr>
          <w:trHeight w:val="480"/>
          <w:jc w:val="center"/>
        </w:trPr>
        <w:tc>
          <w:tcPr>
            <w:tcW w:w="472" w:type="pct"/>
            <w:tcBorders>
              <w:top w:val="nil"/>
              <w:left w:val="single" w:sz="4" w:space="0" w:color="auto"/>
              <w:bottom w:val="nil"/>
              <w:right w:val="nil"/>
            </w:tcBorders>
            <w:shd w:val="clear" w:color="auto" w:fill="auto"/>
            <w:hideMark/>
          </w:tcPr>
          <w:p w14:paraId="7DF0759B" w14:textId="77777777" w:rsidR="00B10B16" w:rsidRPr="00414E82" w:rsidRDefault="00B10B16" w:rsidP="00B10B16">
            <w:pPr>
              <w:tabs>
                <w:tab w:val="clear" w:pos="794"/>
              </w:tabs>
              <w:spacing w:before="20" w:after="20" w:line="180" w:lineRule="exact"/>
              <w:jc w:val="left"/>
              <w:rPr>
                <w:rFonts w:eastAsia="Times New Roman"/>
                <w:color w:val="000000"/>
                <w:spacing w:val="-8"/>
                <w:w w:val="99"/>
                <w:position w:val="2"/>
                <w:sz w:val="16"/>
                <w:szCs w:val="16"/>
                <w:lang w:val="en-GB" w:eastAsia="en-GB"/>
              </w:rPr>
            </w:pPr>
            <w:r w:rsidRPr="00414E82">
              <w:rPr>
                <w:rFonts w:eastAsia="Times New Roman"/>
                <w:spacing w:val="-8"/>
                <w:w w:val="99"/>
                <w:position w:val="2"/>
                <w:sz w:val="16"/>
                <w:szCs w:val="16"/>
                <w:rtl/>
                <w:lang w:val="fr-FR" w:eastAsia="en-US" w:bidi="ar-EG"/>
              </w:rPr>
              <w:t>مراجعة الحسابات والمساهمات</w:t>
            </w:r>
            <w:r w:rsidRPr="00414E82">
              <w:rPr>
                <w:rFonts w:eastAsia="Times New Roman" w:hint="cs"/>
                <w:spacing w:val="-8"/>
                <w:w w:val="99"/>
                <w:position w:val="2"/>
                <w:sz w:val="16"/>
                <w:szCs w:val="16"/>
                <w:rtl/>
                <w:lang w:val="fr-FR" w:eastAsia="en-US" w:bidi="ar-EG"/>
              </w:rPr>
              <w:t xml:space="preserve"> </w:t>
            </w:r>
            <w:r w:rsidRPr="00414E82">
              <w:rPr>
                <w:rFonts w:eastAsia="Times New Roman"/>
                <w:spacing w:val="-8"/>
                <w:w w:val="99"/>
                <w:position w:val="2"/>
                <w:sz w:val="16"/>
                <w:szCs w:val="16"/>
                <w:rtl/>
                <w:lang w:val="fr-FR" w:eastAsia="en-US" w:bidi="ar-EG"/>
              </w:rPr>
              <w:t>المشتركة</w:t>
            </w:r>
            <w:r w:rsidRPr="00414E82">
              <w:rPr>
                <w:rFonts w:eastAsia="Times New Roman" w:hint="cs"/>
                <w:spacing w:val="-8"/>
                <w:w w:val="99"/>
                <w:position w:val="2"/>
                <w:sz w:val="16"/>
                <w:szCs w:val="16"/>
                <w:rtl/>
                <w:lang w:val="fr-FR" w:eastAsia="en-US" w:bidi="ar-EG"/>
              </w:rPr>
              <w:t xml:space="preserve"> </w:t>
            </w:r>
            <w:r w:rsidRPr="00414E82">
              <w:rPr>
                <w:rFonts w:eastAsia="Times New Roman"/>
                <w:spacing w:val="-8"/>
                <w:w w:val="99"/>
                <w:position w:val="2"/>
                <w:sz w:val="16"/>
                <w:szCs w:val="16"/>
                <w:rtl/>
                <w:lang w:val="fr-FR" w:eastAsia="en-US" w:bidi="ar-EG"/>
              </w:rPr>
              <w:t>بين</w:t>
            </w:r>
            <w:r w:rsidRPr="00414E82">
              <w:rPr>
                <w:rFonts w:eastAsia="Times New Roman" w:hint="cs"/>
                <w:spacing w:val="-8"/>
                <w:w w:val="99"/>
                <w:position w:val="2"/>
                <w:sz w:val="16"/>
                <w:szCs w:val="16"/>
                <w:rtl/>
                <w:lang w:val="fr-FR" w:eastAsia="en-US" w:bidi="ar-EG"/>
              </w:rPr>
              <w:t xml:space="preserve"> </w:t>
            </w:r>
            <w:r w:rsidRPr="00414E82">
              <w:rPr>
                <w:rFonts w:eastAsia="Times New Roman"/>
                <w:spacing w:val="-8"/>
                <w:w w:val="99"/>
                <w:position w:val="2"/>
                <w:sz w:val="16"/>
                <w:szCs w:val="16"/>
                <w:rtl/>
                <w:lang w:val="fr-FR" w:eastAsia="en-US" w:bidi="ar-EG"/>
              </w:rPr>
              <w:t>المنظمات</w:t>
            </w:r>
          </w:p>
        </w:tc>
        <w:tc>
          <w:tcPr>
            <w:tcW w:w="281" w:type="pct"/>
            <w:tcBorders>
              <w:top w:val="nil"/>
              <w:left w:val="single" w:sz="4" w:space="0" w:color="auto"/>
              <w:bottom w:val="nil"/>
              <w:right w:val="single" w:sz="4" w:space="0" w:color="auto"/>
            </w:tcBorders>
            <w:shd w:val="clear" w:color="auto" w:fill="auto"/>
            <w:noWrap/>
            <w:vAlign w:val="center"/>
            <w:hideMark/>
          </w:tcPr>
          <w:p w14:paraId="0CDCA65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724  </w:t>
            </w:r>
          </w:p>
        </w:tc>
        <w:tc>
          <w:tcPr>
            <w:tcW w:w="280" w:type="pct"/>
            <w:tcBorders>
              <w:top w:val="nil"/>
              <w:left w:val="nil"/>
              <w:bottom w:val="nil"/>
              <w:right w:val="single" w:sz="4" w:space="0" w:color="auto"/>
            </w:tcBorders>
            <w:shd w:val="clear" w:color="auto" w:fill="auto"/>
            <w:noWrap/>
            <w:vAlign w:val="center"/>
            <w:hideMark/>
          </w:tcPr>
          <w:p w14:paraId="07E4FDF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center"/>
            <w:hideMark/>
          </w:tcPr>
          <w:p w14:paraId="76EEC6D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center"/>
            <w:hideMark/>
          </w:tcPr>
          <w:p w14:paraId="414EFA1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48  </w:t>
            </w:r>
          </w:p>
        </w:tc>
        <w:tc>
          <w:tcPr>
            <w:tcW w:w="295" w:type="pct"/>
            <w:tcBorders>
              <w:top w:val="nil"/>
              <w:left w:val="nil"/>
              <w:bottom w:val="nil"/>
              <w:right w:val="nil"/>
            </w:tcBorders>
            <w:shd w:val="clear" w:color="auto" w:fill="auto"/>
            <w:noWrap/>
            <w:vAlign w:val="center"/>
            <w:hideMark/>
          </w:tcPr>
          <w:p w14:paraId="0DDD82C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39" w:type="pct"/>
            <w:tcBorders>
              <w:top w:val="nil"/>
              <w:left w:val="single" w:sz="4" w:space="0" w:color="auto"/>
              <w:bottom w:val="nil"/>
              <w:right w:val="single" w:sz="4" w:space="0" w:color="auto"/>
            </w:tcBorders>
            <w:shd w:val="clear" w:color="auto" w:fill="auto"/>
            <w:noWrap/>
            <w:vAlign w:val="center"/>
            <w:hideMark/>
          </w:tcPr>
          <w:p w14:paraId="05EDC84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772  </w:t>
            </w:r>
          </w:p>
        </w:tc>
        <w:tc>
          <w:tcPr>
            <w:tcW w:w="279" w:type="pct"/>
            <w:tcBorders>
              <w:top w:val="nil"/>
              <w:left w:val="nil"/>
              <w:bottom w:val="nil"/>
              <w:right w:val="single" w:sz="4" w:space="0" w:color="auto"/>
            </w:tcBorders>
            <w:shd w:val="clear" w:color="auto" w:fill="auto"/>
            <w:noWrap/>
            <w:vAlign w:val="center"/>
            <w:hideMark/>
          </w:tcPr>
          <w:p w14:paraId="0E29456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center"/>
            <w:hideMark/>
          </w:tcPr>
          <w:p w14:paraId="605852B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rtl/>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center"/>
            <w:hideMark/>
          </w:tcPr>
          <w:p w14:paraId="376914B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center"/>
            <w:hideMark/>
          </w:tcPr>
          <w:p w14:paraId="554C5DB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6" w:type="pct"/>
            <w:tcBorders>
              <w:top w:val="nil"/>
              <w:left w:val="nil"/>
              <w:bottom w:val="nil"/>
              <w:right w:val="single" w:sz="4" w:space="0" w:color="auto"/>
            </w:tcBorders>
            <w:shd w:val="clear" w:color="auto" w:fill="auto"/>
            <w:noWrap/>
            <w:vAlign w:val="center"/>
            <w:hideMark/>
          </w:tcPr>
          <w:p w14:paraId="6DB4EA6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nil"/>
              <w:bottom w:val="nil"/>
              <w:right w:val="single" w:sz="4" w:space="0" w:color="auto"/>
            </w:tcBorders>
            <w:shd w:val="clear" w:color="auto" w:fill="auto"/>
            <w:noWrap/>
            <w:vAlign w:val="center"/>
            <w:hideMark/>
          </w:tcPr>
          <w:p w14:paraId="5091945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center"/>
            <w:hideMark/>
          </w:tcPr>
          <w:p w14:paraId="7BF396B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center"/>
            <w:hideMark/>
          </w:tcPr>
          <w:p w14:paraId="4AE968D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center"/>
            <w:hideMark/>
          </w:tcPr>
          <w:p w14:paraId="77678D8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center"/>
            <w:hideMark/>
          </w:tcPr>
          <w:p w14:paraId="5AACEE7F"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772</w:t>
            </w:r>
          </w:p>
        </w:tc>
      </w:tr>
      <w:tr w:rsidR="00B10B16" w:rsidRPr="00414E82" w14:paraId="38A2B19E"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23E5BE4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نفقات أخرى</w:t>
            </w:r>
          </w:p>
        </w:tc>
        <w:tc>
          <w:tcPr>
            <w:tcW w:w="281" w:type="pct"/>
            <w:tcBorders>
              <w:top w:val="nil"/>
              <w:left w:val="single" w:sz="4" w:space="0" w:color="auto"/>
              <w:bottom w:val="nil"/>
              <w:right w:val="single" w:sz="4" w:space="0" w:color="auto"/>
            </w:tcBorders>
            <w:shd w:val="clear" w:color="auto" w:fill="auto"/>
            <w:noWrap/>
            <w:vAlign w:val="bottom"/>
            <w:hideMark/>
          </w:tcPr>
          <w:p w14:paraId="3FC052A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82  </w:t>
            </w:r>
          </w:p>
        </w:tc>
        <w:tc>
          <w:tcPr>
            <w:tcW w:w="280" w:type="pct"/>
            <w:tcBorders>
              <w:top w:val="nil"/>
              <w:left w:val="nil"/>
              <w:bottom w:val="nil"/>
              <w:right w:val="single" w:sz="4" w:space="0" w:color="auto"/>
            </w:tcBorders>
            <w:shd w:val="clear" w:color="auto" w:fill="auto"/>
            <w:noWrap/>
            <w:vAlign w:val="bottom"/>
            <w:hideMark/>
          </w:tcPr>
          <w:p w14:paraId="50307DE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8  </w:t>
            </w:r>
          </w:p>
        </w:tc>
        <w:tc>
          <w:tcPr>
            <w:tcW w:w="304" w:type="pct"/>
            <w:tcBorders>
              <w:top w:val="nil"/>
              <w:left w:val="nil"/>
              <w:bottom w:val="nil"/>
              <w:right w:val="single" w:sz="4" w:space="0" w:color="auto"/>
            </w:tcBorders>
            <w:shd w:val="clear" w:color="auto" w:fill="auto"/>
            <w:noWrap/>
            <w:vAlign w:val="bottom"/>
            <w:hideMark/>
          </w:tcPr>
          <w:p w14:paraId="6F5A021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7  </w:t>
            </w:r>
          </w:p>
        </w:tc>
        <w:tc>
          <w:tcPr>
            <w:tcW w:w="301" w:type="pct"/>
            <w:tcBorders>
              <w:top w:val="nil"/>
              <w:left w:val="nil"/>
              <w:bottom w:val="nil"/>
              <w:right w:val="single" w:sz="4" w:space="0" w:color="auto"/>
            </w:tcBorders>
            <w:shd w:val="clear" w:color="auto" w:fill="auto"/>
            <w:noWrap/>
            <w:vAlign w:val="bottom"/>
            <w:hideMark/>
          </w:tcPr>
          <w:p w14:paraId="6B0E44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48  </w:t>
            </w:r>
          </w:p>
        </w:tc>
        <w:tc>
          <w:tcPr>
            <w:tcW w:w="295" w:type="pct"/>
            <w:tcBorders>
              <w:top w:val="nil"/>
              <w:left w:val="nil"/>
              <w:bottom w:val="nil"/>
              <w:right w:val="nil"/>
            </w:tcBorders>
            <w:shd w:val="clear" w:color="auto" w:fill="auto"/>
            <w:noWrap/>
            <w:vAlign w:val="bottom"/>
            <w:hideMark/>
          </w:tcPr>
          <w:p w14:paraId="1D66EC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704  </w:t>
            </w:r>
          </w:p>
        </w:tc>
        <w:tc>
          <w:tcPr>
            <w:tcW w:w="339" w:type="pct"/>
            <w:tcBorders>
              <w:top w:val="nil"/>
              <w:left w:val="single" w:sz="4" w:space="0" w:color="auto"/>
              <w:bottom w:val="nil"/>
              <w:right w:val="single" w:sz="4" w:space="0" w:color="auto"/>
            </w:tcBorders>
            <w:shd w:val="clear" w:color="auto" w:fill="auto"/>
            <w:noWrap/>
            <w:vAlign w:val="bottom"/>
            <w:hideMark/>
          </w:tcPr>
          <w:p w14:paraId="1083D49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850  </w:t>
            </w:r>
          </w:p>
        </w:tc>
        <w:tc>
          <w:tcPr>
            <w:tcW w:w="279" w:type="pct"/>
            <w:tcBorders>
              <w:top w:val="nil"/>
              <w:left w:val="nil"/>
              <w:bottom w:val="nil"/>
              <w:right w:val="single" w:sz="4" w:space="0" w:color="auto"/>
            </w:tcBorders>
            <w:shd w:val="clear" w:color="auto" w:fill="auto"/>
            <w:noWrap/>
            <w:vAlign w:val="bottom"/>
            <w:hideMark/>
          </w:tcPr>
          <w:p w14:paraId="2C7F421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916CCF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6AC1CF1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2832510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3  </w:t>
            </w:r>
          </w:p>
        </w:tc>
        <w:tc>
          <w:tcPr>
            <w:tcW w:w="306" w:type="pct"/>
            <w:tcBorders>
              <w:top w:val="nil"/>
              <w:left w:val="nil"/>
              <w:bottom w:val="nil"/>
              <w:right w:val="single" w:sz="4" w:space="0" w:color="auto"/>
            </w:tcBorders>
            <w:shd w:val="clear" w:color="auto" w:fill="auto"/>
            <w:noWrap/>
            <w:vAlign w:val="bottom"/>
            <w:hideMark/>
          </w:tcPr>
          <w:p w14:paraId="2D5BC2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447  </w:t>
            </w:r>
          </w:p>
        </w:tc>
        <w:tc>
          <w:tcPr>
            <w:tcW w:w="296" w:type="pct"/>
            <w:tcBorders>
              <w:top w:val="nil"/>
              <w:left w:val="nil"/>
              <w:bottom w:val="nil"/>
              <w:right w:val="single" w:sz="4" w:space="0" w:color="auto"/>
            </w:tcBorders>
            <w:shd w:val="clear" w:color="auto" w:fill="auto"/>
            <w:noWrap/>
            <w:vAlign w:val="bottom"/>
            <w:hideMark/>
          </w:tcPr>
          <w:p w14:paraId="3441887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511DCAA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7EF5093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1 566 </w:t>
            </w:r>
          </w:p>
        </w:tc>
        <w:tc>
          <w:tcPr>
            <w:tcW w:w="257" w:type="pct"/>
            <w:tcBorders>
              <w:top w:val="nil"/>
              <w:left w:val="nil"/>
              <w:bottom w:val="nil"/>
              <w:right w:val="single" w:sz="4" w:space="0" w:color="auto"/>
            </w:tcBorders>
            <w:shd w:val="clear" w:color="auto" w:fill="auto"/>
            <w:noWrap/>
            <w:vAlign w:val="bottom"/>
            <w:hideMark/>
          </w:tcPr>
          <w:p w14:paraId="196F6FE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2 385–</w:t>
            </w:r>
          </w:p>
        </w:tc>
        <w:tc>
          <w:tcPr>
            <w:tcW w:w="289" w:type="pct"/>
            <w:tcBorders>
              <w:top w:val="nil"/>
              <w:left w:val="nil"/>
              <w:bottom w:val="nil"/>
              <w:right w:val="single" w:sz="4" w:space="0" w:color="auto"/>
            </w:tcBorders>
            <w:shd w:val="clear" w:color="auto" w:fill="auto"/>
            <w:noWrap/>
            <w:vAlign w:val="bottom"/>
            <w:hideMark/>
          </w:tcPr>
          <w:p w14:paraId="6325B521"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480  </w:t>
            </w:r>
          </w:p>
        </w:tc>
      </w:tr>
      <w:tr w:rsidR="00B10B16" w:rsidRPr="00414E82" w14:paraId="48E14370"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5484D33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نفقات مالية</w:t>
            </w:r>
          </w:p>
        </w:tc>
        <w:tc>
          <w:tcPr>
            <w:tcW w:w="281" w:type="pct"/>
            <w:tcBorders>
              <w:top w:val="nil"/>
              <w:left w:val="single" w:sz="4" w:space="0" w:color="auto"/>
              <w:bottom w:val="nil"/>
              <w:right w:val="single" w:sz="4" w:space="0" w:color="auto"/>
            </w:tcBorders>
            <w:shd w:val="clear" w:color="auto" w:fill="auto"/>
            <w:noWrap/>
            <w:vAlign w:val="bottom"/>
            <w:hideMark/>
          </w:tcPr>
          <w:p w14:paraId="06A6BBA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107  </w:t>
            </w:r>
          </w:p>
        </w:tc>
        <w:tc>
          <w:tcPr>
            <w:tcW w:w="280" w:type="pct"/>
            <w:tcBorders>
              <w:top w:val="nil"/>
              <w:left w:val="nil"/>
              <w:bottom w:val="nil"/>
              <w:right w:val="single" w:sz="4" w:space="0" w:color="auto"/>
            </w:tcBorders>
            <w:shd w:val="clear" w:color="auto" w:fill="auto"/>
            <w:noWrap/>
            <w:vAlign w:val="bottom"/>
            <w:hideMark/>
          </w:tcPr>
          <w:p w14:paraId="45796F4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17  </w:t>
            </w:r>
          </w:p>
        </w:tc>
        <w:tc>
          <w:tcPr>
            <w:tcW w:w="304" w:type="pct"/>
            <w:tcBorders>
              <w:top w:val="nil"/>
              <w:left w:val="nil"/>
              <w:bottom w:val="nil"/>
              <w:right w:val="single" w:sz="4" w:space="0" w:color="auto"/>
            </w:tcBorders>
            <w:shd w:val="clear" w:color="auto" w:fill="auto"/>
            <w:noWrap/>
            <w:vAlign w:val="bottom"/>
            <w:hideMark/>
          </w:tcPr>
          <w:p w14:paraId="5EAFA5F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12  </w:t>
            </w:r>
          </w:p>
        </w:tc>
        <w:tc>
          <w:tcPr>
            <w:tcW w:w="301" w:type="pct"/>
            <w:tcBorders>
              <w:top w:val="nil"/>
              <w:left w:val="nil"/>
              <w:bottom w:val="nil"/>
              <w:right w:val="single" w:sz="4" w:space="0" w:color="auto"/>
            </w:tcBorders>
            <w:shd w:val="clear" w:color="auto" w:fill="auto"/>
            <w:noWrap/>
            <w:vAlign w:val="bottom"/>
            <w:hideMark/>
          </w:tcPr>
          <w:p w14:paraId="137E585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48  </w:t>
            </w:r>
          </w:p>
        </w:tc>
        <w:tc>
          <w:tcPr>
            <w:tcW w:w="295" w:type="pct"/>
            <w:tcBorders>
              <w:top w:val="nil"/>
              <w:left w:val="nil"/>
              <w:bottom w:val="nil"/>
              <w:right w:val="nil"/>
            </w:tcBorders>
            <w:shd w:val="clear" w:color="auto" w:fill="auto"/>
            <w:noWrap/>
            <w:vAlign w:val="bottom"/>
            <w:hideMark/>
          </w:tcPr>
          <w:p w14:paraId="710F94C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809  </w:t>
            </w:r>
          </w:p>
        </w:tc>
        <w:tc>
          <w:tcPr>
            <w:tcW w:w="339" w:type="pct"/>
            <w:tcBorders>
              <w:top w:val="nil"/>
              <w:left w:val="single" w:sz="4" w:space="0" w:color="auto"/>
              <w:bottom w:val="nil"/>
              <w:right w:val="single" w:sz="4" w:space="0" w:color="auto"/>
            </w:tcBorders>
            <w:shd w:val="clear" w:color="auto" w:fill="auto"/>
            <w:noWrap/>
            <w:vAlign w:val="bottom"/>
            <w:hideMark/>
          </w:tcPr>
          <w:p w14:paraId="7DCBD00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992  </w:t>
            </w:r>
          </w:p>
        </w:tc>
        <w:tc>
          <w:tcPr>
            <w:tcW w:w="279" w:type="pct"/>
            <w:tcBorders>
              <w:top w:val="nil"/>
              <w:left w:val="nil"/>
              <w:bottom w:val="nil"/>
              <w:right w:val="single" w:sz="4" w:space="0" w:color="auto"/>
            </w:tcBorders>
            <w:shd w:val="clear" w:color="auto" w:fill="auto"/>
            <w:noWrap/>
            <w:vAlign w:val="bottom"/>
            <w:hideMark/>
          </w:tcPr>
          <w:p w14:paraId="0EF8F49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w:t>
            </w:r>
          </w:p>
        </w:tc>
        <w:tc>
          <w:tcPr>
            <w:tcW w:w="262" w:type="pct"/>
            <w:tcBorders>
              <w:top w:val="nil"/>
              <w:left w:val="nil"/>
              <w:bottom w:val="nil"/>
              <w:right w:val="single" w:sz="4" w:space="0" w:color="auto"/>
            </w:tcBorders>
            <w:shd w:val="clear" w:color="auto" w:fill="auto"/>
            <w:noWrap/>
            <w:vAlign w:val="bottom"/>
            <w:hideMark/>
          </w:tcPr>
          <w:p w14:paraId="7FCB058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w:t>
            </w:r>
          </w:p>
        </w:tc>
        <w:tc>
          <w:tcPr>
            <w:tcW w:w="262" w:type="pct"/>
            <w:tcBorders>
              <w:top w:val="nil"/>
              <w:left w:val="nil"/>
              <w:bottom w:val="nil"/>
              <w:right w:val="single" w:sz="4" w:space="0" w:color="auto"/>
            </w:tcBorders>
            <w:shd w:val="clear" w:color="auto" w:fill="auto"/>
            <w:noWrap/>
            <w:vAlign w:val="bottom"/>
            <w:hideMark/>
          </w:tcPr>
          <w:p w14:paraId="2AA1499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08901B0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530  </w:t>
            </w:r>
          </w:p>
        </w:tc>
        <w:tc>
          <w:tcPr>
            <w:tcW w:w="306" w:type="pct"/>
            <w:tcBorders>
              <w:top w:val="nil"/>
              <w:left w:val="nil"/>
              <w:bottom w:val="nil"/>
              <w:right w:val="single" w:sz="4" w:space="0" w:color="auto"/>
            </w:tcBorders>
            <w:shd w:val="clear" w:color="auto" w:fill="auto"/>
            <w:noWrap/>
            <w:vAlign w:val="bottom"/>
            <w:hideMark/>
          </w:tcPr>
          <w:p w14:paraId="1B692C0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1 896  </w:t>
            </w:r>
          </w:p>
        </w:tc>
        <w:tc>
          <w:tcPr>
            <w:tcW w:w="296" w:type="pct"/>
            <w:tcBorders>
              <w:top w:val="nil"/>
              <w:left w:val="nil"/>
              <w:bottom w:val="nil"/>
              <w:right w:val="single" w:sz="4" w:space="0" w:color="auto"/>
            </w:tcBorders>
            <w:shd w:val="clear" w:color="auto" w:fill="auto"/>
            <w:noWrap/>
            <w:vAlign w:val="bottom"/>
            <w:hideMark/>
          </w:tcPr>
          <w:p w14:paraId="2CCB4F5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605</w:t>
            </w:r>
            <w:r w:rsidRPr="00414E82">
              <w:rPr>
                <w:rFonts w:eastAsia="Times New Roman"/>
                <w:b/>
                <w:bCs/>
                <w:color w:val="000000"/>
                <w:position w:val="2"/>
                <w:sz w:val="16"/>
                <w:szCs w:val="16"/>
                <w:lang w:val="en-GB" w:eastAsia="en-GB"/>
              </w:rPr>
              <w:t>  </w:t>
            </w:r>
          </w:p>
        </w:tc>
        <w:tc>
          <w:tcPr>
            <w:tcW w:w="245" w:type="pct"/>
            <w:tcBorders>
              <w:top w:val="nil"/>
              <w:left w:val="nil"/>
              <w:bottom w:val="nil"/>
              <w:right w:val="single" w:sz="4" w:space="0" w:color="auto"/>
            </w:tcBorders>
            <w:shd w:val="clear" w:color="auto" w:fill="auto"/>
            <w:noWrap/>
            <w:vAlign w:val="bottom"/>
            <w:hideMark/>
          </w:tcPr>
          <w:p w14:paraId="0EAF1F3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357–</w:t>
            </w:r>
          </w:p>
        </w:tc>
        <w:tc>
          <w:tcPr>
            <w:tcW w:w="216" w:type="pct"/>
            <w:tcBorders>
              <w:top w:val="nil"/>
              <w:left w:val="nil"/>
              <w:bottom w:val="nil"/>
              <w:right w:val="single" w:sz="4" w:space="0" w:color="auto"/>
            </w:tcBorders>
            <w:shd w:val="clear" w:color="auto" w:fill="auto"/>
            <w:noWrap/>
            <w:vAlign w:val="bottom"/>
            <w:hideMark/>
          </w:tcPr>
          <w:p w14:paraId="6F4E12D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12 </w:t>
            </w:r>
          </w:p>
        </w:tc>
        <w:tc>
          <w:tcPr>
            <w:tcW w:w="257" w:type="pct"/>
            <w:tcBorders>
              <w:top w:val="nil"/>
              <w:left w:val="nil"/>
              <w:bottom w:val="nil"/>
              <w:right w:val="single" w:sz="4" w:space="0" w:color="auto"/>
            </w:tcBorders>
            <w:shd w:val="clear" w:color="auto" w:fill="auto"/>
            <w:noWrap/>
            <w:vAlign w:val="bottom"/>
            <w:hideMark/>
          </w:tcPr>
          <w:p w14:paraId="2135BE5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25D3C961"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3 679  </w:t>
            </w:r>
          </w:p>
        </w:tc>
      </w:tr>
      <w:tr w:rsidR="00B10B16" w:rsidRPr="00414E82" w14:paraId="448DA9B4" w14:textId="77777777" w:rsidTr="000C7075">
        <w:trPr>
          <w:trHeight w:val="255"/>
          <w:jc w:val="center"/>
        </w:trPr>
        <w:tc>
          <w:tcPr>
            <w:tcW w:w="472" w:type="pct"/>
            <w:tcBorders>
              <w:top w:val="single" w:sz="4" w:space="0" w:color="auto"/>
              <w:left w:val="single" w:sz="4" w:space="0" w:color="auto"/>
              <w:bottom w:val="single" w:sz="4" w:space="0" w:color="auto"/>
              <w:right w:val="nil"/>
            </w:tcBorders>
            <w:shd w:val="clear" w:color="auto" w:fill="auto"/>
            <w:noWrap/>
            <w:hideMark/>
          </w:tcPr>
          <w:p w14:paraId="04E4F82F"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مجموع النفقات</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1C40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80 430</w:t>
            </w:r>
            <w:r w:rsidRPr="00414E82">
              <w:rPr>
                <w:rFonts w:eastAsia="Times New Roman"/>
                <w:color w:val="000000"/>
                <w:position w:val="2"/>
                <w:sz w:val="16"/>
                <w:szCs w:val="16"/>
                <w:lang w:val="en-GB" w:eastAsia="en-GB"/>
              </w:rPr>
              <w:t>  </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79AB0D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28 199  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147EEF9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13 458  </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4BA324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27 125  </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62766A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78 316  </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409A93A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227 528  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051F25DE"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16FC71F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DACF30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17  </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1EF4861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4 425  </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25C9413A"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8 724  </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34D8273C"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605  </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6366087A"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357–</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5C602ECC"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6 075 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70F03953"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2 385–</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4AD4109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244 640  </w:t>
            </w:r>
          </w:p>
        </w:tc>
      </w:tr>
      <w:tr w:rsidR="00B10B16" w:rsidRPr="00414E82" w14:paraId="072EBB43" w14:textId="77777777" w:rsidTr="000C7075">
        <w:trPr>
          <w:trHeight w:hRule="exact" w:val="76"/>
          <w:jc w:val="center"/>
        </w:trPr>
        <w:tc>
          <w:tcPr>
            <w:tcW w:w="472" w:type="pct"/>
            <w:tcBorders>
              <w:top w:val="nil"/>
              <w:left w:val="single" w:sz="4" w:space="0" w:color="auto"/>
              <w:bottom w:val="nil"/>
              <w:right w:val="nil"/>
            </w:tcBorders>
            <w:shd w:val="clear" w:color="auto" w:fill="auto"/>
            <w:hideMark/>
          </w:tcPr>
          <w:p w14:paraId="09B43C5B"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 </w:t>
            </w:r>
          </w:p>
        </w:tc>
        <w:tc>
          <w:tcPr>
            <w:tcW w:w="281" w:type="pct"/>
            <w:tcBorders>
              <w:top w:val="nil"/>
              <w:left w:val="single" w:sz="4" w:space="0" w:color="auto"/>
              <w:bottom w:val="nil"/>
              <w:right w:val="single" w:sz="4" w:space="0" w:color="auto"/>
            </w:tcBorders>
            <w:shd w:val="clear" w:color="auto" w:fill="auto"/>
            <w:noWrap/>
            <w:vAlign w:val="center"/>
            <w:hideMark/>
          </w:tcPr>
          <w:p w14:paraId="627C19FE"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center"/>
            <w:hideMark/>
          </w:tcPr>
          <w:p w14:paraId="4DFE022F"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center"/>
            <w:hideMark/>
          </w:tcPr>
          <w:p w14:paraId="24A6A7E8"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center"/>
            <w:hideMark/>
          </w:tcPr>
          <w:p w14:paraId="2884392A" w14:textId="77777777" w:rsidR="00B10B16" w:rsidRPr="00414E82" w:rsidRDefault="00B10B16" w:rsidP="00B10B16">
            <w:pPr>
              <w:tabs>
                <w:tab w:val="clear" w:pos="794"/>
              </w:tabs>
              <w:bidi w:val="0"/>
              <w:spacing w:before="0" w:line="20" w:lineRule="exact"/>
              <w:jc w:val="left"/>
              <w:rPr>
                <w:rFonts w:eastAsia="Times New Roman"/>
                <w:b/>
                <w:bCs/>
                <w:color w:val="000000"/>
                <w:position w:val="2"/>
                <w:sz w:val="16"/>
                <w:szCs w:val="16"/>
                <w:lang w:val="en-GB" w:eastAsia="en-GB"/>
              </w:rPr>
            </w:pPr>
          </w:p>
        </w:tc>
        <w:tc>
          <w:tcPr>
            <w:tcW w:w="295" w:type="pct"/>
            <w:tcBorders>
              <w:top w:val="nil"/>
              <w:left w:val="nil"/>
              <w:bottom w:val="nil"/>
              <w:right w:val="nil"/>
            </w:tcBorders>
            <w:shd w:val="clear" w:color="auto" w:fill="auto"/>
            <w:noWrap/>
            <w:vAlign w:val="center"/>
            <w:hideMark/>
          </w:tcPr>
          <w:p w14:paraId="7391B77A"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center"/>
            <w:hideMark/>
          </w:tcPr>
          <w:p w14:paraId="3838BE81"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center"/>
            <w:hideMark/>
          </w:tcPr>
          <w:p w14:paraId="73F12603"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center"/>
            <w:hideMark/>
          </w:tcPr>
          <w:p w14:paraId="054C486A"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center"/>
            <w:hideMark/>
          </w:tcPr>
          <w:p w14:paraId="5A82BFC8"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center"/>
            <w:hideMark/>
          </w:tcPr>
          <w:p w14:paraId="65043B1D"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center"/>
            <w:hideMark/>
          </w:tcPr>
          <w:p w14:paraId="6E5CB11B"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center"/>
            <w:hideMark/>
          </w:tcPr>
          <w:p w14:paraId="75035663"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center"/>
            <w:hideMark/>
          </w:tcPr>
          <w:p w14:paraId="1C15FE4A"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center"/>
            <w:hideMark/>
          </w:tcPr>
          <w:p w14:paraId="12C92D22"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center"/>
            <w:hideMark/>
          </w:tcPr>
          <w:p w14:paraId="4AD5396F"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center"/>
            <w:hideMark/>
          </w:tcPr>
          <w:p w14:paraId="7109271F"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r>
      <w:tr w:rsidR="00B10B16" w:rsidRPr="00414E82" w14:paraId="5B426141" w14:textId="77777777" w:rsidTr="000C7075">
        <w:trPr>
          <w:trHeight w:val="90"/>
          <w:jc w:val="center"/>
        </w:trPr>
        <w:tc>
          <w:tcPr>
            <w:tcW w:w="472" w:type="pct"/>
            <w:tcBorders>
              <w:top w:val="single" w:sz="4" w:space="0" w:color="auto"/>
              <w:left w:val="single" w:sz="4" w:space="0" w:color="auto"/>
              <w:bottom w:val="single" w:sz="4" w:space="0" w:color="auto"/>
              <w:right w:val="nil"/>
            </w:tcBorders>
            <w:shd w:val="clear" w:color="auto" w:fill="auto"/>
            <w:hideMark/>
          </w:tcPr>
          <w:p w14:paraId="26D2BB81"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فائض/(عجز) الفترة المالية</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063F"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78 799–</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DAC9C8A"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6 052  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71FE4B7F"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5 154–</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43A3408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25 513–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8EF120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43 868  </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36942722"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59 546–</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6CAE15D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D88FF2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3 039  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3BB11C10"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17–</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148E61C4"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557–</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3549486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1 281–</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576BC46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71  </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5C5B731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3B5B565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836 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3A0BC2F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7043272A"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57 463–</w:t>
            </w:r>
          </w:p>
        </w:tc>
      </w:tr>
      <w:bookmarkEnd w:id="999"/>
    </w:tbl>
    <w:p w14:paraId="529BEE80" w14:textId="77777777" w:rsidR="001004AE" w:rsidRDefault="001004AE" w:rsidP="0026373E">
      <w:pPr>
        <w:rPr>
          <w:rtl/>
          <w:lang w:bidi="ar-EG"/>
        </w:rPr>
        <w:sectPr w:rsidR="001004AE" w:rsidSect="00414E82">
          <w:headerReference w:type="first" r:id="rId43"/>
          <w:pgSz w:w="16840" w:h="11907" w:orient="landscape" w:code="9"/>
          <w:pgMar w:top="851" w:right="567" w:bottom="567" w:left="567" w:header="709" w:footer="709" w:gutter="0"/>
          <w:cols w:space="708"/>
          <w:docGrid w:linePitch="360"/>
        </w:sectPr>
      </w:pPr>
    </w:p>
    <w:p w14:paraId="7D320509" w14:textId="716CF3C0" w:rsidR="00491FFA" w:rsidRPr="00491FFA" w:rsidRDefault="00DA2007" w:rsidP="000C7075">
      <w:pPr>
        <w:pStyle w:val="Heading5"/>
      </w:pPr>
      <w:bookmarkStart w:id="1000" w:name="_Toc482792231"/>
      <w:bookmarkStart w:id="1001" w:name="_Toc482793736"/>
      <w:bookmarkStart w:id="1002" w:name="_Toc511402252"/>
      <w:bookmarkStart w:id="1003" w:name="_Toc511756688"/>
      <w:bookmarkStart w:id="1004" w:name="_Toc9614805"/>
      <w:bookmarkStart w:id="1005" w:name="_Toc42013559"/>
      <w:bookmarkStart w:id="1006" w:name="_Toc42014562"/>
      <w:bookmarkStart w:id="1007" w:name="_Toc74061603"/>
      <w:bookmarkStart w:id="1008" w:name="_Toc452156663"/>
      <w:r w:rsidRPr="004419CE">
        <w:rPr>
          <w:rtl/>
        </w:rPr>
        <w:lastRenderedPageBreak/>
        <w:t xml:space="preserve">الملاحظة </w:t>
      </w:r>
      <w:r w:rsidRPr="004419CE">
        <w:t>25</w:t>
      </w:r>
      <w:r w:rsidRPr="004419CE">
        <w:rPr>
          <w:rtl/>
        </w:rPr>
        <w:tab/>
      </w:r>
      <w:r w:rsidRPr="004419CE">
        <w:rPr>
          <w:rFonts w:hint="cs"/>
          <w:rtl/>
        </w:rPr>
        <w:t>الحضور الإقليمي</w:t>
      </w:r>
      <w:bookmarkEnd w:id="1000"/>
      <w:bookmarkEnd w:id="1001"/>
      <w:bookmarkEnd w:id="1002"/>
      <w:bookmarkEnd w:id="1003"/>
      <w:bookmarkEnd w:id="1004"/>
      <w:bookmarkEnd w:id="1005"/>
      <w:bookmarkEnd w:id="1006"/>
      <w:bookmarkEnd w:id="1007"/>
    </w:p>
    <w:tbl>
      <w:tblPr>
        <w:tblpPr w:leftFromText="180" w:rightFromText="180" w:vertAnchor="text" w:tblpXSpec="center" w:tblpY="1"/>
        <w:tblOverlap w:val="never"/>
        <w:bidiVisual/>
        <w:tblW w:w="5000" w:type="pct"/>
        <w:jc w:val="center"/>
        <w:tblCellMar>
          <w:left w:w="57" w:type="dxa"/>
          <w:right w:w="57" w:type="dxa"/>
        </w:tblCellMar>
        <w:tblLook w:val="04A0" w:firstRow="1" w:lastRow="0" w:firstColumn="1" w:lastColumn="0" w:noHBand="0" w:noVBand="1"/>
      </w:tblPr>
      <w:tblGrid>
        <w:gridCol w:w="2100"/>
        <w:gridCol w:w="628"/>
        <w:gridCol w:w="645"/>
        <w:gridCol w:w="730"/>
        <w:gridCol w:w="643"/>
        <w:gridCol w:w="628"/>
        <w:gridCol w:w="546"/>
        <w:gridCol w:w="665"/>
        <w:gridCol w:w="606"/>
        <w:gridCol w:w="620"/>
        <w:gridCol w:w="590"/>
        <w:gridCol w:w="620"/>
        <w:gridCol w:w="608"/>
      </w:tblGrid>
      <w:tr w:rsidR="00DA2007" w:rsidRPr="000C7075" w14:paraId="7FAC371B" w14:textId="77777777" w:rsidTr="00CC7CE2">
        <w:trPr>
          <w:trHeight w:val="217"/>
          <w:jc w:val="center"/>
        </w:trPr>
        <w:tc>
          <w:tcPr>
            <w:tcW w:w="770" w:type="pct"/>
            <w:tcBorders>
              <w:top w:val="nil"/>
              <w:left w:val="nil"/>
              <w:bottom w:val="nil"/>
              <w:right w:val="nil"/>
            </w:tcBorders>
            <w:shd w:val="clear" w:color="auto" w:fill="auto"/>
            <w:noWrap/>
            <w:vAlign w:val="center"/>
            <w:hideMark/>
          </w:tcPr>
          <w:p w14:paraId="2C23B007"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p>
        </w:tc>
        <w:tc>
          <w:tcPr>
            <w:tcW w:w="71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24CEE3"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إفريقيا</w:t>
            </w:r>
          </w:p>
        </w:tc>
        <w:tc>
          <w:tcPr>
            <w:tcW w:w="767"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21CC35"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الأمريكتان</w:t>
            </w:r>
          </w:p>
        </w:tc>
        <w:tc>
          <w:tcPr>
            <w:tcW w:w="65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A3DCE7"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الدول العربية</w:t>
            </w:r>
          </w:p>
        </w:tc>
        <w:tc>
          <w:tcPr>
            <w:tcW w:w="72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5E66FA"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آسيا</w:t>
            </w:r>
            <w:r w:rsidRPr="000C7075">
              <w:rPr>
                <w:rFonts w:eastAsia="Times New Roman"/>
                <w:b/>
                <w:bCs/>
                <w:position w:val="2"/>
                <w:sz w:val="16"/>
                <w:szCs w:val="16"/>
                <w:lang w:eastAsia="en-US" w:bidi="ar-EG"/>
              </w:rPr>
              <w:br/>
            </w:r>
            <w:r w:rsidRPr="000C7075">
              <w:rPr>
                <w:rFonts w:eastAsia="Times New Roman" w:hint="cs"/>
                <w:b/>
                <w:bCs/>
                <w:position w:val="2"/>
                <w:sz w:val="16"/>
                <w:szCs w:val="16"/>
                <w:rtl/>
                <w:lang w:eastAsia="en-US" w:bidi="ar-EG"/>
              </w:rPr>
              <w:t>والمحيط الهادئ</w:t>
            </w:r>
          </w:p>
        </w:tc>
        <w:tc>
          <w:tcPr>
            <w:tcW w:w="6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3A17596"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b/>
                <w:bCs/>
                <w:position w:val="2"/>
                <w:sz w:val="16"/>
                <w:szCs w:val="16"/>
                <w:rtl/>
                <w:lang w:eastAsia="en-US"/>
              </w:rPr>
              <w:t>كومنولث</w:t>
            </w:r>
            <w:r w:rsidRPr="000C7075">
              <w:rPr>
                <w:rFonts w:eastAsia="Times New Roman"/>
                <w:b/>
                <w:bCs/>
                <w:position w:val="2"/>
                <w:sz w:val="16"/>
                <w:szCs w:val="16"/>
                <w:lang w:eastAsia="en-US"/>
              </w:rPr>
              <w:br/>
            </w:r>
            <w:r w:rsidRPr="000C7075">
              <w:rPr>
                <w:rFonts w:eastAsia="Times New Roman"/>
                <w:b/>
                <w:bCs/>
                <w:position w:val="2"/>
                <w:sz w:val="16"/>
                <w:szCs w:val="16"/>
                <w:rtl/>
                <w:lang w:eastAsia="en-US"/>
              </w:rPr>
              <w:t>الدول المستقلة</w:t>
            </w:r>
          </w:p>
        </w:tc>
        <w:tc>
          <w:tcPr>
            <w:tcW w:w="69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428E37F"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أوروبا</w:t>
            </w:r>
          </w:p>
        </w:tc>
      </w:tr>
      <w:tr w:rsidR="00DA2007" w:rsidRPr="000C7075" w14:paraId="1A1D24FD" w14:textId="77777777" w:rsidTr="00CC7CE2">
        <w:trPr>
          <w:trHeight w:val="302"/>
          <w:jc w:val="center"/>
        </w:trPr>
        <w:tc>
          <w:tcPr>
            <w:tcW w:w="770" w:type="pct"/>
            <w:tcBorders>
              <w:top w:val="nil"/>
              <w:left w:val="nil"/>
              <w:bottom w:val="single" w:sz="8" w:space="0" w:color="auto"/>
              <w:right w:val="nil"/>
            </w:tcBorders>
            <w:shd w:val="clear" w:color="auto" w:fill="auto"/>
            <w:noWrap/>
            <w:vAlign w:val="center"/>
            <w:hideMark/>
          </w:tcPr>
          <w:p w14:paraId="0CCAFAF3"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p>
        </w:tc>
        <w:tc>
          <w:tcPr>
            <w:tcW w:w="353" w:type="pct"/>
            <w:tcBorders>
              <w:top w:val="nil"/>
              <w:left w:val="single" w:sz="8" w:space="0" w:color="auto"/>
              <w:bottom w:val="single" w:sz="8" w:space="0" w:color="auto"/>
              <w:right w:val="nil"/>
            </w:tcBorders>
            <w:shd w:val="clear" w:color="auto" w:fill="auto"/>
            <w:noWrap/>
            <w:vAlign w:val="center"/>
            <w:hideMark/>
          </w:tcPr>
          <w:p w14:paraId="620A04BB"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62" w:type="pct"/>
            <w:tcBorders>
              <w:top w:val="nil"/>
              <w:left w:val="nil"/>
              <w:bottom w:val="single" w:sz="8" w:space="0" w:color="auto"/>
              <w:right w:val="single" w:sz="8" w:space="0" w:color="auto"/>
            </w:tcBorders>
            <w:shd w:val="clear" w:color="auto" w:fill="auto"/>
            <w:noWrap/>
            <w:vAlign w:val="center"/>
            <w:hideMark/>
          </w:tcPr>
          <w:p w14:paraId="35646C93"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406" w:type="pct"/>
            <w:tcBorders>
              <w:top w:val="nil"/>
              <w:left w:val="nil"/>
              <w:bottom w:val="single" w:sz="8" w:space="0" w:color="auto"/>
              <w:right w:val="nil"/>
            </w:tcBorders>
            <w:shd w:val="clear" w:color="auto" w:fill="auto"/>
            <w:noWrap/>
            <w:vAlign w:val="center"/>
            <w:hideMark/>
          </w:tcPr>
          <w:p w14:paraId="68A619CB"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61" w:type="pct"/>
            <w:tcBorders>
              <w:top w:val="nil"/>
              <w:left w:val="nil"/>
              <w:bottom w:val="single" w:sz="8" w:space="0" w:color="auto"/>
              <w:right w:val="single" w:sz="8" w:space="0" w:color="auto"/>
            </w:tcBorders>
            <w:shd w:val="clear" w:color="auto" w:fill="auto"/>
            <w:noWrap/>
            <w:vAlign w:val="center"/>
            <w:hideMark/>
          </w:tcPr>
          <w:p w14:paraId="47386B25"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53" w:type="pct"/>
            <w:tcBorders>
              <w:top w:val="nil"/>
              <w:left w:val="nil"/>
              <w:bottom w:val="single" w:sz="8" w:space="0" w:color="auto"/>
              <w:right w:val="nil"/>
            </w:tcBorders>
            <w:shd w:val="clear" w:color="auto" w:fill="auto"/>
            <w:noWrap/>
            <w:vAlign w:val="center"/>
            <w:hideMark/>
          </w:tcPr>
          <w:p w14:paraId="5A734195"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296" w:type="pct"/>
            <w:tcBorders>
              <w:top w:val="nil"/>
              <w:left w:val="nil"/>
              <w:bottom w:val="single" w:sz="8" w:space="0" w:color="auto"/>
              <w:right w:val="single" w:sz="8" w:space="0" w:color="auto"/>
            </w:tcBorders>
            <w:shd w:val="clear" w:color="auto" w:fill="auto"/>
            <w:noWrap/>
            <w:vAlign w:val="center"/>
            <w:hideMark/>
          </w:tcPr>
          <w:p w14:paraId="12A7D47D"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85" w:type="pct"/>
            <w:tcBorders>
              <w:top w:val="nil"/>
              <w:left w:val="nil"/>
              <w:bottom w:val="single" w:sz="8" w:space="0" w:color="auto"/>
              <w:right w:val="nil"/>
            </w:tcBorders>
            <w:shd w:val="clear" w:color="auto" w:fill="auto"/>
            <w:noWrap/>
            <w:vAlign w:val="center"/>
            <w:hideMark/>
          </w:tcPr>
          <w:p w14:paraId="4B8F6D57"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41" w:type="pct"/>
            <w:tcBorders>
              <w:top w:val="nil"/>
              <w:left w:val="nil"/>
              <w:bottom w:val="single" w:sz="8" w:space="0" w:color="auto"/>
              <w:right w:val="single" w:sz="8" w:space="0" w:color="auto"/>
            </w:tcBorders>
            <w:shd w:val="clear" w:color="auto" w:fill="auto"/>
            <w:noWrap/>
            <w:vAlign w:val="center"/>
            <w:hideMark/>
          </w:tcPr>
          <w:p w14:paraId="586289B5"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38" w:type="pct"/>
            <w:tcBorders>
              <w:top w:val="nil"/>
              <w:left w:val="nil"/>
              <w:bottom w:val="single" w:sz="8" w:space="0" w:color="auto"/>
              <w:right w:val="nil"/>
            </w:tcBorders>
            <w:shd w:val="clear" w:color="auto" w:fill="auto"/>
            <w:noWrap/>
            <w:vAlign w:val="center"/>
            <w:hideMark/>
          </w:tcPr>
          <w:p w14:paraId="5749BC32"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43" w:type="pct"/>
            <w:tcBorders>
              <w:top w:val="nil"/>
              <w:left w:val="nil"/>
              <w:bottom w:val="single" w:sz="8" w:space="0" w:color="auto"/>
              <w:right w:val="single" w:sz="8" w:space="0" w:color="auto"/>
            </w:tcBorders>
            <w:shd w:val="clear" w:color="auto" w:fill="auto"/>
            <w:noWrap/>
            <w:vAlign w:val="center"/>
            <w:hideMark/>
          </w:tcPr>
          <w:p w14:paraId="42C5A307"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44" w:type="pct"/>
            <w:tcBorders>
              <w:top w:val="nil"/>
              <w:left w:val="nil"/>
              <w:bottom w:val="single" w:sz="8" w:space="0" w:color="auto"/>
              <w:right w:val="nil"/>
            </w:tcBorders>
            <w:shd w:val="clear" w:color="auto" w:fill="auto"/>
            <w:noWrap/>
            <w:vAlign w:val="center"/>
            <w:hideMark/>
          </w:tcPr>
          <w:p w14:paraId="330C2DB8"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47" w:type="pct"/>
            <w:tcBorders>
              <w:top w:val="nil"/>
              <w:left w:val="nil"/>
              <w:bottom w:val="single" w:sz="8" w:space="0" w:color="auto"/>
              <w:right w:val="single" w:sz="8" w:space="0" w:color="auto"/>
            </w:tcBorders>
            <w:shd w:val="clear" w:color="auto" w:fill="auto"/>
            <w:noWrap/>
            <w:vAlign w:val="center"/>
            <w:hideMark/>
          </w:tcPr>
          <w:p w14:paraId="7542AE14"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r>
      <w:tr w:rsidR="00584518" w:rsidRPr="000C7075" w14:paraId="55D42737"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6B20AACA" w14:textId="77777777" w:rsidR="00584518" w:rsidRPr="000C7075" w:rsidRDefault="00584518" w:rsidP="00CC7CE2">
            <w:pPr>
              <w:spacing w:before="60" w:after="60" w:line="240" w:lineRule="exact"/>
              <w:jc w:val="left"/>
              <w:rPr>
                <w:rFonts w:eastAsia="Times New Roman"/>
                <w:position w:val="2"/>
                <w:sz w:val="16"/>
                <w:szCs w:val="16"/>
                <w:lang w:val="fr-FR" w:bidi="ar-EG"/>
              </w:rPr>
            </w:pPr>
            <w:r w:rsidRPr="000C7075">
              <w:rPr>
                <w:rFonts w:eastAsia="Times New Roman"/>
                <w:position w:val="2"/>
                <w:sz w:val="16"/>
                <w:szCs w:val="16"/>
                <w:rtl/>
                <w:lang w:val="fr-FR" w:eastAsia="en-US" w:bidi="ar-EG"/>
              </w:rPr>
              <w:t>تكاليف الموظفين</w:t>
            </w:r>
          </w:p>
        </w:tc>
        <w:tc>
          <w:tcPr>
            <w:tcW w:w="353" w:type="pct"/>
            <w:tcBorders>
              <w:top w:val="nil"/>
              <w:left w:val="single" w:sz="8" w:space="0" w:color="auto"/>
              <w:bottom w:val="nil"/>
              <w:right w:val="single" w:sz="4" w:space="0" w:color="auto"/>
            </w:tcBorders>
            <w:shd w:val="clear" w:color="auto" w:fill="auto"/>
            <w:noWrap/>
            <w:hideMark/>
          </w:tcPr>
          <w:p w14:paraId="5F450004" w14:textId="7F3AD64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w:t>
            </w:r>
            <w:r w:rsidR="00CC1BAE" w:rsidRPr="000C7075">
              <w:rPr>
                <w:sz w:val="16"/>
                <w:szCs w:val="16"/>
              </w:rPr>
              <w:t xml:space="preserve"> </w:t>
            </w:r>
            <w:r w:rsidRPr="000C7075">
              <w:rPr>
                <w:sz w:val="16"/>
                <w:szCs w:val="16"/>
              </w:rPr>
              <w:t xml:space="preserve">053 </w:t>
            </w:r>
          </w:p>
        </w:tc>
        <w:tc>
          <w:tcPr>
            <w:tcW w:w="362" w:type="pct"/>
            <w:tcBorders>
              <w:top w:val="nil"/>
              <w:left w:val="nil"/>
              <w:bottom w:val="nil"/>
              <w:right w:val="single" w:sz="8" w:space="0" w:color="auto"/>
            </w:tcBorders>
            <w:shd w:val="clear" w:color="auto" w:fill="auto"/>
            <w:noWrap/>
            <w:hideMark/>
          </w:tcPr>
          <w:p w14:paraId="751E845F" w14:textId="66EE3DC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957 </w:t>
            </w:r>
          </w:p>
        </w:tc>
        <w:tc>
          <w:tcPr>
            <w:tcW w:w="406" w:type="pct"/>
            <w:tcBorders>
              <w:top w:val="nil"/>
              <w:left w:val="nil"/>
              <w:bottom w:val="nil"/>
              <w:right w:val="single" w:sz="4" w:space="0" w:color="auto"/>
            </w:tcBorders>
            <w:shd w:val="clear" w:color="auto" w:fill="auto"/>
            <w:noWrap/>
            <w:hideMark/>
          </w:tcPr>
          <w:p w14:paraId="2EC9386F" w14:textId="0F9CFE8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922 </w:t>
            </w:r>
          </w:p>
        </w:tc>
        <w:tc>
          <w:tcPr>
            <w:tcW w:w="361" w:type="pct"/>
            <w:tcBorders>
              <w:top w:val="nil"/>
              <w:left w:val="nil"/>
              <w:bottom w:val="nil"/>
              <w:right w:val="single" w:sz="8" w:space="0" w:color="auto"/>
            </w:tcBorders>
            <w:shd w:val="clear" w:color="auto" w:fill="auto"/>
            <w:noWrap/>
            <w:hideMark/>
          </w:tcPr>
          <w:p w14:paraId="7886C0FA" w14:textId="7EA8CF62"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801 </w:t>
            </w:r>
          </w:p>
        </w:tc>
        <w:tc>
          <w:tcPr>
            <w:tcW w:w="353" w:type="pct"/>
            <w:tcBorders>
              <w:top w:val="nil"/>
              <w:left w:val="nil"/>
              <w:bottom w:val="nil"/>
              <w:right w:val="single" w:sz="4" w:space="0" w:color="auto"/>
            </w:tcBorders>
            <w:shd w:val="clear" w:color="auto" w:fill="auto"/>
            <w:noWrap/>
            <w:hideMark/>
          </w:tcPr>
          <w:p w14:paraId="64A64209" w14:textId="09F007C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863 </w:t>
            </w:r>
          </w:p>
        </w:tc>
        <w:tc>
          <w:tcPr>
            <w:tcW w:w="296" w:type="pct"/>
            <w:tcBorders>
              <w:top w:val="nil"/>
              <w:left w:val="nil"/>
              <w:bottom w:val="nil"/>
              <w:right w:val="single" w:sz="8" w:space="0" w:color="auto"/>
            </w:tcBorders>
            <w:shd w:val="clear" w:color="auto" w:fill="auto"/>
            <w:noWrap/>
            <w:hideMark/>
          </w:tcPr>
          <w:p w14:paraId="59403FFD" w14:textId="288D8D89"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826 </w:t>
            </w:r>
          </w:p>
        </w:tc>
        <w:tc>
          <w:tcPr>
            <w:tcW w:w="385" w:type="pct"/>
            <w:tcBorders>
              <w:top w:val="nil"/>
              <w:left w:val="nil"/>
              <w:bottom w:val="nil"/>
              <w:right w:val="single" w:sz="4" w:space="0" w:color="auto"/>
            </w:tcBorders>
            <w:shd w:val="clear" w:color="auto" w:fill="auto"/>
            <w:noWrap/>
            <w:hideMark/>
          </w:tcPr>
          <w:p w14:paraId="10E3BC42" w14:textId="125B842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260 </w:t>
            </w:r>
          </w:p>
        </w:tc>
        <w:tc>
          <w:tcPr>
            <w:tcW w:w="341" w:type="pct"/>
            <w:tcBorders>
              <w:top w:val="nil"/>
              <w:left w:val="nil"/>
              <w:bottom w:val="nil"/>
              <w:right w:val="single" w:sz="8" w:space="0" w:color="auto"/>
            </w:tcBorders>
            <w:shd w:val="clear" w:color="auto" w:fill="auto"/>
            <w:noWrap/>
            <w:hideMark/>
          </w:tcPr>
          <w:p w14:paraId="0BB9E04F" w14:textId="13C7B57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250 </w:t>
            </w:r>
          </w:p>
        </w:tc>
        <w:tc>
          <w:tcPr>
            <w:tcW w:w="338" w:type="pct"/>
            <w:tcBorders>
              <w:top w:val="nil"/>
              <w:left w:val="nil"/>
              <w:bottom w:val="nil"/>
              <w:right w:val="single" w:sz="4" w:space="0" w:color="auto"/>
            </w:tcBorders>
            <w:shd w:val="clear" w:color="auto" w:fill="auto"/>
            <w:noWrap/>
            <w:hideMark/>
          </w:tcPr>
          <w:p w14:paraId="74DEF03E" w14:textId="2853AED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461 </w:t>
            </w:r>
          </w:p>
        </w:tc>
        <w:tc>
          <w:tcPr>
            <w:tcW w:w="343" w:type="pct"/>
            <w:tcBorders>
              <w:top w:val="nil"/>
              <w:left w:val="nil"/>
              <w:bottom w:val="nil"/>
              <w:right w:val="single" w:sz="8" w:space="0" w:color="auto"/>
            </w:tcBorders>
            <w:shd w:val="clear" w:color="auto" w:fill="auto"/>
            <w:noWrap/>
            <w:hideMark/>
          </w:tcPr>
          <w:p w14:paraId="27B3678C" w14:textId="7A40B65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376 </w:t>
            </w:r>
          </w:p>
        </w:tc>
        <w:tc>
          <w:tcPr>
            <w:tcW w:w="344" w:type="pct"/>
            <w:tcBorders>
              <w:top w:val="nil"/>
              <w:left w:val="nil"/>
              <w:bottom w:val="nil"/>
              <w:right w:val="single" w:sz="4" w:space="0" w:color="auto"/>
            </w:tcBorders>
            <w:shd w:val="clear" w:color="auto" w:fill="auto"/>
            <w:noWrap/>
            <w:hideMark/>
          </w:tcPr>
          <w:p w14:paraId="2898246D" w14:textId="53879C3C"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513 </w:t>
            </w:r>
          </w:p>
        </w:tc>
        <w:tc>
          <w:tcPr>
            <w:tcW w:w="347" w:type="pct"/>
            <w:tcBorders>
              <w:top w:val="nil"/>
              <w:left w:val="nil"/>
              <w:bottom w:val="nil"/>
              <w:right w:val="single" w:sz="8" w:space="0" w:color="auto"/>
            </w:tcBorders>
            <w:shd w:val="clear" w:color="auto" w:fill="auto"/>
            <w:noWrap/>
            <w:hideMark/>
          </w:tcPr>
          <w:p w14:paraId="6FBA36C5" w14:textId="46DD7EC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373 </w:t>
            </w:r>
          </w:p>
        </w:tc>
      </w:tr>
      <w:tr w:rsidR="00584518" w:rsidRPr="000C7075" w14:paraId="1092EFB6"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46F1485D" w14:textId="77777777" w:rsidR="00584518" w:rsidRPr="000C7075" w:rsidRDefault="00584518" w:rsidP="00CC7CE2">
            <w:pPr>
              <w:spacing w:before="60" w:after="60" w:line="240" w:lineRule="exact"/>
              <w:jc w:val="left"/>
              <w:rPr>
                <w:rFonts w:eastAsia="Times New Roman"/>
                <w:spacing w:val="-10"/>
                <w:position w:val="2"/>
                <w:sz w:val="16"/>
                <w:szCs w:val="16"/>
                <w:rtl/>
                <w:lang w:val="fr-FR" w:eastAsia="en-US" w:bidi="ar-EG"/>
              </w:rPr>
            </w:pPr>
            <w:r w:rsidRPr="000C7075">
              <w:rPr>
                <w:rFonts w:eastAsia="Times New Roman"/>
                <w:spacing w:val="-10"/>
                <w:position w:val="2"/>
                <w:sz w:val="16"/>
                <w:szCs w:val="16"/>
                <w:rtl/>
                <w:lang w:val="fr-FR" w:eastAsia="en-US" w:bidi="ar-EG"/>
              </w:rPr>
              <w:t xml:space="preserve">نفقات </w:t>
            </w:r>
            <w:r w:rsidRPr="000C7075">
              <w:rPr>
                <w:rFonts w:eastAsia="Times New Roman" w:hint="cs"/>
                <w:spacing w:val="-10"/>
                <w:position w:val="2"/>
                <w:sz w:val="16"/>
                <w:szCs w:val="16"/>
                <w:rtl/>
                <w:lang w:val="fr-FR" w:eastAsia="en-US" w:bidi="ar-EG"/>
              </w:rPr>
              <w:t>ال</w:t>
            </w:r>
            <w:r w:rsidRPr="000C7075">
              <w:rPr>
                <w:rFonts w:eastAsia="Times New Roman"/>
                <w:spacing w:val="-10"/>
                <w:position w:val="2"/>
                <w:sz w:val="16"/>
                <w:szCs w:val="16"/>
                <w:rtl/>
                <w:lang w:val="fr-FR" w:eastAsia="en-US" w:bidi="ar-EG"/>
              </w:rPr>
              <w:t xml:space="preserve">مهام </w:t>
            </w:r>
            <w:r w:rsidRPr="000C7075">
              <w:rPr>
                <w:rFonts w:eastAsia="Times New Roman" w:hint="cs"/>
                <w:spacing w:val="-10"/>
                <w:position w:val="2"/>
                <w:sz w:val="16"/>
                <w:szCs w:val="16"/>
                <w:rtl/>
                <w:lang w:val="fr-FR" w:eastAsia="en-US" w:bidi="ar-EG"/>
              </w:rPr>
              <w:t>ال</w:t>
            </w:r>
            <w:r w:rsidRPr="000C7075">
              <w:rPr>
                <w:rFonts w:eastAsia="Times New Roman"/>
                <w:spacing w:val="-10"/>
                <w:position w:val="2"/>
                <w:sz w:val="16"/>
                <w:szCs w:val="16"/>
                <w:rtl/>
                <w:lang w:val="fr-FR" w:eastAsia="en-US" w:bidi="ar-EG"/>
              </w:rPr>
              <w:t>رسمية</w:t>
            </w:r>
          </w:p>
        </w:tc>
        <w:tc>
          <w:tcPr>
            <w:tcW w:w="353" w:type="pct"/>
            <w:tcBorders>
              <w:top w:val="nil"/>
              <w:left w:val="single" w:sz="8" w:space="0" w:color="auto"/>
              <w:bottom w:val="nil"/>
              <w:right w:val="single" w:sz="4" w:space="0" w:color="auto"/>
            </w:tcBorders>
            <w:shd w:val="clear" w:color="auto" w:fill="auto"/>
            <w:noWrap/>
            <w:hideMark/>
          </w:tcPr>
          <w:p w14:paraId="3171FA64" w14:textId="2B5387C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50 </w:t>
            </w:r>
          </w:p>
        </w:tc>
        <w:tc>
          <w:tcPr>
            <w:tcW w:w="362" w:type="pct"/>
            <w:tcBorders>
              <w:top w:val="nil"/>
              <w:left w:val="nil"/>
              <w:bottom w:val="nil"/>
              <w:right w:val="single" w:sz="8" w:space="0" w:color="auto"/>
            </w:tcBorders>
            <w:shd w:val="clear" w:color="auto" w:fill="auto"/>
            <w:noWrap/>
            <w:hideMark/>
          </w:tcPr>
          <w:p w14:paraId="7C9FA9AA" w14:textId="4E287E5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10 </w:t>
            </w:r>
          </w:p>
        </w:tc>
        <w:tc>
          <w:tcPr>
            <w:tcW w:w="406" w:type="pct"/>
            <w:tcBorders>
              <w:top w:val="nil"/>
              <w:left w:val="nil"/>
              <w:bottom w:val="nil"/>
              <w:right w:val="single" w:sz="4" w:space="0" w:color="auto"/>
            </w:tcBorders>
            <w:shd w:val="clear" w:color="auto" w:fill="auto"/>
            <w:noWrap/>
            <w:hideMark/>
          </w:tcPr>
          <w:p w14:paraId="143CC8B6" w14:textId="3175AB1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50 </w:t>
            </w:r>
          </w:p>
        </w:tc>
        <w:tc>
          <w:tcPr>
            <w:tcW w:w="361" w:type="pct"/>
            <w:tcBorders>
              <w:top w:val="nil"/>
              <w:left w:val="nil"/>
              <w:bottom w:val="nil"/>
              <w:right w:val="single" w:sz="8" w:space="0" w:color="auto"/>
            </w:tcBorders>
            <w:shd w:val="clear" w:color="auto" w:fill="auto"/>
            <w:noWrap/>
            <w:hideMark/>
          </w:tcPr>
          <w:p w14:paraId="7AEC9B98" w14:textId="1A875D7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53" w:type="pct"/>
            <w:tcBorders>
              <w:top w:val="nil"/>
              <w:left w:val="nil"/>
              <w:bottom w:val="nil"/>
              <w:right w:val="single" w:sz="4" w:space="0" w:color="auto"/>
            </w:tcBorders>
            <w:shd w:val="clear" w:color="auto" w:fill="auto"/>
            <w:noWrap/>
            <w:hideMark/>
          </w:tcPr>
          <w:p w14:paraId="621A203C" w14:textId="2ACC9474"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32 </w:t>
            </w:r>
          </w:p>
        </w:tc>
        <w:tc>
          <w:tcPr>
            <w:tcW w:w="296" w:type="pct"/>
            <w:tcBorders>
              <w:top w:val="nil"/>
              <w:left w:val="nil"/>
              <w:bottom w:val="nil"/>
              <w:right w:val="single" w:sz="8" w:space="0" w:color="auto"/>
            </w:tcBorders>
            <w:shd w:val="clear" w:color="auto" w:fill="auto"/>
            <w:noWrap/>
            <w:hideMark/>
          </w:tcPr>
          <w:p w14:paraId="1F538E1E" w14:textId="7F33701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6 </w:t>
            </w:r>
          </w:p>
        </w:tc>
        <w:tc>
          <w:tcPr>
            <w:tcW w:w="385" w:type="pct"/>
            <w:tcBorders>
              <w:top w:val="nil"/>
              <w:left w:val="nil"/>
              <w:bottom w:val="nil"/>
              <w:right w:val="single" w:sz="4" w:space="0" w:color="auto"/>
            </w:tcBorders>
            <w:shd w:val="clear" w:color="auto" w:fill="auto"/>
            <w:noWrap/>
            <w:hideMark/>
          </w:tcPr>
          <w:p w14:paraId="637FD316" w14:textId="6D51042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36 </w:t>
            </w:r>
          </w:p>
        </w:tc>
        <w:tc>
          <w:tcPr>
            <w:tcW w:w="341" w:type="pct"/>
            <w:tcBorders>
              <w:top w:val="nil"/>
              <w:left w:val="nil"/>
              <w:bottom w:val="nil"/>
              <w:right w:val="single" w:sz="8" w:space="0" w:color="auto"/>
            </w:tcBorders>
            <w:shd w:val="clear" w:color="auto" w:fill="auto"/>
            <w:noWrap/>
            <w:hideMark/>
          </w:tcPr>
          <w:p w14:paraId="39D1EA0E" w14:textId="370A661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 </w:t>
            </w:r>
          </w:p>
        </w:tc>
        <w:tc>
          <w:tcPr>
            <w:tcW w:w="338" w:type="pct"/>
            <w:tcBorders>
              <w:top w:val="nil"/>
              <w:left w:val="nil"/>
              <w:bottom w:val="nil"/>
              <w:right w:val="single" w:sz="4" w:space="0" w:color="auto"/>
            </w:tcBorders>
            <w:shd w:val="clear" w:color="auto" w:fill="auto"/>
            <w:noWrap/>
            <w:hideMark/>
          </w:tcPr>
          <w:p w14:paraId="450CE69D" w14:textId="6FD6237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23 </w:t>
            </w:r>
          </w:p>
        </w:tc>
        <w:tc>
          <w:tcPr>
            <w:tcW w:w="343" w:type="pct"/>
            <w:tcBorders>
              <w:top w:val="nil"/>
              <w:left w:val="nil"/>
              <w:bottom w:val="nil"/>
              <w:right w:val="single" w:sz="8" w:space="0" w:color="auto"/>
            </w:tcBorders>
            <w:shd w:val="clear" w:color="auto" w:fill="auto"/>
            <w:noWrap/>
            <w:hideMark/>
          </w:tcPr>
          <w:p w14:paraId="1AF7F279" w14:textId="741F4D6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44" w:type="pct"/>
            <w:tcBorders>
              <w:top w:val="nil"/>
              <w:left w:val="nil"/>
              <w:bottom w:val="nil"/>
              <w:right w:val="single" w:sz="4" w:space="0" w:color="auto"/>
            </w:tcBorders>
            <w:shd w:val="clear" w:color="auto" w:fill="auto"/>
            <w:noWrap/>
            <w:hideMark/>
          </w:tcPr>
          <w:p w14:paraId="351DD2D7" w14:textId="7A034269"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18 </w:t>
            </w:r>
          </w:p>
        </w:tc>
        <w:tc>
          <w:tcPr>
            <w:tcW w:w="347" w:type="pct"/>
            <w:tcBorders>
              <w:top w:val="nil"/>
              <w:left w:val="nil"/>
              <w:bottom w:val="nil"/>
              <w:right w:val="single" w:sz="8" w:space="0" w:color="auto"/>
            </w:tcBorders>
            <w:shd w:val="clear" w:color="auto" w:fill="auto"/>
            <w:noWrap/>
            <w:hideMark/>
          </w:tcPr>
          <w:p w14:paraId="542E5580" w14:textId="286560F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r>
      <w:tr w:rsidR="00584518" w:rsidRPr="000C7075" w14:paraId="29E45BA7"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7002D548" w14:textId="77777777" w:rsidR="00584518" w:rsidRPr="000C7075" w:rsidRDefault="00584518" w:rsidP="00CC7CE2">
            <w:pPr>
              <w:spacing w:before="60" w:after="60" w:line="240" w:lineRule="exact"/>
              <w:jc w:val="left"/>
              <w:rPr>
                <w:rFonts w:eastAsia="Times New Roman"/>
                <w:position w:val="2"/>
                <w:sz w:val="16"/>
                <w:szCs w:val="16"/>
                <w:rtl/>
                <w:lang w:val="fr-FR" w:eastAsia="en-US" w:bidi="ar-EG"/>
              </w:rPr>
            </w:pPr>
            <w:r w:rsidRPr="000C7075">
              <w:rPr>
                <w:rFonts w:eastAsia="Times New Roman"/>
                <w:position w:val="2"/>
                <w:sz w:val="16"/>
                <w:szCs w:val="16"/>
                <w:rtl/>
                <w:lang w:val="fr-FR" w:eastAsia="en-US" w:bidi="ar-EG"/>
              </w:rPr>
              <w:t>خدمات تعاقدية</w:t>
            </w:r>
          </w:p>
        </w:tc>
        <w:tc>
          <w:tcPr>
            <w:tcW w:w="353" w:type="pct"/>
            <w:tcBorders>
              <w:top w:val="nil"/>
              <w:left w:val="single" w:sz="8" w:space="0" w:color="auto"/>
              <w:bottom w:val="nil"/>
              <w:right w:val="single" w:sz="4" w:space="0" w:color="auto"/>
            </w:tcBorders>
            <w:shd w:val="clear" w:color="auto" w:fill="auto"/>
            <w:noWrap/>
            <w:hideMark/>
          </w:tcPr>
          <w:p w14:paraId="37BD25E4" w14:textId="26B9930E"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21 </w:t>
            </w:r>
          </w:p>
        </w:tc>
        <w:tc>
          <w:tcPr>
            <w:tcW w:w="362" w:type="pct"/>
            <w:tcBorders>
              <w:top w:val="nil"/>
              <w:left w:val="nil"/>
              <w:bottom w:val="nil"/>
              <w:right w:val="single" w:sz="8" w:space="0" w:color="auto"/>
            </w:tcBorders>
            <w:shd w:val="clear" w:color="auto" w:fill="auto"/>
            <w:noWrap/>
            <w:hideMark/>
          </w:tcPr>
          <w:p w14:paraId="6E6363AF" w14:textId="3C419C3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13 </w:t>
            </w:r>
          </w:p>
        </w:tc>
        <w:tc>
          <w:tcPr>
            <w:tcW w:w="406" w:type="pct"/>
            <w:tcBorders>
              <w:top w:val="nil"/>
              <w:left w:val="nil"/>
              <w:bottom w:val="nil"/>
              <w:right w:val="single" w:sz="4" w:space="0" w:color="auto"/>
            </w:tcBorders>
            <w:shd w:val="clear" w:color="auto" w:fill="auto"/>
            <w:noWrap/>
            <w:hideMark/>
          </w:tcPr>
          <w:p w14:paraId="75F411D4" w14:textId="4AFFD9D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361" w:type="pct"/>
            <w:tcBorders>
              <w:top w:val="nil"/>
              <w:left w:val="nil"/>
              <w:bottom w:val="nil"/>
              <w:right w:val="single" w:sz="8" w:space="0" w:color="auto"/>
            </w:tcBorders>
            <w:shd w:val="clear" w:color="auto" w:fill="auto"/>
            <w:noWrap/>
            <w:hideMark/>
          </w:tcPr>
          <w:p w14:paraId="2F5CE987" w14:textId="6F50F90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53" w:type="pct"/>
            <w:tcBorders>
              <w:top w:val="nil"/>
              <w:left w:val="nil"/>
              <w:bottom w:val="nil"/>
              <w:right w:val="single" w:sz="4" w:space="0" w:color="auto"/>
            </w:tcBorders>
            <w:shd w:val="clear" w:color="auto" w:fill="auto"/>
            <w:noWrap/>
            <w:hideMark/>
          </w:tcPr>
          <w:p w14:paraId="1A77AF18" w14:textId="0F1A8062"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296" w:type="pct"/>
            <w:tcBorders>
              <w:top w:val="nil"/>
              <w:left w:val="nil"/>
              <w:bottom w:val="nil"/>
              <w:right w:val="single" w:sz="8" w:space="0" w:color="auto"/>
            </w:tcBorders>
            <w:shd w:val="clear" w:color="auto" w:fill="auto"/>
            <w:noWrap/>
            <w:hideMark/>
          </w:tcPr>
          <w:p w14:paraId="7C84F765" w14:textId="6FE0F4F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85" w:type="pct"/>
            <w:tcBorders>
              <w:top w:val="nil"/>
              <w:left w:val="nil"/>
              <w:bottom w:val="nil"/>
              <w:right w:val="single" w:sz="4" w:space="0" w:color="auto"/>
            </w:tcBorders>
            <w:shd w:val="clear" w:color="auto" w:fill="auto"/>
            <w:noWrap/>
            <w:hideMark/>
          </w:tcPr>
          <w:p w14:paraId="1413C911" w14:textId="0DA0A684"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41" w:type="pct"/>
            <w:tcBorders>
              <w:top w:val="nil"/>
              <w:left w:val="nil"/>
              <w:bottom w:val="nil"/>
              <w:right w:val="single" w:sz="8" w:space="0" w:color="auto"/>
            </w:tcBorders>
            <w:shd w:val="clear" w:color="auto" w:fill="auto"/>
            <w:noWrap/>
            <w:hideMark/>
          </w:tcPr>
          <w:p w14:paraId="56154FE4" w14:textId="6F4F78F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338" w:type="pct"/>
            <w:tcBorders>
              <w:top w:val="nil"/>
              <w:left w:val="nil"/>
              <w:bottom w:val="nil"/>
              <w:right w:val="single" w:sz="4" w:space="0" w:color="auto"/>
            </w:tcBorders>
            <w:shd w:val="clear" w:color="auto" w:fill="auto"/>
            <w:noWrap/>
            <w:hideMark/>
          </w:tcPr>
          <w:p w14:paraId="0AA6B8F2" w14:textId="033DC0D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43" w:type="pct"/>
            <w:tcBorders>
              <w:top w:val="nil"/>
              <w:left w:val="nil"/>
              <w:bottom w:val="nil"/>
              <w:right w:val="single" w:sz="8" w:space="0" w:color="auto"/>
            </w:tcBorders>
            <w:shd w:val="clear" w:color="auto" w:fill="auto"/>
            <w:noWrap/>
            <w:hideMark/>
          </w:tcPr>
          <w:p w14:paraId="3911CA98" w14:textId="65D4696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44" w:type="pct"/>
            <w:tcBorders>
              <w:top w:val="nil"/>
              <w:left w:val="nil"/>
              <w:bottom w:val="nil"/>
              <w:right w:val="single" w:sz="4" w:space="0" w:color="auto"/>
            </w:tcBorders>
            <w:shd w:val="clear" w:color="auto" w:fill="auto"/>
            <w:noWrap/>
            <w:hideMark/>
          </w:tcPr>
          <w:p w14:paraId="7A960946" w14:textId="683C047E"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c>
          <w:tcPr>
            <w:tcW w:w="347" w:type="pct"/>
            <w:tcBorders>
              <w:top w:val="nil"/>
              <w:left w:val="nil"/>
              <w:bottom w:val="nil"/>
              <w:right w:val="single" w:sz="8" w:space="0" w:color="auto"/>
            </w:tcBorders>
            <w:shd w:val="clear" w:color="auto" w:fill="auto"/>
            <w:noWrap/>
            <w:hideMark/>
          </w:tcPr>
          <w:p w14:paraId="68EEBD63" w14:textId="50660A5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r>
      <w:tr w:rsidR="00584518" w:rsidRPr="000C7075" w14:paraId="2B52789A"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389CE398" w14:textId="77777777" w:rsidR="00584518" w:rsidRPr="000C7075" w:rsidRDefault="00584518" w:rsidP="00CC7CE2">
            <w:pPr>
              <w:spacing w:before="60" w:after="60" w:line="240" w:lineRule="exact"/>
              <w:jc w:val="left"/>
              <w:rPr>
                <w:rFonts w:eastAsia="Times New Roman"/>
                <w:position w:val="2"/>
                <w:sz w:val="16"/>
                <w:szCs w:val="16"/>
                <w:rtl/>
                <w:lang w:val="fr-FR" w:eastAsia="en-US" w:bidi="ar-EG"/>
              </w:rPr>
            </w:pPr>
            <w:r w:rsidRPr="000C7075">
              <w:rPr>
                <w:rFonts w:eastAsia="Times New Roman"/>
                <w:position w:val="2"/>
                <w:sz w:val="16"/>
                <w:szCs w:val="16"/>
                <w:rtl/>
                <w:lang w:val="fr-FR" w:eastAsia="en-US" w:bidi="ar-EG"/>
              </w:rPr>
              <w:t>استئجار وصيانة الأماكن والمعدات</w:t>
            </w:r>
          </w:p>
        </w:tc>
        <w:tc>
          <w:tcPr>
            <w:tcW w:w="353" w:type="pct"/>
            <w:tcBorders>
              <w:top w:val="nil"/>
              <w:left w:val="single" w:sz="8" w:space="0" w:color="auto"/>
              <w:bottom w:val="nil"/>
              <w:right w:val="single" w:sz="4" w:space="0" w:color="auto"/>
            </w:tcBorders>
            <w:shd w:val="clear" w:color="auto" w:fill="auto"/>
            <w:noWrap/>
            <w:hideMark/>
          </w:tcPr>
          <w:p w14:paraId="75D41475" w14:textId="3849A5F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28 </w:t>
            </w:r>
          </w:p>
        </w:tc>
        <w:tc>
          <w:tcPr>
            <w:tcW w:w="362" w:type="pct"/>
            <w:tcBorders>
              <w:top w:val="nil"/>
              <w:left w:val="nil"/>
              <w:bottom w:val="nil"/>
              <w:right w:val="single" w:sz="8" w:space="0" w:color="auto"/>
            </w:tcBorders>
            <w:shd w:val="clear" w:color="auto" w:fill="auto"/>
            <w:noWrap/>
            <w:hideMark/>
          </w:tcPr>
          <w:p w14:paraId="6421CF54" w14:textId="256B82F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16 </w:t>
            </w:r>
          </w:p>
        </w:tc>
        <w:tc>
          <w:tcPr>
            <w:tcW w:w="406" w:type="pct"/>
            <w:tcBorders>
              <w:top w:val="nil"/>
              <w:left w:val="nil"/>
              <w:bottom w:val="nil"/>
              <w:right w:val="single" w:sz="4" w:space="0" w:color="auto"/>
            </w:tcBorders>
            <w:shd w:val="clear" w:color="auto" w:fill="auto"/>
            <w:noWrap/>
            <w:hideMark/>
          </w:tcPr>
          <w:p w14:paraId="001BA90E" w14:textId="13792E9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10 </w:t>
            </w:r>
          </w:p>
        </w:tc>
        <w:tc>
          <w:tcPr>
            <w:tcW w:w="361" w:type="pct"/>
            <w:tcBorders>
              <w:top w:val="nil"/>
              <w:left w:val="nil"/>
              <w:bottom w:val="nil"/>
              <w:right w:val="single" w:sz="8" w:space="0" w:color="auto"/>
            </w:tcBorders>
            <w:shd w:val="clear" w:color="auto" w:fill="auto"/>
            <w:noWrap/>
            <w:hideMark/>
          </w:tcPr>
          <w:p w14:paraId="403121E7" w14:textId="51D4053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53" w:type="pct"/>
            <w:tcBorders>
              <w:top w:val="nil"/>
              <w:left w:val="nil"/>
              <w:bottom w:val="nil"/>
              <w:right w:val="single" w:sz="4" w:space="0" w:color="auto"/>
            </w:tcBorders>
            <w:shd w:val="clear" w:color="auto" w:fill="auto"/>
            <w:noWrap/>
            <w:hideMark/>
          </w:tcPr>
          <w:p w14:paraId="37EE6E04" w14:textId="0EABDF8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296" w:type="pct"/>
            <w:tcBorders>
              <w:top w:val="nil"/>
              <w:left w:val="nil"/>
              <w:bottom w:val="nil"/>
              <w:right w:val="single" w:sz="8" w:space="0" w:color="auto"/>
            </w:tcBorders>
            <w:shd w:val="clear" w:color="auto" w:fill="auto"/>
            <w:noWrap/>
            <w:hideMark/>
          </w:tcPr>
          <w:p w14:paraId="50FF622C" w14:textId="5387DE0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85" w:type="pct"/>
            <w:tcBorders>
              <w:top w:val="nil"/>
              <w:left w:val="nil"/>
              <w:bottom w:val="nil"/>
              <w:right w:val="single" w:sz="4" w:space="0" w:color="auto"/>
            </w:tcBorders>
            <w:shd w:val="clear" w:color="auto" w:fill="auto"/>
            <w:noWrap/>
            <w:hideMark/>
          </w:tcPr>
          <w:p w14:paraId="70662034" w14:textId="1B34E78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6 </w:t>
            </w:r>
          </w:p>
        </w:tc>
        <w:tc>
          <w:tcPr>
            <w:tcW w:w="341" w:type="pct"/>
            <w:tcBorders>
              <w:top w:val="nil"/>
              <w:left w:val="nil"/>
              <w:bottom w:val="nil"/>
              <w:right w:val="single" w:sz="8" w:space="0" w:color="auto"/>
            </w:tcBorders>
            <w:shd w:val="clear" w:color="auto" w:fill="auto"/>
            <w:noWrap/>
            <w:hideMark/>
          </w:tcPr>
          <w:p w14:paraId="18EE4C26" w14:textId="4AD6CAC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338" w:type="pct"/>
            <w:tcBorders>
              <w:top w:val="nil"/>
              <w:left w:val="nil"/>
              <w:bottom w:val="nil"/>
              <w:right w:val="single" w:sz="4" w:space="0" w:color="auto"/>
            </w:tcBorders>
            <w:shd w:val="clear" w:color="auto" w:fill="auto"/>
            <w:noWrap/>
            <w:hideMark/>
          </w:tcPr>
          <w:p w14:paraId="08EC1EF5" w14:textId="50A375F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43" w:type="pct"/>
            <w:tcBorders>
              <w:top w:val="nil"/>
              <w:left w:val="nil"/>
              <w:bottom w:val="nil"/>
              <w:right w:val="single" w:sz="8" w:space="0" w:color="auto"/>
            </w:tcBorders>
            <w:shd w:val="clear" w:color="auto" w:fill="auto"/>
            <w:noWrap/>
            <w:hideMark/>
          </w:tcPr>
          <w:p w14:paraId="656C459D" w14:textId="3146595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44" w:type="pct"/>
            <w:tcBorders>
              <w:top w:val="nil"/>
              <w:left w:val="nil"/>
              <w:bottom w:val="nil"/>
              <w:right w:val="single" w:sz="4" w:space="0" w:color="auto"/>
            </w:tcBorders>
            <w:shd w:val="clear" w:color="auto" w:fill="auto"/>
            <w:noWrap/>
            <w:hideMark/>
          </w:tcPr>
          <w:p w14:paraId="05B7831D" w14:textId="542DA7CE"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c>
          <w:tcPr>
            <w:tcW w:w="347" w:type="pct"/>
            <w:tcBorders>
              <w:top w:val="nil"/>
              <w:left w:val="nil"/>
              <w:bottom w:val="nil"/>
              <w:right w:val="single" w:sz="8" w:space="0" w:color="auto"/>
            </w:tcBorders>
            <w:shd w:val="clear" w:color="auto" w:fill="auto"/>
            <w:noWrap/>
            <w:hideMark/>
          </w:tcPr>
          <w:p w14:paraId="6C2D924D" w14:textId="60418A1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r>
      <w:tr w:rsidR="00584518" w:rsidRPr="000C7075" w14:paraId="51767466"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15E983B0" w14:textId="77777777" w:rsidR="00584518" w:rsidRPr="000C7075" w:rsidRDefault="00584518" w:rsidP="00CC7CE2">
            <w:pPr>
              <w:spacing w:before="60" w:after="60" w:line="240" w:lineRule="exact"/>
              <w:jc w:val="left"/>
              <w:rPr>
                <w:rFonts w:eastAsia="Times New Roman"/>
                <w:position w:val="2"/>
                <w:sz w:val="16"/>
                <w:szCs w:val="16"/>
                <w:rtl/>
                <w:lang w:val="fr-FR" w:eastAsia="en-US" w:bidi="ar-EG"/>
              </w:rPr>
            </w:pPr>
            <w:r w:rsidRPr="000C7075">
              <w:rPr>
                <w:rFonts w:eastAsia="Times New Roman"/>
                <w:position w:val="2"/>
                <w:sz w:val="16"/>
                <w:szCs w:val="16"/>
                <w:rtl/>
                <w:lang w:val="fr-FR" w:eastAsia="en-US" w:bidi="ar-EG"/>
              </w:rPr>
              <w:t>معدات ولوازم</w:t>
            </w:r>
          </w:p>
        </w:tc>
        <w:tc>
          <w:tcPr>
            <w:tcW w:w="353" w:type="pct"/>
            <w:tcBorders>
              <w:top w:val="nil"/>
              <w:left w:val="single" w:sz="8" w:space="0" w:color="auto"/>
              <w:bottom w:val="nil"/>
              <w:right w:val="single" w:sz="4" w:space="0" w:color="auto"/>
            </w:tcBorders>
            <w:shd w:val="clear" w:color="auto" w:fill="auto"/>
            <w:noWrap/>
            <w:hideMark/>
          </w:tcPr>
          <w:p w14:paraId="3A6DC550" w14:textId="248B59D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19 </w:t>
            </w:r>
          </w:p>
        </w:tc>
        <w:tc>
          <w:tcPr>
            <w:tcW w:w="362" w:type="pct"/>
            <w:tcBorders>
              <w:top w:val="nil"/>
              <w:left w:val="nil"/>
              <w:bottom w:val="nil"/>
              <w:right w:val="single" w:sz="8" w:space="0" w:color="auto"/>
            </w:tcBorders>
            <w:shd w:val="clear" w:color="auto" w:fill="auto"/>
            <w:noWrap/>
            <w:hideMark/>
          </w:tcPr>
          <w:p w14:paraId="203767C1" w14:textId="3300B92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406" w:type="pct"/>
            <w:tcBorders>
              <w:top w:val="nil"/>
              <w:left w:val="nil"/>
              <w:bottom w:val="nil"/>
              <w:right w:val="single" w:sz="4" w:space="0" w:color="auto"/>
            </w:tcBorders>
            <w:shd w:val="clear" w:color="auto" w:fill="auto"/>
            <w:noWrap/>
            <w:hideMark/>
          </w:tcPr>
          <w:p w14:paraId="08941ADA" w14:textId="3801399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11 </w:t>
            </w:r>
          </w:p>
        </w:tc>
        <w:tc>
          <w:tcPr>
            <w:tcW w:w="361" w:type="pct"/>
            <w:tcBorders>
              <w:top w:val="nil"/>
              <w:left w:val="nil"/>
              <w:bottom w:val="nil"/>
              <w:right w:val="single" w:sz="8" w:space="0" w:color="auto"/>
            </w:tcBorders>
            <w:shd w:val="clear" w:color="auto" w:fill="auto"/>
            <w:noWrap/>
            <w:hideMark/>
          </w:tcPr>
          <w:p w14:paraId="34D6D877" w14:textId="092771BC"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353" w:type="pct"/>
            <w:tcBorders>
              <w:top w:val="nil"/>
              <w:left w:val="nil"/>
              <w:bottom w:val="nil"/>
              <w:right w:val="single" w:sz="4" w:space="0" w:color="auto"/>
            </w:tcBorders>
            <w:shd w:val="clear" w:color="auto" w:fill="auto"/>
            <w:noWrap/>
            <w:hideMark/>
          </w:tcPr>
          <w:p w14:paraId="313B1AB5" w14:textId="2A9B95E9"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296" w:type="pct"/>
            <w:tcBorders>
              <w:top w:val="nil"/>
              <w:left w:val="nil"/>
              <w:bottom w:val="nil"/>
              <w:right w:val="single" w:sz="8" w:space="0" w:color="auto"/>
            </w:tcBorders>
            <w:shd w:val="clear" w:color="auto" w:fill="auto"/>
            <w:noWrap/>
            <w:hideMark/>
          </w:tcPr>
          <w:p w14:paraId="437C648D" w14:textId="0AEF036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85" w:type="pct"/>
            <w:tcBorders>
              <w:top w:val="nil"/>
              <w:left w:val="nil"/>
              <w:bottom w:val="nil"/>
              <w:right w:val="single" w:sz="4" w:space="0" w:color="auto"/>
            </w:tcBorders>
            <w:shd w:val="clear" w:color="auto" w:fill="auto"/>
            <w:noWrap/>
            <w:hideMark/>
          </w:tcPr>
          <w:p w14:paraId="162A440D" w14:textId="1906B27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341" w:type="pct"/>
            <w:tcBorders>
              <w:top w:val="nil"/>
              <w:left w:val="nil"/>
              <w:bottom w:val="nil"/>
              <w:right w:val="single" w:sz="8" w:space="0" w:color="auto"/>
            </w:tcBorders>
            <w:shd w:val="clear" w:color="auto" w:fill="auto"/>
            <w:noWrap/>
            <w:hideMark/>
          </w:tcPr>
          <w:p w14:paraId="6E815D7E" w14:textId="0965226E"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38" w:type="pct"/>
            <w:tcBorders>
              <w:top w:val="nil"/>
              <w:left w:val="nil"/>
              <w:bottom w:val="nil"/>
              <w:right w:val="single" w:sz="4" w:space="0" w:color="auto"/>
            </w:tcBorders>
            <w:shd w:val="clear" w:color="auto" w:fill="auto"/>
            <w:noWrap/>
            <w:hideMark/>
          </w:tcPr>
          <w:p w14:paraId="73ECA282" w14:textId="305BF492"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343" w:type="pct"/>
            <w:tcBorders>
              <w:top w:val="nil"/>
              <w:left w:val="nil"/>
              <w:bottom w:val="nil"/>
              <w:right w:val="single" w:sz="8" w:space="0" w:color="auto"/>
            </w:tcBorders>
            <w:shd w:val="clear" w:color="auto" w:fill="auto"/>
            <w:noWrap/>
            <w:hideMark/>
          </w:tcPr>
          <w:p w14:paraId="58233941" w14:textId="037A098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 </w:t>
            </w:r>
          </w:p>
        </w:tc>
        <w:tc>
          <w:tcPr>
            <w:tcW w:w="344" w:type="pct"/>
            <w:tcBorders>
              <w:top w:val="nil"/>
              <w:left w:val="nil"/>
              <w:bottom w:val="nil"/>
              <w:right w:val="single" w:sz="4" w:space="0" w:color="auto"/>
            </w:tcBorders>
            <w:shd w:val="clear" w:color="auto" w:fill="auto"/>
            <w:noWrap/>
            <w:hideMark/>
          </w:tcPr>
          <w:p w14:paraId="5A585F55" w14:textId="7354950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 </w:t>
            </w:r>
          </w:p>
        </w:tc>
        <w:tc>
          <w:tcPr>
            <w:tcW w:w="347" w:type="pct"/>
            <w:tcBorders>
              <w:top w:val="nil"/>
              <w:left w:val="nil"/>
              <w:bottom w:val="nil"/>
              <w:right w:val="single" w:sz="8" w:space="0" w:color="auto"/>
            </w:tcBorders>
            <w:shd w:val="clear" w:color="auto" w:fill="auto"/>
            <w:noWrap/>
            <w:hideMark/>
          </w:tcPr>
          <w:p w14:paraId="0B4E2F3A" w14:textId="363DFC0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r>
      <w:tr w:rsidR="00584518" w:rsidRPr="000C7075" w14:paraId="319160BF"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485C4CF6" w14:textId="77777777" w:rsidR="00584518" w:rsidRPr="000C7075" w:rsidRDefault="00584518" w:rsidP="00CC7CE2">
            <w:pPr>
              <w:spacing w:before="60" w:after="60" w:line="240" w:lineRule="exact"/>
              <w:jc w:val="left"/>
              <w:rPr>
                <w:rFonts w:eastAsia="Times New Roman"/>
                <w:spacing w:val="-2"/>
                <w:position w:val="2"/>
                <w:sz w:val="16"/>
                <w:szCs w:val="16"/>
                <w:lang w:val="fr-FR" w:eastAsia="en-US" w:bidi="ar-EG"/>
              </w:rPr>
            </w:pPr>
            <w:r w:rsidRPr="000C7075">
              <w:rPr>
                <w:rFonts w:eastAsia="Times New Roman"/>
                <w:spacing w:val="-2"/>
                <w:position w:val="2"/>
                <w:sz w:val="16"/>
                <w:szCs w:val="16"/>
                <w:rtl/>
                <w:lang w:val="fr-FR" w:eastAsia="en-US"/>
              </w:rPr>
              <w:t xml:space="preserve">مصاريف </w:t>
            </w:r>
            <w:r w:rsidRPr="000C7075">
              <w:rPr>
                <w:rFonts w:eastAsia="Times New Roman" w:hint="cs"/>
                <w:spacing w:val="-2"/>
                <w:position w:val="2"/>
                <w:sz w:val="16"/>
                <w:szCs w:val="16"/>
                <w:rtl/>
                <w:lang w:val="fr-FR" w:eastAsia="en-US" w:bidi="ar-EG"/>
              </w:rPr>
              <w:t>شحن</w:t>
            </w:r>
            <w:r w:rsidRPr="000C7075">
              <w:rPr>
                <w:rFonts w:eastAsia="Times New Roman"/>
                <w:spacing w:val="-2"/>
                <w:position w:val="2"/>
                <w:sz w:val="16"/>
                <w:szCs w:val="16"/>
                <w:rtl/>
                <w:lang w:val="fr-FR" w:eastAsia="en-US"/>
              </w:rPr>
              <w:t xml:space="preserve"> واتصالات</w:t>
            </w:r>
          </w:p>
        </w:tc>
        <w:tc>
          <w:tcPr>
            <w:tcW w:w="353" w:type="pct"/>
            <w:tcBorders>
              <w:top w:val="nil"/>
              <w:left w:val="single" w:sz="8" w:space="0" w:color="auto"/>
              <w:bottom w:val="nil"/>
              <w:right w:val="single" w:sz="4" w:space="0" w:color="auto"/>
            </w:tcBorders>
            <w:shd w:val="clear" w:color="auto" w:fill="auto"/>
            <w:noWrap/>
            <w:hideMark/>
          </w:tcPr>
          <w:p w14:paraId="18016664" w14:textId="5329FCB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24 </w:t>
            </w:r>
          </w:p>
        </w:tc>
        <w:tc>
          <w:tcPr>
            <w:tcW w:w="362" w:type="pct"/>
            <w:tcBorders>
              <w:top w:val="nil"/>
              <w:left w:val="nil"/>
              <w:bottom w:val="nil"/>
              <w:right w:val="single" w:sz="8" w:space="0" w:color="auto"/>
            </w:tcBorders>
            <w:shd w:val="clear" w:color="auto" w:fill="auto"/>
            <w:noWrap/>
            <w:hideMark/>
          </w:tcPr>
          <w:p w14:paraId="08C1C8D2" w14:textId="20C55CB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17 </w:t>
            </w:r>
          </w:p>
        </w:tc>
        <w:tc>
          <w:tcPr>
            <w:tcW w:w="406" w:type="pct"/>
            <w:tcBorders>
              <w:top w:val="nil"/>
              <w:left w:val="nil"/>
              <w:bottom w:val="nil"/>
              <w:right w:val="single" w:sz="4" w:space="0" w:color="auto"/>
            </w:tcBorders>
            <w:shd w:val="clear" w:color="auto" w:fill="auto"/>
            <w:noWrap/>
            <w:hideMark/>
          </w:tcPr>
          <w:p w14:paraId="0D41E680" w14:textId="63F1993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19 </w:t>
            </w:r>
          </w:p>
        </w:tc>
        <w:tc>
          <w:tcPr>
            <w:tcW w:w="361" w:type="pct"/>
            <w:tcBorders>
              <w:top w:val="nil"/>
              <w:left w:val="nil"/>
              <w:bottom w:val="nil"/>
              <w:right w:val="single" w:sz="8" w:space="0" w:color="auto"/>
            </w:tcBorders>
            <w:shd w:val="clear" w:color="auto" w:fill="auto"/>
            <w:noWrap/>
            <w:hideMark/>
          </w:tcPr>
          <w:p w14:paraId="3434778B" w14:textId="12F6AE2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11 </w:t>
            </w:r>
          </w:p>
        </w:tc>
        <w:tc>
          <w:tcPr>
            <w:tcW w:w="353" w:type="pct"/>
            <w:tcBorders>
              <w:top w:val="nil"/>
              <w:left w:val="nil"/>
              <w:bottom w:val="nil"/>
              <w:right w:val="single" w:sz="4" w:space="0" w:color="auto"/>
            </w:tcBorders>
            <w:shd w:val="clear" w:color="auto" w:fill="auto"/>
            <w:noWrap/>
            <w:hideMark/>
          </w:tcPr>
          <w:p w14:paraId="5BDAEE6E" w14:textId="1DEF510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9 </w:t>
            </w:r>
          </w:p>
        </w:tc>
        <w:tc>
          <w:tcPr>
            <w:tcW w:w="296" w:type="pct"/>
            <w:tcBorders>
              <w:top w:val="nil"/>
              <w:left w:val="nil"/>
              <w:bottom w:val="nil"/>
              <w:right w:val="single" w:sz="8" w:space="0" w:color="auto"/>
            </w:tcBorders>
            <w:shd w:val="clear" w:color="auto" w:fill="auto"/>
            <w:noWrap/>
            <w:hideMark/>
          </w:tcPr>
          <w:p w14:paraId="78F9D11E" w14:textId="0585423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6 </w:t>
            </w:r>
          </w:p>
        </w:tc>
        <w:tc>
          <w:tcPr>
            <w:tcW w:w="385" w:type="pct"/>
            <w:tcBorders>
              <w:top w:val="nil"/>
              <w:left w:val="nil"/>
              <w:bottom w:val="nil"/>
              <w:right w:val="single" w:sz="4" w:space="0" w:color="auto"/>
            </w:tcBorders>
            <w:shd w:val="clear" w:color="auto" w:fill="auto"/>
            <w:noWrap/>
            <w:hideMark/>
          </w:tcPr>
          <w:p w14:paraId="22D85FF7" w14:textId="78527DF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12 </w:t>
            </w:r>
          </w:p>
        </w:tc>
        <w:tc>
          <w:tcPr>
            <w:tcW w:w="341" w:type="pct"/>
            <w:tcBorders>
              <w:top w:val="nil"/>
              <w:left w:val="nil"/>
              <w:bottom w:val="nil"/>
              <w:right w:val="single" w:sz="8" w:space="0" w:color="auto"/>
            </w:tcBorders>
            <w:shd w:val="clear" w:color="auto" w:fill="auto"/>
            <w:noWrap/>
            <w:hideMark/>
          </w:tcPr>
          <w:p w14:paraId="61E64824" w14:textId="1BB85C5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338" w:type="pct"/>
            <w:tcBorders>
              <w:top w:val="nil"/>
              <w:left w:val="nil"/>
              <w:bottom w:val="nil"/>
              <w:right w:val="single" w:sz="4" w:space="0" w:color="auto"/>
            </w:tcBorders>
            <w:shd w:val="clear" w:color="auto" w:fill="auto"/>
            <w:noWrap/>
            <w:hideMark/>
          </w:tcPr>
          <w:p w14:paraId="5A6A7CDF" w14:textId="36DF0EB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 </w:t>
            </w:r>
          </w:p>
        </w:tc>
        <w:tc>
          <w:tcPr>
            <w:tcW w:w="343" w:type="pct"/>
            <w:tcBorders>
              <w:top w:val="nil"/>
              <w:left w:val="nil"/>
              <w:bottom w:val="nil"/>
              <w:right w:val="single" w:sz="8" w:space="0" w:color="auto"/>
            </w:tcBorders>
            <w:shd w:val="clear" w:color="auto" w:fill="auto"/>
            <w:noWrap/>
            <w:hideMark/>
          </w:tcPr>
          <w:p w14:paraId="42455127" w14:textId="263AB71C"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44" w:type="pct"/>
            <w:tcBorders>
              <w:top w:val="nil"/>
              <w:left w:val="nil"/>
              <w:bottom w:val="nil"/>
              <w:right w:val="single" w:sz="4" w:space="0" w:color="auto"/>
            </w:tcBorders>
            <w:shd w:val="clear" w:color="auto" w:fill="auto"/>
            <w:noWrap/>
            <w:hideMark/>
          </w:tcPr>
          <w:p w14:paraId="78470C59" w14:textId="5E2730A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47" w:type="pct"/>
            <w:tcBorders>
              <w:top w:val="nil"/>
              <w:left w:val="nil"/>
              <w:bottom w:val="nil"/>
              <w:right w:val="single" w:sz="8" w:space="0" w:color="auto"/>
            </w:tcBorders>
            <w:shd w:val="clear" w:color="auto" w:fill="auto"/>
            <w:noWrap/>
            <w:hideMark/>
          </w:tcPr>
          <w:p w14:paraId="58B1A199" w14:textId="57D8053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r>
      <w:tr w:rsidR="00584518" w:rsidRPr="000C7075" w14:paraId="2AB99D41" w14:textId="77777777" w:rsidTr="00CC7CE2">
        <w:trPr>
          <w:trHeight w:val="242"/>
          <w:jc w:val="center"/>
        </w:trPr>
        <w:tc>
          <w:tcPr>
            <w:tcW w:w="770" w:type="pct"/>
            <w:tcBorders>
              <w:top w:val="nil"/>
              <w:left w:val="single" w:sz="8" w:space="0" w:color="auto"/>
              <w:bottom w:val="single" w:sz="8" w:space="0" w:color="auto"/>
              <w:right w:val="nil"/>
            </w:tcBorders>
            <w:shd w:val="clear" w:color="auto" w:fill="auto"/>
            <w:noWrap/>
            <w:hideMark/>
          </w:tcPr>
          <w:p w14:paraId="31394406" w14:textId="77777777" w:rsidR="00584518" w:rsidRPr="000C7075" w:rsidRDefault="00584518" w:rsidP="00CC7CE2">
            <w:pPr>
              <w:spacing w:before="60" w:after="60" w:line="240" w:lineRule="exact"/>
              <w:jc w:val="left"/>
              <w:rPr>
                <w:rFonts w:eastAsia="Times New Roman"/>
                <w:position w:val="2"/>
                <w:sz w:val="16"/>
                <w:szCs w:val="16"/>
                <w:lang w:val="fr-FR" w:eastAsia="en-US" w:bidi="ar-EG"/>
              </w:rPr>
            </w:pPr>
            <w:r w:rsidRPr="000C7075">
              <w:rPr>
                <w:rFonts w:eastAsia="Times New Roman"/>
                <w:position w:val="2"/>
                <w:sz w:val="16"/>
                <w:szCs w:val="16"/>
                <w:rtl/>
                <w:lang w:val="fr-FR" w:eastAsia="en-US" w:bidi="ar-EG"/>
              </w:rPr>
              <w:t>نفقات أخرى</w:t>
            </w:r>
          </w:p>
        </w:tc>
        <w:tc>
          <w:tcPr>
            <w:tcW w:w="353" w:type="pct"/>
            <w:tcBorders>
              <w:top w:val="nil"/>
              <w:left w:val="single" w:sz="8" w:space="0" w:color="auto"/>
              <w:bottom w:val="single" w:sz="8" w:space="0" w:color="auto"/>
              <w:right w:val="single" w:sz="4" w:space="0" w:color="auto"/>
            </w:tcBorders>
            <w:shd w:val="clear" w:color="auto" w:fill="auto"/>
            <w:noWrap/>
            <w:hideMark/>
          </w:tcPr>
          <w:p w14:paraId="7CF35C57" w14:textId="66A0526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47 </w:t>
            </w:r>
          </w:p>
        </w:tc>
        <w:tc>
          <w:tcPr>
            <w:tcW w:w="362" w:type="pct"/>
            <w:tcBorders>
              <w:top w:val="nil"/>
              <w:left w:val="nil"/>
              <w:bottom w:val="single" w:sz="8" w:space="0" w:color="auto"/>
              <w:right w:val="single" w:sz="8" w:space="0" w:color="auto"/>
            </w:tcBorders>
            <w:shd w:val="clear" w:color="auto" w:fill="auto"/>
            <w:noWrap/>
            <w:hideMark/>
          </w:tcPr>
          <w:p w14:paraId="1F2A5E5C" w14:textId="7872733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23 </w:t>
            </w:r>
          </w:p>
        </w:tc>
        <w:tc>
          <w:tcPr>
            <w:tcW w:w="406" w:type="pct"/>
            <w:tcBorders>
              <w:top w:val="nil"/>
              <w:left w:val="nil"/>
              <w:bottom w:val="single" w:sz="8" w:space="0" w:color="auto"/>
              <w:right w:val="single" w:sz="4" w:space="0" w:color="auto"/>
            </w:tcBorders>
            <w:shd w:val="clear" w:color="auto" w:fill="auto"/>
            <w:noWrap/>
            <w:hideMark/>
          </w:tcPr>
          <w:p w14:paraId="3772A080" w14:textId="4CBB71D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30 </w:t>
            </w:r>
          </w:p>
        </w:tc>
        <w:tc>
          <w:tcPr>
            <w:tcW w:w="361" w:type="pct"/>
            <w:tcBorders>
              <w:top w:val="nil"/>
              <w:left w:val="nil"/>
              <w:bottom w:val="single" w:sz="8" w:space="0" w:color="auto"/>
              <w:right w:val="single" w:sz="8" w:space="0" w:color="auto"/>
            </w:tcBorders>
            <w:shd w:val="clear" w:color="auto" w:fill="auto"/>
            <w:noWrap/>
            <w:hideMark/>
          </w:tcPr>
          <w:p w14:paraId="4384275D" w14:textId="73D5669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19 </w:t>
            </w:r>
          </w:p>
        </w:tc>
        <w:tc>
          <w:tcPr>
            <w:tcW w:w="353" w:type="pct"/>
            <w:tcBorders>
              <w:top w:val="nil"/>
              <w:left w:val="nil"/>
              <w:bottom w:val="single" w:sz="8" w:space="0" w:color="auto"/>
              <w:right w:val="single" w:sz="4" w:space="0" w:color="auto"/>
            </w:tcBorders>
            <w:shd w:val="clear" w:color="auto" w:fill="auto"/>
            <w:noWrap/>
            <w:hideMark/>
          </w:tcPr>
          <w:p w14:paraId="3FE704F5" w14:textId="2D1406B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296" w:type="pct"/>
            <w:tcBorders>
              <w:top w:val="nil"/>
              <w:left w:val="nil"/>
              <w:bottom w:val="single" w:sz="8" w:space="0" w:color="auto"/>
              <w:right w:val="single" w:sz="8" w:space="0" w:color="auto"/>
            </w:tcBorders>
            <w:shd w:val="clear" w:color="auto" w:fill="auto"/>
            <w:noWrap/>
            <w:hideMark/>
          </w:tcPr>
          <w:p w14:paraId="1CB6139B" w14:textId="112FC81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85" w:type="pct"/>
            <w:tcBorders>
              <w:top w:val="nil"/>
              <w:left w:val="nil"/>
              <w:bottom w:val="single" w:sz="8" w:space="0" w:color="auto"/>
              <w:right w:val="single" w:sz="4" w:space="0" w:color="auto"/>
            </w:tcBorders>
            <w:shd w:val="clear" w:color="auto" w:fill="auto"/>
            <w:noWrap/>
            <w:hideMark/>
          </w:tcPr>
          <w:p w14:paraId="101AEAAB" w14:textId="5218FD09"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7 </w:t>
            </w:r>
          </w:p>
        </w:tc>
        <w:tc>
          <w:tcPr>
            <w:tcW w:w="341" w:type="pct"/>
            <w:tcBorders>
              <w:top w:val="nil"/>
              <w:left w:val="nil"/>
              <w:bottom w:val="single" w:sz="8" w:space="0" w:color="auto"/>
              <w:right w:val="single" w:sz="8" w:space="0" w:color="auto"/>
            </w:tcBorders>
            <w:shd w:val="clear" w:color="auto" w:fill="auto"/>
            <w:noWrap/>
            <w:hideMark/>
          </w:tcPr>
          <w:p w14:paraId="73A94EED" w14:textId="34FCBDD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38" w:type="pct"/>
            <w:tcBorders>
              <w:top w:val="nil"/>
              <w:left w:val="nil"/>
              <w:bottom w:val="single" w:sz="8" w:space="0" w:color="auto"/>
              <w:right w:val="single" w:sz="4" w:space="0" w:color="auto"/>
            </w:tcBorders>
            <w:shd w:val="clear" w:color="auto" w:fill="auto"/>
            <w:noWrap/>
            <w:hideMark/>
          </w:tcPr>
          <w:p w14:paraId="4145CBC4" w14:textId="3575D24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43" w:type="pct"/>
            <w:tcBorders>
              <w:top w:val="nil"/>
              <w:left w:val="nil"/>
              <w:bottom w:val="single" w:sz="8" w:space="0" w:color="auto"/>
              <w:right w:val="single" w:sz="8" w:space="0" w:color="auto"/>
            </w:tcBorders>
            <w:shd w:val="clear" w:color="auto" w:fill="auto"/>
            <w:noWrap/>
            <w:hideMark/>
          </w:tcPr>
          <w:p w14:paraId="2DA6E6CF" w14:textId="67EE510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44" w:type="pct"/>
            <w:tcBorders>
              <w:top w:val="nil"/>
              <w:left w:val="nil"/>
              <w:bottom w:val="single" w:sz="8" w:space="0" w:color="auto"/>
              <w:right w:val="single" w:sz="4" w:space="0" w:color="auto"/>
            </w:tcBorders>
            <w:shd w:val="clear" w:color="auto" w:fill="auto"/>
            <w:noWrap/>
            <w:hideMark/>
          </w:tcPr>
          <w:p w14:paraId="76F16D69" w14:textId="7F722C0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47" w:type="pct"/>
            <w:tcBorders>
              <w:top w:val="nil"/>
              <w:left w:val="nil"/>
              <w:bottom w:val="single" w:sz="8" w:space="0" w:color="auto"/>
              <w:right w:val="single" w:sz="8" w:space="0" w:color="auto"/>
            </w:tcBorders>
            <w:shd w:val="clear" w:color="auto" w:fill="auto"/>
            <w:noWrap/>
            <w:hideMark/>
          </w:tcPr>
          <w:p w14:paraId="26FF49A9" w14:textId="11466B1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r>
      <w:tr w:rsidR="00584518" w:rsidRPr="000C7075" w14:paraId="0D762D9A" w14:textId="77777777" w:rsidTr="00CC7CE2">
        <w:trPr>
          <w:trHeight w:val="290"/>
          <w:jc w:val="center"/>
        </w:trPr>
        <w:tc>
          <w:tcPr>
            <w:tcW w:w="770" w:type="pct"/>
            <w:tcBorders>
              <w:top w:val="nil"/>
              <w:left w:val="single" w:sz="8" w:space="0" w:color="auto"/>
              <w:bottom w:val="single" w:sz="8" w:space="0" w:color="auto"/>
              <w:right w:val="single" w:sz="8" w:space="0" w:color="auto"/>
            </w:tcBorders>
            <w:shd w:val="clear" w:color="auto" w:fill="auto"/>
            <w:noWrap/>
            <w:hideMark/>
          </w:tcPr>
          <w:p w14:paraId="2DD29DAE" w14:textId="77777777" w:rsidR="00584518" w:rsidRPr="000C7075" w:rsidRDefault="00584518" w:rsidP="00CC7CE2">
            <w:pPr>
              <w:spacing w:before="60" w:after="60" w:line="240" w:lineRule="exact"/>
              <w:jc w:val="left"/>
              <w:rPr>
                <w:rFonts w:eastAsia="Times New Roman"/>
                <w:b/>
                <w:bCs/>
                <w:position w:val="2"/>
                <w:sz w:val="16"/>
                <w:szCs w:val="16"/>
                <w:rtl/>
                <w:lang w:val="fr-FR" w:eastAsia="en-US" w:bidi="ar-EG"/>
              </w:rPr>
            </w:pPr>
            <w:r w:rsidRPr="000C7075">
              <w:rPr>
                <w:rFonts w:eastAsia="Times New Roman" w:hint="cs"/>
                <w:position w:val="2"/>
                <w:sz w:val="16"/>
                <w:szCs w:val="16"/>
                <w:rtl/>
                <w:lang w:val="fr-FR" w:eastAsia="en-US" w:bidi="ar-EG"/>
              </w:rPr>
              <w:t>المجموع</w:t>
            </w:r>
            <w:r w:rsidRPr="000C7075">
              <w:rPr>
                <w:rFonts w:eastAsia="Times New Roman" w:hint="cs"/>
                <w:b/>
                <w:bCs/>
                <w:position w:val="2"/>
                <w:sz w:val="16"/>
                <w:szCs w:val="16"/>
                <w:rtl/>
                <w:lang w:val="fr-FR" w:eastAsia="en-US" w:bidi="ar-EG"/>
              </w:rPr>
              <w:t xml:space="preserve"> </w:t>
            </w:r>
            <w:r w:rsidRPr="000C7075">
              <w:rPr>
                <w:rFonts w:eastAsia="Times New Roman" w:hint="cs"/>
                <w:spacing w:val="-2"/>
                <w:position w:val="2"/>
                <w:sz w:val="16"/>
                <w:szCs w:val="16"/>
                <w:rtl/>
                <w:lang w:val="fr-FR" w:eastAsia="en-US" w:bidi="ar-EG"/>
              </w:rPr>
              <w:t>بآلاف الفرنكات السويسرية</w:t>
            </w:r>
          </w:p>
        </w:tc>
        <w:tc>
          <w:tcPr>
            <w:tcW w:w="353" w:type="pct"/>
            <w:tcBorders>
              <w:top w:val="nil"/>
              <w:left w:val="nil"/>
              <w:bottom w:val="single" w:sz="8" w:space="0" w:color="auto"/>
              <w:right w:val="single" w:sz="4" w:space="0" w:color="auto"/>
            </w:tcBorders>
            <w:shd w:val="clear" w:color="auto" w:fill="auto"/>
            <w:noWrap/>
            <w:hideMark/>
          </w:tcPr>
          <w:p w14:paraId="03F7F89A" w14:textId="7F5967E2"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2</w:t>
            </w:r>
            <w:r w:rsidR="00CC1BAE" w:rsidRPr="00D72EC1">
              <w:rPr>
                <w:b/>
                <w:bCs/>
                <w:sz w:val="16"/>
                <w:szCs w:val="16"/>
              </w:rPr>
              <w:t xml:space="preserve"> </w:t>
            </w:r>
            <w:r w:rsidRPr="00D72EC1">
              <w:rPr>
                <w:b/>
                <w:bCs/>
                <w:sz w:val="16"/>
                <w:szCs w:val="16"/>
              </w:rPr>
              <w:t xml:space="preserve">241 </w:t>
            </w:r>
          </w:p>
        </w:tc>
        <w:tc>
          <w:tcPr>
            <w:tcW w:w="362" w:type="pct"/>
            <w:tcBorders>
              <w:top w:val="nil"/>
              <w:left w:val="nil"/>
              <w:bottom w:val="single" w:sz="8" w:space="0" w:color="auto"/>
              <w:right w:val="single" w:sz="8" w:space="0" w:color="auto"/>
            </w:tcBorders>
            <w:shd w:val="clear" w:color="auto" w:fill="auto"/>
            <w:noWrap/>
            <w:hideMark/>
          </w:tcPr>
          <w:p w14:paraId="5B08DDFF" w14:textId="4464A8B5"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2</w:t>
            </w:r>
            <w:r w:rsidR="00CC1BAE" w:rsidRPr="00D72EC1">
              <w:rPr>
                <w:b/>
                <w:bCs/>
                <w:sz w:val="16"/>
                <w:szCs w:val="16"/>
              </w:rPr>
              <w:t xml:space="preserve"> </w:t>
            </w:r>
            <w:r w:rsidRPr="00D72EC1">
              <w:rPr>
                <w:b/>
                <w:bCs/>
                <w:sz w:val="16"/>
                <w:szCs w:val="16"/>
              </w:rPr>
              <w:t xml:space="preserve">038 </w:t>
            </w:r>
          </w:p>
        </w:tc>
        <w:tc>
          <w:tcPr>
            <w:tcW w:w="406" w:type="pct"/>
            <w:tcBorders>
              <w:top w:val="nil"/>
              <w:left w:val="nil"/>
              <w:bottom w:val="single" w:sz="8" w:space="0" w:color="auto"/>
              <w:right w:val="single" w:sz="4" w:space="0" w:color="auto"/>
            </w:tcBorders>
            <w:shd w:val="clear" w:color="auto" w:fill="auto"/>
            <w:noWrap/>
            <w:hideMark/>
          </w:tcPr>
          <w:p w14:paraId="7E39665C" w14:textId="43418F4C"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2</w:t>
            </w:r>
            <w:r w:rsidR="00CC1BAE" w:rsidRPr="00D72EC1">
              <w:rPr>
                <w:b/>
                <w:bCs/>
                <w:sz w:val="16"/>
                <w:szCs w:val="16"/>
              </w:rPr>
              <w:t xml:space="preserve"> </w:t>
            </w:r>
            <w:r w:rsidRPr="00D72EC1">
              <w:rPr>
                <w:b/>
                <w:bCs/>
                <w:sz w:val="16"/>
                <w:szCs w:val="16"/>
              </w:rPr>
              <w:t xml:space="preserve">045 </w:t>
            </w:r>
          </w:p>
        </w:tc>
        <w:tc>
          <w:tcPr>
            <w:tcW w:w="361" w:type="pct"/>
            <w:tcBorders>
              <w:top w:val="nil"/>
              <w:left w:val="nil"/>
              <w:bottom w:val="single" w:sz="8" w:space="0" w:color="auto"/>
              <w:right w:val="single" w:sz="8" w:space="0" w:color="auto"/>
            </w:tcBorders>
            <w:shd w:val="clear" w:color="auto" w:fill="auto"/>
            <w:noWrap/>
            <w:hideMark/>
          </w:tcPr>
          <w:p w14:paraId="7B18D8BF" w14:textId="6F34FDE8"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1</w:t>
            </w:r>
            <w:r w:rsidR="00CC1BAE" w:rsidRPr="00D72EC1">
              <w:rPr>
                <w:b/>
                <w:bCs/>
                <w:sz w:val="16"/>
                <w:szCs w:val="16"/>
              </w:rPr>
              <w:t xml:space="preserve"> </w:t>
            </w:r>
            <w:r w:rsidRPr="00D72EC1">
              <w:rPr>
                <w:b/>
                <w:bCs/>
                <w:sz w:val="16"/>
                <w:szCs w:val="16"/>
              </w:rPr>
              <w:t xml:space="preserve">842 </w:t>
            </w:r>
          </w:p>
        </w:tc>
        <w:tc>
          <w:tcPr>
            <w:tcW w:w="353" w:type="pct"/>
            <w:tcBorders>
              <w:top w:val="nil"/>
              <w:left w:val="nil"/>
              <w:bottom w:val="single" w:sz="8" w:space="0" w:color="auto"/>
              <w:right w:val="single" w:sz="4" w:space="0" w:color="auto"/>
            </w:tcBorders>
            <w:shd w:val="clear" w:color="auto" w:fill="auto"/>
            <w:noWrap/>
            <w:hideMark/>
          </w:tcPr>
          <w:p w14:paraId="03400503" w14:textId="0C739D25"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921 </w:t>
            </w:r>
          </w:p>
        </w:tc>
        <w:tc>
          <w:tcPr>
            <w:tcW w:w="296" w:type="pct"/>
            <w:tcBorders>
              <w:top w:val="nil"/>
              <w:left w:val="nil"/>
              <w:bottom w:val="single" w:sz="8" w:space="0" w:color="auto"/>
              <w:right w:val="single" w:sz="8" w:space="0" w:color="auto"/>
            </w:tcBorders>
            <w:shd w:val="clear" w:color="auto" w:fill="auto"/>
            <w:noWrap/>
            <w:hideMark/>
          </w:tcPr>
          <w:p w14:paraId="4A0CEDAD" w14:textId="6BF5C58E"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843 </w:t>
            </w:r>
          </w:p>
        </w:tc>
        <w:tc>
          <w:tcPr>
            <w:tcW w:w="385" w:type="pct"/>
            <w:tcBorders>
              <w:top w:val="nil"/>
              <w:left w:val="nil"/>
              <w:bottom w:val="single" w:sz="8" w:space="0" w:color="auto"/>
              <w:right w:val="single" w:sz="4" w:space="0" w:color="auto"/>
            </w:tcBorders>
            <w:shd w:val="clear" w:color="auto" w:fill="auto"/>
            <w:noWrap/>
            <w:hideMark/>
          </w:tcPr>
          <w:p w14:paraId="6D06D86B" w14:textId="44AD631A"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1</w:t>
            </w:r>
            <w:r w:rsidR="00CC1BAE" w:rsidRPr="00D72EC1">
              <w:rPr>
                <w:b/>
                <w:bCs/>
                <w:sz w:val="16"/>
                <w:szCs w:val="16"/>
              </w:rPr>
              <w:t xml:space="preserve"> </w:t>
            </w:r>
            <w:r w:rsidRPr="00D72EC1">
              <w:rPr>
                <w:b/>
                <w:bCs/>
                <w:sz w:val="16"/>
                <w:szCs w:val="16"/>
              </w:rPr>
              <w:t xml:space="preserve">329 </w:t>
            </w:r>
          </w:p>
        </w:tc>
        <w:tc>
          <w:tcPr>
            <w:tcW w:w="341" w:type="pct"/>
            <w:tcBorders>
              <w:top w:val="nil"/>
              <w:left w:val="nil"/>
              <w:bottom w:val="single" w:sz="8" w:space="0" w:color="auto"/>
              <w:right w:val="single" w:sz="8" w:space="0" w:color="auto"/>
            </w:tcBorders>
            <w:shd w:val="clear" w:color="auto" w:fill="auto"/>
            <w:noWrap/>
            <w:hideMark/>
          </w:tcPr>
          <w:p w14:paraId="3AA97828" w14:textId="37F77DBC"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1</w:t>
            </w:r>
            <w:r w:rsidR="00CC1BAE" w:rsidRPr="00D72EC1">
              <w:rPr>
                <w:b/>
                <w:bCs/>
                <w:sz w:val="16"/>
                <w:szCs w:val="16"/>
              </w:rPr>
              <w:t xml:space="preserve"> </w:t>
            </w:r>
            <w:r w:rsidRPr="00D72EC1">
              <w:rPr>
                <w:b/>
                <w:bCs/>
                <w:sz w:val="16"/>
                <w:szCs w:val="16"/>
              </w:rPr>
              <w:t xml:space="preserve">270 </w:t>
            </w:r>
          </w:p>
        </w:tc>
        <w:tc>
          <w:tcPr>
            <w:tcW w:w="338" w:type="pct"/>
            <w:tcBorders>
              <w:top w:val="nil"/>
              <w:left w:val="nil"/>
              <w:bottom w:val="single" w:sz="8" w:space="0" w:color="auto"/>
              <w:right w:val="single" w:sz="4" w:space="0" w:color="auto"/>
            </w:tcBorders>
            <w:shd w:val="clear" w:color="auto" w:fill="auto"/>
            <w:noWrap/>
            <w:hideMark/>
          </w:tcPr>
          <w:p w14:paraId="127376F8" w14:textId="2006F750"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497 </w:t>
            </w:r>
          </w:p>
        </w:tc>
        <w:tc>
          <w:tcPr>
            <w:tcW w:w="343" w:type="pct"/>
            <w:tcBorders>
              <w:top w:val="nil"/>
              <w:left w:val="nil"/>
              <w:bottom w:val="single" w:sz="8" w:space="0" w:color="auto"/>
              <w:right w:val="single" w:sz="8" w:space="0" w:color="auto"/>
            </w:tcBorders>
            <w:shd w:val="clear" w:color="auto" w:fill="auto"/>
            <w:noWrap/>
            <w:hideMark/>
          </w:tcPr>
          <w:p w14:paraId="72A7B2CD" w14:textId="32B88007"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382 </w:t>
            </w:r>
          </w:p>
        </w:tc>
        <w:tc>
          <w:tcPr>
            <w:tcW w:w="344" w:type="pct"/>
            <w:tcBorders>
              <w:top w:val="nil"/>
              <w:left w:val="nil"/>
              <w:bottom w:val="single" w:sz="8" w:space="0" w:color="auto"/>
              <w:right w:val="single" w:sz="4" w:space="0" w:color="auto"/>
            </w:tcBorders>
            <w:shd w:val="clear" w:color="auto" w:fill="auto"/>
            <w:noWrap/>
            <w:hideMark/>
          </w:tcPr>
          <w:p w14:paraId="268350D8" w14:textId="0555B58F"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535 </w:t>
            </w:r>
          </w:p>
        </w:tc>
        <w:tc>
          <w:tcPr>
            <w:tcW w:w="347" w:type="pct"/>
            <w:tcBorders>
              <w:top w:val="nil"/>
              <w:left w:val="nil"/>
              <w:bottom w:val="single" w:sz="8" w:space="0" w:color="auto"/>
              <w:right w:val="single" w:sz="8" w:space="0" w:color="auto"/>
            </w:tcBorders>
            <w:shd w:val="clear" w:color="auto" w:fill="auto"/>
            <w:noWrap/>
            <w:hideMark/>
          </w:tcPr>
          <w:p w14:paraId="16C13760" w14:textId="081ECF3E"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376 </w:t>
            </w:r>
          </w:p>
        </w:tc>
      </w:tr>
    </w:tbl>
    <w:p w14:paraId="486CAF32" w14:textId="0DE5E873" w:rsidR="003D586E" w:rsidRPr="003D586E" w:rsidRDefault="003D586E" w:rsidP="000C7075">
      <w:pPr>
        <w:spacing w:before="240"/>
        <w:rPr>
          <w:rtl/>
          <w:lang w:val="en-GB" w:bidi="ar-EG"/>
        </w:rPr>
      </w:pPr>
      <w:r>
        <w:rPr>
          <w:rFonts w:hint="cs"/>
          <w:rtl/>
        </w:rPr>
        <w:t>استمرت الجهود</w:t>
      </w:r>
      <w:r w:rsidR="00DA2007">
        <w:rPr>
          <w:rFonts w:hint="cs"/>
          <w:rtl/>
        </w:rPr>
        <w:t xml:space="preserve"> في</w:t>
      </w:r>
      <w:r w:rsidR="00DA2007" w:rsidRPr="00F76BDD">
        <w:rPr>
          <w:rFonts w:hint="cs"/>
          <w:rtl/>
        </w:rPr>
        <w:t xml:space="preserve"> عام </w:t>
      </w:r>
      <w:r>
        <w:rPr>
          <w:lang w:bidi="ar-EG"/>
        </w:rPr>
        <w:t>2020</w:t>
      </w:r>
      <w:r w:rsidR="00DA2007" w:rsidRPr="00F76BDD">
        <w:rPr>
          <w:rFonts w:hint="cs"/>
          <w:rtl/>
          <w:lang w:bidi="ar-LB"/>
        </w:rPr>
        <w:t xml:space="preserve"> </w:t>
      </w:r>
      <w:r>
        <w:rPr>
          <w:rFonts w:hint="cs"/>
          <w:rtl/>
          <w:lang w:bidi="ar-LB"/>
        </w:rPr>
        <w:t>في إطار</w:t>
      </w:r>
      <w:r w:rsidR="00DA2007">
        <w:rPr>
          <w:rFonts w:hint="cs"/>
          <w:rtl/>
          <w:lang w:bidi="ar-LB"/>
        </w:rPr>
        <w:t xml:space="preserve"> أنشطة </w:t>
      </w:r>
      <w:r w:rsidR="00DA2007" w:rsidRPr="00F76BDD">
        <w:rPr>
          <w:rFonts w:hint="cs"/>
          <w:rtl/>
          <w:lang w:bidi="ar-LB"/>
        </w:rPr>
        <w:t>تعزيز الحضور الإقليمي للاتحاد من خلال مجموعة من تدابير</w:t>
      </w:r>
      <w:r w:rsidR="00DA2007">
        <w:rPr>
          <w:rFonts w:hint="cs"/>
          <w:rtl/>
          <w:lang w:bidi="ar-LB"/>
        </w:rPr>
        <w:t xml:space="preserve"> الإدارة على أساس النتائج</w:t>
      </w:r>
      <w:r w:rsidR="00DA2007" w:rsidRPr="00F76BDD">
        <w:rPr>
          <w:rFonts w:hint="cs"/>
          <w:rtl/>
          <w:lang w:bidi="ar-LB"/>
        </w:rPr>
        <w:t xml:space="preserve"> </w:t>
      </w:r>
      <w:r w:rsidR="00DA2007">
        <w:rPr>
          <w:rFonts w:hint="cs"/>
          <w:rtl/>
          <w:lang w:bidi="ar-LB"/>
        </w:rPr>
        <w:t>لتمكين</w:t>
      </w:r>
      <w:r w:rsidR="00DA2007" w:rsidRPr="00F76BDD">
        <w:rPr>
          <w:rFonts w:hint="cs"/>
          <w:rtl/>
          <w:lang w:bidi="ar-LB"/>
        </w:rPr>
        <w:t xml:space="preserve"> الاتحاد من زيادة استجابته للاحتياجات المحددة للمناطق </w:t>
      </w:r>
      <w:r w:rsidR="00DA2007">
        <w:rPr>
          <w:rFonts w:hint="cs"/>
          <w:rtl/>
        </w:rPr>
        <w:t xml:space="preserve">وفعاليته في تقديم </w:t>
      </w:r>
      <w:r w:rsidR="00DA2007" w:rsidRPr="00F76BDD">
        <w:rPr>
          <w:rtl/>
        </w:rPr>
        <w:t xml:space="preserve">نتائج </w:t>
      </w:r>
      <w:r w:rsidR="00DA2007" w:rsidRPr="00F76BDD">
        <w:rPr>
          <w:rFonts w:hint="cs"/>
          <w:rtl/>
        </w:rPr>
        <w:t xml:space="preserve">وخدمات </w:t>
      </w:r>
      <w:r w:rsidR="00DA2007" w:rsidRPr="00F76BDD">
        <w:rPr>
          <w:rtl/>
        </w:rPr>
        <w:t>عالية الجودة وفي</w:t>
      </w:r>
      <w:r w:rsidR="000C7075">
        <w:rPr>
          <w:rFonts w:hint="cs"/>
          <w:rtl/>
        </w:rPr>
        <w:t> </w:t>
      </w:r>
      <w:r w:rsidR="00DA2007" w:rsidRPr="00F76BDD">
        <w:rPr>
          <w:rtl/>
        </w:rPr>
        <w:t>الوقت المناسب على الصعيدين القُطري والإقليمي</w:t>
      </w:r>
      <w:r w:rsidR="00DA2007" w:rsidRPr="00F76BDD">
        <w:rPr>
          <w:rFonts w:hint="cs"/>
          <w:rtl/>
        </w:rPr>
        <w:t>.</w:t>
      </w:r>
      <w:r>
        <w:rPr>
          <w:rFonts w:hint="cs"/>
          <w:rtl/>
          <w:lang w:bidi="ar-EG"/>
        </w:rPr>
        <w:t xml:space="preserve"> و</w:t>
      </w:r>
      <w:r w:rsidRPr="003D586E">
        <w:rPr>
          <w:rtl/>
          <w:lang w:bidi="ar-EG"/>
        </w:rPr>
        <w:t xml:space="preserve">كلف </w:t>
      </w:r>
      <w:r>
        <w:rPr>
          <w:rFonts w:hint="cs"/>
          <w:rtl/>
          <w:lang w:bidi="ar-EG"/>
        </w:rPr>
        <w:t>ال</w:t>
      </w:r>
      <w:r w:rsidRPr="003D586E">
        <w:rPr>
          <w:rtl/>
          <w:lang w:bidi="ar-EG"/>
        </w:rPr>
        <w:t xml:space="preserve">مجلس 2019 الأمين العام بإجراء مراجعة </w:t>
      </w:r>
      <w:r>
        <w:rPr>
          <w:rFonts w:hint="cs"/>
          <w:rtl/>
          <w:lang w:bidi="ar-EG"/>
        </w:rPr>
        <w:t>للحضور</w:t>
      </w:r>
      <w:r w:rsidRPr="003D586E">
        <w:rPr>
          <w:rtl/>
          <w:lang w:bidi="ar-EG"/>
        </w:rPr>
        <w:t xml:space="preserve"> الإقليمي في محاولة لتحسين كفاءته وفعاليته. </w:t>
      </w:r>
      <w:r>
        <w:rPr>
          <w:rFonts w:hint="cs"/>
          <w:rtl/>
          <w:lang w:bidi="ar-EG"/>
        </w:rPr>
        <w:t>و</w:t>
      </w:r>
      <w:r w:rsidRPr="003D586E">
        <w:rPr>
          <w:rtl/>
          <w:lang w:bidi="ar-EG"/>
        </w:rPr>
        <w:t xml:space="preserve">تم اختيار </w:t>
      </w:r>
      <w:r w:rsidR="00663580">
        <w:rPr>
          <w:rFonts w:hint="cs"/>
          <w:rtl/>
          <w:lang w:bidi="ar-EG"/>
        </w:rPr>
        <w:t>مؤسسة</w:t>
      </w:r>
      <w:r w:rsidRPr="003D586E">
        <w:rPr>
          <w:rtl/>
          <w:lang w:bidi="ar-EG"/>
        </w:rPr>
        <w:t xml:space="preserve"> </w:t>
      </w:r>
      <w:r>
        <w:rPr>
          <w:lang w:val="en-GB" w:bidi="ar-EG"/>
        </w:rPr>
        <w:t>PwC</w:t>
      </w:r>
      <w:r>
        <w:rPr>
          <w:rFonts w:hint="cs"/>
          <w:rtl/>
          <w:lang w:bidi="ar-EG"/>
        </w:rPr>
        <w:t xml:space="preserve"> </w:t>
      </w:r>
      <w:r w:rsidR="00663580">
        <w:rPr>
          <w:rFonts w:hint="cs"/>
          <w:rtl/>
          <w:lang w:bidi="ar-EG"/>
        </w:rPr>
        <w:t>التي قدمت</w:t>
      </w:r>
      <w:r w:rsidRPr="003D586E">
        <w:rPr>
          <w:rtl/>
          <w:lang w:bidi="ar-EG"/>
        </w:rPr>
        <w:t xml:space="preserve"> تقريرها في يوليو 2020 </w:t>
      </w:r>
      <w:r w:rsidR="00663580">
        <w:rPr>
          <w:rFonts w:hint="cs"/>
          <w:rtl/>
          <w:lang w:bidi="ar-EG"/>
        </w:rPr>
        <w:t>وحددت فيه</w:t>
      </w:r>
      <w:r w:rsidRPr="003D586E">
        <w:rPr>
          <w:rtl/>
          <w:lang w:bidi="ar-EG"/>
        </w:rPr>
        <w:t xml:space="preserve"> التوصيات لتحسين </w:t>
      </w:r>
      <w:r w:rsidR="00663580">
        <w:rPr>
          <w:rFonts w:hint="cs"/>
          <w:rtl/>
          <w:lang w:bidi="ar-EG"/>
        </w:rPr>
        <w:t>الحضور</w:t>
      </w:r>
      <w:r w:rsidRPr="003D586E">
        <w:rPr>
          <w:rtl/>
          <w:lang w:bidi="ar-EG"/>
        </w:rPr>
        <w:t xml:space="preserve"> الإقليمي للاتحاد. </w:t>
      </w:r>
      <w:r w:rsidR="00663580">
        <w:rPr>
          <w:rFonts w:hint="cs"/>
          <w:rtl/>
          <w:lang w:bidi="ar-EG"/>
        </w:rPr>
        <w:t>وقدم</w:t>
      </w:r>
      <w:r w:rsidRPr="003D586E">
        <w:rPr>
          <w:rtl/>
          <w:lang w:bidi="ar-EG"/>
        </w:rPr>
        <w:t xml:space="preserve"> التقرير إلى المجلس في نوفمبر 2020.</w:t>
      </w:r>
      <w:r w:rsidR="00663580">
        <w:rPr>
          <w:rFonts w:hint="cs"/>
          <w:rtl/>
          <w:lang w:val="en-GB" w:bidi="ar-EG"/>
        </w:rPr>
        <w:t xml:space="preserve"> و</w:t>
      </w:r>
      <w:r w:rsidR="00663580" w:rsidRPr="00663580">
        <w:rPr>
          <w:rtl/>
          <w:lang w:val="en-GB" w:bidi="ar-EG"/>
        </w:rPr>
        <w:t>في أغسطس 2020</w:t>
      </w:r>
      <w:r w:rsidR="008F0536">
        <w:rPr>
          <w:rtl/>
          <w:lang w:val="en-GB" w:bidi="ar-EG"/>
        </w:rPr>
        <w:t>،</w:t>
      </w:r>
      <w:r w:rsidR="00663580" w:rsidRPr="00663580">
        <w:rPr>
          <w:rtl/>
          <w:lang w:val="en-GB" w:bidi="ar-EG"/>
        </w:rPr>
        <w:t xml:space="preserve"> </w:t>
      </w:r>
      <w:r w:rsidR="00663580">
        <w:rPr>
          <w:rFonts w:hint="cs"/>
          <w:rtl/>
          <w:lang w:val="en-GB" w:bidi="ar-EG"/>
        </w:rPr>
        <w:t>شكلت</w:t>
      </w:r>
      <w:r w:rsidR="00663580" w:rsidRPr="00663580">
        <w:rPr>
          <w:rtl/>
          <w:lang w:val="en-GB" w:bidi="ar-EG"/>
        </w:rPr>
        <w:t xml:space="preserve"> الأمانة فريق </w:t>
      </w:r>
      <w:r w:rsidR="00663580">
        <w:rPr>
          <w:rFonts w:hint="cs"/>
          <w:rtl/>
          <w:lang w:val="en-GB" w:bidi="ar-EG"/>
        </w:rPr>
        <w:t>مهام</w:t>
      </w:r>
      <w:r w:rsidR="00663580" w:rsidRPr="00663580">
        <w:rPr>
          <w:rtl/>
          <w:lang w:val="en-GB" w:bidi="ar-EG"/>
        </w:rPr>
        <w:t xml:space="preserve"> يضم موظفين من جميع الإدارات ذات الصلة داخل الأمانة العامة ومن جميع المكاتب</w:t>
      </w:r>
      <w:r w:rsidR="00663580">
        <w:rPr>
          <w:rFonts w:hint="cs"/>
          <w:rtl/>
          <w:lang w:val="en-GB" w:bidi="ar-EG"/>
        </w:rPr>
        <w:t xml:space="preserve"> الإقليمية</w:t>
      </w:r>
      <w:r w:rsidR="00663580" w:rsidRPr="00663580">
        <w:rPr>
          <w:rtl/>
          <w:lang w:val="en-GB" w:bidi="ar-EG"/>
        </w:rPr>
        <w:t xml:space="preserve"> لاستعراض تقرير </w:t>
      </w:r>
      <w:r w:rsidR="00663580">
        <w:rPr>
          <w:rFonts w:hint="cs"/>
          <w:rtl/>
          <w:lang w:val="en-GB" w:bidi="ar-EG"/>
        </w:rPr>
        <w:t>المؤسسة</w:t>
      </w:r>
      <w:r w:rsidR="000C7075">
        <w:rPr>
          <w:rFonts w:hint="eastAsia"/>
          <w:rtl/>
          <w:lang w:val="en-GB" w:bidi="ar-EG"/>
        </w:rPr>
        <w:t> </w:t>
      </w:r>
      <w:r w:rsidR="00663580">
        <w:rPr>
          <w:lang w:val="en-GB" w:bidi="ar-EG"/>
        </w:rPr>
        <w:t>PwC</w:t>
      </w:r>
      <w:r w:rsidR="00663580" w:rsidRPr="00663580">
        <w:rPr>
          <w:rtl/>
          <w:lang w:val="en-GB" w:bidi="ar-EG"/>
        </w:rPr>
        <w:t xml:space="preserve"> وتقديم تقرير مفصل عنه</w:t>
      </w:r>
      <w:r w:rsidR="008F0536">
        <w:rPr>
          <w:rtl/>
          <w:lang w:val="en-GB" w:bidi="ar-EG"/>
        </w:rPr>
        <w:t>،</w:t>
      </w:r>
      <w:r w:rsidR="00663580" w:rsidRPr="00663580">
        <w:rPr>
          <w:rtl/>
          <w:lang w:val="en-GB" w:bidi="ar-EG"/>
        </w:rPr>
        <w:t xml:space="preserve"> بما في ذلك توصيات للتنفيذ في المستقبل.</w:t>
      </w:r>
      <w:r w:rsidR="00663580">
        <w:rPr>
          <w:rFonts w:hint="cs"/>
          <w:rtl/>
          <w:lang w:val="en-GB" w:bidi="ar-EG"/>
        </w:rPr>
        <w:t xml:space="preserve"> وقدم</w:t>
      </w:r>
      <w:r w:rsidR="00663580" w:rsidRPr="00663580">
        <w:rPr>
          <w:rtl/>
          <w:lang w:val="en-GB" w:bidi="ar-EG"/>
        </w:rPr>
        <w:t xml:space="preserve"> تقرير </w:t>
      </w:r>
      <w:r w:rsidR="00663580">
        <w:rPr>
          <w:rFonts w:hint="cs"/>
          <w:rtl/>
          <w:lang w:val="en-GB" w:bidi="ar-EG"/>
        </w:rPr>
        <w:t xml:space="preserve">المؤسسة </w:t>
      </w:r>
      <w:r w:rsidR="00663580" w:rsidRPr="00D56D1C">
        <w:rPr>
          <w:lang w:bidi="ar-EG"/>
        </w:rPr>
        <w:t>PwC</w:t>
      </w:r>
      <w:r w:rsidR="00663580" w:rsidRPr="00D56D1C">
        <w:rPr>
          <w:rFonts w:hint="cs"/>
          <w:rtl/>
          <w:lang w:bidi="ar-EG"/>
        </w:rPr>
        <w:t xml:space="preserve"> </w:t>
      </w:r>
      <w:r w:rsidR="00663580" w:rsidRPr="00663580">
        <w:rPr>
          <w:rtl/>
          <w:lang w:val="en-GB" w:bidi="ar-EG"/>
        </w:rPr>
        <w:t>في</w:t>
      </w:r>
      <w:r w:rsidR="000C7075">
        <w:rPr>
          <w:rFonts w:hint="eastAsia"/>
          <w:rtl/>
          <w:lang w:val="en-GB" w:bidi="ar-EG"/>
        </w:rPr>
        <w:t> </w:t>
      </w:r>
      <w:r w:rsidR="00663580">
        <w:rPr>
          <w:rFonts w:hint="cs"/>
          <w:rtl/>
          <w:lang w:val="en-GB" w:bidi="ar-EG"/>
        </w:rPr>
        <w:t>الوثيقة</w:t>
      </w:r>
      <w:r w:rsidR="000C7075">
        <w:rPr>
          <w:rFonts w:hint="cs"/>
          <w:rtl/>
          <w:lang w:val="en-GB" w:bidi="ar-EG"/>
        </w:rPr>
        <w:t> </w:t>
      </w:r>
      <w:hyperlink r:id="rId44" w:history="1">
        <w:r w:rsidR="009F1C68" w:rsidRPr="00435502">
          <w:rPr>
            <w:rStyle w:val="Hyperlink"/>
          </w:rPr>
          <w:t>C20/74</w:t>
        </w:r>
      </w:hyperlink>
      <w:r w:rsidR="00663580" w:rsidRPr="00663580">
        <w:rPr>
          <w:rtl/>
          <w:lang w:val="en-GB" w:bidi="ar-EG"/>
        </w:rPr>
        <w:t xml:space="preserve"> في</w:t>
      </w:r>
      <w:r w:rsidR="000C7075">
        <w:rPr>
          <w:rFonts w:hint="cs"/>
          <w:rtl/>
          <w:lang w:val="en-GB" w:bidi="ar-EG"/>
        </w:rPr>
        <w:t> </w:t>
      </w:r>
      <w:r w:rsidR="00663580" w:rsidRPr="00663580">
        <w:rPr>
          <w:rtl/>
          <w:lang w:val="en-GB" w:bidi="ar-EG"/>
        </w:rPr>
        <w:t xml:space="preserve">نوفمبر 2020 </w:t>
      </w:r>
      <w:r w:rsidR="00663580">
        <w:rPr>
          <w:rFonts w:hint="cs"/>
          <w:rtl/>
          <w:lang w:val="en-GB" w:bidi="ar-EG"/>
        </w:rPr>
        <w:t>وأخذ</w:t>
      </w:r>
      <w:r w:rsidR="00663580" w:rsidRPr="00663580">
        <w:rPr>
          <w:rtl/>
          <w:lang w:val="en-GB" w:bidi="ar-EG"/>
        </w:rPr>
        <w:t xml:space="preserve"> المجلس</w:t>
      </w:r>
      <w:r w:rsidR="00663580">
        <w:rPr>
          <w:rFonts w:hint="cs"/>
          <w:rtl/>
          <w:lang w:val="en-GB" w:bidi="ar-EG"/>
        </w:rPr>
        <w:t xml:space="preserve"> علماً به.</w:t>
      </w:r>
      <w:r w:rsidR="00663580" w:rsidRPr="00663580">
        <w:rPr>
          <w:rtl/>
          <w:lang w:val="en-GB" w:bidi="ar-EG"/>
        </w:rPr>
        <w:t xml:space="preserve"> وقدمت أيضا</w:t>
      </w:r>
      <w:r w:rsidR="00663580">
        <w:rPr>
          <w:rFonts w:hint="cs"/>
          <w:rtl/>
          <w:lang w:val="en-GB" w:bidi="ar-EG"/>
        </w:rPr>
        <w:t>ً</w:t>
      </w:r>
      <w:r w:rsidR="00663580" w:rsidRPr="00663580">
        <w:rPr>
          <w:rtl/>
          <w:lang w:val="en-GB" w:bidi="ar-EG"/>
        </w:rPr>
        <w:t xml:space="preserve"> مذكرة إلى المجلس من فريق </w:t>
      </w:r>
      <w:r w:rsidR="00663580">
        <w:rPr>
          <w:rFonts w:hint="cs"/>
          <w:rtl/>
          <w:lang w:val="en-GB" w:bidi="ar-EG"/>
        </w:rPr>
        <w:t>المهام</w:t>
      </w:r>
      <w:r w:rsidR="00663580" w:rsidRPr="00663580">
        <w:rPr>
          <w:rtl/>
          <w:lang w:val="en-GB" w:bidi="ar-EG"/>
        </w:rPr>
        <w:t xml:space="preserve"> التابع للأمانة العامة إلى المجلس في</w:t>
      </w:r>
      <w:r w:rsidR="00663580">
        <w:rPr>
          <w:rFonts w:hint="cs"/>
          <w:rtl/>
          <w:lang w:val="en-GB" w:bidi="ar-EG"/>
        </w:rPr>
        <w:t xml:space="preserve"> الوثيقة</w:t>
      </w:r>
      <w:r w:rsidR="00663580" w:rsidRPr="00663580">
        <w:rPr>
          <w:rtl/>
          <w:lang w:val="en-GB" w:bidi="ar-EG"/>
        </w:rPr>
        <w:t xml:space="preserve"> </w:t>
      </w:r>
      <w:hyperlink r:id="rId45" w:history="1">
        <w:r w:rsidR="009F1C68" w:rsidRPr="00435502">
          <w:rPr>
            <w:rStyle w:val="Hyperlink"/>
          </w:rPr>
          <w:t>C20/75</w:t>
        </w:r>
      </w:hyperlink>
      <w:r w:rsidR="00663580" w:rsidRPr="00663580">
        <w:rPr>
          <w:rtl/>
          <w:lang w:val="en-GB" w:bidi="ar-EG"/>
        </w:rPr>
        <w:t xml:space="preserve">. </w:t>
      </w:r>
      <w:r w:rsidR="00663580">
        <w:rPr>
          <w:rFonts w:hint="cs"/>
          <w:rtl/>
          <w:lang w:val="en-GB" w:bidi="ar-EG"/>
        </w:rPr>
        <w:t>وأحيلت</w:t>
      </w:r>
      <w:r w:rsidR="00663580" w:rsidRPr="00663580">
        <w:rPr>
          <w:rtl/>
          <w:lang w:val="en-GB" w:bidi="ar-EG"/>
        </w:rPr>
        <w:t xml:space="preserve"> توصيات</w:t>
      </w:r>
      <w:r w:rsidR="000C6D1E">
        <w:rPr>
          <w:rFonts w:hint="cs"/>
          <w:rtl/>
          <w:lang w:val="en-GB" w:bidi="ar-SY"/>
        </w:rPr>
        <w:t xml:space="preserve"> المؤسسة</w:t>
      </w:r>
      <w:r w:rsidR="00663580" w:rsidRPr="00663580">
        <w:rPr>
          <w:rtl/>
          <w:lang w:val="en-GB" w:bidi="ar-EG"/>
        </w:rPr>
        <w:t xml:space="preserve"> </w:t>
      </w:r>
      <w:r w:rsidR="00663580" w:rsidRPr="00D56D1C">
        <w:rPr>
          <w:lang w:bidi="ar-EG"/>
        </w:rPr>
        <w:t>PwC</w:t>
      </w:r>
      <w:r w:rsidR="00663580" w:rsidRPr="00D56D1C">
        <w:rPr>
          <w:rFonts w:hint="cs"/>
          <w:rtl/>
          <w:lang w:bidi="ar-EG"/>
        </w:rPr>
        <w:t xml:space="preserve"> </w:t>
      </w:r>
      <w:r w:rsidR="00663580" w:rsidRPr="00663580">
        <w:rPr>
          <w:rtl/>
          <w:lang w:val="en-GB" w:bidi="ar-EG"/>
        </w:rPr>
        <w:t xml:space="preserve">التي تتطلب قرار المجلس إلى فريق </w:t>
      </w:r>
      <w:r w:rsidR="00663580">
        <w:rPr>
          <w:rFonts w:hint="cs"/>
          <w:rtl/>
          <w:lang w:val="en-GB" w:bidi="ar-EG"/>
        </w:rPr>
        <w:t>ال</w:t>
      </w:r>
      <w:r w:rsidR="00663580" w:rsidRPr="00663580">
        <w:rPr>
          <w:rtl/>
          <w:lang w:val="en-GB" w:bidi="ar-EG"/>
        </w:rPr>
        <w:t>عمل</w:t>
      </w:r>
      <w:r w:rsidR="00663580">
        <w:rPr>
          <w:rFonts w:hint="cs"/>
          <w:rtl/>
          <w:lang w:val="en-GB" w:bidi="ar-EG"/>
        </w:rPr>
        <w:t xml:space="preserve"> التابع</w:t>
      </w:r>
      <w:r w:rsidR="00663580" w:rsidRPr="00663580">
        <w:rPr>
          <w:rtl/>
          <w:lang w:val="en-GB" w:bidi="ar-EG"/>
        </w:rPr>
        <w:t xml:space="preserve"> </w:t>
      </w:r>
      <w:r w:rsidR="00663580">
        <w:rPr>
          <w:rFonts w:hint="cs"/>
          <w:rtl/>
          <w:lang w:val="en-GB" w:bidi="ar-EG"/>
        </w:rPr>
        <w:t>ل</w:t>
      </w:r>
      <w:r w:rsidR="00663580" w:rsidRPr="00663580">
        <w:rPr>
          <w:rtl/>
          <w:lang w:val="en-GB" w:bidi="ar-EG"/>
        </w:rPr>
        <w:t xml:space="preserve">لمجلس </w:t>
      </w:r>
      <w:r w:rsidR="00663580">
        <w:rPr>
          <w:rFonts w:hint="cs"/>
          <w:rtl/>
          <w:lang w:val="en-GB" w:bidi="ar-EG"/>
        </w:rPr>
        <w:t>و</w:t>
      </w:r>
      <w:r w:rsidR="00663580" w:rsidRPr="00663580">
        <w:rPr>
          <w:rtl/>
          <w:lang w:val="en-GB" w:bidi="ar-EG"/>
        </w:rPr>
        <w:t>المعني بالموارد المالية والبشرية (</w:t>
      </w:r>
      <w:r w:rsidR="00663580" w:rsidRPr="00663580">
        <w:rPr>
          <w:lang w:val="en-GB" w:bidi="ar-EG"/>
        </w:rPr>
        <w:t>CWG-FHR</w:t>
      </w:r>
      <w:r w:rsidR="00663580" w:rsidRPr="00663580">
        <w:rPr>
          <w:rtl/>
          <w:lang w:val="en-GB" w:bidi="ar-EG"/>
        </w:rPr>
        <w:t xml:space="preserve">) لتقديم إرشادات </w:t>
      </w:r>
      <w:r w:rsidR="00663580">
        <w:rPr>
          <w:rFonts w:hint="cs"/>
          <w:rtl/>
          <w:lang w:val="en-GB" w:bidi="ar-EG"/>
        </w:rPr>
        <w:t>بشأن</w:t>
      </w:r>
      <w:r w:rsidR="00663580" w:rsidRPr="00663580">
        <w:rPr>
          <w:rtl/>
          <w:lang w:val="en-GB" w:bidi="ar-EG"/>
        </w:rPr>
        <w:t xml:space="preserve"> كيفية المضي قدم</w:t>
      </w:r>
      <w:r w:rsidR="008F0536">
        <w:rPr>
          <w:rtl/>
          <w:lang w:val="en-GB" w:bidi="ar-EG"/>
        </w:rPr>
        <w:t>اً</w:t>
      </w:r>
      <w:r w:rsidR="00663580" w:rsidRPr="00663580">
        <w:rPr>
          <w:rtl/>
          <w:lang w:val="en-GB" w:bidi="ar-EG"/>
        </w:rPr>
        <w:t xml:space="preserve"> في تنفيذ التوصيات.</w:t>
      </w:r>
    </w:p>
    <w:p w14:paraId="2C2F8F52" w14:textId="77777777" w:rsidR="00DA2007" w:rsidRPr="0072794F" w:rsidRDefault="00DA2007" w:rsidP="00DA2007">
      <w:pPr>
        <w:pStyle w:val="Heading5"/>
        <w:rPr>
          <w:rtl/>
        </w:rPr>
      </w:pPr>
      <w:bookmarkStart w:id="1009" w:name="_Toc482792232"/>
      <w:bookmarkStart w:id="1010" w:name="_Toc482793737"/>
      <w:bookmarkStart w:id="1011" w:name="_Toc511402253"/>
      <w:bookmarkStart w:id="1012" w:name="_Toc511756689"/>
      <w:bookmarkStart w:id="1013" w:name="_Toc42013560"/>
      <w:bookmarkStart w:id="1014" w:name="_Toc42014563"/>
      <w:bookmarkStart w:id="1015" w:name="_Toc74061604"/>
      <w:r w:rsidRPr="0072794F">
        <w:rPr>
          <w:rtl/>
        </w:rPr>
        <w:t xml:space="preserve">الملاحظة </w:t>
      </w:r>
      <w:r w:rsidRPr="0072794F">
        <w:t>26</w:t>
      </w:r>
      <w:r w:rsidRPr="0072794F">
        <w:rPr>
          <w:rtl/>
        </w:rPr>
        <w:tab/>
        <w:t>التوفيق بين المبالغ المدرجة في الميزانية والمبالغ الفعلية</w:t>
      </w:r>
      <w:bookmarkEnd w:id="1008"/>
      <w:bookmarkEnd w:id="1009"/>
      <w:bookmarkEnd w:id="1010"/>
      <w:bookmarkEnd w:id="1011"/>
      <w:bookmarkEnd w:id="1012"/>
      <w:bookmarkEnd w:id="1013"/>
      <w:bookmarkEnd w:id="1014"/>
      <w:bookmarkEnd w:id="1015"/>
    </w:p>
    <w:p w14:paraId="3799FECD" w14:textId="77777777" w:rsidR="00DA2007" w:rsidRPr="004419CE" w:rsidRDefault="00DA2007" w:rsidP="00DA2007">
      <w:pPr>
        <w:rPr>
          <w:rtl/>
          <w:lang w:bidi="ar-EG"/>
        </w:rPr>
      </w:pPr>
      <w:bookmarkStart w:id="1016" w:name="_Toc306236991"/>
      <w:r w:rsidRPr="004419CE">
        <w:rPr>
          <w:rtl/>
          <w:lang w:bidi="ar-EG"/>
        </w:rPr>
        <w:t>تشمل البيانات المالية ما يلي:</w:t>
      </w:r>
      <w:bookmarkEnd w:id="1016"/>
    </w:p>
    <w:p w14:paraId="29D0D94A" w14:textId="77777777" w:rsidR="00DA2007" w:rsidRPr="004419CE" w:rsidRDefault="00DA2007" w:rsidP="00DA2007">
      <w:pPr>
        <w:pStyle w:val="enumlev1"/>
        <w:rPr>
          <w:rtl/>
          <w:lang w:bidi="ar-EG"/>
        </w:rPr>
      </w:pPr>
      <w:bookmarkStart w:id="1017" w:name="_Toc520365550"/>
      <w:r>
        <w:sym w:font="Symbol" w:char="F0B7"/>
      </w:r>
      <w:r w:rsidRPr="004419CE">
        <w:rPr>
          <w:rtl/>
        </w:rPr>
        <w:tab/>
        <w:t>الميزانية العادية للاتحاد الدولي للاتصالات؛</w:t>
      </w:r>
      <w:bookmarkEnd w:id="1017"/>
    </w:p>
    <w:p w14:paraId="4C2CA50D" w14:textId="77777777" w:rsidR="00DA2007" w:rsidRPr="004419CE" w:rsidRDefault="00DA2007" w:rsidP="00DA2007">
      <w:pPr>
        <w:pStyle w:val="enumlev1"/>
        <w:rPr>
          <w:rtl/>
        </w:rPr>
      </w:pPr>
      <w:bookmarkStart w:id="1018" w:name="_Toc520365551"/>
      <w:r>
        <w:sym w:font="Symbol" w:char="F0B7"/>
      </w:r>
      <w:r w:rsidRPr="004419CE">
        <w:rPr>
          <w:rtl/>
        </w:rPr>
        <w:tab/>
        <w:t>أحداث تليكوم الاتحاد؛</w:t>
      </w:r>
      <w:bookmarkEnd w:id="1018"/>
    </w:p>
    <w:p w14:paraId="67C4D443" w14:textId="77777777" w:rsidR="00DA2007" w:rsidRPr="004419CE" w:rsidRDefault="00DA2007" w:rsidP="00DA2007">
      <w:pPr>
        <w:pStyle w:val="enumlev1"/>
        <w:rPr>
          <w:rtl/>
        </w:rPr>
      </w:pPr>
      <w:bookmarkStart w:id="1019" w:name="_Toc520365552"/>
      <w:r>
        <w:sym w:font="Symbol" w:char="F0B7"/>
      </w:r>
      <w:r w:rsidRPr="004419CE">
        <w:rPr>
          <w:rtl/>
        </w:rPr>
        <w:tab/>
        <w:t>المساهمات الطوعية؛</w:t>
      </w:r>
      <w:bookmarkEnd w:id="1019"/>
    </w:p>
    <w:p w14:paraId="051007CD" w14:textId="245CCA65" w:rsidR="00DA2007" w:rsidRPr="004419CE" w:rsidRDefault="00DA2007" w:rsidP="00DA2007">
      <w:pPr>
        <w:pStyle w:val="enumlev1"/>
        <w:rPr>
          <w:rtl/>
        </w:rPr>
      </w:pPr>
      <w:bookmarkStart w:id="1020" w:name="_Toc520365553"/>
      <w:r>
        <w:sym w:font="Symbol" w:char="F0B7"/>
      </w:r>
      <w:r w:rsidRPr="004419CE">
        <w:rPr>
          <w:rtl/>
        </w:rPr>
        <w:tab/>
        <w:t>صندوق التأمينات</w:t>
      </w:r>
      <w:r w:rsidR="000C6D1E">
        <w:rPr>
          <w:rFonts w:hint="cs"/>
          <w:rtl/>
        </w:rPr>
        <w:t xml:space="preserve"> لموظفي الاتحاد (</w:t>
      </w:r>
      <w:r w:rsidR="000C6D1E" w:rsidRPr="00C007DC">
        <w:t>SS&amp;B</w:t>
      </w:r>
      <w:r w:rsidR="000C6D1E">
        <w:rPr>
          <w:rFonts w:hint="cs"/>
          <w:rtl/>
        </w:rPr>
        <w:t>)</w:t>
      </w:r>
      <w:r w:rsidRPr="004419CE">
        <w:rPr>
          <w:rtl/>
        </w:rPr>
        <w:t>؛</w:t>
      </w:r>
      <w:bookmarkEnd w:id="1020"/>
    </w:p>
    <w:p w14:paraId="530807CE" w14:textId="77777777" w:rsidR="00DA2007" w:rsidRPr="004419CE" w:rsidRDefault="00DA2007" w:rsidP="00DA2007">
      <w:pPr>
        <w:pStyle w:val="enumlev1"/>
        <w:rPr>
          <w:rtl/>
        </w:rPr>
      </w:pPr>
      <w:bookmarkStart w:id="1021" w:name="_Toc520365554"/>
      <w:r>
        <w:sym w:font="Symbol" w:char="F0B7"/>
      </w:r>
      <w:r w:rsidRPr="004419CE">
        <w:rPr>
          <w:rtl/>
        </w:rPr>
        <w:tab/>
        <w:t>مشاريع برنامج الأمم المتحدة الإنمائي والصناديق الاستئمانية وصندوق تنمية تكنولوجيا المعلومات والاتصالات.</w:t>
      </w:r>
      <w:bookmarkEnd w:id="1021"/>
    </w:p>
    <w:p w14:paraId="76205CD9" w14:textId="77777777" w:rsidR="00DA2007" w:rsidRPr="004419CE" w:rsidRDefault="00DA2007" w:rsidP="00DA2007">
      <w:pPr>
        <w:rPr>
          <w:rtl/>
          <w:lang w:bidi="ar-EG"/>
        </w:rPr>
      </w:pPr>
      <w:r w:rsidRPr="004419CE">
        <w:rPr>
          <w:rtl/>
          <w:lang w:bidi="ar-EG"/>
        </w:rPr>
        <w:t xml:space="preserve">يتم إعداد الميزانية والبيانات المالية للاتحاد على أسس مختلفة. فميزانية الفترة </w:t>
      </w:r>
      <w:r w:rsidRPr="004419CE">
        <w:rPr>
          <w:lang w:bidi="ar-EG"/>
        </w:rPr>
        <w:t>201</w:t>
      </w:r>
      <w:r>
        <w:rPr>
          <w:lang w:bidi="ar-EG"/>
        </w:rPr>
        <w:t>9</w:t>
      </w:r>
      <w:r w:rsidRPr="004419CE">
        <w:rPr>
          <w:lang w:bidi="ar-EG"/>
        </w:rPr>
        <w:noBreakHyphen/>
        <w:t>201</w:t>
      </w:r>
      <w:r>
        <w:rPr>
          <w:lang w:bidi="ar-EG"/>
        </w:rPr>
        <w:t>8</w:t>
      </w:r>
      <w:r w:rsidRPr="004419CE">
        <w:rPr>
          <w:rtl/>
          <w:lang w:bidi="ar-EG"/>
        </w:rPr>
        <w:t xml:space="preserve"> تقوم على أساس مختلط ينطوي على بعض العناصر المحددة التي لا تعالج على أساس محاسبة تقوم على الالتزام. وعلاوة</w:t>
      </w:r>
      <w:r w:rsidRPr="004419CE">
        <w:rPr>
          <w:rFonts w:hint="cs"/>
          <w:rtl/>
          <w:lang w:bidi="ar-EG"/>
        </w:rPr>
        <w:t>ً</w:t>
      </w:r>
      <w:r w:rsidRPr="004419CE">
        <w:rPr>
          <w:rtl/>
          <w:lang w:bidi="ar-EG"/>
        </w:rPr>
        <w:t xml:space="preserve"> على ذلك، تقتصر ميزانية الاتحاد على أنشطة الاتحاد الأساسية ولا</w:t>
      </w:r>
      <w:r w:rsidRPr="004419CE">
        <w:rPr>
          <w:rFonts w:hint="cs"/>
          <w:rtl/>
          <w:lang w:bidi="ar-EG"/>
        </w:rPr>
        <w:t> </w:t>
      </w:r>
      <w:r w:rsidRPr="004419CE">
        <w:rPr>
          <w:rtl/>
          <w:lang w:bidi="ar-EG"/>
        </w:rPr>
        <w:t>تتناول الأنشطة الممولة بالمساهمات الطوعية وفي إطار المشاريع والصناديق.</w:t>
      </w:r>
    </w:p>
    <w:p w14:paraId="5296EA11" w14:textId="77777777" w:rsidR="00DA2007" w:rsidRPr="004419CE" w:rsidRDefault="00DA2007" w:rsidP="00DA2007">
      <w:pPr>
        <w:rPr>
          <w:rtl/>
          <w:lang w:bidi="ar-EG"/>
        </w:rPr>
      </w:pPr>
      <w:r w:rsidRPr="004419CE">
        <w:rPr>
          <w:rtl/>
          <w:lang w:bidi="ar-EG"/>
        </w:rPr>
        <w:t>أما البيانات المالية للاتحاد فهي تقوم على أساس محاسبة الفترة المالية باعتماد تصنيف يقوم على طبيعة النفقات المدرجة في بيان الأداء المالي (انظر الجدول</w:t>
      </w:r>
      <w:r w:rsidRPr="004419CE">
        <w:rPr>
          <w:rtl/>
        </w:rPr>
        <w:t> </w:t>
      </w:r>
      <w:r w:rsidRPr="004419CE">
        <w:rPr>
          <w:rtl/>
          <w:lang w:bidi="ar-EG"/>
        </w:rPr>
        <w:t>الثاني).</w:t>
      </w:r>
    </w:p>
    <w:p w14:paraId="029E641F" w14:textId="77777777" w:rsidR="00DA2007" w:rsidRPr="004419CE" w:rsidRDefault="00DA2007" w:rsidP="00DA2007">
      <w:pPr>
        <w:rPr>
          <w:rtl/>
          <w:lang w:bidi="ar-EG"/>
        </w:rPr>
      </w:pPr>
      <w:r w:rsidRPr="004419CE">
        <w:rPr>
          <w:rtl/>
          <w:lang w:bidi="ar-EG"/>
        </w:rPr>
        <w:t xml:space="preserve">وتعزى الاختلافات في حدود التصنيف إلى الأموال من خارج الميزانية، وهي ليست جزءاً من ميزانية الاتحاد العادية. ورغبة في توفيق النتيجة النهائية وفقاً للمراقبة الميزانية لصافي نتيجة الفترة المالية بعد التعديلات بموجب معايير </w:t>
      </w:r>
      <w:r w:rsidRPr="004419CE">
        <w:rPr>
          <w:lang w:val="fr-CH" w:bidi="ar-EG"/>
        </w:rPr>
        <w:t>IPSAS</w:t>
      </w:r>
      <w:r w:rsidRPr="004419CE">
        <w:rPr>
          <w:rtl/>
          <w:lang w:bidi="ar-EG"/>
        </w:rPr>
        <w:t>، من الضروري أن تؤخذ في الحسبان الاختلافات ما بين شكل تقديم الميزانية وبين محاسبة الفترة المالية (انظر الجدول الخامس). ففي</w:t>
      </w:r>
      <w:r>
        <w:rPr>
          <w:rFonts w:hint="cs"/>
          <w:rtl/>
          <w:lang w:bidi="ar-EG"/>
        </w:rPr>
        <w:t> </w:t>
      </w:r>
      <w:r w:rsidRPr="004419CE">
        <w:rPr>
          <w:rtl/>
          <w:lang w:bidi="ar-EG"/>
        </w:rPr>
        <w:t xml:space="preserve">الميزانية، تحتسب النفقات في المعدات التي لا يمكن استبدالها بمثابة نفقات استثمار. أما في محاسبة الفترة المالية، فتقيد المعدات التي لا يمكن استبدالها (البنود التي تفوق </w:t>
      </w:r>
      <w:r w:rsidRPr="004419CE">
        <w:rPr>
          <w:lang w:bidi="ar-EG"/>
        </w:rPr>
        <w:t>5 000</w:t>
      </w:r>
      <w:r w:rsidRPr="004419CE">
        <w:rPr>
          <w:rtl/>
          <w:lang w:bidi="ar-EG"/>
        </w:rPr>
        <w:t xml:space="preserve"> فرنك سويسري) في الحسابات بمثابة أصول ثابتة وتستهلك بحسب </w:t>
      </w:r>
      <w:r w:rsidRPr="004419CE">
        <w:rPr>
          <w:rtl/>
          <w:lang w:bidi="ar-EG"/>
        </w:rPr>
        <w:lastRenderedPageBreak/>
        <w:t>الفترة المحتملة لاستخدامها، باستثناء الأصول الثابتة المقتناة من أموال من خارج الميزانية وتحول للجهة المستفيدة من المشروع. وتدرج نفقات الاستهلاك المرتبطة بالأصول الثابتة في بيان الأداء المالي ولا تؤخذ في الحسبان في الميزانية.</w:t>
      </w:r>
    </w:p>
    <w:p w14:paraId="1173B9DA" w14:textId="77777777" w:rsidR="00DA2007" w:rsidRPr="004419CE" w:rsidRDefault="00DA2007" w:rsidP="00DA2007">
      <w:pPr>
        <w:keepNext/>
        <w:keepLines/>
        <w:rPr>
          <w:rtl/>
          <w:lang w:bidi="ar-EG"/>
        </w:rPr>
      </w:pPr>
      <w:r w:rsidRPr="004419CE">
        <w:rPr>
          <w:rtl/>
          <w:lang w:bidi="ar-EG"/>
        </w:rPr>
        <w:t>وفي الميزانية، تؤخذ النفقات المرتبطة بتعويضات الموظفين في الحسبان عندما تسدد. أما في محاسبة الفترة المالية، فإن جزءاً من هذه النفقات يقدر من جانب خبير إكتواري وفقاً لمنهجية محددة في المعايير المحاسبية. وتحتسب الالتزامات بخصوص التأمين الصحي بعد انتهاء مدة الخدمة في بيان الوضع المالي، كما ورد في الملاحظة </w:t>
      </w:r>
      <w:r>
        <w:rPr>
          <w:lang w:bidi="ar-EG"/>
        </w:rPr>
        <w:t>17</w:t>
      </w:r>
      <w:r w:rsidRPr="004419CE">
        <w:rPr>
          <w:rtl/>
          <w:lang w:bidi="ar-EG"/>
        </w:rPr>
        <w:t>. ولا تؤخذ في الحسبان فروق سعر الصرف المحققة وغير</w:t>
      </w:r>
      <w:r w:rsidRPr="004419CE">
        <w:rPr>
          <w:rFonts w:hint="cs"/>
          <w:rtl/>
          <w:lang w:bidi="ar-EG"/>
        </w:rPr>
        <w:t> </w:t>
      </w:r>
      <w:r w:rsidRPr="004419CE">
        <w:rPr>
          <w:rtl/>
          <w:lang w:bidi="ar-EG"/>
        </w:rPr>
        <w:t>المحققة في الميزانية وإنما تدرج في بيان الأداء المالي. وكذلك الأمر بالنسبة إلى احتياطي الديون الهالكة وما</w:t>
      </w:r>
      <w:r w:rsidRPr="004419CE">
        <w:rPr>
          <w:rtl/>
        </w:rPr>
        <w:t> </w:t>
      </w:r>
      <w:r w:rsidRPr="004419CE">
        <w:rPr>
          <w:rtl/>
          <w:lang w:bidi="ar-EG"/>
        </w:rPr>
        <w:t xml:space="preserve">يتعلق بقيد المخزونات. ولم يعتبر سداد قرض مؤسسة مباني المنظمات الدولية </w:t>
      </w:r>
      <w:r w:rsidRPr="004419CE">
        <w:rPr>
          <w:lang w:bidi="ar-EG"/>
        </w:rPr>
        <w:t>(</w:t>
      </w:r>
      <w:r w:rsidRPr="004419CE">
        <w:rPr>
          <w:lang w:val="fr-CH" w:bidi="ar-EG"/>
        </w:rPr>
        <w:t>FIPOI</w:t>
      </w:r>
      <w:r w:rsidRPr="004419CE">
        <w:rPr>
          <w:lang w:bidi="ar-EG"/>
        </w:rPr>
        <w:t>)</w:t>
      </w:r>
      <w:r w:rsidRPr="004419CE">
        <w:rPr>
          <w:rtl/>
          <w:lang w:bidi="ar-EG"/>
        </w:rPr>
        <w:t xml:space="preserve"> بمثابة إنفاق في بيان الأداء المالي مع أنه مدرج في الميزانية.</w:t>
      </w:r>
    </w:p>
    <w:p w14:paraId="1FADA9B4" w14:textId="3874362A" w:rsidR="00DA2007" w:rsidRPr="004419CE" w:rsidRDefault="000C6D1E" w:rsidP="00DA2007">
      <w:pPr>
        <w:rPr>
          <w:rtl/>
          <w:lang w:bidi="ar-EG"/>
        </w:rPr>
      </w:pPr>
      <w:r>
        <w:rPr>
          <w:rFonts w:hint="cs"/>
          <w:rtl/>
          <w:lang w:bidi="ar-EG"/>
        </w:rPr>
        <w:t>وقد احتسبت</w:t>
      </w:r>
      <w:r w:rsidR="00DA2007" w:rsidRPr="004419CE">
        <w:rPr>
          <w:rtl/>
          <w:lang w:bidi="ar-EG"/>
        </w:rPr>
        <w:t xml:space="preserve"> الفوائد المرتبطة بالقروض دون فائدة الممنوحة من جانب مؤسسة </w:t>
      </w:r>
      <w:r w:rsidR="00DA2007" w:rsidRPr="004419CE">
        <w:rPr>
          <w:lang w:val="fr-CH" w:bidi="ar-EG"/>
        </w:rPr>
        <w:t>FIPOI</w:t>
      </w:r>
      <w:r w:rsidR="00DA2007" w:rsidRPr="004419CE">
        <w:rPr>
          <w:rtl/>
          <w:lang w:bidi="ar-EG"/>
        </w:rPr>
        <w:t xml:space="preserve"> وفقاً للشروط الاعتيادية للسوق ولم تسدد وإنما أدرجت بمثابة مساهمة و</w:t>
      </w:r>
      <w:r w:rsidR="00DA2007" w:rsidRPr="004419CE">
        <w:rPr>
          <w:rFonts w:hint="cs"/>
          <w:rtl/>
          <w:lang w:bidi="ar-EG"/>
        </w:rPr>
        <w:t>إ</w:t>
      </w:r>
      <w:r w:rsidR="00DA2007" w:rsidRPr="004419CE">
        <w:rPr>
          <w:rtl/>
          <w:lang w:bidi="ar-EG"/>
        </w:rPr>
        <w:t xml:space="preserve">نفاق عيني في بيان الأداء المالي. </w:t>
      </w:r>
    </w:p>
    <w:p w14:paraId="64543023" w14:textId="7A2644E5" w:rsidR="00DA2007" w:rsidRPr="00E062C4" w:rsidRDefault="00DA2007" w:rsidP="00DA2007">
      <w:pPr>
        <w:spacing w:after="120"/>
        <w:rPr>
          <w:spacing w:val="-4"/>
          <w:rtl/>
          <w:lang w:bidi="ar-EG"/>
        </w:rPr>
      </w:pPr>
      <w:r w:rsidRPr="00E062C4">
        <w:rPr>
          <w:spacing w:val="-4"/>
          <w:rtl/>
          <w:lang w:bidi="ar-EG"/>
        </w:rPr>
        <w:t xml:space="preserve">وفي السنة المالية </w:t>
      </w:r>
      <w:r w:rsidR="005F59A7">
        <w:rPr>
          <w:spacing w:val="-4"/>
          <w:lang w:bidi="ar-EG"/>
        </w:rPr>
        <w:t>2020</w:t>
      </w:r>
      <w:r w:rsidRPr="00E062C4">
        <w:rPr>
          <w:spacing w:val="-4"/>
          <w:rtl/>
          <w:lang w:bidi="ar-SY"/>
        </w:rPr>
        <w:t xml:space="preserve">، تحددت في الميزانية إيرادات ونفقات بقيمة </w:t>
      </w:r>
      <w:r w:rsidRPr="00E062C4">
        <w:rPr>
          <w:spacing w:val="-4"/>
        </w:rPr>
        <w:t>16</w:t>
      </w:r>
      <w:r w:rsidR="005F59A7">
        <w:rPr>
          <w:spacing w:val="-4"/>
        </w:rPr>
        <w:t>5</w:t>
      </w:r>
      <w:r w:rsidRPr="00E062C4">
        <w:rPr>
          <w:spacing w:val="-4"/>
        </w:rPr>
        <w:t>,</w:t>
      </w:r>
      <w:r w:rsidR="005F59A7">
        <w:rPr>
          <w:spacing w:val="-4"/>
        </w:rPr>
        <w:t>61</w:t>
      </w:r>
      <w:r w:rsidRPr="00E062C4">
        <w:rPr>
          <w:spacing w:val="-4"/>
          <w:rtl/>
          <w:lang w:bidi="ar-SY"/>
        </w:rPr>
        <w:t> مليون فرنك سويسري.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8"/>
        <w:gridCol w:w="1370"/>
        <w:gridCol w:w="1370"/>
        <w:gridCol w:w="1370"/>
        <w:gridCol w:w="1371"/>
      </w:tblGrid>
      <w:tr w:rsidR="00DA2007" w:rsidRPr="000C7075" w14:paraId="502F96DA"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tcPr>
          <w:p w14:paraId="0CC78F13" w14:textId="77777777" w:rsidR="00DA2007" w:rsidRPr="000C7075" w:rsidRDefault="00DA2007" w:rsidP="000C7075">
            <w:pPr>
              <w:spacing w:before="40" w:after="40" w:line="240" w:lineRule="exact"/>
              <w:jc w:val="center"/>
              <w:rPr>
                <w:rFonts w:eastAsia="Times New Roman"/>
                <w:b/>
                <w:bCs/>
                <w:sz w:val="18"/>
                <w:szCs w:val="18"/>
                <w:rtl/>
                <w:lang w:eastAsia="en-US" w:bidi="ar-EG"/>
              </w:rPr>
            </w:pPr>
          </w:p>
        </w:tc>
        <w:tc>
          <w:tcPr>
            <w:tcW w:w="5481" w:type="dxa"/>
            <w:gridSpan w:val="4"/>
            <w:tcBorders>
              <w:top w:val="single" w:sz="8" w:space="0" w:color="auto"/>
              <w:left w:val="single" w:sz="8" w:space="0" w:color="auto"/>
              <w:bottom w:val="single" w:sz="8" w:space="0" w:color="auto"/>
              <w:right w:val="single" w:sz="8" w:space="0" w:color="auto"/>
            </w:tcBorders>
            <w:hideMark/>
          </w:tcPr>
          <w:p w14:paraId="5EC89601" w14:textId="1A2A2232" w:rsidR="00DA2007" w:rsidRPr="000C7075" w:rsidRDefault="00C43F9F" w:rsidP="000C7075">
            <w:pPr>
              <w:spacing w:before="40" w:after="40" w:line="240" w:lineRule="exact"/>
              <w:jc w:val="center"/>
              <w:rPr>
                <w:rFonts w:eastAsia="Times New Roman"/>
                <w:b/>
                <w:bCs/>
                <w:sz w:val="18"/>
                <w:szCs w:val="18"/>
                <w:lang w:eastAsia="en-US" w:bidi="ar-EG"/>
              </w:rPr>
            </w:pPr>
            <w:r w:rsidRPr="000C7075">
              <w:rPr>
                <w:rFonts w:eastAsia="Times New Roman"/>
                <w:b/>
                <w:bCs/>
                <w:sz w:val="18"/>
                <w:szCs w:val="18"/>
                <w:lang w:eastAsia="en-US" w:bidi="ar-EG"/>
              </w:rPr>
              <w:t>2020</w:t>
            </w:r>
          </w:p>
        </w:tc>
      </w:tr>
      <w:tr w:rsidR="00DA2007" w:rsidRPr="000C7075" w14:paraId="45AF8E37"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tcPr>
          <w:p w14:paraId="4CBB1804" w14:textId="77777777" w:rsidR="00DA2007" w:rsidRPr="000C7075" w:rsidRDefault="00DA2007" w:rsidP="000C7075">
            <w:pPr>
              <w:spacing w:before="40" w:after="40" w:line="240" w:lineRule="exact"/>
              <w:jc w:val="center"/>
              <w:rPr>
                <w:rFonts w:eastAsia="Times New Roman"/>
                <w:b/>
                <w:bCs/>
                <w:sz w:val="18"/>
                <w:szCs w:val="18"/>
                <w:lang w:eastAsia="en-US" w:bidi="ar-EG"/>
              </w:rPr>
            </w:pPr>
          </w:p>
        </w:tc>
        <w:tc>
          <w:tcPr>
            <w:tcW w:w="1370" w:type="dxa"/>
            <w:tcBorders>
              <w:top w:val="single" w:sz="8" w:space="0" w:color="auto"/>
              <w:left w:val="single" w:sz="8" w:space="0" w:color="auto"/>
              <w:bottom w:val="single" w:sz="8" w:space="0" w:color="auto"/>
              <w:right w:val="single" w:sz="8" w:space="0" w:color="auto"/>
            </w:tcBorders>
            <w:hideMark/>
          </w:tcPr>
          <w:p w14:paraId="40951DBB" w14:textId="77777777" w:rsidR="00DA2007" w:rsidRPr="000C7075" w:rsidRDefault="00DA2007" w:rsidP="000C7075">
            <w:pPr>
              <w:spacing w:before="40" w:after="40" w:line="240" w:lineRule="exact"/>
              <w:jc w:val="center"/>
              <w:rPr>
                <w:rFonts w:eastAsia="Times New Roman"/>
                <w:b/>
                <w:bCs/>
                <w:sz w:val="18"/>
                <w:szCs w:val="18"/>
                <w:rtl/>
                <w:lang w:eastAsia="en-US" w:bidi="ar-EG"/>
              </w:rPr>
            </w:pPr>
            <w:r w:rsidRPr="000C7075">
              <w:rPr>
                <w:rFonts w:eastAsia="Times New Roman"/>
                <w:b/>
                <w:bCs/>
                <w:sz w:val="18"/>
                <w:szCs w:val="18"/>
                <w:rtl/>
                <w:lang w:eastAsia="en-US" w:bidi="ar-EG"/>
              </w:rPr>
              <w:t>تشغيل</w:t>
            </w:r>
          </w:p>
        </w:tc>
        <w:tc>
          <w:tcPr>
            <w:tcW w:w="1370" w:type="dxa"/>
            <w:tcBorders>
              <w:top w:val="single" w:sz="8" w:space="0" w:color="auto"/>
              <w:left w:val="single" w:sz="8" w:space="0" w:color="auto"/>
              <w:bottom w:val="single" w:sz="8" w:space="0" w:color="auto"/>
              <w:right w:val="single" w:sz="8" w:space="0" w:color="auto"/>
            </w:tcBorders>
            <w:hideMark/>
          </w:tcPr>
          <w:p w14:paraId="33A26554" w14:textId="77777777" w:rsidR="00DA2007" w:rsidRPr="000C7075" w:rsidRDefault="00DA2007" w:rsidP="000C7075">
            <w:pPr>
              <w:tabs>
                <w:tab w:val="left" w:pos="720"/>
              </w:tabs>
              <w:overflowPunct w:val="0"/>
              <w:autoSpaceDE w:val="0"/>
              <w:autoSpaceDN w:val="0"/>
              <w:adjustRightInd w:val="0"/>
              <w:spacing w:before="40" w:after="40" w:line="240" w:lineRule="exact"/>
              <w:jc w:val="center"/>
              <w:textAlignment w:val="baseline"/>
              <w:rPr>
                <w:b/>
                <w:bCs/>
                <w:sz w:val="18"/>
                <w:szCs w:val="18"/>
              </w:rPr>
            </w:pPr>
            <w:r w:rsidRPr="000C7075">
              <w:rPr>
                <w:b/>
                <w:bCs/>
                <w:sz w:val="18"/>
                <w:szCs w:val="18"/>
                <w:rtl/>
              </w:rPr>
              <w:t>استثمارات</w:t>
            </w:r>
          </w:p>
        </w:tc>
        <w:tc>
          <w:tcPr>
            <w:tcW w:w="1370" w:type="dxa"/>
            <w:tcBorders>
              <w:top w:val="single" w:sz="8" w:space="0" w:color="auto"/>
              <w:left w:val="single" w:sz="8" w:space="0" w:color="auto"/>
              <w:bottom w:val="single" w:sz="8" w:space="0" w:color="auto"/>
              <w:right w:val="single" w:sz="8" w:space="0" w:color="auto"/>
            </w:tcBorders>
            <w:hideMark/>
          </w:tcPr>
          <w:p w14:paraId="78160B8C" w14:textId="77777777" w:rsidR="00DA2007" w:rsidRPr="000C7075" w:rsidRDefault="00DA2007" w:rsidP="000C7075">
            <w:pPr>
              <w:tabs>
                <w:tab w:val="left" w:pos="720"/>
              </w:tabs>
              <w:overflowPunct w:val="0"/>
              <w:autoSpaceDE w:val="0"/>
              <w:autoSpaceDN w:val="0"/>
              <w:adjustRightInd w:val="0"/>
              <w:spacing w:before="40" w:after="40" w:line="240" w:lineRule="exact"/>
              <w:jc w:val="center"/>
              <w:textAlignment w:val="baseline"/>
              <w:rPr>
                <w:b/>
                <w:bCs/>
                <w:sz w:val="18"/>
                <w:szCs w:val="18"/>
              </w:rPr>
            </w:pPr>
            <w:r w:rsidRPr="000C7075">
              <w:rPr>
                <w:b/>
                <w:bCs/>
                <w:sz w:val="18"/>
                <w:szCs w:val="18"/>
                <w:rtl/>
              </w:rPr>
              <w:t>تمويل</w:t>
            </w:r>
          </w:p>
        </w:tc>
        <w:tc>
          <w:tcPr>
            <w:tcW w:w="1371" w:type="dxa"/>
            <w:tcBorders>
              <w:top w:val="single" w:sz="8" w:space="0" w:color="auto"/>
              <w:left w:val="single" w:sz="8" w:space="0" w:color="auto"/>
              <w:bottom w:val="single" w:sz="8" w:space="0" w:color="auto"/>
              <w:right w:val="single" w:sz="8" w:space="0" w:color="auto"/>
            </w:tcBorders>
            <w:hideMark/>
          </w:tcPr>
          <w:p w14:paraId="00C5F75E" w14:textId="77777777" w:rsidR="00DA2007" w:rsidRPr="000C7075" w:rsidRDefault="00DA2007" w:rsidP="000C7075">
            <w:pPr>
              <w:tabs>
                <w:tab w:val="left" w:pos="720"/>
              </w:tabs>
              <w:overflowPunct w:val="0"/>
              <w:autoSpaceDE w:val="0"/>
              <w:autoSpaceDN w:val="0"/>
              <w:adjustRightInd w:val="0"/>
              <w:spacing w:before="40" w:after="40" w:line="240" w:lineRule="exact"/>
              <w:jc w:val="center"/>
              <w:textAlignment w:val="baseline"/>
              <w:rPr>
                <w:b/>
                <w:bCs/>
                <w:sz w:val="18"/>
                <w:szCs w:val="18"/>
              </w:rPr>
            </w:pPr>
            <w:r w:rsidRPr="000C7075">
              <w:rPr>
                <w:b/>
                <w:bCs/>
                <w:sz w:val="18"/>
                <w:szCs w:val="18"/>
                <w:rtl/>
              </w:rPr>
              <w:t>المجموع</w:t>
            </w:r>
          </w:p>
        </w:tc>
      </w:tr>
      <w:tr w:rsidR="00DA2007" w:rsidRPr="000C7075" w14:paraId="49F7B90B" w14:textId="77777777" w:rsidTr="00DF5C3C">
        <w:trPr>
          <w:jc w:val="center"/>
        </w:trPr>
        <w:tc>
          <w:tcPr>
            <w:tcW w:w="4138" w:type="dxa"/>
            <w:tcBorders>
              <w:top w:val="single" w:sz="8" w:space="0" w:color="auto"/>
              <w:left w:val="single" w:sz="8" w:space="0" w:color="auto"/>
              <w:bottom w:val="nil"/>
              <w:right w:val="single" w:sz="8" w:space="0" w:color="auto"/>
            </w:tcBorders>
          </w:tcPr>
          <w:p w14:paraId="7AEFAF3E" w14:textId="77777777" w:rsidR="00DA2007" w:rsidRPr="000C7075" w:rsidRDefault="00DA2007" w:rsidP="000C7075">
            <w:pPr>
              <w:spacing w:before="40" w:after="40" w:line="240" w:lineRule="exact"/>
              <w:jc w:val="center"/>
              <w:rPr>
                <w:rFonts w:eastAsia="Times New Roman"/>
                <w:b/>
                <w:bCs/>
                <w:sz w:val="18"/>
                <w:szCs w:val="18"/>
                <w:lang w:eastAsia="en-US" w:bidi="ar-EG"/>
              </w:rPr>
            </w:pPr>
          </w:p>
        </w:tc>
        <w:tc>
          <w:tcPr>
            <w:tcW w:w="5481" w:type="dxa"/>
            <w:gridSpan w:val="4"/>
            <w:tcBorders>
              <w:top w:val="single" w:sz="8" w:space="0" w:color="auto"/>
              <w:left w:val="single" w:sz="8" w:space="0" w:color="auto"/>
              <w:bottom w:val="single" w:sz="8" w:space="0" w:color="auto"/>
              <w:right w:val="single" w:sz="8" w:space="0" w:color="auto"/>
            </w:tcBorders>
            <w:vAlign w:val="center"/>
            <w:hideMark/>
          </w:tcPr>
          <w:p w14:paraId="5822CBF7" w14:textId="77777777" w:rsidR="00DA2007" w:rsidRPr="000C7075" w:rsidRDefault="00DA2007" w:rsidP="000C7075">
            <w:pPr>
              <w:spacing w:before="40" w:after="40" w:line="240" w:lineRule="exact"/>
              <w:jc w:val="center"/>
              <w:rPr>
                <w:rFonts w:eastAsia="Times New Roman"/>
                <w:sz w:val="18"/>
                <w:szCs w:val="18"/>
                <w:lang w:eastAsia="en-US" w:bidi="ar-EG"/>
              </w:rPr>
            </w:pPr>
            <w:r w:rsidRPr="000C7075">
              <w:rPr>
                <w:rFonts w:eastAsia="Times New Roman"/>
                <w:sz w:val="18"/>
                <w:szCs w:val="18"/>
                <w:rtl/>
                <w:lang w:eastAsia="en-US" w:bidi="ar-EG"/>
              </w:rPr>
              <w:t>بآلاف الفرنكات السويسرية</w:t>
            </w:r>
          </w:p>
        </w:tc>
      </w:tr>
      <w:tr w:rsidR="00DA2007" w:rsidRPr="000C7075" w14:paraId="76DF2D32" w14:textId="77777777" w:rsidTr="00DF5C3C">
        <w:trPr>
          <w:jc w:val="center"/>
        </w:trPr>
        <w:tc>
          <w:tcPr>
            <w:tcW w:w="4138" w:type="dxa"/>
            <w:tcBorders>
              <w:top w:val="nil"/>
              <w:left w:val="single" w:sz="8" w:space="0" w:color="auto"/>
              <w:bottom w:val="nil"/>
              <w:right w:val="single" w:sz="8" w:space="0" w:color="auto"/>
            </w:tcBorders>
            <w:hideMark/>
          </w:tcPr>
          <w:p w14:paraId="3F82AD91" w14:textId="77777777" w:rsidR="00DA2007" w:rsidRPr="000C7075" w:rsidRDefault="00DA2007" w:rsidP="000C7075">
            <w:pPr>
              <w:spacing w:before="40" w:after="40" w:line="240" w:lineRule="exact"/>
              <w:jc w:val="left"/>
              <w:rPr>
                <w:rFonts w:eastAsia="Times New Roman"/>
                <w:b/>
                <w:bCs/>
                <w:sz w:val="18"/>
                <w:szCs w:val="18"/>
                <w:lang w:val="fr-FR" w:eastAsia="en-US" w:bidi="ar-EG"/>
              </w:rPr>
            </w:pPr>
            <w:r w:rsidRPr="000C7075">
              <w:rPr>
                <w:rFonts w:eastAsia="Times New Roman"/>
                <w:b/>
                <w:bCs/>
                <w:sz w:val="18"/>
                <w:szCs w:val="18"/>
                <w:rtl/>
                <w:lang w:val="fr-FR" w:eastAsia="en-US" w:bidi="ar-EG"/>
              </w:rPr>
              <w:t>النتائج على أساس قابل للمقارنة</w:t>
            </w:r>
          </w:p>
        </w:tc>
        <w:tc>
          <w:tcPr>
            <w:tcW w:w="1370" w:type="dxa"/>
            <w:tcBorders>
              <w:top w:val="nil"/>
              <w:left w:val="nil"/>
              <w:bottom w:val="nil"/>
              <w:right w:val="single" w:sz="8" w:space="0" w:color="auto"/>
            </w:tcBorders>
            <w:shd w:val="clear" w:color="auto" w:fill="auto"/>
            <w:vAlign w:val="center"/>
            <w:hideMark/>
          </w:tcPr>
          <w:p w14:paraId="134973F6" w14:textId="56B67A9F" w:rsidR="00DA2007" w:rsidRPr="000C7075" w:rsidRDefault="00E96EF8" w:rsidP="000C7075">
            <w:pPr>
              <w:spacing w:before="40" w:after="40" w:line="240" w:lineRule="exact"/>
              <w:jc w:val="left"/>
              <w:rPr>
                <w:color w:val="000000"/>
                <w:sz w:val="18"/>
                <w:szCs w:val="18"/>
              </w:rPr>
            </w:pPr>
            <w:r w:rsidRPr="000C7075">
              <w:rPr>
                <w:color w:val="000000"/>
                <w:sz w:val="18"/>
                <w:szCs w:val="18"/>
                <w:lang w:eastAsia="en-GB"/>
              </w:rPr>
              <w:t>1 483</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03F26782" w14:textId="77777777" w:rsidR="00DA2007" w:rsidRPr="000C7075" w:rsidRDefault="00DA2007" w:rsidP="000C7075">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0579901E" w14:textId="77777777" w:rsidR="00DA2007" w:rsidRPr="000C7075" w:rsidRDefault="00DA2007" w:rsidP="000C7075">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239A709E" w14:textId="1A3E8D6C" w:rsidR="00DA2007"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1 483</w:t>
            </w:r>
            <w:r w:rsidR="000C7075" w:rsidRPr="000C7075">
              <w:rPr>
                <w:b/>
                <w:bCs/>
                <w:color w:val="000000"/>
                <w:sz w:val="18"/>
                <w:szCs w:val="18"/>
                <w:lang w:eastAsia="en-GB"/>
              </w:rPr>
              <w:t xml:space="preserve"> </w:t>
            </w:r>
          </w:p>
        </w:tc>
      </w:tr>
      <w:tr w:rsidR="00B04E47" w:rsidRPr="000C7075" w14:paraId="09A1B8B6" w14:textId="77777777" w:rsidTr="00DF5C3C">
        <w:trPr>
          <w:jc w:val="center"/>
        </w:trPr>
        <w:tc>
          <w:tcPr>
            <w:tcW w:w="4138" w:type="dxa"/>
            <w:tcBorders>
              <w:top w:val="nil"/>
              <w:left w:val="single" w:sz="8" w:space="0" w:color="auto"/>
              <w:bottom w:val="nil"/>
              <w:right w:val="single" w:sz="8" w:space="0" w:color="auto"/>
            </w:tcBorders>
            <w:hideMark/>
          </w:tcPr>
          <w:p w14:paraId="6AD5C229" w14:textId="77777777" w:rsidR="00B04E47" w:rsidRPr="000C7075" w:rsidRDefault="00B04E47"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التغيرات في احتياطي الديون الهالكة واستعماله</w:t>
            </w:r>
          </w:p>
        </w:tc>
        <w:tc>
          <w:tcPr>
            <w:tcW w:w="1370" w:type="dxa"/>
            <w:tcBorders>
              <w:top w:val="nil"/>
              <w:left w:val="nil"/>
              <w:bottom w:val="nil"/>
              <w:right w:val="single" w:sz="8" w:space="0" w:color="auto"/>
            </w:tcBorders>
            <w:shd w:val="clear" w:color="auto" w:fill="auto"/>
            <w:vAlign w:val="center"/>
            <w:hideMark/>
          </w:tcPr>
          <w:p w14:paraId="2586876C" w14:textId="30B122FD"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1 105-</w:t>
            </w:r>
          </w:p>
        </w:tc>
        <w:tc>
          <w:tcPr>
            <w:tcW w:w="1370" w:type="dxa"/>
            <w:tcBorders>
              <w:top w:val="nil"/>
              <w:left w:val="nil"/>
              <w:bottom w:val="nil"/>
              <w:right w:val="single" w:sz="8" w:space="0" w:color="auto"/>
            </w:tcBorders>
            <w:shd w:val="clear" w:color="auto" w:fill="auto"/>
            <w:vAlign w:val="center"/>
          </w:tcPr>
          <w:p w14:paraId="3505FCB2" w14:textId="71F2249B"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41BC16ED" w14:textId="71734212"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67C848E7" w14:textId="65A01613"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1 105-</w:t>
            </w:r>
          </w:p>
        </w:tc>
      </w:tr>
      <w:tr w:rsidR="00B04E47" w:rsidRPr="000C7075" w14:paraId="203135A1" w14:textId="77777777" w:rsidTr="00DF5C3C">
        <w:trPr>
          <w:jc w:val="center"/>
        </w:trPr>
        <w:tc>
          <w:tcPr>
            <w:tcW w:w="4138" w:type="dxa"/>
            <w:tcBorders>
              <w:top w:val="nil"/>
              <w:left w:val="single" w:sz="8" w:space="0" w:color="auto"/>
              <w:bottom w:val="nil"/>
              <w:right w:val="single" w:sz="8" w:space="0" w:color="auto"/>
            </w:tcBorders>
            <w:hideMark/>
          </w:tcPr>
          <w:p w14:paraId="1C37DC16" w14:textId="77777777" w:rsidR="00B04E47" w:rsidRPr="000C7075" w:rsidRDefault="00B04E47"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قيد المخزونات</w:t>
            </w:r>
          </w:p>
        </w:tc>
        <w:tc>
          <w:tcPr>
            <w:tcW w:w="1370" w:type="dxa"/>
            <w:tcBorders>
              <w:top w:val="nil"/>
              <w:left w:val="nil"/>
              <w:bottom w:val="nil"/>
              <w:right w:val="single" w:sz="8" w:space="0" w:color="auto"/>
            </w:tcBorders>
            <w:shd w:val="clear" w:color="auto" w:fill="auto"/>
            <w:vAlign w:val="center"/>
            <w:hideMark/>
          </w:tcPr>
          <w:p w14:paraId="2602F3C9" w14:textId="723DAE90"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75-</w:t>
            </w:r>
          </w:p>
        </w:tc>
        <w:tc>
          <w:tcPr>
            <w:tcW w:w="1370" w:type="dxa"/>
            <w:tcBorders>
              <w:top w:val="nil"/>
              <w:left w:val="nil"/>
              <w:bottom w:val="nil"/>
              <w:right w:val="single" w:sz="8" w:space="0" w:color="auto"/>
            </w:tcBorders>
            <w:shd w:val="clear" w:color="auto" w:fill="auto"/>
            <w:vAlign w:val="center"/>
          </w:tcPr>
          <w:p w14:paraId="5A4F3DE9" w14:textId="38B20747"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2D06EFF5" w14:textId="20CDF3E1"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7E305B73" w14:textId="5784CFA3"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75-</w:t>
            </w:r>
          </w:p>
        </w:tc>
      </w:tr>
      <w:tr w:rsidR="00E96EF8" w:rsidRPr="000C7075" w14:paraId="60A8E48C" w14:textId="77777777" w:rsidTr="00DF5C3C">
        <w:trPr>
          <w:jc w:val="center"/>
        </w:trPr>
        <w:tc>
          <w:tcPr>
            <w:tcW w:w="4138" w:type="dxa"/>
            <w:tcBorders>
              <w:top w:val="nil"/>
              <w:left w:val="single" w:sz="8" w:space="0" w:color="auto"/>
              <w:bottom w:val="nil"/>
              <w:right w:val="single" w:sz="8" w:space="0" w:color="auto"/>
            </w:tcBorders>
            <w:hideMark/>
          </w:tcPr>
          <w:p w14:paraId="1AE315DE" w14:textId="77777777" w:rsidR="00E96EF8" w:rsidRPr="000C7075" w:rsidRDefault="00E96EF8"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قيد الأصول الثابتة</w:t>
            </w:r>
          </w:p>
        </w:tc>
        <w:tc>
          <w:tcPr>
            <w:tcW w:w="1370" w:type="dxa"/>
            <w:tcBorders>
              <w:top w:val="nil"/>
              <w:left w:val="nil"/>
              <w:bottom w:val="nil"/>
              <w:right w:val="single" w:sz="8" w:space="0" w:color="auto"/>
            </w:tcBorders>
            <w:shd w:val="clear" w:color="auto" w:fill="auto"/>
            <w:vAlign w:val="center"/>
          </w:tcPr>
          <w:p w14:paraId="14CA97DA" w14:textId="14E52E9A"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hideMark/>
          </w:tcPr>
          <w:p w14:paraId="3B30547F" w14:textId="3C816E9B"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545</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48265EDB" w14:textId="1BF1FF2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0311E5C8" w14:textId="6F751CBC"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545 </w:t>
            </w:r>
          </w:p>
        </w:tc>
      </w:tr>
      <w:tr w:rsidR="00B04E47" w:rsidRPr="000C7075" w14:paraId="568ED623" w14:textId="77777777" w:rsidTr="00DF5C3C">
        <w:trPr>
          <w:jc w:val="center"/>
        </w:trPr>
        <w:tc>
          <w:tcPr>
            <w:tcW w:w="4138" w:type="dxa"/>
            <w:tcBorders>
              <w:top w:val="nil"/>
              <w:left w:val="single" w:sz="8" w:space="0" w:color="auto"/>
              <w:bottom w:val="nil"/>
              <w:right w:val="single" w:sz="8" w:space="0" w:color="auto"/>
            </w:tcBorders>
            <w:hideMark/>
          </w:tcPr>
          <w:p w14:paraId="4A54C639" w14:textId="77777777" w:rsidR="00B04E47" w:rsidRPr="000C7075" w:rsidRDefault="00B04E47"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الاستهلاك</w:t>
            </w:r>
          </w:p>
        </w:tc>
        <w:tc>
          <w:tcPr>
            <w:tcW w:w="1370" w:type="dxa"/>
            <w:tcBorders>
              <w:top w:val="nil"/>
              <w:left w:val="nil"/>
              <w:bottom w:val="nil"/>
              <w:right w:val="single" w:sz="8" w:space="0" w:color="auto"/>
            </w:tcBorders>
            <w:shd w:val="clear" w:color="auto" w:fill="auto"/>
            <w:vAlign w:val="center"/>
            <w:hideMark/>
          </w:tcPr>
          <w:p w14:paraId="314550C0" w14:textId="3A84A7BF"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16 437-</w:t>
            </w:r>
          </w:p>
        </w:tc>
        <w:tc>
          <w:tcPr>
            <w:tcW w:w="1370" w:type="dxa"/>
            <w:tcBorders>
              <w:top w:val="nil"/>
              <w:left w:val="nil"/>
              <w:bottom w:val="nil"/>
              <w:right w:val="single" w:sz="8" w:space="0" w:color="auto"/>
            </w:tcBorders>
            <w:shd w:val="clear" w:color="auto" w:fill="auto"/>
            <w:vAlign w:val="center"/>
          </w:tcPr>
          <w:p w14:paraId="4B3799A2" w14:textId="035168E2"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2F0DCB6C" w14:textId="65315EBF"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3F41B378" w14:textId="1A9761DE"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16 437-</w:t>
            </w:r>
          </w:p>
        </w:tc>
      </w:tr>
      <w:tr w:rsidR="00B04E47" w:rsidRPr="000C7075" w14:paraId="49BF91FB" w14:textId="77777777" w:rsidTr="00DF5C3C">
        <w:trPr>
          <w:jc w:val="center"/>
        </w:trPr>
        <w:tc>
          <w:tcPr>
            <w:tcW w:w="4138" w:type="dxa"/>
            <w:tcBorders>
              <w:top w:val="nil"/>
              <w:left w:val="single" w:sz="8" w:space="0" w:color="auto"/>
              <w:bottom w:val="nil"/>
              <w:right w:val="single" w:sz="8" w:space="0" w:color="auto"/>
            </w:tcBorders>
            <w:hideMark/>
          </w:tcPr>
          <w:p w14:paraId="40B9EADC" w14:textId="77777777" w:rsidR="00B04E47" w:rsidRPr="000C7075" w:rsidRDefault="00B04E47"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مكاسب وخسائر سعر الصرف</w:t>
            </w:r>
          </w:p>
        </w:tc>
        <w:tc>
          <w:tcPr>
            <w:tcW w:w="1370" w:type="dxa"/>
            <w:tcBorders>
              <w:top w:val="nil"/>
              <w:left w:val="nil"/>
              <w:bottom w:val="nil"/>
              <w:right w:val="single" w:sz="8" w:space="0" w:color="auto"/>
            </w:tcBorders>
            <w:shd w:val="clear" w:color="auto" w:fill="auto"/>
            <w:vAlign w:val="center"/>
            <w:hideMark/>
          </w:tcPr>
          <w:p w14:paraId="3773D436" w14:textId="515A4F4B"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16 363-</w:t>
            </w:r>
          </w:p>
        </w:tc>
        <w:tc>
          <w:tcPr>
            <w:tcW w:w="1370" w:type="dxa"/>
            <w:tcBorders>
              <w:top w:val="nil"/>
              <w:left w:val="nil"/>
              <w:bottom w:val="nil"/>
              <w:right w:val="single" w:sz="8" w:space="0" w:color="auto"/>
            </w:tcBorders>
            <w:shd w:val="clear" w:color="auto" w:fill="auto"/>
            <w:vAlign w:val="center"/>
          </w:tcPr>
          <w:p w14:paraId="71A0F0BC" w14:textId="3880C9D1"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46404353" w14:textId="3FCB18CA"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2A6397B4" w14:textId="067D9CC0"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16 363-</w:t>
            </w:r>
          </w:p>
        </w:tc>
      </w:tr>
      <w:tr w:rsidR="00B04E47" w:rsidRPr="000C7075" w14:paraId="665A8CF8" w14:textId="77777777" w:rsidTr="00DF5C3C">
        <w:trPr>
          <w:jc w:val="center"/>
        </w:trPr>
        <w:tc>
          <w:tcPr>
            <w:tcW w:w="4138" w:type="dxa"/>
            <w:tcBorders>
              <w:top w:val="nil"/>
              <w:left w:val="single" w:sz="8" w:space="0" w:color="auto"/>
              <w:bottom w:val="nil"/>
              <w:right w:val="single" w:sz="8" w:space="0" w:color="auto"/>
            </w:tcBorders>
            <w:hideMark/>
          </w:tcPr>
          <w:p w14:paraId="55502FDC" w14:textId="77777777" w:rsidR="00B04E47" w:rsidRPr="000C7075" w:rsidRDefault="00B04E47"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 xml:space="preserve">صندوق التأمين </w:t>
            </w:r>
            <w:r w:rsidRPr="000C7075">
              <w:rPr>
                <w:rFonts w:eastAsia="Times New Roman"/>
                <w:sz w:val="18"/>
                <w:szCs w:val="18"/>
                <w:lang w:val="fr-FR" w:eastAsia="en-US" w:bidi="ar-EG"/>
              </w:rPr>
              <w:t>ASHI</w:t>
            </w:r>
          </w:p>
        </w:tc>
        <w:tc>
          <w:tcPr>
            <w:tcW w:w="1370" w:type="dxa"/>
            <w:tcBorders>
              <w:top w:val="nil"/>
              <w:left w:val="nil"/>
              <w:bottom w:val="nil"/>
              <w:right w:val="single" w:sz="8" w:space="0" w:color="auto"/>
            </w:tcBorders>
            <w:shd w:val="clear" w:color="auto" w:fill="auto"/>
            <w:vAlign w:val="center"/>
            <w:hideMark/>
          </w:tcPr>
          <w:p w14:paraId="0048F76C" w14:textId="59D0F4C7"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22 789-</w:t>
            </w:r>
          </w:p>
        </w:tc>
        <w:tc>
          <w:tcPr>
            <w:tcW w:w="1370" w:type="dxa"/>
            <w:tcBorders>
              <w:top w:val="nil"/>
              <w:left w:val="nil"/>
              <w:bottom w:val="nil"/>
              <w:right w:val="single" w:sz="8" w:space="0" w:color="auto"/>
            </w:tcBorders>
            <w:shd w:val="clear" w:color="auto" w:fill="auto"/>
            <w:vAlign w:val="center"/>
          </w:tcPr>
          <w:p w14:paraId="0A489E50" w14:textId="7BF2D249"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1EEE1FC2" w14:textId="2D7A2A2A"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30451C47" w14:textId="236DC41D"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22 789-</w:t>
            </w:r>
          </w:p>
        </w:tc>
      </w:tr>
      <w:tr w:rsidR="00E96EF8" w:rsidRPr="000C7075" w14:paraId="23D9B24E" w14:textId="77777777" w:rsidTr="00DF5C3C">
        <w:trPr>
          <w:jc w:val="center"/>
        </w:trPr>
        <w:tc>
          <w:tcPr>
            <w:tcW w:w="4138" w:type="dxa"/>
            <w:tcBorders>
              <w:top w:val="nil"/>
              <w:left w:val="single" w:sz="8" w:space="0" w:color="auto"/>
              <w:bottom w:val="nil"/>
              <w:right w:val="single" w:sz="8" w:space="0" w:color="auto"/>
            </w:tcBorders>
            <w:hideMark/>
          </w:tcPr>
          <w:p w14:paraId="3ADEFEFE" w14:textId="77777777" w:rsidR="00E96EF8" w:rsidRPr="000C7075" w:rsidRDefault="00E96EF8"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 xml:space="preserve">سداد قرض المؤسسة </w:t>
            </w:r>
            <w:r w:rsidRPr="000C7075">
              <w:rPr>
                <w:rFonts w:eastAsia="Times New Roman"/>
                <w:sz w:val="18"/>
                <w:szCs w:val="18"/>
                <w:lang w:val="fr-FR" w:eastAsia="en-US" w:bidi="ar-EG"/>
              </w:rPr>
              <w:t>FIPOI</w:t>
            </w:r>
            <w:r w:rsidRPr="000C7075">
              <w:rPr>
                <w:rFonts w:eastAsia="Times New Roman"/>
                <w:sz w:val="18"/>
                <w:szCs w:val="18"/>
                <w:rtl/>
                <w:lang w:val="fr-FR" w:eastAsia="en-US" w:bidi="ar-EG"/>
              </w:rPr>
              <w:t xml:space="preserve"> غير المعتبر بمثابة نفقات</w:t>
            </w:r>
          </w:p>
        </w:tc>
        <w:tc>
          <w:tcPr>
            <w:tcW w:w="1370" w:type="dxa"/>
            <w:tcBorders>
              <w:top w:val="nil"/>
              <w:left w:val="nil"/>
              <w:bottom w:val="nil"/>
              <w:right w:val="single" w:sz="8" w:space="0" w:color="auto"/>
            </w:tcBorders>
            <w:shd w:val="clear" w:color="auto" w:fill="auto"/>
            <w:vAlign w:val="center"/>
          </w:tcPr>
          <w:p w14:paraId="17E91FDB" w14:textId="4D97802F"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6577D645" w14:textId="481D6298"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hideMark/>
          </w:tcPr>
          <w:p w14:paraId="4163FA5F" w14:textId="6CC429B8"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493</w:t>
            </w:r>
            <w:r w:rsidR="000C7075" w:rsidRPr="000C7075">
              <w:rPr>
                <w:color w:val="000000"/>
                <w:sz w:val="18"/>
                <w:szCs w:val="18"/>
                <w:lang w:eastAsia="en-GB"/>
              </w:rPr>
              <w:t xml:space="preserve"> </w:t>
            </w:r>
          </w:p>
        </w:tc>
        <w:tc>
          <w:tcPr>
            <w:tcW w:w="1371" w:type="dxa"/>
            <w:tcBorders>
              <w:top w:val="nil"/>
              <w:left w:val="nil"/>
              <w:bottom w:val="nil"/>
              <w:right w:val="single" w:sz="8" w:space="0" w:color="auto"/>
            </w:tcBorders>
            <w:shd w:val="clear" w:color="auto" w:fill="auto"/>
            <w:vAlign w:val="center"/>
            <w:hideMark/>
          </w:tcPr>
          <w:p w14:paraId="3388D82B" w14:textId="7ADC5BA5"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493 </w:t>
            </w:r>
          </w:p>
        </w:tc>
      </w:tr>
      <w:tr w:rsidR="00E96EF8" w:rsidRPr="000C7075" w14:paraId="15A51B67" w14:textId="77777777" w:rsidTr="00DF5C3C">
        <w:trPr>
          <w:jc w:val="center"/>
        </w:trPr>
        <w:tc>
          <w:tcPr>
            <w:tcW w:w="4138" w:type="dxa"/>
            <w:tcBorders>
              <w:top w:val="nil"/>
              <w:left w:val="single" w:sz="8" w:space="0" w:color="auto"/>
              <w:bottom w:val="nil"/>
              <w:right w:val="single" w:sz="8" w:space="0" w:color="auto"/>
            </w:tcBorders>
            <w:hideMark/>
          </w:tcPr>
          <w:p w14:paraId="719A1527" w14:textId="77777777" w:rsidR="00E96EF8" w:rsidRPr="000C7075" w:rsidRDefault="00E96EF8"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إيرادات عينية</w:t>
            </w:r>
          </w:p>
        </w:tc>
        <w:tc>
          <w:tcPr>
            <w:tcW w:w="1370" w:type="dxa"/>
            <w:tcBorders>
              <w:top w:val="nil"/>
              <w:left w:val="nil"/>
              <w:bottom w:val="nil"/>
              <w:right w:val="single" w:sz="8" w:space="0" w:color="auto"/>
            </w:tcBorders>
            <w:shd w:val="clear" w:color="auto" w:fill="auto"/>
            <w:vAlign w:val="center"/>
            <w:hideMark/>
          </w:tcPr>
          <w:p w14:paraId="3F2A6990" w14:textId="7DD7B13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820</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59207E78" w14:textId="487FE925"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4EA0B488" w14:textId="6E200B0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063AB7AD" w14:textId="317A9DCA"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xml:space="preserve">820 </w:t>
            </w:r>
          </w:p>
        </w:tc>
      </w:tr>
      <w:tr w:rsidR="00E96EF8" w:rsidRPr="000C7075" w14:paraId="46F283E9" w14:textId="77777777" w:rsidTr="00DF5C3C">
        <w:trPr>
          <w:jc w:val="center"/>
        </w:trPr>
        <w:tc>
          <w:tcPr>
            <w:tcW w:w="4138" w:type="dxa"/>
            <w:tcBorders>
              <w:top w:val="nil"/>
              <w:left w:val="single" w:sz="8" w:space="0" w:color="auto"/>
              <w:bottom w:val="nil"/>
              <w:right w:val="single" w:sz="8" w:space="0" w:color="auto"/>
            </w:tcBorders>
            <w:hideMark/>
          </w:tcPr>
          <w:p w14:paraId="7A18F0B1" w14:textId="77777777" w:rsidR="00E96EF8" w:rsidRPr="000C7075" w:rsidRDefault="00E96EF8"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نفقات عينية</w:t>
            </w:r>
          </w:p>
        </w:tc>
        <w:tc>
          <w:tcPr>
            <w:tcW w:w="1370" w:type="dxa"/>
            <w:tcBorders>
              <w:top w:val="nil"/>
              <w:left w:val="nil"/>
              <w:bottom w:val="nil"/>
              <w:right w:val="single" w:sz="8" w:space="0" w:color="auto"/>
            </w:tcBorders>
            <w:shd w:val="clear" w:color="auto" w:fill="auto"/>
            <w:vAlign w:val="center"/>
            <w:hideMark/>
          </w:tcPr>
          <w:p w14:paraId="29D6B1EF" w14:textId="04F67448"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820</w:t>
            </w:r>
            <w:r w:rsidR="000C7075" w:rsidRPr="000C7075">
              <w:rPr>
                <w:color w:val="000000"/>
                <w:sz w:val="18"/>
                <w:szCs w:val="18"/>
                <w:lang w:eastAsia="en-GB"/>
              </w:rPr>
              <w:t>-</w:t>
            </w:r>
          </w:p>
        </w:tc>
        <w:tc>
          <w:tcPr>
            <w:tcW w:w="1370" w:type="dxa"/>
            <w:tcBorders>
              <w:top w:val="nil"/>
              <w:left w:val="nil"/>
              <w:bottom w:val="nil"/>
              <w:right w:val="single" w:sz="8" w:space="0" w:color="auto"/>
            </w:tcBorders>
            <w:shd w:val="clear" w:color="auto" w:fill="auto"/>
            <w:vAlign w:val="center"/>
          </w:tcPr>
          <w:p w14:paraId="2C74EC93" w14:textId="7180F6CC"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1CA49993" w14:textId="7B88EAB0"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71A44B88" w14:textId="6C526F09"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820</w:t>
            </w:r>
            <w:r w:rsidR="00032ACC" w:rsidRPr="000C7075">
              <w:rPr>
                <w:color w:val="000000"/>
                <w:sz w:val="18"/>
                <w:szCs w:val="18"/>
                <w:lang w:eastAsia="en-GB"/>
              </w:rPr>
              <w:t>-</w:t>
            </w:r>
          </w:p>
        </w:tc>
      </w:tr>
      <w:tr w:rsidR="00E96EF8" w:rsidRPr="000C7075" w14:paraId="5903FC52" w14:textId="77777777" w:rsidTr="00DF5C3C">
        <w:trPr>
          <w:jc w:val="center"/>
        </w:trPr>
        <w:tc>
          <w:tcPr>
            <w:tcW w:w="4138" w:type="dxa"/>
            <w:tcBorders>
              <w:top w:val="nil"/>
              <w:left w:val="single" w:sz="8" w:space="0" w:color="auto"/>
              <w:bottom w:val="nil"/>
              <w:right w:val="single" w:sz="8" w:space="0" w:color="auto"/>
            </w:tcBorders>
          </w:tcPr>
          <w:p w14:paraId="60BB63E0" w14:textId="77777777" w:rsidR="00E96EF8" w:rsidRPr="000C7075" w:rsidRDefault="00E96EF8" w:rsidP="000C7075">
            <w:pPr>
              <w:spacing w:before="40" w:after="40" w:line="240" w:lineRule="exact"/>
              <w:jc w:val="left"/>
              <w:rPr>
                <w:rFonts w:eastAsia="Times New Roman"/>
                <w:sz w:val="18"/>
                <w:szCs w:val="18"/>
                <w:rtl/>
                <w:lang w:val="fr-FR" w:eastAsia="en-US" w:bidi="ar-EG"/>
              </w:rPr>
            </w:pPr>
            <w:r w:rsidRPr="000C7075">
              <w:rPr>
                <w:rFonts w:eastAsia="Times New Roman"/>
                <w:sz w:val="18"/>
                <w:szCs w:val="18"/>
                <w:rtl/>
                <w:lang w:val="fr-FR" w:eastAsia="en-US" w:bidi="ar-EG"/>
              </w:rPr>
              <w:t>بيع الأصول</w:t>
            </w:r>
          </w:p>
        </w:tc>
        <w:tc>
          <w:tcPr>
            <w:tcW w:w="1370" w:type="dxa"/>
            <w:tcBorders>
              <w:top w:val="nil"/>
              <w:left w:val="nil"/>
              <w:bottom w:val="nil"/>
              <w:right w:val="single" w:sz="8" w:space="0" w:color="auto"/>
            </w:tcBorders>
            <w:shd w:val="clear" w:color="auto" w:fill="auto"/>
            <w:vAlign w:val="center"/>
          </w:tcPr>
          <w:p w14:paraId="0FF3673D" w14:textId="736B6BF1"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9</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07CC40FE" w14:textId="3F59A50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41E5FBBB" w14:textId="6D1CDF9F"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tcPr>
          <w:p w14:paraId="2EF71C43" w14:textId="4804090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xml:space="preserve">9 </w:t>
            </w:r>
          </w:p>
        </w:tc>
      </w:tr>
      <w:tr w:rsidR="00E96EF8" w:rsidRPr="000C7075" w14:paraId="51C913E1" w14:textId="77777777" w:rsidTr="00DF5C3C">
        <w:trPr>
          <w:jc w:val="center"/>
        </w:trPr>
        <w:tc>
          <w:tcPr>
            <w:tcW w:w="4138" w:type="dxa"/>
            <w:tcBorders>
              <w:top w:val="nil"/>
              <w:left w:val="single" w:sz="8" w:space="0" w:color="auto"/>
              <w:bottom w:val="single" w:sz="6" w:space="0" w:color="auto"/>
              <w:right w:val="single" w:sz="8" w:space="0" w:color="auto"/>
            </w:tcBorders>
            <w:hideMark/>
          </w:tcPr>
          <w:p w14:paraId="08F3C8A8" w14:textId="77777777" w:rsidR="00E96EF8" w:rsidRPr="000C7075" w:rsidRDefault="00E96EF8"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نفقات أخرى</w:t>
            </w:r>
          </w:p>
        </w:tc>
        <w:tc>
          <w:tcPr>
            <w:tcW w:w="1370" w:type="dxa"/>
            <w:tcBorders>
              <w:top w:val="nil"/>
              <w:left w:val="nil"/>
              <w:bottom w:val="nil"/>
              <w:right w:val="single" w:sz="8" w:space="0" w:color="auto"/>
            </w:tcBorders>
            <w:shd w:val="clear" w:color="auto" w:fill="auto"/>
            <w:vAlign w:val="center"/>
            <w:hideMark/>
          </w:tcPr>
          <w:p w14:paraId="0B6599F8" w14:textId="4C7D066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40</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53D076C4" w14:textId="71C81270"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7F691577" w14:textId="237841CF"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7D697561" w14:textId="5DDC1A2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xml:space="preserve">40 </w:t>
            </w:r>
          </w:p>
        </w:tc>
      </w:tr>
      <w:tr w:rsidR="00E96EF8" w:rsidRPr="000C7075" w14:paraId="56487364"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hideMark/>
          </w:tcPr>
          <w:p w14:paraId="2A0C9281" w14:textId="77777777" w:rsidR="00E96EF8" w:rsidRPr="000C7075" w:rsidRDefault="00E96EF8" w:rsidP="000C7075">
            <w:pPr>
              <w:tabs>
                <w:tab w:val="left" w:pos="2818"/>
              </w:tabs>
              <w:spacing w:before="40" w:after="40" w:line="240" w:lineRule="exact"/>
              <w:jc w:val="left"/>
              <w:rPr>
                <w:rFonts w:eastAsia="Times New Roman"/>
                <w:b/>
                <w:bCs/>
                <w:sz w:val="18"/>
                <w:szCs w:val="18"/>
                <w:lang w:eastAsia="en-US" w:bidi="ar-EG"/>
              </w:rPr>
            </w:pPr>
            <w:r w:rsidRPr="000C7075">
              <w:rPr>
                <w:rFonts w:eastAsia="Times New Roman"/>
                <w:b/>
                <w:bCs/>
                <w:sz w:val="18"/>
                <w:szCs w:val="18"/>
                <w:rtl/>
                <w:lang w:val="fr-FR" w:eastAsia="en-US" w:bidi="ar-EG"/>
              </w:rPr>
              <w:t xml:space="preserve">مجموع الاختلافات </w:t>
            </w:r>
            <w:r w:rsidRPr="000C7075">
              <w:rPr>
                <w:rFonts w:eastAsia="Times New Roman"/>
                <w:b/>
                <w:bCs/>
                <w:sz w:val="18"/>
                <w:szCs w:val="18"/>
                <w:lang w:val="fr-FR" w:eastAsia="en-US" w:bidi="ar-EG"/>
              </w:rPr>
              <w:t>IPSAS</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3F5D2AB1" w14:textId="02118E32"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56</w:t>
            </w:r>
            <w:r w:rsidR="00B04E47" w:rsidRPr="000C7075">
              <w:rPr>
                <w:b/>
                <w:bCs/>
                <w:color w:val="000000"/>
                <w:sz w:val="18"/>
                <w:szCs w:val="18"/>
                <w:lang w:eastAsia="en-GB"/>
              </w:rPr>
              <w:t xml:space="preserve"> </w:t>
            </w:r>
            <w:r w:rsidRPr="000C7075">
              <w:rPr>
                <w:b/>
                <w:bCs/>
                <w:color w:val="000000"/>
                <w:sz w:val="18"/>
                <w:szCs w:val="18"/>
                <w:lang w:eastAsia="en-GB"/>
              </w:rPr>
              <w:t>721</w:t>
            </w:r>
            <w:r w:rsidR="00B04E47" w:rsidRPr="000C7075">
              <w:rPr>
                <w:b/>
                <w:bCs/>
                <w:color w:val="000000"/>
                <w:sz w:val="18"/>
                <w:szCs w:val="18"/>
                <w:lang w:eastAsia="en-GB"/>
              </w:rPr>
              <w:t>-</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743B9B3E" w14:textId="084BB7CF"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545 </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2DBF9CA6" w14:textId="5BD731E0"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493 </w:t>
            </w:r>
          </w:p>
        </w:tc>
        <w:tc>
          <w:tcPr>
            <w:tcW w:w="1371" w:type="dxa"/>
            <w:tcBorders>
              <w:top w:val="single" w:sz="8" w:space="0" w:color="auto"/>
              <w:left w:val="nil"/>
              <w:bottom w:val="single" w:sz="8" w:space="0" w:color="auto"/>
              <w:right w:val="single" w:sz="8" w:space="0" w:color="auto"/>
            </w:tcBorders>
            <w:shd w:val="clear" w:color="auto" w:fill="auto"/>
            <w:vAlign w:val="center"/>
            <w:hideMark/>
          </w:tcPr>
          <w:p w14:paraId="2AE9615A" w14:textId="6274BCC6"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53</w:t>
            </w:r>
            <w:r w:rsidR="00B04E47" w:rsidRPr="000C7075">
              <w:rPr>
                <w:b/>
                <w:bCs/>
                <w:color w:val="000000"/>
                <w:sz w:val="18"/>
                <w:szCs w:val="18"/>
                <w:lang w:eastAsia="en-GB"/>
              </w:rPr>
              <w:t xml:space="preserve"> </w:t>
            </w:r>
            <w:r w:rsidRPr="000C7075">
              <w:rPr>
                <w:b/>
                <w:bCs/>
                <w:color w:val="000000"/>
                <w:sz w:val="18"/>
                <w:szCs w:val="18"/>
                <w:lang w:eastAsia="en-GB"/>
              </w:rPr>
              <w:t>684</w:t>
            </w:r>
            <w:r w:rsidR="00B04E47" w:rsidRPr="000C7075">
              <w:rPr>
                <w:b/>
                <w:bCs/>
                <w:color w:val="000000"/>
                <w:sz w:val="18"/>
                <w:szCs w:val="18"/>
                <w:lang w:eastAsia="en-GB"/>
              </w:rPr>
              <w:t>-</w:t>
            </w:r>
          </w:p>
        </w:tc>
      </w:tr>
      <w:tr w:rsidR="00E96EF8" w:rsidRPr="000C7075" w14:paraId="212FBE5D" w14:textId="77777777" w:rsidTr="00DF5C3C">
        <w:trPr>
          <w:jc w:val="center"/>
        </w:trPr>
        <w:tc>
          <w:tcPr>
            <w:tcW w:w="4138" w:type="dxa"/>
            <w:tcBorders>
              <w:top w:val="single" w:sz="8" w:space="0" w:color="auto"/>
              <w:left w:val="single" w:sz="8" w:space="0" w:color="auto"/>
              <w:bottom w:val="nil"/>
              <w:right w:val="single" w:sz="8" w:space="0" w:color="auto"/>
            </w:tcBorders>
            <w:hideMark/>
          </w:tcPr>
          <w:p w14:paraId="347F97EC" w14:textId="77777777" w:rsidR="00E96EF8" w:rsidRPr="000C7075" w:rsidRDefault="00E96EF8" w:rsidP="000C7075">
            <w:pPr>
              <w:spacing w:before="40" w:after="40" w:line="240" w:lineRule="exact"/>
              <w:jc w:val="left"/>
              <w:rPr>
                <w:rFonts w:eastAsia="Times New Roman"/>
                <w:sz w:val="18"/>
                <w:szCs w:val="18"/>
                <w:rtl/>
                <w:lang w:val="fr-FR" w:eastAsia="en-US" w:bidi="ar-EG"/>
              </w:rPr>
            </w:pPr>
            <w:r w:rsidRPr="000C7075">
              <w:rPr>
                <w:rFonts w:eastAsia="Times New Roman" w:hint="cs"/>
                <w:sz w:val="18"/>
                <w:szCs w:val="18"/>
                <w:rtl/>
                <w:lang w:val="fr-FR" w:eastAsia="en-US" w:bidi="ar-EG"/>
              </w:rPr>
              <w:t>صندوق الأرباح</w:t>
            </w:r>
            <w:r w:rsidRPr="000C7075">
              <w:rPr>
                <w:rFonts w:eastAsia="Times New Roman"/>
                <w:sz w:val="18"/>
                <w:szCs w:val="18"/>
                <w:rtl/>
                <w:lang w:val="fr-FR" w:eastAsia="en-US" w:bidi="ar-EG"/>
              </w:rPr>
              <w:t xml:space="preserve"> </w:t>
            </w:r>
            <w:r w:rsidRPr="000C7075">
              <w:rPr>
                <w:rFonts w:eastAsia="Times New Roman"/>
                <w:sz w:val="18"/>
                <w:szCs w:val="18"/>
                <w:lang w:val="fr-FR" w:eastAsia="en-US" w:bidi="ar-EG"/>
              </w:rPr>
              <w:t>1000/1010</w:t>
            </w:r>
          </w:p>
        </w:tc>
        <w:tc>
          <w:tcPr>
            <w:tcW w:w="1370" w:type="dxa"/>
            <w:tcBorders>
              <w:top w:val="nil"/>
              <w:left w:val="nil"/>
              <w:bottom w:val="nil"/>
              <w:right w:val="single" w:sz="8" w:space="0" w:color="auto"/>
            </w:tcBorders>
            <w:shd w:val="clear" w:color="auto" w:fill="auto"/>
            <w:vAlign w:val="center"/>
            <w:hideMark/>
          </w:tcPr>
          <w:p w14:paraId="1DF41559" w14:textId="09D1241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58</w:t>
            </w:r>
            <w:r w:rsidR="00B04E47" w:rsidRPr="000C7075">
              <w:rPr>
                <w:color w:val="000000"/>
                <w:sz w:val="18"/>
                <w:szCs w:val="18"/>
                <w:lang w:eastAsia="en-GB"/>
              </w:rPr>
              <w:t xml:space="preserve"> </w:t>
            </w:r>
            <w:r w:rsidRPr="000C7075">
              <w:rPr>
                <w:color w:val="000000"/>
                <w:sz w:val="18"/>
                <w:szCs w:val="18"/>
                <w:lang w:eastAsia="en-GB"/>
              </w:rPr>
              <w:t>204</w:t>
            </w:r>
            <w:r w:rsidR="00B04E47" w:rsidRPr="000C7075">
              <w:rPr>
                <w:color w:val="000000"/>
                <w:sz w:val="18"/>
                <w:szCs w:val="18"/>
                <w:lang w:eastAsia="en-GB"/>
              </w:rPr>
              <w:t>-</w:t>
            </w:r>
          </w:p>
        </w:tc>
        <w:tc>
          <w:tcPr>
            <w:tcW w:w="1370" w:type="dxa"/>
            <w:tcBorders>
              <w:top w:val="nil"/>
              <w:left w:val="nil"/>
              <w:bottom w:val="nil"/>
              <w:right w:val="single" w:sz="8" w:space="0" w:color="auto"/>
            </w:tcBorders>
            <w:shd w:val="clear" w:color="auto" w:fill="auto"/>
            <w:vAlign w:val="center"/>
          </w:tcPr>
          <w:p w14:paraId="37E3BE4A" w14:textId="69A1489F"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545 </w:t>
            </w:r>
          </w:p>
        </w:tc>
        <w:tc>
          <w:tcPr>
            <w:tcW w:w="1370" w:type="dxa"/>
            <w:tcBorders>
              <w:top w:val="nil"/>
              <w:left w:val="nil"/>
              <w:bottom w:val="nil"/>
              <w:right w:val="single" w:sz="8" w:space="0" w:color="auto"/>
            </w:tcBorders>
            <w:shd w:val="clear" w:color="auto" w:fill="auto"/>
            <w:vAlign w:val="center"/>
          </w:tcPr>
          <w:p w14:paraId="3707F73F" w14:textId="6B6BEB54"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493 </w:t>
            </w:r>
          </w:p>
        </w:tc>
        <w:tc>
          <w:tcPr>
            <w:tcW w:w="1371" w:type="dxa"/>
            <w:tcBorders>
              <w:top w:val="nil"/>
              <w:left w:val="nil"/>
              <w:bottom w:val="nil"/>
              <w:right w:val="single" w:sz="8" w:space="0" w:color="auto"/>
            </w:tcBorders>
            <w:shd w:val="clear" w:color="auto" w:fill="auto"/>
            <w:vAlign w:val="center"/>
            <w:hideMark/>
          </w:tcPr>
          <w:p w14:paraId="47A507F9" w14:textId="344EDA7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55</w:t>
            </w:r>
            <w:r w:rsidR="00B04E47" w:rsidRPr="000C7075">
              <w:rPr>
                <w:color w:val="000000"/>
                <w:sz w:val="18"/>
                <w:szCs w:val="18"/>
                <w:lang w:eastAsia="en-GB"/>
              </w:rPr>
              <w:t xml:space="preserve"> </w:t>
            </w:r>
            <w:r w:rsidRPr="000C7075">
              <w:rPr>
                <w:color w:val="000000"/>
                <w:sz w:val="18"/>
                <w:szCs w:val="18"/>
                <w:lang w:eastAsia="en-GB"/>
              </w:rPr>
              <w:t>166</w:t>
            </w:r>
            <w:r w:rsidR="00B04E47" w:rsidRPr="000C7075">
              <w:rPr>
                <w:color w:val="000000"/>
                <w:sz w:val="18"/>
                <w:szCs w:val="18"/>
                <w:lang w:eastAsia="en-GB"/>
              </w:rPr>
              <w:t>-</w:t>
            </w:r>
          </w:p>
        </w:tc>
      </w:tr>
      <w:tr w:rsidR="00E96EF8" w:rsidRPr="000C7075" w14:paraId="085AB940" w14:textId="77777777" w:rsidTr="00DF5C3C">
        <w:trPr>
          <w:jc w:val="center"/>
        </w:trPr>
        <w:tc>
          <w:tcPr>
            <w:tcW w:w="4138" w:type="dxa"/>
            <w:tcBorders>
              <w:top w:val="nil"/>
              <w:left w:val="single" w:sz="8" w:space="0" w:color="auto"/>
              <w:bottom w:val="single" w:sz="8" w:space="0" w:color="auto"/>
              <w:right w:val="single" w:sz="8" w:space="0" w:color="auto"/>
            </w:tcBorders>
          </w:tcPr>
          <w:p w14:paraId="3FA6C6A2" w14:textId="77777777" w:rsidR="00E96EF8" w:rsidRPr="000C7075" w:rsidRDefault="00E96EF8" w:rsidP="000C7075">
            <w:pPr>
              <w:spacing w:before="40" w:after="40" w:line="240" w:lineRule="exact"/>
              <w:jc w:val="left"/>
              <w:rPr>
                <w:rFonts w:eastAsia="Times New Roman"/>
                <w:sz w:val="18"/>
                <w:szCs w:val="18"/>
                <w:rtl/>
                <w:lang w:val="fr-FR" w:eastAsia="en-US" w:bidi="ar-EG"/>
              </w:rPr>
            </w:pPr>
            <w:r w:rsidRPr="000C7075">
              <w:rPr>
                <w:rFonts w:eastAsia="Times New Roman"/>
                <w:color w:val="000000"/>
                <w:sz w:val="18"/>
                <w:szCs w:val="18"/>
                <w:rtl/>
                <w:lang w:val="fr-FR" w:eastAsia="en-US" w:bidi="ar-EG"/>
              </w:rPr>
              <w:t>الزيادة في احتياطي الصندوق</w:t>
            </w:r>
            <w:r w:rsidRPr="000C7075">
              <w:rPr>
                <w:rFonts w:eastAsia="Times New Roman" w:hint="cs"/>
                <w:color w:val="000000"/>
                <w:sz w:val="18"/>
                <w:szCs w:val="18"/>
                <w:rtl/>
                <w:lang w:val="fr-FR" w:eastAsia="en-US" w:bidi="ar-EG"/>
              </w:rPr>
              <w:t xml:space="preserve"> </w:t>
            </w:r>
            <w:r w:rsidRPr="000C7075">
              <w:rPr>
                <w:rFonts w:eastAsia="Times New Roman"/>
                <w:color w:val="000000"/>
                <w:sz w:val="18"/>
                <w:szCs w:val="18"/>
                <w:lang w:eastAsia="en-US" w:bidi="ar-EG"/>
              </w:rPr>
              <w:t>1010</w:t>
            </w:r>
          </w:p>
        </w:tc>
        <w:tc>
          <w:tcPr>
            <w:tcW w:w="1370" w:type="dxa"/>
            <w:tcBorders>
              <w:top w:val="nil"/>
              <w:left w:val="nil"/>
              <w:bottom w:val="single" w:sz="8" w:space="0" w:color="auto"/>
              <w:right w:val="single" w:sz="8" w:space="0" w:color="auto"/>
            </w:tcBorders>
            <w:shd w:val="clear" w:color="auto" w:fill="auto"/>
            <w:vAlign w:val="center"/>
          </w:tcPr>
          <w:p w14:paraId="7C1F0E50" w14:textId="15B9663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799 </w:t>
            </w:r>
          </w:p>
        </w:tc>
        <w:tc>
          <w:tcPr>
            <w:tcW w:w="1370" w:type="dxa"/>
            <w:tcBorders>
              <w:top w:val="nil"/>
              <w:left w:val="nil"/>
              <w:bottom w:val="single" w:sz="8" w:space="0" w:color="auto"/>
              <w:right w:val="single" w:sz="8" w:space="0" w:color="auto"/>
            </w:tcBorders>
            <w:shd w:val="clear" w:color="auto" w:fill="auto"/>
            <w:vAlign w:val="center"/>
          </w:tcPr>
          <w:p w14:paraId="4E750E9E" w14:textId="77777777" w:rsidR="00E96EF8" w:rsidRPr="000C7075" w:rsidRDefault="00E96EF8" w:rsidP="000C7075">
            <w:pPr>
              <w:spacing w:before="40" w:after="40" w:line="240" w:lineRule="exact"/>
              <w:jc w:val="left"/>
              <w:rPr>
                <w:color w:val="000000"/>
                <w:sz w:val="18"/>
                <w:szCs w:val="18"/>
              </w:rPr>
            </w:pPr>
          </w:p>
        </w:tc>
        <w:tc>
          <w:tcPr>
            <w:tcW w:w="1370" w:type="dxa"/>
            <w:tcBorders>
              <w:top w:val="nil"/>
              <w:left w:val="nil"/>
              <w:bottom w:val="single" w:sz="8" w:space="0" w:color="auto"/>
              <w:right w:val="single" w:sz="8" w:space="0" w:color="auto"/>
            </w:tcBorders>
            <w:shd w:val="clear" w:color="auto" w:fill="auto"/>
            <w:vAlign w:val="center"/>
          </w:tcPr>
          <w:p w14:paraId="7BBEB177" w14:textId="51B8079E"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single" w:sz="4" w:space="0" w:color="auto"/>
              <w:right w:val="single" w:sz="8" w:space="0" w:color="auto"/>
            </w:tcBorders>
            <w:shd w:val="clear" w:color="auto" w:fill="auto"/>
            <w:vAlign w:val="center"/>
          </w:tcPr>
          <w:p w14:paraId="5DAB1BEA" w14:textId="19D45559"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799 </w:t>
            </w:r>
          </w:p>
        </w:tc>
      </w:tr>
      <w:tr w:rsidR="00E96EF8" w:rsidRPr="000C7075" w14:paraId="54C67D33"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hideMark/>
          </w:tcPr>
          <w:p w14:paraId="1B818C8B" w14:textId="77777777" w:rsidR="00E96EF8" w:rsidRPr="000C7075" w:rsidRDefault="00E96EF8" w:rsidP="000C7075">
            <w:pPr>
              <w:spacing w:before="40" w:after="40" w:line="240" w:lineRule="exact"/>
              <w:jc w:val="left"/>
              <w:rPr>
                <w:rFonts w:eastAsia="Times New Roman"/>
                <w:b/>
                <w:bCs/>
                <w:sz w:val="18"/>
                <w:szCs w:val="18"/>
                <w:rtl/>
                <w:lang w:val="fr-FR" w:eastAsia="en-US" w:bidi="ar-EG"/>
              </w:rPr>
            </w:pPr>
            <w:r w:rsidRPr="000C7075">
              <w:rPr>
                <w:rFonts w:eastAsia="Times New Roman"/>
                <w:b/>
                <w:bCs/>
                <w:sz w:val="18"/>
                <w:szCs w:val="18"/>
                <w:rtl/>
                <w:lang w:val="fr-FR" w:eastAsia="en-US" w:bidi="ar-EG"/>
              </w:rPr>
              <w:t>مجموع الفائض</w:t>
            </w:r>
          </w:p>
        </w:tc>
        <w:tc>
          <w:tcPr>
            <w:tcW w:w="1370" w:type="dxa"/>
            <w:tcBorders>
              <w:top w:val="nil"/>
              <w:left w:val="nil"/>
              <w:bottom w:val="single" w:sz="8" w:space="0" w:color="auto"/>
              <w:right w:val="single" w:sz="8" w:space="0" w:color="auto"/>
            </w:tcBorders>
            <w:shd w:val="clear" w:color="auto" w:fill="auto"/>
            <w:vAlign w:val="center"/>
          </w:tcPr>
          <w:p w14:paraId="53F95E20" w14:textId="45DF1F56"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56</w:t>
            </w:r>
            <w:r w:rsidR="00B04E47" w:rsidRPr="000C7075">
              <w:rPr>
                <w:b/>
                <w:bCs/>
                <w:color w:val="000000"/>
                <w:sz w:val="18"/>
                <w:szCs w:val="18"/>
                <w:lang w:eastAsia="en-GB"/>
              </w:rPr>
              <w:t xml:space="preserve"> </w:t>
            </w:r>
            <w:r w:rsidRPr="000C7075">
              <w:rPr>
                <w:b/>
                <w:bCs/>
                <w:color w:val="000000"/>
                <w:sz w:val="18"/>
                <w:szCs w:val="18"/>
                <w:lang w:eastAsia="en-GB"/>
              </w:rPr>
              <w:t>405</w:t>
            </w:r>
            <w:r w:rsidR="00B04E47" w:rsidRPr="000C7075">
              <w:rPr>
                <w:b/>
                <w:bCs/>
                <w:color w:val="000000"/>
                <w:sz w:val="18"/>
                <w:szCs w:val="18"/>
                <w:lang w:eastAsia="en-GB"/>
              </w:rPr>
              <w:t>-</w:t>
            </w:r>
          </w:p>
        </w:tc>
        <w:tc>
          <w:tcPr>
            <w:tcW w:w="1370" w:type="dxa"/>
            <w:tcBorders>
              <w:top w:val="nil"/>
              <w:left w:val="nil"/>
              <w:bottom w:val="single" w:sz="8" w:space="0" w:color="auto"/>
              <w:right w:val="single" w:sz="8" w:space="0" w:color="auto"/>
            </w:tcBorders>
            <w:shd w:val="clear" w:color="auto" w:fill="auto"/>
            <w:vAlign w:val="center"/>
          </w:tcPr>
          <w:p w14:paraId="209CE338" w14:textId="262FE11D"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545 </w:t>
            </w:r>
          </w:p>
        </w:tc>
        <w:tc>
          <w:tcPr>
            <w:tcW w:w="1370" w:type="dxa"/>
            <w:tcBorders>
              <w:top w:val="nil"/>
              <w:left w:val="nil"/>
              <w:bottom w:val="single" w:sz="8" w:space="0" w:color="auto"/>
              <w:right w:val="single" w:sz="8" w:space="0" w:color="auto"/>
            </w:tcBorders>
            <w:shd w:val="clear" w:color="auto" w:fill="auto"/>
            <w:vAlign w:val="center"/>
          </w:tcPr>
          <w:p w14:paraId="3DC59CE8" w14:textId="15DBE915"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493 </w:t>
            </w:r>
          </w:p>
        </w:tc>
        <w:tc>
          <w:tcPr>
            <w:tcW w:w="1371" w:type="dxa"/>
            <w:tcBorders>
              <w:top w:val="single" w:sz="4" w:space="0" w:color="auto"/>
              <w:left w:val="nil"/>
              <w:bottom w:val="single" w:sz="8" w:space="0" w:color="auto"/>
              <w:right w:val="single" w:sz="8" w:space="0" w:color="auto"/>
            </w:tcBorders>
            <w:shd w:val="clear" w:color="auto" w:fill="auto"/>
            <w:vAlign w:val="center"/>
          </w:tcPr>
          <w:p w14:paraId="612147A5" w14:textId="67ADD183"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53</w:t>
            </w:r>
            <w:r w:rsidR="00B04E47" w:rsidRPr="000C7075">
              <w:rPr>
                <w:b/>
                <w:bCs/>
                <w:color w:val="000000"/>
                <w:sz w:val="18"/>
                <w:szCs w:val="18"/>
                <w:lang w:eastAsia="en-GB"/>
              </w:rPr>
              <w:t xml:space="preserve"> </w:t>
            </w:r>
            <w:r w:rsidRPr="000C7075">
              <w:rPr>
                <w:b/>
                <w:bCs/>
                <w:color w:val="000000"/>
                <w:sz w:val="18"/>
                <w:szCs w:val="18"/>
                <w:lang w:eastAsia="en-GB"/>
              </w:rPr>
              <w:t>367</w:t>
            </w:r>
            <w:r w:rsidR="00B04E47" w:rsidRPr="000C7075">
              <w:rPr>
                <w:b/>
                <w:bCs/>
                <w:color w:val="000000"/>
                <w:sz w:val="18"/>
                <w:szCs w:val="18"/>
                <w:lang w:eastAsia="en-GB"/>
              </w:rPr>
              <w:t>-</w:t>
            </w:r>
          </w:p>
        </w:tc>
      </w:tr>
      <w:tr w:rsidR="00E96EF8" w:rsidRPr="000C7075" w14:paraId="7105887C"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hideMark/>
          </w:tcPr>
          <w:p w14:paraId="5DBDFBD2" w14:textId="77777777" w:rsidR="00E96EF8" w:rsidRPr="000C7075" w:rsidRDefault="00E96EF8" w:rsidP="000C7075">
            <w:pPr>
              <w:spacing w:before="40" w:after="40" w:line="240" w:lineRule="exact"/>
              <w:jc w:val="left"/>
              <w:rPr>
                <w:rFonts w:eastAsia="Times New Roman"/>
                <w:b/>
                <w:bCs/>
                <w:sz w:val="18"/>
                <w:szCs w:val="18"/>
                <w:lang w:val="fr-FR" w:eastAsia="en-US" w:bidi="ar-EG"/>
              </w:rPr>
            </w:pPr>
            <w:r w:rsidRPr="000C7075">
              <w:rPr>
                <w:rFonts w:eastAsia="Times New Roman"/>
                <w:b/>
                <w:bCs/>
                <w:sz w:val="18"/>
                <w:szCs w:val="18"/>
                <w:rtl/>
                <w:lang w:val="fr-FR" w:eastAsia="en-US" w:bidi="ar-EG"/>
              </w:rPr>
              <w:t>فروق حدود التصنيف</w:t>
            </w:r>
          </w:p>
        </w:tc>
        <w:tc>
          <w:tcPr>
            <w:tcW w:w="1370" w:type="dxa"/>
            <w:tcBorders>
              <w:top w:val="nil"/>
              <w:left w:val="nil"/>
              <w:bottom w:val="single" w:sz="8" w:space="0" w:color="auto"/>
              <w:right w:val="single" w:sz="8" w:space="0" w:color="auto"/>
            </w:tcBorders>
            <w:shd w:val="clear" w:color="auto" w:fill="auto"/>
            <w:vAlign w:val="center"/>
          </w:tcPr>
          <w:p w14:paraId="5C728F83" w14:textId="28C2A06F"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6</w:t>
            </w:r>
            <w:r w:rsidR="00B04E47" w:rsidRPr="000C7075">
              <w:rPr>
                <w:b/>
                <w:bCs/>
                <w:color w:val="000000"/>
                <w:sz w:val="18"/>
                <w:szCs w:val="18"/>
                <w:lang w:eastAsia="en-GB"/>
              </w:rPr>
              <w:t xml:space="preserve"> </w:t>
            </w:r>
            <w:r w:rsidRPr="000C7075">
              <w:rPr>
                <w:b/>
                <w:bCs/>
                <w:color w:val="000000"/>
                <w:sz w:val="18"/>
                <w:szCs w:val="18"/>
                <w:lang w:eastAsia="en-GB"/>
              </w:rPr>
              <w:t xml:space="preserve">108 </w:t>
            </w:r>
          </w:p>
        </w:tc>
        <w:tc>
          <w:tcPr>
            <w:tcW w:w="1370" w:type="dxa"/>
            <w:tcBorders>
              <w:top w:val="nil"/>
              <w:left w:val="nil"/>
              <w:bottom w:val="single" w:sz="8" w:space="0" w:color="auto"/>
              <w:right w:val="single" w:sz="8" w:space="0" w:color="auto"/>
            </w:tcBorders>
            <w:shd w:val="clear" w:color="auto" w:fill="auto"/>
            <w:vAlign w:val="center"/>
          </w:tcPr>
          <w:p w14:paraId="31F887D5" w14:textId="0E90D0A4"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 </w:t>
            </w:r>
          </w:p>
        </w:tc>
        <w:tc>
          <w:tcPr>
            <w:tcW w:w="1370" w:type="dxa"/>
            <w:tcBorders>
              <w:top w:val="nil"/>
              <w:left w:val="nil"/>
              <w:bottom w:val="single" w:sz="8" w:space="0" w:color="auto"/>
              <w:right w:val="single" w:sz="8" w:space="0" w:color="auto"/>
            </w:tcBorders>
            <w:shd w:val="clear" w:color="auto" w:fill="auto"/>
            <w:vAlign w:val="center"/>
          </w:tcPr>
          <w:p w14:paraId="267FB7CB" w14:textId="64A0E24B"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 </w:t>
            </w:r>
          </w:p>
        </w:tc>
        <w:tc>
          <w:tcPr>
            <w:tcW w:w="1371" w:type="dxa"/>
            <w:tcBorders>
              <w:top w:val="nil"/>
              <w:left w:val="nil"/>
              <w:bottom w:val="single" w:sz="8" w:space="0" w:color="auto"/>
              <w:right w:val="single" w:sz="8" w:space="0" w:color="auto"/>
            </w:tcBorders>
            <w:shd w:val="clear" w:color="auto" w:fill="auto"/>
            <w:vAlign w:val="center"/>
          </w:tcPr>
          <w:p w14:paraId="0CBAB02E" w14:textId="30899269"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6</w:t>
            </w:r>
            <w:r w:rsidR="00B04E47" w:rsidRPr="000C7075">
              <w:rPr>
                <w:b/>
                <w:bCs/>
                <w:color w:val="000000"/>
                <w:sz w:val="18"/>
                <w:szCs w:val="18"/>
                <w:lang w:eastAsia="en-GB"/>
              </w:rPr>
              <w:t xml:space="preserve"> </w:t>
            </w:r>
            <w:r w:rsidRPr="000C7075">
              <w:rPr>
                <w:b/>
                <w:bCs/>
                <w:color w:val="000000"/>
                <w:sz w:val="18"/>
                <w:szCs w:val="18"/>
                <w:lang w:eastAsia="en-GB"/>
              </w:rPr>
              <w:t xml:space="preserve">108 </w:t>
            </w:r>
          </w:p>
        </w:tc>
      </w:tr>
      <w:tr w:rsidR="00E96EF8" w:rsidRPr="000C7075" w14:paraId="201BBE62"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hideMark/>
          </w:tcPr>
          <w:p w14:paraId="7C51EA97" w14:textId="77777777" w:rsidR="00E96EF8" w:rsidRPr="000C7075" w:rsidRDefault="00E96EF8" w:rsidP="000C7075">
            <w:pPr>
              <w:spacing w:before="40" w:after="40" w:line="240" w:lineRule="exact"/>
              <w:jc w:val="left"/>
              <w:rPr>
                <w:rFonts w:eastAsia="Times New Roman"/>
                <w:b/>
                <w:bCs/>
                <w:sz w:val="18"/>
                <w:szCs w:val="18"/>
                <w:lang w:val="fr-FR" w:eastAsia="en-US" w:bidi="ar-EG"/>
              </w:rPr>
            </w:pPr>
            <w:r w:rsidRPr="000C7075">
              <w:rPr>
                <w:rFonts w:eastAsia="Times New Roman"/>
                <w:b/>
                <w:bCs/>
                <w:sz w:val="18"/>
                <w:szCs w:val="18"/>
                <w:rtl/>
                <w:lang w:val="fr-FR" w:eastAsia="en-US" w:bidi="ar-EG"/>
              </w:rPr>
              <w:t>الفائض كما هو مبين في بيان الأداء المالي</w:t>
            </w:r>
          </w:p>
        </w:tc>
        <w:tc>
          <w:tcPr>
            <w:tcW w:w="1370" w:type="dxa"/>
            <w:tcBorders>
              <w:top w:val="nil"/>
              <w:left w:val="nil"/>
              <w:bottom w:val="single" w:sz="8" w:space="0" w:color="auto"/>
              <w:right w:val="single" w:sz="8" w:space="0" w:color="auto"/>
            </w:tcBorders>
            <w:shd w:val="clear" w:color="auto" w:fill="auto"/>
            <w:vAlign w:val="center"/>
          </w:tcPr>
          <w:p w14:paraId="6DA19245" w14:textId="5380186E"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50</w:t>
            </w:r>
            <w:r w:rsidR="00B04E47" w:rsidRPr="000C7075">
              <w:rPr>
                <w:b/>
                <w:bCs/>
                <w:color w:val="000000"/>
                <w:sz w:val="18"/>
                <w:szCs w:val="18"/>
                <w:lang w:eastAsia="en-GB"/>
              </w:rPr>
              <w:t xml:space="preserve"> </w:t>
            </w:r>
            <w:r w:rsidRPr="000C7075">
              <w:rPr>
                <w:b/>
                <w:bCs/>
                <w:color w:val="000000"/>
                <w:sz w:val="18"/>
                <w:szCs w:val="18"/>
                <w:lang w:eastAsia="en-GB"/>
              </w:rPr>
              <w:t>297</w:t>
            </w:r>
            <w:r w:rsidR="00B04E47" w:rsidRPr="000C7075">
              <w:rPr>
                <w:b/>
                <w:bCs/>
                <w:color w:val="000000"/>
                <w:sz w:val="18"/>
                <w:szCs w:val="18"/>
                <w:lang w:eastAsia="en-GB"/>
              </w:rPr>
              <w:t>-</w:t>
            </w:r>
          </w:p>
        </w:tc>
        <w:tc>
          <w:tcPr>
            <w:tcW w:w="1370" w:type="dxa"/>
            <w:tcBorders>
              <w:top w:val="nil"/>
              <w:left w:val="nil"/>
              <w:bottom w:val="single" w:sz="8" w:space="0" w:color="auto"/>
              <w:right w:val="single" w:sz="8" w:space="0" w:color="auto"/>
            </w:tcBorders>
            <w:shd w:val="clear" w:color="auto" w:fill="auto"/>
            <w:vAlign w:val="center"/>
          </w:tcPr>
          <w:p w14:paraId="6A75652A" w14:textId="4D919771"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545 </w:t>
            </w:r>
          </w:p>
        </w:tc>
        <w:tc>
          <w:tcPr>
            <w:tcW w:w="1370" w:type="dxa"/>
            <w:tcBorders>
              <w:top w:val="nil"/>
              <w:left w:val="nil"/>
              <w:bottom w:val="single" w:sz="8" w:space="0" w:color="auto"/>
              <w:right w:val="single" w:sz="8" w:space="0" w:color="auto"/>
            </w:tcBorders>
            <w:shd w:val="clear" w:color="auto" w:fill="auto"/>
            <w:vAlign w:val="center"/>
          </w:tcPr>
          <w:p w14:paraId="34B6DF17" w14:textId="656BB113"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493 </w:t>
            </w:r>
          </w:p>
        </w:tc>
        <w:tc>
          <w:tcPr>
            <w:tcW w:w="1371" w:type="dxa"/>
            <w:tcBorders>
              <w:top w:val="nil"/>
              <w:left w:val="nil"/>
              <w:bottom w:val="single" w:sz="8" w:space="0" w:color="auto"/>
              <w:right w:val="single" w:sz="8" w:space="0" w:color="auto"/>
            </w:tcBorders>
            <w:shd w:val="clear" w:color="auto" w:fill="auto"/>
            <w:vAlign w:val="center"/>
          </w:tcPr>
          <w:p w14:paraId="66993F3C" w14:textId="51255AC8"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47</w:t>
            </w:r>
            <w:r w:rsidR="00B04E47" w:rsidRPr="000C7075">
              <w:rPr>
                <w:b/>
                <w:bCs/>
                <w:color w:val="000000"/>
                <w:sz w:val="18"/>
                <w:szCs w:val="18"/>
                <w:lang w:eastAsia="en-GB"/>
              </w:rPr>
              <w:t xml:space="preserve"> </w:t>
            </w:r>
            <w:r w:rsidRPr="000C7075">
              <w:rPr>
                <w:b/>
                <w:bCs/>
                <w:color w:val="000000"/>
                <w:sz w:val="18"/>
                <w:szCs w:val="18"/>
                <w:lang w:eastAsia="en-GB"/>
              </w:rPr>
              <w:t>259</w:t>
            </w:r>
            <w:r w:rsidR="00B04E47" w:rsidRPr="000C7075">
              <w:rPr>
                <w:b/>
                <w:bCs/>
                <w:color w:val="000000"/>
                <w:sz w:val="18"/>
                <w:szCs w:val="18"/>
                <w:lang w:eastAsia="en-GB"/>
              </w:rPr>
              <w:t>-</w:t>
            </w:r>
          </w:p>
        </w:tc>
      </w:tr>
    </w:tbl>
    <w:p w14:paraId="63638A6B" w14:textId="77777777" w:rsidR="00DA2007" w:rsidRPr="004419CE" w:rsidRDefault="00DA2007" w:rsidP="00DA2007">
      <w:pPr>
        <w:pStyle w:val="Heading5"/>
        <w:pageBreakBefore/>
        <w:rPr>
          <w:rtl/>
          <w:lang w:bidi="ar-SY"/>
        </w:rPr>
      </w:pPr>
      <w:bookmarkStart w:id="1022" w:name="_Toc329296052"/>
      <w:bookmarkStart w:id="1023" w:name="_Toc452156664"/>
      <w:bookmarkStart w:id="1024" w:name="_Toc419484107"/>
      <w:bookmarkStart w:id="1025" w:name="_Toc387338374"/>
      <w:bookmarkStart w:id="1026" w:name="_Toc387263399"/>
      <w:bookmarkStart w:id="1027" w:name="_Toc358648579"/>
      <w:bookmarkStart w:id="1028" w:name="_Toc358648380"/>
      <w:bookmarkStart w:id="1029" w:name="_Toc482792233"/>
      <w:bookmarkStart w:id="1030" w:name="_Toc482793738"/>
      <w:bookmarkStart w:id="1031" w:name="_Toc511402254"/>
      <w:bookmarkStart w:id="1032" w:name="_Toc511756690"/>
      <w:bookmarkStart w:id="1033" w:name="_Toc9614806"/>
      <w:bookmarkStart w:id="1034" w:name="_Toc42013561"/>
      <w:bookmarkStart w:id="1035" w:name="_Toc42014564"/>
      <w:bookmarkStart w:id="1036" w:name="_Toc74061605"/>
      <w:r w:rsidRPr="009F1C68">
        <w:rPr>
          <w:rtl/>
          <w:lang w:bidi="ar-SY"/>
        </w:rPr>
        <w:lastRenderedPageBreak/>
        <w:t xml:space="preserve">الملاحظة </w:t>
      </w:r>
      <w:r w:rsidRPr="009F1C68">
        <w:t>27</w:t>
      </w:r>
      <w:r w:rsidRPr="009F1C68">
        <w:rPr>
          <w:rtl/>
          <w:lang w:bidi="ar-SY"/>
        </w:rPr>
        <w:tab/>
        <w:t xml:space="preserve">الكشوف المتعلقة بالأطراف </w:t>
      </w:r>
      <w:bookmarkEnd w:id="1022"/>
      <w:r w:rsidRPr="009F1C68">
        <w:rPr>
          <w:rtl/>
          <w:lang w:bidi="ar-SY"/>
        </w:rPr>
        <w:t>المتكافلة</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7CC21C62" w14:textId="77777777" w:rsidR="00DA2007" w:rsidRPr="004419CE" w:rsidRDefault="00DA2007" w:rsidP="00DA2007">
      <w:pPr>
        <w:rPr>
          <w:rtl/>
          <w:lang w:bidi="ar-EG"/>
        </w:rPr>
      </w:pPr>
      <w:bookmarkStart w:id="1037" w:name="_Toc328494946"/>
      <w:bookmarkStart w:id="1038" w:name="_Toc306236993"/>
      <w:r w:rsidRPr="004419CE">
        <w:rPr>
          <w:rtl/>
          <w:lang w:bidi="ar-EG"/>
        </w:rPr>
        <w:t>يعتبر الكيان التالي بمثابة كيان متكافل:</w:t>
      </w:r>
      <w:bookmarkEnd w:id="1037"/>
      <w:bookmarkEnd w:id="1038"/>
    </w:p>
    <w:p w14:paraId="3DC7E2EC" w14:textId="77777777" w:rsidR="00DA2007" w:rsidRPr="004419CE" w:rsidRDefault="00DA2007" w:rsidP="00DA2007">
      <w:pPr>
        <w:pStyle w:val="enumlev1"/>
        <w:rPr>
          <w:rtl/>
        </w:rPr>
      </w:pPr>
      <w:bookmarkStart w:id="1039" w:name="_Toc520365555"/>
      <w:r w:rsidRPr="004419CE">
        <w:rPr>
          <w:rtl/>
        </w:rPr>
        <w:t>-</w:t>
      </w:r>
      <w:r w:rsidRPr="004419CE">
        <w:rPr>
          <w:rtl/>
        </w:rPr>
        <w:tab/>
        <w:t xml:space="preserve">الصندوق المشتَرك للمعاشات التقاعدية لموظفي الأمم المتحدة </w:t>
      </w:r>
      <w:r w:rsidRPr="004419CE">
        <w:rPr>
          <w:lang w:val="fr-CH"/>
        </w:rPr>
        <w:t>(UNJSPF)</w:t>
      </w:r>
      <w:r w:rsidRPr="004419CE">
        <w:rPr>
          <w:rtl/>
        </w:rPr>
        <w:t>.</w:t>
      </w:r>
      <w:bookmarkEnd w:id="1039"/>
    </w:p>
    <w:p w14:paraId="3859535F" w14:textId="77777777" w:rsidR="00DA2007" w:rsidRPr="004419CE" w:rsidRDefault="00DA2007" w:rsidP="00DA2007">
      <w:pPr>
        <w:rPr>
          <w:lang w:bidi="ar-EG"/>
        </w:rPr>
      </w:pPr>
      <w:r w:rsidRPr="004419CE">
        <w:rPr>
          <w:rtl/>
          <w:lang w:bidi="ar-SY"/>
        </w:rPr>
        <w:t xml:space="preserve">يتألف مجلس إدارة الاتحاد من </w:t>
      </w:r>
      <w:r w:rsidRPr="004419CE">
        <w:rPr>
          <w:lang w:bidi="ar-EG"/>
        </w:rPr>
        <w:t>48</w:t>
      </w:r>
      <w:r w:rsidRPr="004419CE">
        <w:rPr>
          <w:rtl/>
          <w:lang w:bidi="ar-SY"/>
        </w:rPr>
        <w:t xml:space="preserve"> دولة عضواً، دون تسمية أشخاص بعينهم.</w:t>
      </w:r>
    </w:p>
    <w:p w14:paraId="55E042F8" w14:textId="086687C1" w:rsidR="00DA2007" w:rsidRPr="004419CE" w:rsidRDefault="00DA2007" w:rsidP="00DA2007">
      <w:pPr>
        <w:rPr>
          <w:spacing w:val="4"/>
          <w:rtl/>
          <w:lang w:bidi="ar-EG"/>
        </w:rPr>
      </w:pPr>
      <w:r w:rsidRPr="004419CE">
        <w:rPr>
          <w:spacing w:val="4"/>
          <w:rtl/>
          <w:lang w:bidi="ar-SY"/>
        </w:rPr>
        <w:t>يدير الاتحاد الأمين العام</w:t>
      </w:r>
      <w:r w:rsidRPr="004419CE">
        <w:rPr>
          <w:rFonts w:hint="cs"/>
          <w:spacing w:val="4"/>
          <w:rtl/>
          <w:lang w:bidi="ar-SY"/>
        </w:rPr>
        <w:t xml:space="preserve"> كرئيس تنفيذي</w:t>
      </w:r>
      <w:r w:rsidRPr="004419CE">
        <w:rPr>
          <w:spacing w:val="4"/>
          <w:rtl/>
          <w:lang w:bidi="ar-SY"/>
        </w:rPr>
        <w:t xml:space="preserve">، يساعده في ذلك نائب الأمين العام </w:t>
      </w:r>
      <w:r w:rsidRPr="004419CE">
        <w:rPr>
          <w:rFonts w:hint="cs"/>
          <w:spacing w:val="4"/>
          <w:rtl/>
          <w:lang w:bidi="ar-SY"/>
        </w:rPr>
        <w:t xml:space="preserve">ومديرو مكاتب الاتحاد الثلاثة </w:t>
      </w:r>
      <w:r w:rsidRPr="004419CE">
        <w:rPr>
          <w:spacing w:val="4"/>
          <w:rtl/>
          <w:lang w:bidi="ar-SY"/>
        </w:rPr>
        <w:t xml:space="preserve">(موظفو الإدارة العليا الذين لهم </w:t>
      </w:r>
      <w:r w:rsidRPr="004419CE">
        <w:rPr>
          <w:spacing w:val="4"/>
          <w:rtl/>
          <w:lang w:bidi="ar-EG"/>
        </w:rPr>
        <w:t>مقاعد في </w:t>
      </w:r>
      <w:r w:rsidRPr="004419CE">
        <w:rPr>
          <w:rFonts w:hint="cs"/>
          <w:spacing w:val="4"/>
          <w:rtl/>
          <w:lang w:bidi="ar-EG"/>
        </w:rPr>
        <w:t>لجنة التنسيق</w:t>
      </w:r>
      <w:r w:rsidRPr="004419CE">
        <w:rPr>
          <w:spacing w:val="4"/>
          <w:rtl/>
          <w:lang w:bidi="ar-EG"/>
        </w:rPr>
        <w:t>):</w:t>
      </w:r>
      <w:r w:rsidRPr="004419CE">
        <w:rPr>
          <w:spacing w:val="4"/>
          <w:rtl/>
          <w:lang w:bidi="ar-SY"/>
        </w:rPr>
        <w:t xml:space="preserve"> قطاع الاتصالات الراديوية </w:t>
      </w:r>
      <w:r w:rsidRPr="008D39CF">
        <w:rPr>
          <w:spacing w:val="4"/>
          <w:lang w:bidi="ar-EG"/>
        </w:rPr>
        <w:t>(ITU</w:t>
      </w:r>
      <w:r w:rsidRPr="008D39CF">
        <w:rPr>
          <w:spacing w:val="4"/>
          <w:lang w:bidi="ar-EG"/>
        </w:rPr>
        <w:noBreakHyphen/>
        <w:t>R)</w:t>
      </w:r>
      <w:r w:rsidRPr="004419CE">
        <w:rPr>
          <w:spacing w:val="4"/>
          <w:rtl/>
          <w:lang w:bidi="ar-SY"/>
        </w:rPr>
        <w:t xml:space="preserve"> وقطاع تقييس الاتصالات </w:t>
      </w:r>
      <w:r w:rsidRPr="008D39CF">
        <w:rPr>
          <w:spacing w:val="4"/>
          <w:lang w:bidi="ar-EG"/>
        </w:rPr>
        <w:t>(ITU</w:t>
      </w:r>
      <w:r w:rsidRPr="008D39CF">
        <w:rPr>
          <w:spacing w:val="4"/>
          <w:lang w:bidi="ar-EG"/>
        </w:rPr>
        <w:noBreakHyphen/>
        <w:t>T)</w:t>
      </w:r>
      <w:r w:rsidRPr="004419CE">
        <w:rPr>
          <w:spacing w:val="4"/>
          <w:rtl/>
          <w:lang w:bidi="ar-SY"/>
        </w:rPr>
        <w:t xml:space="preserve"> وقطاع تنمية الاتصالات </w:t>
      </w:r>
      <w:r w:rsidRPr="008D39CF">
        <w:rPr>
          <w:spacing w:val="4"/>
          <w:lang w:bidi="ar-EG"/>
        </w:rPr>
        <w:t>(ITU</w:t>
      </w:r>
      <w:r w:rsidRPr="008D39CF">
        <w:rPr>
          <w:spacing w:val="4"/>
          <w:lang w:bidi="ar-EG"/>
        </w:rPr>
        <w:noBreakHyphen/>
        <w:t>D)</w:t>
      </w:r>
      <w:r w:rsidRPr="004419CE">
        <w:rPr>
          <w:spacing w:val="4"/>
          <w:rtl/>
          <w:lang w:bidi="ar-SY"/>
        </w:rPr>
        <w:t xml:space="preserve">. والموظفون المنتخبون الخمسة يساعدهم </w:t>
      </w:r>
      <w:r w:rsidR="00132C76">
        <w:rPr>
          <w:rFonts w:hint="cs"/>
          <w:spacing w:val="4"/>
          <w:rtl/>
          <w:lang w:bidi="ar-SY"/>
        </w:rPr>
        <w:t>أربعة</w:t>
      </w:r>
      <w:r w:rsidRPr="004419CE">
        <w:rPr>
          <w:spacing w:val="4"/>
          <w:rtl/>
          <w:lang w:bidi="ar-SY"/>
        </w:rPr>
        <w:t xml:space="preserve"> من كبار المسؤولين من رتبة مدير </w:t>
      </w:r>
      <w:r w:rsidRPr="004419CE">
        <w:rPr>
          <w:spacing w:val="4"/>
          <w:lang w:bidi="ar-EG"/>
        </w:rPr>
        <w:t>2</w:t>
      </w:r>
      <w:r w:rsidRPr="004419CE">
        <w:rPr>
          <w:spacing w:val="4"/>
          <w:rtl/>
          <w:lang w:bidi="ar-SY"/>
        </w:rPr>
        <w:t xml:space="preserve"> </w:t>
      </w:r>
      <w:r w:rsidRPr="004419CE">
        <w:rPr>
          <w:spacing w:val="4"/>
          <w:lang w:bidi="ar-SY"/>
        </w:rPr>
        <w:t>(D2)</w:t>
      </w:r>
      <w:r w:rsidRPr="004419CE">
        <w:rPr>
          <w:spacing w:val="4"/>
          <w:rtl/>
          <w:lang w:bidi="ar-EG"/>
        </w:rPr>
        <w:t xml:space="preserve"> </w:t>
      </w:r>
      <w:r w:rsidRPr="004419CE">
        <w:rPr>
          <w:spacing w:val="4"/>
          <w:rtl/>
          <w:lang w:bidi="ar-SY"/>
        </w:rPr>
        <w:t>و</w:t>
      </w:r>
      <w:r w:rsidR="00132C76" w:rsidRPr="008D39CF">
        <w:rPr>
          <w:spacing w:val="4"/>
          <w:lang w:bidi="ar-EG"/>
        </w:rPr>
        <w:t>20</w:t>
      </w:r>
      <w:r w:rsidRPr="004419CE">
        <w:rPr>
          <w:spacing w:val="4"/>
          <w:rtl/>
          <w:lang w:bidi="ar-SY"/>
        </w:rPr>
        <w:t xml:space="preserve"> مسؤولاً </w:t>
      </w:r>
      <w:r w:rsidRPr="004419CE">
        <w:rPr>
          <w:rFonts w:hint="cs"/>
          <w:spacing w:val="4"/>
          <w:rtl/>
          <w:lang w:bidi="ar-SY"/>
        </w:rPr>
        <w:t xml:space="preserve">إدارياً آخرين </w:t>
      </w:r>
      <w:r w:rsidRPr="004419CE">
        <w:rPr>
          <w:spacing w:val="4"/>
          <w:rtl/>
          <w:lang w:bidi="ar-SY"/>
        </w:rPr>
        <w:t>من رتبة مدير </w:t>
      </w:r>
      <w:r w:rsidRPr="004419CE">
        <w:rPr>
          <w:spacing w:val="4"/>
          <w:lang w:bidi="ar-EG"/>
        </w:rPr>
        <w:t>1</w:t>
      </w:r>
      <w:r w:rsidRPr="004419CE">
        <w:rPr>
          <w:spacing w:val="4"/>
          <w:rtl/>
          <w:lang w:bidi="ar-SY"/>
        </w:rPr>
        <w:t xml:space="preserve"> </w:t>
      </w:r>
      <w:r w:rsidRPr="004419CE">
        <w:rPr>
          <w:spacing w:val="4"/>
          <w:lang w:bidi="ar-SY"/>
        </w:rPr>
        <w:t>(D1)</w:t>
      </w:r>
      <w:r w:rsidRPr="004419CE">
        <w:rPr>
          <w:spacing w:val="4"/>
          <w:rtl/>
          <w:lang w:bidi="ar-EG"/>
        </w:rPr>
        <w:t xml:space="preserve"> </w:t>
      </w:r>
      <w:r w:rsidRPr="004419CE">
        <w:rPr>
          <w:spacing w:val="4"/>
          <w:rtl/>
          <w:lang w:bidi="ar-SY"/>
        </w:rPr>
        <w:t>(وهم من بين رؤساء الإدارات أو الوحدات).</w:t>
      </w:r>
    </w:p>
    <w:p w14:paraId="17760DAC" w14:textId="77777777" w:rsidR="00DA2007" w:rsidRPr="004419CE" w:rsidRDefault="00DA2007" w:rsidP="00DA2007">
      <w:pPr>
        <w:rPr>
          <w:rtl/>
          <w:lang w:bidi="ar-EG"/>
        </w:rPr>
      </w:pPr>
      <w:r w:rsidRPr="004419CE">
        <w:rPr>
          <w:rtl/>
          <w:lang w:bidi="ar-SY"/>
        </w:rPr>
        <w:t xml:space="preserve">وتشمل التعويضات الإجمالية التي تدفع لموظفي الإدارة </w:t>
      </w:r>
      <w:r w:rsidRPr="004419CE">
        <w:rPr>
          <w:rFonts w:hint="cs"/>
          <w:rtl/>
          <w:lang w:bidi="ar-SY"/>
        </w:rPr>
        <w:t>الرئيسيين</w:t>
      </w:r>
      <w:r w:rsidRPr="004419CE">
        <w:rPr>
          <w:rtl/>
          <w:lang w:bidi="ar-SY"/>
        </w:rPr>
        <w:t xml:space="preserve"> صافي المرتب وعلاوة تسوية المقر وبدلات من قبيل بدل التمثيل وبدل الانتداب وبدل الإعادة إلى الوطن والإجازات المتراكمة وبدل السكن وشحن الأمتعة الشخصية.</w:t>
      </w:r>
    </w:p>
    <w:p w14:paraId="26F73057" w14:textId="77777777" w:rsidR="00DA2007" w:rsidRPr="004419CE" w:rsidRDefault="00DA2007" w:rsidP="00DA2007">
      <w:pPr>
        <w:keepNext/>
        <w:keepLines/>
        <w:rPr>
          <w:rtl/>
          <w:lang w:bidi="ar-SY"/>
        </w:rPr>
      </w:pPr>
      <w:r w:rsidRPr="004419CE">
        <w:rPr>
          <w:rtl/>
          <w:lang w:bidi="ar-SY"/>
        </w:rPr>
        <w:t xml:space="preserve">ويتمتع كذلك موظفو الإدارة </w:t>
      </w:r>
      <w:r w:rsidRPr="004419CE">
        <w:rPr>
          <w:rFonts w:hint="cs"/>
          <w:rtl/>
          <w:lang w:bidi="ar-SY"/>
        </w:rPr>
        <w:t>الرئيسيون</w:t>
      </w:r>
      <w:r w:rsidRPr="004419CE">
        <w:rPr>
          <w:rtl/>
          <w:lang w:bidi="ar-SY"/>
        </w:rPr>
        <w:t xml:space="preserve"> بنفس مزايا موظفي الفئة الفنية، وهي:</w:t>
      </w:r>
    </w:p>
    <w:p w14:paraId="74063D90" w14:textId="77777777" w:rsidR="00DA2007" w:rsidRPr="004419CE" w:rsidRDefault="00DA2007" w:rsidP="00DA2007">
      <w:pPr>
        <w:pStyle w:val="enumlev1"/>
        <w:rPr>
          <w:rtl/>
        </w:rPr>
      </w:pPr>
      <w:bookmarkStart w:id="1040" w:name="_Toc520365556"/>
      <w:r w:rsidRPr="004419CE">
        <w:rPr>
          <w:rtl/>
        </w:rPr>
        <w:t>-</w:t>
      </w:r>
      <w:r w:rsidRPr="004419CE">
        <w:rPr>
          <w:rtl/>
        </w:rPr>
        <w:tab/>
        <w:t>الإجازة في الوطن؛</w:t>
      </w:r>
      <w:bookmarkEnd w:id="1040"/>
    </w:p>
    <w:p w14:paraId="2E74B3DA" w14:textId="77777777" w:rsidR="00DA2007" w:rsidRPr="004419CE" w:rsidRDefault="00DA2007" w:rsidP="00DA2007">
      <w:pPr>
        <w:pStyle w:val="enumlev1"/>
        <w:rPr>
          <w:rtl/>
        </w:rPr>
      </w:pPr>
      <w:bookmarkStart w:id="1041" w:name="_Toc520365557"/>
      <w:r w:rsidRPr="004419CE">
        <w:rPr>
          <w:rtl/>
        </w:rPr>
        <w:t>-</w:t>
      </w:r>
      <w:r w:rsidRPr="004419CE">
        <w:rPr>
          <w:rtl/>
        </w:rPr>
        <w:tab/>
        <w:t>منحة تعليم الأطفال؛</w:t>
      </w:r>
      <w:bookmarkEnd w:id="1041"/>
    </w:p>
    <w:p w14:paraId="4E247375" w14:textId="77777777" w:rsidR="00DA2007" w:rsidRPr="004419CE" w:rsidRDefault="00DA2007" w:rsidP="00DA2007">
      <w:pPr>
        <w:pStyle w:val="enumlev1"/>
        <w:rPr>
          <w:rtl/>
        </w:rPr>
      </w:pPr>
      <w:bookmarkStart w:id="1042" w:name="_Toc520365558"/>
      <w:r w:rsidRPr="004419CE">
        <w:rPr>
          <w:rtl/>
        </w:rPr>
        <w:t>-</w:t>
      </w:r>
      <w:r w:rsidRPr="004419CE">
        <w:rPr>
          <w:rtl/>
        </w:rPr>
        <w:tab/>
      </w:r>
      <w:r w:rsidRPr="00C43F9F">
        <w:rPr>
          <w:rtl/>
        </w:rPr>
        <w:t>تعويضات</w:t>
      </w:r>
      <w:r w:rsidRPr="004419CE">
        <w:rPr>
          <w:rtl/>
        </w:rPr>
        <w:t xml:space="preserve"> ما بعد انتهاء الخدمة.</w:t>
      </w:r>
      <w:bookmarkEnd w:id="1042"/>
    </w:p>
    <w:p w14:paraId="676E315C" w14:textId="77777777" w:rsidR="00DA2007" w:rsidRPr="004419CE" w:rsidRDefault="00DA2007" w:rsidP="00DA2007">
      <w:pPr>
        <w:rPr>
          <w:rtl/>
          <w:lang w:bidi="ar-SY"/>
        </w:rPr>
      </w:pPr>
      <w:r w:rsidRPr="004419CE">
        <w:rPr>
          <w:rtl/>
          <w:lang w:bidi="ar-SY"/>
        </w:rPr>
        <w:t>ولا يمكن تحديد هذه التعويضات كمياً بشكل منفصل على نحو موثوق.</w:t>
      </w:r>
    </w:p>
    <w:p w14:paraId="096878CE" w14:textId="77777777" w:rsidR="00DA2007" w:rsidRPr="004419CE" w:rsidRDefault="00DA2007" w:rsidP="00DA2007">
      <w:pPr>
        <w:spacing w:after="120"/>
        <w:rPr>
          <w:rtl/>
          <w:lang w:bidi="ar-SY"/>
        </w:rPr>
      </w:pPr>
      <w:r w:rsidRPr="004419CE">
        <w:rPr>
          <w:rtl/>
          <w:lang w:bidi="ar-SY"/>
        </w:rPr>
        <w:t xml:space="preserve">وموظفو الإدارة </w:t>
      </w:r>
      <w:r w:rsidRPr="004419CE">
        <w:rPr>
          <w:rFonts w:hint="cs"/>
          <w:rtl/>
          <w:lang w:bidi="ar-SY"/>
        </w:rPr>
        <w:t>الرئيسيون</w:t>
      </w:r>
      <w:r w:rsidRPr="004419CE">
        <w:rPr>
          <w:rtl/>
          <w:lang w:bidi="ar-SY"/>
        </w:rPr>
        <w:t xml:space="preserve"> مشاركون عاديون في الصندوق المشترك للمعاشات التقاعدية لموظفي الأمم المتحدة.</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96"/>
        <w:gridCol w:w="1356"/>
        <w:gridCol w:w="1358"/>
        <w:gridCol w:w="1258"/>
        <w:gridCol w:w="1451"/>
      </w:tblGrid>
      <w:tr w:rsidR="00DA2007" w:rsidRPr="00DA699D" w14:paraId="3942D277" w14:textId="77777777" w:rsidTr="00DF5C3C">
        <w:trPr>
          <w:jc w:val="center"/>
        </w:trPr>
        <w:tc>
          <w:tcPr>
            <w:tcW w:w="2181" w:type="pct"/>
            <w:tcBorders>
              <w:bottom w:val="nil"/>
            </w:tcBorders>
            <w:vAlign w:val="center"/>
          </w:tcPr>
          <w:p w14:paraId="07EF3D46" w14:textId="77777777" w:rsidR="00DA2007" w:rsidRPr="00DA699D" w:rsidRDefault="00DA2007" w:rsidP="00B7423D">
            <w:pPr>
              <w:tabs>
                <w:tab w:val="left" w:pos="720"/>
              </w:tabs>
              <w:overflowPunct w:val="0"/>
              <w:autoSpaceDE w:val="0"/>
              <w:autoSpaceDN w:val="0"/>
              <w:adjustRightInd w:val="0"/>
              <w:snapToGrid w:val="0"/>
              <w:spacing w:before="60" w:after="60" w:line="240" w:lineRule="exact"/>
              <w:jc w:val="center"/>
              <w:textAlignment w:val="baseline"/>
              <w:rPr>
                <w:b/>
                <w:bCs/>
                <w:sz w:val="20"/>
                <w:szCs w:val="20"/>
                <w:rtl/>
              </w:rPr>
            </w:pPr>
          </w:p>
        </w:tc>
        <w:tc>
          <w:tcPr>
            <w:tcW w:w="1411" w:type="pct"/>
            <w:gridSpan w:val="2"/>
            <w:tcBorders>
              <w:bottom w:val="nil"/>
            </w:tcBorders>
            <w:vAlign w:val="center"/>
          </w:tcPr>
          <w:p w14:paraId="000E5005" w14:textId="234F50BE" w:rsidR="00DA2007" w:rsidRPr="00DA699D" w:rsidRDefault="00132C76" w:rsidP="00B7423D">
            <w:pPr>
              <w:keepNext/>
              <w:spacing w:before="60" w:after="60" w:line="240" w:lineRule="exact"/>
              <w:jc w:val="center"/>
              <w:rPr>
                <w:rFonts w:eastAsia="Times New Roman"/>
                <w:b/>
                <w:bCs/>
                <w:sz w:val="20"/>
                <w:szCs w:val="20"/>
                <w:lang w:eastAsia="en-US" w:bidi="ar-EG"/>
              </w:rPr>
            </w:pPr>
            <w:r>
              <w:rPr>
                <w:rFonts w:eastAsia="Times New Roman"/>
                <w:b/>
                <w:bCs/>
                <w:sz w:val="20"/>
                <w:szCs w:val="20"/>
                <w:lang w:eastAsia="en-US" w:bidi="ar-EG"/>
              </w:rPr>
              <w:t>2020</w:t>
            </w:r>
            <w:r w:rsidR="00DA2007" w:rsidRPr="00DA699D">
              <w:rPr>
                <w:rFonts w:eastAsia="Times New Roman"/>
                <w:b/>
                <w:bCs/>
                <w:sz w:val="20"/>
                <w:szCs w:val="20"/>
                <w:lang w:eastAsia="en-US" w:bidi="ar-EG"/>
              </w:rPr>
              <w:t>.12.31</w:t>
            </w:r>
          </w:p>
        </w:tc>
        <w:tc>
          <w:tcPr>
            <w:tcW w:w="1408" w:type="pct"/>
            <w:gridSpan w:val="2"/>
            <w:tcBorders>
              <w:bottom w:val="nil"/>
            </w:tcBorders>
            <w:vAlign w:val="center"/>
            <w:hideMark/>
          </w:tcPr>
          <w:p w14:paraId="40207C06" w14:textId="1CFBFADC" w:rsidR="00DA2007" w:rsidRPr="00DA699D" w:rsidRDefault="00132C76" w:rsidP="00B7423D">
            <w:pPr>
              <w:keepNext/>
              <w:spacing w:before="60" w:after="60" w:line="240" w:lineRule="exact"/>
              <w:jc w:val="center"/>
              <w:rPr>
                <w:rFonts w:eastAsia="Times New Roman"/>
                <w:b/>
                <w:bCs/>
                <w:sz w:val="20"/>
                <w:szCs w:val="20"/>
                <w:lang w:eastAsia="en-US" w:bidi="ar-EG"/>
              </w:rPr>
            </w:pPr>
            <w:r>
              <w:rPr>
                <w:rFonts w:eastAsia="Times New Roman"/>
                <w:b/>
                <w:bCs/>
                <w:sz w:val="20"/>
                <w:szCs w:val="20"/>
                <w:lang w:eastAsia="en-US" w:bidi="ar-EG"/>
              </w:rPr>
              <w:t>2019</w:t>
            </w:r>
            <w:r w:rsidR="00DA2007" w:rsidRPr="00DA699D">
              <w:rPr>
                <w:rFonts w:eastAsia="Times New Roman"/>
                <w:b/>
                <w:bCs/>
                <w:sz w:val="20"/>
                <w:szCs w:val="20"/>
                <w:lang w:eastAsia="en-US" w:bidi="ar-EG"/>
              </w:rPr>
              <w:t>.12.31</w:t>
            </w:r>
          </w:p>
        </w:tc>
      </w:tr>
      <w:tr w:rsidR="00DA2007" w:rsidRPr="00DA699D" w14:paraId="556222FD" w14:textId="77777777" w:rsidTr="00DF5C3C">
        <w:trPr>
          <w:jc w:val="center"/>
        </w:trPr>
        <w:tc>
          <w:tcPr>
            <w:tcW w:w="2181" w:type="pct"/>
            <w:tcBorders>
              <w:top w:val="nil"/>
            </w:tcBorders>
            <w:vAlign w:val="center"/>
            <w:hideMark/>
          </w:tcPr>
          <w:p w14:paraId="5390F001" w14:textId="77777777" w:rsidR="00DA2007" w:rsidRPr="00DA699D" w:rsidRDefault="00DA2007" w:rsidP="00B7423D">
            <w:pPr>
              <w:keepNext/>
              <w:spacing w:before="60" w:after="60" w:line="240" w:lineRule="exact"/>
              <w:jc w:val="left"/>
              <w:rPr>
                <w:rFonts w:eastAsia="Times New Roman"/>
                <w:b/>
                <w:bCs/>
                <w:sz w:val="20"/>
                <w:szCs w:val="20"/>
                <w:rtl/>
                <w:lang w:eastAsia="en-US" w:bidi="ar-EG"/>
              </w:rPr>
            </w:pPr>
            <w:r w:rsidRPr="00DA699D">
              <w:rPr>
                <w:rFonts w:eastAsia="Times New Roman"/>
                <w:b/>
                <w:bCs/>
                <w:sz w:val="20"/>
                <w:szCs w:val="20"/>
                <w:rtl/>
                <w:lang w:eastAsia="en-US" w:bidi="ar-EG"/>
              </w:rPr>
              <w:t>بآلاف الفرنكات السويسرية</w:t>
            </w:r>
          </w:p>
        </w:tc>
        <w:tc>
          <w:tcPr>
            <w:tcW w:w="705" w:type="pct"/>
            <w:tcBorders>
              <w:top w:val="nil"/>
              <w:right w:val="nil"/>
            </w:tcBorders>
            <w:vAlign w:val="center"/>
          </w:tcPr>
          <w:p w14:paraId="7A5428DB" w14:textId="77777777" w:rsidR="00DA2007" w:rsidRPr="00DA699D" w:rsidRDefault="00DA2007" w:rsidP="00B7423D">
            <w:pPr>
              <w:keepNext/>
              <w:spacing w:before="60" w:after="60" w:line="240" w:lineRule="exact"/>
              <w:jc w:val="center"/>
              <w:rPr>
                <w:rFonts w:eastAsia="Times New Roman"/>
                <w:b/>
                <w:bCs/>
                <w:sz w:val="20"/>
                <w:szCs w:val="20"/>
                <w:rtl/>
                <w:lang w:eastAsia="en-US" w:bidi="ar-EG"/>
              </w:rPr>
            </w:pPr>
            <w:r w:rsidRPr="00DA699D">
              <w:rPr>
                <w:rFonts w:eastAsia="Times New Roman"/>
                <w:b/>
                <w:bCs/>
                <w:sz w:val="20"/>
                <w:szCs w:val="20"/>
                <w:rtl/>
                <w:lang w:eastAsia="en-US" w:bidi="ar-EG"/>
              </w:rPr>
              <w:t xml:space="preserve">عدد </w:t>
            </w:r>
            <w:r w:rsidRPr="00DA699D">
              <w:rPr>
                <w:rFonts w:eastAsia="Times New Roman"/>
                <w:b/>
                <w:bCs/>
                <w:sz w:val="20"/>
                <w:szCs w:val="20"/>
                <w:rtl/>
                <w:lang w:eastAsia="en-US" w:bidi="ar-EG"/>
              </w:rPr>
              <w:br/>
              <w:t>الأشخاص</w:t>
            </w:r>
          </w:p>
        </w:tc>
        <w:tc>
          <w:tcPr>
            <w:tcW w:w="706" w:type="pct"/>
            <w:tcBorders>
              <w:top w:val="nil"/>
              <w:left w:val="nil"/>
            </w:tcBorders>
            <w:vAlign w:val="center"/>
          </w:tcPr>
          <w:p w14:paraId="09B0593D" w14:textId="77777777" w:rsidR="00DA2007" w:rsidRPr="00DA699D" w:rsidRDefault="00DA2007" w:rsidP="00B7423D">
            <w:pPr>
              <w:keepNext/>
              <w:spacing w:before="60" w:after="60" w:line="240" w:lineRule="exact"/>
              <w:jc w:val="center"/>
              <w:rPr>
                <w:rFonts w:eastAsia="Times New Roman"/>
                <w:b/>
                <w:bCs/>
                <w:sz w:val="20"/>
                <w:szCs w:val="20"/>
                <w:lang w:eastAsia="en-US" w:bidi="ar-EG"/>
              </w:rPr>
            </w:pPr>
            <w:r w:rsidRPr="00DA699D">
              <w:rPr>
                <w:rFonts w:eastAsia="Times New Roman"/>
                <w:b/>
                <w:bCs/>
                <w:sz w:val="20"/>
                <w:szCs w:val="20"/>
                <w:rtl/>
                <w:lang w:eastAsia="en-US" w:bidi="ar-EG"/>
              </w:rPr>
              <w:t>التعويضات الإجمالية</w:t>
            </w:r>
          </w:p>
        </w:tc>
        <w:tc>
          <w:tcPr>
            <w:tcW w:w="654" w:type="pct"/>
            <w:tcBorders>
              <w:top w:val="nil"/>
              <w:right w:val="nil"/>
            </w:tcBorders>
            <w:vAlign w:val="center"/>
            <w:hideMark/>
          </w:tcPr>
          <w:p w14:paraId="4D5C406B" w14:textId="77777777" w:rsidR="00DA2007" w:rsidRPr="00DA699D" w:rsidRDefault="00DA2007" w:rsidP="00B7423D">
            <w:pPr>
              <w:keepNext/>
              <w:spacing w:before="60" w:after="60" w:line="240" w:lineRule="exact"/>
              <w:jc w:val="center"/>
              <w:rPr>
                <w:rFonts w:eastAsia="Times New Roman"/>
                <w:b/>
                <w:bCs/>
                <w:sz w:val="20"/>
                <w:szCs w:val="20"/>
                <w:rtl/>
                <w:lang w:eastAsia="en-US" w:bidi="ar-EG"/>
              </w:rPr>
            </w:pPr>
            <w:r w:rsidRPr="00DA699D">
              <w:rPr>
                <w:rFonts w:eastAsia="Times New Roman"/>
                <w:b/>
                <w:bCs/>
                <w:sz w:val="20"/>
                <w:szCs w:val="20"/>
                <w:rtl/>
                <w:lang w:eastAsia="en-US" w:bidi="ar-EG"/>
              </w:rPr>
              <w:t>عدد الأشخاص</w:t>
            </w:r>
          </w:p>
        </w:tc>
        <w:tc>
          <w:tcPr>
            <w:tcW w:w="754" w:type="pct"/>
            <w:tcBorders>
              <w:top w:val="nil"/>
              <w:left w:val="nil"/>
            </w:tcBorders>
            <w:vAlign w:val="center"/>
            <w:hideMark/>
          </w:tcPr>
          <w:p w14:paraId="672018BE" w14:textId="77777777" w:rsidR="00DA2007" w:rsidRPr="00DA699D" w:rsidRDefault="00DA2007" w:rsidP="00B7423D">
            <w:pPr>
              <w:keepNext/>
              <w:spacing w:before="60" w:after="60" w:line="240" w:lineRule="exact"/>
              <w:jc w:val="center"/>
              <w:rPr>
                <w:rFonts w:eastAsia="Times New Roman"/>
                <w:b/>
                <w:bCs/>
                <w:sz w:val="20"/>
                <w:szCs w:val="20"/>
                <w:lang w:eastAsia="en-US" w:bidi="ar-EG"/>
              </w:rPr>
            </w:pPr>
            <w:r w:rsidRPr="00DA699D">
              <w:rPr>
                <w:rFonts w:eastAsia="Times New Roman"/>
                <w:b/>
                <w:bCs/>
                <w:sz w:val="20"/>
                <w:szCs w:val="20"/>
                <w:rtl/>
                <w:lang w:eastAsia="en-US" w:bidi="ar-EG"/>
              </w:rPr>
              <w:t>التعويضات الإجمالية</w:t>
            </w:r>
          </w:p>
        </w:tc>
      </w:tr>
      <w:tr w:rsidR="007111D3" w:rsidRPr="00DA699D" w14:paraId="3C245990" w14:textId="77777777" w:rsidTr="00DF5C3C">
        <w:trPr>
          <w:jc w:val="center"/>
        </w:trPr>
        <w:tc>
          <w:tcPr>
            <w:tcW w:w="2181" w:type="pct"/>
            <w:hideMark/>
          </w:tcPr>
          <w:p w14:paraId="30E52851" w14:textId="77777777" w:rsidR="007111D3" w:rsidRPr="00DA699D" w:rsidRDefault="007111D3" w:rsidP="00B7423D">
            <w:pPr>
              <w:spacing w:before="60" w:after="60" w:line="240" w:lineRule="exact"/>
              <w:jc w:val="left"/>
              <w:rPr>
                <w:rFonts w:eastAsia="Calibri"/>
                <w:sz w:val="20"/>
                <w:szCs w:val="20"/>
                <w:lang w:val="fr-FR" w:eastAsia="en-US" w:bidi="ar-EG"/>
              </w:rPr>
            </w:pPr>
            <w:r w:rsidRPr="00DA699D">
              <w:rPr>
                <w:rFonts w:eastAsia="Calibri"/>
                <w:sz w:val="20"/>
                <w:szCs w:val="20"/>
                <w:lang w:val="fr-FR" w:eastAsia="en-US" w:bidi="ar-EG"/>
              </w:rPr>
              <w:t>5</w:t>
            </w:r>
            <w:r w:rsidRPr="00DA699D">
              <w:rPr>
                <w:rFonts w:eastAsia="Calibri"/>
                <w:sz w:val="20"/>
                <w:szCs w:val="20"/>
                <w:rtl/>
                <w:lang w:val="fr-FR" w:eastAsia="en-US" w:bidi="ar-EG"/>
              </w:rPr>
              <w:t xml:space="preserve"> مسؤولين منتخبين</w:t>
            </w:r>
          </w:p>
        </w:tc>
        <w:tc>
          <w:tcPr>
            <w:tcW w:w="705" w:type="pct"/>
            <w:tcBorders>
              <w:top w:val="nil"/>
              <w:left w:val="nil"/>
              <w:bottom w:val="nil"/>
              <w:right w:val="nil"/>
            </w:tcBorders>
            <w:shd w:val="clear" w:color="auto" w:fill="auto"/>
            <w:vAlign w:val="center"/>
          </w:tcPr>
          <w:p w14:paraId="62486E2F" w14:textId="22FADA23" w:rsidR="007111D3" w:rsidRPr="007111D3" w:rsidRDefault="007111D3" w:rsidP="00B7423D">
            <w:pPr>
              <w:spacing w:before="60" w:after="60" w:line="240" w:lineRule="exact"/>
              <w:rPr>
                <w:rFonts w:eastAsia="Times New Roman"/>
                <w:sz w:val="20"/>
                <w:szCs w:val="20"/>
                <w:lang w:val="fr-FR" w:eastAsia="en-US" w:bidi="ar-EG"/>
              </w:rPr>
            </w:pPr>
            <w:r w:rsidRPr="007111D3">
              <w:rPr>
                <w:rFonts w:cs="Calibri"/>
                <w:color w:val="000000"/>
                <w:sz w:val="20"/>
                <w:szCs w:val="20"/>
                <w:lang w:eastAsia="en-GB"/>
              </w:rPr>
              <w:t>5</w:t>
            </w:r>
          </w:p>
        </w:tc>
        <w:tc>
          <w:tcPr>
            <w:tcW w:w="706" w:type="pct"/>
            <w:tcBorders>
              <w:top w:val="nil"/>
              <w:left w:val="nil"/>
              <w:bottom w:val="nil"/>
              <w:right w:val="single" w:sz="8" w:space="0" w:color="auto"/>
            </w:tcBorders>
            <w:shd w:val="clear" w:color="auto" w:fill="auto"/>
            <w:vAlign w:val="center"/>
          </w:tcPr>
          <w:p w14:paraId="0FB7FB36" w14:textId="155BC2C3"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2</w:t>
            </w:r>
            <w:r w:rsidR="00D937C0">
              <w:rPr>
                <w:rFonts w:cs="Calibri"/>
                <w:color w:val="000000"/>
                <w:sz w:val="20"/>
                <w:szCs w:val="20"/>
                <w:lang w:eastAsia="en-GB"/>
              </w:rPr>
              <w:t xml:space="preserve"> </w:t>
            </w:r>
            <w:r w:rsidRPr="007111D3">
              <w:rPr>
                <w:rFonts w:cs="Calibri"/>
                <w:color w:val="000000"/>
                <w:sz w:val="20"/>
                <w:szCs w:val="20"/>
                <w:lang w:eastAsia="en-GB"/>
              </w:rPr>
              <w:t xml:space="preserve">135 </w:t>
            </w:r>
          </w:p>
        </w:tc>
        <w:tc>
          <w:tcPr>
            <w:tcW w:w="654" w:type="pct"/>
            <w:tcBorders>
              <w:right w:val="nil"/>
            </w:tcBorders>
            <w:vAlign w:val="center"/>
            <w:hideMark/>
          </w:tcPr>
          <w:p w14:paraId="202CFCF1" w14:textId="117B48DB" w:rsidR="007111D3" w:rsidRPr="007111D3" w:rsidRDefault="007111D3" w:rsidP="00B7423D">
            <w:pPr>
              <w:spacing w:before="60" w:after="60" w:line="240" w:lineRule="exact"/>
              <w:rPr>
                <w:rFonts w:eastAsia="Times New Roman"/>
                <w:sz w:val="20"/>
                <w:szCs w:val="20"/>
                <w:rtl/>
                <w:lang w:val="fr-FR" w:eastAsia="en-US" w:bidi="ar-EG"/>
              </w:rPr>
            </w:pPr>
            <w:r w:rsidRPr="007111D3">
              <w:rPr>
                <w:rFonts w:cs="Calibri"/>
                <w:color w:val="000000"/>
                <w:sz w:val="20"/>
                <w:szCs w:val="20"/>
                <w:lang w:eastAsia="en-GB"/>
              </w:rPr>
              <w:t>5</w:t>
            </w:r>
          </w:p>
        </w:tc>
        <w:tc>
          <w:tcPr>
            <w:tcW w:w="754" w:type="pct"/>
            <w:tcBorders>
              <w:left w:val="nil"/>
            </w:tcBorders>
            <w:vAlign w:val="center"/>
            <w:hideMark/>
          </w:tcPr>
          <w:p w14:paraId="78F07779" w14:textId="58753DCB" w:rsidR="007111D3" w:rsidRPr="007111D3" w:rsidRDefault="007111D3" w:rsidP="00B7423D">
            <w:pPr>
              <w:spacing w:before="60" w:after="60" w:line="240" w:lineRule="exact"/>
              <w:rPr>
                <w:rFonts w:eastAsia="Times New Roman"/>
                <w:sz w:val="20"/>
                <w:szCs w:val="20"/>
                <w:lang w:val="fr-FR" w:eastAsia="en-US" w:bidi="ar-EG"/>
              </w:rPr>
            </w:pPr>
            <w:r w:rsidRPr="007111D3">
              <w:rPr>
                <w:rFonts w:cs="Calibri"/>
                <w:color w:val="000000"/>
                <w:sz w:val="20"/>
                <w:szCs w:val="20"/>
                <w:lang w:eastAsia="en-GB"/>
              </w:rPr>
              <w:t>2</w:t>
            </w:r>
            <w:r w:rsidR="00D937C0">
              <w:rPr>
                <w:rFonts w:cs="Calibri"/>
                <w:color w:val="000000"/>
                <w:sz w:val="20"/>
                <w:szCs w:val="20"/>
                <w:lang w:eastAsia="en-GB"/>
              </w:rPr>
              <w:t xml:space="preserve"> </w:t>
            </w:r>
            <w:r w:rsidRPr="007111D3">
              <w:rPr>
                <w:rFonts w:cs="Calibri"/>
                <w:color w:val="000000"/>
                <w:sz w:val="20"/>
                <w:szCs w:val="20"/>
                <w:lang w:eastAsia="en-GB"/>
              </w:rPr>
              <w:t>270</w:t>
            </w:r>
          </w:p>
        </w:tc>
      </w:tr>
      <w:tr w:rsidR="007111D3" w:rsidRPr="00DA699D" w14:paraId="5DE0ACBE" w14:textId="77777777" w:rsidTr="00DF5C3C">
        <w:trPr>
          <w:jc w:val="center"/>
        </w:trPr>
        <w:tc>
          <w:tcPr>
            <w:tcW w:w="2181" w:type="pct"/>
            <w:tcBorders>
              <w:bottom w:val="single" w:sz="8" w:space="0" w:color="auto"/>
            </w:tcBorders>
            <w:hideMark/>
          </w:tcPr>
          <w:p w14:paraId="598CC5D9" w14:textId="77777777" w:rsidR="007111D3" w:rsidRPr="00DA699D" w:rsidRDefault="007111D3" w:rsidP="00B7423D">
            <w:pPr>
              <w:spacing w:before="60" w:after="60" w:line="240" w:lineRule="exact"/>
              <w:jc w:val="left"/>
              <w:rPr>
                <w:rFonts w:eastAsia="Calibri"/>
                <w:b/>
                <w:bCs/>
                <w:sz w:val="20"/>
                <w:szCs w:val="20"/>
                <w:lang w:val="fr-FR" w:eastAsia="en-US" w:bidi="ar-EG"/>
              </w:rPr>
            </w:pPr>
            <w:r w:rsidRPr="00DA699D">
              <w:rPr>
                <w:rFonts w:eastAsia="Calibri"/>
                <w:b/>
                <w:bCs/>
                <w:sz w:val="20"/>
                <w:szCs w:val="20"/>
                <w:rtl/>
                <w:lang w:val="fr-FR" w:eastAsia="en-US" w:bidi="ar-EG"/>
              </w:rPr>
              <w:t xml:space="preserve">كبار </w:t>
            </w:r>
            <w:r>
              <w:rPr>
                <w:rFonts w:eastAsia="Calibri" w:hint="cs"/>
                <w:b/>
                <w:bCs/>
                <w:sz w:val="20"/>
                <w:szCs w:val="20"/>
                <w:rtl/>
                <w:lang w:val="fr-FR" w:eastAsia="en-US" w:bidi="ar-EG"/>
              </w:rPr>
              <w:t xml:space="preserve">موظفي الإدارة </w:t>
            </w:r>
          </w:p>
        </w:tc>
        <w:tc>
          <w:tcPr>
            <w:tcW w:w="705" w:type="pct"/>
            <w:tcBorders>
              <w:top w:val="single" w:sz="8" w:space="0" w:color="auto"/>
              <w:left w:val="nil"/>
              <w:bottom w:val="single" w:sz="8" w:space="0" w:color="auto"/>
              <w:right w:val="nil"/>
            </w:tcBorders>
            <w:shd w:val="clear" w:color="auto" w:fill="auto"/>
            <w:vAlign w:val="center"/>
          </w:tcPr>
          <w:p w14:paraId="088EFC30" w14:textId="7AE025A4" w:rsidR="007111D3" w:rsidRPr="007111D3" w:rsidRDefault="007111D3" w:rsidP="00B7423D">
            <w:pPr>
              <w:spacing w:before="60" w:after="60" w:line="240" w:lineRule="exact"/>
              <w:rPr>
                <w:rFonts w:eastAsia="Times New Roman"/>
                <w:b/>
                <w:bCs/>
                <w:sz w:val="20"/>
                <w:szCs w:val="20"/>
                <w:lang w:val="fr-FR" w:eastAsia="en-US" w:bidi="ar-EG"/>
              </w:rPr>
            </w:pPr>
            <w:r w:rsidRPr="007111D3">
              <w:rPr>
                <w:rFonts w:cs="Calibri"/>
                <w:b/>
                <w:bCs/>
                <w:color w:val="000000"/>
                <w:sz w:val="20"/>
                <w:szCs w:val="20"/>
                <w:lang w:eastAsia="en-GB"/>
              </w:rPr>
              <w:t>5</w:t>
            </w:r>
          </w:p>
        </w:tc>
        <w:tc>
          <w:tcPr>
            <w:tcW w:w="706" w:type="pct"/>
            <w:tcBorders>
              <w:top w:val="single" w:sz="8" w:space="0" w:color="auto"/>
              <w:left w:val="nil"/>
              <w:bottom w:val="single" w:sz="8" w:space="0" w:color="auto"/>
              <w:right w:val="single" w:sz="8" w:space="0" w:color="auto"/>
            </w:tcBorders>
            <w:shd w:val="clear" w:color="auto" w:fill="auto"/>
            <w:vAlign w:val="center"/>
          </w:tcPr>
          <w:p w14:paraId="706D758E" w14:textId="75B7AB0A"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2</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135 </w:t>
            </w:r>
          </w:p>
        </w:tc>
        <w:tc>
          <w:tcPr>
            <w:tcW w:w="654" w:type="pct"/>
            <w:tcBorders>
              <w:bottom w:val="single" w:sz="8" w:space="0" w:color="auto"/>
              <w:right w:val="nil"/>
            </w:tcBorders>
            <w:vAlign w:val="center"/>
            <w:hideMark/>
          </w:tcPr>
          <w:p w14:paraId="3243CAAA" w14:textId="4B43F09D"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5</w:t>
            </w:r>
          </w:p>
        </w:tc>
        <w:tc>
          <w:tcPr>
            <w:tcW w:w="754" w:type="pct"/>
            <w:tcBorders>
              <w:left w:val="nil"/>
              <w:bottom w:val="single" w:sz="8" w:space="0" w:color="auto"/>
            </w:tcBorders>
            <w:vAlign w:val="center"/>
            <w:hideMark/>
          </w:tcPr>
          <w:p w14:paraId="6DC29BD2" w14:textId="31CAC8F9"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2</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270 </w:t>
            </w:r>
          </w:p>
        </w:tc>
      </w:tr>
      <w:tr w:rsidR="007111D3" w:rsidRPr="00DA699D" w14:paraId="722F724B" w14:textId="77777777" w:rsidTr="00DF5C3C">
        <w:trPr>
          <w:jc w:val="center"/>
        </w:trPr>
        <w:tc>
          <w:tcPr>
            <w:tcW w:w="2181" w:type="pct"/>
            <w:tcBorders>
              <w:bottom w:val="nil"/>
            </w:tcBorders>
            <w:hideMark/>
          </w:tcPr>
          <w:p w14:paraId="0F4FCCC5" w14:textId="77777777" w:rsidR="007111D3" w:rsidRPr="00DA699D" w:rsidRDefault="007111D3" w:rsidP="00B7423D">
            <w:pPr>
              <w:spacing w:before="60" w:after="60" w:line="240" w:lineRule="exact"/>
              <w:jc w:val="left"/>
              <w:rPr>
                <w:rFonts w:eastAsia="Calibri"/>
                <w:sz w:val="20"/>
                <w:szCs w:val="20"/>
                <w:lang w:val="fr-FR" w:eastAsia="en-US" w:bidi="ar-EG"/>
              </w:rPr>
            </w:pPr>
            <w:r w:rsidRPr="00DA699D">
              <w:rPr>
                <w:rFonts w:eastAsia="Calibri"/>
                <w:sz w:val="20"/>
                <w:szCs w:val="20"/>
                <w:rtl/>
                <w:lang w:val="fr-FR" w:eastAsia="en-US" w:bidi="ar-EG"/>
              </w:rPr>
              <w:t xml:space="preserve">مديرون من رتبة مدير </w:t>
            </w:r>
            <w:r w:rsidRPr="00DA699D">
              <w:rPr>
                <w:rFonts w:eastAsia="Calibri"/>
                <w:sz w:val="20"/>
                <w:szCs w:val="20"/>
                <w:lang w:val="fr-FR" w:eastAsia="en-US" w:bidi="ar-EG"/>
              </w:rPr>
              <w:t>2</w:t>
            </w:r>
            <w:r w:rsidRPr="00DA699D">
              <w:rPr>
                <w:rFonts w:eastAsia="Calibri"/>
                <w:sz w:val="20"/>
                <w:szCs w:val="20"/>
                <w:rtl/>
                <w:lang w:val="fr-FR" w:eastAsia="en-US" w:bidi="ar-EG"/>
              </w:rPr>
              <w:t xml:space="preserve"> </w:t>
            </w:r>
            <w:r w:rsidRPr="00DA699D">
              <w:rPr>
                <w:rFonts w:eastAsia="Calibri"/>
                <w:sz w:val="20"/>
                <w:szCs w:val="20"/>
                <w:lang w:val="fr-FR" w:eastAsia="en-US" w:bidi="ar-EG"/>
              </w:rPr>
              <w:t>(D2)</w:t>
            </w:r>
          </w:p>
        </w:tc>
        <w:tc>
          <w:tcPr>
            <w:tcW w:w="705" w:type="pct"/>
            <w:tcBorders>
              <w:top w:val="nil"/>
              <w:left w:val="nil"/>
              <w:bottom w:val="nil"/>
              <w:right w:val="nil"/>
            </w:tcBorders>
            <w:shd w:val="clear" w:color="auto" w:fill="auto"/>
            <w:vAlign w:val="center"/>
          </w:tcPr>
          <w:p w14:paraId="036F4995" w14:textId="46BD0E51" w:rsidR="007111D3" w:rsidRPr="007111D3" w:rsidRDefault="007111D3" w:rsidP="00B7423D">
            <w:pPr>
              <w:spacing w:before="60" w:after="60" w:line="240" w:lineRule="exact"/>
              <w:rPr>
                <w:rFonts w:eastAsia="Times New Roman"/>
                <w:sz w:val="20"/>
                <w:szCs w:val="20"/>
                <w:lang w:val="fr-FR" w:eastAsia="en-US" w:bidi="ar-EG"/>
              </w:rPr>
            </w:pPr>
            <w:r w:rsidRPr="007111D3">
              <w:rPr>
                <w:rFonts w:cs="Calibri"/>
                <w:color w:val="000000"/>
                <w:sz w:val="20"/>
                <w:szCs w:val="20"/>
                <w:lang w:eastAsia="en-GB"/>
              </w:rPr>
              <w:t>4</w:t>
            </w:r>
          </w:p>
        </w:tc>
        <w:tc>
          <w:tcPr>
            <w:tcW w:w="706" w:type="pct"/>
            <w:tcBorders>
              <w:top w:val="nil"/>
              <w:left w:val="nil"/>
              <w:bottom w:val="nil"/>
              <w:right w:val="single" w:sz="8" w:space="0" w:color="auto"/>
            </w:tcBorders>
            <w:shd w:val="clear" w:color="auto" w:fill="auto"/>
            <w:vAlign w:val="center"/>
          </w:tcPr>
          <w:p w14:paraId="5F668C74" w14:textId="72EE307B"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1</w:t>
            </w:r>
            <w:r w:rsidR="00D937C0">
              <w:rPr>
                <w:rFonts w:cs="Calibri"/>
                <w:color w:val="000000"/>
                <w:sz w:val="20"/>
                <w:szCs w:val="20"/>
                <w:lang w:eastAsia="en-GB"/>
              </w:rPr>
              <w:t xml:space="preserve"> </w:t>
            </w:r>
            <w:r w:rsidRPr="007111D3">
              <w:rPr>
                <w:rFonts w:cs="Calibri"/>
                <w:color w:val="000000"/>
                <w:sz w:val="20"/>
                <w:szCs w:val="20"/>
                <w:lang w:eastAsia="en-GB"/>
              </w:rPr>
              <w:t xml:space="preserve">147 </w:t>
            </w:r>
          </w:p>
        </w:tc>
        <w:tc>
          <w:tcPr>
            <w:tcW w:w="654" w:type="pct"/>
            <w:tcBorders>
              <w:bottom w:val="nil"/>
              <w:right w:val="nil"/>
            </w:tcBorders>
            <w:vAlign w:val="center"/>
            <w:hideMark/>
          </w:tcPr>
          <w:p w14:paraId="7C27283C" w14:textId="48520AFB"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3</w:t>
            </w:r>
          </w:p>
        </w:tc>
        <w:tc>
          <w:tcPr>
            <w:tcW w:w="754" w:type="pct"/>
            <w:tcBorders>
              <w:left w:val="nil"/>
              <w:bottom w:val="nil"/>
            </w:tcBorders>
            <w:vAlign w:val="center"/>
            <w:hideMark/>
          </w:tcPr>
          <w:p w14:paraId="053F8DCC" w14:textId="742B9823"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 xml:space="preserve">775 </w:t>
            </w:r>
          </w:p>
        </w:tc>
      </w:tr>
      <w:tr w:rsidR="007111D3" w:rsidRPr="00DA699D" w14:paraId="6937BA2B" w14:textId="77777777" w:rsidTr="00DF5C3C">
        <w:trPr>
          <w:jc w:val="center"/>
        </w:trPr>
        <w:tc>
          <w:tcPr>
            <w:tcW w:w="2181" w:type="pct"/>
            <w:tcBorders>
              <w:top w:val="nil"/>
            </w:tcBorders>
            <w:hideMark/>
          </w:tcPr>
          <w:p w14:paraId="2140A760" w14:textId="77777777" w:rsidR="007111D3" w:rsidRPr="00DA699D" w:rsidRDefault="007111D3" w:rsidP="00B7423D">
            <w:pPr>
              <w:spacing w:before="60" w:after="60" w:line="240" w:lineRule="exact"/>
              <w:jc w:val="left"/>
              <w:rPr>
                <w:rFonts w:eastAsia="Calibri"/>
                <w:sz w:val="20"/>
                <w:szCs w:val="20"/>
                <w:lang w:val="fr-FR" w:eastAsia="en-US" w:bidi="ar-EG"/>
              </w:rPr>
            </w:pPr>
            <w:r w:rsidRPr="00DA699D">
              <w:rPr>
                <w:rFonts w:eastAsia="Calibri"/>
                <w:sz w:val="20"/>
                <w:szCs w:val="20"/>
                <w:rtl/>
                <w:lang w:val="fr-FR" w:eastAsia="en-US" w:bidi="ar-EG"/>
              </w:rPr>
              <w:t xml:space="preserve">مديرون من رتبة مدير </w:t>
            </w:r>
            <w:r w:rsidRPr="00DA699D">
              <w:rPr>
                <w:rFonts w:eastAsia="Calibri"/>
                <w:sz w:val="20"/>
                <w:szCs w:val="20"/>
                <w:lang w:val="fr-FR" w:eastAsia="en-US" w:bidi="ar-EG"/>
              </w:rPr>
              <w:t>1</w:t>
            </w:r>
            <w:r w:rsidRPr="00DA699D">
              <w:rPr>
                <w:rFonts w:eastAsia="Calibri"/>
                <w:sz w:val="20"/>
                <w:szCs w:val="20"/>
                <w:rtl/>
                <w:lang w:val="fr-FR" w:eastAsia="en-US" w:bidi="ar-EG"/>
              </w:rPr>
              <w:t xml:space="preserve"> </w:t>
            </w:r>
            <w:r w:rsidRPr="00DA699D">
              <w:rPr>
                <w:rFonts w:eastAsia="Calibri"/>
                <w:sz w:val="20"/>
                <w:szCs w:val="20"/>
                <w:lang w:val="fr-FR" w:eastAsia="en-US" w:bidi="ar-EG"/>
              </w:rPr>
              <w:t>(D1)</w:t>
            </w:r>
          </w:p>
        </w:tc>
        <w:tc>
          <w:tcPr>
            <w:tcW w:w="705" w:type="pct"/>
            <w:tcBorders>
              <w:top w:val="nil"/>
              <w:left w:val="nil"/>
              <w:bottom w:val="nil"/>
              <w:right w:val="nil"/>
            </w:tcBorders>
            <w:shd w:val="clear" w:color="auto" w:fill="auto"/>
            <w:vAlign w:val="center"/>
          </w:tcPr>
          <w:p w14:paraId="4861D8BA" w14:textId="6DB2987A" w:rsidR="007111D3" w:rsidRPr="007111D3" w:rsidRDefault="007111D3" w:rsidP="00B7423D">
            <w:pPr>
              <w:spacing w:before="60" w:after="60" w:line="240" w:lineRule="exact"/>
              <w:rPr>
                <w:rFonts w:eastAsia="Times New Roman"/>
                <w:sz w:val="20"/>
                <w:szCs w:val="20"/>
                <w:lang w:val="fr-FR" w:eastAsia="en-US" w:bidi="ar-EG"/>
              </w:rPr>
            </w:pPr>
            <w:r w:rsidRPr="007111D3">
              <w:rPr>
                <w:rFonts w:cs="Calibri"/>
                <w:color w:val="000000"/>
                <w:sz w:val="20"/>
                <w:szCs w:val="20"/>
                <w:lang w:eastAsia="en-GB"/>
              </w:rPr>
              <w:t>20</w:t>
            </w:r>
          </w:p>
        </w:tc>
        <w:tc>
          <w:tcPr>
            <w:tcW w:w="706" w:type="pct"/>
            <w:tcBorders>
              <w:top w:val="nil"/>
              <w:left w:val="nil"/>
              <w:bottom w:val="nil"/>
              <w:right w:val="single" w:sz="8" w:space="0" w:color="auto"/>
            </w:tcBorders>
            <w:shd w:val="clear" w:color="auto" w:fill="auto"/>
            <w:vAlign w:val="center"/>
          </w:tcPr>
          <w:p w14:paraId="6CC44304" w14:textId="02370C1F"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4</w:t>
            </w:r>
            <w:r w:rsidR="00D937C0">
              <w:rPr>
                <w:rFonts w:cs="Calibri"/>
                <w:color w:val="000000"/>
                <w:sz w:val="20"/>
                <w:szCs w:val="20"/>
                <w:lang w:eastAsia="en-GB"/>
              </w:rPr>
              <w:t xml:space="preserve"> </w:t>
            </w:r>
            <w:r w:rsidRPr="007111D3">
              <w:rPr>
                <w:rFonts w:cs="Calibri"/>
                <w:color w:val="000000"/>
                <w:sz w:val="20"/>
                <w:szCs w:val="20"/>
                <w:lang w:eastAsia="en-GB"/>
              </w:rPr>
              <w:t xml:space="preserve">723 </w:t>
            </w:r>
          </w:p>
        </w:tc>
        <w:tc>
          <w:tcPr>
            <w:tcW w:w="654" w:type="pct"/>
            <w:tcBorders>
              <w:top w:val="nil"/>
              <w:right w:val="nil"/>
            </w:tcBorders>
            <w:vAlign w:val="center"/>
            <w:hideMark/>
          </w:tcPr>
          <w:p w14:paraId="404BDC6D" w14:textId="301D8E12"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18</w:t>
            </w:r>
          </w:p>
        </w:tc>
        <w:tc>
          <w:tcPr>
            <w:tcW w:w="754" w:type="pct"/>
            <w:tcBorders>
              <w:top w:val="nil"/>
              <w:left w:val="nil"/>
            </w:tcBorders>
            <w:vAlign w:val="center"/>
            <w:hideMark/>
          </w:tcPr>
          <w:p w14:paraId="395411B2" w14:textId="57B1B2CF"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5</w:t>
            </w:r>
            <w:r w:rsidR="00D937C0">
              <w:rPr>
                <w:rFonts w:cs="Calibri"/>
                <w:color w:val="000000"/>
                <w:sz w:val="20"/>
                <w:szCs w:val="20"/>
                <w:lang w:eastAsia="en-GB"/>
              </w:rPr>
              <w:t xml:space="preserve"> </w:t>
            </w:r>
            <w:r w:rsidRPr="007111D3">
              <w:rPr>
                <w:rFonts w:cs="Calibri"/>
                <w:color w:val="000000"/>
                <w:sz w:val="20"/>
                <w:szCs w:val="20"/>
                <w:lang w:eastAsia="en-GB"/>
              </w:rPr>
              <w:t xml:space="preserve">728 </w:t>
            </w:r>
          </w:p>
        </w:tc>
      </w:tr>
      <w:tr w:rsidR="007111D3" w:rsidRPr="00DA699D" w14:paraId="0C582D98" w14:textId="77777777" w:rsidTr="00DF5C3C">
        <w:trPr>
          <w:jc w:val="center"/>
        </w:trPr>
        <w:tc>
          <w:tcPr>
            <w:tcW w:w="2181" w:type="pct"/>
            <w:hideMark/>
          </w:tcPr>
          <w:p w14:paraId="19EE0207" w14:textId="77777777" w:rsidR="007111D3" w:rsidRPr="00DA699D" w:rsidRDefault="007111D3" w:rsidP="00B7423D">
            <w:pPr>
              <w:tabs>
                <w:tab w:val="right" w:pos="4020"/>
              </w:tabs>
              <w:spacing w:before="60" w:after="60" w:line="240" w:lineRule="exact"/>
              <w:jc w:val="left"/>
              <w:rPr>
                <w:rFonts w:eastAsia="Calibri"/>
                <w:b/>
                <w:bCs/>
                <w:sz w:val="20"/>
                <w:szCs w:val="20"/>
                <w:lang w:val="fr-FR" w:eastAsia="en-US" w:bidi="ar-EG"/>
              </w:rPr>
            </w:pPr>
            <w:r w:rsidRPr="00DA699D">
              <w:rPr>
                <w:rFonts w:eastAsia="Calibri"/>
                <w:b/>
                <w:bCs/>
                <w:sz w:val="20"/>
                <w:szCs w:val="20"/>
                <w:rtl/>
                <w:lang w:val="fr-FR" w:eastAsia="en-US" w:bidi="ar-EG"/>
              </w:rPr>
              <w:t>مجموع رؤساء الدوائر</w:t>
            </w:r>
          </w:p>
        </w:tc>
        <w:tc>
          <w:tcPr>
            <w:tcW w:w="705" w:type="pct"/>
            <w:tcBorders>
              <w:top w:val="single" w:sz="8" w:space="0" w:color="auto"/>
              <w:left w:val="nil"/>
              <w:bottom w:val="single" w:sz="8" w:space="0" w:color="auto"/>
              <w:right w:val="nil"/>
            </w:tcBorders>
            <w:shd w:val="clear" w:color="auto" w:fill="auto"/>
            <w:vAlign w:val="center"/>
          </w:tcPr>
          <w:p w14:paraId="5AD08A6D" w14:textId="774E3BEA" w:rsidR="007111D3" w:rsidRPr="007111D3" w:rsidRDefault="007111D3" w:rsidP="00B7423D">
            <w:pPr>
              <w:spacing w:before="60" w:after="60" w:line="240" w:lineRule="exact"/>
              <w:rPr>
                <w:rFonts w:eastAsia="Times New Roman"/>
                <w:b/>
                <w:bCs/>
                <w:sz w:val="20"/>
                <w:szCs w:val="20"/>
                <w:lang w:val="fr-FR" w:eastAsia="en-US" w:bidi="ar-EG"/>
              </w:rPr>
            </w:pPr>
            <w:r w:rsidRPr="007111D3">
              <w:rPr>
                <w:rFonts w:cs="Calibri"/>
                <w:b/>
                <w:bCs/>
                <w:color w:val="000000"/>
                <w:sz w:val="20"/>
                <w:szCs w:val="20"/>
                <w:lang w:eastAsia="en-GB"/>
              </w:rPr>
              <w:t>24</w:t>
            </w:r>
          </w:p>
        </w:tc>
        <w:tc>
          <w:tcPr>
            <w:tcW w:w="706" w:type="pct"/>
            <w:tcBorders>
              <w:top w:val="single" w:sz="8" w:space="0" w:color="auto"/>
              <w:left w:val="nil"/>
              <w:bottom w:val="single" w:sz="8" w:space="0" w:color="auto"/>
              <w:right w:val="single" w:sz="8" w:space="0" w:color="auto"/>
            </w:tcBorders>
            <w:shd w:val="clear" w:color="auto" w:fill="auto"/>
            <w:vAlign w:val="center"/>
          </w:tcPr>
          <w:p w14:paraId="0D5B672B" w14:textId="57B0832A"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5</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870 </w:t>
            </w:r>
          </w:p>
        </w:tc>
        <w:tc>
          <w:tcPr>
            <w:tcW w:w="654" w:type="pct"/>
            <w:tcBorders>
              <w:right w:val="nil"/>
            </w:tcBorders>
            <w:vAlign w:val="center"/>
            <w:hideMark/>
          </w:tcPr>
          <w:p w14:paraId="0691A1DC" w14:textId="63111F77"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21</w:t>
            </w:r>
          </w:p>
        </w:tc>
        <w:tc>
          <w:tcPr>
            <w:tcW w:w="754" w:type="pct"/>
            <w:tcBorders>
              <w:left w:val="nil"/>
            </w:tcBorders>
            <w:vAlign w:val="center"/>
            <w:hideMark/>
          </w:tcPr>
          <w:p w14:paraId="1BFB221B" w14:textId="305516CE"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6</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503 </w:t>
            </w:r>
          </w:p>
        </w:tc>
      </w:tr>
      <w:tr w:rsidR="007111D3" w:rsidRPr="00DA699D" w14:paraId="0EDD3A3C" w14:textId="77777777" w:rsidTr="00DF5C3C">
        <w:trPr>
          <w:jc w:val="center"/>
        </w:trPr>
        <w:tc>
          <w:tcPr>
            <w:tcW w:w="2181" w:type="pct"/>
            <w:vAlign w:val="center"/>
            <w:hideMark/>
          </w:tcPr>
          <w:p w14:paraId="2DD9D425" w14:textId="77777777" w:rsidR="007111D3" w:rsidRPr="00DA699D" w:rsidRDefault="007111D3" w:rsidP="00B7423D">
            <w:pPr>
              <w:spacing w:before="60" w:after="60" w:line="240" w:lineRule="exact"/>
              <w:jc w:val="left"/>
              <w:rPr>
                <w:rFonts w:eastAsia="Calibri"/>
                <w:b/>
                <w:bCs/>
                <w:sz w:val="20"/>
                <w:szCs w:val="20"/>
                <w:lang w:val="fr-FR" w:eastAsia="en-US" w:bidi="ar-EG"/>
              </w:rPr>
            </w:pPr>
            <w:r w:rsidRPr="00DA699D">
              <w:rPr>
                <w:rFonts w:eastAsia="Calibri"/>
                <w:b/>
                <w:bCs/>
                <w:sz w:val="20"/>
                <w:szCs w:val="20"/>
                <w:rtl/>
                <w:lang w:val="fr-FR" w:eastAsia="en-US" w:bidi="ar-EG"/>
              </w:rPr>
              <w:t xml:space="preserve">مجموع كبار </w:t>
            </w:r>
            <w:r>
              <w:rPr>
                <w:rFonts w:eastAsia="Calibri" w:hint="cs"/>
                <w:b/>
                <w:bCs/>
                <w:sz w:val="20"/>
                <w:szCs w:val="20"/>
                <w:rtl/>
                <w:lang w:val="fr-FR" w:eastAsia="en-US" w:bidi="ar-EG"/>
              </w:rPr>
              <w:t>موظفي الإدارة</w:t>
            </w:r>
            <w:r w:rsidRPr="00DA699D">
              <w:rPr>
                <w:rFonts w:eastAsia="Calibri"/>
                <w:b/>
                <w:bCs/>
                <w:sz w:val="20"/>
                <w:szCs w:val="20"/>
                <w:rtl/>
                <w:lang w:val="fr-FR" w:eastAsia="en-US" w:bidi="ar-EG"/>
              </w:rPr>
              <w:t xml:space="preserve"> - الاتحاد الدولي للاتصالات</w:t>
            </w:r>
          </w:p>
        </w:tc>
        <w:tc>
          <w:tcPr>
            <w:tcW w:w="705" w:type="pct"/>
            <w:tcBorders>
              <w:top w:val="nil"/>
              <w:left w:val="nil"/>
              <w:bottom w:val="single" w:sz="8" w:space="0" w:color="auto"/>
              <w:right w:val="nil"/>
            </w:tcBorders>
            <w:shd w:val="clear" w:color="auto" w:fill="auto"/>
            <w:vAlign w:val="center"/>
          </w:tcPr>
          <w:p w14:paraId="18AC6490" w14:textId="19F2D49C" w:rsidR="007111D3" w:rsidRPr="007111D3" w:rsidRDefault="007111D3" w:rsidP="00B7423D">
            <w:pPr>
              <w:spacing w:before="60" w:after="60" w:line="240" w:lineRule="exact"/>
              <w:rPr>
                <w:rFonts w:eastAsia="Times New Roman"/>
                <w:b/>
                <w:bCs/>
                <w:sz w:val="20"/>
                <w:szCs w:val="20"/>
                <w:lang w:val="fr-FR" w:eastAsia="en-US" w:bidi="ar-EG"/>
              </w:rPr>
            </w:pPr>
            <w:r w:rsidRPr="007111D3">
              <w:rPr>
                <w:rFonts w:cs="Calibri"/>
                <w:b/>
                <w:bCs/>
                <w:color w:val="000000"/>
                <w:sz w:val="20"/>
                <w:szCs w:val="20"/>
                <w:lang w:eastAsia="en-GB"/>
              </w:rPr>
              <w:t>29</w:t>
            </w:r>
          </w:p>
        </w:tc>
        <w:tc>
          <w:tcPr>
            <w:tcW w:w="706" w:type="pct"/>
            <w:tcBorders>
              <w:top w:val="nil"/>
              <w:left w:val="nil"/>
              <w:bottom w:val="single" w:sz="8" w:space="0" w:color="auto"/>
              <w:right w:val="single" w:sz="8" w:space="0" w:color="auto"/>
            </w:tcBorders>
            <w:shd w:val="clear" w:color="auto" w:fill="auto"/>
            <w:vAlign w:val="center"/>
          </w:tcPr>
          <w:p w14:paraId="289AA8FA" w14:textId="25A9D96B"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8</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005 </w:t>
            </w:r>
          </w:p>
        </w:tc>
        <w:tc>
          <w:tcPr>
            <w:tcW w:w="654" w:type="pct"/>
            <w:tcBorders>
              <w:right w:val="nil"/>
            </w:tcBorders>
            <w:vAlign w:val="center"/>
            <w:hideMark/>
          </w:tcPr>
          <w:p w14:paraId="50514F4B" w14:textId="17535020"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26</w:t>
            </w:r>
          </w:p>
        </w:tc>
        <w:tc>
          <w:tcPr>
            <w:tcW w:w="754" w:type="pct"/>
            <w:tcBorders>
              <w:left w:val="nil"/>
            </w:tcBorders>
            <w:vAlign w:val="center"/>
            <w:hideMark/>
          </w:tcPr>
          <w:p w14:paraId="5A5BCD3B" w14:textId="195E79D9"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8</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773 </w:t>
            </w:r>
          </w:p>
        </w:tc>
      </w:tr>
    </w:tbl>
    <w:p w14:paraId="580FD58E" w14:textId="77777777" w:rsidR="00DA2007" w:rsidRPr="004419CE" w:rsidRDefault="00DA2007" w:rsidP="00DA2007">
      <w:pPr>
        <w:pStyle w:val="Heading5"/>
        <w:spacing w:before="240"/>
        <w:rPr>
          <w:rtl/>
          <w:lang w:bidi="ar-EG"/>
        </w:rPr>
      </w:pPr>
      <w:bookmarkStart w:id="1043" w:name="_Toc452156665"/>
      <w:bookmarkStart w:id="1044" w:name="_Toc419484108"/>
      <w:bookmarkStart w:id="1045" w:name="_Toc387338375"/>
      <w:bookmarkStart w:id="1046" w:name="_Toc387263400"/>
      <w:bookmarkStart w:id="1047" w:name="_Toc482792234"/>
      <w:bookmarkStart w:id="1048" w:name="_Toc482793739"/>
      <w:bookmarkStart w:id="1049" w:name="_Toc511402255"/>
      <w:bookmarkStart w:id="1050" w:name="_Toc511756691"/>
      <w:bookmarkStart w:id="1051" w:name="_Toc9614807"/>
      <w:bookmarkStart w:id="1052" w:name="_Toc42013562"/>
      <w:bookmarkStart w:id="1053" w:name="_Toc42014565"/>
      <w:bookmarkStart w:id="1054" w:name="_Toc74061606"/>
      <w:r w:rsidRPr="004419CE">
        <w:rPr>
          <w:rtl/>
        </w:rPr>
        <w:t xml:space="preserve">الملاحظة </w:t>
      </w:r>
      <w:r w:rsidRPr="004419CE">
        <w:t>28</w:t>
      </w:r>
      <w:r w:rsidRPr="004419CE">
        <w:rPr>
          <w:rtl/>
        </w:rPr>
        <w:tab/>
        <w:t>الالتزامات</w:t>
      </w:r>
      <w:bookmarkEnd w:id="1043"/>
      <w:bookmarkEnd w:id="1044"/>
      <w:bookmarkEnd w:id="1045"/>
      <w:bookmarkEnd w:id="1046"/>
      <w:bookmarkEnd w:id="1047"/>
      <w:bookmarkEnd w:id="1048"/>
      <w:bookmarkEnd w:id="1049"/>
      <w:bookmarkEnd w:id="1050"/>
      <w:bookmarkEnd w:id="1051"/>
      <w:bookmarkEnd w:id="1052"/>
      <w:bookmarkEnd w:id="1053"/>
      <w:bookmarkEnd w:id="1054"/>
    </w:p>
    <w:p w14:paraId="7280868B" w14:textId="517B45D7" w:rsidR="00DA2007" w:rsidRDefault="000C6D1E" w:rsidP="00DA2007">
      <w:pPr>
        <w:rPr>
          <w:rtl/>
          <w:lang w:bidi="ar-EG"/>
        </w:rPr>
      </w:pPr>
      <w:r>
        <w:rPr>
          <w:rFonts w:hint="cs"/>
          <w:rtl/>
          <w:lang w:bidi="ar-EG"/>
        </w:rPr>
        <w:t>لدى</w:t>
      </w:r>
      <w:r w:rsidR="00C43F9F" w:rsidRPr="00C43F9F">
        <w:rPr>
          <w:rtl/>
          <w:lang w:bidi="ar-EG"/>
        </w:rPr>
        <w:t xml:space="preserve"> الانضمام إلى</w:t>
      </w:r>
      <w:r>
        <w:rPr>
          <w:rFonts w:hint="cs"/>
          <w:rtl/>
          <w:lang w:bidi="ar-EG"/>
        </w:rPr>
        <w:t xml:space="preserve"> خطة التأمين</w:t>
      </w:r>
      <w:r w:rsidR="00C43F9F" w:rsidRPr="00C43F9F">
        <w:rPr>
          <w:rtl/>
          <w:lang w:bidi="ar-EG"/>
        </w:rPr>
        <w:t xml:space="preserve"> </w:t>
      </w:r>
      <w:r w:rsidR="00C43F9F" w:rsidRPr="00C43F9F">
        <w:rPr>
          <w:lang w:bidi="ar-EG"/>
        </w:rPr>
        <w:t>UNSMIS</w:t>
      </w:r>
      <w:r w:rsidR="00C43F9F" w:rsidRPr="00C43F9F">
        <w:rPr>
          <w:rtl/>
          <w:lang w:bidi="ar-EG"/>
        </w:rPr>
        <w:t xml:space="preserve"> اعتبار</w:t>
      </w:r>
      <w:r w:rsidR="008F0536">
        <w:rPr>
          <w:rtl/>
          <w:lang w:bidi="ar-EG"/>
        </w:rPr>
        <w:t>اً</w:t>
      </w:r>
      <w:r w:rsidR="00C43F9F" w:rsidRPr="00C43F9F">
        <w:rPr>
          <w:rtl/>
          <w:lang w:bidi="ar-EG"/>
        </w:rPr>
        <w:t xml:space="preserve"> من 1 يناير 2021</w:t>
      </w:r>
      <w:r w:rsidR="008F0536">
        <w:rPr>
          <w:rtl/>
          <w:lang w:bidi="ar-EG"/>
        </w:rPr>
        <w:t>،</w:t>
      </w:r>
      <w:r w:rsidR="00C43F9F" w:rsidRPr="00C43F9F">
        <w:rPr>
          <w:rtl/>
          <w:lang w:bidi="ar-EG"/>
        </w:rPr>
        <w:t xml:space="preserve"> وقع الاتحاد عقد</w:t>
      </w:r>
      <w:r w:rsidR="008F0536">
        <w:rPr>
          <w:rtl/>
          <w:lang w:bidi="ar-EG"/>
        </w:rPr>
        <w:t>اً</w:t>
      </w:r>
      <w:r w:rsidR="00C43F9F" w:rsidRPr="00C43F9F">
        <w:rPr>
          <w:rtl/>
          <w:lang w:bidi="ar-EG"/>
        </w:rPr>
        <w:t xml:space="preserve"> </w:t>
      </w:r>
      <w:r w:rsidR="00C43F9F">
        <w:rPr>
          <w:rFonts w:hint="cs"/>
          <w:rtl/>
          <w:lang w:bidi="ar-EG"/>
        </w:rPr>
        <w:t>تحدد</w:t>
      </w:r>
      <w:r w:rsidR="00C43F9F" w:rsidRPr="00C43F9F">
        <w:rPr>
          <w:rtl/>
          <w:lang w:bidi="ar-EG"/>
        </w:rPr>
        <w:t xml:space="preserve"> فيه دفع مساهم</w:t>
      </w:r>
      <w:r>
        <w:rPr>
          <w:rFonts w:hint="cs"/>
          <w:rtl/>
          <w:lang w:bidi="ar-EG"/>
        </w:rPr>
        <w:t>ة</w:t>
      </w:r>
      <w:r w:rsidR="00C43F9F" w:rsidRPr="00C43F9F">
        <w:rPr>
          <w:rtl/>
          <w:lang w:bidi="ar-EG"/>
        </w:rPr>
        <w:t xml:space="preserve"> </w:t>
      </w:r>
      <w:r w:rsidR="00C43F9F">
        <w:rPr>
          <w:rFonts w:hint="cs"/>
          <w:rtl/>
          <w:lang w:bidi="ar-EG"/>
        </w:rPr>
        <w:t>استثنائية</w:t>
      </w:r>
      <w:r w:rsidR="00C43F9F" w:rsidRPr="00C43F9F">
        <w:rPr>
          <w:rtl/>
          <w:lang w:bidi="ar-EG"/>
        </w:rPr>
        <w:t xml:space="preserve">. </w:t>
      </w:r>
      <w:r w:rsidR="00C43F9F">
        <w:rPr>
          <w:rFonts w:hint="cs"/>
          <w:rtl/>
          <w:lang w:bidi="ar-EG"/>
        </w:rPr>
        <w:t>و</w:t>
      </w:r>
      <w:r w:rsidR="00C43F9F" w:rsidRPr="00C43F9F">
        <w:rPr>
          <w:rtl/>
          <w:lang w:bidi="ar-EG"/>
        </w:rPr>
        <w:t>تمثل هذه المساهمة الإضافية مبلغ</w:t>
      </w:r>
      <w:r w:rsidR="008F0536">
        <w:rPr>
          <w:rtl/>
          <w:lang w:bidi="ar-EG"/>
        </w:rPr>
        <w:t>اً</w:t>
      </w:r>
      <w:r w:rsidR="00C43F9F" w:rsidRPr="00C43F9F">
        <w:rPr>
          <w:rtl/>
          <w:lang w:bidi="ar-EG"/>
        </w:rPr>
        <w:t xml:space="preserve"> إجمالي</w:t>
      </w:r>
      <w:r w:rsidR="008F0536">
        <w:rPr>
          <w:rtl/>
          <w:lang w:bidi="ar-EG"/>
        </w:rPr>
        <w:t>اً</w:t>
      </w:r>
      <w:r w:rsidR="00C43F9F" w:rsidRPr="00C43F9F">
        <w:rPr>
          <w:rtl/>
          <w:lang w:bidi="ar-EG"/>
        </w:rPr>
        <w:t xml:space="preserve"> قدره </w:t>
      </w:r>
      <w:r w:rsidR="000C7075">
        <w:rPr>
          <w:lang w:bidi="ar-EG"/>
        </w:rPr>
        <w:t>22,53</w:t>
      </w:r>
      <w:r w:rsidR="00C43F9F" w:rsidRPr="00C43F9F">
        <w:rPr>
          <w:rtl/>
          <w:lang w:bidi="ar-EG"/>
        </w:rPr>
        <w:t xml:space="preserve"> مليون دولار أمريكي </w:t>
      </w:r>
      <w:r>
        <w:rPr>
          <w:rFonts w:hint="cs"/>
          <w:rtl/>
          <w:lang w:bidi="ar-EG"/>
        </w:rPr>
        <w:t>مقسطة</w:t>
      </w:r>
      <w:r w:rsidR="00C43F9F" w:rsidRPr="00C43F9F">
        <w:rPr>
          <w:rtl/>
          <w:lang w:bidi="ar-EG"/>
        </w:rPr>
        <w:t xml:space="preserve"> على 13 عام</w:t>
      </w:r>
      <w:r w:rsidR="008F0536">
        <w:rPr>
          <w:rtl/>
          <w:lang w:bidi="ar-EG"/>
        </w:rPr>
        <w:t>اً</w:t>
      </w:r>
      <w:r w:rsidR="00C43F9F" w:rsidRPr="00C43F9F">
        <w:rPr>
          <w:rtl/>
          <w:lang w:bidi="ar-EG"/>
        </w:rPr>
        <w:t xml:space="preserve">. </w:t>
      </w:r>
      <w:r w:rsidR="00C43F9F">
        <w:rPr>
          <w:rFonts w:hint="cs"/>
          <w:rtl/>
          <w:lang w:bidi="ar-EG"/>
        </w:rPr>
        <w:t>وقد</w:t>
      </w:r>
      <w:r w:rsidR="00C43F9F" w:rsidRPr="00C43F9F">
        <w:rPr>
          <w:rtl/>
          <w:lang w:bidi="ar-EG"/>
        </w:rPr>
        <w:t xml:space="preserve"> دفع القسط الأول في</w:t>
      </w:r>
      <w:r w:rsidR="000C7075">
        <w:rPr>
          <w:rFonts w:hint="cs"/>
          <w:rtl/>
          <w:lang w:bidi="ar-EG"/>
        </w:rPr>
        <w:t> </w:t>
      </w:r>
      <w:r w:rsidR="00C43F9F" w:rsidRPr="00C43F9F">
        <w:rPr>
          <w:rtl/>
          <w:lang w:bidi="ar-EG"/>
        </w:rPr>
        <w:t>عام</w:t>
      </w:r>
      <w:r w:rsidR="000C7075">
        <w:rPr>
          <w:rFonts w:hint="cs"/>
          <w:rtl/>
          <w:lang w:bidi="ar-EG"/>
        </w:rPr>
        <w:t> </w:t>
      </w:r>
      <w:r w:rsidR="00C43F9F" w:rsidRPr="00C43F9F">
        <w:rPr>
          <w:rtl/>
          <w:lang w:bidi="ar-EG"/>
        </w:rPr>
        <w:t>2020.</w:t>
      </w:r>
    </w:p>
    <w:p w14:paraId="4AA48C26" w14:textId="5D4EC32C" w:rsidR="00DA2007" w:rsidRPr="004419CE" w:rsidRDefault="00DA2007" w:rsidP="00DA2007">
      <w:pPr>
        <w:pStyle w:val="Heading5"/>
        <w:rPr>
          <w:rtl/>
          <w:lang w:bidi="ar-SY"/>
        </w:rPr>
      </w:pPr>
      <w:bookmarkStart w:id="1055" w:name="_Toc452156666"/>
      <w:bookmarkStart w:id="1056" w:name="_Toc419484109"/>
      <w:bookmarkStart w:id="1057" w:name="_Toc387338376"/>
      <w:bookmarkStart w:id="1058" w:name="_Toc387263401"/>
      <w:bookmarkStart w:id="1059" w:name="_Toc482792235"/>
      <w:bookmarkStart w:id="1060" w:name="_Toc482793740"/>
      <w:bookmarkStart w:id="1061" w:name="_Toc511402256"/>
      <w:bookmarkStart w:id="1062" w:name="_Toc511756692"/>
      <w:bookmarkStart w:id="1063" w:name="_Toc9614808"/>
      <w:bookmarkStart w:id="1064" w:name="_Toc42013563"/>
      <w:bookmarkStart w:id="1065" w:name="_Toc42014566"/>
      <w:bookmarkStart w:id="1066" w:name="_Toc74061607"/>
      <w:r w:rsidRPr="004419CE">
        <w:rPr>
          <w:rtl/>
          <w:lang w:bidi="ar-SY"/>
        </w:rPr>
        <w:t xml:space="preserve">الملاحظة </w:t>
      </w:r>
      <w:r w:rsidRPr="004419CE">
        <w:t>29</w:t>
      </w:r>
      <w:r w:rsidRPr="004419CE">
        <w:rPr>
          <w:rtl/>
          <w:lang w:bidi="ar-SY"/>
        </w:rPr>
        <w:tab/>
        <w:t>الأحداث التي أعقبت تاريخ البيان المالي</w:t>
      </w:r>
      <w:bookmarkEnd w:id="1055"/>
      <w:bookmarkEnd w:id="1056"/>
      <w:bookmarkEnd w:id="1057"/>
      <w:bookmarkEnd w:id="1058"/>
      <w:bookmarkEnd w:id="1059"/>
      <w:bookmarkEnd w:id="1060"/>
      <w:bookmarkEnd w:id="1061"/>
      <w:bookmarkEnd w:id="1062"/>
      <w:bookmarkEnd w:id="1063"/>
      <w:bookmarkEnd w:id="1064"/>
      <w:bookmarkEnd w:id="1065"/>
      <w:bookmarkEnd w:id="1066"/>
    </w:p>
    <w:p w14:paraId="0171EDB8" w14:textId="62C8B55C" w:rsidR="00B00B37" w:rsidRDefault="00B00B37" w:rsidP="00DA2007">
      <w:pPr>
        <w:rPr>
          <w:rtl/>
          <w:lang w:bidi="ar-EG"/>
        </w:rPr>
      </w:pPr>
      <w:r>
        <w:rPr>
          <w:rFonts w:hint="cs"/>
          <w:rtl/>
          <w:lang w:bidi="ar-EG"/>
        </w:rPr>
        <w:t>ليس هناك</w:t>
      </w:r>
      <w:r w:rsidRPr="00B00B37">
        <w:rPr>
          <w:rtl/>
          <w:lang w:bidi="ar-EG"/>
        </w:rPr>
        <w:t xml:space="preserve"> أي حدث رئيسي جديد بعد تاريخ </w:t>
      </w:r>
      <w:r>
        <w:rPr>
          <w:rFonts w:hint="cs"/>
          <w:rtl/>
          <w:lang w:bidi="ar-EG"/>
        </w:rPr>
        <w:t>الإقفال</w:t>
      </w:r>
      <w:r w:rsidRPr="00B00B37">
        <w:rPr>
          <w:rtl/>
          <w:lang w:bidi="ar-EG"/>
        </w:rPr>
        <w:t xml:space="preserve"> له تأثير كبير على البيانات المالية للسنة المالية 2020 بعد توقيع الأمين العام على البيانات المالية في 15 مارس 2021 وتقديمها إلى المجلس. ومع ذلك</w:t>
      </w:r>
      <w:r w:rsidR="008F0536">
        <w:rPr>
          <w:rtl/>
          <w:lang w:bidi="ar-EG"/>
        </w:rPr>
        <w:t>،</w:t>
      </w:r>
      <w:r w:rsidRPr="00B00B37">
        <w:rPr>
          <w:rtl/>
          <w:lang w:bidi="ar-EG"/>
        </w:rPr>
        <w:t xml:space="preserve"> لا يزال الوباء العالمي </w:t>
      </w:r>
      <w:r>
        <w:rPr>
          <w:rFonts w:hint="cs"/>
          <w:rtl/>
          <w:lang w:bidi="ar-EG"/>
        </w:rPr>
        <w:t>مثاراً</w:t>
      </w:r>
      <w:r w:rsidRPr="00B00B37">
        <w:rPr>
          <w:rtl/>
          <w:lang w:bidi="ar-EG"/>
        </w:rPr>
        <w:t xml:space="preserve"> </w:t>
      </w:r>
      <w:r>
        <w:rPr>
          <w:rFonts w:hint="cs"/>
          <w:rtl/>
          <w:lang w:bidi="ar-EG"/>
        </w:rPr>
        <w:t>لل</w:t>
      </w:r>
      <w:r w:rsidRPr="00B00B37">
        <w:rPr>
          <w:rtl/>
          <w:lang w:bidi="ar-EG"/>
        </w:rPr>
        <w:t>قلق</w:t>
      </w:r>
      <w:r w:rsidR="008F0536">
        <w:rPr>
          <w:rtl/>
          <w:lang w:bidi="ar-EG"/>
        </w:rPr>
        <w:t>،</w:t>
      </w:r>
      <w:r w:rsidRPr="00B00B37">
        <w:rPr>
          <w:rtl/>
          <w:lang w:bidi="ar-EG"/>
        </w:rPr>
        <w:t xml:space="preserve"> وتتم متابعة التدبير المعمول به بأقصى قدر من الاهتمام.</w:t>
      </w:r>
    </w:p>
    <w:p w14:paraId="3B73DDBA" w14:textId="77777777" w:rsidR="00DA2007" w:rsidRPr="004419CE" w:rsidRDefault="00DA2007" w:rsidP="00DA2007">
      <w:pPr>
        <w:rPr>
          <w:rtl/>
          <w:lang w:bidi="ar-EG"/>
        </w:rPr>
      </w:pPr>
      <w:r w:rsidRPr="004419CE">
        <w:rPr>
          <w:rtl/>
          <w:lang w:bidi="ar-EG"/>
        </w:rPr>
        <w:br w:type="page"/>
      </w:r>
    </w:p>
    <w:p w14:paraId="670DFE70" w14:textId="77777777" w:rsidR="00DA2007" w:rsidRPr="004419CE" w:rsidRDefault="00DA2007" w:rsidP="004C5BE6">
      <w:pPr>
        <w:pStyle w:val="Heading1"/>
        <w:spacing w:after="120"/>
        <w:rPr>
          <w:rtl/>
          <w:lang w:eastAsia="en-US" w:bidi="ar-EG"/>
        </w:rPr>
      </w:pPr>
      <w:bookmarkStart w:id="1067" w:name="_Toc452156667"/>
      <w:bookmarkStart w:id="1068" w:name="_Toc452156142"/>
      <w:bookmarkStart w:id="1069" w:name="_Toc419483233"/>
      <w:bookmarkStart w:id="1070" w:name="_Toc397499898"/>
      <w:bookmarkStart w:id="1071" w:name="_Toc397499198"/>
      <w:bookmarkStart w:id="1072" w:name="_Toc358648582"/>
      <w:bookmarkStart w:id="1073" w:name="_Toc358648383"/>
      <w:bookmarkStart w:id="1074" w:name="_Toc358647278"/>
      <w:bookmarkStart w:id="1075" w:name="_Toc358647163"/>
      <w:bookmarkStart w:id="1076" w:name="_Toc358647093"/>
      <w:bookmarkStart w:id="1077" w:name="_Toc358646792"/>
      <w:bookmarkStart w:id="1078" w:name="_Toc329303652"/>
      <w:bookmarkStart w:id="1079" w:name="_Toc328494947"/>
      <w:bookmarkStart w:id="1080" w:name="_Toc306236996"/>
      <w:bookmarkStart w:id="1081" w:name="_Toc482792236"/>
      <w:bookmarkStart w:id="1082" w:name="_Toc511402257"/>
      <w:bookmarkStart w:id="1083" w:name="_Toc520366619"/>
      <w:bookmarkStart w:id="1084" w:name="_Toc520370548"/>
      <w:bookmarkStart w:id="1085" w:name="_Toc9614685"/>
      <w:bookmarkStart w:id="1086" w:name="_Toc9614809"/>
      <w:bookmarkStart w:id="1087" w:name="_Toc42013349"/>
      <w:bookmarkStart w:id="1088" w:name="_Toc42013564"/>
      <w:bookmarkStart w:id="1089" w:name="_Toc42013951"/>
      <w:bookmarkStart w:id="1090" w:name="_Toc42014567"/>
      <w:bookmarkStart w:id="1091" w:name="_Toc74061161"/>
      <w:bookmarkStart w:id="1092" w:name="_Toc74061608"/>
      <w:r w:rsidRPr="002578B3">
        <w:rPr>
          <w:rtl/>
          <w:lang w:eastAsia="en-US" w:bidi="ar-EG"/>
        </w:rPr>
        <w:lastRenderedPageBreak/>
        <w:t>أولاً</w:t>
      </w:r>
      <w:r w:rsidRPr="002578B3">
        <w:rPr>
          <w:rtl/>
          <w:lang w:eastAsia="en-US" w:bidi="ar-EG"/>
        </w:rPr>
        <w:tab/>
        <w:t xml:space="preserve">الميزانية العادية (الملحق </w:t>
      </w:r>
      <w:r w:rsidRPr="002578B3">
        <w:rPr>
          <w:rFonts w:hint="cs"/>
          <w:rtl/>
          <w:lang w:eastAsia="en-US" w:bidi="ar-EG"/>
        </w:rPr>
        <w:t>باء</w:t>
      </w:r>
      <w:r w:rsidRPr="002578B3">
        <w:rPr>
          <w:lang w:eastAsia="en-US" w:bidi="ar-EG"/>
        </w:rPr>
        <w:t>1</w:t>
      </w:r>
      <w:r w:rsidRPr="002578B3">
        <w:rPr>
          <w:rtl/>
          <w:lang w:eastAsia="en-US" w:bidi="ar-EG"/>
        </w:rPr>
        <w:t>)</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1EE6EEAC" w14:textId="77777777" w:rsidR="00DA2007" w:rsidRPr="004419CE" w:rsidRDefault="00DA2007" w:rsidP="00DA2007">
      <w:pPr>
        <w:pStyle w:val="Headingb"/>
        <w:rPr>
          <w:rtl/>
        </w:rPr>
      </w:pPr>
      <w:bookmarkStart w:id="1093" w:name="_Toc452156668"/>
      <w:bookmarkStart w:id="1094" w:name="_Toc419484110"/>
      <w:r w:rsidRPr="004419CE">
        <w:rPr>
          <w:rtl/>
        </w:rPr>
        <w:t>الميزانية العادية</w:t>
      </w:r>
      <w:bookmarkEnd w:id="1093"/>
      <w:bookmarkEnd w:id="1094"/>
    </w:p>
    <w:p w14:paraId="1C5F0A1D" w14:textId="2D22D5D3" w:rsidR="00DA2007" w:rsidRPr="000C7075" w:rsidRDefault="00DA2007" w:rsidP="000C7075">
      <w:pPr>
        <w:rPr>
          <w:spacing w:val="-2"/>
          <w:rtl/>
          <w:lang w:val="en-GB" w:bidi="ar-EG"/>
        </w:rPr>
      </w:pPr>
      <w:r w:rsidRPr="000C7075">
        <w:rPr>
          <w:spacing w:val="-2"/>
          <w:lang w:bidi="ar-EG"/>
        </w:rPr>
        <w:t>5</w:t>
      </w:r>
      <w:r w:rsidR="00D937C0" w:rsidRPr="000C7075">
        <w:rPr>
          <w:spacing w:val="-2"/>
          <w:lang w:bidi="ar-EG"/>
        </w:rPr>
        <w:t>0</w:t>
      </w:r>
      <w:r w:rsidRPr="000C7075">
        <w:rPr>
          <w:spacing w:val="-2"/>
          <w:rtl/>
          <w:lang w:bidi="ar-EG"/>
        </w:rPr>
        <w:tab/>
        <w:t xml:space="preserve">في السنة المالية </w:t>
      </w:r>
      <w:r w:rsidR="00B00B37" w:rsidRPr="000C7075">
        <w:rPr>
          <w:spacing w:val="-2"/>
          <w:lang w:val="fr-CH" w:bidi="ar-EG"/>
        </w:rPr>
        <w:t>2020</w:t>
      </w:r>
      <w:r w:rsidRPr="000C7075">
        <w:rPr>
          <w:spacing w:val="-2"/>
          <w:rtl/>
          <w:lang w:bidi="ar-EG"/>
        </w:rPr>
        <w:t>، بلغت الإيرادات والنفقات المدرجة</w:t>
      </w:r>
      <w:r w:rsidR="00B00B37" w:rsidRPr="000C7075">
        <w:rPr>
          <w:rFonts w:hint="cs"/>
          <w:spacing w:val="-2"/>
          <w:rtl/>
          <w:lang w:bidi="ar-SY"/>
        </w:rPr>
        <w:t xml:space="preserve"> أصلاً</w:t>
      </w:r>
      <w:r w:rsidRPr="000C7075">
        <w:rPr>
          <w:spacing w:val="-2"/>
          <w:rtl/>
          <w:lang w:bidi="ar-EG"/>
        </w:rPr>
        <w:t xml:space="preserve"> في الميزانية </w:t>
      </w:r>
      <w:r w:rsidR="00B00B37" w:rsidRPr="000C7075">
        <w:rPr>
          <w:rFonts w:hint="cs"/>
          <w:spacing w:val="-2"/>
          <w:rtl/>
          <w:lang w:bidi="ar-EG"/>
        </w:rPr>
        <w:t>مقدار</w:t>
      </w:r>
      <w:r w:rsidRPr="000C7075">
        <w:rPr>
          <w:spacing w:val="-2"/>
          <w:rtl/>
          <w:lang w:bidi="ar-EG"/>
        </w:rPr>
        <w:t xml:space="preserve"> </w:t>
      </w:r>
      <w:r w:rsidRPr="000C7075">
        <w:rPr>
          <w:rFonts w:ascii="Calibri" w:eastAsia="Times New Roman" w:hAnsi="Calibri"/>
          <w:spacing w:val="-2"/>
          <w:szCs w:val="20"/>
          <w:lang w:eastAsia="en-US"/>
        </w:rPr>
        <w:t>16</w:t>
      </w:r>
      <w:r w:rsidR="00B00B37" w:rsidRPr="000C7075">
        <w:rPr>
          <w:rFonts w:ascii="Calibri" w:eastAsia="Times New Roman" w:hAnsi="Calibri"/>
          <w:spacing w:val="-2"/>
          <w:szCs w:val="20"/>
          <w:lang w:eastAsia="en-US"/>
        </w:rPr>
        <w:t>7</w:t>
      </w:r>
      <w:r w:rsidRPr="000C7075">
        <w:rPr>
          <w:rFonts w:ascii="Calibri" w:eastAsia="Times New Roman" w:hAnsi="Calibri"/>
          <w:spacing w:val="-2"/>
          <w:szCs w:val="20"/>
          <w:lang w:eastAsia="en-US"/>
        </w:rPr>
        <w:t>,</w:t>
      </w:r>
      <w:r w:rsidR="00B00B37" w:rsidRPr="000C7075">
        <w:rPr>
          <w:rFonts w:ascii="Calibri" w:eastAsia="Times New Roman" w:hAnsi="Calibri"/>
          <w:spacing w:val="-2"/>
          <w:szCs w:val="20"/>
          <w:lang w:eastAsia="en-US"/>
        </w:rPr>
        <w:t>47</w:t>
      </w:r>
      <w:r w:rsidRPr="000C7075">
        <w:rPr>
          <w:spacing w:val="-2"/>
          <w:rtl/>
          <w:lang w:bidi="ar-SY"/>
        </w:rPr>
        <w:t xml:space="preserve"> </w:t>
      </w:r>
      <w:r w:rsidRPr="000C7075">
        <w:rPr>
          <w:spacing w:val="-2"/>
          <w:rtl/>
          <w:lang w:bidi="ar-EG"/>
        </w:rPr>
        <w:t>مليون فرنك سويسري.</w:t>
      </w:r>
      <w:r w:rsidR="00B00B37" w:rsidRPr="000C7075">
        <w:rPr>
          <w:rFonts w:hint="cs"/>
          <w:spacing w:val="-2"/>
          <w:rtl/>
          <w:lang w:bidi="ar-EG"/>
        </w:rPr>
        <w:t xml:space="preserve"> ونظراً لإرجاء عقد</w:t>
      </w:r>
      <w:r w:rsidR="00B00B37" w:rsidRPr="000C7075">
        <w:rPr>
          <w:spacing w:val="-2"/>
          <w:rtl/>
          <w:lang w:bidi="ar-EG"/>
        </w:rPr>
        <w:t xml:space="preserve"> المؤتمر العالمي لتنمية الاتصالات إلى عام 2022 والجمعية العالمية لتقييس الاتصالات إلى عام 2023</w:t>
      </w:r>
      <w:r w:rsidR="008F0536" w:rsidRPr="000C7075">
        <w:rPr>
          <w:spacing w:val="-2"/>
          <w:rtl/>
          <w:lang w:bidi="ar-EG"/>
        </w:rPr>
        <w:t>،</w:t>
      </w:r>
      <w:r w:rsidR="00B00B37" w:rsidRPr="000C7075">
        <w:rPr>
          <w:spacing w:val="-2"/>
          <w:rtl/>
          <w:lang w:bidi="ar-EG"/>
        </w:rPr>
        <w:t xml:space="preserve"> تم تسجيل</w:t>
      </w:r>
      <w:r w:rsidR="00B00B37" w:rsidRPr="000C7075">
        <w:rPr>
          <w:rFonts w:hint="cs"/>
          <w:spacing w:val="-2"/>
          <w:rtl/>
          <w:lang w:bidi="ar-EG"/>
        </w:rPr>
        <w:t xml:space="preserve"> مبلغ</w:t>
      </w:r>
      <w:r w:rsidR="000C7075">
        <w:rPr>
          <w:rFonts w:hint="cs"/>
          <w:spacing w:val="-2"/>
          <w:rtl/>
          <w:lang w:bidi="ar-EG"/>
        </w:rPr>
        <w:t> </w:t>
      </w:r>
      <w:r w:rsidR="000C7075" w:rsidRPr="000C7075">
        <w:rPr>
          <w:spacing w:val="-2"/>
          <w:lang w:bidi="ar-EG"/>
        </w:rPr>
        <w:t>1,86</w:t>
      </w:r>
      <w:r w:rsidR="00B00B37" w:rsidRPr="000C7075">
        <w:rPr>
          <w:spacing w:val="-2"/>
          <w:rtl/>
          <w:lang w:bidi="ar-EG"/>
        </w:rPr>
        <w:t xml:space="preserve"> مليون فرنك سويسري </w:t>
      </w:r>
      <w:r w:rsidR="00B00B37" w:rsidRPr="000C7075">
        <w:rPr>
          <w:rFonts w:hint="cs"/>
          <w:spacing w:val="-2"/>
          <w:rtl/>
          <w:lang w:bidi="ar-EG"/>
        </w:rPr>
        <w:t>بمثابة</w:t>
      </w:r>
      <w:r w:rsidR="00B00B37" w:rsidRPr="000C7075">
        <w:rPr>
          <w:spacing w:val="-2"/>
          <w:rtl/>
          <w:lang w:bidi="ar-EG"/>
        </w:rPr>
        <w:t xml:space="preserve"> أنشطة مؤجلة </w:t>
      </w:r>
      <w:r w:rsidR="00B00B37" w:rsidRPr="000C7075">
        <w:rPr>
          <w:rFonts w:hint="cs"/>
          <w:spacing w:val="-2"/>
          <w:rtl/>
          <w:lang w:bidi="ar-EG"/>
        </w:rPr>
        <w:t>بحيث بلغ مقدار</w:t>
      </w:r>
      <w:r w:rsidR="00B00B37" w:rsidRPr="000C7075">
        <w:rPr>
          <w:spacing w:val="-2"/>
          <w:rtl/>
          <w:lang w:bidi="ar-EG"/>
        </w:rPr>
        <w:t xml:space="preserve"> الميزانية النهائية </w:t>
      </w:r>
      <w:r w:rsidR="000C7075" w:rsidRPr="000C7075">
        <w:rPr>
          <w:spacing w:val="-2"/>
          <w:lang w:bidi="ar-EG"/>
        </w:rPr>
        <w:t>165,11</w:t>
      </w:r>
      <w:r w:rsidR="00B00B37" w:rsidRPr="000C7075">
        <w:rPr>
          <w:spacing w:val="-2"/>
          <w:rtl/>
          <w:lang w:bidi="ar-EG"/>
        </w:rPr>
        <w:t xml:space="preserve"> مليون فرنك سويسري.</w:t>
      </w:r>
    </w:p>
    <w:p w14:paraId="0513B4E9" w14:textId="77777777" w:rsidR="00DA2007" w:rsidRPr="004419CE" w:rsidRDefault="00DA2007" w:rsidP="00DA2007">
      <w:pPr>
        <w:pStyle w:val="Headingb"/>
      </w:pPr>
      <w:bookmarkStart w:id="1095" w:name="_Toc452156669"/>
      <w:r w:rsidRPr="00B00B37">
        <w:rPr>
          <w:rtl/>
        </w:rPr>
        <w:t>الإيرادات</w:t>
      </w:r>
      <w:bookmarkEnd w:id="1095"/>
    </w:p>
    <w:p w14:paraId="600FEEDD" w14:textId="2853B2F8" w:rsidR="00DA2007" w:rsidRPr="004419CE" w:rsidRDefault="00DA2007" w:rsidP="00DA2007">
      <w:pPr>
        <w:rPr>
          <w:rtl/>
          <w:lang w:bidi="ar-EG"/>
        </w:rPr>
      </w:pPr>
      <w:r>
        <w:rPr>
          <w:lang w:bidi="ar-EG"/>
        </w:rPr>
        <w:t>5</w:t>
      </w:r>
      <w:r w:rsidR="00D937C0">
        <w:rPr>
          <w:lang w:bidi="ar-EG"/>
        </w:rPr>
        <w:t>1</w:t>
      </w:r>
      <w:r w:rsidRPr="004419CE">
        <w:rPr>
          <w:lang w:bidi="ar-EG"/>
        </w:rPr>
        <w:tab/>
      </w:r>
      <w:r w:rsidRPr="004419CE">
        <w:rPr>
          <w:rtl/>
          <w:lang w:bidi="ar-EG"/>
        </w:rPr>
        <w:t xml:space="preserve">خُصص في الميزانية مبلغ </w:t>
      </w:r>
      <w:r w:rsidR="00D937C0">
        <w:rPr>
          <w:lang w:bidi="ar-EG"/>
        </w:rPr>
        <w:t>2</w:t>
      </w:r>
      <w:r w:rsidRPr="004419CE">
        <w:rPr>
          <w:lang w:bidi="ar-EG"/>
        </w:rPr>
        <w:t>,</w:t>
      </w:r>
      <w:r>
        <w:rPr>
          <w:lang w:bidi="ar-EG"/>
        </w:rPr>
        <w:t>25</w:t>
      </w:r>
      <w:r w:rsidRPr="004419CE">
        <w:rPr>
          <w:rtl/>
          <w:lang w:bidi="ar-EG"/>
        </w:rPr>
        <w:t xml:space="preserve"> مليون فرنك سويسري </w:t>
      </w:r>
      <w:r w:rsidR="00B00B37">
        <w:rPr>
          <w:rFonts w:hint="cs"/>
          <w:rtl/>
          <w:lang w:bidi="ar-EG"/>
        </w:rPr>
        <w:t>للمبنى</w:t>
      </w:r>
      <w:r w:rsidRPr="004419CE">
        <w:rPr>
          <w:rtl/>
          <w:lang w:bidi="ar-EG"/>
        </w:rPr>
        <w:t xml:space="preserve"> (</w:t>
      </w:r>
      <w:r w:rsidRPr="004419CE">
        <w:rPr>
          <w:lang w:bidi="ar-EG"/>
        </w:rPr>
        <w:t>0,75</w:t>
      </w:r>
      <w:r w:rsidRPr="004419CE">
        <w:rPr>
          <w:rtl/>
          <w:lang w:bidi="ar-EG"/>
        </w:rPr>
        <w:t> مليون فرنك سويسري) و</w:t>
      </w:r>
      <w:r w:rsidR="00B00B37">
        <w:rPr>
          <w:rFonts w:hint="cs"/>
          <w:rtl/>
          <w:lang w:bidi="ar-EG"/>
        </w:rPr>
        <w:t>ل</w:t>
      </w:r>
      <w:r w:rsidRPr="004419CE">
        <w:rPr>
          <w:rtl/>
          <w:lang w:bidi="ar-EG"/>
        </w:rPr>
        <w:t>مشروعات تكنولوجيا المعلومات والاتصالات (</w:t>
      </w:r>
      <w:r w:rsidR="00D937C0">
        <w:rPr>
          <w:lang w:bidi="ar-EG"/>
        </w:rPr>
        <w:t>1</w:t>
      </w:r>
      <w:r w:rsidRPr="004419CE">
        <w:rPr>
          <w:lang w:bidi="ar-EG"/>
        </w:rPr>
        <w:t>,5</w:t>
      </w:r>
      <w:r w:rsidRPr="004419CE">
        <w:rPr>
          <w:rtl/>
          <w:lang w:bidi="ar-EG"/>
        </w:rPr>
        <w:t xml:space="preserve"> مليون فرنك سويسري)</w:t>
      </w:r>
      <w:r w:rsidRPr="004419CE">
        <w:rPr>
          <w:rFonts w:hint="cs"/>
          <w:rtl/>
          <w:lang w:bidi="ar-EG"/>
        </w:rPr>
        <w:t xml:space="preserve"> لعام </w:t>
      </w:r>
      <w:r w:rsidR="00D937C0">
        <w:rPr>
          <w:lang w:bidi="ar-EG"/>
        </w:rPr>
        <w:t>2020</w:t>
      </w:r>
      <w:r w:rsidRPr="004419CE">
        <w:rPr>
          <w:rtl/>
          <w:lang w:bidi="ar-EG"/>
        </w:rPr>
        <w:t xml:space="preserve">. وتدرج النفقات ذات الصلة لعام </w:t>
      </w:r>
      <w:r w:rsidR="00D937C0">
        <w:rPr>
          <w:lang w:bidi="ar-EG"/>
        </w:rPr>
        <w:t>2020</w:t>
      </w:r>
      <w:r>
        <w:rPr>
          <w:rFonts w:hint="cs"/>
          <w:rtl/>
          <w:lang w:bidi="ar-EG"/>
        </w:rPr>
        <w:t xml:space="preserve"> </w:t>
      </w:r>
      <w:r w:rsidRPr="004419CE">
        <w:rPr>
          <w:rtl/>
          <w:lang w:bidi="ar-EG"/>
        </w:rPr>
        <w:t>ضمن مجموع نفقات الأمانة</w:t>
      </w:r>
      <w:r>
        <w:rPr>
          <w:rFonts w:hint="cs"/>
          <w:rtl/>
          <w:lang w:bidi="ar-EG"/>
        </w:rPr>
        <w:t> </w:t>
      </w:r>
      <w:r w:rsidRPr="004419CE">
        <w:rPr>
          <w:rtl/>
          <w:lang w:bidi="ar-EG"/>
        </w:rPr>
        <w:t>العامة.</w:t>
      </w:r>
    </w:p>
    <w:p w14:paraId="5E4B722B" w14:textId="77777777" w:rsidR="00DA2007" w:rsidRPr="004419CE" w:rsidRDefault="00DA2007" w:rsidP="00DA2007">
      <w:pPr>
        <w:pStyle w:val="Headingb"/>
        <w:rPr>
          <w:rtl/>
        </w:rPr>
      </w:pPr>
      <w:bookmarkStart w:id="1096" w:name="_Toc452156670"/>
      <w:r w:rsidRPr="004419CE">
        <w:rPr>
          <w:rtl/>
        </w:rPr>
        <w:t>المساهمات المقررة</w:t>
      </w:r>
      <w:bookmarkEnd w:id="1096"/>
    </w:p>
    <w:p w14:paraId="0F67CC51" w14:textId="123FE7B1" w:rsidR="00DA2007" w:rsidRPr="004419CE" w:rsidRDefault="00DA2007" w:rsidP="00DA2007">
      <w:pPr>
        <w:rPr>
          <w:rtl/>
          <w:lang w:bidi="ar-EG"/>
        </w:rPr>
      </w:pPr>
      <w:r>
        <w:rPr>
          <w:lang w:bidi="ar-EG"/>
        </w:rPr>
        <w:t>5</w:t>
      </w:r>
      <w:r w:rsidR="00D937C0">
        <w:rPr>
          <w:lang w:bidi="ar-EG"/>
        </w:rPr>
        <w:t>2</w:t>
      </w:r>
      <w:r w:rsidRPr="004419CE">
        <w:rPr>
          <w:rtl/>
          <w:lang w:bidi="ar-EG"/>
        </w:rPr>
        <w:tab/>
        <w:t xml:space="preserve">تقدّر الإيرادات من المساهمات المقررة في الميزانية بمبلغ </w:t>
      </w:r>
      <w:r w:rsidRPr="004419CE">
        <w:rPr>
          <w:lang w:bidi="ar-EG"/>
        </w:rPr>
        <w:t>12</w:t>
      </w:r>
      <w:r w:rsidR="00D937C0">
        <w:rPr>
          <w:lang w:bidi="ar-EG"/>
        </w:rPr>
        <w:t>5</w:t>
      </w:r>
      <w:r w:rsidRPr="004419CE">
        <w:rPr>
          <w:lang w:bidi="ar-EG"/>
        </w:rPr>
        <w:t>,</w:t>
      </w:r>
      <w:r w:rsidR="00D937C0">
        <w:rPr>
          <w:lang w:bidi="ar-EG"/>
        </w:rPr>
        <w:t>55</w:t>
      </w:r>
      <w:r w:rsidRPr="004419CE">
        <w:rPr>
          <w:rtl/>
          <w:lang w:bidi="ar-EG"/>
        </w:rPr>
        <w:t> مليون فرنك سويسري في السنة لفترة السنتين</w:t>
      </w:r>
      <w:r>
        <w:rPr>
          <w:rFonts w:hint="eastAsia"/>
          <w:rtl/>
          <w:lang w:bidi="ar-EG"/>
        </w:rPr>
        <w:t> </w:t>
      </w:r>
      <w:r w:rsidR="00D937C0">
        <w:rPr>
          <w:lang w:bidi="ar-EG"/>
        </w:rPr>
        <w:t>2021</w:t>
      </w:r>
      <w:r w:rsidRPr="004419CE">
        <w:rPr>
          <w:lang w:bidi="ar-EG"/>
        </w:rPr>
        <w:noBreakHyphen/>
        <w:t>20</w:t>
      </w:r>
      <w:r w:rsidR="00D937C0">
        <w:rPr>
          <w:lang w:bidi="ar-EG"/>
        </w:rPr>
        <w:t>20</w:t>
      </w:r>
      <w:r w:rsidRPr="004419CE">
        <w:rPr>
          <w:rtl/>
          <w:lang w:bidi="ar-EG"/>
        </w:rPr>
        <w:t xml:space="preserve">. وبلغ مجموع المساهمات </w:t>
      </w:r>
      <w:r w:rsidR="009C2EDC">
        <w:rPr>
          <w:rFonts w:hint="cs"/>
          <w:rtl/>
          <w:lang w:bidi="ar-EG"/>
        </w:rPr>
        <w:t>المدرجة فعلاً في</w:t>
      </w:r>
      <w:r w:rsidRPr="004419CE">
        <w:rPr>
          <w:rtl/>
          <w:lang w:bidi="ar-EG"/>
        </w:rPr>
        <w:t xml:space="preserve"> </w:t>
      </w:r>
      <w:r w:rsidR="009C2EDC">
        <w:rPr>
          <w:rFonts w:hint="cs"/>
          <w:rtl/>
          <w:lang w:bidi="ar-EG"/>
        </w:rPr>
        <w:t>ا</w:t>
      </w:r>
      <w:r w:rsidRPr="004419CE">
        <w:rPr>
          <w:rtl/>
          <w:lang w:bidi="ar-EG"/>
        </w:rPr>
        <w:t xml:space="preserve">لحساب </w:t>
      </w:r>
      <w:r w:rsidRPr="00084365">
        <w:rPr>
          <w:rFonts w:ascii="Calibri" w:eastAsia="Times New Roman" w:hAnsi="Calibri"/>
          <w:szCs w:val="20"/>
          <w:lang w:eastAsia="en-US"/>
        </w:rPr>
        <w:t>12</w:t>
      </w:r>
      <w:r w:rsidR="00D937C0">
        <w:rPr>
          <w:rFonts w:ascii="Calibri" w:eastAsia="Times New Roman" w:hAnsi="Calibri"/>
          <w:szCs w:val="20"/>
          <w:lang w:eastAsia="en-US"/>
        </w:rPr>
        <w:t>5</w:t>
      </w:r>
      <w:r>
        <w:rPr>
          <w:rFonts w:ascii="Calibri" w:eastAsia="Times New Roman" w:hAnsi="Calibri"/>
          <w:szCs w:val="20"/>
          <w:lang w:eastAsia="en-US"/>
        </w:rPr>
        <w:t>,</w:t>
      </w:r>
      <w:r w:rsidR="00D937C0">
        <w:rPr>
          <w:rFonts w:ascii="Calibri" w:eastAsia="Times New Roman" w:hAnsi="Calibri"/>
          <w:szCs w:val="20"/>
          <w:lang w:eastAsia="en-US"/>
        </w:rPr>
        <w:t>74</w:t>
      </w:r>
      <w:r>
        <w:rPr>
          <w:rFonts w:ascii="Calibri" w:eastAsia="Times New Roman" w:hAnsi="Calibri" w:hint="cs"/>
          <w:szCs w:val="20"/>
          <w:rtl/>
          <w:lang w:eastAsia="en-US" w:bidi="ar-EG"/>
        </w:rPr>
        <w:t xml:space="preserve"> </w:t>
      </w:r>
      <w:r w:rsidRPr="004419CE">
        <w:rPr>
          <w:rtl/>
          <w:lang w:bidi="ar-EG"/>
        </w:rPr>
        <w:t>مليون فرنك سويسري في </w:t>
      </w:r>
      <w:r w:rsidR="00D937C0">
        <w:rPr>
          <w:lang w:bidi="ar-EG"/>
        </w:rPr>
        <w:t>2020</w:t>
      </w:r>
      <w:r w:rsidRPr="004419CE">
        <w:rPr>
          <w:rtl/>
          <w:lang w:bidi="ar-EG"/>
        </w:rPr>
        <w:t>.</w:t>
      </w:r>
    </w:p>
    <w:p w14:paraId="6BB8EBC7" w14:textId="78800BC7" w:rsidR="00D937C0" w:rsidRDefault="009F1C68" w:rsidP="009F1C68">
      <w:pPr>
        <w:rPr>
          <w:rtl/>
          <w:lang w:bidi="ar-EG"/>
        </w:rPr>
      </w:pPr>
      <w:r>
        <w:rPr>
          <w:rFonts w:hint="cs"/>
          <w:rtl/>
          <w:lang w:bidi="ar-EG"/>
        </w:rPr>
        <w:t>53</w:t>
      </w:r>
      <w:r>
        <w:rPr>
          <w:rtl/>
          <w:lang w:bidi="ar-EG"/>
        </w:rPr>
        <w:tab/>
      </w:r>
      <w:r w:rsidR="000C6D1E" w:rsidRPr="000F0A2A">
        <w:rPr>
          <w:rFonts w:hint="cs"/>
          <w:rtl/>
          <w:lang w:bidi="ar-EG"/>
        </w:rPr>
        <w:t>و</w:t>
      </w:r>
      <w:r w:rsidR="009C2EDC" w:rsidRPr="000F0A2A">
        <w:rPr>
          <w:rtl/>
          <w:lang w:bidi="ar-EG"/>
        </w:rPr>
        <w:t>رغم</w:t>
      </w:r>
      <w:r w:rsidR="009C2EDC" w:rsidRPr="009C2EDC">
        <w:rPr>
          <w:rtl/>
          <w:lang w:bidi="ar-EG"/>
        </w:rPr>
        <w:t xml:space="preserve"> تحديات</w:t>
      </w:r>
      <w:r w:rsidR="00D8336F">
        <w:rPr>
          <w:rFonts w:hint="cs"/>
          <w:rtl/>
          <w:lang w:bidi="ar-EG"/>
        </w:rPr>
        <w:t xml:space="preserve"> جائحة</w:t>
      </w:r>
      <w:r w:rsidR="009C2EDC" w:rsidRPr="009C2EDC">
        <w:rPr>
          <w:rtl/>
          <w:lang w:bidi="ar-EG"/>
        </w:rPr>
        <w:t xml:space="preserve"> </w:t>
      </w:r>
      <w:r w:rsidR="009C2EDC" w:rsidRPr="009C2EDC">
        <w:rPr>
          <w:lang w:bidi="ar-EG"/>
        </w:rPr>
        <w:t>COVID</w:t>
      </w:r>
      <w:r w:rsidR="009C2EDC" w:rsidRPr="009C2EDC">
        <w:rPr>
          <w:rtl/>
          <w:lang w:bidi="ar-EG"/>
        </w:rPr>
        <w:t xml:space="preserve"> والتباطؤ الاقتصادي العالمي</w:t>
      </w:r>
      <w:r w:rsidR="008F0536">
        <w:rPr>
          <w:rtl/>
          <w:lang w:bidi="ar-EG"/>
        </w:rPr>
        <w:t>،</w:t>
      </w:r>
      <w:r w:rsidR="009C2EDC" w:rsidRPr="009C2EDC">
        <w:rPr>
          <w:rtl/>
          <w:lang w:bidi="ar-EG"/>
        </w:rPr>
        <w:t xml:space="preserve"> وبعض</w:t>
      </w:r>
      <w:r w:rsidR="00D8336F">
        <w:rPr>
          <w:rFonts w:hint="cs"/>
          <w:rtl/>
          <w:lang w:bidi="ar-EG"/>
        </w:rPr>
        <w:t xml:space="preserve"> عمليات</w:t>
      </w:r>
      <w:r w:rsidR="009C2EDC" w:rsidRPr="009C2EDC">
        <w:rPr>
          <w:rtl/>
          <w:lang w:bidi="ar-EG"/>
        </w:rPr>
        <w:t xml:space="preserve"> </w:t>
      </w:r>
      <w:r w:rsidR="009C2EDC">
        <w:rPr>
          <w:rFonts w:hint="cs"/>
          <w:rtl/>
          <w:lang w:bidi="ar-EG"/>
        </w:rPr>
        <w:t>الاندماج</w:t>
      </w:r>
      <w:r w:rsidR="009C2EDC" w:rsidRPr="009C2EDC">
        <w:rPr>
          <w:rtl/>
          <w:lang w:bidi="ar-EG"/>
        </w:rPr>
        <w:t xml:space="preserve"> في الصناعة</w:t>
      </w:r>
      <w:r w:rsidR="008F0536">
        <w:rPr>
          <w:rtl/>
          <w:lang w:bidi="ar-EG"/>
        </w:rPr>
        <w:t>،</w:t>
      </w:r>
      <w:r w:rsidR="009C2EDC" w:rsidRPr="009C2EDC">
        <w:rPr>
          <w:rtl/>
          <w:lang w:bidi="ar-EG"/>
        </w:rPr>
        <w:t xml:space="preserve"> ظلت عضوية الاتحاد مستقرة في عام 2020</w:t>
      </w:r>
      <w:r w:rsidR="008F0536">
        <w:rPr>
          <w:rtl/>
          <w:lang w:bidi="ar-EG"/>
        </w:rPr>
        <w:t>،</w:t>
      </w:r>
      <w:r w:rsidR="009C2EDC" w:rsidRPr="009C2EDC">
        <w:rPr>
          <w:rtl/>
          <w:lang w:bidi="ar-EG"/>
        </w:rPr>
        <w:t xml:space="preserve"> </w:t>
      </w:r>
      <w:r w:rsidR="00FC4EA2">
        <w:rPr>
          <w:rFonts w:hint="cs"/>
          <w:rtl/>
          <w:lang w:bidi="ar-EG"/>
        </w:rPr>
        <w:t>بل نمت قليلاً.</w:t>
      </w:r>
      <w:r>
        <w:rPr>
          <w:rFonts w:hint="cs"/>
          <w:rtl/>
          <w:lang w:bidi="ar-EG"/>
        </w:rPr>
        <w:t xml:space="preserve"> </w:t>
      </w:r>
      <w:r w:rsidRPr="009F1C68">
        <w:rPr>
          <w:rFonts w:hint="cs"/>
          <w:rtl/>
          <w:lang w:bidi="ar-EG"/>
        </w:rPr>
        <w:t>و</w:t>
      </w:r>
      <w:r w:rsidR="00FC4EA2" w:rsidRPr="009F1C68">
        <w:rPr>
          <w:rFonts w:hint="cs"/>
          <w:rtl/>
          <w:lang w:bidi="ar-EG"/>
        </w:rPr>
        <w:t>بلغت</w:t>
      </w:r>
      <w:r w:rsidR="00FC4EA2">
        <w:rPr>
          <w:rFonts w:hint="cs"/>
          <w:rtl/>
          <w:lang w:bidi="ar-EG"/>
        </w:rPr>
        <w:t xml:space="preserve"> عضوية</w:t>
      </w:r>
      <w:r w:rsidR="00FC4EA2" w:rsidRPr="00FC4EA2">
        <w:rPr>
          <w:rtl/>
          <w:lang w:bidi="ar-EG"/>
        </w:rPr>
        <w:t xml:space="preserve"> الاتحاد 925 هيئة</w:t>
      </w:r>
      <w:r w:rsidR="008F0536">
        <w:rPr>
          <w:rtl/>
          <w:lang w:bidi="ar-EG"/>
        </w:rPr>
        <w:t>،</w:t>
      </w:r>
      <w:r w:rsidR="00FC4EA2" w:rsidRPr="00FC4EA2">
        <w:rPr>
          <w:rtl/>
          <w:lang w:bidi="ar-EG"/>
        </w:rPr>
        <w:t xml:space="preserve"> وهو أعلى مستوى على الإطلاق</w:t>
      </w:r>
      <w:r w:rsidR="008F0536">
        <w:rPr>
          <w:rtl/>
          <w:lang w:bidi="ar-EG"/>
        </w:rPr>
        <w:t>،</w:t>
      </w:r>
      <w:r w:rsidR="00FC4EA2" w:rsidRPr="00FC4EA2">
        <w:rPr>
          <w:rtl/>
          <w:lang w:bidi="ar-EG"/>
        </w:rPr>
        <w:t xml:space="preserve"> بما في ذلك ما يقرب من 100 عضو جديد</w:t>
      </w:r>
      <w:r w:rsidR="00FC4EA2">
        <w:rPr>
          <w:rFonts w:hint="cs"/>
          <w:rtl/>
          <w:lang w:bidi="ar-EG"/>
        </w:rPr>
        <w:t>.</w:t>
      </w:r>
    </w:p>
    <w:p w14:paraId="2F2584C0" w14:textId="2025F6A0" w:rsidR="00DA2007" w:rsidRDefault="00D937C0" w:rsidP="00DA2007">
      <w:pPr>
        <w:rPr>
          <w:spacing w:val="-4"/>
          <w:rtl/>
          <w:lang w:bidi="ar-EG"/>
        </w:rPr>
      </w:pPr>
      <w:r>
        <w:rPr>
          <w:spacing w:val="-4"/>
          <w:lang w:bidi="ar-EG"/>
        </w:rPr>
        <w:t>54</w:t>
      </w:r>
      <w:r w:rsidR="00DA2007" w:rsidRPr="00202794">
        <w:rPr>
          <w:spacing w:val="-4"/>
          <w:lang w:bidi="ar-EG"/>
        </w:rPr>
        <w:tab/>
      </w:r>
      <w:r w:rsidR="00D8336F">
        <w:rPr>
          <w:rFonts w:hint="cs"/>
          <w:spacing w:val="-4"/>
          <w:rtl/>
          <w:lang w:bidi="ar-EG"/>
        </w:rPr>
        <w:t>و</w:t>
      </w:r>
      <w:r w:rsidR="00FC4EA2" w:rsidRPr="00FC4EA2">
        <w:rPr>
          <w:spacing w:val="-4"/>
          <w:rtl/>
          <w:lang w:bidi="ar-EG"/>
        </w:rPr>
        <w:t xml:space="preserve">جاء أقوى نمو في عضوية الصناعة من خلال قطاع تقييس الاتصالات. </w:t>
      </w:r>
      <w:r w:rsidR="00D8336F">
        <w:rPr>
          <w:rFonts w:hint="cs"/>
          <w:spacing w:val="-4"/>
          <w:rtl/>
          <w:lang w:bidi="ar-EG"/>
        </w:rPr>
        <w:t>حيث</w:t>
      </w:r>
      <w:r w:rsidR="00FC4EA2" w:rsidRPr="00FC4EA2">
        <w:rPr>
          <w:spacing w:val="-4"/>
          <w:rtl/>
          <w:lang w:bidi="ar-EG"/>
        </w:rPr>
        <w:t xml:space="preserve"> </w:t>
      </w:r>
      <w:r w:rsidR="00FC4EA2">
        <w:rPr>
          <w:rFonts w:hint="cs"/>
          <w:spacing w:val="-4"/>
          <w:rtl/>
          <w:lang w:bidi="ar-EG"/>
        </w:rPr>
        <w:t>انضم</w:t>
      </w:r>
      <w:r w:rsidR="00FC4EA2" w:rsidRPr="00FC4EA2">
        <w:rPr>
          <w:spacing w:val="-4"/>
          <w:rtl/>
          <w:lang w:bidi="ar-EG"/>
        </w:rPr>
        <w:t xml:space="preserve"> إلى الاتحاد بفضل الأنشطة الجديدة أوساط أكاديمية رائدة متخصصة في الموضوعات الناشئة.</w:t>
      </w:r>
    </w:p>
    <w:p w14:paraId="0D73E88C" w14:textId="057AC824" w:rsidR="00D937C0" w:rsidRDefault="00D937C0" w:rsidP="00D937C0">
      <w:pPr>
        <w:rPr>
          <w:spacing w:val="-4"/>
          <w:rtl/>
          <w:lang w:bidi="ar-EG"/>
        </w:rPr>
      </w:pPr>
      <w:r>
        <w:rPr>
          <w:spacing w:val="-4"/>
          <w:lang w:bidi="ar-EG"/>
        </w:rPr>
        <w:t>55</w:t>
      </w:r>
      <w:r w:rsidRPr="00202794">
        <w:rPr>
          <w:spacing w:val="-4"/>
          <w:lang w:bidi="ar-EG"/>
        </w:rPr>
        <w:tab/>
      </w:r>
      <w:r w:rsidR="00D8336F">
        <w:rPr>
          <w:rFonts w:hint="cs"/>
          <w:spacing w:val="-4"/>
          <w:rtl/>
          <w:lang w:bidi="ar-EG"/>
        </w:rPr>
        <w:t>و</w:t>
      </w:r>
      <w:r w:rsidR="00FC4EA2" w:rsidRPr="00FC4EA2">
        <w:rPr>
          <w:spacing w:val="-4"/>
          <w:rtl/>
          <w:lang w:bidi="ar-EG"/>
        </w:rPr>
        <w:t>علاوة على ذلك</w:t>
      </w:r>
      <w:r w:rsidR="008F0536">
        <w:rPr>
          <w:spacing w:val="-4"/>
          <w:rtl/>
          <w:lang w:bidi="ar-EG"/>
        </w:rPr>
        <w:t>،</w:t>
      </w:r>
      <w:r w:rsidR="00FC4EA2" w:rsidRPr="00FC4EA2">
        <w:rPr>
          <w:spacing w:val="-4"/>
          <w:rtl/>
          <w:lang w:bidi="ar-EG"/>
        </w:rPr>
        <w:t xml:space="preserve"> </w:t>
      </w:r>
      <w:r w:rsidR="00BD0D26">
        <w:rPr>
          <w:rFonts w:hint="cs"/>
          <w:spacing w:val="-4"/>
          <w:rtl/>
          <w:lang w:bidi="ar-EG"/>
        </w:rPr>
        <w:t>اعتمدت</w:t>
      </w:r>
      <w:r w:rsidR="00FC4EA2" w:rsidRPr="00FC4EA2">
        <w:rPr>
          <w:spacing w:val="-4"/>
          <w:rtl/>
          <w:lang w:bidi="ar-EG"/>
        </w:rPr>
        <w:t xml:space="preserve"> رسوم مخفضة جديدة </w:t>
      </w:r>
      <w:r w:rsidR="00BD0D26">
        <w:rPr>
          <w:rFonts w:hint="cs"/>
          <w:spacing w:val="-4"/>
          <w:rtl/>
          <w:lang w:bidi="ar-EG"/>
        </w:rPr>
        <w:t>لمنشآت الأعمال</w:t>
      </w:r>
      <w:r w:rsidR="00FC4EA2" w:rsidRPr="00FC4EA2">
        <w:rPr>
          <w:spacing w:val="-4"/>
          <w:rtl/>
          <w:lang w:bidi="ar-EG"/>
        </w:rPr>
        <w:t xml:space="preserve"> الصغيرة والمتوسطة في عام 2020</w:t>
      </w:r>
      <w:r w:rsidR="008F0536">
        <w:rPr>
          <w:spacing w:val="-4"/>
          <w:rtl/>
          <w:lang w:bidi="ar-EG"/>
        </w:rPr>
        <w:t>،</w:t>
      </w:r>
      <w:r w:rsidR="00FC4EA2" w:rsidRPr="00FC4EA2">
        <w:rPr>
          <w:spacing w:val="-4"/>
          <w:rtl/>
          <w:lang w:bidi="ar-EG"/>
        </w:rPr>
        <w:t xml:space="preserve"> وفق</w:t>
      </w:r>
      <w:r w:rsidR="008F0536">
        <w:rPr>
          <w:spacing w:val="-4"/>
          <w:rtl/>
          <w:lang w:bidi="ar-EG"/>
        </w:rPr>
        <w:t>اً</w:t>
      </w:r>
      <w:r w:rsidR="00FC4EA2" w:rsidRPr="00FC4EA2">
        <w:rPr>
          <w:spacing w:val="-4"/>
          <w:rtl/>
          <w:lang w:bidi="ar-EG"/>
        </w:rPr>
        <w:t xml:space="preserve"> للقرار 209 (دبي</w:t>
      </w:r>
      <w:r w:rsidR="008F0536">
        <w:rPr>
          <w:spacing w:val="-4"/>
          <w:rtl/>
          <w:lang w:bidi="ar-EG"/>
        </w:rPr>
        <w:t>،</w:t>
      </w:r>
      <w:r w:rsidR="00FC4EA2" w:rsidRPr="00FC4EA2">
        <w:rPr>
          <w:spacing w:val="-4"/>
          <w:rtl/>
          <w:lang w:bidi="ar-EG"/>
        </w:rPr>
        <w:t xml:space="preserve"> 2018). </w:t>
      </w:r>
      <w:r w:rsidR="00BD0D26">
        <w:rPr>
          <w:rFonts w:hint="cs"/>
          <w:spacing w:val="-4"/>
          <w:rtl/>
          <w:lang w:bidi="ar-EG"/>
        </w:rPr>
        <w:t>و</w:t>
      </w:r>
      <w:r w:rsidR="00FC4EA2" w:rsidRPr="00FC4EA2">
        <w:rPr>
          <w:spacing w:val="-4"/>
          <w:rtl/>
          <w:lang w:bidi="ar-EG"/>
        </w:rPr>
        <w:t>بعد جهود كبيرة في التسويق والتوعية الرقمية</w:t>
      </w:r>
      <w:r w:rsidR="008F0536">
        <w:rPr>
          <w:spacing w:val="-4"/>
          <w:rtl/>
          <w:lang w:bidi="ar-EG"/>
        </w:rPr>
        <w:t>،</w:t>
      </w:r>
      <w:r w:rsidR="00FC4EA2" w:rsidRPr="00FC4EA2">
        <w:rPr>
          <w:spacing w:val="-4"/>
          <w:rtl/>
          <w:lang w:bidi="ar-EG"/>
        </w:rPr>
        <w:t xml:space="preserve"> </w:t>
      </w:r>
      <w:r w:rsidR="00BD0D26">
        <w:rPr>
          <w:rFonts w:hint="cs"/>
          <w:spacing w:val="-4"/>
          <w:rtl/>
          <w:lang w:bidi="ar-EG"/>
        </w:rPr>
        <w:t>رحب</w:t>
      </w:r>
      <w:r w:rsidR="00FC4EA2" w:rsidRPr="00FC4EA2">
        <w:rPr>
          <w:spacing w:val="-4"/>
          <w:rtl/>
          <w:lang w:bidi="ar-EG"/>
        </w:rPr>
        <w:t xml:space="preserve"> الاتحاد</w:t>
      </w:r>
      <w:r w:rsidR="00BD0D26">
        <w:rPr>
          <w:rFonts w:hint="cs"/>
          <w:spacing w:val="-4"/>
          <w:rtl/>
          <w:lang w:bidi="ar-EG"/>
        </w:rPr>
        <w:t xml:space="preserve"> بـ</w:t>
      </w:r>
      <w:r w:rsidR="00FC4EA2" w:rsidRPr="00FC4EA2">
        <w:rPr>
          <w:spacing w:val="-4"/>
          <w:rtl/>
          <w:lang w:bidi="ar-EG"/>
        </w:rPr>
        <w:t xml:space="preserve"> 23 </w:t>
      </w:r>
      <w:r w:rsidR="00BD0D26">
        <w:rPr>
          <w:rFonts w:hint="cs"/>
          <w:spacing w:val="-4"/>
          <w:rtl/>
          <w:lang w:bidi="ar-EG"/>
        </w:rPr>
        <w:t>منشأة</w:t>
      </w:r>
      <w:r w:rsidR="00FC4EA2" w:rsidRPr="00FC4EA2">
        <w:rPr>
          <w:spacing w:val="-4"/>
          <w:rtl/>
          <w:lang w:bidi="ar-EG"/>
        </w:rPr>
        <w:t xml:space="preserve"> صغيرة ومتوسطة</w:t>
      </w:r>
      <w:r w:rsidR="008F0536">
        <w:rPr>
          <w:spacing w:val="-4"/>
          <w:rtl/>
          <w:lang w:bidi="ar-EG"/>
        </w:rPr>
        <w:t>،</w:t>
      </w:r>
      <w:r w:rsidR="00FC4EA2" w:rsidRPr="00FC4EA2">
        <w:rPr>
          <w:spacing w:val="-4"/>
          <w:rtl/>
          <w:lang w:bidi="ar-EG"/>
        </w:rPr>
        <w:t xml:space="preserve"> 21 منها في قطاع تقييس الاتصالات و2 في قطاع الاتصالات الراديوية. </w:t>
      </w:r>
      <w:r w:rsidR="00BD0D26">
        <w:rPr>
          <w:rFonts w:hint="cs"/>
          <w:spacing w:val="-4"/>
          <w:rtl/>
          <w:lang w:bidi="ar-EG"/>
        </w:rPr>
        <w:t>و</w:t>
      </w:r>
      <w:r w:rsidR="00FC4EA2" w:rsidRPr="00FC4EA2">
        <w:rPr>
          <w:spacing w:val="-4"/>
          <w:rtl/>
          <w:lang w:bidi="ar-EG"/>
        </w:rPr>
        <w:t xml:space="preserve">تأهل حوالي ثلثي المنتسبين الجدد في قطاع تقييس الاتصالات في عام 2020 </w:t>
      </w:r>
      <w:r w:rsidR="00BD0D26">
        <w:rPr>
          <w:rFonts w:hint="cs"/>
          <w:spacing w:val="-4"/>
          <w:rtl/>
          <w:lang w:bidi="ar-EG"/>
        </w:rPr>
        <w:t>لل</w:t>
      </w:r>
      <w:r w:rsidR="00FC4EA2" w:rsidRPr="00FC4EA2">
        <w:rPr>
          <w:spacing w:val="-4"/>
          <w:rtl/>
          <w:lang w:bidi="ar-EG"/>
        </w:rPr>
        <w:t xml:space="preserve">رسوم </w:t>
      </w:r>
      <w:r w:rsidR="00BD0D26">
        <w:rPr>
          <w:rFonts w:hint="cs"/>
          <w:spacing w:val="-4"/>
          <w:rtl/>
          <w:lang w:bidi="ar-EG"/>
        </w:rPr>
        <w:t>ال</w:t>
      </w:r>
      <w:r w:rsidR="00FC4EA2" w:rsidRPr="00FC4EA2">
        <w:rPr>
          <w:spacing w:val="-4"/>
          <w:rtl/>
          <w:lang w:bidi="ar-EG"/>
        </w:rPr>
        <w:t xml:space="preserve">مخفضة </w:t>
      </w:r>
      <w:r w:rsidR="00BD0D26">
        <w:rPr>
          <w:rFonts w:hint="cs"/>
          <w:spacing w:val="-4"/>
          <w:rtl/>
          <w:lang w:bidi="ar-EG"/>
        </w:rPr>
        <w:t>للمنشآت</w:t>
      </w:r>
      <w:r w:rsidR="00FC4EA2" w:rsidRPr="00FC4EA2">
        <w:rPr>
          <w:spacing w:val="-4"/>
          <w:rtl/>
          <w:lang w:bidi="ar-EG"/>
        </w:rPr>
        <w:t xml:space="preserve"> الصغيرة والمتوسطة.</w:t>
      </w:r>
    </w:p>
    <w:p w14:paraId="7DA5C6AC" w14:textId="4B5C78DF" w:rsidR="00BD0D26" w:rsidRDefault="00D937C0" w:rsidP="00BD0D26">
      <w:pPr>
        <w:rPr>
          <w:spacing w:val="-4"/>
          <w:rtl/>
          <w:lang w:bidi="ar-SY"/>
        </w:rPr>
      </w:pPr>
      <w:r>
        <w:rPr>
          <w:spacing w:val="-4"/>
          <w:lang w:bidi="ar-EG"/>
        </w:rPr>
        <w:t>56</w:t>
      </w:r>
      <w:r w:rsidRPr="00202794">
        <w:rPr>
          <w:spacing w:val="-4"/>
          <w:lang w:bidi="ar-EG"/>
        </w:rPr>
        <w:tab/>
      </w:r>
      <w:r w:rsidR="00D8336F">
        <w:rPr>
          <w:rFonts w:hint="cs"/>
          <w:spacing w:val="-4"/>
          <w:rtl/>
          <w:lang w:bidi="ar-SY"/>
        </w:rPr>
        <w:t>و</w:t>
      </w:r>
      <w:r w:rsidR="00BD0D26" w:rsidRPr="00BD0D26">
        <w:rPr>
          <w:spacing w:val="-4"/>
          <w:rtl/>
          <w:lang w:bidi="ar-SY"/>
        </w:rPr>
        <w:t>باختصار</w:t>
      </w:r>
      <w:r w:rsidR="008F0536">
        <w:rPr>
          <w:spacing w:val="-4"/>
          <w:rtl/>
          <w:lang w:bidi="ar-SY"/>
        </w:rPr>
        <w:t>،</w:t>
      </w:r>
      <w:r w:rsidR="00BD0D26" w:rsidRPr="00BD0D26">
        <w:rPr>
          <w:spacing w:val="-4"/>
          <w:rtl/>
          <w:lang w:bidi="ar-SY"/>
        </w:rPr>
        <w:t xml:space="preserve"> تساعد الموضوعات الجديدة والجهود الخاصة في جذب </w:t>
      </w:r>
      <w:r w:rsidR="00BD0D26" w:rsidRPr="00D95812">
        <w:rPr>
          <w:rFonts w:hint="cs"/>
          <w:spacing w:val="-4"/>
          <w:rtl/>
          <w:lang w:bidi="ar-EG"/>
        </w:rPr>
        <w:t>جهات فاعلة جديدة</w:t>
      </w:r>
      <w:r w:rsidR="00BD0D26" w:rsidRPr="00BD0D26">
        <w:rPr>
          <w:spacing w:val="-4"/>
          <w:rtl/>
          <w:lang w:bidi="ar-SY"/>
        </w:rPr>
        <w:t xml:space="preserve"> للانضمام إلى الاتحاد</w:t>
      </w:r>
      <w:r w:rsidR="008F0536">
        <w:rPr>
          <w:spacing w:val="-4"/>
          <w:rtl/>
          <w:lang w:bidi="ar-SY"/>
        </w:rPr>
        <w:t>،</w:t>
      </w:r>
      <w:r w:rsidR="00BD0D26" w:rsidRPr="00BD0D26">
        <w:rPr>
          <w:spacing w:val="-4"/>
          <w:rtl/>
          <w:lang w:bidi="ar-SY"/>
        </w:rPr>
        <w:t xml:space="preserve"> مما يساعد </w:t>
      </w:r>
      <w:r w:rsidR="00BD0D26">
        <w:rPr>
          <w:rFonts w:hint="cs"/>
          <w:spacing w:val="-4"/>
          <w:rtl/>
          <w:lang w:bidi="ar-SY"/>
        </w:rPr>
        <w:t>على تطور عضوية</w:t>
      </w:r>
      <w:r w:rsidR="00BD0D26" w:rsidRPr="00BD0D26">
        <w:rPr>
          <w:spacing w:val="-4"/>
          <w:rtl/>
          <w:lang w:bidi="ar-SY"/>
        </w:rPr>
        <w:t xml:space="preserve"> الاتحاد ليصبح أكثر شمولاً ويعكس النظام </w:t>
      </w:r>
      <w:r w:rsidR="00BD0D26">
        <w:rPr>
          <w:rFonts w:hint="cs"/>
          <w:spacing w:val="-4"/>
          <w:rtl/>
          <w:lang w:bidi="ar-SY"/>
        </w:rPr>
        <w:t>الإيكولوجي</w:t>
      </w:r>
      <w:r w:rsidR="00BD0D26" w:rsidRPr="00BD0D26">
        <w:rPr>
          <w:spacing w:val="-4"/>
          <w:rtl/>
          <w:lang w:bidi="ar-SY"/>
        </w:rPr>
        <w:t xml:space="preserve"> المتغير لتكنولوجيا المعلومات والاتصالات.</w:t>
      </w:r>
    </w:p>
    <w:p w14:paraId="4D628594" w14:textId="2A568556" w:rsidR="00DA2007" w:rsidRPr="004419CE" w:rsidRDefault="00DA2007" w:rsidP="00DA2007">
      <w:pPr>
        <w:pStyle w:val="Headingb"/>
      </w:pPr>
      <w:bookmarkStart w:id="1097" w:name="_Toc452156671"/>
      <w:r w:rsidRPr="004419CE">
        <w:rPr>
          <w:rtl/>
        </w:rPr>
        <w:t>إيرادات</w:t>
      </w:r>
      <w:r w:rsidR="009F1C68">
        <w:rPr>
          <w:rFonts w:hint="cs"/>
          <w:rtl/>
        </w:rPr>
        <w:t xml:space="preserve"> تكاليف</w:t>
      </w:r>
      <w:r w:rsidRPr="004419CE">
        <w:rPr>
          <w:rtl/>
        </w:rPr>
        <w:t xml:space="preserve"> دعم المشاريع</w:t>
      </w:r>
      <w:bookmarkEnd w:id="1097"/>
    </w:p>
    <w:p w14:paraId="57AB51B6" w14:textId="23C9F8CC" w:rsidR="00DA2007" w:rsidRPr="004419CE" w:rsidRDefault="00D95812" w:rsidP="00DA2007">
      <w:pPr>
        <w:rPr>
          <w:rtl/>
          <w:lang w:bidi="ar-EG"/>
        </w:rPr>
      </w:pPr>
      <w:r>
        <w:rPr>
          <w:lang w:bidi="ar-EG"/>
        </w:rPr>
        <w:t>57</w:t>
      </w:r>
      <w:r w:rsidR="00DA2007" w:rsidRPr="004419CE">
        <w:rPr>
          <w:rtl/>
          <w:lang w:bidi="ar-EG"/>
        </w:rPr>
        <w:tab/>
      </w:r>
      <w:r w:rsidR="00DA2007">
        <w:rPr>
          <w:rFonts w:hint="cs"/>
          <w:rtl/>
          <w:lang w:bidi="ar-EG"/>
        </w:rPr>
        <w:t>بلغت</w:t>
      </w:r>
      <w:r w:rsidR="00DA2007" w:rsidRPr="004419CE">
        <w:rPr>
          <w:rtl/>
          <w:lang w:bidi="ar-EG"/>
        </w:rPr>
        <w:t xml:space="preserve"> إيرادات</w:t>
      </w:r>
      <w:r w:rsidR="009F1C68">
        <w:rPr>
          <w:rFonts w:hint="cs"/>
          <w:rtl/>
          <w:lang w:bidi="ar-EG"/>
        </w:rPr>
        <w:t xml:space="preserve"> تكاليف</w:t>
      </w:r>
      <w:r w:rsidR="00DA2007" w:rsidRPr="004419CE">
        <w:rPr>
          <w:rtl/>
          <w:lang w:bidi="ar-EG"/>
        </w:rPr>
        <w:t xml:space="preserve"> دعم المشاريع المدرجة في الميزانية </w:t>
      </w:r>
      <w:r w:rsidR="00DA2007" w:rsidRPr="004419CE">
        <w:rPr>
          <w:lang w:bidi="ar-EG"/>
        </w:rPr>
        <w:t>1,3</w:t>
      </w:r>
      <w:r w:rsidR="00DA2007">
        <w:rPr>
          <w:lang w:bidi="ar-EG"/>
        </w:rPr>
        <w:t>7</w:t>
      </w:r>
      <w:r w:rsidR="00DA2007" w:rsidRPr="004419CE">
        <w:rPr>
          <w:rtl/>
          <w:lang w:bidi="ar-EG"/>
        </w:rPr>
        <w:t xml:space="preserve"> </w:t>
      </w:r>
      <w:r w:rsidR="00DA2007" w:rsidRPr="004419CE">
        <w:rPr>
          <w:rFonts w:hint="cs"/>
          <w:rtl/>
          <w:lang w:bidi="ar-EG"/>
        </w:rPr>
        <w:t xml:space="preserve">مليون </w:t>
      </w:r>
      <w:r w:rsidR="00DA2007" w:rsidRPr="004419CE">
        <w:rPr>
          <w:rtl/>
          <w:lang w:bidi="ar-EG"/>
        </w:rPr>
        <w:t xml:space="preserve">فرنك سويسري لعام </w:t>
      </w:r>
      <w:r>
        <w:rPr>
          <w:lang w:bidi="ar-EG"/>
        </w:rPr>
        <w:t>2020</w:t>
      </w:r>
      <w:r w:rsidR="00DA2007" w:rsidRPr="004419CE">
        <w:rPr>
          <w:rtl/>
          <w:lang w:bidi="ar-EG"/>
        </w:rPr>
        <w:t xml:space="preserve">. وقد بلغت الإيرادات الفعلية </w:t>
      </w:r>
      <w:r w:rsidR="00DA2007" w:rsidRPr="004419CE">
        <w:rPr>
          <w:lang w:bidi="ar-EG"/>
        </w:rPr>
        <w:t>0,</w:t>
      </w:r>
      <w:r>
        <w:rPr>
          <w:lang w:bidi="ar-EG"/>
        </w:rPr>
        <w:t>2</w:t>
      </w:r>
      <w:r w:rsidR="00DA2007" w:rsidRPr="004419CE">
        <w:rPr>
          <w:rtl/>
          <w:lang w:bidi="ar-EG"/>
        </w:rPr>
        <w:t> مليون فرنك سويسري</w:t>
      </w:r>
      <w:r w:rsidR="00DA2007">
        <w:rPr>
          <w:rFonts w:hint="cs"/>
          <w:rtl/>
          <w:lang w:bidi="ar-EG"/>
        </w:rPr>
        <w:t xml:space="preserve">، </w:t>
      </w:r>
      <w:r w:rsidR="00BD0D26">
        <w:rPr>
          <w:rFonts w:hint="cs"/>
          <w:rtl/>
          <w:lang w:bidi="ar-EG"/>
        </w:rPr>
        <w:t xml:space="preserve">مقارنة بمبلغ </w:t>
      </w:r>
      <w:r w:rsidR="000C7075">
        <w:rPr>
          <w:lang w:bidi="ar-EG"/>
        </w:rPr>
        <w:t>0,4</w:t>
      </w:r>
      <w:r w:rsidR="00BD0D26">
        <w:rPr>
          <w:rFonts w:hint="cs"/>
          <w:rtl/>
          <w:lang w:bidi="ar-EG"/>
        </w:rPr>
        <w:t xml:space="preserve"> </w:t>
      </w:r>
      <w:r w:rsidR="00BD0D26" w:rsidRPr="004419CE">
        <w:rPr>
          <w:rtl/>
          <w:lang w:bidi="ar-EG"/>
        </w:rPr>
        <w:t>مليون فرنك سويسري</w:t>
      </w:r>
      <w:r w:rsidR="00BD0D26">
        <w:rPr>
          <w:rFonts w:hint="cs"/>
          <w:rtl/>
          <w:lang w:bidi="ar-EG"/>
        </w:rPr>
        <w:t xml:space="preserve"> في</w:t>
      </w:r>
      <w:r w:rsidR="00DA2007">
        <w:rPr>
          <w:rFonts w:hint="cs"/>
          <w:rtl/>
          <w:lang w:bidi="ar-EG"/>
        </w:rPr>
        <w:t xml:space="preserve"> </w:t>
      </w:r>
      <w:r w:rsidR="00DA2007" w:rsidRPr="004419CE">
        <w:rPr>
          <w:rtl/>
          <w:lang w:bidi="ar-EG"/>
        </w:rPr>
        <w:t xml:space="preserve">عام </w:t>
      </w:r>
      <w:r>
        <w:rPr>
          <w:lang w:bidi="ar-EG"/>
        </w:rPr>
        <w:t>2019</w:t>
      </w:r>
      <w:r w:rsidR="00DA2007" w:rsidRPr="004419CE">
        <w:rPr>
          <w:rtl/>
          <w:lang w:bidi="ar-EG"/>
        </w:rPr>
        <w:t>.</w:t>
      </w:r>
      <w:r w:rsidR="00DA2007">
        <w:rPr>
          <w:rFonts w:hint="cs"/>
          <w:rtl/>
          <w:lang w:bidi="ar-EG"/>
        </w:rPr>
        <w:t xml:space="preserve"> ولا تسجَّل الإيرادات ما لم تنفَّذ المشاريع.</w:t>
      </w:r>
    </w:p>
    <w:p w14:paraId="626A8FE0" w14:textId="77777777" w:rsidR="00DA2007" w:rsidRPr="00BD0D26" w:rsidRDefault="00DA2007" w:rsidP="00DA2007">
      <w:pPr>
        <w:pStyle w:val="Headingb"/>
        <w:rPr>
          <w:lang w:val="en-GB" w:bidi="ar-SY"/>
        </w:rPr>
      </w:pPr>
      <w:r w:rsidRPr="00CE2E2A">
        <w:rPr>
          <w:rFonts w:hint="cs"/>
          <w:rtl/>
        </w:rPr>
        <w:t>بيع المنشورات</w:t>
      </w:r>
    </w:p>
    <w:p w14:paraId="2D1E7FA2" w14:textId="17C8D148" w:rsidR="00DA2007" w:rsidRDefault="00D95812" w:rsidP="00DA2007">
      <w:pPr>
        <w:rPr>
          <w:spacing w:val="-2"/>
          <w:lang w:bidi="ar-EG"/>
        </w:rPr>
      </w:pPr>
      <w:r>
        <w:rPr>
          <w:spacing w:val="-2"/>
          <w:lang w:bidi="ar-EG"/>
        </w:rPr>
        <w:t>58</w:t>
      </w:r>
      <w:r w:rsidR="00DA2007" w:rsidRPr="00202794">
        <w:rPr>
          <w:spacing w:val="-2"/>
          <w:rtl/>
          <w:lang w:bidi="ar-EG"/>
        </w:rPr>
        <w:tab/>
      </w:r>
      <w:r w:rsidR="00CE2E2A">
        <w:rPr>
          <w:rFonts w:hint="cs"/>
          <w:spacing w:val="-2"/>
          <w:rtl/>
          <w:lang w:bidi="ar-SY"/>
        </w:rPr>
        <w:t>بلغت</w:t>
      </w:r>
      <w:r w:rsidR="00DA2007" w:rsidRPr="00202794">
        <w:rPr>
          <w:spacing w:val="-2"/>
          <w:rtl/>
        </w:rPr>
        <w:t xml:space="preserve"> </w:t>
      </w:r>
      <w:r w:rsidR="00DA2007" w:rsidRPr="00202794">
        <w:rPr>
          <w:rFonts w:hint="cs"/>
          <w:spacing w:val="-2"/>
          <w:rtl/>
        </w:rPr>
        <w:t>ال</w:t>
      </w:r>
      <w:r w:rsidR="00DA2007" w:rsidRPr="00202794">
        <w:rPr>
          <w:spacing w:val="-2"/>
          <w:rtl/>
        </w:rPr>
        <w:t>إيرادات</w:t>
      </w:r>
      <w:r w:rsidR="00DA2007" w:rsidRPr="00202794">
        <w:rPr>
          <w:rFonts w:hint="cs"/>
          <w:spacing w:val="-2"/>
          <w:rtl/>
        </w:rPr>
        <w:t xml:space="preserve"> من</w:t>
      </w:r>
      <w:r w:rsidR="00DA2007" w:rsidRPr="00202794">
        <w:rPr>
          <w:spacing w:val="-2"/>
          <w:rtl/>
        </w:rPr>
        <w:t xml:space="preserve"> مبيعات المنشورات</w:t>
      </w:r>
      <w:r w:rsidR="00DA2007" w:rsidRPr="00202794">
        <w:rPr>
          <w:rFonts w:hint="cs"/>
          <w:spacing w:val="-2"/>
          <w:rtl/>
        </w:rPr>
        <w:t xml:space="preserve"> في </w:t>
      </w:r>
      <w:r w:rsidR="009B6B9D">
        <w:rPr>
          <w:spacing w:val="-2"/>
        </w:rPr>
        <w:t>2020</w:t>
      </w:r>
      <w:r w:rsidR="00DA2007" w:rsidRPr="00202794">
        <w:rPr>
          <w:rFonts w:hint="cs"/>
          <w:spacing w:val="-2"/>
          <w:rtl/>
        </w:rPr>
        <w:t xml:space="preserve"> </w:t>
      </w:r>
      <w:r w:rsidR="00CE2E2A">
        <w:rPr>
          <w:rFonts w:hint="cs"/>
          <w:spacing w:val="-2"/>
          <w:rtl/>
        </w:rPr>
        <w:t xml:space="preserve">مقدار </w:t>
      </w:r>
      <w:r w:rsidR="000C7075">
        <w:rPr>
          <w:spacing w:val="-2"/>
        </w:rPr>
        <w:t>17,12</w:t>
      </w:r>
      <w:r w:rsidR="00CE2E2A">
        <w:rPr>
          <w:rFonts w:hint="cs"/>
          <w:spacing w:val="-2"/>
          <w:rtl/>
        </w:rPr>
        <w:t xml:space="preserve"> مليون </w:t>
      </w:r>
      <w:r w:rsidR="00CE2E2A">
        <w:rPr>
          <w:rFonts w:hint="cs"/>
          <w:spacing w:val="-2"/>
          <w:rtl/>
          <w:lang w:bidi="ar-EG"/>
        </w:rPr>
        <w:t>فرنك سويسري، وهو ما يمثل</w:t>
      </w:r>
      <w:r w:rsidR="00CE2E2A">
        <w:rPr>
          <w:rFonts w:hint="cs"/>
          <w:spacing w:val="-2"/>
          <w:rtl/>
        </w:rPr>
        <w:t xml:space="preserve"> زيادة ب</w:t>
      </w:r>
      <w:r w:rsidR="00DA2007">
        <w:rPr>
          <w:rFonts w:hint="cs"/>
          <w:spacing w:val="-2"/>
          <w:rtl/>
        </w:rPr>
        <w:t xml:space="preserve">نسبة </w:t>
      </w:r>
      <w:r w:rsidR="00CE2E2A">
        <w:rPr>
          <w:rFonts w:hint="cs"/>
          <w:spacing w:val="-2"/>
          <w:rtl/>
        </w:rPr>
        <w:t>10</w:t>
      </w:r>
      <w:r w:rsidR="00DA2007">
        <w:rPr>
          <w:rFonts w:hint="cs"/>
          <w:spacing w:val="-2"/>
          <w:rtl/>
          <w:lang w:bidi="ar-EG"/>
        </w:rPr>
        <w:t xml:space="preserve"> في المائة </w:t>
      </w:r>
      <w:r w:rsidR="00D8336F">
        <w:rPr>
          <w:rFonts w:hint="cs"/>
          <w:spacing w:val="-2"/>
          <w:rtl/>
          <w:lang w:bidi="ar-EG"/>
        </w:rPr>
        <w:t>من</w:t>
      </w:r>
      <w:r w:rsidR="00DA2007">
        <w:rPr>
          <w:rFonts w:hint="cs"/>
          <w:spacing w:val="-2"/>
          <w:rtl/>
          <w:lang w:bidi="ar-EG"/>
        </w:rPr>
        <w:t xml:space="preserve"> </w:t>
      </w:r>
      <w:r w:rsidR="00CE2E2A">
        <w:rPr>
          <w:rFonts w:hint="cs"/>
          <w:spacing w:val="-2"/>
          <w:rtl/>
          <w:lang w:bidi="ar-EG"/>
        </w:rPr>
        <w:t>إيرادات المبيعات الفعلية في 2019 (</w:t>
      </w:r>
      <w:r w:rsidR="006E68DB">
        <w:rPr>
          <w:spacing w:val="-2"/>
          <w:lang w:bidi="ar-EG"/>
        </w:rPr>
        <w:t>15,61</w:t>
      </w:r>
      <w:r w:rsidR="00CE2E2A">
        <w:rPr>
          <w:rFonts w:hint="cs"/>
          <w:spacing w:val="-2"/>
          <w:rtl/>
          <w:lang w:bidi="ar-EG"/>
        </w:rPr>
        <w:t xml:space="preserve"> </w:t>
      </w:r>
      <w:r w:rsidR="00CE2E2A">
        <w:rPr>
          <w:rFonts w:hint="cs"/>
          <w:spacing w:val="-2"/>
          <w:rtl/>
        </w:rPr>
        <w:t xml:space="preserve">مليون </w:t>
      </w:r>
      <w:r w:rsidR="00CE2E2A">
        <w:rPr>
          <w:rFonts w:hint="cs"/>
          <w:spacing w:val="-2"/>
          <w:rtl/>
          <w:lang w:bidi="ar-EG"/>
        </w:rPr>
        <w:t>فرنك سويسري)</w:t>
      </w:r>
      <w:r w:rsidR="00DA2007">
        <w:rPr>
          <w:rFonts w:hint="cs"/>
          <w:spacing w:val="-2"/>
          <w:rtl/>
          <w:lang w:bidi="ar-EG"/>
        </w:rPr>
        <w:t xml:space="preserve">، وهو ما يمثل </w:t>
      </w:r>
      <w:r w:rsidR="00D8336F">
        <w:rPr>
          <w:spacing w:val="-2"/>
        </w:rPr>
        <w:t>90</w:t>
      </w:r>
      <w:r w:rsidR="00DA2007">
        <w:rPr>
          <w:rFonts w:hint="cs"/>
          <w:spacing w:val="-2"/>
          <w:rtl/>
          <w:lang w:bidi="ar-EG"/>
        </w:rPr>
        <w:t xml:space="preserve"> في المائة من ميزانية</w:t>
      </w:r>
      <w:r w:rsidR="00CE2E2A">
        <w:rPr>
          <w:rFonts w:hint="cs"/>
          <w:spacing w:val="-2"/>
          <w:rtl/>
        </w:rPr>
        <w:t xml:space="preserve"> 2020</w:t>
      </w:r>
      <w:r w:rsidR="00DA2007">
        <w:rPr>
          <w:rFonts w:hint="cs"/>
          <w:spacing w:val="-2"/>
          <w:rtl/>
        </w:rPr>
        <w:t>.</w:t>
      </w:r>
    </w:p>
    <w:p w14:paraId="1BAC16A1" w14:textId="7881BF2C" w:rsidR="00CE2E2A" w:rsidRDefault="009B6B9D" w:rsidP="00DA2007">
      <w:pPr>
        <w:rPr>
          <w:spacing w:val="-2"/>
          <w:rtl/>
          <w:lang w:bidi="ar-EG"/>
        </w:rPr>
      </w:pPr>
      <w:r>
        <w:rPr>
          <w:spacing w:val="-2"/>
        </w:rPr>
        <w:t>59</w:t>
      </w:r>
      <w:r w:rsidR="00DA2007">
        <w:rPr>
          <w:spacing w:val="-2"/>
        </w:rPr>
        <w:tab/>
      </w:r>
      <w:r w:rsidR="00DA2007">
        <w:rPr>
          <w:rFonts w:hint="cs"/>
          <w:spacing w:val="-2"/>
          <w:rtl/>
          <w:lang w:bidi="ar-EG"/>
        </w:rPr>
        <w:t>ونشطت المبيعات أساساً</w:t>
      </w:r>
      <w:r w:rsidR="00CE2E2A">
        <w:rPr>
          <w:rFonts w:hint="cs"/>
          <w:spacing w:val="-2"/>
          <w:rtl/>
          <w:lang w:bidi="ar-EG"/>
        </w:rPr>
        <w:t xml:space="preserve"> </w:t>
      </w:r>
      <w:r w:rsidR="00CE2E2A" w:rsidRPr="00CE2E2A">
        <w:rPr>
          <w:spacing w:val="-2"/>
          <w:rtl/>
          <w:lang w:bidi="ar-EG"/>
        </w:rPr>
        <w:t xml:space="preserve">في 2020 من إصدارات الربع </w:t>
      </w:r>
      <w:r w:rsidR="00CE2E2A">
        <w:rPr>
          <w:rFonts w:hint="cs"/>
          <w:spacing w:val="-2"/>
          <w:rtl/>
          <w:lang w:bidi="ar-EG"/>
        </w:rPr>
        <w:t>الأخير</w:t>
      </w:r>
      <w:r w:rsidR="00CE2E2A" w:rsidRPr="00CE2E2A">
        <w:rPr>
          <w:spacing w:val="-2"/>
          <w:rtl/>
          <w:lang w:bidi="ar-EG"/>
        </w:rPr>
        <w:t xml:space="preserve"> </w:t>
      </w:r>
      <w:r w:rsidR="00CE2E2A">
        <w:rPr>
          <w:rFonts w:hint="cs"/>
          <w:spacing w:val="-2"/>
          <w:rtl/>
          <w:lang w:bidi="ar-EG"/>
        </w:rPr>
        <w:t>لمنشورين</w:t>
      </w:r>
      <w:r w:rsidR="00CE2E2A" w:rsidRPr="00CE2E2A">
        <w:rPr>
          <w:spacing w:val="-2"/>
          <w:rtl/>
          <w:lang w:bidi="ar-EG"/>
        </w:rPr>
        <w:t xml:space="preserve"> يتم تحديثهما كل 4 سنوات: لوائح الراديو 2020</w:t>
      </w:r>
      <w:r w:rsidR="008F0536">
        <w:rPr>
          <w:spacing w:val="-2"/>
          <w:rtl/>
          <w:lang w:bidi="ar-EG"/>
        </w:rPr>
        <w:t>،</w:t>
      </w:r>
      <w:r w:rsidR="00CE2E2A" w:rsidRPr="00CE2E2A">
        <w:rPr>
          <w:spacing w:val="-2"/>
          <w:rtl/>
          <w:lang w:bidi="ar-EG"/>
        </w:rPr>
        <w:t xml:space="preserve"> ودليل خدمات الاتصالات المتنقلة البحرية والاتصالات المتنقلة البحرية الساتلية (الدليل البحري</w:t>
      </w:r>
      <w:r w:rsidR="00CE2E2A">
        <w:rPr>
          <w:rFonts w:hint="cs"/>
          <w:spacing w:val="-2"/>
          <w:rtl/>
          <w:lang w:bidi="ar-EG"/>
        </w:rPr>
        <w:t xml:space="preserve"> </w:t>
      </w:r>
      <w:r w:rsidR="00CE2E2A" w:rsidRPr="00CE2E2A">
        <w:rPr>
          <w:spacing w:val="-2"/>
          <w:rtl/>
          <w:lang w:bidi="ar-EG"/>
        </w:rPr>
        <w:t xml:space="preserve">2020). </w:t>
      </w:r>
      <w:r w:rsidR="00CE2E2A">
        <w:rPr>
          <w:rFonts w:hint="cs"/>
          <w:spacing w:val="-2"/>
          <w:rtl/>
          <w:lang w:bidi="ar-EG"/>
        </w:rPr>
        <w:t>و</w:t>
      </w:r>
      <w:r w:rsidR="00CE2E2A" w:rsidRPr="00CE2E2A">
        <w:rPr>
          <w:spacing w:val="-2"/>
          <w:rtl/>
          <w:lang w:bidi="ar-EG"/>
        </w:rPr>
        <w:t xml:space="preserve">تضمنت أنشطة تطوير المبيعات إضافة اثنين من </w:t>
      </w:r>
      <w:r w:rsidR="00856A11">
        <w:rPr>
          <w:rFonts w:hint="cs"/>
          <w:spacing w:val="-2"/>
          <w:rtl/>
          <w:lang w:bidi="ar-EG"/>
        </w:rPr>
        <w:t>الموزعين</w:t>
      </w:r>
      <w:r w:rsidR="00CE2E2A" w:rsidRPr="00CE2E2A">
        <w:rPr>
          <w:spacing w:val="-2"/>
          <w:rtl/>
          <w:lang w:bidi="ar-EG"/>
        </w:rPr>
        <w:t xml:space="preserve"> العالمي</w:t>
      </w:r>
      <w:r w:rsidR="00856A11">
        <w:rPr>
          <w:rFonts w:hint="cs"/>
          <w:spacing w:val="-2"/>
          <w:rtl/>
          <w:lang w:bidi="ar-EG"/>
        </w:rPr>
        <w:t>ين</w:t>
      </w:r>
      <w:r w:rsidR="00CE2E2A" w:rsidRPr="00CE2E2A">
        <w:rPr>
          <w:spacing w:val="-2"/>
          <w:rtl/>
          <w:lang w:bidi="ar-EG"/>
        </w:rPr>
        <w:t xml:space="preserve"> </w:t>
      </w:r>
      <w:r w:rsidR="00856A11">
        <w:rPr>
          <w:rFonts w:hint="cs"/>
          <w:spacing w:val="-2"/>
          <w:rtl/>
          <w:lang w:bidi="ar-EG"/>
        </w:rPr>
        <w:t>الجدد</w:t>
      </w:r>
      <w:r w:rsidR="00CE2E2A" w:rsidRPr="00CE2E2A">
        <w:rPr>
          <w:spacing w:val="-2"/>
          <w:rtl/>
          <w:lang w:bidi="ar-EG"/>
        </w:rPr>
        <w:t xml:space="preserve"> في عام 2020 للتوسع المستمر في قنوات التوزيع</w:t>
      </w:r>
      <w:r w:rsidR="008F0536">
        <w:rPr>
          <w:spacing w:val="-2"/>
          <w:rtl/>
          <w:lang w:bidi="ar-EG"/>
        </w:rPr>
        <w:t>،</w:t>
      </w:r>
      <w:r w:rsidR="00CE2E2A" w:rsidRPr="00CE2E2A">
        <w:rPr>
          <w:spacing w:val="-2"/>
          <w:rtl/>
          <w:lang w:bidi="ar-EG"/>
        </w:rPr>
        <w:t xml:space="preserve"> فضلاً عن التعزيز المستمر للحملات لمفتشي الموانئ الذين ينشرون عناصر مكافحة التزييف التي </w:t>
      </w:r>
      <w:r w:rsidR="00856A11">
        <w:rPr>
          <w:rFonts w:hint="cs"/>
          <w:spacing w:val="-2"/>
          <w:rtl/>
          <w:lang w:bidi="ar-EG"/>
        </w:rPr>
        <w:t>أدرجت</w:t>
      </w:r>
      <w:r w:rsidR="00CE2E2A" w:rsidRPr="00CE2E2A">
        <w:rPr>
          <w:spacing w:val="-2"/>
          <w:rtl/>
          <w:lang w:bidi="ar-EG"/>
        </w:rPr>
        <w:t xml:space="preserve"> الآن في جميع منشورات الخدم</w:t>
      </w:r>
      <w:r w:rsidR="00856A11">
        <w:rPr>
          <w:rFonts w:hint="cs"/>
          <w:spacing w:val="-2"/>
          <w:rtl/>
          <w:lang w:bidi="ar-EG"/>
        </w:rPr>
        <w:t>ات</w:t>
      </w:r>
      <w:r w:rsidR="00CE2E2A" w:rsidRPr="00CE2E2A">
        <w:rPr>
          <w:spacing w:val="-2"/>
          <w:rtl/>
          <w:lang w:bidi="ar-EG"/>
        </w:rPr>
        <w:t xml:space="preserve"> البحرية</w:t>
      </w:r>
      <w:r w:rsidR="00856A11">
        <w:rPr>
          <w:rFonts w:hint="cs"/>
          <w:spacing w:val="-2"/>
          <w:rtl/>
          <w:lang w:bidi="ar-EG"/>
        </w:rPr>
        <w:t xml:space="preserve"> التي يصدرها ا</w:t>
      </w:r>
      <w:r w:rsidR="00CE2E2A" w:rsidRPr="00CE2E2A">
        <w:rPr>
          <w:spacing w:val="-2"/>
          <w:rtl/>
          <w:lang w:bidi="ar-EG"/>
        </w:rPr>
        <w:t>لاتحاد</w:t>
      </w:r>
      <w:r w:rsidR="00856A11">
        <w:rPr>
          <w:rFonts w:hint="cs"/>
          <w:spacing w:val="-2"/>
          <w:rtl/>
          <w:lang w:bidi="ar-EG"/>
        </w:rPr>
        <w:t>.</w:t>
      </w:r>
    </w:p>
    <w:p w14:paraId="2AF09C4B" w14:textId="2D15BDE7" w:rsidR="00DA2007" w:rsidRPr="00202794" w:rsidRDefault="008C1FE8" w:rsidP="00DA2007">
      <w:pPr>
        <w:rPr>
          <w:spacing w:val="-2"/>
          <w:rtl/>
        </w:rPr>
      </w:pPr>
      <w:r>
        <w:rPr>
          <w:spacing w:val="-2"/>
          <w:lang w:bidi="ar-EG"/>
        </w:rPr>
        <w:t>60</w:t>
      </w:r>
      <w:r w:rsidR="00DA2007">
        <w:rPr>
          <w:spacing w:val="-2"/>
          <w:rtl/>
          <w:lang w:bidi="ar-EG"/>
        </w:rPr>
        <w:tab/>
      </w:r>
      <w:r w:rsidR="00204347">
        <w:rPr>
          <w:rFonts w:hint="cs"/>
          <w:spacing w:val="-2"/>
          <w:rtl/>
          <w:lang w:bidi="ar-EG"/>
        </w:rPr>
        <w:t>وبما</w:t>
      </w:r>
      <w:r w:rsidR="00DA2007">
        <w:rPr>
          <w:rFonts w:hint="cs"/>
          <w:spacing w:val="-2"/>
          <w:rtl/>
          <w:lang w:bidi="ar-EG"/>
        </w:rPr>
        <w:t xml:space="preserve"> أن الغالبية العظمى من محتويات الاتحاد ومنشوراته متاحة الآن بحرية على الإنترنت، فإن كبار العملاء التقليديين الذين يدرِجون إحصاءات الاتصالات العالمية، من قبيل </w:t>
      </w:r>
      <w:r w:rsidR="00DA2007" w:rsidRPr="00202794">
        <w:rPr>
          <w:rFonts w:hint="cs"/>
          <w:spacing w:val="-2"/>
          <w:rtl/>
          <w:lang w:bidi="ar-EG"/>
        </w:rPr>
        <w:t xml:space="preserve">وحدة المعلومات التابعة لمجلة </w:t>
      </w:r>
      <w:r w:rsidR="00DA2007" w:rsidRPr="00202794">
        <w:rPr>
          <w:rFonts w:eastAsia="Times New Roman"/>
          <w:spacing w:val="-2"/>
          <w:szCs w:val="20"/>
          <w:lang w:eastAsia="en-US"/>
        </w:rPr>
        <w:t>Economist</w:t>
      </w:r>
      <w:r w:rsidR="00DA2007">
        <w:rPr>
          <w:rFonts w:hint="cs"/>
          <w:spacing w:val="-2"/>
          <w:rtl/>
          <w:lang w:bidi="ar-EG"/>
        </w:rPr>
        <w:t xml:space="preserve"> وصحيفة </w:t>
      </w:r>
      <w:r w:rsidR="00DA2007" w:rsidRPr="00C0378F">
        <w:rPr>
          <w:spacing w:val="-2"/>
          <w:lang w:bidi="ar-EG"/>
        </w:rPr>
        <w:t>Financial Times</w:t>
      </w:r>
      <w:r w:rsidR="00DA2007">
        <w:rPr>
          <w:rFonts w:hint="cs"/>
          <w:spacing w:val="-2"/>
          <w:rtl/>
          <w:lang w:bidi="ar-EG"/>
        </w:rPr>
        <w:t xml:space="preserve"> </w:t>
      </w:r>
      <w:r w:rsidR="00DA2007">
        <w:rPr>
          <w:rFonts w:hint="cs"/>
          <w:spacing w:val="-2"/>
          <w:rtl/>
          <w:lang w:bidi="ar-EG"/>
        </w:rPr>
        <w:lastRenderedPageBreak/>
        <w:t xml:space="preserve">وشركة </w:t>
      </w:r>
      <w:r w:rsidR="00DA2007" w:rsidRPr="00C0378F">
        <w:rPr>
          <w:spacing w:val="-2"/>
          <w:lang w:bidi="ar-EG"/>
        </w:rPr>
        <w:t>Ernst &amp; Young</w:t>
      </w:r>
      <w:r w:rsidR="00DA2007">
        <w:rPr>
          <w:rFonts w:hint="cs"/>
          <w:spacing w:val="-2"/>
          <w:rtl/>
          <w:lang w:bidi="ar-EG"/>
        </w:rPr>
        <w:t xml:space="preserve"> وغيرها، جددوا</w:t>
      </w:r>
      <w:r w:rsidR="00DA2007" w:rsidRPr="00202794">
        <w:rPr>
          <w:rFonts w:hint="cs"/>
          <w:spacing w:val="-2"/>
          <w:rtl/>
          <w:lang w:bidi="ar-EG"/>
        </w:rPr>
        <w:t xml:space="preserve"> </w:t>
      </w:r>
      <w:r w:rsidR="00DA2007" w:rsidRPr="00202794">
        <w:rPr>
          <w:rFonts w:hint="cs"/>
          <w:spacing w:val="-2"/>
          <w:rtl/>
        </w:rPr>
        <w:t>اتفاقات</w:t>
      </w:r>
      <w:r w:rsidR="00DA2007" w:rsidRPr="00202794">
        <w:rPr>
          <w:spacing w:val="-2"/>
          <w:rtl/>
        </w:rPr>
        <w:t xml:space="preserve"> ترخيص البيانات المخصصة </w:t>
      </w:r>
      <w:r w:rsidR="00DA2007">
        <w:rPr>
          <w:rFonts w:hint="cs"/>
          <w:spacing w:val="-2"/>
          <w:rtl/>
        </w:rPr>
        <w:t xml:space="preserve">الخاصة بهم والمتعلقة بقاعدة بيانات المؤشرات العالمية للاتصالات/تكنولوجيا المعلومات والاتصالات لقطاع تنمية الاتصالات، </w:t>
      </w:r>
      <w:r w:rsidR="00DA2007" w:rsidRPr="00202794">
        <w:rPr>
          <w:rFonts w:hint="cs"/>
          <w:spacing w:val="-2"/>
          <w:rtl/>
        </w:rPr>
        <w:t>و</w:t>
      </w:r>
      <w:r w:rsidR="00DA2007">
        <w:rPr>
          <w:rFonts w:hint="cs"/>
          <w:spacing w:val="-2"/>
          <w:rtl/>
        </w:rPr>
        <w:t>يواصلون بالتالي دفع</w:t>
      </w:r>
      <w:r w:rsidR="00DA2007" w:rsidRPr="00202794">
        <w:rPr>
          <w:rFonts w:hint="cs"/>
          <w:spacing w:val="-2"/>
          <w:rtl/>
        </w:rPr>
        <w:t xml:space="preserve"> رسوم الامتياز</w:t>
      </w:r>
      <w:r w:rsidR="00DA2007" w:rsidRPr="00202794">
        <w:rPr>
          <w:spacing w:val="-2"/>
          <w:rtl/>
        </w:rPr>
        <w:t xml:space="preserve"> </w:t>
      </w:r>
      <w:r w:rsidR="00DA2007">
        <w:rPr>
          <w:rFonts w:hint="cs"/>
          <w:spacing w:val="-2"/>
          <w:rtl/>
        </w:rPr>
        <w:t xml:space="preserve">السنوية </w:t>
      </w:r>
      <w:r w:rsidR="00DA2007" w:rsidRPr="00202794">
        <w:rPr>
          <w:spacing w:val="-2"/>
          <w:rtl/>
        </w:rPr>
        <w:t>للاتحاد.</w:t>
      </w:r>
    </w:p>
    <w:p w14:paraId="6BA8C51B" w14:textId="77777777" w:rsidR="00DA2007" w:rsidRPr="004419CE" w:rsidRDefault="00DA2007" w:rsidP="00DA2007">
      <w:pPr>
        <w:pStyle w:val="Headingb"/>
      </w:pPr>
      <w:bookmarkStart w:id="1098" w:name="_Toc452156673"/>
      <w:r w:rsidRPr="004419CE">
        <w:rPr>
          <w:rFonts w:hint="cs"/>
          <w:rtl/>
        </w:rPr>
        <w:t>المنتجات</w:t>
      </w:r>
      <w:r w:rsidRPr="004419CE">
        <w:rPr>
          <w:rtl/>
        </w:rPr>
        <w:t xml:space="preserve"> والخدمات الخاضعة لاسترداد التكاليف</w:t>
      </w:r>
      <w:bookmarkEnd w:id="1098"/>
    </w:p>
    <w:p w14:paraId="464018D7" w14:textId="2CE2207A" w:rsidR="0085767F" w:rsidRDefault="008C1FE8" w:rsidP="00F1530D">
      <w:pPr>
        <w:rPr>
          <w:rtl/>
          <w:lang w:bidi="ar-EG"/>
        </w:rPr>
      </w:pPr>
      <w:r>
        <w:rPr>
          <w:lang w:bidi="ar-EG"/>
        </w:rPr>
        <w:t>61</w:t>
      </w:r>
      <w:r w:rsidR="00DA2007" w:rsidRPr="004419CE">
        <w:rPr>
          <w:rtl/>
          <w:lang w:bidi="ar-EG"/>
        </w:rPr>
        <w:tab/>
        <w:t>كان</w:t>
      </w:r>
      <w:r w:rsidR="0085767F">
        <w:rPr>
          <w:rFonts w:hint="cs"/>
          <w:rtl/>
          <w:lang w:bidi="ar-EG"/>
        </w:rPr>
        <w:t xml:space="preserve"> </w:t>
      </w:r>
      <w:r w:rsidR="0085767F" w:rsidRPr="0085767F">
        <w:rPr>
          <w:rtl/>
          <w:lang w:bidi="ar-EG"/>
        </w:rPr>
        <w:t>من المتوقع أن</w:t>
      </w:r>
      <w:r w:rsidR="0085767F">
        <w:rPr>
          <w:rFonts w:hint="cs"/>
          <w:rtl/>
          <w:lang w:bidi="ar-EG"/>
        </w:rPr>
        <w:t xml:space="preserve"> تبلغ</w:t>
      </w:r>
      <w:r w:rsidR="0085767F" w:rsidRPr="0085767F">
        <w:rPr>
          <w:rtl/>
          <w:lang w:bidi="ar-EG"/>
        </w:rPr>
        <w:t xml:space="preserve"> </w:t>
      </w:r>
      <w:r w:rsidR="0085767F" w:rsidRPr="004419CE">
        <w:rPr>
          <w:rtl/>
          <w:lang w:bidi="ar-EG"/>
        </w:rPr>
        <w:t xml:space="preserve">الإيرادات من المنتجات والخدمات </w:t>
      </w:r>
      <w:r w:rsidR="0085767F" w:rsidRPr="004419CE">
        <w:rPr>
          <w:rFonts w:hint="cs"/>
          <w:rtl/>
          <w:lang w:bidi="ar-EG"/>
        </w:rPr>
        <w:t>الخاضعة</w:t>
      </w:r>
      <w:r w:rsidR="0085767F" w:rsidRPr="004419CE">
        <w:rPr>
          <w:rtl/>
          <w:lang w:bidi="ar-EG"/>
        </w:rPr>
        <w:t xml:space="preserve"> </w:t>
      </w:r>
      <w:r w:rsidR="0085767F" w:rsidRPr="004419CE">
        <w:rPr>
          <w:rFonts w:hint="cs"/>
          <w:rtl/>
          <w:lang w:bidi="ar-EG"/>
        </w:rPr>
        <w:t>ل</w:t>
      </w:r>
      <w:r w:rsidR="0085767F" w:rsidRPr="004419CE">
        <w:rPr>
          <w:rtl/>
          <w:lang w:bidi="ar-EG"/>
        </w:rPr>
        <w:t>استرداد التكاليف والمدرجة في الميزانية العادية لعام</w:t>
      </w:r>
      <w:r w:rsidR="0085767F" w:rsidRPr="004419CE">
        <w:rPr>
          <w:rFonts w:hint="cs"/>
          <w:rtl/>
          <w:lang w:bidi="ar-EG"/>
        </w:rPr>
        <w:t> </w:t>
      </w:r>
      <w:r w:rsidR="0085767F">
        <w:rPr>
          <w:lang w:bidi="ar-EG"/>
        </w:rPr>
        <w:t>2020</w:t>
      </w:r>
      <w:r w:rsidR="0085767F" w:rsidRPr="004419CE">
        <w:rPr>
          <w:rtl/>
          <w:lang w:bidi="ar-EG"/>
        </w:rPr>
        <w:t xml:space="preserve"> مقدار </w:t>
      </w:r>
      <w:r w:rsidR="0085767F">
        <w:rPr>
          <w:lang w:bidi="ar-EG"/>
        </w:rPr>
        <w:t>17,5</w:t>
      </w:r>
      <w:r w:rsidR="0085767F" w:rsidRPr="004419CE">
        <w:rPr>
          <w:rtl/>
          <w:lang w:bidi="ar-EG"/>
        </w:rPr>
        <w:t> مليون فرنك سويسري.</w:t>
      </w:r>
      <w:r w:rsidR="0085767F" w:rsidRPr="0085767F">
        <w:rPr>
          <w:rtl/>
          <w:lang w:bidi="ar-EG"/>
        </w:rPr>
        <w:t xml:space="preserve"> </w:t>
      </w:r>
      <w:r w:rsidR="0085767F" w:rsidRPr="004419CE">
        <w:rPr>
          <w:rtl/>
          <w:lang w:bidi="ar-EG"/>
        </w:rPr>
        <w:t>و</w:t>
      </w:r>
      <w:r w:rsidR="00D8336F">
        <w:rPr>
          <w:rFonts w:hint="cs"/>
          <w:rtl/>
          <w:lang w:bidi="ar-EG"/>
        </w:rPr>
        <w:t xml:space="preserve">قد </w:t>
      </w:r>
      <w:r w:rsidR="0085767F" w:rsidRPr="004419CE">
        <w:rPr>
          <w:rtl/>
          <w:lang w:bidi="ar-EG"/>
        </w:rPr>
        <w:t xml:space="preserve">بلغت الإيرادات الفعلية </w:t>
      </w:r>
      <w:r w:rsidR="0085767F">
        <w:rPr>
          <w:lang w:bidi="ar-EG"/>
        </w:rPr>
        <w:t>13,92</w:t>
      </w:r>
      <w:r w:rsidR="0085767F" w:rsidRPr="004419CE">
        <w:rPr>
          <w:rtl/>
          <w:lang w:bidi="ar-EG"/>
        </w:rPr>
        <w:t xml:space="preserve"> مليون فرنك سويسري (مقابل </w:t>
      </w:r>
      <w:r w:rsidR="000C7075">
        <w:rPr>
          <w:lang w:bidi="ar-EG"/>
        </w:rPr>
        <w:t>13,72</w:t>
      </w:r>
      <w:r w:rsidR="0085767F" w:rsidRPr="004419CE">
        <w:rPr>
          <w:rtl/>
          <w:lang w:bidi="ar-EG"/>
        </w:rPr>
        <w:t xml:space="preserve"> مليون فرنك سويسري في عام </w:t>
      </w:r>
      <w:r w:rsidR="0085767F">
        <w:rPr>
          <w:lang w:bidi="ar-EG"/>
        </w:rPr>
        <w:t>2019</w:t>
      </w:r>
      <w:r w:rsidR="0085767F" w:rsidRPr="004419CE">
        <w:rPr>
          <w:rtl/>
          <w:lang w:bidi="ar-EG"/>
        </w:rPr>
        <w:t>)</w:t>
      </w:r>
      <w:r w:rsidR="0085767F" w:rsidRPr="004419CE">
        <w:rPr>
          <w:rFonts w:hint="cs"/>
          <w:rtl/>
          <w:lang w:bidi="ar-EG"/>
        </w:rPr>
        <w:t>.</w:t>
      </w:r>
      <w:r w:rsidR="0085767F">
        <w:rPr>
          <w:rFonts w:hint="cs"/>
          <w:rtl/>
          <w:lang w:bidi="ar-SY"/>
        </w:rPr>
        <w:t xml:space="preserve"> ونظراً لتأجيل انعقاد تليكوم العالمي 2020</w:t>
      </w:r>
      <w:r w:rsidR="00F1530D">
        <w:rPr>
          <w:rFonts w:hint="cs"/>
          <w:rtl/>
          <w:lang w:bidi="ar-SY"/>
        </w:rPr>
        <w:t xml:space="preserve"> للاتحاد</w:t>
      </w:r>
      <w:r w:rsidR="0085767F">
        <w:rPr>
          <w:rFonts w:hint="cs"/>
          <w:rtl/>
          <w:lang w:bidi="ar-SY"/>
        </w:rPr>
        <w:t xml:space="preserve">، قرر الأمين العام </w:t>
      </w:r>
      <w:r w:rsidR="00F1530D">
        <w:rPr>
          <w:rFonts w:hint="cs"/>
          <w:rtl/>
          <w:lang w:bidi="ar-SY"/>
        </w:rPr>
        <w:t xml:space="preserve">عدم </w:t>
      </w:r>
      <w:r w:rsidR="00D8336F">
        <w:rPr>
          <w:rFonts w:hint="cs"/>
          <w:rtl/>
          <w:lang w:bidi="ar-SY"/>
        </w:rPr>
        <w:t>قيد</w:t>
      </w:r>
      <w:r w:rsidR="00F1530D">
        <w:rPr>
          <w:rFonts w:hint="cs"/>
          <w:rtl/>
          <w:lang w:bidi="ar-SY"/>
        </w:rPr>
        <w:t xml:space="preserve"> استرداد التكاليف البالغة </w:t>
      </w:r>
      <w:r w:rsidR="000C7075">
        <w:rPr>
          <w:lang w:bidi="ar-SY"/>
        </w:rPr>
        <w:t>1,5</w:t>
      </w:r>
      <w:r w:rsidR="00F1530D">
        <w:rPr>
          <w:rFonts w:hint="cs"/>
          <w:rtl/>
          <w:lang w:bidi="ar-SY"/>
        </w:rPr>
        <w:t xml:space="preserve"> </w:t>
      </w:r>
      <w:r w:rsidR="00F1530D" w:rsidRPr="004419CE">
        <w:rPr>
          <w:rtl/>
          <w:lang w:bidi="ar-EG"/>
        </w:rPr>
        <w:t>مليون فرنك سويسري</w:t>
      </w:r>
      <w:r w:rsidR="00F1530D">
        <w:rPr>
          <w:rFonts w:hint="cs"/>
          <w:rtl/>
          <w:lang w:bidi="ar-SY"/>
        </w:rPr>
        <w:t xml:space="preserve">. </w:t>
      </w:r>
      <w:r w:rsidR="0085767F" w:rsidRPr="004419CE">
        <w:rPr>
          <w:rFonts w:hint="cs"/>
          <w:rtl/>
          <w:lang w:bidi="ar-EG"/>
        </w:rPr>
        <w:t>و</w:t>
      </w:r>
      <w:r w:rsidR="0085767F">
        <w:rPr>
          <w:rFonts w:hint="cs"/>
          <w:rtl/>
          <w:lang w:bidi="ar-EG"/>
        </w:rPr>
        <w:t>ي</w:t>
      </w:r>
      <w:r w:rsidR="0085767F" w:rsidRPr="004419CE">
        <w:rPr>
          <w:rFonts w:hint="cs"/>
          <w:rtl/>
          <w:lang w:bidi="ar-EG"/>
        </w:rPr>
        <w:t>عزى هذ</w:t>
      </w:r>
      <w:r w:rsidR="0085767F">
        <w:rPr>
          <w:rFonts w:hint="cs"/>
          <w:rtl/>
          <w:lang w:bidi="ar-EG"/>
        </w:rPr>
        <w:t>ا الانخفاض</w:t>
      </w:r>
      <w:r w:rsidR="0085767F" w:rsidRPr="004419CE">
        <w:rPr>
          <w:rFonts w:hint="cs"/>
          <w:rtl/>
          <w:lang w:bidi="ar-EG"/>
        </w:rPr>
        <w:t xml:space="preserve"> </w:t>
      </w:r>
      <w:r w:rsidR="00F1530D">
        <w:rPr>
          <w:rFonts w:hint="cs"/>
          <w:rtl/>
          <w:lang w:bidi="ar-EG"/>
        </w:rPr>
        <w:t>أيضاً</w:t>
      </w:r>
      <w:r w:rsidR="0085767F" w:rsidRPr="004419CE">
        <w:rPr>
          <w:rFonts w:hint="cs"/>
          <w:rtl/>
          <w:lang w:bidi="ar-EG"/>
        </w:rPr>
        <w:t xml:space="preserve"> إلى</w:t>
      </w:r>
      <w:r w:rsidR="00D8336F">
        <w:rPr>
          <w:rFonts w:hint="cs"/>
          <w:rtl/>
          <w:lang w:bidi="ar-EG"/>
        </w:rPr>
        <w:t xml:space="preserve"> معالجة</w:t>
      </w:r>
      <w:r w:rsidR="0085767F" w:rsidRPr="004419CE">
        <w:rPr>
          <w:rFonts w:hint="cs"/>
          <w:rtl/>
          <w:lang w:bidi="ar-EG"/>
        </w:rPr>
        <w:t xml:space="preserve"> بطاقات التبليغ عن الشبكات الساتلية.</w:t>
      </w:r>
      <w:r w:rsidR="0085767F" w:rsidRPr="0085767F">
        <w:rPr>
          <w:rtl/>
          <w:lang w:bidi="ar-EG"/>
        </w:rPr>
        <w:t xml:space="preserve"> </w:t>
      </w:r>
      <w:r w:rsidR="00F1530D">
        <w:rPr>
          <w:rFonts w:hint="cs"/>
          <w:rtl/>
          <w:lang w:bidi="ar-EG"/>
        </w:rPr>
        <w:t>و</w:t>
      </w:r>
      <w:r w:rsidR="0085767F" w:rsidRPr="0085767F">
        <w:rPr>
          <w:rtl/>
          <w:lang w:bidi="ar-EG"/>
        </w:rPr>
        <w:t xml:space="preserve">على الرغم من كثرة </w:t>
      </w:r>
      <w:r w:rsidR="00F1530D">
        <w:rPr>
          <w:rFonts w:hint="cs"/>
          <w:rtl/>
          <w:lang w:bidi="ar-EG"/>
        </w:rPr>
        <w:t>المطالبة</w:t>
      </w:r>
      <w:r w:rsidR="0085767F" w:rsidRPr="0085767F">
        <w:rPr>
          <w:rtl/>
          <w:lang w:bidi="ar-EG"/>
        </w:rPr>
        <w:t xml:space="preserve"> </w:t>
      </w:r>
      <w:r w:rsidR="00F1530D">
        <w:rPr>
          <w:rFonts w:hint="cs"/>
          <w:rtl/>
          <w:lang w:bidi="ar-EG"/>
        </w:rPr>
        <w:t>بفواتير التبليغ</w:t>
      </w:r>
      <w:r w:rsidR="0085767F" w:rsidRPr="0085767F">
        <w:rPr>
          <w:rtl/>
          <w:lang w:bidi="ar-EG"/>
        </w:rPr>
        <w:t xml:space="preserve"> في عام 2020</w:t>
      </w:r>
      <w:r w:rsidR="008F0536">
        <w:rPr>
          <w:rtl/>
          <w:lang w:bidi="ar-EG"/>
        </w:rPr>
        <w:t>،</w:t>
      </w:r>
      <w:r w:rsidR="0085767F" w:rsidRPr="0085767F">
        <w:rPr>
          <w:rtl/>
          <w:lang w:bidi="ar-EG"/>
        </w:rPr>
        <w:t xml:space="preserve"> لم يكن من الممكن نشر جميع </w:t>
      </w:r>
      <w:r w:rsidR="00F1530D" w:rsidRPr="004419CE">
        <w:rPr>
          <w:rFonts w:hint="cs"/>
          <w:rtl/>
          <w:lang w:bidi="ar-EG"/>
        </w:rPr>
        <w:t>بطاقات التبليغ عن الشبكات الساتلية</w:t>
      </w:r>
      <w:r w:rsidR="00F1530D" w:rsidRPr="0085767F">
        <w:rPr>
          <w:rtl/>
          <w:lang w:bidi="ar-EG"/>
        </w:rPr>
        <w:t xml:space="preserve"> </w:t>
      </w:r>
      <w:r w:rsidR="0085767F" w:rsidRPr="0085767F">
        <w:rPr>
          <w:rtl/>
          <w:lang w:bidi="ar-EG"/>
        </w:rPr>
        <w:t>مما أدى إلى زيادة</w:t>
      </w:r>
      <w:r w:rsidR="00F1530D">
        <w:rPr>
          <w:rFonts w:hint="cs"/>
          <w:rtl/>
          <w:lang w:bidi="ar-EG"/>
        </w:rPr>
        <w:t xml:space="preserve"> في</w:t>
      </w:r>
      <w:r w:rsidR="0085767F" w:rsidRPr="0085767F">
        <w:rPr>
          <w:rtl/>
          <w:lang w:bidi="ar-EG"/>
        </w:rPr>
        <w:t xml:space="preserve"> الإيرادات المؤجلة.</w:t>
      </w:r>
    </w:p>
    <w:p w14:paraId="7513905F" w14:textId="6A5B789B" w:rsidR="00DA2007" w:rsidRPr="004419CE" w:rsidRDefault="00142D93" w:rsidP="00DA2007">
      <w:pPr>
        <w:rPr>
          <w:rtl/>
          <w:lang w:bidi="ar-EG"/>
        </w:rPr>
      </w:pPr>
      <w:r>
        <w:rPr>
          <w:lang w:bidi="ar-EG"/>
        </w:rPr>
        <w:t>62</w:t>
      </w:r>
      <w:r w:rsidR="00DA2007">
        <w:rPr>
          <w:lang w:bidi="ar-EG"/>
        </w:rPr>
        <w:tab/>
      </w:r>
      <w:r w:rsidR="00F1530D" w:rsidRPr="00F1530D">
        <w:rPr>
          <w:rtl/>
          <w:lang w:bidi="ar-EG"/>
        </w:rPr>
        <w:t>في عام 2020</w:t>
      </w:r>
      <w:r w:rsidR="008F0536">
        <w:rPr>
          <w:rtl/>
          <w:lang w:bidi="ar-EG"/>
        </w:rPr>
        <w:t>،</w:t>
      </w:r>
      <w:r w:rsidR="00F1530D" w:rsidRPr="00F1530D">
        <w:rPr>
          <w:rtl/>
          <w:lang w:bidi="ar-EG"/>
        </w:rPr>
        <w:t xml:space="preserve"> </w:t>
      </w:r>
      <w:r w:rsidR="00F1530D">
        <w:rPr>
          <w:rFonts w:hint="cs"/>
          <w:rtl/>
          <w:lang w:bidi="ar-EG"/>
        </w:rPr>
        <w:t>أصدرت</w:t>
      </w:r>
      <w:r w:rsidR="00F1530D" w:rsidRPr="00F1530D">
        <w:rPr>
          <w:rtl/>
          <w:lang w:bidi="ar-EG"/>
        </w:rPr>
        <w:t xml:space="preserve"> فواتير بقيمة </w:t>
      </w:r>
      <w:r w:rsidR="000C7075">
        <w:rPr>
          <w:lang w:bidi="ar-EG"/>
        </w:rPr>
        <w:t>16,6</w:t>
      </w:r>
      <w:r w:rsidR="00F1530D" w:rsidRPr="00F1530D">
        <w:rPr>
          <w:rtl/>
          <w:lang w:bidi="ar-EG"/>
        </w:rPr>
        <w:t xml:space="preserve"> مليون فرنك سويسري مقابل </w:t>
      </w:r>
      <w:r w:rsidR="000C7075">
        <w:rPr>
          <w:lang w:bidi="ar-EG"/>
        </w:rPr>
        <w:t>13,2</w:t>
      </w:r>
      <w:r w:rsidR="00F1530D" w:rsidRPr="00F1530D">
        <w:rPr>
          <w:rtl/>
          <w:lang w:bidi="ar-EG"/>
        </w:rPr>
        <w:t xml:space="preserve"> مليون فرنك سويسري في عام 2019.</w:t>
      </w:r>
    </w:p>
    <w:p w14:paraId="0A968E84" w14:textId="77777777" w:rsidR="00DA2007" w:rsidRPr="004419CE" w:rsidRDefault="00DA2007" w:rsidP="00DA2007">
      <w:pPr>
        <w:pStyle w:val="Headingb"/>
      </w:pPr>
      <w:r w:rsidRPr="004419CE">
        <w:rPr>
          <w:rFonts w:hint="cs"/>
          <w:rtl/>
        </w:rPr>
        <w:t>إيرادات الفوائد</w:t>
      </w:r>
    </w:p>
    <w:p w14:paraId="25B42016" w14:textId="0B9EE015" w:rsidR="00F1530D" w:rsidRPr="004C39BB" w:rsidRDefault="00142D93" w:rsidP="00DA2007">
      <w:pPr>
        <w:rPr>
          <w:rtl/>
          <w:lang w:val="en-GB" w:bidi="ar-EG"/>
        </w:rPr>
      </w:pPr>
      <w:r>
        <w:rPr>
          <w:lang w:bidi="ar-EG"/>
        </w:rPr>
        <w:t>63</w:t>
      </w:r>
      <w:r w:rsidR="00DA2007" w:rsidRPr="004419CE">
        <w:rPr>
          <w:rtl/>
          <w:lang w:bidi="ar-EG"/>
        </w:rPr>
        <w:tab/>
      </w:r>
      <w:r w:rsidR="004C39BB" w:rsidRPr="004419CE">
        <w:rPr>
          <w:rFonts w:hint="cs"/>
          <w:rtl/>
          <w:lang w:bidi="ar-EG"/>
        </w:rPr>
        <w:t>تحددت</w:t>
      </w:r>
      <w:r w:rsidR="004C39BB" w:rsidRPr="004419CE">
        <w:rPr>
          <w:rtl/>
          <w:lang w:bidi="ar-EG"/>
        </w:rPr>
        <w:t xml:space="preserve"> إيرادات الفوائد المدرجة في الميزانية</w:t>
      </w:r>
      <w:r w:rsidR="004C39BB" w:rsidRPr="004419CE">
        <w:rPr>
          <w:rFonts w:hint="cs"/>
          <w:rtl/>
          <w:lang w:bidi="ar-EG"/>
        </w:rPr>
        <w:t xml:space="preserve"> بمبلغ</w:t>
      </w:r>
      <w:r w:rsidR="004C39BB" w:rsidRPr="004419CE">
        <w:rPr>
          <w:rtl/>
          <w:lang w:bidi="ar-EG"/>
        </w:rPr>
        <w:t xml:space="preserve"> </w:t>
      </w:r>
      <w:r w:rsidR="004C39BB" w:rsidRPr="004419CE">
        <w:rPr>
          <w:lang w:bidi="ar-EG"/>
        </w:rPr>
        <w:t>0,3</w:t>
      </w:r>
      <w:r w:rsidR="004C39BB" w:rsidRPr="004419CE">
        <w:rPr>
          <w:rtl/>
          <w:lang w:bidi="ar-EG"/>
        </w:rPr>
        <w:t xml:space="preserve"> مليون فرنك سويسري. وبلغت الإيرادات الفعلية </w:t>
      </w:r>
      <w:r w:rsidR="004C39BB">
        <w:rPr>
          <w:lang w:bidi="ar-EG"/>
        </w:rPr>
        <w:t>125 </w:t>
      </w:r>
      <w:r w:rsidR="004C39BB" w:rsidRPr="004419CE">
        <w:rPr>
          <w:lang w:bidi="ar-EG"/>
        </w:rPr>
        <w:t>000</w:t>
      </w:r>
      <w:r w:rsidR="004C39BB" w:rsidRPr="004419CE">
        <w:rPr>
          <w:rtl/>
          <w:lang w:bidi="ar-EG"/>
        </w:rPr>
        <w:t xml:space="preserve"> فرنك سويسري </w:t>
      </w:r>
      <w:r w:rsidR="004C39BB" w:rsidRPr="00764E0B">
        <w:rPr>
          <w:rtl/>
          <w:lang w:bidi="ar-EG"/>
        </w:rPr>
        <w:t xml:space="preserve">(مقابل </w:t>
      </w:r>
      <w:r w:rsidR="004C39BB">
        <w:rPr>
          <w:lang w:bidi="ar-EG"/>
        </w:rPr>
        <w:t>408 </w:t>
      </w:r>
      <w:r w:rsidR="004C39BB" w:rsidRPr="00764E0B">
        <w:rPr>
          <w:lang w:bidi="ar-EG"/>
        </w:rPr>
        <w:t>000</w:t>
      </w:r>
      <w:r w:rsidR="004C39BB" w:rsidRPr="00764E0B">
        <w:rPr>
          <w:rtl/>
          <w:lang w:bidi="ar-EG"/>
        </w:rPr>
        <w:t xml:space="preserve"> فرنك سويسري في عام </w:t>
      </w:r>
      <w:r w:rsidR="004C39BB">
        <w:rPr>
          <w:lang w:bidi="ar-EG"/>
        </w:rPr>
        <w:t>2019</w:t>
      </w:r>
      <w:r w:rsidR="004C39BB" w:rsidRPr="00764E0B">
        <w:rPr>
          <w:rtl/>
          <w:lang w:bidi="ar-EG"/>
        </w:rPr>
        <w:t>).</w:t>
      </w:r>
      <w:r w:rsidR="004C39BB" w:rsidRPr="004C39BB">
        <w:rPr>
          <w:rtl/>
          <w:lang w:bidi="ar-EG"/>
        </w:rPr>
        <w:t xml:space="preserve"> </w:t>
      </w:r>
      <w:r w:rsidR="004C39BB">
        <w:rPr>
          <w:rFonts w:hint="cs"/>
          <w:rtl/>
          <w:lang w:bidi="ar-EG"/>
        </w:rPr>
        <w:t>و</w:t>
      </w:r>
      <w:r w:rsidR="004C39BB" w:rsidRPr="004C39BB">
        <w:rPr>
          <w:rtl/>
          <w:lang w:bidi="ar-EG"/>
        </w:rPr>
        <w:t>في عام 2020</w:t>
      </w:r>
      <w:r w:rsidR="008F0536">
        <w:rPr>
          <w:rtl/>
          <w:lang w:bidi="ar-EG"/>
        </w:rPr>
        <w:t>،</w:t>
      </w:r>
      <w:r w:rsidR="004C39BB" w:rsidRPr="004C39BB">
        <w:rPr>
          <w:rtl/>
          <w:lang w:bidi="ar-EG"/>
        </w:rPr>
        <w:t xml:space="preserve"> أصبحت الظروف المتعلقة بالفرنك السويسري أكثر صعوبة. </w:t>
      </w:r>
      <w:r w:rsidR="004C39BB">
        <w:rPr>
          <w:rFonts w:hint="cs"/>
          <w:rtl/>
          <w:lang w:bidi="ar-EG"/>
        </w:rPr>
        <w:t>و</w:t>
      </w:r>
      <w:r w:rsidR="004C39BB" w:rsidRPr="004C39BB">
        <w:rPr>
          <w:rtl/>
          <w:lang w:bidi="ar-EG"/>
        </w:rPr>
        <w:t xml:space="preserve">كان على الاتحاد أن </w:t>
      </w:r>
      <w:r w:rsidR="004C39BB">
        <w:rPr>
          <w:rFonts w:hint="cs"/>
          <w:rtl/>
          <w:lang w:bidi="ar-EG"/>
        </w:rPr>
        <w:t>يتحمل معدلات الفائدة السالبة</w:t>
      </w:r>
      <w:r w:rsidR="004C39BB" w:rsidRPr="004C39BB">
        <w:rPr>
          <w:rtl/>
          <w:lang w:bidi="ar-EG"/>
        </w:rPr>
        <w:t xml:space="preserve"> التي </w:t>
      </w:r>
      <w:r w:rsidR="004C39BB">
        <w:rPr>
          <w:rFonts w:hint="cs"/>
          <w:rtl/>
          <w:lang w:bidi="ar-EG"/>
        </w:rPr>
        <w:t>عوضها</w:t>
      </w:r>
      <w:r w:rsidR="004C39BB" w:rsidRPr="004C39BB">
        <w:rPr>
          <w:rtl/>
          <w:lang w:bidi="ar-EG"/>
        </w:rPr>
        <w:t xml:space="preserve"> </w:t>
      </w:r>
      <w:r w:rsidR="004C39BB">
        <w:rPr>
          <w:rFonts w:hint="cs"/>
          <w:rtl/>
          <w:lang w:bidi="ar-EG"/>
        </w:rPr>
        <w:t>بإيداعات</w:t>
      </w:r>
      <w:r w:rsidR="004C39BB" w:rsidRPr="004C39BB">
        <w:rPr>
          <w:rtl/>
          <w:lang w:bidi="ar-EG"/>
        </w:rPr>
        <w:t xml:space="preserve"> بالدولار الأمريكي. </w:t>
      </w:r>
      <w:r w:rsidR="004C39BB">
        <w:rPr>
          <w:rFonts w:hint="cs"/>
          <w:rtl/>
          <w:lang w:bidi="ar-EG"/>
        </w:rPr>
        <w:t>ولكن</w:t>
      </w:r>
      <w:r w:rsidR="004C39BB" w:rsidRPr="004C39BB">
        <w:rPr>
          <w:rtl/>
          <w:lang w:bidi="ar-EG"/>
        </w:rPr>
        <w:t xml:space="preserve"> معدل العائد على الدولار الأمريكي انخفض أيض</w:t>
      </w:r>
      <w:r w:rsidR="008F0536">
        <w:rPr>
          <w:rtl/>
          <w:lang w:bidi="ar-EG"/>
        </w:rPr>
        <w:t>اً،</w:t>
      </w:r>
      <w:r w:rsidR="004C39BB" w:rsidRPr="004C39BB">
        <w:rPr>
          <w:rtl/>
          <w:lang w:bidi="ar-EG"/>
        </w:rPr>
        <w:t xml:space="preserve"> وهو ما يفسر </w:t>
      </w:r>
      <w:r w:rsidR="004C39BB">
        <w:rPr>
          <w:rFonts w:hint="cs"/>
          <w:rtl/>
          <w:lang w:bidi="ar-EG"/>
        </w:rPr>
        <w:t>ال</w:t>
      </w:r>
      <w:r w:rsidR="004C39BB" w:rsidRPr="004C39BB">
        <w:rPr>
          <w:rtl/>
          <w:lang w:bidi="ar-EG"/>
        </w:rPr>
        <w:t>انخفاض</w:t>
      </w:r>
      <w:r w:rsidR="004C39BB">
        <w:rPr>
          <w:rFonts w:hint="cs"/>
          <w:rtl/>
          <w:lang w:bidi="ar-EG"/>
        </w:rPr>
        <w:t xml:space="preserve"> النسبي في</w:t>
      </w:r>
      <w:r w:rsidR="004C39BB" w:rsidRPr="004C39BB">
        <w:rPr>
          <w:rtl/>
          <w:lang w:bidi="ar-EG"/>
        </w:rPr>
        <w:t xml:space="preserve"> عائدات الفائدة لعام 2020.</w:t>
      </w:r>
    </w:p>
    <w:p w14:paraId="3211F0CE" w14:textId="77777777" w:rsidR="00DA2007" w:rsidRPr="004419CE" w:rsidRDefault="00DA2007" w:rsidP="00DA2007">
      <w:pPr>
        <w:pStyle w:val="Headingb"/>
        <w:rPr>
          <w:rtl/>
        </w:rPr>
      </w:pPr>
      <w:bookmarkStart w:id="1099" w:name="_Toc452156675"/>
      <w:r w:rsidRPr="004419CE">
        <w:rPr>
          <w:rtl/>
        </w:rPr>
        <w:t>النفقات</w:t>
      </w:r>
      <w:bookmarkEnd w:id="1099"/>
    </w:p>
    <w:p w14:paraId="754FE1EE" w14:textId="15539CE1" w:rsidR="00DA2007" w:rsidRPr="004419CE" w:rsidRDefault="00662B23" w:rsidP="00DA2007">
      <w:pPr>
        <w:rPr>
          <w:rtl/>
          <w:lang w:bidi="ar-EG"/>
        </w:rPr>
      </w:pPr>
      <w:r>
        <w:rPr>
          <w:lang w:bidi="ar-EG"/>
        </w:rPr>
        <w:t>64</w:t>
      </w:r>
      <w:r w:rsidR="00DA2007" w:rsidRPr="004419CE">
        <w:rPr>
          <w:rtl/>
          <w:lang w:bidi="ar-EG"/>
        </w:rPr>
        <w:tab/>
        <w:t xml:space="preserve">ترد المعلومات المتعلقة بالنفقات في الملاحظة </w:t>
      </w:r>
      <w:r w:rsidR="00DA2007" w:rsidRPr="004419CE">
        <w:rPr>
          <w:lang w:bidi="ar-EG"/>
        </w:rPr>
        <w:t>23</w:t>
      </w:r>
      <w:r w:rsidR="00DA2007" w:rsidRPr="004419CE">
        <w:rPr>
          <w:rtl/>
          <w:lang w:bidi="ar-EG"/>
        </w:rPr>
        <w:t>.</w:t>
      </w:r>
    </w:p>
    <w:p w14:paraId="149B5229" w14:textId="03A0E36D" w:rsidR="00DA2007" w:rsidRDefault="00662B23" w:rsidP="00DA2007">
      <w:r>
        <w:rPr>
          <w:lang w:bidi="ar-EG"/>
        </w:rPr>
        <w:t>65</w:t>
      </w:r>
      <w:r w:rsidR="00DA2007" w:rsidRPr="004419CE">
        <w:rPr>
          <w:rtl/>
          <w:lang w:bidi="ar-EG"/>
        </w:rPr>
        <w:tab/>
      </w:r>
      <w:r w:rsidR="00DA2007">
        <w:rPr>
          <w:rFonts w:hint="cs"/>
          <w:rtl/>
          <w:lang w:bidi="ar-EG"/>
        </w:rPr>
        <w:t xml:space="preserve">بلغ مجموع نفقات </w:t>
      </w:r>
      <w:r w:rsidR="004C39BB" w:rsidRPr="00F24971">
        <w:rPr>
          <w:rFonts w:hint="cs"/>
          <w:rtl/>
          <w:lang w:bidi="ar-EG"/>
        </w:rPr>
        <w:t>قطاع</w:t>
      </w:r>
      <w:r w:rsidR="00DA2007" w:rsidRPr="004419CE">
        <w:rPr>
          <w:rFonts w:hint="cs"/>
          <w:rtl/>
          <w:lang w:bidi="ar-EG"/>
        </w:rPr>
        <w:t xml:space="preserve"> </w:t>
      </w:r>
      <w:r w:rsidR="00DA2007">
        <w:rPr>
          <w:rFonts w:hint="cs"/>
          <w:rtl/>
          <w:lang w:bidi="ar-EG"/>
        </w:rPr>
        <w:t xml:space="preserve">تقييس الاتصالات </w:t>
      </w:r>
      <w:r w:rsidR="00DA2007" w:rsidRPr="00273B3F">
        <w:rPr>
          <w:lang w:bidi="ar-EG"/>
        </w:rPr>
        <w:t>13,</w:t>
      </w:r>
      <w:r>
        <w:rPr>
          <w:lang w:bidi="ar-EG"/>
        </w:rPr>
        <w:t>08</w:t>
      </w:r>
      <w:r w:rsidR="00DA2007" w:rsidRPr="00273B3F">
        <w:rPr>
          <w:rFonts w:hint="cs"/>
          <w:rtl/>
        </w:rPr>
        <w:t xml:space="preserve"> مليون فرنك سويسري في </w:t>
      </w:r>
      <w:r>
        <w:t>2020</w:t>
      </w:r>
      <w:r w:rsidR="00DA2007" w:rsidRPr="00273B3F">
        <w:rPr>
          <w:rFonts w:hint="cs"/>
          <w:rtl/>
        </w:rPr>
        <w:t xml:space="preserve"> أو </w:t>
      </w:r>
      <w:r>
        <w:t>98</w:t>
      </w:r>
      <w:r w:rsidR="00DA2007" w:rsidRPr="00273B3F">
        <w:rPr>
          <w:rFonts w:hint="cs"/>
          <w:rtl/>
        </w:rPr>
        <w:t xml:space="preserve"> في المائة من الميزانية المعتمدة البالغة </w:t>
      </w:r>
      <w:r w:rsidR="00DA2007" w:rsidRPr="00273B3F">
        <w:t>13,</w:t>
      </w:r>
      <w:r>
        <w:t>35</w:t>
      </w:r>
      <w:r w:rsidR="00DA2007" w:rsidRPr="00273B3F">
        <w:rPr>
          <w:rFonts w:hint="cs"/>
          <w:rtl/>
        </w:rPr>
        <w:t xml:space="preserve"> مليون فرنك سويسري</w:t>
      </w:r>
      <w:r w:rsidR="00DA2007">
        <w:rPr>
          <w:rFonts w:hint="cs"/>
          <w:rtl/>
        </w:rPr>
        <w:t>.</w:t>
      </w:r>
    </w:p>
    <w:p w14:paraId="20533975" w14:textId="3CD99A61" w:rsidR="004C39BB" w:rsidRDefault="00DE7896" w:rsidP="004C39BB">
      <w:pPr>
        <w:rPr>
          <w:rtl/>
          <w:lang w:bidi="ar-EG"/>
        </w:rPr>
      </w:pPr>
      <w:r>
        <w:rPr>
          <w:lang w:bidi="ar-EG"/>
        </w:rPr>
        <w:t>66</w:t>
      </w:r>
      <w:r w:rsidR="00DA2007">
        <w:rPr>
          <w:lang w:bidi="ar-EG"/>
        </w:rPr>
        <w:tab/>
      </w:r>
      <w:r w:rsidR="004C39BB">
        <w:rPr>
          <w:rtl/>
          <w:lang w:bidi="ar-EG"/>
        </w:rPr>
        <w:t>في عام 2020</w:t>
      </w:r>
      <w:r w:rsidR="008F0536">
        <w:rPr>
          <w:rtl/>
          <w:lang w:bidi="ar-EG"/>
        </w:rPr>
        <w:t>،</w:t>
      </w:r>
      <w:r w:rsidR="004C39BB">
        <w:rPr>
          <w:rtl/>
          <w:lang w:bidi="ar-EG"/>
        </w:rPr>
        <w:t xml:space="preserve"> </w:t>
      </w:r>
      <w:r w:rsidR="004C39BB">
        <w:rPr>
          <w:rFonts w:hint="cs"/>
          <w:rtl/>
          <w:lang w:bidi="ar-EG"/>
        </w:rPr>
        <w:t>اتسمت إدارة</w:t>
      </w:r>
      <w:r w:rsidR="004C39BB">
        <w:rPr>
          <w:rtl/>
          <w:lang w:bidi="ar-EG"/>
        </w:rPr>
        <w:t xml:space="preserve"> ميزانية </w:t>
      </w:r>
      <w:r w:rsidR="004C39BB" w:rsidRPr="00F24971">
        <w:rPr>
          <w:rtl/>
          <w:lang w:bidi="ar-EG"/>
        </w:rPr>
        <w:t>مكتب</w:t>
      </w:r>
      <w:r w:rsidR="004C39BB">
        <w:rPr>
          <w:rtl/>
          <w:lang w:bidi="ar-EG"/>
        </w:rPr>
        <w:t xml:space="preserve"> الاتصالات الراديوية (</w:t>
      </w:r>
      <w:r w:rsidR="004C39BB">
        <w:rPr>
          <w:lang w:bidi="ar-EG"/>
        </w:rPr>
        <w:t>BR</w:t>
      </w:r>
      <w:r w:rsidR="004C39BB">
        <w:rPr>
          <w:rtl/>
          <w:lang w:bidi="ar-EG"/>
        </w:rPr>
        <w:t xml:space="preserve">) بأكثر </w:t>
      </w:r>
      <w:r w:rsidR="004C39BB">
        <w:rPr>
          <w:rFonts w:hint="cs"/>
          <w:rtl/>
          <w:lang w:bidi="ar-EG"/>
        </w:rPr>
        <w:t>الأساليب</w:t>
      </w:r>
      <w:r w:rsidR="004C39BB">
        <w:rPr>
          <w:rtl/>
          <w:lang w:bidi="ar-EG"/>
        </w:rPr>
        <w:t xml:space="preserve"> كفاءة وفعالية</w:t>
      </w:r>
      <w:r w:rsidR="008F0536">
        <w:rPr>
          <w:rFonts w:hint="cs"/>
          <w:rtl/>
          <w:lang w:bidi="ar-EG"/>
        </w:rPr>
        <w:t>،</w:t>
      </w:r>
      <w:r w:rsidR="004C39BB">
        <w:rPr>
          <w:rtl/>
          <w:lang w:bidi="ar-EG"/>
        </w:rPr>
        <w:t xml:space="preserve"> وفق</w:t>
      </w:r>
      <w:r w:rsidR="008F0536">
        <w:rPr>
          <w:rtl/>
          <w:lang w:bidi="ar-EG"/>
        </w:rPr>
        <w:t>اً</w:t>
      </w:r>
      <w:r w:rsidR="004C39BB">
        <w:rPr>
          <w:rtl/>
          <w:lang w:bidi="ar-EG"/>
        </w:rPr>
        <w:t xml:space="preserve"> للوائح المالية والقواعد المالية للاتحاد. </w:t>
      </w:r>
      <w:r w:rsidR="004C39BB">
        <w:rPr>
          <w:rFonts w:hint="cs"/>
          <w:rtl/>
          <w:lang w:bidi="ar-EG"/>
        </w:rPr>
        <w:t>و</w:t>
      </w:r>
      <w:r w:rsidR="004C39BB">
        <w:rPr>
          <w:rtl/>
          <w:lang w:bidi="ar-EG"/>
        </w:rPr>
        <w:t xml:space="preserve">ظلت نفقات </w:t>
      </w:r>
      <w:r w:rsidR="004C39BB">
        <w:rPr>
          <w:rFonts w:hint="cs"/>
          <w:rtl/>
          <w:lang w:bidi="ar-EG"/>
        </w:rPr>
        <w:t>ال</w:t>
      </w:r>
      <w:r w:rsidR="004C39BB">
        <w:rPr>
          <w:rtl/>
          <w:lang w:bidi="ar-EG"/>
        </w:rPr>
        <w:t>مكتب ضمن الحدود المعتمدة</w:t>
      </w:r>
      <w:r w:rsidR="004C39BB">
        <w:rPr>
          <w:rFonts w:hint="cs"/>
          <w:rtl/>
          <w:lang w:bidi="ar-EG"/>
        </w:rPr>
        <w:t>،</w:t>
      </w:r>
      <w:r w:rsidR="004C39BB">
        <w:rPr>
          <w:rtl/>
          <w:lang w:bidi="ar-EG"/>
        </w:rPr>
        <w:t xml:space="preserve"> وبلغ إجمالي النفقات </w:t>
      </w:r>
      <w:r w:rsidR="000C7075">
        <w:rPr>
          <w:lang w:bidi="ar-EG"/>
        </w:rPr>
        <w:t>27,3</w:t>
      </w:r>
      <w:r w:rsidR="004C39BB">
        <w:rPr>
          <w:rtl/>
          <w:lang w:bidi="ar-EG"/>
        </w:rPr>
        <w:t xml:space="preserve"> مليون فرنك سويسري</w:t>
      </w:r>
      <w:r w:rsidR="008F0536">
        <w:rPr>
          <w:rtl/>
          <w:lang w:bidi="ar-EG"/>
        </w:rPr>
        <w:t>،</w:t>
      </w:r>
      <w:r w:rsidR="004C39BB">
        <w:rPr>
          <w:rtl/>
          <w:lang w:bidi="ar-EG"/>
        </w:rPr>
        <w:t xml:space="preserve"> وهو ما يمثل 92 في المائة من الميزانية المعتمدة البالغة </w:t>
      </w:r>
      <w:r w:rsidR="000C7075">
        <w:rPr>
          <w:lang w:bidi="ar-EG"/>
        </w:rPr>
        <w:t>29,8</w:t>
      </w:r>
      <w:r w:rsidR="004C39BB">
        <w:rPr>
          <w:rtl/>
          <w:lang w:bidi="ar-EG"/>
        </w:rPr>
        <w:t xml:space="preserve"> مليون فرنك سويسري.</w:t>
      </w:r>
    </w:p>
    <w:p w14:paraId="02EE65F9" w14:textId="03044D4A" w:rsidR="004C39BB" w:rsidRPr="004C39BB" w:rsidRDefault="00D40C54" w:rsidP="00DA2007">
      <w:pPr>
        <w:rPr>
          <w:rtl/>
          <w:lang w:val="en-GB" w:bidi="ar-EG"/>
        </w:rPr>
      </w:pPr>
      <w:r>
        <w:rPr>
          <w:lang w:bidi="ar-EG"/>
        </w:rPr>
        <w:t>67</w:t>
      </w:r>
      <w:r w:rsidR="00DA2007">
        <w:rPr>
          <w:lang w:bidi="ar-EG"/>
        </w:rPr>
        <w:tab/>
      </w:r>
      <w:r w:rsidR="00DA2007">
        <w:rPr>
          <w:rFonts w:hint="cs"/>
          <w:rtl/>
          <w:lang w:bidi="ar-EG"/>
        </w:rPr>
        <w:t xml:space="preserve">ولضمان تنفيذ أعمال مكتب تنمية الاتصالات بأكبر قدر </w:t>
      </w:r>
      <w:r w:rsidR="00F24971">
        <w:rPr>
          <w:rFonts w:hint="cs"/>
          <w:rtl/>
          <w:lang w:bidi="ar-EG"/>
        </w:rPr>
        <w:t xml:space="preserve">ممكن </w:t>
      </w:r>
      <w:r w:rsidR="00DA2007">
        <w:rPr>
          <w:rFonts w:hint="cs"/>
          <w:rtl/>
          <w:lang w:bidi="ar-EG"/>
        </w:rPr>
        <w:t>من الكفاءة ومع تحقيق نتائج ملموسة</w:t>
      </w:r>
      <w:r w:rsidR="00F24971">
        <w:rPr>
          <w:rFonts w:hint="cs"/>
          <w:rtl/>
          <w:lang w:bidi="ar-EG"/>
        </w:rPr>
        <w:t xml:space="preserve"> ومؤثرة</w:t>
      </w:r>
      <w:r w:rsidR="00DA2007">
        <w:rPr>
          <w:rFonts w:hint="cs"/>
          <w:rtl/>
          <w:lang w:bidi="ar-EG"/>
        </w:rPr>
        <w:t xml:space="preserve"> وقابلة للقياس، </w:t>
      </w:r>
      <w:r w:rsidR="00AE1679">
        <w:rPr>
          <w:rFonts w:hint="cs"/>
          <w:rtl/>
          <w:lang w:bidi="ar-EG"/>
        </w:rPr>
        <w:t>اتبع المكتب</w:t>
      </w:r>
      <w:r w:rsidR="004C39BB" w:rsidRPr="004C39BB">
        <w:rPr>
          <w:rtl/>
          <w:lang w:bidi="ar-EG"/>
        </w:rPr>
        <w:t xml:space="preserve"> الحلول الرقمية</w:t>
      </w:r>
      <w:r w:rsidR="008F0536">
        <w:rPr>
          <w:rtl/>
          <w:lang w:bidi="ar-EG"/>
        </w:rPr>
        <w:t>،</w:t>
      </w:r>
      <w:r w:rsidR="004C39BB" w:rsidRPr="004C39BB">
        <w:rPr>
          <w:rtl/>
          <w:lang w:bidi="ar-EG"/>
        </w:rPr>
        <w:t xml:space="preserve"> و</w:t>
      </w:r>
      <w:r w:rsidR="00AE1679">
        <w:rPr>
          <w:rFonts w:hint="cs"/>
          <w:rtl/>
          <w:lang w:bidi="ar-EG"/>
        </w:rPr>
        <w:t xml:space="preserve">عمد </w:t>
      </w:r>
      <w:r w:rsidR="00AE1679" w:rsidRPr="004C39BB">
        <w:rPr>
          <w:rtl/>
          <w:lang w:bidi="ar-EG"/>
        </w:rPr>
        <w:t xml:space="preserve">تدريجياً </w:t>
      </w:r>
      <w:r w:rsidR="00AE1679">
        <w:rPr>
          <w:rFonts w:hint="cs"/>
          <w:rtl/>
          <w:lang w:bidi="ar-EG"/>
        </w:rPr>
        <w:t xml:space="preserve">إلى </w:t>
      </w:r>
      <w:r w:rsidR="004C39BB" w:rsidRPr="004C39BB">
        <w:rPr>
          <w:rtl/>
          <w:lang w:bidi="ar-EG"/>
        </w:rPr>
        <w:t xml:space="preserve">تطوير </w:t>
      </w:r>
      <w:r w:rsidR="00AE1679">
        <w:rPr>
          <w:rFonts w:hint="cs"/>
          <w:rtl/>
          <w:lang w:bidi="ar-EG"/>
        </w:rPr>
        <w:t>أساليب</w:t>
      </w:r>
      <w:r w:rsidR="004C39BB" w:rsidRPr="004C39BB">
        <w:rPr>
          <w:rtl/>
          <w:lang w:bidi="ar-EG"/>
        </w:rPr>
        <w:t xml:space="preserve"> جديدة لتقديم خدماته </w:t>
      </w:r>
      <w:r w:rsidR="00AE1679">
        <w:rPr>
          <w:rFonts w:hint="cs"/>
          <w:rtl/>
          <w:lang w:bidi="ar-EG"/>
        </w:rPr>
        <w:t>على نحو</w:t>
      </w:r>
      <w:r w:rsidR="004C39BB" w:rsidRPr="004C39BB">
        <w:rPr>
          <w:rtl/>
          <w:lang w:bidi="ar-EG"/>
        </w:rPr>
        <w:t xml:space="preserve"> أفضل</w:t>
      </w:r>
      <w:r w:rsidR="00F24971">
        <w:rPr>
          <w:rFonts w:hint="cs"/>
          <w:rtl/>
          <w:lang w:bidi="ar-EG"/>
        </w:rPr>
        <w:t>،</w:t>
      </w:r>
      <w:r w:rsidR="004C39BB" w:rsidRPr="004C39BB">
        <w:rPr>
          <w:rtl/>
          <w:lang w:bidi="ar-EG"/>
        </w:rPr>
        <w:t xml:space="preserve"> بما في ذلك مناهج جديدة للخطة التشغيلية.</w:t>
      </w:r>
    </w:p>
    <w:p w14:paraId="6D00603E" w14:textId="25D2E9FF" w:rsidR="006C75B8" w:rsidRDefault="006C75B8" w:rsidP="00DA2007">
      <w:pPr>
        <w:rPr>
          <w:rtl/>
          <w:lang w:bidi="ar-EG"/>
        </w:rPr>
      </w:pPr>
      <w:r>
        <w:rPr>
          <w:lang w:bidi="ar-EG"/>
        </w:rPr>
        <w:t>68</w:t>
      </w:r>
      <w:r>
        <w:rPr>
          <w:lang w:bidi="ar-EG"/>
        </w:rPr>
        <w:tab/>
      </w:r>
      <w:r w:rsidR="00AE1679" w:rsidRPr="00AE1679">
        <w:rPr>
          <w:rtl/>
          <w:lang w:bidi="ar-EG"/>
        </w:rPr>
        <w:t xml:space="preserve">يستمر تحسين الأدوات الإلكترونية الجديدة لتخطيط ورصد </w:t>
      </w:r>
      <w:r w:rsidR="00AE1679">
        <w:rPr>
          <w:rFonts w:hint="cs"/>
          <w:rtl/>
          <w:lang w:bidi="ar-EG"/>
        </w:rPr>
        <w:t>وتقاسم</w:t>
      </w:r>
      <w:r w:rsidR="00AE1679" w:rsidRPr="00AE1679">
        <w:rPr>
          <w:rtl/>
          <w:lang w:bidi="ar-EG"/>
        </w:rPr>
        <w:t xml:space="preserve"> المعلومات والأنشطة. </w:t>
      </w:r>
      <w:r w:rsidR="00AE1679">
        <w:rPr>
          <w:rFonts w:hint="cs"/>
          <w:rtl/>
          <w:lang w:bidi="ar-EG"/>
        </w:rPr>
        <w:t>و</w:t>
      </w:r>
      <w:r w:rsidR="00AE1679" w:rsidRPr="00AE1679">
        <w:rPr>
          <w:rtl/>
          <w:lang w:bidi="ar-EG"/>
        </w:rPr>
        <w:t>أطلق مكتب تنمية الاتصالات سلسلة من لوحات المعلومات لتصور البيانات من أنظمة متعددة</w:t>
      </w:r>
      <w:r w:rsidR="008F0536">
        <w:rPr>
          <w:rtl/>
          <w:lang w:bidi="ar-EG"/>
        </w:rPr>
        <w:t>،</w:t>
      </w:r>
      <w:r w:rsidR="00AE1679" w:rsidRPr="00AE1679">
        <w:rPr>
          <w:rtl/>
          <w:lang w:bidi="ar-EG"/>
        </w:rPr>
        <w:t xml:space="preserve"> مما يزيد من قدرة المراقبة في الوقت الفعلي للمعلومات القابلة للتنفيذ.</w:t>
      </w:r>
    </w:p>
    <w:p w14:paraId="3EF6F791" w14:textId="7EDEF4D6" w:rsidR="00AE1679" w:rsidRDefault="006C75B8" w:rsidP="00AE1679">
      <w:pPr>
        <w:rPr>
          <w:rtl/>
          <w:lang w:val="en-GB" w:bidi="ar-EG"/>
        </w:rPr>
      </w:pPr>
      <w:r>
        <w:rPr>
          <w:lang w:val="en-GB" w:bidi="ar-EG"/>
        </w:rPr>
        <w:t>69</w:t>
      </w:r>
      <w:r>
        <w:rPr>
          <w:lang w:val="en-GB" w:bidi="ar-EG"/>
        </w:rPr>
        <w:tab/>
      </w:r>
      <w:r w:rsidR="00AE1679" w:rsidRPr="00AE1679">
        <w:rPr>
          <w:rtl/>
          <w:lang w:val="en-GB" w:bidi="ar-EG"/>
        </w:rPr>
        <w:t>بالإضافة إلى ذلك</w:t>
      </w:r>
      <w:r w:rsidR="008F0536">
        <w:rPr>
          <w:rtl/>
          <w:lang w:val="en-GB" w:bidi="ar-EG"/>
        </w:rPr>
        <w:t>،</w:t>
      </w:r>
      <w:r w:rsidR="00AE1679" w:rsidRPr="00AE1679">
        <w:rPr>
          <w:rtl/>
          <w:lang w:val="en-GB" w:bidi="ar-EG"/>
        </w:rPr>
        <w:t xml:space="preserve"> </w:t>
      </w:r>
      <w:r w:rsidR="00F24971">
        <w:rPr>
          <w:rFonts w:hint="cs"/>
          <w:rtl/>
          <w:lang w:val="en-GB" w:bidi="ar-EG"/>
        </w:rPr>
        <w:t>اتسع</w:t>
      </w:r>
      <w:r w:rsidR="00AE1679" w:rsidRPr="00AE1679">
        <w:rPr>
          <w:rtl/>
          <w:lang w:val="en-GB" w:bidi="ar-EG"/>
        </w:rPr>
        <w:t xml:space="preserve"> نطاق ممارسة الإدارة القائمة على النتائج (</w:t>
      </w:r>
      <w:r w:rsidR="00AE1679" w:rsidRPr="00AE1679">
        <w:rPr>
          <w:lang w:val="en-GB" w:bidi="ar-EG"/>
        </w:rPr>
        <w:t>RBM</w:t>
      </w:r>
      <w:r w:rsidR="00AE1679" w:rsidRPr="00AE1679">
        <w:rPr>
          <w:rtl/>
          <w:lang w:val="en-GB" w:bidi="ar-EG"/>
        </w:rPr>
        <w:t xml:space="preserve">) المكثفة في عام 2020. </w:t>
      </w:r>
      <w:r w:rsidR="00AE1679" w:rsidRPr="00F24971">
        <w:rPr>
          <w:rtl/>
          <w:lang w:val="en-GB" w:bidi="ar-EG"/>
        </w:rPr>
        <w:t>وتم</w:t>
      </w:r>
      <w:r w:rsidR="00AE1679" w:rsidRPr="00AE1679">
        <w:rPr>
          <w:rtl/>
          <w:lang w:val="en-GB" w:bidi="ar-EG"/>
        </w:rPr>
        <w:t xml:space="preserve"> توفير التدريب على الإدارة القائمة على النتائج في جميع وحدات ومناطق مكتب تنمية الاتصالات في عام 2020. </w:t>
      </w:r>
      <w:r w:rsidR="00AE1679">
        <w:rPr>
          <w:rFonts w:hint="cs"/>
          <w:rtl/>
          <w:lang w:val="en-GB" w:bidi="ar-EG"/>
        </w:rPr>
        <w:t>وأطلق</w:t>
      </w:r>
      <w:r w:rsidR="00AE1679" w:rsidRPr="00AE1679">
        <w:rPr>
          <w:rtl/>
          <w:lang w:val="en-GB" w:bidi="ar-EG"/>
        </w:rPr>
        <w:t xml:space="preserve"> إطار تفويض الصلاحيات في يونيو 2020 لتحسين كفاءة التنسيق بين المقر الرئيسي و</w:t>
      </w:r>
      <w:r w:rsidR="00AE1679">
        <w:rPr>
          <w:rFonts w:hint="cs"/>
          <w:rtl/>
          <w:lang w:val="en-GB" w:bidi="ar-EG"/>
        </w:rPr>
        <w:t>ال</w:t>
      </w:r>
      <w:r w:rsidR="00AE1679" w:rsidRPr="00AE1679">
        <w:rPr>
          <w:rtl/>
          <w:lang w:val="en-GB" w:bidi="ar-EG"/>
        </w:rPr>
        <w:t>مكاتب الإقليمي</w:t>
      </w:r>
      <w:r w:rsidR="00AE1679">
        <w:rPr>
          <w:rFonts w:hint="cs"/>
          <w:rtl/>
          <w:lang w:val="en-GB" w:bidi="ar-EG"/>
        </w:rPr>
        <w:t>ة</w:t>
      </w:r>
      <w:r w:rsidR="00AE1679" w:rsidRPr="00AE1679">
        <w:rPr>
          <w:rtl/>
          <w:lang w:val="en-GB" w:bidi="ar-EG"/>
        </w:rPr>
        <w:t xml:space="preserve">. كما </w:t>
      </w:r>
      <w:r w:rsidR="00AE1679">
        <w:rPr>
          <w:rFonts w:hint="cs"/>
          <w:rtl/>
          <w:lang w:val="en-GB" w:bidi="ar-EG"/>
        </w:rPr>
        <w:t>أطلقت</w:t>
      </w:r>
      <w:r w:rsidR="00AE1679" w:rsidRPr="00AE1679">
        <w:rPr>
          <w:rtl/>
          <w:lang w:val="en-GB" w:bidi="ar-EG"/>
        </w:rPr>
        <w:t xml:space="preserve"> عملية مراجعة إدارية ربع سنوية لتقييم الموارد بشكل </w:t>
      </w:r>
      <w:r w:rsidR="00AE1679">
        <w:rPr>
          <w:rFonts w:hint="cs"/>
          <w:rtl/>
          <w:lang w:val="en-GB" w:bidi="ar-EG"/>
        </w:rPr>
        <w:t>منتظم</w:t>
      </w:r>
      <w:r w:rsidR="00AE1679" w:rsidRPr="00AE1679">
        <w:rPr>
          <w:rtl/>
          <w:lang w:val="en-GB" w:bidi="ar-EG"/>
        </w:rPr>
        <w:t xml:space="preserve"> و</w:t>
      </w:r>
      <w:r w:rsidR="00AE1679">
        <w:rPr>
          <w:rFonts w:hint="cs"/>
          <w:rtl/>
          <w:lang w:val="en-GB" w:bidi="ar-EG"/>
        </w:rPr>
        <w:t xml:space="preserve">إجراء </w:t>
      </w:r>
      <w:r w:rsidR="00AE1679" w:rsidRPr="00AE1679">
        <w:rPr>
          <w:rtl/>
          <w:lang w:val="en-GB" w:bidi="ar-EG"/>
        </w:rPr>
        <w:t>تقييمات المخاطر ومؤشرات الأداء الرئيسية</w:t>
      </w:r>
      <w:r w:rsidR="00933E21">
        <w:rPr>
          <w:rFonts w:hint="cs"/>
          <w:rtl/>
          <w:lang w:val="en-GB" w:bidi="ar-EG"/>
        </w:rPr>
        <w:t xml:space="preserve"> </w:t>
      </w:r>
      <w:r w:rsidR="00933E21">
        <w:rPr>
          <w:lang w:bidi="ar-EG"/>
        </w:rPr>
        <w:t>(KPI)</w:t>
      </w:r>
      <w:r w:rsidR="00AE1679">
        <w:rPr>
          <w:rFonts w:hint="cs"/>
          <w:rtl/>
          <w:lang w:val="en-GB" w:bidi="ar-EG"/>
        </w:rPr>
        <w:t>.</w:t>
      </w:r>
    </w:p>
    <w:p w14:paraId="45D7E396" w14:textId="2DAA9A90" w:rsidR="00DA2007" w:rsidRPr="004419CE" w:rsidRDefault="00AE1679" w:rsidP="00AE1679">
      <w:pPr>
        <w:rPr>
          <w:lang w:bidi="ar-EG"/>
        </w:rPr>
      </w:pPr>
      <w:r>
        <w:rPr>
          <w:rFonts w:hint="cs"/>
          <w:rtl/>
          <w:lang w:val="en-GB" w:bidi="ar-EG"/>
        </w:rPr>
        <w:t>70</w:t>
      </w:r>
      <w:r>
        <w:rPr>
          <w:rtl/>
          <w:lang w:val="en-GB" w:bidi="ar-EG"/>
        </w:rPr>
        <w:tab/>
      </w:r>
      <w:r w:rsidR="00DA2007">
        <w:rPr>
          <w:rFonts w:hint="cs"/>
          <w:rtl/>
          <w:lang w:bidi="ar-EG"/>
        </w:rPr>
        <w:t>وبلغ</w:t>
      </w:r>
      <w:r w:rsidR="00DA2007">
        <w:rPr>
          <w:rFonts w:hint="cs"/>
          <w:rtl/>
        </w:rPr>
        <w:t xml:space="preserve"> مجموع نفقات مكتب تنمية الاتصالات </w:t>
      </w:r>
      <w:r w:rsidR="00DA2007" w:rsidRPr="00084365">
        <w:rPr>
          <w:rFonts w:ascii="Calibri" w:eastAsia="Times New Roman" w:hAnsi="Calibri"/>
          <w:szCs w:val="20"/>
          <w:lang w:eastAsia="en-US"/>
        </w:rPr>
        <w:t>2</w:t>
      </w:r>
      <w:r w:rsidR="00C01777">
        <w:rPr>
          <w:rFonts w:ascii="Calibri" w:eastAsia="Times New Roman" w:hAnsi="Calibri"/>
          <w:szCs w:val="20"/>
          <w:lang w:eastAsia="en-US"/>
        </w:rPr>
        <w:t>9</w:t>
      </w:r>
      <w:r w:rsidR="00DA2007">
        <w:rPr>
          <w:rFonts w:ascii="Calibri" w:eastAsia="Times New Roman" w:hAnsi="Calibri"/>
          <w:szCs w:val="20"/>
          <w:lang w:eastAsia="en-US"/>
        </w:rPr>
        <w:t>,</w:t>
      </w:r>
      <w:r w:rsidR="00C01777">
        <w:rPr>
          <w:rFonts w:ascii="Calibri" w:eastAsia="Times New Roman" w:hAnsi="Calibri"/>
          <w:szCs w:val="20"/>
          <w:lang w:eastAsia="en-US"/>
        </w:rPr>
        <w:t>79</w:t>
      </w:r>
      <w:r w:rsidR="00DA2007">
        <w:rPr>
          <w:rFonts w:hint="cs"/>
          <w:rtl/>
        </w:rPr>
        <w:t xml:space="preserve"> مليون فرنك سويسري في </w:t>
      </w:r>
      <w:r w:rsidR="00C01777">
        <w:t>2020</w:t>
      </w:r>
      <w:r w:rsidR="00DA2007">
        <w:rPr>
          <w:rFonts w:hint="cs"/>
          <w:rtl/>
        </w:rPr>
        <w:t xml:space="preserve"> أو </w:t>
      </w:r>
      <w:r w:rsidR="00DA2007">
        <w:t>9</w:t>
      </w:r>
      <w:r w:rsidR="00C01777">
        <w:t>4</w:t>
      </w:r>
      <w:r w:rsidR="00DA2007">
        <w:t>,</w:t>
      </w:r>
      <w:r w:rsidR="00C01777">
        <w:t>9</w:t>
      </w:r>
      <w:r w:rsidR="00DA2007">
        <w:rPr>
          <w:rFonts w:hint="cs"/>
          <w:rtl/>
        </w:rPr>
        <w:t xml:space="preserve"> في المائة من الميزانية المعتمدة البالغة </w:t>
      </w:r>
      <w:r w:rsidR="00B210F6">
        <w:t>31</w:t>
      </w:r>
      <w:r w:rsidR="00DA2007">
        <w:t>,</w:t>
      </w:r>
      <w:r w:rsidR="00B210F6">
        <w:t>39</w:t>
      </w:r>
      <w:r w:rsidR="00DA2007">
        <w:rPr>
          <w:rFonts w:hint="cs"/>
          <w:rtl/>
        </w:rPr>
        <w:t xml:space="preserve"> مليون فرنك سويسري.</w:t>
      </w:r>
    </w:p>
    <w:p w14:paraId="0642C33E" w14:textId="77777777" w:rsidR="00DA2007" w:rsidRPr="004419CE" w:rsidRDefault="00DA2007" w:rsidP="00DA2007">
      <w:pPr>
        <w:pStyle w:val="Headingb"/>
      </w:pPr>
      <w:bookmarkStart w:id="1100" w:name="_Toc452156676"/>
      <w:r w:rsidRPr="004419CE">
        <w:rPr>
          <w:rtl/>
        </w:rPr>
        <w:t>النفقات غير المنظورة في الميزانية</w:t>
      </w:r>
      <w:bookmarkEnd w:id="1100"/>
    </w:p>
    <w:p w14:paraId="4A48DB85" w14:textId="5E8CF810" w:rsidR="00DA2007" w:rsidRPr="004419CE" w:rsidRDefault="00782F88" w:rsidP="00DA2007">
      <w:pPr>
        <w:rPr>
          <w:rtl/>
          <w:lang w:bidi="ar-EG"/>
        </w:rPr>
      </w:pPr>
      <w:r>
        <w:rPr>
          <w:lang w:bidi="ar-EG"/>
        </w:rPr>
        <w:t>71</w:t>
      </w:r>
      <w:r w:rsidR="00DA2007" w:rsidRPr="004419CE">
        <w:rPr>
          <w:rtl/>
          <w:lang w:bidi="ar-EG"/>
        </w:rPr>
        <w:tab/>
        <w:t xml:space="preserve">أدرج مبلغ </w:t>
      </w:r>
      <w:r>
        <w:rPr>
          <w:rFonts w:ascii="Calibri" w:eastAsia="Times New Roman" w:hAnsi="Calibri"/>
          <w:szCs w:val="20"/>
          <w:lang w:eastAsia="en-US"/>
        </w:rPr>
        <w:t>22</w:t>
      </w:r>
      <w:r w:rsidR="00DA2007">
        <w:rPr>
          <w:rFonts w:ascii="Calibri" w:eastAsia="Times New Roman" w:hAnsi="Calibri"/>
          <w:szCs w:val="20"/>
          <w:lang w:eastAsia="en-US"/>
        </w:rPr>
        <w:t>,</w:t>
      </w:r>
      <w:r>
        <w:rPr>
          <w:rFonts w:ascii="Calibri" w:eastAsia="Times New Roman" w:hAnsi="Calibri"/>
          <w:szCs w:val="20"/>
          <w:lang w:eastAsia="en-US"/>
        </w:rPr>
        <w:t>78</w:t>
      </w:r>
      <w:r w:rsidR="00DA2007" w:rsidRPr="004419CE">
        <w:rPr>
          <w:rtl/>
          <w:lang w:bidi="ar-EG"/>
        </w:rPr>
        <w:t> مليون فرنك سويسري بمثابة نفقات لتسوية احتياطي خدمات التأمين الصحي بعد انتهاء مدة خدمة الموظفين</w:t>
      </w:r>
      <w:r w:rsidR="00DA2007" w:rsidRPr="004419CE">
        <w:rPr>
          <w:rFonts w:hint="cs"/>
          <w:rtl/>
          <w:lang w:bidi="ar-EG"/>
        </w:rPr>
        <w:t> </w:t>
      </w:r>
      <w:r w:rsidR="00DA2007" w:rsidRPr="004419CE">
        <w:rPr>
          <w:lang w:bidi="ar-EG"/>
        </w:rPr>
        <w:t>(ASHI)</w:t>
      </w:r>
      <w:r w:rsidR="00DA2007" w:rsidRPr="004419CE">
        <w:rPr>
          <w:rtl/>
          <w:lang w:bidi="ar-EG"/>
        </w:rPr>
        <w:t>.</w:t>
      </w:r>
      <w:r w:rsidR="00DA2007">
        <w:rPr>
          <w:rFonts w:hint="cs"/>
          <w:rtl/>
          <w:lang w:bidi="ar-EG"/>
        </w:rPr>
        <w:t xml:space="preserve"> وتُعتبر هذه النفقات إحصائية وليست جزءاً من حصيلة الميزانية.</w:t>
      </w:r>
    </w:p>
    <w:p w14:paraId="681A476B" w14:textId="44454036" w:rsidR="00DA2007" w:rsidRPr="004419CE" w:rsidRDefault="00AE76BF" w:rsidP="00DA2007">
      <w:pPr>
        <w:rPr>
          <w:rtl/>
          <w:lang w:bidi="ar-EG"/>
        </w:rPr>
      </w:pPr>
      <w:r>
        <w:rPr>
          <w:lang w:bidi="ar-EG"/>
        </w:rPr>
        <w:t>72</w:t>
      </w:r>
      <w:r w:rsidR="00DA2007" w:rsidRPr="004419CE">
        <w:rPr>
          <w:rtl/>
          <w:lang w:bidi="ar-EG"/>
        </w:rPr>
        <w:tab/>
        <w:t>أدرجت مساهمة عينية بمثابة نفقات وإيرادات في آنٍ واحد. وقد أدرجت هذه المساهمة العينية إثر قرار اتخذه البرلمان السويسري، دخل حيّز النفاذ في </w:t>
      </w:r>
      <w:r w:rsidR="00DA2007" w:rsidRPr="004419CE">
        <w:rPr>
          <w:lang w:bidi="ar-EG"/>
        </w:rPr>
        <w:t>1</w:t>
      </w:r>
      <w:r w:rsidR="00DA2007" w:rsidRPr="004419CE">
        <w:rPr>
          <w:rtl/>
          <w:lang w:bidi="ar-EG"/>
        </w:rPr>
        <w:t xml:space="preserve"> يناير </w:t>
      </w:r>
      <w:r w:rsidR="00DA2007" w:rsidRPr="004419CE">
        <w:rPr>
          <w:lang w:bidi="ar-EG"/>
        </w:rPr>
        <w:t>1996</w:t>
      </w:r>
      <w:r w:rsidR="00DA2007" w:rsidRPr="004419CE">
        <w:rPr>
          <w:rtl/>
          <w:lang w:bidi="ar-EG"/>
        </w:rPr>
        <w:t xml:space="preserve">، بالتنازل عن فرض فوائد على القروض الممنوحة من جانب مؤسسة مباني </w:t>
      </w:r>
      <w:r w:rsidR="00DA2007" w:rsidRPr="004419CE">
        <w:rPr>
          <w:rtl/>
          <w:lang w:bidi="ar-EG"/>
        </w:rPr>
        <w:lastRenderedPageBreak/>
        <w:t>المنظمات الدولية</w:t>
      </w:r>
      <w:r w:rsidR="00DA2007" w:rsidRPr="004419CE">
        <w:rPr>
          <w:rFonts w:hint="cs"/>
          <w:rtl/>
          <w:lang w:bidi="ar-EG"/>
        </w:rPr>
        <w:t> </w:t>
      </w:r>
      <w:r w:rsidR="00DA2007" w:rsidRPr="004419CE">
        <w:rPr>
          <w:lang w:bidi="ar-EG"/>
        </w:rPr>
        <w:t>(FIPOI)</w:t>
      </w:r>
      <w:r w:rsidR="00DA2007" w:rsidRPr="004419CE">
        <w:rPr>
          <w:rtl/>
          <w:lang w:bidi="ar-EG"/>
        </w:rPr>
        <w:t xml:space="preserve">. وفي </w:t>
      </w:r>
      <w:r w:rsidR="00DA2007" w:rsidRPr="004419CE">
        <w:rPr>
          <w:lang w:bidi="ar-EG"/>
        </w:rPr>
        <w:t>31</w:t>
      </w:r>
      <w:r w:rsidR="00DA2007" w:rsidRPr="004419CE">
        <w:rPr>
          <w:rtl/>
          <w:lang w:bidi="ar-EG"/>
        </w:rPr>
        <w:t xml:space="preserve"> ديسمبر </w:t>
      </w:r>
      <w:r>
        <w:rPr>
          <w:lang w:bidi="ar-EG"/>
        </w:rPr>
        <w:t>2020</w:t>
      </w:r>
      <w:r w:rsidR="00DA2007" w:rsidRPr="004419CE">
        <w:rPr>
          <w:rtl/>
          <w:lang w:bidi="ar-EG"/>
        </w:rPr>
        <w:t xml:space="preserve">، تمثل هذه المساهمة بالنسبة إلى الاتحاد وفورات في حدود </w:t>
      </w:r>
      <w:r>
        <w:rPr>
          <w:lang w:bidi="ar-EG"/>
        </w:rPr>
        <w:t>820</w:t>
      </w:r>
      <w:r w:rsidR="00DA2007" w:rsidRPr="004419CE">
        <w:rPr>
          <w:lang w:bidi="ar-EG"/>
        </w:rPr>
        <w:t> 000</w:t>
      </w:r>
      <w:r w:rsidR="00DA2007" w:rsidRPr="004419CE">
        <w:rPr>
          <w:rtl/>
          <w:lang w:bidi="ar-EG"/>
        </w:rPr>
        <w:t> </w:t>
      </w:r>
      <w:r w:rsidR="00DA2007" w:rsidRPr="004419CE">
        <w:rPr>
          <w:rFonts w:hint="cs"/>
          <w:rtl/>
          <w:lang w:bidi="ar-EG"/>
        </w:rPr>
        <w:t xml:space="preserve">فرنك </w:t>
      </w:r>
      <w:r w:rsidR="00DA2007" w:rsidRPr="004419CE">
        <w:rPr>
          <w:rtl/>
          <w:lang w:bidi="ar-EG"/>
        </w:rPr>
        <w:t xml:space="preserve">سويسري، بناءً على معدل الفائدة لأجل طويل بنسبة </w:t>
      </w:r>
      <w:r w:rsidR="00DA2007" w:rsidRPr="004419CE">
        <w:rPr>
          <w:lang w:bidi="ar-EG"/>
        </w:rPr>
        <w:t>3,25</w:t>
      </w:r>
      <w:r w:rsidR="00DA2007" w:rsidRPr="004419CE">
        <w:rPr>
          <w:rtl/>
          <w:lang w:bidi="ar-EG"/>
        </w:rPr>
        <w:t xml:space="preserve"> في المائة.</w:t>
      </w:r>
    </w:p>
    <w:p w14:paraId="5332C65C" w14:textId="4A63C2E8" w:rsidR="00DA2007" w:rsidRPr="004419CE" w:rsidRDefault="00AE76BF" w:rsidP="00DA2007">
      <w:pPr>
        <w:rPr>
          <w:lang w:bidi="ar-EG"/>
        </w:rPr>
      </w:pPr>
      <w:r>
        <w:rPr>
          <w:lang w:bidi="ar-EG"/>
        </w:rPr>
        <w:t>73</w:t>
      </w:r>
      <w:r w:rsidR="00DA2007" w:rsidRPr="004419CE">
        <w:rPr>
          <w:rtl/>
          <w:lang w:bidi="ar-EG"/>
        </w:rPr>
        <w:tab/>
        <w:t xml:space="preserve">أدرج مبلغ </w:t>
      </w:r>
      <w:r>
        <w:rPr>
          <w:lang w:bidi="ar-EG"/>
        </w:rPr>
        <w:t>7</w:t>
      </w:r>
      <w:r w:rsidR="00DA2007" w:rsidRPr="004419CE">
        <w:rPr>
          <w:rtl/>
          <w:lang w:bidi="ar-EG"/>
        </w:rPr>
        <w:t xml:space="preserve"> </w:t>
      </w:r>
      <w:r w:rsidR="00DA2007" w:rsidRPr="004419CE">
        <w:rPr>
          <w:rFonts w:hint="cs"/>
          <w:rtl/>
          <w:lang w:bidi="ar-EG"/>
        </w:rPr>
        <w:t>ملايين فرنك سويسري</w:t>
      </w:r>
      <w:r w:rsidR="00705FF5">
        <w:rPr>
          <w:rFonts w:hint="cs"/>
          <w:rtl/>
          <w:lang w:bidi="ar-EG"/>
        </w:rPr>
        <w:t xml:space="preserve"> ك</w:t>
      </w:r>
      <w:r w:rsidR="00705FF5" w:rsidRPr="004419CE">
        <w:rPr>
          <w:rtl/>
          <w:lang w:bidi="ar-EG"/>
        </w:rPr>
        <w:t>نفقات</w:t>
      </w:r>
      <w:r w:rsidR="00DA2007" w:rsidRPr="004419CE">
        <w:rPr>
          <w:rFonts w:hint="cs"/>
          <w:rtl/>
          <w:lang w:bidi="ar-EG"/>
        </w:rPr>
        <w:t xml:space="preserve"> استهلاك خلال </w:t>
      </w:r>
      <w:r w:rsidR="00F24971">
        <w:rPr>
          <w:rFonts w:hint="cs"/>
          <w:rtl/>
          <w:lang w:bidi="ar-EG"/>
        </w:rPr>
        <w:t>ال</w:t>
      </w:r>
      <w:r w:rsidR="00DA2007" w:rsidRPr="004419CE">
        <w:rPr>
          <w:rFonts w:hint="cs"/>
          <w:rtl/>
          <w:lang w:bidi="ar-EG"/>
        </w:rPr>
        <w:t>فترة </w:t>
      </w:r>
      <w:r>
        <w:rPr>
          <w:lang w:val="fr-CH" w:bidi="ar-EG"/>
        </w:rPr>
        <w:t>2020</w:t>
      </w:r>
      <w:r w:rsidR="00DA2007" w:rsidRPr="004419CE">
        <w:rPr>
          <w:rtl/>
          <w:lang w:bidi="ar-EG"/>
        </w:rPr>
        <w:t>.</w:t>
      </w:r>
    </w:p>
    <w:p w14:paraId="5DF0A63D" w14:textId="77777777" w:rsidR="00DA2007" w:rsidRPr="00776C05" w:rsidRDefault="00DA2007" w:rsidP="00DA2007">
      <w:pPr>
        <w:pStyle w:val="Headingb"/>
        <w:rPr>
          <w:rtl/>
          <w:lang w:bidi="ar-EG"/>
        </w:rPr>
      </w:pPr>
      <w:bookmarkStart w:id="1101" w:name="_Toc452156677"/>
      <w:bookmarkStart w:id="1102" w:name="_Toc419484116"/>
      <w:bookmarkStart w:id="1103" w:name="_Toc328494954"/>
      <w:r w:rsidRPr="00776C05">
        <w:rPr>
          <w:rFonts w:hint="cs"/>
          <w:rtl/>
          <w:lang w:bidi="ar-EG"/>
        </w:rPr>
        <w:t>حالة الاحتيال</w:t>
      </w:r>
    </w:p>
    <w:p w14:paraId="742664CC" w14:textId="50A8A2D2" w:rsidR="00DA2007" w:rsidRDefault="00AE76BF" w:rsidP="00DA2007">
      <w:pPr>
        <w:rPr>
          <w:rtl/>
          <w:lang w:bidi="ar-EG"/>
        </w:rPr>
      </w:pPr>
      <w:bookmarkStart w:id="1104" w:name="_Toc452156678"/>
      <w:bookmarkStart w:id="1105" w:name="_Toc419484117"/>
      <w:bookmarkEnd w:id="1101"/>
      <w:bookmarkEnd w:id="1102"/>
      <w:bookmarkEnd w:id="1103"/>
      <w:r>
        <w:t>74</w:t>
      </w:r>
      <w:r w:rsidR="00DA2007">
        <w:tab/>
      </w:r>
      <w:r w:rsidR="00DA2007">
        <w:rPr>
          <w:rFonts w:hint="cs"/>
          <w:rtl/>
          <w:lang w:bidi="ar-EG"/>
        </w:rPr>
        <w:t>أنشئ فريق تنسيق داخلي لاتخاذ التدابير وضمان عدم حدوث حالات</w:t>
      </w:r>
      <w:r w:rsidR="00705FF5">
        <w:rPr>
          <w:rFonts w:hint="cs"/>
          <w:rtl/>
          <w:lang w:bidi="ar-EG"/>
        </w:rPr>
        <w:t xml:space="preserve"> احتيال</w:t>
      </w:r>
      <w:r w:rsidR="00DA2007">
        <w:rPr>
          <w:rFonts w:hint="cs"/>
          <w:rtl/>
          <w:lang w:bidi="ar-EG"/>
        </w:rPr>
        <w:t xml:space="preserve"> داخل الاتحاد. وقد قدم هذا الفريق تقريراً إلى فريق العمل التابع للمجلس </w:t>
      </w:r>
      <w:r w:rsidR="00705FF5">
        <w:rPr>
          <w:rFonts w:hint="cs"/>
          <w:rtl/>
          <w:lang w:bidi="ar-EG"/>
        </w:rPr>
        <w:t>و</w:t>
      </w:r>
      <w:r w:rsidR="00DA2007">
        <w:rPr>
          <w:rFonts w:hint="cs"/>
          <w:rtl/>
          <w:lang w:bidi="ar-EG"/>
        </w:rPr>
        <w:t>المعني بالموارد المالية والبشرية</w:t>
      </w:r>
      <w:r w:rsidR="00705FF5">
        <w:rPr>
          <w:rFonts w:hint="cs"/>
          <w:rtl/>
          <w:lang w:bidi="ar-EG"/>
        </w:rPr>
        <w:t xml:space="preserve"> (</w:t>
      </w:r>
      <w:r w:rsidR="00705FF5" w:rsidRPr="00A26643">
        <w:rPr>
          <w:rFonts w:ascii="Calibri" w:eastAsia="Times New Roman" w:hAnsi="Calibri"/>
          <w:szCs w:val="20"/>
          <w:lang w:eastAsia="en-US"/>
        </w:rPr>
        <w:t>CWG-FHR</w:t>
      </w:r>
      <w:r w:rsidR="00705FF5">
        <w:rPr>
          <w:rFonts w:hint="cs"/>
          <w:rtl/>
          <w:lang w:bidi="ar-EG"/>
        </w:rPr>
        <w:t>)</w:t>
      </w:r>
      <w:r w:rsidR="00DA2007">
        <w:rPr>
          <w:rFonts w:hint="cs"/>
          <w:rtl/>
          <w:lang w:bidi="ar-EG"/>
        </w:rPr>
        <w:t xml:space="preserve"> بشأن تنفيذ توصيات المراجع الخارجي للحسابات واللجنة الاستشارية المستقلة للإدارة</w:t>
      </w:r>
      <w:r w:rsidR="00705FF5">
        <w:rPr>
          <w:rFonts w:hint="cs"/>
          <w:rtl/>
          <w:lang w:bidi="ar-EG"/>
        </w:rPr>
        <w:t xml:space="preserve"> (</w:t>
      </w:r>
      <w:r w:rsidR="00705FF5" w:rsidRPr="00A26643">
        <w:rPr>
          <w:rFonts w:ascii="Calibri" w:eastAsia="Times New Roman" w:hAnsi="Calibri"/>
          <w:szCs w:val="20"/>
          <w:lang w:eastAsia="en-US"/>
        </w:rPr>
        <w:t>IMAC</w:t>
      </w:r>
      <w:r w:rsidR="00705FF5">
        <w:rPr>
          <w:rFonts w:hint="cs"/>
          <w:rtl/>
          <w:lang w:bidi="ar-EG"/>
        </w:rPr>
        <w:t>)</w:t>
      </w:r>
      <w:r w:rsidR="00DA2007">
        <w:rPr>
          <w:rFonts w:hint="cs"/>
          <w:rtl/>
          <w:lang w:bidi="ar-EG"/>
        </w:rPr>
        <w:t>.</w:t>
      </w:r>
    </w:p>
    <w:p w14:paraId="7FF5E2DD" w14:textId="6BECD565" w:rsidR="00DA2007" w:rsidRDefault="00AE76BF" w:rsidP="00DA2007">
      <w:pPr>
        <w:rPr>
          <w:lang w:bidi="ar-EG"/>
        </w:rPr>
      </w:pPr>
      <w:r>
        <w:t>75</w:t>
      </w:r>
      <w:r w:rsidR="00DA2007">
        <w:tab/>
      </w:r>
      <w:r w:rsidR="00DA2007">
        <w:rPr>
          <w:rFonts w:hint="cs"/>
          <w:rtl/>
          <w:lang w:bidi="ar-EG"/>
        </w:rPr>
        <w:t>وستُعرض</w:t>
      </w:r>
      <w:r w:rsidR="00705FF5">
        <w:rPr>
          <w:rFonts w:hint="cs"/>
          <w:rtl/>
          <w:lang w:bidi="ar-EG"/>
        </w:rPr>
        <w:t xml:space="preserve"> مختلف</w:t>
      </w:r>
      <w:r w:rsidR="00DA2007">
        <w:rPr>
          <w:rFonts w:hint="cs"/>
          <w:rtl/>
          <w:lang w:bidi="ar-EG"/>
        </w:rPr>
        <w:t xml:space="preserve"> التفاصيل والمواعيد لتنفيذ هذه التوصيات في دورة المجلس الحالية من خلال الوثيقة </w:t>
      </w:r>
      <w:hyperlink r:id="rId46" w:history="1">
        <w:r w:rsidR="00245DA5" w:rsidRPr="00D7636B">
          <w:rPr>
            <w:rStyle w:val="Hyperlink"/>
            <w:rFonts w:ascii="Calibri" w:eastAsia="Times New Roman" w:hAnsi="Calibri"/>
            <w:szCs w:val="20"/>
            <w:lang w:eastAsia="en-US"/>
          </w:rPr>
          <w:t>C21/63</w:t>
        </w:r>
      </w:hyperlink>
      <w:r w:rsidR="00DA2007">
        <w:rPr>
          <w:rFonts w:hint="cs"/>
          <w:rtl/>
          <w:lang w:bidi="ar-EG"/>
        </w:rPr>
        <w:t>.</w:t>
      </w:r>
    </w:p>
    <w:p w14:paraId="7E4E9A0C" w14:textId="4BABC31C" w:rsidR="00245DA5" w:rsidRDefault="00245DA5" w:rsidP="00DA2007">
      <w:pPr>
        <w:rPr>
          <w:rtl/>
          <w:lang w:bidi="ar-EG"/>
        </w:rPr>
      </w:pPr>
      <w:r>
        <w:rPr>
          <w:lang w:bidi="ar-EG"/>
        </w:rPr>
        <w:t>76</w:t>
      </w:r>
      <w:r>
        <w:rPr>
          <w:rtl/>
          <w:lang w:bidi="ar-EG"/>
        </w:rPr>
        <w:tab/>
      </w:r>
      <w:r w:rsidR="00F24971">
        <w:rPr>
          <w:rFonts w:hint="cs"/>
          <w:rtl/>
          <w:lang w:bidi="ar-EG"/>
        </w:rPr>
        <w:t>و</w:t>
      </w:r>
      <w:r w:rsidR="00AD38EF" w:rsidRPr="00AD38EF">
        <w:rPr>
          <w:rtl/>
          <w:lang w:bidi="ar-EG"/>
        </w:rPr>
        <w:t>في عام 2020</w:t>
      </w:r>
      <w:r w:rsidR="008F0536">
        <w:rPr>
          <w:rtl/>
          <w:lang w:bidi="ar-EG"/>
        </w:rPr>
        <w:t>،</w:t>
      </w:r>
      <w:r w:rsidR="00AD38EF" w:rsidRPr="00AD38EF">
        <w:rPr>
          <w:rtl/>
          <w:lang w:bidi="ar-EG"/>
        </w:rPr>
        <w:t xml:space="preserve"> </w:t>
      </w:r>
      <w:r w:rsidR="004D2029">
        <w:rPr>
          <w:rFonts w:hint="cs"/>
          <w:rtl/>
          <w:lang w:bidi="ar-EG"/>
        </w:rPr>
        <w:t>أعيد</w:t>
      </w:r>
      <w:r w:rsidR="00AD38EF" w:rsidRPr="00AD38EF">
        <w:rPr>
          <w:rtl/>
          <w:lang w:bidi="ar-EG"/>
        </w:rPr>
        <w:t xml:space="preserve"> مبلغ </w:t>
      </w:r>
      <w:r w:rsidR="004D2029">
        <w:rPr>
          <w:rFonts w:hint="cs"/>
          <w:rtl/>
          <w:lang w:bidi="ar-EG"/>
        </w:rPr>
        <w:t>304 172</w:t>
      </w:r>
      <w:r w:rsidR="00AD38EF" w:rsidRPr="00AD38EF">
        <w:rPr>
          <w:rtl/>
          <w:lang w:bidi="ar-EG"/>
        </w:rPr>
        <w:t xml:space="preserve"> دولار</w:t>
      </w:r>
      <w:r w:rsidR="004D2029">
        <w:rPr>
          <w:rFonts w:hint="cs"/>
          <w:rtl/>
          <w:lang w:bidi="ar-EG"/>
        </w:rPr>
        <w:t>ات</w:t>
      </w:r>
      <w:r w:rsidR="00AD38EF" w:rsidRPr="00AD38EF">
        <w:rPr>
          <w:rtl/>
          <w:lang w:bidi="ar-EG"/>
        </w:rPr>
        <w:t xml:space="preserve"> أمريكي</w:t>
      </w:r>
      <w:r w:rsidR="004D2029">
        <w:rPr>
          <w:rFonts w:hint="cs"/>
          <w:rtl/>
          <w:lang w:bidi="ar-EG"/>
        </w:rPr>
        <w:t>ة</w:t>
      </w:r>
      <w:r w:rsidR="00AD38EF" w:rsidRPr="00AD38EF">
        <w:rPr>
          <w:rtl/>
          <w:lang w:bidi="ar-EG"/>
        </w:rPr>
        <w:t xml:space="preserve"> إلى</w:t>
      </w:r>
      <w:r w:rsidR="004D2029">
        <w:rPr>
          <w:rFonts w:hint="cs"/>
          <w:rtl/>
          <w:lang w:bidi="ar-EG"/>
        </w:rPr>
        <w:t xml:space="preserve"> الجهة</w:t>
      </w:r>
      <w:r w:rsidR="004D2029" w:rsidRPr="004D2029">
        <w:rPr>
          <w:rtl/>
          <w:lang w:bidi="ar-EG"/>
        </w:rPr>
        <w:t xml:space="preserve"> </w:t>
      </w:r>
      <w:r w:rsidR="004D2029" w:rsidRPr="00AD38EF">
        <w:rPr>
          <w:rtl/>
          <w:lang w:bidi="ar-EG"/>
        </w:rPr>
        <w:t>المانح</w:t>
      </w:r>
      <w:r w:rsidR="004D2029">
        <w:rPr>
          <w:rFonts w:hint="cs"/>
          <w:rtl/>
          <w:lang w:bidi="ar-EG"/>
        </w:rPr>
        <w:t>ة، الهيئة الوطنية للإذاعة والاتصالات</w:t>
      </w:r>
      <w:r w:rsidR="00AD38EF" w:rsidRPr="00AD38EF">
        <w:rPr>
          <w:rtl/>
          <w:lang w:bidi="ar-EG"/>
        </w:rPr>
        <w:t xml:space="preserve"> </w:t>
      </w:r>
      <w:r w:rsidR="004D2029">
        <w:rPr>
          <w:rFonts w:hint="cs"/>
          <w:rtl/>
          <w:lang w:bidi="ar-EG"/>
        </w:rPr>
        <w:t>(</w:t>
      </w:r>
      <w:r w:rsidR="00AD38EF" w:rsidRPr="00AD38EF">
        <w:rPr>
          <w:lang w:bidi="ar-EG"/>
        </w:rPr>
        <w:t>NBTC</w:t>
      </w:r>
      <w:r w:rsidR="004D2029">
        <w:rPr>
          <w:rFonts w:hint="cs"/>
          <w:rtl/>
          <w:lang w:bidi="ar-EG"/>
        </w:rPr>
        <w:t>)</w:t>
      </w:r>
      <w:r w:rsidR="00AD38EF" w:rsidRPr="00AD38EF">
        <w:rPr>
          <w:rtl/>
          <w:lang w:bidi="ar-EG"/>
        </w:rPr>
        <w:t xml:space="preserve"> في بانكوك</w:t>
      </w:r>
      <w:r w:rsidR="004D2029">
        <w:rPr>
          <w:rFonts w:hint="cs"/>
          <w:rtl/>
          <w:lang w:bidi="ar-EG"/>
        </w:rPr>
        <w:t>،</w:t>
      </w:r>
      <w:r w:rsidR="00AD38EF" w:rsidRPr="00AD38EF">
        <w:rPr>
          <w:rtl/>
          <w:lang w:bidi="ar-EG"/>
        </w:rPr>
        <w:t xml:space="preserve"> بناءً على طلبه</w:t>
      </w:r>
      <w:r w:rsidR="004D2029">
        <w:rPr>
          <w:rFonts w:hint="cs"/>
          <w:rtl/>
          <w:lang w:bidi="ar-EG"/>
        </w:rPr>
        <w:t>ا</w:t>
      </w:r>
      <w:r w:rsidR="00AD38EF" w:rsidRPr="00AD38EF">
        <w:rPr>
          <w:rtl/>
          <w:lang w:bidi="ar-EG"/>
        </w:rPr>
        <w:t>.</w:t>
      </w:r>
    </w:p>
    <w:p w14:paraId="40C47DC3" w14:textId="77777777" w:rsidR="00DA2007" w:rsidRDefault="00DA2007" w:rsidP="004C5BE6">
      <w:pPr>
        <w:pStyle w:val="Heading1"/>
        <w:spacing w:after="120"/>
        <w:rPr>
          <w:lang w:eastAsia="en-US" w:bidi="ar-EG"/>
        </w:rPr>
      </w:pPr>
      <w:bookmarkStart w:id="1106" w:name="_Toc511402258"/>
      <w:bookmarkStart w:id="1107" w:name="_Toc520366620"/>
      <w:bookmarkStart w:id="1108" w:name="_Toc520370549"/>
      <w:bookmarkStart w:id="1109" w:name="_Toc9614686"/>
      <w:bookmarkStart w:id="1110" w:name="_Toc9614810"/>
      <w:bookmarkStart w:id="1111" w:name="_Toc42013350"/>
      <w:bookmarkStart w:id="1112" w:name="_Toc42013565"/>
      <w:bookmarkStart w:id="1113" w:name="_Toc42013952"/>
      <w:bookmarkStart w:id="1114" w:name="_Toc42014568"/>
      <w:bookmarkStart w:id="1115" w:name="_Toc74061162"/>
      <w:bookmarkStart w:id="1116" w:name="_Toc74061609"/>
      <w:bookmarkStart w:id="1117" w:name="_Toc452156681"/>
      <w:bookmarkStart w:id="1118" w:name="_Toc452156143"/>
      <w:bookmarkStart w:id="1119" w:name="_Toc419483235"/>
      <w:bookmarkStart w:id="1120" w:name="_Toc397499899"/>
      <w:bookmarkStart w:id="1121" w:name="_Toc397499199"/>
      <w:bookmarkStart w:id="1122" w:name="_Toc358648583"/>
      <w:bookmarkStart w:id="1123" w:name="_Toc358648384"/>
      <w:bookmarkStart w:id="1124" w:name="_Toc358647279"/>
      <w:bookmarkStart w:id="1125" w:name="_Toc358647164"/>
      <w:bookmarkStart w:id="1126" w:name="_Toc358647094"/>
      <w:bookmarkStart w:id="1127" w:name="_Toc358646793"/>
      <w:bookmarkStart w:id="1128" w:name="_Toc329303653"/>
      <w:bookmarkStart w:id="1129" w:name="_Toc328494957"/>
      <w:bookmarkStart w:id="1130" w:name="_Toc306236997"/>
      <w:bookmarkStart w:id="1131" w:name="_Toc482792237"/>
      <w:bookmarkEnd w:id="1104"/>
      <w:bookmarkEnd w:id="1105"/>
      <w:r w:rsidRPr="004419CE">
        <w:rPr>
          <w:rtl/>
          <w:lang w:eastAsia="en-US" w:bidi="ar-EG"/>
        </w:rPr>
        <w:t>ثانياً</w:t>
      </w:r>
      <w:r w:rsidRPr="004419CE">
        <w:rPr>
          <w:rtl/>
          <w:lang w:eastAsia="en-US" w:bidi="ar-EG"/>
        </w:rPr>
        <w:tab/>
      </w:r>
      <w:r w:rsidRPr="004419CE">
        <w:rPr>
          <w:rFonts w:hint="cs"/>
          <w:rtl/>
          <w:lang w:eastAsia="en-US" w:bidi="ar-EG"/>
        </w:rPr>
        <w:t>مباني المقر الجديدة</w:t>
      </w:r>
      <w:r w:rsidRPr="004419CE">
        <w:rPr>
          <w:rtl/>
          <w:lang w:eastAsia="en-US" w:bidi="ar-EG"/>
        </w:rPr>
        <w:t xml:space="preserve"> (الملحق </w:t>
      </w:r>
      <w:r>
        <w:rPr>
          <w:rFonts w:hint="cs"/>
          <w:rtl/>
          <w:lang w:eastAsia="en-US" w:bidi="ar-EG"/>
        </w:rPr>
        <w:t>باء</w:t>
      </w:r>
      <w:r w:rsidRPr="004419CE">
        <w:rPr>
          <w:lang w:eastAsia="en-US" w:bidi="ar-EG"/>
        </w:rPr>
        <w:t>2</w:t>
      </w:r>
      <w:r w:rsidRPr="004419CE">
        <w:rPr>
          <w:rtl/>
          <w:lang w:eastAsia="en-US" w:bidi="ar-EG"/>
        </w:rPr>
        <w:t>)</w:t>
      </w:r>
      <w:bookmarkEnd w:id="1106"/>
      <w:bookmarkEnd w:id="1107"/>
      <w:bookmarkEnd w:id="1108"/>
      <w:bookmarkEnd w:id="1109"/>
      <w:bookmarkEnd w:id="1110"/>
      <w:bookmarkEnd w:id="1111"/>
      <w:bookmarkEnd w:id="1112"/>
      <w:bookmarkEnd w:id="1113"/>
      <w:bookmarkEnd w:id="1114"/>
      <w:bookmarkEnd w:id="1115"/>
      <w:bookmarkEnd w:id="1116"/>
    </w:p>
    <w:p w14:paraId="0CB028AD" w14:textId="0712C30D" w:rsidR="00DA2007" w:rsidRDefault="00580EE4" w:rsidP="00DA2007">
      <w:pPr>
        <w:rPr>
          <w:lang w:bidi="ar-EG"/>
        </w:rPr>
      </w:pPr>
      <w:r>
        <w:rPr>
          <w:lang w:bidi="ar-EG"/>
        </w:rPr>
        <w:t>77</w:t>
      </w:r>
      <w:r w:rsidR="00DA2007">
        <w:rPr>
          <w:lang w:bidi="ar-EG"/>
        </w:rPr>
        <w:tab/>
      </w:r>
      <w:r w:rsidR="00DA2007" w:rsidRPr="009D5633">
        <w:rPr>
          <w:rFonts w:hint="cs"/>
          <w:rtl/>
          <w:lang w:bidi="ar-EG"/>
        </w:rPr>
        <w:t>خلال</w:t>
      </w:r>
      <w:r w:rsidR="00DA2007">
        <w:rPr>
          <w:rFonts w:hint="cs"/>
          <w:rtl/>
          <w:lang w:bidi="ar-EG"/>
        </w:rPr>
        <w:t xml:space="preserve"> عام </w:t>
      </w:r>
      <w:r w:rsidR="00DA2007">
        <w:rPr>
          <w:lang w:bidi="ar-EG"/>
        </w:rPr>
        <w:t>2020</w:t>
      </w:r>
      <w:r w:rsidR="00DA2007">
        <w:rPr>
          <w:rFonts w:hint="cs"/>
          <w:rtl/>
          <w:lang w:bidi="ar-EG"/>
        </w:rPr>
        <w:t xml:space="preserve">، </w:t>
      </w:r>
      <w:r w:rsidR="00E05DB6">
        <w:rPr>
          <w:rFonts w:hint="cs"/>
          <w:rtl/>
          <w:lang w:bidi="ar-EG"/>
        </w:rPr>
        <w:t>عُرض</w:t>
      </w:r>
      <w:r w:rsidR="00DA2007">
        <w:rPr>
          <w:rFonts w:hint="cs"/>
          <w:rtl/>
          <w:lang w:bidi="ar-EG"/>
        </w:rPr>
        <w:t xml:space="preserve"> تصميم المشروع وتكلفته</w:t>
      </w:r>
      <w:r w:rsidR="00E05DB6">
        <w:rPr>
          <w:rFonts w:hint="cs"/>
          <w:rtl/>
          <w:lang w:bidi="ar-EG"/>
        </w:rPr>
        <w:t xml:space="preserve"> بمزيد من التفصيل،</w:t>
      </w:r>
      <w:r w:rsidR="00DA2007">
        <w:rPr>
          <w:rFonts w:hint="cs"/>
          <w:rtl/>
          <w:lang w:bidi="ar-EG"/>
        </w:rPr>
        <w:t xml:space="preserve"> وسيقدَّم طلب ترخيص البناء قبل نهاية العام. </w:t>
      </w:r>
    </w:p>
    <w:p w14:paraId="1594FC6A" w14:textId="25829C60" w:rsidR="00580EE4" w:rsidRDefault="00580EE4" w:rsidP="00DA2007">
      <w:pPr>
        <w:rPr>
          <w:rtl/>
          <w:lang w:bidi="ar-EG"/>
        </w:rPr>
      </w:pPr>
      <w:r>
        <w:rPr>
          <w:lang w:bidi="ar-EG"/>
        </w:rPr>
        <w:t>78</w:t>
      </w:r>
      <w:r>
        <w:rPr>
          <w:lang w:bidi="ar-EG"/>
        </w:rPr>
        <w:tab/>
      </w:r>
      <w:r w:rsidR="002F2991" w:rsidRPr="002F2991">
        <w:rPr>
          <w:rtl/>
          <w:lang w:bidi="ar-EG"/>
        </w:rPr>
        <w:t>م</w:t>
      </w:r>
      <w:r w:rsidR="009D5633">
        <w:rPr>
          <w:rFonts w:hint="cs"/>
          <w:rtl/>
          <w:lang w:bidi="ar-EG"/>
        </w:rPr>
        <w:t>ُ</w:t>
      </w:r>
      <w:r w:rsidR="002F2991" w:rsidRPr="002F2991">
        <w:rPr>
          <w:rtl/>
          <w:lang w:bidi="ar-EG"/>
        </w:rPr>
        <w:t>نح</w:t>
      </w:r>
      <w:r w:rsidR="002F2991">
        <w:rPr>
          <w:rFonts w:hint="cs"/>
          <w:rtl/>
          <w:lang w:bidi="ar-EG"/>
        </w:rPr>
        <w:t xml:space="preserve">ت </w:t>
      </w:r>
      <w:r w:rsidR="002F2991" w:rsidRPr="002F2991">
        <w:rPr>
          <w:rtl/>
          <w:lang w:bidi="ar-EG"/>
        </w:rPr>
        <w:t>في فبراير 2021</w:t>
      </w:r>
      <w:r w:rsidR="002F2991">
        <w:rPr>
          <w:rFonts w:hint="cs"/>
          <w:rtl/>
          <w:lang w:bidi="ar-EG"/>
        </w:rPr>
        <w:t xml:space="preserve"> الشريحة</w:t>
      </w:r>
      <w:r w:rsidR="002F2991" w:rsidRPr="002F2991">
        <w:rPr>
          <w:rtl/>
          <w:lang w:bidi="ar-EG"/>
        </w:rPr>
        <w:t xml:space="preserve"> الثاني</w:t>
      </w:r>
      <w:r w:rsidR="002F2991">
        <w:rPr>
          <w:rFonts w:hint="cs"/>
          <w:rtl/>
          <w:lang w:bidi="ar-EG"/>
        </w:rPr>
        <w:t>ة</w:t>
      </w:r>
      <w:r w:rsidR="002F2991" w:rsidRPr="002F2991">
        <w:rPr>
          <w:rtl/>
          <w:lang w:bidi="ar-EG"/>
        </w:rPr>
        <w:t xml:space="preserve"> من القرض بمبلغ 138 مليون فرنك سويسري.</w:t>
      </w:r>
    </w:p>
    <w:p w14:paraId="13EB7890" w14:textId="23D649B0" w:rsidR="00580EE4" w:rsidRDefault="00580EE4" w:rsidP="00580EE4">
      <w:pPr>
        <w:rPr>
          <w:rtl/>
          <w:lang w:bidi="ar-EG"/>
        </w:rPr>
      </w:pPr>
      <w:r>
        <w:rPr>
          <w:lang w:bidi="ar-EG"/>
        </w:rPr>
        <w:t>79</w:t>
      </w:r>
      <w:r>
        <w:rPr>
          <w:lang w:bidi="ar-EG"/>
        </w:rPr>
        <w:tab/>
      </w:r>
      <w:r w:rsidR="00E9747E">
        <w:rPr>
          <w:rFonts w:hint="cs"/>
          <w:rtl/>
          <w:lang w:bidi="ar-EG"/>
        </w:rPr>
        <w:t xml:space="preserve">ورد مبلغ </w:t>
      </w:r>
      <w:r w:rsidR="00E9747E" w:rsidRPr="000328AA">
        <w:rPr>
          <w:rFonts w:ascii="Calibri" w:eastAsia="Times New Roman" w:hAnsi="Calibri"/>
          <w:szCs w:val="20"/>
          <w:lang w:eastAsia="en-US"/>
        </w:rPr>
        <w:t>3</w:t>
      </w:r>
      <w:r w:rsidR="00E9747E">
        <w:rPr>
          <w:rFonts w:ascii="Calibri" w:eastAsia="Times New Roman" w:hAnsi="Calibri"/>
          <w:szCs w:val="20"/>
          <w:lang w:eastAsia="en-US"/>
        </w:rPr>
        <w:t>,65</w:t>
      </w:r>
      <w:r w:rsidR="00466743">
        <w:rPr>
          <w:rFonts w:hint="cs"/>
          <w:rtl/>
          <w:lang w:bidi="ar-EG"/>
        </w:rPr>
        <w:t xml:space="preserve"> </w:t>
      </w:r>
      <w:r w:rsidR="002F2991">
        <w:rPr>
          <w:rFonts w:hint="cs"/>
          <w:rtl/>
          <w:lang w:bidi="ar-EG"/>
        </w:rPr>
        <w:t>ملايين</w:t>
      </w:r>
      <w:r w:rsidR="00466743">
        <w:rPr>
          <w:rFonts w:hint="cs"/>
          <w:rtl/>
          <w:lang w:bidi="ar-EG"/>
        </w:rPr>
        <w:t xml:space="preserve"> </w:t>
      </w:r>
      <w:r w:rsidR="00E9747E">
        <w:rPr>
          <w:rFonts w:hint="cs"/>
          <w:rtl/>
        </w:rPr>
        <w:t xml:space="preserve">فرنك سويسري من القرض، وفي </w:t>
      </w:r>
      <w:r w:rsidR="002F2991">
        <w:t>2020</w:t>
      </w:r>
      <w:r w:rsidR="00E9747E">
        <w:rPr>
          <w:rFonts w:hint="cs"/>
          <w:rtl/>
        </w:rPr>
        <w:t xml:space="preserve"> بلغت النفقات المتعلقة بمشروع المبنى الجديد </w:t>
      </w:r>
      <w:r w:rsidR="000C7075">
        <w:rPr>
          <w:rFonts w:ascii="Calibri" w:eastAsia="Times New Roman" w:hAnsi="Calibri"/>
          <w:szCs w:val="20"/>
          <w:lang w:eastAsia="en-US"/>
        </w:rPr>
        <w:t>4,2</w:t>
      </w:r>
      <w:r w:rsidR="002F2991">
        <w:rPr>
          <w:rFonts w:ascii="Calibri" w:eastAsia="Times New Roman" w:hAnsi="Calibri" w:hint="cs"/>
          <w:szCs w:val="20"/>
          <w:rtl/>
          <w:lang w:eastAsia="en-US"/>
        </w:rPr>
        <w:t xml:space="preserve"> </w:t>
      </w:r>
      <w:r w:rsidR="002F2991">
        <w:rPr>
          <w:rFonts w:hint="cs"/>
          <w:rtl/>
          <w:lang w:bidi="ar-EG"/>
        </w:rPr>
        <w:t>ملايين</w:t>
      </w:r>
      <w:r w:rsidR="002F2991" w:rsidRPr="002F2991">
        <w:rPr>
          <w:rtl/>
          <w:lang w:bidi="ar-EG"/>
        </w:rPr>
        <w:t xml:space="preserve"> فرنك سويسري.</w:t>
      </w:r>
    </w:p>
    <w:p w14:paraId="7022FDD6" w14:textId="33B3CA06" w:rsidR="002F2991" w:rsidRDefault="00E9747E" w:rsidP="002F2991">
      <w:pPr>
        <w:rPr>
          <w:lang w:bidi="ar-EG"/>
        </w:rPr>
      </w:pPr>
      <w:r>
        <w:rPr>
          <w:lang w:bidi="ar-EG"/>
        </w:rPr>
        <w:t>80</w:t>
      </w:r>
      <w:r w:rsidR="00580EE4">
        <w:rPr>
          <w:lang w:bidi="ar-EG"/>
        </w:rPr>
        <w:tab/>
      </w:r>
      <w:r w:rsidR="002F2991">
        <w:rPr>
          <w:rFonts w:hint="cs"/>
          <w:rtl/>
          <w:lang w:bidi="ar-EG"/>
        </w:rPr>
        <w:t>في معرض</w:t>
      </w:r>
      <w:r w:rsidR="002F2991" w:rsidRPr="002F2991">
        <w:rPr>
          <w:rtl/>
          <w:lang w:bidi="ar-EG"/>
        </w:rPr>
        <w:t xml:space="preserve"> تنفيذ الميزانية</w:t>
      </w:r>
      <w:r w:rsidR="008F0536">
        <w:rPr>
          <w:rtl/>
          <w:lang w:bidi="ar-EG"/>
        </w:rPr>
        <w:t>،</w:t>
      </w:r>
      <w:r w:rsidR="002F2991" w:rsidRPr="002F2991">
        <w:rPr>
          <w:rtl/>
          <w:lang w:bidi="ar-EG"/>
        </w:rPr>
        <w:t xml:space="preserve"> </w:t>
      </w:r>
      <w:r w:rsidR="002F2991">
        <w:rPr>
          <w:rFonts w:hint="cs"/>
          <w:rtl/>
          <w:lang w:bidi="ar-EG"/>
        </w:rPr>
        <w:t>أودع</w:t>
      </w:r>
      <w:r w:rsidR="002F2991" w:rsidRPr="002F2991">
        <w:rPr>
          <w:rtl/>
          <w:lang w:bidi="ar-EG"/>
        </w:rPr>
        <w:t xml:space="preserve"> مبلغ 2 مليون فرنك سويسري في صندوق </w:t>
      </w:r>
      <w:r w:rsidR="002F2991">
        <w:rPr>
          <w:rFonts w:hint="cs"/>
          <w:rtl/>
          <w:lang w:bidi="ar-EG"/>
        </w:rPr>
        <w:t>سجل</w:t>
      </w:r>
      <w:r w:rsidR="002F2991" w:rsidRPr="002F2991">
        <w:rPr>
          <w:rtl/>
          <w:lang w:bidi="ar-EG"/>
        </w:rPr>
        <w:t xml:space="preserve"> المخاطر </w:t>
      </w:r>
      <w:r w:rsidR="002F2991">
        <w:rPr>
          <w:rFonts w:hint="cs"/>
          <w:rtl/>
          <w:lang w:bidi="ar-EG"/>
        </w:rPr>
        <w:t>بحيث بلغ</w:t>
      </w:r>
      <w:r w:rsidR="002F2991" w:rsidRPr="002F2991">
        <w:rPr>
          <w:rtl/>
          <w:lang w:bidi="ar-EG"/>
        </w:rPr>
        <w:t xml:space="preserve"> </w:t>
      </w:r>
      <w:r w:rsidR="000C7075">
        <w:rPr>
          <w:lang w:bidi="ar-EG"/>
        </w:rPr>
        <w:t>3,4</w:t>
      </w:r>
      <w:r w:rsidR="002F2991" w:rsidRPr="002F2991">
        <w:rPr>
          <w:rtl/>
          <w:lang w:bidi="ar-EG"/>
        </w:rPr>
        <w:t xml:space="preserve"> </w:t>
      </w:r>
      <w:r w:rsidR="002F2991">
        <w:rPr>
          <w:rFonts w:hint="cs"/>
          <w:rtl/>
          <w:lang w:bidi="ar-EG"/>
        </w:rPr>
        <w:t>ملايين</w:t>
      </w:r>
      <w:r w:rsidR="002F2991" w:rsidRPr="002F2991">
        <w:rPr>
          <w:rtl/>
          <w:lang w:bidi="ar-EG"/>
        </w:rPr>
        <w:t xml:space="preserve"> فرنك سويسري.</w:t>
      </w:r>
    </w:p>
    <w:p w14:paraId="12290878" w14:textId="7AEC8F7E" w:rsidR="00580EE4" w:rsidRPr="002F2991" w:rsidRDefault="00E9747E" w:rsidP="002F2991">
      <w:pPr>
        <w:rPr>
          <w:lang w:val="en-GB" w:bidi="ar-EG"/>
        </w:rPr>
      </w:pPr>
      <w:r>
        <w:rPr>
          <w:lang w:bidi="ar-EG"/>
        </w:rPr>
        <w:t>81</w:t>
      </w:r>
      <w:r w:rsidR="00580EE4">
        <w:rPr>
          <w:lang w:bidi="ar-EG"/>
        </w:rPr>
        <w:tab/>
      </w:r>
      <w:r w:rsidR="002F2991">
        <w:rPr>
          <w:rFonts w:hint="cs"/>
          <w:rtl/>
          <w:lang w:bidi="ar-EG"/>
        </w:rPr>
        <w:t xml:space="preserve">ثمة المزيد من التفاصيل في الوثيقة </w:t>
      </w:r>
      <w:hyperlink r:id="rId47" w:history="1">
        <w:r w:rsidR="002F2991" w:rsidRPr="006423F1">
          <w:rPr>
            <w:rStyle w:val="Hyperlink"/>
            <w:rFonts w:ascii="Calibri" w:eastAsia="Times New Roman" w:hAnsi="Calibri"/>
            <w:szCs w:val="20"/>
            <w:lang w:eastAsia="en-US"/>
          </w:rPr>
          <w:t>C21/7</w:t>
        </w:r>
      </w:hyperlink>
      <w:r w:rsidR="002F2991">
        <w:rPr>
          <w:rFonts w:hint="cs"/>
          <w:rtl/>
          <w:lang w:bidi="ar-EG"/>
        </w:rPr>
        <w:t>.</w:t>
      </w:r>
    </w:p>
    <w:p w14:paraId="0F59EE18" w14:textId="5B6D28A3" w:rsidR="00DA2007" w:rsidRPr="004419CE" w:rsidRDefault="00DA2007" w:rsidP="004C5BE6">
      <w:pPr>
        <w:pStyle w:val="Heading1"/>
        <w:spacing w:after="120"/>
        <w:rPr>
          <w:rFonts w:eastAsia="Times New Roman"/>
          <w:b w:val="0"/>
          <w:bCs w:val="0"/>
          <w:sz w:val="28"/>
          <w:rtl/>
          <w:lang w:eastAsia="en-US" w:bidi="ar-EG"/>
        </w:rPr>
      </w:pPr>
      <w:bookmarkStart w:id="1132" w:name="_Toc511402259"/>
      <w:bookmarkStart w:id="1133" w:name="_Toc520366621"/>
      <w:bookmarkStart w:id="1134" w:name="_Toc520370550"/>
      <w:bookmarkStart w:id="1135" w:name="_Toc9614687"/>
      <w:bookmarkStart w:id="1136" w:name="_Toc9614811"/>
      <w:bookmarkStart w:id="1137" w:name="_Toc42013351"/>
      <w:bookmarkStart w:id="1138" w:name="_Toc42013566"/>
      <w:bookmarkStart w:id="1139" w:name="_Toc42013953"/>
      <w:bookmarkStart w:id="1140" w:name="_Toc42014569"/>
      <w:bookmarkStart w:id="1141" w:name="_Toc74061163"/>
      <w:bookmarkStart w:id="1142" w:name="_Toc74061610"/>
      <w:r w:rsidRPr="00792376">
        <w:rPr>
          <w:rtl/>
          <w:lang w:eastAsia="en-US" w:bidi="ar-EG"/>
        </w:rPr>
        <w:t>ثا</w:t>
      </w:r>
      <w:r w:rsidRPr="00792376">
        <w:rPr>
          <w:rFonts w:hint="cs"/>
          <w:rtl/>
          <w:lang w:eastAsia="en-US" w:bidi="ar-EG"/>
        </w:rPr>
        <w:t>لثاً</w:t>
      </w:r>
      <w:r w:rsidRPr="00792376">
        <w:rPr>
          <w:rtl/>
          <w:lang w:eastAsia="en-US" w:bidi="ar-EG"/>
        </w:rPr>
        <w:tab/>
        <w:t xml:space="preserve">صندوق التأمينات لموظفي الاتحاد (الملحق </w:t>
      </w:r>
      <w:r w:rsidRPr="00792376">
        <w:rPr>
          <w:rFonts w:hint="cs"/>
          <w:rtl/>
          <w:lang w:eastAsia="en-US" w:bidi="ar-EG"/>
        </w:rPr>
        <w:t>باء</w:t>
      </w:r>
      <w:r w:rsidRPr="00792376">
        <w:rPr>
          <w:lang w:eastAsia="en-US" w:bidi="ar-EG"/>
        </w:rPr>
        <w:t>3</w:t>
      </w:r>
      <w:r w:rsidRPr="00792376">
        <w:rPr>
          <w:rtl/>
          <w:lang w:eastAsia="en-US" w:bidi="ar-EG"/>
        </w:rPr>
        <w:t>)</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080FD6A7" w14:textId="298A62C5" w:rsidR="00DA2007" w:rsidRPr="004419CE" w:rsidRDefault="00466743" w:rsidP="00DA2007">
      <w:pPr>
        <w:rPr>
          <w:rtl/>
        </w:rPr>
      </w:pPr>
      <w:r>
        <w:rPr>
          <w:lang w:bidi="ar-EG"/>
        </w:rPr>
        <w:t>82</w:t>
      </w:r>
      <w:r w:rsidR="00DA2007" w:rsidRPr="004419CE">
        <w:rPr>
          <w:rtl/>
          <w:lang w:bidi="ar-EG"/>
        </w:rPr>
        <w:tab/>
        <w:t xml:space="preserve">يشمل صندوق التأمينات لموظفي الاتحاد مجموع الأموال التي تكفل المعاشات التقاعدية للموظفين العاملين في الاتحاد قبل </w:t>
      </w:r>
      <w:r w:rsidR="00DA2007" w:rsidRPr="004419CE">
        <w:rPr>
          <w:lang w:val="fr-CH" w:bidi="ar-EG"/>
        </w:rPr>
        <w:t>1</w:t>
      </w:r>
      <w:r w:rsidR="00DA2007" w:rsidRPr="004419CE">
        <w:rPr>
          <w:rtl/>
          <w:lang w:bidi="ar-EG"/>
        </w:rPr>
        <w:t> يناير </w:t>
      </w:r>
      <w:r w:rsidR="00DA2007" w:rsidRPr="004419CE">
        <w:rPr>
          <w:lang w:val="fr-CH" w:bidi="ar-EG"/>
        </w:rPr>
        <w:t>1960</w:t>
      </w:r>
      <w:r w:rsidR="00DA2007" w:rsidRPr="004419CE">
        <w:rPr>
          <w:rtl/>
          <w:lang w:bidi="ar-EG"/>
        </w:rPr>
        <w:t xml:space="preserve">، عندما انضم الاتحاد إلى الصندوق المشترك للمعاشات التقاعدية لموظفي الأمم المتحدة. وكان صندوق التأمينات يتألف، في البداية، من عدة صناديق وحسابات. وفي نهاية </w:t>
      </w:r>
      <w:r>
        <w:rPr>
          <w:lang w:val="en-CA" w:bidi="ar-EG"/>
        </w:rPr>
        <w:t>2020</w:t>
      </w:r>
      <w:r w:rsidR="00DA2007" w:rsidRPr="004419CE">
        <w:rPr>
          <w:rtl/>
          <w:lang w:bidi="ar-EG"/>
        </w:rPr>
        <w:t xml:space="preserve">، غطى </w:t>
      </w:r>
      <w:r w:rsidR="00DA2007" w:rsidRPr="00A7594A">
        <w:rPr>
          <w:rtl/>
          <w:lang w:bidi="ar-EG"/>
        </w:rPr>
        <w:t>صندوق الاحتياط والأموال التكميلية</w:t>
      </w:r>
      <w:r w:rsidR="00DA2007" w:rsidRPr="004419CE">
        <w:rPr>
          <w:rtl/>
          <w:lang w:bidi="ar-EG"/>
        </w:rPr>
        <w:t xml:space="preserve"> </w:t>
      </w:r>
      <w:r>
        <w:rPr>
          <w:lang w:val="fr-CH" w:bidi="ar-EG"/>
        </w:rPr>
        <w:t>16</w:t>
      </w:r>
      <w:r w:rsidR="00DA2007" w:rsidRPr="004419CE">
        <w:rPr>
          <w:rtl/>
          <w:lang w:bidi="ar-EG"/>
        </w:rPr>
        <w:t> معاش متقاعد و</w:t>
      </w:r>
      <w:r w:rsidR="00DA2007">
        <w:rPr>
          <w:lang w:val="fr-CH" w:bidi="ar-EG"/>
        </w:rPr>
        <w:t>1</w:t>
      </w:r>
      <w:r>
        <w:rPr>
          <w:lang w:val="fr-CH" w:bidi="ar-EG"/>
        </w:rPr>
        <w:t>6</w:t>
      </w:r>
      <w:r w:rsidR="00DA2007" w:rsidRPr="004419CE">
        <w:rPr>
          <w:rtl/>
          <w:lang w:bidi="ar-EG"/>
        </w:rPr>
        <w:t> معاش أرمل؛ وقدم صندوق المساعدة المخصص مساعدة الموظفين والمتقاعدين الذين يعانون من ظروف مالية عسيرة. وتم آخر حساب للالتزامات الواجب الاحتياط لها من أجل المشمولين بصندوق التأمينات لموظفي الاتحاد في </w:t>
      </w:r>
      <w:r w:rsidR="00DA2007" w:rsidRPr="004419CE">
        <w:rPr>
          <w:lang w:val="fr-CH" w:bidi="ar-EG"/>
        </w:rPr>
        <w:t>31</w:t>
      </w:r>
      <w:r w:rsidR="00DA2007" w:rsidRPr="004419CE">
        <w:rPr>
          <w:rtl/>
          <w:lang w:bidi="ar-EG"/>
        </w:rPr>
        <w:t> ديسمبر </w:t>
      </w:r>
      <w:r w:rsidR="00DA2007" w:rsidRPr="004419CE">
        <w:rPr>
          <w:lang w:val="fr-CH" w:bidi="ar-EG"/>
        </w:rPr>
        <w:t>2011</w:t>
      </w:r>
      <w:r w:rsidR="00DA2007" w:rsidRPr="004419CE">
        <w:rPr>
          <w:rtl/>
          <w:lang w:bidi="ar-EG"/>
        </w:rPr>
        <w:t>.</w:t>
      </w:r>
    </w:p>
    <w:p w14:paraId="62AA8687" w14:textId="2CE5FA40" w:rsidR="00DA2007" w:rsidRPr="004419CE" w:rsidRDefault="00466743" w:rsidP="00DA2007">
      <w:pPr>
        <w:rPr>
          <w:lang w:bidi="ar-EG"/>
        </w:rPr>
      </w:pPr>
      <w:r>
        <w:rPr>
          <w:lang w:bidi="ar-EG"/>
        </w:rPr>
        <w:t>83</w:t>
      </w:r>
      <w:r w:rsidR="00DA2007" w:rsidRPr="004419CE">
        <w:rPr>
          <w:rtl/>
          <w:lang w:bidi="ar-EG"/>
        </w:rPr>
        <w:tab/>
        <w:t xml:space="preserve">وعملاً بأحكام القرار </w:t>
      </w:r>
      <w:r w:rsidR="00DA2007" w:rsidRPr="004419CE">
        <w:rPr>
          <w:lang w:val="fr-CH" w:bidi="ar-EG"/>
        </w:rPr>
        <w:t>7</w:t>
      </w:r>
      <w:r w:rsidR="00DA2007" w:rsidRPr="004419CE">
        <w:rPr>
          <w:rtl/>
          <w:lang w:bidi="ar-EG"/>
        </w:rPr>
        <w:t xml:space="preserve"> لمؤتمر المندوبين المفوضين (جنيف، </w:t>
      </w:r>
      <w:r w:rsidR="00DA2007" w:rsidRPr="004419CE">
        <w:rPr>
          <w:lang w:val="fr-CH" w:bidi="ar-EG"/>
        </w:rPr>
        <w:t>1959</w:t>
      </w:r>
      <w:r w:rsidR="00DA2007" w:rsidRPr="004419CE">
        <w:rPr>
          <w:rtl/>
          <w:lang w:bidi="ar-EG"/>
        </w:rPr>
        <w:t xml:space="preserve">)، ينضم موظفو الاتحاد اعتباراً من </w:t>
      </w:r>
      <w:r w:rsidR="00DA2007" w:rsidRPr="004419CE">
        <w:rPr>
          <w:lang w:val="fr-CH" w:bidi="ar-EG"/>
        </w:rPr>
        <w:t>1</w:t>
      </w:r>
      <w:r w:rsidR="00DA2007" w:rsidRPr="004419CE">
        <w:rPr>
          <w:rtl/>
          <w:lang w:bidi="ar-EG"/>
        </w:rPr>
        <w:t xml:space="preserve"> يناير </w:t>
      </w:r>
      <w:r w:rsidR="00DA2007" w:rsidRPr="004419CE">
        <w:rPr>
          <w:lang w:val="fr-CH" w:bidi="ar-EG"/>
        </w:rPr>
        <w:t>1960</w:t>
      </w:r>
      <w:r w:rsidR="00DA2007" w:rsidRPr="004419CE">
        <w:rPr>
          <w:rtl/>
          <w:lang w:bidi="ar-EG"/>
        </w:rPr>
        <w:t xml:space="preserve"> إلى الصندوق المشترك للمعاشات التقاعدية لموظفي الأمم المتحدة. ووفقاً للمادة </w:t>
      </w:r>
      <w:r w:rsidR="00DA2007" w:rsidRPr="004419CE">
        <w:rPr>
          <w:lang w:val="fr-CH" w:bidi="ar-EG"/>
        </w:rPr>
        <w:t>86</w:t>
      </w:r>
      <w:r w:rsidR="00DA2007" w:rsidRPr="004419CE">
        <w:rPr>
          <w:rtl/>
          <w:lang w:bidi="ar-EG"/>
        </w:rPr>
        <w:t xml:space="preserve"> من النظام الأساسي لصندوق التأمينات لموظفي الاتحاد، فإن الاتحاد هو الذي يقوم بإدارته. ويتعين استثمار موجودات صندوق التأمينات في سندات مالية مأمونة العائد. ويراجع حسابات هذا الصندوق المراجع الخارجي للحسابات في إطار عمليات المراقبة الدورية لحسابات الاتحاد</w:t>
      </w:r>
      <w:r w:rsidR="00DA2007" w:rsidRPr="004419CE">
        <w:rPr>
          <w:rFonts w:hint="cs"/>
          <w:color w:val="000000"/>
          <w:rtl/>
        </w:rPr>
        <w:t>.</w:t>
      </w:r>
    </w:p>
    <w:p w14:paraId="42F7DC48" w14:textId="1986CB57" w:rsidR="00DA2007" w:rsidRDefault="00466743" w:rsidP="00DA2007">
      <w:r>
        <w:rPr>
          <w:lang w:bidi="ar-EG"/>
        </w:rPr>
        <w:t>84</w:t>
      </w:r>
      <w:r w:rsidR="00DA2007" w:rsidRPr="004419CE">
        <w:rPr>
          <w:rtl/>
          <w:lang w:bidi="ar-EG"/>
        </w:rPr>
        <w:tab/>
      </w:r>
      <w:r w:rsidR="00DA2007">
        <w:rPr>
          <w:rFonts w:hint="cs"/>
          <w:rtl/>
        </w:rPr>
        <w:t>ويُمسَك</w:t>
      </w:r>
      <w:r w:rsidR="00DA2007" w:rsidRPr="004419CE">
        <w:rPr>
          <w:rtl/>
        </w:rPr>
        <w:t xml:space="preserve"> حساب </w:t>
      </w:r>
      <w:r w:rsidR="00DA2007">
        <w:rPr>
          <w:rFonts w:hint="cs"/>
          <w:rtl/>
        </w:rPr>
        <w:t>جارٍ</w:t>
      </w:r>
      <w:r w:rsidR="00DA2007" w:rsidRPr="004419CE">
        <w:rPr>
          <w:rtl/>
        </w:rPr>
        <w:t xml:space="preserve"> لكل من </w:t>
      </w:r>
      <w:r w:rsidR="00DA2007" w:rsidRPr="004419CE">
        <w:rPr>
          <w:rFonts w:hint="cs"/>
          <w:rtl/>
        </w:rPr>
        <w:t>الصندوقين المتبقيين</w:t>
      </w:r>
      <w:r w:rsidR="00DA2007" w:rsidRPr="004419CE">
        <w:rPr>
          <w:rtl/>
        </w:rPr>
        <w:t xml:space="preserve"> لدى</w:t>
      </w:r>
      <w:r w:rsidR="00DA2007" w:rsidRPr="004419CE">
        <w:rPr>
          <w:rFonts w:hint="cs"/>
          <w:rtl/>
        </w:rPr>
        <w:t xml:space="preserve"> مؤسسة</w:t>
      </w:r>
      <w:r w:rsidR="00DA2007" w:rsidRPr="004419CE">
        <w:rPr>
          <w:rtl/>
        </w:rPr>
        <w:t xml:space="preserve"> </w:t>
      </w:r>
      <w:r w:rsidR="00DA2007" w:rsidRPr="004419CE">
        <w:t>"Credit Mutuel"</w:t>
      </w:r>
      <w:r w:rsidR="00DA2007" w:rsidRPr="004419CE">
        <w:rPr>
          <w:rFonts w:hint="cs"/>
          <w:rtl/>
        </w:rPr>
        <w:t xml:space="preserve"> </w:t>
      </w:r>
      <w:r w:rsidR="00DA2007" w:rsidRPr="004419CE">
        <w:rPr>
          <w:rtl/>
        </w:rPr>
        <w:t>في </w:t>
      </w:r>
      <w:r w:rsidR="00DA2007" w:rsidRPr="004419CE">
        <w:rPr>
          <w:rFonts w:hint="cs"/>
          <w:rtl/>
        </w:rPr>
        <w:t xml:space="preserve">فرنسا. </w:t>
      </w:r>
    </w:p>
    <w:p w14:paraId="63338273" w14:textId="1EB5CF3E" w:rsidR="00704024" w:rsidRDefault="00704024" w:rsidP="00DA2007">
      <w:pPr>
        <w:rPr>
          <w:rtl/>
          <w:lang w:bidi="ar-EG"/>
        </w:rPr>
      </w:pPr>
      <w:r>
        <w:t>85</w:t>
      </w:r>
      <w:r>
        <w:tab/>
      </w:r>
      <w:r w:rsidR="00592A5F" w:rsidRPr="00592A5F">
        <w:rPr>
          <w:rtl/>
          <w:lang w:bidi="ar-EG"/>
        </w:rPr>
        <w:t>في عام 2020</w:t>
      </w:r>
      <w:r w:rsidR="008F0536">
        <w:rPr>
          <w:rtl/>
          <w:lang w:bidi="ar-EG"/>
        </w:rPr>
        <w:t>،</w:t>
      </w:r>
      <w:r w:rsidR="00592A5F" w:rsidRPr="00592A5F">
        <w:rPr>
          <w:rtl/>
          <w:lang w:bidi="ar-EG"/>
        </w:rPr>
        <w:t xml:space="preserve"> </w:t>
      </w:r>
      <w:r w:rsidR="00592A5F">
        <w:rPr>
          <w:rFonts w:hint="cs"/>
          <w:rtl/>
          <w:lang w:bidi="ar-EG"/>
        </w:rPr>
        <w:t>و</w:t>
      </w:r>
      <w:r w:rsidR="00592A5F" w:rsidRPr="00592A5F">
        <w:rPr>
          <w:rtl/>
          <w:lang w:bidi="ar-EG"/>
        </w:rPr>
        <w:t xml:space="preserve">لتجنب الفوائد </w:t>
      </w:r>
      <w:r w:rsidR="00592A5F">
        <w:rPr>
          <w:rFonts w:hint="cs"/>
          <w:rtl/>
          <w:lang w:bidi="ar-EG"/>
        </w:rPr>
        <w:t>السالبة</w:t>
      </w:r>
      <w:r w:rsidR="00592A5F" w:rsidRPr="00592A5F">
        <w:rPr>
          <w:rtl/>
          <w:lang w:bidi="ar-EG"/>
        </w:rPr>
        <w:t xml:space="preserve"> على الفرنك السويسري</w:t>
      </w:r>
      <w:r w:rsidR="008F0536">
        <w:rPr>
          <w:rtl/>
          <w:lang w:bidi="ar-EG"/>
        </w:rPr>
        <w:t>،</w:t>
      </w:r>
      <w:r w:rsidR="00592A5F" w:rsidRPr="00592A5F">
        <w:rPr>
          <w:rtl/>
          <w:lang w:bidi="ar-EG"/>
        </w:rPr>
        <w:t xml:space="preserve"> تم شراء واستثمار 5 ملايين دولار أمريكي مما أدى إلى فائض قدره </w:t>
      </w:r>
      <w:r w:rsidR="00592A5F">
        <w:rPr>
          <w:rFonts w:hint="cs"/>
          <w:rtl/>
          <w:lang w:bidi="ar-EG"/>
        </w:rPr>
        <w:t>984 7</w:t>
      </w:r>
      <w:r w:rsidR="00592A5F" w:rsidRPr="00592A5F">
        <w:rPr>
          <w:rtl/>
          <w:lang w:bidi="ar-EG"/>
        </w:rPr>
        <w:t xml:space="preserve"> فرنك</w:t>
      </w:r>
      <w:r w:rsidR="00592A5F">
        <w:rPr>
          <w:rFonts w:hint="cs"/>
          <w:rtl/>
          <w:lang w:bidi="ar-EG"/>
        </w:rPr>
        <w:t>اً</w:t>
      </w:r>
      <w:r w:rsidR="00592A5F" w:rsidRPr="00592A5F">
        <w:rPr>
          <w:rtl/>
          <w:lang w:bidi="ar-EG"/>
        </w:rPr>
        <w:t xml:space="preserve"> سويسري</w:t>
      </w:r>
      <w:r w:rsidR="00592A5F">
        <w:rPr>
          <w:rFonts w:hint="cs"/>
          <w:rtl/>
          <w:lang w:bidi="ar-EG"/>
        </w:rPr>
        <w:t>اً</w:t>
      </w:r>
      <w:r w:rsidR="00592A5F" w:rsidRPr="00592A5F">
        <w:rPr>
          <w:rtl/>
          <w:lang w:bidi="ar-EG"/>
        </w:rPr>
        <w:t xml:space="preserve"> </w:t>
      </w:r>
      <w:r w:rsidR="00592A5F">
        <w:rPr>
          <w:rFonts w:hint="cs"/>
          <w:rtl/>
          <w:lang w:bidi="ar-EG"/>
        </w:rPr>
        <w:t>في ا</w:t>
      </w:r>
      <w:r w:rsidR="00592A5F" w:rsidRPr="00592A5F">
        <w:rPr>
          <w:rtl/>
          <w:lang w:bidi="ar-EG"/>
        </w:rPr>
        <w:t>لصندوق الاحتياطي والتك</w:t>
      </w:r>
      <w:r w:rsidR="00592A5F">
        <w:rPr>
          <w:rFonts w:hint="cs"/>
          <w:rtl/>
          <w:lang w:bidi="ar-EG"/>
        </w:rPr>
        <w:t>ميلي</w:t>
      </w:r>
      <w:r w:rsidR="00592A5F" w:rsidRPr="00592A5F">
        <w:rPr>
          <w:rtl/>
          <w:lang w:bidi="ar-EG"/>
        </w:rPr>
        <w:t>.</w:t>
      </w:r>
    </w:p>
    <w:p w14:paraId="39CA9DEF" w14:textId="05BCE802" w:rsidR="00DA2007" w:rsidRPr="004419CE" w:rsidRDefault="00DA2007" w:rsidP="004C5BE6">
      <w:pPr>
        <w:pStyle w:val="Heading1"/>
        <w:spacing w:after="120"/>
        <w:rPr>
          <w:rFonts w:eastAsia="Times New Roman"/>
          <w:b w:val="0"/>
          <w:bCs w:val="0"/>
          <w:sz w:val="28"/>
          <w:rtl/>
          <w:lang w:eastAsia="en-US" w:bidi="ar-EG"/>
        </w:rPr>
      </w:pPr>
      <w:bookmarkStart w:id="1143" w:name="_Toc419483236"/>
      <w:bookmarkStart w:id="1144" w:name="_Toc397499900"/>
      <w:bookmarkStart w:id="1145" w:name="_Toc397499200"/>
      <w:bookmarkStart w:id="1146" w:name="_Toc358648584"/>
      <w:bookmarkStart w:id="1147" w:name="_Toc358648385"/>
      <w:bookmarkStart w:id="1148" w:name="_Toc358647280"/>
      <w:bookmarkStart w:id="1149" w:name="_Toc358647165"/>
      <w:bookmarkStart w:id="1150" w:name="_Toc358647095"/>
      <w:bookmarkStart w:id="1151" w:name="_Toc358646794"/>
      <w:bookmarkStart w:id="1152" w:name="_Toc329303654"/>
      <w:bookmarkStart w:id="1153" w:name="_Toc328494958"/>
      <w:bookmarkStart w:id="1154" w:name="_Toc306236998"/>
      <w:bookmarkStart w:id="1155" w:name="_Toc452156682"/>
      <w:bookmarkStart w:id="1156" w:name="_Toc452156144"/>
      <w:bookmarkStart w:id="1157" w:name="_Toc482792238"/>
      <w:bookmarkStart w:id="1158" w:name="_Toc511402260"/>
      <w:bookmarkStart w:id="1159" w:name="_Toc520366622"/>
      <w:bookmarkStart w:id="1160" w:name="_Toc520370551"/>
      <w:bookmarkStart w:id="1161" w:name="_Toc9614688"/>
      <w:bookmarkStart w:id="1162" w:name="_Toc9614812"/>
      <w:bookmarkStart w:id="1163" w:name="_Toc42013352"/>
      <w:bookmarkStart w:id="1164" w:name="_Toc42013567"/>
      <w:bookmarkStart w:id="1165" w:name="_Toc42013954"/>
      <w:bookmarkStart w:id="1166" w:name="_Toc42014570"/>
      <w:bookmarkStart w:id="1167" w:name="_Toc74061164"/>
      <w:bookmarkStart w:id="1168" w:name="_Toc74061611"/>
      <w:r w:rsidRPr="00792376">
        <w:rPr>
          <w:rFonts w:hint="cs"/>
          <w:rtl/>
          <w:lang w:eastAsia="en-US" w:bidi="ar-EG"/>
        </w:rPr>
        <w:t>رابعاً</w:t>
      </w:r>
      <w:r w:rsidRPr="00792376">
        <w:rPr>
          <w:rtl/>
          <w:lang w:eastAsia="en-US" w:bidi="ar-EG"/>
        </w:rPr>
        <w:tab/>
      </w:r>
      <w:bookmarkEnd w:id="1143"/>
      <w:bookmarkEnd w:id="1144"/>
      <w:bookmarkEnd w:id="1145"/>
      <w:bookmarkEnd w:id="1146"/>
      <w:bookmarkEnd w:id="1147"/>
      <w:bookmarkEnd w:id="1148"/>
      <w:bookmarkEnd w:id="1149"/>
      <w:bookmarkEnd w:id="1150"/>
      <w:bookmarkEnd w:id="1151"/>
      <w:bookmarkEnd w:id="1152"/>
      <w:bookmarkEnd w:id="1153"/>
      <w:bookmarkEnd w:id="1154"/>
      <w:r w:rsidRPr="00792376">
        <w:rPr>
          <w:rtl/>
          <w:lang w:eastAsia="en-US" w:bidi="ar-EG"/>
        </w:rPr>
        <w:t>برنامج الأمم المتحدة الإنمائي</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2D19A341" w14:textId="4A716D77" w:rsidR="00DA2007" w:rsidRPr="004419CE" w:rsidRDefault="00704024" w:rsidP="00DA2007">
      <w:pPr>
        <w:rPr>
          <w:rtl/>
        </w:rPr>
      </w:pPr>
      <w:r>
        <w:rPr>
          <w:lang w:bidi="ar-EG"/>
        </w:rPr>
        <w:t>86</w:t>
      </w:r>
      <w:r w:rsidR="00DA2007" w:rsidRPr="004419CE">
        <w:rPr>
          <w:rtl/>
        </w:rPr>
        <w:tab/>
        <w:t>يستطيع الاتحاد، في إطار مختلف فئات مشاريع برنامج الأمم المتحدة الإنمائي، أن يكون وكالة منفّذة سواء بمفرده أو بالاشتراك مع برنامج الأمم المتحدة</w:t>
      </w:r>
      <w:r w:rsidR="00DA2007" w:rsidRPr="004419CE">
        <w:rPr>
          <w:rtl/>
          <w:lang w:bidi="ar-EG"/>
        </w:rPr>
        <w:t> </w:t>
      </w:r>
      <w:r w:rsidR="00DA2007" w:rsidRPr="004419CE">
        <w:rPr>
          <w:rtl/>
        </w:rPr>
        <w:t>الإنمائي.</w:t>
      </w:r>
    </w:p>
    <w:p w14:paraId="4B98CEC0" w14:textId="4E346042" w:rsidR="00DA2007" w:rsidRPr="004419CE" w:rsidRDefault="00704024" w:rsidP="00DA2007">
      <w:pPr>
        <w:rPr>
          <w:rtl/>
        </w:rPr>
      </w:pPr>
      <w:r>
        <w:rPr>
          <w:lang w:bidi="ar-EG"/>
        </w:rPr>
        <w:t>87</w:t>
      </w:r>
      <w:r w:rsidR="00DA2007" w:rsidRPr="004419CE">
        <w:rPr>
          <w:rtl/>
        </w:rPr>
        <w:tab/>
        <w:t xml:space="preserve">وعموماً هناك </w:t>
      </w:r>
      <w:r w:rsidR="00DA2007" w:rsidRPr="004419CE">
        <w:rPr>
          <w:rFonts w:hint="cs"/>
          <w:rtl/>
        </w:rPr>
        <w:t>فئتان</w:t>
      </w:r>
      <w:r w:rsidR="00DA2007" w:rsidRPr="004419CE">
        <w:rPr>
          <w:rtl/>
        </w:rPr>
        <w:t xml:space="preserve"> من مشاريع البرنامج الإنمائي </w:t>
      </w:r>
      <w:r w:rsidR="00DA2007" w:rsidRPr="004419CE">
        <w:rPr>
          <w:rFonts w:hint="cs"/>
          <w:rtl/>
        </w:rPr>
        <w:t>هما</w:t>
      </w:r>
      <w:r w:rsidR="00DA2007" w:rsidRPr="004419CE">
        <w:rPr>
          <w:rtl/>
        </w:rPr>
        <w:t>: مشاريع ينفّذها الاتحاد ومشاريع تنفّذها الحكومات</w:t>
      </w:r>
      <w:r w:rsidR="00DA2007" w:rsidRPr="004419CE">
        <w:rPr>
          <w:rFonts w:hint="cs"/>
          <w:rtl/>
        </w:rPr>
        <w:t>.</w:t>
      </w:r>
    </w:p>
    <w:p w14:paraId="4040894C" w14:textId="230D159C" w:rsidR="00DA2007" w:rsidRPr="004419CE" w:rsidRDefault="00704024" w:rsidP="00DA2007">
      <w:pPr>
        <w:rPr>
          <w:rtl/>
        </w:rPr>
      </w:pPr>
      <w:r>
        <w:rPr>
          <w:lang w:bidi="ar-EG"/>
        </w:rPr>
        <w:lastRenderedPageBreak/>
        <w:t>88</w:t>
      </w:r>
      <w:r w:rsidR="00DA2007" w:rsidRPr="004419CE">
        <w:rPr>
          <w:rtl/>
        </w:rPr>
        <w:tab/>
        <w:t xml:space="preserve">وفي حالة المشاريع التي يقوم الاتحاد بتنفيذها جزئياً أو كلياً، يحصل الاتحاد على اعتماد في الميزانية من البرنامج الإنمائي. وفي نهاية كل عام، وعلى أساس تقارير تنفيذ المشاريع </w:t>
      </w:r>
      <w:r w:rsidR="00DA2007" w:rsidRPr="004419CE">
        <w:rPr>
          <w:lang w:bidi="ar-EG"/>
        </w:rPr>
        <w:t>(PDR)</w:t>
      </w:r>
      <w:r w:rsidR="00DA2007" w:rsidRPr="004419CE">
        <w:rPr>
          <w:rtl/>
        </w:rPr>
        <w:t xml:space="preserve"> يسدد البرنامج الإنمائي للاتحاد مجموع النفقات المتكبدة في حدود الاعتماد. ولأغراض الدعم الذي يقدّمه الاتحاد للمشاريع، يضع الاتحاد اعتماداً يستند نسبياً إلى النفقات المسجّلة في تقارير تنفيذ المشاريع.</w:t>
      </w:r>
    </w:p>
    <w:p w14:paraId="06DFF185" w14:textId="34FD7030" w:rsidR="00DA2007" w:rsidRPr="004419CE" w:rsidRDefault="00704024" w:rsidP="00DA2007">
      <w:pPr>
        <w:rPr>
          <w:rtl/>
          <w:lang w:bidi="ar-EG"/>
        </w:rPr>
      </w:pPr>
      <w:r>
        <w:rPr>
          <w:lang w:bidi="ar-EG"/>
        </w:rPr>
        <w:t>89</w:t>
      </w:r>
      <w:r w:rsidR="00DA2007" w:rsidRPr="004419CE">
        <w:rPr>
          <w:rtl/>
          <w:lang w:bidi="ar-EG"/>
        </w:rPr>
        <w:tab/>
      </w:r>
      <w:r w:rsidR="00DA2007" w:rsidRPr="004419CE">
        <w:rPr>
          <w:rtl/>
        </w:rPr>
        <w:t xml:space="preserve">وفي عام </w:t>
      </w:r>
      <w:r>
        <w:rPr>
          <w:lang w:bidi="ar-EG"/>
        </w:rPr>
        <w:t>2020</w:t>
      </w:r>
      <w:r w:rsidR="00DA2007" w:rsidRPr="004419CE">
        <w:rPr>
          <w:rtl/>
        </w:rPr>
        <w:t>، أظهر حساب التشغيل مع برنامج الأمم المتحدة الإنمائي رصيداً بمبلغ</w:t>
      </w:r>
      <w:r w:rsidR="00592A5F">
        <w:rPr>
          <w:rFonts w:hint="cs"/>
          <w:rtl/>
        </w:rPr>
        <w:t xml:space="preserve"> 1 مليون فرنك سويسري</w:t>
      </w:r>
      <w:r w:rsidR="00DA2007" w:rsidRPr="004419CE">
        <w:rPr>
          <w:rtl/>
        </w:rPr>
        <w:t xml:space="preserve"> لصالح </w:t>
      </w:r>
      <w:r w:rsidR="00DA2007" w:rsidRPr="00B65A67">
        <w:rPr>
          <w:rFonts w:hint="cs"/>
          <w:rtl/>
          <w:lang w:bidi="ar-EG"/>
        </w:rPr>
        <w:t>الاتحاد</w:t>
      </w:r>
      <w:r w:rsidR="00DA2007" w:rsidRPr="00B65A67">
        <w:rPr>
          <w:rtl/>
        </w:rPr>
        <w:t xml:space="preserve"> (</w:t>
      </w:r>
      <w:r w:rsidR="00592A5F">
        <w:rPr>
          <w:rFonts w:hint="cs"/>
          <w:rtl/>
        </w:rPr>
        <w:t>579 209</w:t>
      </w:r>
      <w:r w:rsidR="00DA2007" w:rsidRPr="004419CE">
        <w:rPr>
          <w:rtl/>
        </w:rPr>
        <w:t xml:space="preserve"> </w:t>
      </w:r>
      <w:r w:rsidR="00DA2007" w:rsidRPr="00B65A67">
        <w:rPr>
          <w:rFonts w:hint="cs"/>
          <w:rtl/>
        </w:rPr>
        <w:t xml:space="preserve">فرنكاً سويسرياً لصالح الاتحاد في </w:t>
      </w:r>
      <w:r>
        <w:t>2019</w:t>
      </w:r>
      <w:r w:rsidR="00DA2007" w:rsidRPr="00B65A67">
        <w:rPr>
          <w:rFonts w:hint="cs"/>
          <w:rtl/>
        </w:rPr>
        <w:t>)</w:t>
      </w:r>
      <w:r w:rsidR="00DA2007" w:rsidRPr="00B65A67">
        <w:rPr>
          <w:rtl/>
        </w:rPr>
        <w:t>.</w:t>
      </w:r>
      <w:r w:rsidR="00DA2007" w:rsidRPr="004419CE">
        <w:rPr>
          <w:rtl/>
        </w:rPr>
        <w:t xml:space="preserve"> </w:t>
      </w:r>
    </w:p>
    <w:p w14:paraId="584124AD" w14:textId="05EC2620" w:rsidR="00DA2007" w:rsidRPr="004419CE" w:rsidRDefault="00DA2007" w:rsidP="004C5BE6">
      <w:pPr>
        <w:pStyle w:val="Heading1"/>
        <w:spacing w:after="120"/>
        <w:rPr>
          <w:rFonts w:eastAsia="Times New Roman"/>
          <w:b w:val="0"/>
          <w:bCs w:val="0"/>
          <w:sz w:val="28"/>
          <w:lang w:eastAsia="en-US" w:bidi="ar-EG"/>
        </w:rPr>
      </w:pPr>
      <w:bookmarkStart w:id="1169" w:name="_Toc452156683"/>
      <w:bookmarkStart w:id="1170" w:name="_Toc452156145"/>
      <w:bookmarkStart w:id="1171" w:name="_Toc419483241"/>
      <w:bookmarkStart w:id="1172" w:name="_Toc397499902"/>
      <w:bookmarkStart w:id="1173" w:name="_Toc397499202"/>
      <w:bookmarkStart w:id="1174" w:name="_Toc358648586"/>
      <w:bookmarkStart w:id="1175" w:name="_Toc358648387"/>
      <w:bookmarkStart w:id="1176" w:name="_Toc358647282"/>
      <w:bookmarkStart w:id="1177" w:name="_Toc358647167"/>
      <w:bookmarkStart w:id="1178" w:name="_Toc358647097"/>
      <w:bookmarkStart w:id="1179" w:name="_Toc358646796"/>
      <w:bookmarkStart w:id="1180" w:name="_Toc329303656"/>
      <w:bookmarkStart w:id="1181" w:name="_Toc328494960"/>
      <w:bookmarkStart w:id="1182" w:name="_Toc306237000"/>
      <w:bookmarkStart w:id="1183" w:name="_Toc482792239"/>
      <w:bookmarkStart w:id="1184" w:name="_Toc511402261"/>
      <w:bookmarkStart w:id="1185" w:name="_Toc520366623"/>
      <w:bookmarkStart w:id="1186" w:name="_Toc520370552"/>
      <w:bookmarkStart w:id="1187" w:name="_Toc9614689"/>
      <w:bookmarkStart w:id="1188" w:name="_Toc9614813"/>
      <w:bookmarkStart w:id="1189" w:name="_Toc42013353"/>
      <w:bookmarkStart w:id="1190" w:name="_Toc42013568"/>
      <w:bookmarkStart w:id="1191" w:name="_Toc42013955"/>
      <w:bookmarkStart w:id="1192" w:name="_Toc42014571"/>
      <w:bookmarkStart w:id="1193" w:name="_Toc74061165"/>
      <w:bookmarkStart w:id="1194" w:name="_Toc74061612"/>
      <w:r w:rsidRPr="00792376">
        <w:rPr>
          <w:rFonts w:hint="cs"/>
          <w:rtl/>
          <w:lang w:eastAsia="en-US" w:bidi="ar-EG"/>
        </w:rPr>
        <w:t>خامساً</w:t>
      </w:r>
      <w:r w:rsidRPr="00792376">
        <w:rPr>
          <w:rtl/>
          <w:lang w:eastAsia="en-US" w:bidi="ar-EG"/>
        </w:rPr>
        <w:tab/>
        <w:t xml:space="preserve">الصناديق الاستئمانية (الملحق </w:t>
      </w:r>
      <w:r w:rsidRPr="00792376">
        <w:rPr>
          <w:rFonts w:hint="cs"/>
          <w:rtl/>
          <w:lang w:eastAsia="en-US" w:bidi="ar-EG"/>
        </w:rPr>
        <w:t>باء</w:t>
      </w:r>
      <w:r>
        <w:rPr>
          <w:lang w:eastAsia="en-US" w:bidi="ar-EG"/>
        </w:rPr>
        <w:t>4</w:t>
      </w:r>
      <w:r w:rsidRPr="00792376">
        <w:rPr>
          <w:rtl/>
          <w:lang w:eastAsia="en-US" w:bidi="ar-EG"/>
        </w:rPr>
        <w:t>)</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5628E4E0" w14:textId="3D8EDD41" w:rsidR="00DA2007" w:rsidRPr="004419CE" w:rsidRDefault="007B0BED" w:rsidP="00DA2007">
      <w:r>
        <w:rPr>
          <w:lang w:bidi="ar-EG"/>
        </w:rPr>
        <w:t>90</w:t>
      </w:r>
      <w:r w:rsidR="00DA2007" w:rsidRPr="004419CE">
        <w:rPr>
          <w:rtl/>
        </w:rPr>
        <w:tab/>
        <w:t xml:space="preserve">أنشئ الصندوق الخاص للتعاون التقني </w:t>
      </w:r>
      <w:r w:rsidR="00DA2007" w:rsidRPr="004419CE">
        <w:rPr>
          <w:lang w:bidi="ar-EG"/>
        </w:rPr>
        <w:t>(SFTC)</w:t>
      </w:r>
      <w:r w:rsidR="00DA2007" w:rsidRPr="004419CE">
        <w:rPr>
          <w:rtl/>
        </w:rPr>
        <w:t xml:space="preserve"> من أجل تلبية احتياجات البلدان النامية التي تلتمس المساعدة الطارئة من الاتحاد. ويموّن هذا الصندوق من المساهمات الطوعية إما في شكل هبات نقدية في أي عملة كانت، أو في أي شكل آخر من أشكال المساهمة.</w:t>
      </w:r>
    </w:p>
    <w:p w14:paraId="79E15205" w14:textId="07104E03" w:rsidR="00DA2007" w:rsidRPr="004419CE" w:rsidRDefault="007B0BED" w:rsidP="00DA2007">
      <w:pPr>
        <w:rPr>
          <w:rtl/>
        </w:rPr>
      </w:pPr>
      <w:r>
        <w:rPr>
          <w:lang w:bidi="ar-EG"/>
        </w:rPr>
        <w:t>91</w:t>
      </w:r>
      <w:r w:rsidR="00DA2007" w:rsidRPr="004419CE">
        <w:rPr>
          <w:rtl/>
        </w:rPr>
        <w:tab/>
        <w:t>وبلغ حجم الاعتمادات غير المستعملة في جميع أنواع المشاريع من الأطراف الخارجية فضلاً عن صناديق الاتحاد</w:t>
      </w:r>
      <w:r w:rsidR="00592A5F">
        <w:rPr>
          <w:rFonts w:hint="cs"/>
          <w:rtl/>
        </w:rPr>
        <w:t xml:space="preserve"> </w:t>
      </w:r>
      <w:r w:rsidR="00496641">
        <w:t>37,6</w:t>
      </w:r>
      <w:r w:rsidR="00757598">
        <w:rPr>
          <w:rFonts w:hint="cs"/>
          <w:rtl/>
        </w:rPr>
        <w:t xml:space="preserve"> </w:t>
      </w:r>
      <w:r w:rsidR="00757598" w:rsidRPr="00D21722">
        <w:rPr>
          <w:rFonts w:hint="cs"/>
          <w:rtl/>
        </w:rPr>
        <w:t>مليون فرنك سويسري</w:t>
      </w:r>
      <w:r w:rsidR="00757598">
        <w:rPr>
          <w:rFonts w:hint="cs"/>
          <w:rtl/>
        </w:rPr>
        <w:t xml:space="preserve"> في 2020 (</w:t>
      </w:r>
      <w:r w:rsidR="00DA2007">
        <w:rPr>
          <w:lang w:bidi="ar-EG"/>
        </w:rPr>
        <w:t>44,8</w:t>
      </w:r>
      <w:r w:rsidR="00DA2007" w:rsidRPr="004419CE">
        <w:rPr>
          <w:rFonts w:hint="cs"/>
          <w:rtl/>
        </w:rPr>
        <w:t> </w:t>
      </w:r>
      <w:r w:rsidR="00DA2007" w:rsidRPr="00D21722">
        <w:rPr>
          <w:rFonts w:hint="cs"/>
          <w:rtl/>
        </w:rPr>
        <w:t>مليون فرنك سويسري في </w:t>
      </w:r>
      <w:r w:rsidR="00DA2007" w:rsidRPr="00D21722">
        <w:rPr>
          <w:lang w:bidi="ar-EG"/>
        </w:rPr>
        <w:t>201</w:t>
      </w:r>
      <w:r w:rsidR="00DA2007">
        <w:rPr>
          <w:lang w:bidi="ar-EG"/>
        </w:rPr>
        <w:t>9</w:t>
      </w:r>
      <w:r w:rsidR="00DA2007" w:rsidRPr="00D21722">
        <w:rPr>
          <w:rFonts w:hint="cs"/>
          <w:rtl/>
        </w:rPr>
        <w:t xml:space="preserve">). </w:t>
      </w:r>
      <w:r w:rsidR="00DA2007" w:rsidRPr="00D21722">
        <w:rPr>
          <w:rtl/>
        </w:rPr>
        <w:t>ويمثل رصيد</w:t>
      </w:r>
      <w:r w:rsidR="00DA2007" w:rsidRPr="004419CE">
        <w:rPr>
          <w:rtl/>
        </w:rPr>
        <w:t xml:space="preserve"> الأموال الخارجية قيد التخصيص، والذي بلغ </w:t>
      </w:r>
      <w:r>
        <w:rPr>
          <w:lang w:bidi="ar-EG"/>
        </w:rPr>
        <w:t>3</w:t>
      </w:r>
      <w:r w:rsidR="00DA2007" w:rsidRPr="004419CE">
        <w:rPr>
          <w:rtl/>
        </w:rPr>
        <w:t xml:space="preserve"> </w:t>
      </w:r>
      <w:r w:rsidR="00757598">
        <w:rPr>
          <w:rFonts w:hint="cs"/>
          <w:rtl/>
        </w:rPr>
        <w:t>ملايين</w:t>
      </w:r>
      <w:r w:rsidR="00DA2007" w:rsidRPr="004419CE">
        <w:rPr>
          <w:rFonts w:hint="cs"/>
          <w:rtl/>
        </w:rPr>
        <w:t xml:space="preserve"> فرنك سويسري في نهاية عام </w:t>
      </w:r>
      <w:r w:rsidR="00757598">
        <w:rPr>
          <w:lang w:bidi="ar-EG"/>
        </w:rPr>
        <w:t>2020</w:t>
      </w:r>
      <w:r w:rsidR="00DA2007" w:rsidRPr="004419CE">
        <w:rPr>
          <w:rtl/>
        </w:rPr>
        <w:t xml:space="preserve"> (</w:t>
      </w:r>
      <w:r w:rsidR="00DA2007">
        <w:rPr>
          <w:lang w:bidi="ar-EG"/>
        </w:rPr>
        <w:t>1,</w:t>
      </w:r>
      <w:r>
        <w:rPr>
          <w:lang w:bidi="ar-EG"/>
        </w:rPr>
        <w:t>7</w:t>
      </w:r>
      <w:r w:rsidR="00DA2007" w:rsidRPr="004419CE">
        <w:rPr>
          <w:rtl/>
        </w:rPr>
        <w:t xml:space="preserve"> </w:t>
      </w:r>
      <w:r w:rsidR="00DA2007" w:rsidRPr="004419CE">
        <w:rPr>
          <w:rFonts w:hint="cs"/>
          <w:rtl/>
        </w:rPr>
        <w:t>مليون فرنك سويسري</w:t>
      </w:r>
      <w:r w:rsidR="00DA2007" w:rsidRPr="004419CE">
        <w:rPr>
          <w:rtl/>
        </w:rPr>
        <w:t xml:space="preserve"> في نهاية </w:t>
      </w:r>
      <w:r w:rsidR="00757598">
        <w:rPr>
          <w:lang w:bidi="ar-EG"/>
        </w:rPr>
        <w:t>2019</w:t>
      </w:r>
      <w:r w:rsidR="00DA2007" w:rsidRPr="004419CE">
        <w:rPr>
          <w:rFonts w:hint="cs"/>
          <w:rtl/>
        </w:rPr>
        <w:t>)</w:t>
      </w:r>
      <w:r w:rsidR="00DA2007" w:rsidRPr="004419CE">
        <w:rPr>
          <w:rtl/>
        </w:rPr>
        <w:t>، الأموال الواردة حديثاً من أجل المشاريع الموشكة على الابتداء وكذلك الأموال المتبقية من المشاريع المقفلة، والتي إما سيعاد رصيدها إلى الجهات المانحة أو</w:t>
      </w:r>
      <w:r w:rsidR="00DA2007" w:rsidRPr="004419CE">
        <w:rPr>
          <w:rFonts w:hint="cs"/>
          <w:rtl/>
        </w:rPr>
        <w:t> </w:t>
      </w:r>
      <w:r w:rsidR="00DA2007" w:rsidRPr="004419CE">
        <w:rPr>
          <w:rtl/>
        </w:rPr>
        <w:t>يخصص لمشاريع جديدة.</w:t>
      </w:r>
    </w:p>
    <w:p w14:paraId="54147231" w14:textId="243202BB" w:rsidR="00DA2007" w:rsidRPr="004419CE" w:rsidRDefault="0028494F" w:rsidP="00DA2007">
      <w:pPr>
        <w:rPr>
          <w:rtl/>
        </w:rPr>
      </w:pPr>
      <w:r>
        <w:rPr>
          <w:lang w:bidi="ar-EG"/>
        </w:rPr>
        <w:t>92</w:t>
      </w:r>
      <w:r w:rsidR="00DA2007" w:rsidRPr="004419CE">
        <w:rPr>
          <w:rtl/>
        </w:rPr>
        <w:tab/>
        <w:t xml:space="preserve">وفي عام </w:t>
      </w:r>
      <w:r>
        <w:rPr>
          <w:lang w:bidi="ar-EG"/>
        </w:rPr>
        <w:t>2020</w:t>
      </w:r>
      <w:r w:rsidR="00DA2007" w:rsidRPr="004419CE">
        <w:rPr>
          <w:rtl/>
        </w:rPr>
        <w:t xml:space="preserve">، بلغت الأصول السائلة </w:t>
      </w:r>
      <w:r>
        <w:rPr>
          <w:lang w:bidi="ar-EG"/>
        </w:rPr>
        <w:t>15</w:t>
      </w:r>
      <w:r w:rsidR="00DA2007">
        <w:rPr>
          <w:lang w:bidi="ar-EG"/>
        </w:rPr>
        <w:t>,</w:t>
      </w:r>
      <w:r>
        <w:rPr>
          <w:lang w:bidi="ar-EG"/>
        </w:rPr>
        <w:t>5</w:t>
      </w:r>
      <w:r w:rsidR="00DA2007" w:rsidRPr="004419CE">
        <w:rPr>
          <w:rtl/>
        </w:rPr>
        <w:t xml:space="preserve"> </w:t>
      </w:r>
      <w:r w:rsidR="00DA2007" w:rsidRPr="004419CE">
        <w:rPr>
          <w:rFonts w:hint="cs"/>
          <w:rtl/>
        </w:rPr>
        <w:t>مليون فرنك سويسري</w:t>
      </w:r>
      <w:r w:rsidR="00DA2007" w:rsidRPr="004419CE">
        <w:rPr>
          <w:rtl/>
        </w:rPr>
        <w:t xml:space="preserve"> (</w:t>
      </w:r>
      <w:r w:rsidR="00496641">
        <w:rPr>
          <w:lang w:bidi="ar-EG"/>
        </w:rPr>
        <w:t>23,9</w:t>
      </w:r>
      <w:r w:rsidR="00DA2007" w:rsidRPr="004419CE">
        <w:rPr>
          <w:rtl/>
        </w:rPr>
        <w:t xml:space="preserve"> </w:t>
      </w:r>
      <w:r w:rsidR="00DA2007" w:rsidRPr="004419CE">
        <w:rPr>
          <w:rFonts w:hint="cs"/>
          <w:rtl/>
        </w:rPr>
        <w:t>مليون فرنك سويسري في </w:t>
      </w:r>
      <w:r>
        <w:rPr>
          <w:lang w:bidi="ar-EG"/>
        </w:rPr>
        <w:t>2019</w:t>
      </w:r>
      <w:r w:rsidR="00DA2007" w:rsidRPr="004419CE">
        <w:rPr>
          <w:rtl/>
        </w:rPr>
        <w:t xml:space="preserve">). وبلغت الاستثمارات </w:t>
      </w:r>
      <w:r>
        <w:rPr>
          <w:lang w:bidi="ar-EG"/>
        </w:rPr>
        <w:t>20</w:t>
      </w:r>
      <w:r w:rsidR="00DA2007">
        <w:rPr>
          <w:lang w:bidi="ar-EG"/>
        </w:rPr>
        <w:t>,</w:t>
      </w:r>
      <w:r>
        <w:rPr>
          <w:lang w:bidi="ar-EG"/>
        </w:rPr>
        <w:t>8</w:t>
      </w:r>
      <w:r w:rsidR="00DA2007" w:rsidRPr="004419CE">
        <w:rPr>
          <w:rtl/>
        </w:rPr>
        <w:t xml:space="preserve"> </w:t>
      </w:r>
      <w:r w:rsidR="00DA2007">
        <w:rPr>
          <w:rFonts w:hint="cs"/>
          <w:rtl/>
        </w:rPr>
        <w:t>مليون</w:t>
      </w:r>
      <w:r w:rsidR="00DA2007" w:rsidRPr="004419CE">
        <w:rPr>
          <w:rFonts w:hint="cs"/>
          <w:rtl/>
        </w:rPr>
        <w:t xml:space="preserve"> فرنك سويسري في نهاية </w:t>
      </w:r>
      <w:r w:rsidR="00DA40FC">
        <w:rPr>
          <w:lang w:bidi="ar-EG"/>
        </w:rPr>
        <w:t>2020</w:t>
      </w:r>
      <w:r w:rsidR="00DA2007" w:rsidRPr="004419CE">
        <w:rPr>
          <w:rtl/>
        </w:rPr>
        <w:t xml:space="preserve"> (</w:t>
      </w:r>
      <w:r w:rsidR="00DA2007">
        <w:rPr>
          <w:lang w:bidi="ar-EG"/>
        </w:rPr>
        <w:t>1</w:t>
      </w:r>
      <w:r w:rsidR="00DA40FC">
        <w:rPr>
          <w:lang w:bidi="ar-EG"/>
        </w:rPr>
        <w:t>3</w:t>
      </w:r>
      <w:r w:rsidR="00DA2007">
        <w:rPr>
          <w:lang w:bidi="ar-EG"/>
        </w:rPr>
        <w:t>,</w:t>
      </w:r>
      <w:r w:rsidR="00DA40FC">
        <w:rPr>
          <w:lang w:bidi="ar-EG"/>
        </w:rPr>
        <w:t>9</w:t>
      </w:r>
      <w:r w:rsidR="00DA2007" w:rsidRPr="004419CE">
        <w:rPr>
          <w:rtl/>
        </w:rPr>
        <w:t xml:space="preserve"> </w:t>
      </w:r>
      <w:r w:rsidR="00DA2007">
        <w:rPr>
          <w:rFonts w:hint="cs"/>
          <w:rtl/>
        </w:rPr>
        <w:t>مليون</w:t>
      </w:r>
      <w:r w:rsidR="00DA2007" w:rsidRPr="004419CE">
        <w:rPr>
          <w:rFonts w:hint="cs"/>
          <w:rtl/>
        </w:rPr>
        <w:t xml:space="preserve"> فرنك سويسري </w:t>
      </w:r>
      <w:r w:rsidR="00DA2007" w:rsidRPr="004419CE">
        <w:rPr>
          <w:rtl/>
        </w:rPr>
        <w:t>في </w:t>
      </w:r>
      <w:r w:rsidR="00DA40FC">
        <w:rPr>
          <w:lang w:bidi="ar-EG"/>
        </w:rPr>
        <w:t>2019</w:t>
      </w:r>
      <w:r w:rsidR="00DA2007" w:rsidRPr="004419CE">
        <w:rPr>
          <w:rtl/>
        </w:rPr>
        <w:t xml:space="preserve">). وتمخضت هذه الاستثمارات عن فوائد قدرها </w:t>
      </w:r>
      <w:r w:rsidR="00757598">
        <w:rPr>
          <w:lang w:bidi="ar-EG"/>
        </w:rPr>
        <w:t>204</w:t>
      </w:r>
      <w:r w:rsidR="00DA2007" w:rsidRPr="004419CE">
        <w:rPr>
          <w:lang w:bidi="ar-EG"/>
        </w:rPr>
        <w:t> 000</w:t>
      </w:r>
      <w:r w:rsidR="00DA2007" w:rsidRPr="004419CE">
        <w:rPr>
          <w:rtl/>
        </w:rPr>
        <w:t xml:space="preserve"> </w:t>
      </w:r>
      <w:r w:rsidR="00DA2007" w:rsidRPr="004419CE">
        <w:rPr>
          <w:rFonts w:hint="cs"/>
          <w:rtl/>
        </w:rPr>
        <w:t>فرنك سويسري</w:t>
      </w:r>
      <w:r w:rsidR="00DA2007" w:rsidRPr="004419CE">
        <w:rPr>
          <w:rtl/>
        </w:rPr>
        <w:t xml:space="preserve"> في </w:t>
      </w:r>
      <w:r w:rsidR="00757598">
        <w:rPr>
          <w:lang w:bidi="ar-EG"/>
        </w:rPr>
        <w:t>2020</w:t>
      </w:r>
      <w:r w:rsidR="00DA2007" w:rsidRPr="004419CE">
        <w:rPr>
          <w:rtl/>
        </w:rPr>
        <w:t xml:space="preserve"> </w:t>
      </w:r>
      <w:r w:rsidR="00DA2007" w:rsidRPr="004419CE">
        <w:rPr>
          <w:rFonts w:hint="cs"/>
          <w:rtl/>
        </w:rPr>
        <w:t>(</w:t>
      </w:r>
      <w:r w:rsidR="00757598">
        <w:rPr>
          <w:lang w:bidi="ar-EG"/>
        </w:rPr>
        <w:t>447</w:t>
      </w:r>
      <w:r w:rsidR="00DA2007" w:rsidRPr="004419CE">
        <w:rPr>
          <w:lang w:bidi="ar-EG"/>
        </w:rPr>
        <w:t> 0</w:t>
      </w:r>
      <w:r w:rsidR="00DA2007">
        <w:rPr>
          <w:lang w:bidi="ar-EG"/>
        </w:rPr>
        <w:t>0</w:t>
      </w:r>
      <w:r w:rsidR="00DA2007" w:rsidRPr="004419CE">
        <w:rPr>
          <w:lang w:bidi="ar-EG"/>
        </w:rPr>
        <w:t>0</w:t>
      </w:r>
      <w:r w:rsidR="00DA2007" w:rsidRPr="004419CE">
        <w:rPr>
          <w:rtl/>
        </w:rPr>
        <w:t xml:space="preserve"> </w:t>
      </w:r>
      <w:r w:rsidR="00DA2007" w:rsidRPr="004419CE">
        <w:rPr>
          <w:rFonts w:hint="cs"/>
          <w:rtl/>
        </w:rPr>
        <w:t>فرنك سويسري في </w:t>
      </w:r>
      <w:r w:rsidR="00DA2007">
        <w:rPr>
          <w:lang w:bidi="ar-EG"/>
        </w:rPr>
        <w:t>201</w:t>
      </w:r>
      <w:r w:rsidR="00757598">
        <w:rPr>
          <w:lang w:bidi="ar-EG"/>
        </w:rPr>
        <w:t>9</w:t>
      </w:r>
      <w:r w:rsidR="00DA2007" w:rsidRPr="004419CE">
        <w:rPr>
          <w:rtl/>
        </w:rPr>
        <w:t>).</w:t>
      </w:r>
    </w:p>
    <w:p w14:paraId="2F6D9CB1" w14:textId="1A469249" w:rsidR="00DA2007" w:rsidRPr="004419CE" w:rsidRDefault="00DA2007" w:rsidP="00DA2007">
      <w:pPr>
        <w:pStyle w:val="Headingb"/>
        <w:rPr>
          <w:rtl/>
          <w:lang w:bidi="ar-EG"/>
        </w:rPr>
      </w:pPr>
      <w:bookmarkStart w:id="1195" w:name="_Toc419484123"/>
      <w:bookmarkStart w:id="1196" w:name="_Toc328494961"/>
      <w:bookmarkStart w:id="1197" w:name="_Toc452156684"/>
      <w:r w:rsidRPr="004419CE">
        <w:rPr>
          <w:rtl/>
        </w:rPr>
        <w:t xml:space="preserve">تنفيذ المشاريع وتكاليف الدعم في عام </w:t>
      </w:r>
      <w:bookmarkEnd w:id="1195"/>
      <w:bookmarkEnd w:id="1196"/>
      <w:bookmarkEnd w:id="1197"/>
      <w:r w:rsidR="00DA40FC">
        <w:rPr>
          <w:lang w:val="fr-CH"/>
        </w:rPr>
        <w:t>2020</w:t>
      </w:r>
    </w:p>
    <w:p w14:paraId="1B20F271" w14:textId="3B2FD04C" w:rsidR="00DA2007" w:rsidRPr="004419CE" w:rsidRDefault="00DA40FC" w:rsidP="00DA2007">
      <w:pPr>
        <w:rPr>
          <w:rtl/>
          <w:lang w:bidi="ar-EG"/>
        </w:rPr>
      </w:pPr>
      <w:r>
        <w:rPr>
          <w:lang w:bidi="ar-EG"/>
        </w:rPr>
        <w:t>93</w:t>
      </w:r>
      <w:r w:rsidR="00DA2007" w:rsidRPr="004419CE">
        <w:rPr>
          <w:lang w:bidi="ar-EG"/>
        </w:rPr>
        <w:tab/>
      </w:r>
      <w:r w:rsidR="00DA2007" w:rsidRPr="004419CE">
        <w:rPr>
          <w:rtl/>
        </w:rPr>
        <w:t>في عام </w:t>
      </w:r>
      <w:r>
        <w:rPr>
          <w:lang w:bidi="ar-EG"/>
        </w:rPr>
        <w:t>2020</w:t>
      </w:r>
      <w:r w:rsidR="00DA2007" w:rsidRPr="004419CE">
        <w:rPr>
          <w:rtl/>
        </w:rPr>
        <w:t xml:space="preserve">، بلغت نفقات جميع أنواع مشاريع الصناديق الاستئمانية </w:t>
      </w:r>
      <w:r>
        <w:t>6</w:t>
      </w:r>
      <w:r w:rsidR="00DA2007">
        <w:t>,</w:t>
      </w:r>
      <w:r w:rsidR="00DA2007">
        <w:rPr>
          <w:lang w:bidi="ar-EG"/>
        </w:rPr>
        <w:t>7</w:t>
      </w:r>
      <w:r w:rsidR="00DA2007" w:rsidRPr="004419CE">
        <w:rPr>
          <w:rtl/>
        </w:rPr>
        <w:t xml:space="preserve"> </w:t>
      </w:r>
      <w:r w:rsidR="00DA2007" w:rsidRPr="0085119B">
        <w:rPr>
          <w:rFonts w:hint="cs"/>
          <w:rtl/>
        </w:rPr>
        <w:t>ملايين</w:t>
      </w:r>
      <w:r w:rsidR="00DA2007" w:rsidRPr="004419CE">
        <w:rPr>
          <w:rFonts w:hint="cs"/>
          <w:rtl/>
        </w:rPr>
        <w:t xml:space="preserve"> فرنك سويسري</w:t>
      </w:r>
      <w:r w:rsidR="00DA2007" w:rsidRPr="004419CE">
        <w:rPr>
          <w:rtl/>
        </w:rPr>
        <w:t xml:space="preserve"> مقابل </w:t>
      </w:r>
      <w:r>
        <w:rPr>
          <w:lang w:bidi="ar-EG"/>
        </w:rPr>
        <w:t>8</w:t>
      </w:r>
      <w:r w:rsidR="00DA2007">
        <w:rPr>
          <w:lang w:bidi="ar-EG"/>
        </w:rPr>
        <w:t>,</w:t>
      </w:r>
      <w:r>
        <w:rPr>
          <w:lang w:bidi="ar-EG"/>
        </w:rPr>
        <w:t>7</w:t>
      </w:r>
      <w:r w:rsidR="00DA2007">
        <w:rPr>
          <w:rFonts w:hint="eastAsia"/>
          <w:rtl/>
        </w:rPr>
        <w:t> </w:t>
      </w:r>
      <w:r w:rsidR="00DA2007" w:rsidRPr="004419CE">
        <w:rPr>
          <w:rFonts w:hint="cs"/>
          <w:rtl/>
        </w:rPr>
        <w:t>ملايين فرنك سويسري</w:t>
      </w:r>
      <w:r w:rsidR="00DA2007" w:rsidRPr="004419CE">
        <w:rPr>
          <w:rtl/>
        </w:rPr>
        <w:t xml:space="preserve"> في عام </w:t>
      </w:r>
      <w:r>
        <w:rPr>
          <w:lang w:bidi="ar-EG"/>
        </w:rPr>
        <w:t>2019</w:t>
      </w:r>
      <w:r w:rsidR="00DA2007" w:rsidRPr="004419CE">
        <w:rPr>
          <w:rtl/>
        </w:rPr>
        <w:t>. وبلغت تكاليف الدعم في </w:t>
      </w:r>
      <w:r w:rsidR="00757598">
        <w:rPr>
          <w:lang w:bidi="ar-EG"/>
        </w:rPr>
        <w:t>2020</w:t>
      </w:r>
      <w:r w:rsidR="00DA2007" w:rsidRPr="004419CE">
        <w:rPr>
          <w:rtl/>
          <w:lang w:bidi="ar-EG"/>
        </w:rPr>
        <w:t xml:space="preserve"> مقدار </w:t>
      </w:r>
      <w:r w:rsidR="00204297">
        <w:rPr>
          <w:lang w:bidi="ar-EG"/>
        </w:rPr>
        <w:t>236</w:t>
      </w:r>
      <w:r w:rsidR="00DA2007" w:rsidRPr="004419CE">
        <w:rPr>
          <w:lang w:bidi="ar-EG"/>
        </w:rPr>
        <w:t> 000</w:t>
      </w:r>
      <w:r w:rsidR="00DA2007" w:rsidRPr="004419CE">
        <w:rPr>
          <w:rtl/>
          <w:lang w:bidi="ar-EG"/>
        </w:rPr>
        <w:t xml:space="preserve"> </w:t>
      </w:r>
      <w:r w:rsidR="00DA2007" w:rsidRPr="004419CE">
        <w:rPr>
          <w:rFonts w:hint="cs"/>
          <w:rtl/>
          <w:lang w:bidi="ar-EG"/>
        </w:rPr>
        <w:t>فرنك سويسري</w:t>
      </w:r>
      <w:r w:rsidR="00DA2007" w:rsidRPr="004419CE">
        <w:rPr>
          <w:rtl/>
          <w:lang w:bidi="ar-EG"/>
        </w:rPr>
        <w:t xml:space="preserve"> (</w:t>
      </w:r>
      <w:r w:rsidR="00204297">
        <w:rPr>
          <w:lang w:bidi="ar-EG"/>
        </w:rPr>
        <w:t>414</w:t>
      </w:r>
      <w:r w:rsidR="00DA2007" w:rsidRPr="004419CE">
        <w:rPr>
          <w:lang w:bidi="ar-EG"/>
        </w:rPr>
        <w:t> 000</w:t>
      </w:r>
      <w:r w:rsidR="00DA2007" w:rsidRPr="004419CE">
        <w:rPr>
          <w:rtl/>
          <w:lang w:bidi="ar-EG"/>
        </w:rPr>
        <w:t xml:space="preserve"> فرنك سويسري في </w:t>
      </w:r>
      <w:r w:rsidR="00757598">
        <w:rPr>
          <w:lang w:bidi="ar-EG"/>
        </w:rPr>
        <w:t>2019</w:t>
      </w:r>
      <w:r w:rsidR="00DA2007" w:rsidRPr="004419CE">
        <w:rPr>
          <w:rtl/>
          <w:lang w:bidi="ar-EG"/>
        </w:rPr>
        <w:t>).</w:t>
      </w:r>
    </w:p>
    <w:p w14:paraId="5A019F1C" w14:textId="77777777" w:rsidR="00DA2007" w:rsidRPr="004419CE" w:rsidRDefault="00DA2007" w:rsidP="004C5BE6">
      <w:pPr>
        <w:pStyle w:val="Heading1"/>
        <w:spacing w:after="120"/>
        <w:rPr>
          <w:rFonts w:eastAsia="Times New Roman"/>
          <w:b w:val="0"/>
          <w:bCs w:val="0"/>
          <w:sz w:val="28"/>
          <w:rtl/>
          <w:lang w:eastAsia="en-US" w:bidi="ar-EG"/>
        </w:rPr>
      </w:pPr>
      <w:bookmarkStart w:id="1198" w:name="_Toc452156685"/>
      <w:bookmarkStart w:id="1199" w:name="_Toc452156146"/>
      <w:bookmarkStart w:id="1200" w:name="_Toc419483242"/>
      <w:bookmarkStart w:id="1201" w:name="_Toc397499903"/>
      <w:bookmarkStart w:id="1202" w:name="_Toc397499203"/>
      <w:bookmarkStart w:id="1203" w:name="_Toc358648587"/>
      <w:bookmarkStart w:id="1204" w:name="_Toc358648388"/>
      <w:bookmarkStart w:id="1205" w:name="_Toc358647283"/>
      <w:bookmarkStart w:id="1206" w:name="_Toc358647168"/>
      <w:bookmarkStart w:id="1207" w:name="_Toc358647098"/>
      <w:bookmarkStart w:id="1208" w:name="_Toc358646797"/>
      <w:bookmarkStart w:id="1209" w:name="_Toc329303657"/>
      <w:bookmarkStart w:id="1210" w:name="_Toc328494965"/>
      <w:bookmarkStart w:id="1211" w:name="_Toc482792240"/>
      <w:bookmarkStart w:id="1212" w:name="_Toc511402262"/>
      <w:bookmarkStart w:id="1213" w:name="_Toc520366624"/>
      <w:bookmarkStart w:id="1214" w:name="_Toc520370553"/>
      <w:bookmarkStart w:id="1215" w:name="_Toc9614690"/>
      <w:bookmarkStart w:id="1216" w:name="_Toc9614814"/>
      <w:bookmarkStart w:id="1217" w:name="_Toc42013354"/>
      <w:bookmarkStart w:id="1218" w:name="_Toc42013569"/>
      <w:bookmarkStart w:id="1219" w:name="_Toc42013956"/>
      <w:bookmarkStart w:id="1220" w:name="_Toc42014572"/>
      <w:bookmarkStart w:id="1221" w:name="_Toc74061166"/>
      <w:bookmarkStart w:id="1222" w:name="_Toc74061613"/>
      <w:r w:rsidRPr="0075557E">
        <w:rPr>
          <w:rFonts w:hint="cs"/>
          <w:rtl/>
          <w:lang w:eastAsia="en-US" w:bidi="ar-EG"/>
        </w:rPr>
        <w:t>سادساً</w:t>
      </w:r>
      <w:r w:rsidRPr="0075557E">
        <w:rPr>
          <w:rtl/>
          <w:lang w:eastAsia="en-US" w:bidi="ar-EG"/>
        </w:rPr>
        <w:tab/>
        <w:t xml:space="preserve">المساهمات الطوعية (الملحق </w:t>
      </w:r>
      <w:r w:rsidRPr="0075557E">
        <w:rPr>
          <w:rFonts w:hint="cs"/>
          <w:rtl/>
          <w:lang w:eastAsia="en-US" w:bidi="ar-EG"/>
        </w:rPr>
        <w:t>باء</w:t>
      </w:r>
      <w:r>
        <w:rPr>
          <w:lang w:eastAsia="en-US" w:bidi="ar-EG"/>
        </w:rPr>
        <w:t>5</w:t>
      </w:r>
      <w:r w:rsidRPr="0075557E">
        <w:rPr>
          <w:rtl/>
          <w:lang w:eastAsia="en-US" w:bidi="ar-EG"/>
        </w:rPr>
        <w:t>)</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0B41C8A5" w14:textId="0A8D6ED9" w:rsidR="00DA2007" w:rsidRPr="004419CE" w:rsidRDefault="00204297" w:rsidP="00DA2007">
      <w:pPr>
        <w:rPr>
          <w:rtl/>
          <w:lang w:bidi="ar-EG"/>
        </w:rPr>
      </w:pPr>
      <w:r>
        <w:t>94</w:t>
      </w:r>
      <w:r w:rsidR="00DA2007" w:rsidRPr="004419CE">
        <w:rPr>
          <w:rtl/>
          <w:lang w:bidi="ar-EG"/>
        </w:rPr>
        <w:tab/>
      </w:r>
      <w:r w:rsidR="00DA2007" w:rsidRPr="004419CE">
        <w:rPr>
          <w:rtl/>
        </w:rPr>
        <w:t xml:space="preserve">في عام </w:t>
      </w:r>
      <w:r>
        <w:rPr>
          <w:lang w:bidi="ar-EG"/>
        </w:rPr>
        <w:t>2020</w:t>
      </w:r>
      <w:r w:rsidR="00DA2007" w:rsidRPr="004419CE">
        <w:rPr>
          <w:rtl/>
        </w:rPr>
        <w:t xml:space="preserve">، بلغت الأصول السائلة </w:t>
      </w:r>
      <w:r w:rsidR="00496641">
        <w:rPr>
          <w:lang w:bidi="ar-EG"/>
        </w:rPr>
        <w:t>5,6</w:t>
      </w:r>
      <w:r w:rsidR="00DA2007" w:rsidRPr="004419CE">
        <w:rPr>
          <w:rtl/>
        </w:rPr>
        <w:t xml:space="preserve"> </w:t>
      </w:r>
      <w:r w:rsidR="00DA2007" w:rsidRPr="004419CE">
        <w:rPr>
          <w:rFonts w:hint="cs"/>
          <w:rtl/>
        </w:rPr>
        <w:t>ملايين فرنك سويسري (</w:t>
      </w:r>
      <w:r w:rsidR="00DA2007" w:rsidRPr="004419CE">
        <w:t>9</w:t>
      </w:r>
      <w:r w:rsidR="00DA2007">
        <w:t>,</w:t>
      </w:r>
      <w:r w:rsidR="00757598">
        <w:t>4</w:t>
      </w:r>
      <w:r w:rsidR="00DA2007" w:rsidRPr="004419CE">
        <w:rPr>
          <w:rFonts w:hint="cs"/>
          <w:rtl/>
          <w:lang w:bidi="ar-EG"/>
        </w:rPr>
        <w:t xml:space="preserve"> </w:t>
      </w:r>
      <w:r w:rsidR="00DA2007">
        <w:rPr>
          <w:rFonts w:hint="cs"/>
          <w:rtl/>
          <w:lang w:bidi="ar-EG"/>
        </w:rPr>
        <w:t>ملايين</w:t>
      </w:r>
      <w:r w:rsidR="00DA2007" w:rsidRPr="004419CE">
        <w:rPr>
          <w:rFonts w:hint="cs"/>
          <w:rtl/>
          <w:lang w:bidi="ar-EG"/>
        </w:rPr>
        <w:t xml:space="preserve"> فرنك سويسري في </w:t>
      </w:r>
      <w:r w:rsidR="00EC73EB">
        <w:rPr>
          <w:lang w:bidi="ar-EG"/>
        </w:rPr>
        <w:t>2019</w:t>
      </w:r>
      <w:r w:rsidR="00DA2007" w:rsidRPr="004419CE">
        <w:rPr>
          <w:rFonts w:hint="cs"/>
          <w:rtl/>
          <w:lang w:bidi="ar-EG"/>
        </w:rPr>
        <w:t>).</w:t>
      </w:r>
    </w:p>
    <w:p w14:paraId="75BB22C0" w14:textId="716C9677" w:rsidR="00DA2007" w:rsidRPr="004419CE" w:rsidRDefault="00731800" w:rsidP="00DA2007">
      <w:pPr>
        <w:rPr>
          <w:rtl/>
        </w:rPr>
      </w:pPr>
      <w:r>
        <w:rPr>
          <w:lang w:bidi="ar-EG"/>
        </w:rPr>
        <w:t>95</w:t>
      </w:r>
      <w:r w:rsidR="00DA2007" w:rsidRPr="004419CE">
        <w:rPr>
          <w:rtl/>
          <w:lang w:bidi="ar-EG"/>
        </w:rPr>
        <w:tab/>
      </w:r>
      <w:r w:rsidR="00DA2007" w:rsidRPr="004419CE">
        <w:rPr>
          <w:rFonts w:hint="cs"/>
          <w:rtl/>
          <w:lang w:bidi="ar-EG"/>
        </w:rPr>
        <w:t>و</w:t>
      </w:r>
      <w:r w:rsidR="00DA2007" w:rsidRPr="004419CE">
        <w:rPr>
          <w:rtl/>
        </w:rPr>
        <w:t>في عام </w:t>
      </w:r>
      <w:r w:rsidR="00585B8F">
        <w:rPr>
          <w:lang w:bidi="ar-EG"/>
        </w:rPr>
        <w:t>2020</w:t>
      </w:r>
      <w:r w:rsidR="00DA2007" w:rsidRPr="004419CE">
        <w:rPr>
          <w:rtl/>
        </w:rPr>
        <w:t xml:space="preserve">، بلغت نفقات جميع أنواع </w:t>
      </w:r>
      <w:r w:rsidR="00DA2007" w:rsidRPr="004419CE">
        <w:rPr>
          <w:rFonts w:hint="cs"/>
          <w:rtl/>
        </w:rPr>
        <w:t>المساهمات الطوعية</w:t>
      </w:r>
      <w:r w:rsidR="00DA2007" w:rsidRPr="004419CE">
        <w:rPr>
          <w:rtl/>
        </w:rPr>
        <w:t xml:space="preserve"> </w:t>
      </w:r>
      <w:r w:rsidR="008548DC">
        <w:rPr>
          <w:lang w:bidi="ar-EG"/>
        </w:rPr>
        <w:t>3</w:t>
      </w:r>
      <w:r w:rsidR="00DA2007" w:rsidRPr="004419CE">
        <w:rPr>
          <w:lang w:bidi="ar-EG"/>
        </w:rPr>
        <w:t>,</w:t>
      </w:r>
      <w:r w:rsidR="008548DC">
        <w:rPr>
          <w:lang w:bidi="ar-EG"/>
        </w:rPr>
        <w:t>2</w:t>
      </w:r>
      <w:r w:rsidR="00DA2007" w:rsidRPr="004419CE">
        <w:rPr>
          <w:rtl/>
        </w:rPr>
        <w:t xml:space="preserve"> </w:t>
      </w:r>
      <w:r w:rsidR="00DA2007">
        <w:rPr>
          <w:rFonts w:hint="cs"/>
          <w:rtl/>
          <w:lang w:bidi="ar-EG"/>
        </w:rPr>
        <w:t>ملايين</w:t>
      </w:r>
      <w:r w:rsidR="00DA2007" w:rsidRPr="004419CE">
        <w:rPr>
          <w:rFonts w:hint="cs"/>
          <w:rtl/>
          <w:lang w:bidi="ar-EG"/>
        </w:rPr>
        <w:t xml:space="preserve"> </w:t>
      </w:r>
      <w:r w:rsidR="00DA2007" w:rsidRPr="004419CE">
        <w:rPr>
          <w:rFonts w:hint="cs"/>
          <w:rtl/>
        </w:rPr>
        <w:t>فرنك سويسري</w:t>
      </w:r>
      <w:r w:rsidR="00DA2007" w:rsidRPr="004419CE">
        <w:rPr>
          <w:rtl/>
        </w:rPr>
        <w:t xml:space="preserve"> مقابل </w:t>
      </w:r>
      <w:r w:rsidR="00DA2007">
        <w:rPr>
          <w:lang w:bidi="ar-EG"/>
        </w:rPr>
        <w:t>4,4</w:t>
      </w:r>
      <w:r w:rsidR="00DA2007" w:rsidRPr="004419CE">
        <w:rPr>
          <w:rFonts w:hint="cs"/>
          <w:rtl/>
        </w:rPr>
        <w:t xml:space="preserve"> ملايين فرنك سويسري</w:t>
      </w:r>
      <w:r w:rsidR="00DA2007" w:rsidRPr="004419CE">
        <w:rPr>
          <w:rtl/>
        </w:rPr>
        <w:t xml:space="preserve"> في عام </w:t>
      </w:r>
      <w:r w:rsidR="00585B8F">
        <w:rPr>
          <w:lang w:bidi="ar-EG"/>
        </w:rPr>
        <w:t>2019</w:t>
      </w:r>
      <w:r w:rsidR="00DA2007" w:rsidRPr="004419CE">
        <w:rPr>
          <w:rtl/>
        </w:rPr>
        <w:t>.</w:t>
      </w:r>
    </w:p>
    <w:p w14:paraId="27312486" w14:textId="77777777" w:rsidR="00DA2007" w:rsidRPr="004419CE" w:rsidRDefault="00DA2007" w:rsidP="004C5BE6">
      <w:pPr>
        <w:pStyle w:val="Heading1"/>
        <w:spacing w:after="120"/>
        <w:rPr>
          <w:rFonts w:eastAsia="Times New Roman"/>
          <w:b w:val="0"/>
          <w:bCs w:val="0"/>
          <w:sz w:val="28"/>
          <w:lang w:eastAsia="en-US" w:bidi="ar-EG"/>
        </w:rPr>
      </w:pPr>
      <w:bookmarkStart w:id="1223" w:name="_Toc452156686"/>
      <w:bookmarkStart w:id="1224" w:name="_Toc452156147"/>
      <w:bookmarkStart w:id="1225" w:name="_Toc419483243"/>
      <w:bookmarkStart w:id="1226" w:name="_Toc397499904"/>
      <w:bookmarkStart w:id="1227" w:name="_Toc397499204"/>
      <w:bookmarkStart w:id="1228" w:name="_Toc358648588"/>
      <w:bookmarkStart w:id="1229" w:name="_Toc358648389"/>
      <w:bookmarkStart w:id="1230" w:name="_Toc358647284"/>
      <w:bookmarkStart w:id="1231" w:name="_Toc358647169"/>
      <w:bookmarkStart w:id="1232" w:name="_Toc358647099"/>
      <w:bookmarkStart w:id="1233" w:name="_Toc358646798"/>
      <w:bookmarkStart w:id="1234" w:name="_Toc329303658"/>
      <w:bookmarkStart w:id="1235" w:name="_Toc328494966"/>
      <w:bookmarkStart w:id="1236" w:name="_Toc306237002"/>
      <w:bookmarkStart w:id="1237" w:name="_Toc482792241"/>
      <w:bookmarkStart w:id="1238" w:name="_Toc511402263"/>
      <w:bookmarkStart w:id="1239" w:name="_Toc520366625"/>
      <w:bookmarkStart w:id="1240" w:name="_Toc520370554"/>
      <w:bookmarkStart w:id="1241" w:name="_Toc9614691"/>
      <w:bookmarkStart w:id="1242" w:name="_Toc9614815"/>
      <w:bookmarkStart w:id="1243" w:name="_Toc42013355"/>
      <w:bookmarkStart w:id="1244" w:name="_Toc42013570"/>
      <w:bookmarkStart w:id="1245" w:name="_Toc42013957"/>
      <w:bookmarkStart w:id="1246" w:name="_Toc42014573"/>
      <w:bookmarkStart w:id="1247" w:name="_Toc74061167"/>
      <w:bookmarkStart w:id="1248" w:name="_Toc74061614"/>
      <w:r w:rsidRPr="0075557E">
        <w:rPr>
          <w:rFonts w:hint="cs"/>
          <w:rtl/>
          <w:lang w:eastAsia="en-US" w:bidi="ar-EG"/>
        </w:rPr>
        <w:t>سابعاً</w:t>
      </w:r>
      <w:r w:rsidRPr="0075557E">
        <w:rPr>
          <w:rtl/>
          <w:lang w:eastAsia="en-US" w:bidi="ar-EG"/>
        </w:rPr>
        <w:tab/>
        <w:t xml:space="preserve">صندوق تنمية تكنولوجيا المعلومات والاتصالات (الملحق </w:t>
      </w:r>
      <w:r w:rsidRPr="0075557E">
        <w:rPr>
          <w:rFonts w:hint="cs"/>
          <w:rtl/>
          <w:lang w:eastAsia="en-US" w:bidi="ar-EG"/>
        </w:rPr>
        <w:t>باء</w:t>
      </w:r>
      <w:r>
        <w:rPr>
          <w:lang w:eastAsia="en-US" w:bidi="ar-EG"/>
        </w:rPr>
        <w:t>6</w:t>
      </w:r>
      <w:r w:rsidRPr="0075557E">
        <w:rPr>
          <w:rtl/>
          <w:lang w:eastAsia="en-US" w:bidi="ar-EG"/>
        </w:rPr>
        <w:t>)</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2352FD6D" w14:textId="4C32CE06" w:rsidR="00DA2007" w:rsidRPr="001C6014" w:rsidRDefault="008548DC" w:rsidP="00DA2007">
      <w:pPr>
        <w:rPr>
          <w:rtl/>
          <w:lang w:bidi="ar-EG"/>
        </w:rPr>
      </w:pPr>
      <w:r>
        <w:rPr>
          <w:lang w:bidi="ar-EG"/>
        </w:rPr>
        <w:t>96</w:t>
      </w:r>
      <w:r w:rsidR="00DA2007" w:rsidRPr="001C6014">
        <w:rPr>
          <w:rtl/>
        </w:rPr>
        <w:tab/>
      </w:r>
      <w:r w:rsidR="00DA2007" w:rsidRPr="001C6014">
        <w:rPr>
          <w:color w:val="000000"/>
          <w:rtl/>
        </w:rPr>
        <w:t xml:space="preserve">بلغ رصيد صندوق تنمية تكنولوجيا المعلومات والاتصالات </w:t>
      </w:r>
      <w:r>
        <w:rPr>
          <w:color w:val="000000"/>
        </w:rPr>
        <w:t>3</w:t>
      </w:r>
      <w:r w:rsidR="00DA2007" w:rsidRPr="001C6014">
        <w:rPr>
          <w:color w:val="000000"/>
        </w:rPr>
        <w:t>,</w:t>
      </w:r>
      <w:r>
        <w:rPr>
          <w:color w:val="000000"/>
        </w:rPr>
        <w:t>8</w:t>
      </w:r>
      <w:r w:rsidR="00DA2007" w:rsidRPr="001C6014">
        <w:rPr>
          <w:color w:val="000000"/>
          <w:rtl/>
        </w:rPr>
        <w:t xml:space="preserve"> مل</w:t>
      </w:r>
      <w:r w:rsidR="00DA2007">
        <w:rPr>
          <w:rFonts w:hint="cs"/>
          <w:color w:val="000000"/>
          <w:rtl/>
        </w:rPr>
        <w:t>ايين</w:t>
      </w:r>
      <w:r w:rsidR="00DA2007" w:rsidRPr="001C6014">
        <w:rPr>
          <w:color w:val="000000"/>
          <w:rtl/>
        </w:rPr>
        <w:t xml:space="preserve"> فرنك سويسري في </w:t>
      </w:r>
      <w:r w:rsidR="00DA2007" w:rsidRPr="001C6014">
        <w:rPr>
          <w:color w:val="000000"/>
        </w:rPr>
        <w:t>31</w:t>
      </w:r>
      <w:r w:rsidR="00DA2007">
        <w:rPr>
          <w:rFonts w:hint="cs"/>
          <w:color w:val="000000"/>
          <w:rtl/>
        </w:rPr>
        <w:t> </w:t>
      </w:r>
      <w:r w:rsidR="00DA2007" w:rsidRPr="001C6014">
        <w:rPr>
          <w:color w:val="000000"/>
          <w:rtl/>
        </w:rPr>
        <w:t>ديسمبر</w:t>
      </w:r>
      <w:r w:rsidR="00DA2007">
        <w:rPr>
          <w:rFonts w:hint="cs"/>
          <w:color w:val="000000"/>
          <w:rtl/>
        </w:rPr>
        <w:t> </w:t>
      </w:r>
      <w:r w:rsidR="00E44163">
        <w:rPr>
          <w:color w:val="000000"/>
        </w:rPr>
        <w:t>2020</w:t>
      </w:r>
      <w:r w:rsidR="00DA2007" w:rsidRPr="001C6014">
        <w:rPr>
          <w:rtl/>
        </w:rPr>
        <w:t xml:space="preserve"> (</w:t>
      </w:r>
      <w:r w:rsidR="00DA2007" w:rsidRPr="001C6014">
        <w:rPr>
          <w:lang w:bidi="ar-EG"/>
        </w:rPr>
        <w:t>4,</w:t>
      </w:r>
      <w:r w:rsidR="00E44163">
        <w:rPr>
          <w:lang w:bidi="ar-EG"/>
        </w:rPr>
        <w:t>6</w:t>
      </w:r>
      <w:r w:rsidR="00DA2007" w:rsidRPr="001C6014">
        <w:rPr>
          <w:rFonts w:hint="cs"/>
          <w:rtl/>
        </w:rPr>
        <w:t> مل</w:t>
      </w:r>
      <w:r w:rsidR="00DA2007">
        <w:rPr>
          <w:rFonts w:hint="cs"/>
          <w:rtl/>
        </w:rPr>
        <w:t>ايين</w:t>
      </w:r>
      <w:r w:rsidR="00DA2007" w:rsidRPr="001C6014">
        <w:rPr>
          <w:rFonts w:hint="cs"/>
          <w:rtl/>
        </w:rPr>
        <w:t xml:space="preserve"> </w:t>
      </w:r>
      <w:r w:rsidR="00DA2007" w:rsidRPr="001C6014">
        <w:rPr>
          <w:rFonts w:hint="cs"/>
          <w:rtl/>
          <w:lang w:bidi="ar-EG"/>
        </w:rPr>
        <w:t>فرنك سويسري</w:t>
      </w:r>
      <w:r w:rsidR="00DA2007" w:rsidRPr="001C6014">
        <w:rPr>
          <w:rtl/>
        </w:rPr>
        <w:t xml:space="preserve"> في </w:t>
      </w:r>
      <w:r w:rsidR="00DA2007" w:rsidRPr="001C6014">
        <w:rPr>
          <w:lang w:bidi="ar-EG"/>
        </w:rPr>
        <w:t>31</w:t>
      </w:r>
      <w:r w:rsidR="00DA2007" w:rsidRPr="001C6014">
        <w:rPr>
          <w:rFonts w:hint="cs"/>
          <w:rtl/>
          <w:lang w:bidi="ar-EG"/>
        </w:rPr>
        <w:t xml:space="preserve"> ديسمبر </w:t>
      </w:r>
      <w:r w:rsidR="00E44163">
        <w:rPr>
          <w:lang w:bidi="ar-EG"/>
        </w:rPr>
        <w:t>2019</w:t>
      </w:r>
      <w:r w:rsidR="00DA2007" w:rsidRPr="001C6014">
        <w:rPr>
          <w:rtl/>
        </w:rPr>
        <w:t>).</w:t>
      </w:r>
    </w:p>
    <w:p w14:paraId="41D102C8" w14:textId="54168D8D" w:rsidR="00DA2007" w:rsidRDefault="00E44163" w:rsidP="00DA2007">
      <w:pPr>
        <w:rPr>
          <w:rtl/>
        </w:rPr>
      </w:pPr>
      <w:r>
        <w:rPr>
          <w:lang w:bidi="ar-EG"/>
        </w:rPr>
        <w:t>97</w:t>
      </w:r>
      <w:r w:rsidR="00DA2007" w:rsidRPr="001C6014">
        <w:rPr>
          <w:rtl/>
        </w:rPr>
        <w:tab/>
      </w:r>
      <w:r w:rsidR="00DA2007" w:rsidRPr="001C6014">
        <w:rPr>
          <w:rFonts w:hint="cs"/>
          <w:rtl/>
        </w:rPr>
        <w:t xml:space="preserve">في </w:t>
      </w:r>
      <w:r>
        <w:t>2020</w:t>
      </w:r>
      <w:r w:rsidR="00DA2007" w:rsidRPr="001C6014">
        <w:rPr>
          <w:rFonts w:hint="cs"/>
          <w:rtl/>
        </w:rPr>
        <w:t xml:space="preserve">، تم تخصيص مبلغ </w:t>
      </w:r>
      <w:r>
        <w:t>1,7</w:t>
      </w:r>
      <w:r w:rsidR="00DA2007" w:rsidRPr="001C6014">
        <w:rPr>
          <w:rFonts w:hint="cs"/>
          <w:rtl/>
          <w:lang w:bidi="ar-EG"/>
        </w:rPr>
        <w:t xml:space="preserve"> </w:t>
      </w:r>
      <w:r>
        <w:rPr>
          <w:rFonts w:hint="cs"/>
          <w:rtl/>
          <w:lang w:bidi="ar-EG"/>
        </w:rPr>
        <w:t xml:space="preserve">مليون </w:t>
      </w:r>
      <w:r w:rsidR="00DA2007" w:rsidRPr="001C6014">
        <w:rPr>
          <w:rFonts w:hint="cs"/>
          <w:rtl/>
          <w:lang w:bidi="ar-EG"/>
        </w:rPr>
        <w:t>فرنك سويسري لتمويل مشاريع تكنولوجيا المعلومات والاتصالات وتم</w:t>
      </w:r>
      <w:r w:rsidR="00DA2007">
        <w:rPr>
          <w:rFonts w:hint="eastAsia"/>
          <w:rtl/>
          <w:lang w:bidi="ar-EG"/>
        </w:rPr>
        <w:t> </w:t>
      </w:r>
      <w:r w:rsidR="00DA2007" w:rsidRPr="001C6014">
        <w:rPr>
          <w:rFonts w:hint="cs"/>
          <w:rtl/>
          <w:lang w:bidi="ar-EG"/>
        </w:rPr>
        <w:t xml:space="preserve">تحويل فوائد الاستثمار البالغة </w:t>
      </w:r>
      <w:r w:rsidR="00C14662">
        <w:rPr>
          <w:lang w:bidi="ar-EG"/>
        </w:rPr>
        <w:t>16</w:t>
      </w:r>
      <w:r w:rsidR="00DA2007" w:rsidRPr="001C6014">
        <w:rPr>
          <w:lang w:bidi="ar-EG"/>
        </w:rPr>
        <w:t> 000</w:t>
      </w:r>
      <w:r w:rsidR="00DA2007" w:rsidRPr="001C6014">
        <w:rPr>
          <w:rFonts w:hint="cs"/>
          <w:rtl/>
          <w:lang w:bidi="ar-EG"/>
        </w:rPr>
        <w:t xml:space="preserve"> فرنك سويسري إلى صندوق رأس المال لتنمية تكنولوجيا المعلومات والاتصالات</w:t>
      </w:r>
      <w:r w:rsidR="00DA2007" w:rsidRPr="001C6014">
        <w:rPr>
          <w:rFonts w:hint="cs"/>
          <w:rtl/>
        </w:rPr>
        <w:t>.</w:t>
      </w:r>
    </w:p>
    <w:p w14:paraId="0A6497BD" w14:textId="77777777" w:rsidR="00DA2007" w:rsidRPr="0075557E" w:rsidRDefault="00DA2007" w:rsidP="004C5BE6">
      <w:pPr>
        <w:pStyle w:val="Heading1"/>
        <w:spacing w:after="120"/>
        <w:rPr>
          <w:rtl/>
          <w:lang w:eastAsia="en-US" w:bidi="ar-EG"/>
        </w:rPr>
      </w:pPr>
      <w:bookmarkStart w:id="1249" w:name="_Toc452156687"/>
      <w:bookmarkStart w:id="1250" w:name="_Toc452156148"/>
      <w:bookmarkStart w:id="1251" w:name="_Toc482792242"/>
      <w:bookmarkStart w:id="1252" w:name="_Toc511402264"/>
      <w:bookmarkStart w:id="1253" w:name="_Toc520366626"/>
      <w:bookmarkStart w:id="1254" w:name="_Toc520370555"/>
      <w:bookmarkStart w:id="1255" w:name="_Toc9614692"/>
      <w:bookmarkStart w:id="1256" w:name="_Toc9614816"/>
      <w:bookmarkStart w:id="1257" w:name="_Toc42013356"/>
      <w:bookmarkStart w:id="1258" w:name="_Toc42013571"/>
      <w:bookmarkStart w:id="1259" w:name="_Toc42013958"/>
      <w:bookmarkStart w:id="1260" w:name="_Toc42014574"/>
      <w:bookmarkStart w:id="1261" w:name="_Toc74061168"/>
      <w:bookmarkStart w:id="1262" w:name="_Toc74061615"/>
      <w:r w:rsidRPr="0075557E">
        <w:rPr>
          <w:rFonts w:hint="cs"/>
          <w:rtl/>
          <w:lang w:eastAsia="en-US" w:bidi="ar-EG"/>
        </w:rPr>
        <w:t>ثامناً</w:t>
      </w:r>
      <w:r w:rsidRPr="0075557E">
        <w:rPr>
          <w:rtl/>
          <w:lang w:eastAsia="en-US" w:bidi="ar-EG"/>
        </w:rPr>
        <w:tab/>
        <w:t xml:space="preserve">تليكوم </w:t>
      </w:r>
      <w:r w:rsidRPr="0075557E">
        <w:rPr>
          <w:rFonts w:hint="cs"/>
          <w:rtl/>
          <w:lang w:eastAsia="en-US" w:bidi="ar-EG"/>
        </w:rPr>
        <w:t>العالمي ل</w:t>
      </w:r>
      <w:r w:rsidRPr="0075557E">
        <w:rPr>
          <w:rtl/>
          <w:lang w:eastAsia="en-US" w:bidi="ar-EG"/>
        </w:rPr>
        <w:t xml:space="preserve">لاتحاد </w:t>
      </w:r>
      <w:r w:rsidRPr="0075557E">
        <w:rPr>
          <w:rFonts w:hint="cs"/>
          <w:rtl/>
          <w:lang w:eastAsia="en-US" w:bidi="ar-EG"/>
        </w:rPr>
        <w:t xml:space="preserve">لعام </w:t>
      </w:r>
      <w:r w:rsidRPr="0075557E">
        <w:rPr>
          <w:lang w:eastAsia="en-US" w:bidi="ar-EG"/>
        </w:rPr>
        <w:t>201</w:t>
      </w:r>
      <w:r>
        <w:rPr>
          <w:lang w:eastAsia="en-US" w:bidi="ar-EG"/>
        </w:rPr>
        <w:t>9</w:t>
      </w:r>
      <w:r w:rsidRPr="0075557E">
        <w:rPr>
          <w:rFonts w:hint="cs"/>
          <w:rtl/>
          <w:lang w:eastAsia="en-US" w:bidi="ar-EG"/>
        </w:rPr>
        <w:t xml:space="preserve"> </w:t>
      </w:r>
      <w:r w:rsidRPr="0075557E">
        <w:rPr>
          <w:rtl/>
          <w:lang w:eastAsia="en-US" w:bidi="ar-EG"/>
        </w:rPr>
        <w:t xml:space="preserve">(الملحق </w:t>
      </w:r>
      <w:r w:rsidRPr="0075557E">
        <w:rPr>
          <w:rFonts w:hint="cs"/>
          <w:rtl/>
          <w:lang w:eastAsia="en-US" w:bidi="ar-EG"/>
        </w:rPr>
        <w:t>باء</w:t>
      </w:r>
      <w:r>
        <w:rPr>
          <w:lang w:eastAsia="en-US" w:bidi="ar-EG"/>
        </w:rPr>
        <w:t>7</w:t>
      </w:r>
      <w:r w:rsidRPr="0075557E">
        <w:rPr>
          <w:rtl/>
          <w:lang w:eastAsia="en-US" w:bidi="ar-EG"/>
        </w:rPr>
        <w:t>)</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7CDC7E8B" w14:textId="77BDEB5B" w:rsidR="00DA2007" w:rsidRDefault="00475027" w:rsidP="00DA2007">
      <w:pPr>
        <w:rPr>
          <w:rtl/>
          <w:lang w:bidi="ar-EG"/>
        </w:rPr>
      </w:pPr>
      <w:r>
        <w:rPr>
          <w:lang w:bidi="ar-EG"/>
        </w:rPr>
        <w:t>98</w:t>
      </w:r>
      <w:r>
        <w:rPr>
          <w:lang w:bidi="ar-EG"/>
        </w:rPr>
        <w:tab/>
      </w:r>
      <w:r w:rsidR="00CC48B5" w:rsidRPr="00CC48B5">
        <w:rPr>
          <w:rtl/>
          <w:lang w:bidi="ar-EG"/>
        </w:rPr>
        <w:t xml:space="preserve">نتيجة لأزمة </w:t>
      </w:r>
      <w:r w:rsidR="00CC48B5" w:rsidRPr="00CC48B5">
        <w:rPr>
          <w:lang w:bidi="ar-EG"/>
        </w:rPr>
        <w:t>COVID-19</w:t>
      </w:r>
      <w:r w:rsidR="00CC48B5" w:rsidRPr="00CC48B5">
        <w:rPr>
          <w:rtl/>
          <w:lang w:bidi="ar-EG"/>
        </w:rPr>
        <w:t xml:space="preserve"> المستمرة</w:t>
      </w:r>
      <w:r w:rsidR="008F0536">
        <w:rPr>
          <w:rtl/>
          <w:lang w:bidi="ar-EG"/>
        </w:rPr>
        <w:t>،</w:t>
      </w:r>
      <w:r w:rsidR="00CC48B5" w:rsidRPr="00CC48B5">
        <w:rPr>
          <w:rtl/>
          <w:lang w:bidi="ar-EG"/>
        </w:rPr>
        <w:t xml:space="preserve"> من المقرر الآن</w:t>
      </w:r>
      <w:r w:rsidR="00CC48B5">
        <w:rPr>
          <w:rFonts w:hint="cs"/>
          <w:rtl/>
          <w:lang w:bidi="ar-EG"/>
        </w:rPr>
        <w:t xml:space="preserve"> </w:t>
      </w:r>
      <w:r w:rsidR="00CC48B5" w:rsidRPr="00CC48B5">
        <w:rPr>
          <w:rtl/>
          <w:lang w:bidi="ar-EG"/>
        </w:rPr>
        <w:t>(في وقت كتابة هذه السطور) أن يُعقد</w:t>
      </w:r>
      <w:r w:rsidR="00CC48B5">
        <w:rPr>
          <w:rFonts w:hint="cs"/>
          <w:rtl/>
          <w:lang w:bidi="ar-SY"/>
        </w:rPr>
        <w:t xml:space="preserve"> حدث العالم الرقمي</w:t>
      </w:r>
      <w:r w:rsidR="00CC48B5" w:rsidRPr="00CC48B5">
        <w:rPr>
          <w:rtl/>
          <w:lang w:bidi="ar-EG"/>
        </w:rPr>
        <w:t xml:space="preserve"> </w:t>
      </w:r>
      <w:r w:rsidR="00CC48B5">
        <w:rPr>
          <w:rFonts w:hint="cs"/>
          <w:rtl/>
          <w:lang w:bidi="ar-EG"/>
        </w:rPr>
        <w:t>ل</w:t>
      </w:r>
      <w:r w:rsidR="00CC48B5" w:rsidRPr="00CC48B5">
        <w:rPr>
          <w:rtl/>
          <w:lang w:bidi="ar-EG"/>
        </w:rPr>
        <w:t>لاتحاد</w:t>
      </w:r>
      <w:r w:rsidR="00496641">
        <w:rPr>
          <w:rFonts w:hint="cs"/>
          <w:rtl/>
          <w:lang w:bidi="ar-EG"/>
        </w:rPr>
        <w:t> </w:t>
      </w:r>
      <w:r w:rsidR="00CC48B5" w:rsidRPr="00CC48B5">
        <w:rPr>
          <w:rtl/>
          <w:lang w:bidi="ar-EG"/>
        </w:rPr>
        <w:t>2020 (تليكوم الاتحاد 2020</w:t>
      </w:r>
      <w:r w:rsidR="008F0536">
        <w:rPr>
          <w:rtl/>
          <w:lang w:bidi="ar-EG"/>
        </w:rPr>
        <w:t>،</w:t>
      </w:r>
      <w:r w:rsidR="00CC48B5" w:rsidRPr="00CC48B5">
        <w:rPr>
          <w:rtl/>
          <w:lang w:bidi="ar-EG"/>
        </w:rPr>
        <w:t xml:space="preserve"> المقرر أصلاً عقده في هانوي</w:t>
      </w:r>
      <w:r w:rsidR="008F0536">
        <w:rPr>
          <w:rtl/>
          <w:lang w:bidi="ar-EG"/>
        </w:rPr>
        <w:t>،</w:t>
      </w:r>
      <w:r w:rsidR="00CC48B5" w:rsidRPr="00CC48B5">
        <w:rPr>
          <w:rtl/>
          <w:lang w:bidi="ar-EG"/>
        </w:rPr>
        <w:t xml:space="preserve"> فيتنام في الفترة من 6 إلى 9 سبتمبر 2020) باسم </w:t>
      </w:r>
      <w:r w:rsidR="00CC48B5">
        <w:rPr>
          <w:rFonts w:hint="cs"/>
          <w:rtl/>
          <w:lang w:bidi="ar-EG"/>
        </w:rPr>
        <w:t>العالم الرقمي للاتحاد 2021</w:t>
      </w:r>
      <w:r w:rsidR="009D5633">
        <w:rPr>
          <w:rFonts w:hint="cs"/>
          <w:rtl/>
          <w:lang w:bidi="ar-EG"/>
        </w:rPr>
        <w:t>،</w:t>
      </w:r>
      <w:r w:rsidR="00CC48B5" w:rsidRPr="00CC48B5">
        <w:rPr>
          <w:rtl/>
          <w:lang w:bidi="ar-EG"/>
        </w:rPr>
        <w:t xml:space="preserve"> في نفس المكان من 12 إلى 15 أكتوبر 2021.</w:t>
      </w:r>
    </w:p>
    <w:p w14:paraId="765D7A9C" w14:textId="7F6C3C3C" w:rsidR="00475027" w:rsidRDefault="00475027" w:rsidP="00DA2007">
      <w:pPr>
        <w:rPr>
          <w:rtl/>
          <w:lang w:val="en-GB" w:bidi="ar-EG"/>
        </w:rPr>
      </w:pPr>
      <w:r>
        <w:rPr>
          <w:lang w:val="en-GB" w:bidi="ar-EG"/>
        </w:rPr>
        <w:lastRenderedPageBreak/>
        <w:t>99</w:t>
      </w:r>
      <w:r>
        <w:rPr>
          <w:lang w:val="en-GB" w:bidi="ar-EG"/>
        </w:rPr>
        <w:tab/>
      </w:r>
      <w:r w:rsidR="00CC48B5" w:rsidRPr="00CC48B5">
        <w:rPr>
          <w:rtl/>
          <w:lang w:val="en-GB" w:bidi="ar-EG"/>
        </w:rPr>
        <w:t xml:space="preserve">تمت الموافقة على ميزانية </w:t>
      </w:r>
      <w:r w:rsidR="00CC48B5">
        <w:rPr>
          <w:rFonts w:hint="cs"/>
          <w:rtl/>
          <w:lang w:val="en-GB" w:bidi="ar-EG"/>
        </w:rPr>
        <w:t>العالم الرقمي للاتحاد</w:t>
      </w:r>
      <w:r w:rsidR="00CC48B5" w:rsidRPr="00CC48B5">
        <w:rPr>
          <w:rtl/>
          <w:lang w:val="en-GB" w:bidi="ar-EG"/>
        </w:rPr>
        <w:t xml:space="preserve"> 2020 بإجمالي إيرادات متوقعة تزيد عن 6 ملايين فرنك سويسري ومجموع نفقات يبلغ </w:t>
      </w:r>
      <w:r w:rsidR="00496641">
        <w:rPr>
          <w:lang w:val="en-GB" w:bidi="ar-EG"/>
        </w:rPr>
        <w:t>5,91</w:t>
      </w:r>
      <w:r w:rsidR="00CC48B5" w:rsidRPr="00CC48B5">
        <w:rPr>
          <w:rtl/>
          <w:lang w:val="en-GB" w:bidi="ar-EG"/>
        </w:rPr>
        <w:t xml:space="preserve"> </w:t>
      </w:r>
      <w:r w:rsidR="00CC48B5">
        <w:rPr>
          <w:rFonts w:hint="cs"/>
          <w:rtl/>
          <w:lang w:val="en-GB" w:bidi="ar-EG"/>
        </w:rPr>
        <w:t>ملايين</w:t>
      </w:r>
      <w:r w:rsidR="00CC48B5" w:rsidRPr="00CC48B5">
        <w:rPr>
          <w:rtl/>
          <w:lang w:val="en-GB" w:bidi="ar-EG"/>
        </w:rPr>
        <w:t xml:space="preserve"> فرنك سويسري لتوليد نتيجة حدث بقيمة </w:t>
      </w:r>
      <w:r w:rsidR="00A923BF">
        <w:rPr>
          <w:rFonts w:hint="cs"/>
          <w:rtl/>
          <w:lang w:val="en-GB" w:bidi="ar-EG"/>
        </w:rPr>
        <w:t>000 91</w:t>
      </w:r>
      <w:r w:rsidR="00CC48B5" w:rsidRPr="00CC48B5">
        <w:rPr>
          <w:rtl/>
          <w:lang w:val="en-GB" w:bidi="ar-EG"/>
        </w:rPr>
        <w:t xml:space="preserve"> فرنك سويسري.</w:t>
      </w:r>
    </w:p>
    <w:p w14:paraId="14AC62DF" w14:textId="55773EB3" w:rsidR="00475027" w:rsidRPr="00E17813" w:rsidRDefault="00475027" w:rsidP="00DA2007">
      <w:pPr>
        <w:rPr>
          <w:spacing w:val="-4"/>
          <w:rtl/>
          <w:lang w:val="en-GB" w:bidi="ar-EG"/>
        </w:rPr>
      </w:pPr>
      <w:r>
        <w:rPr>
          <w:lang w:val="en-GB" w:bidi="ar-EG"/>
        </w:rPr>
        <w:t>100</w:t>
      </w:r>
      <w:r>
        <w:rPr>
          <w:rtl/>
          <w:lang w:val="en-GB" w:bidi="ar-EG"/>
        </w:rPr>
        <w:tab/>
      </w:r>
      <w:r w:rsidR="00A923BF" w:rsidRPr="00E17813">
        <w:rPr>
          <w:spacing w:val="-4"/>
          <w:rtl/>
          <w:lang w:val="en-GB" w:bidi="ar-EG"/>
        </w:rPr>
        <w:t xml:space="preserve">بعد تأجيل </w:t>
      </w:r>
      <w:r w:rsidR="00A923BF" w:rsidRPr="00E17813">
        <w:rPr>
          <w:rFonts w:hint="cs"/>
          <w:spacing w:val="-4"/>
          <w:rtl/>
          <w:lang w:val="en-GB" w:bidi="ar-EG"/>
        </w:rPr>
        <w:t>حدث العالم الرقمي للاتحاد</w:t>
      </w:r>
      <w:r w:rsidR="00A923BF" w:rsidRPr="00E17813">
        <w:rPr>
          <w:spacing w:val="-4"/>
          <w:rtl/>
          <w:lang w:val="en-GB" w:bidi="ar-EG"/>
        </w:rPr>
        <w:t xml:space="preserve"> 2020 إلى 2021</w:t>
      </w:r>
      <w:r w:rsidR="008F0536" w:rsidRPr="00E17813">
        <w:rPr>
          <w:spacing w:val="-4"/>
          <w:rtl/>
          <w:lang w:val="en-GB" w:bidi="ar-EG"/>
        </w:rPr>
        <w:t>،</w:t>
      </w:r>
      <w:r w:rsidR="00A923BF" w:rsidRPr="00E17813">
        <w:rPr>
          <w:spacing w:val="-4"/>
          <w:rtl/>
          <w:lang w:val="en-GB" w:bidi="ar-EG"/>
        </w:rPr>
        <w:t xml:space="preserve"> نُظمت أحداث افتراضية حققت إيرادات إجمالية قدرها </w:t>
      </w:r>
      <w:r w:rsidR="00A923BF" w:rsidRPr="00E17813">
        <w:rPr>
          <w:rFonts w:ascii="Calibri" w:eastAsia="Times New Roman" w:hAnsi="Calibri" w:cs="Calibri"/>
          <w:spacing w:val="-4"/>
          <w:lang w:val="en-GB" w:eastAsia="en-US"/>
        </w:rPr>
        <w:t>53</w:t>
      </w:r>
      <w:r w:rsidR="00496641" w:rsidRPr="00E17813">
        <w:rPr>
          <w:rFonts w:ascii="Calibri" w:eastAsia="Times New Roman" w:hAnsi="Calibri" w:cs="Calibri"/>
          <w:spacing w:val="-4"/>
          <w:lang w:val="en-GB" w:eastAsia="en-US"/>
        </w:rPr>
        <w:t> </w:t>
      </w:r>
      <w:r w:rsidR="00A923BF" w:rsidRPr="00E17813">
        <w:rPr>
          <w:rFonts w:ascii="Calibri" w:eastAsia="Times New Roman" w:hAnsi="Calibri" w:cs="Calibri"/>
          <w:spacing w:val="-4"/>
          <w:lang w:val="en-GB" w:eastAsia="en-US"/>
        </w:rPr>
        <w:t>611</w:t>
      </w:r>
      <w:r w:rsidR="00496641" w:rsidRPr="00E17813">
        <w:rPr>
          <w:rFonts w:ascii="Calibri" w:eastAsia="Times New Roman" w:hAnsi="Calibri" w:cs="Calibri"/>
          <w:spacing w:val="-4"/>
          <w:lang w:val="en-GB" w:eastAsia="en-US"/>
        </w:rPr>
        <w:t>,</w:t>
      </w:r>
      <w:r w:rsidR="00A923BF" w:rsidRPr="00E17813">
        <w:rPr>
          <w:rFonts w:ascii="Calibri" w:eastAsia="Times New Roman" w:hAnsi="Calibri" w:cs="Calibri"/>
          <w:spacing w:val="-4"/>
          <w:lang w:val="en-GB" w:eastAsia="en-US"/>
        </w:rPr>
        <w:t>12</w:t>
      </w:r>
      <w:r w:rsidR="00A923BF" w:rsidRPr="00E17813">
        <w:rPr>
          <w:spacing w:val="-4"/>
          <w:rtl/>
          <w:lang w:val="en-GB" w:bidi="ar-EG"/>
        </w:rPr>
        <w:t xml:space="preserve"> فرنك</w:t>
      </w:r>
      <w:r w:rsidR="00A923BF" w:rsidRPr="00E17813">
        <w:rPr>
          <w:rFonts w:hint="cs"/>
          <w:spacing w:val="-4"/>
          <w:rtl/>
          <w:lang w:val="en-GB" w:bidi="ar-EG"/>
        </w:rPr>
        <w:t>اً</w:t>
      </w:r>
      <w:r w:rsidR="00A923BF" w:rsidRPr="00E17813">
        <w:rPr>
          <w:spacing w:val="-4"/>
          <w:rtl/>
          <w:lang w:val="en-GB" w:bidi="ar-EG"/>
        </w:rPr>
        <w:t xml:space="preserve"> سويسري</w:t>
      </w:r>
      <w:r w:rsidR="00A923BF" w:rsidRPr="00E17813">
        <w:rPr>
          <w:rFonts w:hint="cs"/>
          <w:spacing w:val="-4"/>
          <w:rtl/>
          <w:lang w:val="en-GB" w:bidi="ar-EG"/>
        </w:rPr>
        <w:t>اً</w:t>
      </w:r>
      <w:r w:rsidR="00A923BF" w:rsidRPr="00E17813">
        <w:rPr>
          <w:spacing w:val="-4"/>
          <w:rtl/>
          <w:lang w:val="en-GB" w:bidi="ar-EG"/>
        </w:rPr>
        <w:t xml:space="preserve"> من خلال ثلاث (3) رعاي</w:t>
      </w:r>
      <w:r w:rsidR="00A923BF" w:rsidRPr="00E17813">
        <w:rPr>
          <w:rFonts w:hint="cs"/>
          <w:spacing w:val="-4"/>
          <w:rtl/>
          <w:lang w:val="en-GB" w:bidi="ar-EG"/>
        </w:rPr>
        <w:t>ات</w:t>
      </w:r>
      <w:r w:rsidR="00A923BF" w:rsidRPr="00E17813">
        <w:rPr>
          <w:spacing w:val="-4"/>
          <w:rtl/>
          <w:lang w:val="en-GB" w:bidi="ar-EG"/>
        </w:rPr>
        <w:t xml:space="preserve"> لمنتديات وثلاث (3) </w:t>
      </w:r>
      <w:r w:rsidR="00A923BF" w:rsidRPr="00E17813">
        <w:rPr>
          <w:rFonts w:hint="cs"/>
          <w:spacing w:val="-4"/>
          <w:rtl/>
          <w:lang w:val="en-GB" w:bidi="ar-EG"/>
        </w:rPr>
        <w:t>مقايضات</w:t>
      </w:r>
      <w:r w:rsidR="00A923BF" w:rsidRPr="00E17813">
        <w:rPr>
          <w:spacing w:val="-4"/>
          <w:rtl/>
          <w:lang w:val="en-GB" w:bidi="ar-EG"/>
        </w:rPr>
        <w:t xml:space="preserve"> تمثل </w:t>
      </w:r>
      <w:r w:rsidR="00A923BF" w:rsidRPr="00E17813">
        <w:rPr>
          <w:rFonts w:hint="cs"/>
          <w:spacing w:val="-4"/>
          <w:rtl/>
          <w:lang w:val="en-GB" w:bidi="ar-EG"/>
        </w:rPr>
        <w:t>1 في المائة</w:t>
      </w:r>
      <w:r w:rsidR="00A923BF" w:rsidRPr="00E17813">
        <w:rPr>
          <w:spacing w:val="-4"/>
          <w:rtl/>
          <w:lang w:val="en-GB" w:bidi="ar-EG"/>
        </w:rPr>
        <w:t xml:space="preserve"> من إجمالي ميزانية الإيرادات.</w:t>
      </w:r>
    </w:p>
    <w:p w14:paraId="31EF87D1" w14:textId="6CB1521E" w:rsidR="00DA2007" w:rsidRDefault="00475027" w:rsidP="00DA2007">
      <w:pPr>
        <w:rPr>
          <w:rtl/>
          <w:lang w:bidi="ar-EG"/>
        </w:rPr>
      </w:pPr>
      <w:r>
        <w:rPr>
          <w:rFonts w:hint="cs"/>
          <w:rtl/>
          <w:lang w:bidi="ar-EG"/>
        </w:rPr>
        <w:t>101</w:t>
      </w:r>
      <w:r w:rsidR="00DA2007" w:rsidRPr="004419CE">
        <w:rPr>
          <w:rtl/>
        </w:rPr>
        <w:tab/>
      </w:r>
      <w:r w:rsidR="00DA2007">
        <w:rPr>
          <w:rFonts w:hint="cs"/>
          <w:rtl/>
        </w:rPr>
        <w:t xml:space="preserve">ومثلت النفقات الإجمالية الفعلية </w:t>
      </w:r>
      <w:r>
        <w:rPr>
          <w:lang w:bidi="ar-EG"/>
        </w:rPr>
        <w:t>33</w:t>
      </w:r>
      <w:r w:rsidR="00DA2007">
        <w:rPr>
          <w:rFonts w:hint="cs"/>
          <w:rtl/>
          <w:lang w:bidi="ar-EG"/>
        </w:rPr>
        <w:t xml:space="preserve"> في المائة من الميزانية وشملت </w:t>
      </w:r>
      <w:r w:rsidR="00DA2007">
        <w:rPr>
          <w:color w:val="000000"/>
          <w:rtl/>
        </w:rPr>
        <w:t xml:space="preserve">النفقات الإجمالية </w:t>
      </w:r>
      <w:r w:rsidR="00DA2007">
        <w:rPr>
          <w:rFonts w:hint="cs"/>
          <w:color w:val="000000"/>
          <w:rtl/>
        </w:rPr>
        <w:t>المباشرة (</w:t>
      </w:r>
      <w:r>
        <w:rPr>
          <w:color w:val="000000"/>
        </w:rPr>
        <w:t>6</w:t>
      </w:r>
      <w:r w:rsidR="00DA2007">
        <w:rPr>
          <w:rFonts w:hint="cs"/>
          <w:color w:val="000000"/>
          <w:rtl/>
          <w:lang w:bidi="ar-EG"/>
        </w:rPr>
        <w:t xml:space="preserve"> في</w:t>
      </w:r>
      <w:r w:rsidR="00DA2007">
        <w:rPr>
          <w:rFonts w:hint="eastAsia"/>
          <w:color w:val="000000"/>
          <w:rtl/>
          <w:lang w:bidi="ar-EG"/>
        </w:rPr>
        <w:t> </w:t>
      </w:r>
      <w:r w:rsidR="00DA2007">
        <w:rPr>
          <w:rFonts w:hint="cs"/>
          <w:color w:val="000000"/>
          <w:rtl/>
          <w:lang w:bidi="ar-EG"/>
        </w:rPr>
        <w:t>المائة من</w:t>
      </w:r>
      <w:r w:rsidR="00DA2007">
        <w:rPr>
          <w:rFonts w:hint="eastAsia"/>
          <w:color w:val="000000"/>
          <w:rtl/>
          <w:lang w:bidi="ar-EG"/>
        </w:rPr>
        <w:t> </w:t>
      </w:r>
      <w:r w:rsidR="00DA2007">
        <w:rPr>
          <w:rFonts w:hint="cs"/>
          <w:color w:val="000000"/>
          <w:rtl/>
          <w:lang w:bidi="ar-EG"/>
        </w:rPr>
        <w:t>الميزانية</w:t>
      </w:r>
      <w:r w:rsidR="00DA2007">
        <w:rPr>
          <w:rFonts w:hint="cs"/>
          <w:color w:val="000000"/>
          <w:rtl/>
        </w:rPr>
        <w:t>) والنفقات الإجمالية الأساسية (</w:t>
      </w:r>
      <w:r>
        <w:rPr>
          <w:color w:val="000000"/>
        </w:rPr>
        <w:t>46</w:t>
      </w:r>
      <w:r w:rsidR="00DA2007">
        <w:rPr>
          <w:rFonts w:hint="cs"/>
          <w:color w:val="000000"/>
          <w:rtl/>
          <w:lang w:bidi="ar-EG"/>
        </w:rPr>
        <w:t xml:space="preserve"> في المائة من الميزانية</w:t>
      </w:r>
      <w:r w:rsidR="00DA2007">
        <w:rPr>
          <w:rFonts w:hint="cs"/>
          <w:color w:val="000000"/>
          <w:rtl/>
        </w:rPr>
        <w:t>)</w:t>
      </w:r>
      <w:r w:rsidR="00DA2007">
        <w:rPr>
          <w:rFonts w:hint="cs"/>
          <w:rtl/>
          <w:lang w:bidi="ar-EG"/>
        </w:rPr>
        <w:t>.</w:t>
      </w:r>
      <w:r w:rsidR="00DA2007" w:rsidRPr="007C002B">
        <w:rPr>
          <w:rFonts w:hint="cs"/>
          <w:rtl/>
          <w:lang w:bidi="ar-EG"/>
        </w:rPr>
        <w:t xml:space="preserve"> </w:t>
      </w:r>
      <w:r w:rsidR="00DA2007">
        <w:rPr>
          <w:rFonts w:hint="cs"/>
          <w:rtl/>
          <w:lang w:bidi="ar-EG"/>
        </w:rPr>
        <w:t>ولم يُ</w:t>
      </w:r>
      <w:r w:rsidR="009912C4">
        <w:rPr>
          <w:rFonts w:hint="cs"/>
          <w:rtl/>
          <w:lang w:bidi="ar-EG"/>
        </w:rPr>
        <w:t>نفق</w:t>
      </w:r>
      <w:r w:rsidR="00DA2007">
        <w:rPr>
          <w:rFonts w:hint="cs"/>
          <w:rtl/>
          <w:lang w:bidi="ar-EG"/>
        </w:rPr>
        <w:t xml:space="preserve"> من ميزانية النفقات المباشرة البالغة</w:t>
      </w:r>
      <w:r w:rsidR="00DA2007">
        <w:rPr>
          <w:rFonts w:hint="eastAsia"/>
          <w:rtl/>
          <w:lang w:bidi="ar-EG"/>
        </w:rPr>
        <w:t> </w:t>
      </w:r>
      <w:r w:rsidR="00155B84">
        <w:rPr>
          <w:lang w:bidi="ar-EG"/>
        </w:rPr>
        <w:t>1</w:t>
      </w:r>
      <w:r w:rsidR="00DA2007">
        <w:rPr>
          <w:lang w:bidi="ar-EG"/>
        </w:rPr>
        <w:t> </w:t>
      </w:r>
      <w:r w:rsidR="00155B84">
        <w:rPr>
          <w:lang w:bidi="ar-EG"/>
        </w:rPr>
        <w:t>900</w:t>
      </w:r>
      <w:r w:rsidR="00DA2007">
        <w:rPr>
          <w:lang w:bidi="ar-EG"/>
        </w:rPr>
        <w:t> </w:t>
      </w:r>
      <w:r w:rsidR="00155B84">
        <w:rPr>
          <w:lang w:bidi="ar-EG"/>
        </w:rPr>
        <w:t>5</w:t>
      </w:r>
      <w:r w:rsidR="00DA2007">
        <w:rPr>
          <w:lang w:bidi="ar-EG"/>
        </w:rPr>
        <w:t>00</w:t>
      </w:r>
      <w:r w:rsidR="00DA2007">
        <w:rPr>
          <w:rFonts w:hint="cs"/>
          <w:rtl/>
          <w:lang w:bidi="ar-EG"/>
        </w:rPr>
        <w:t xml:space="preserve"> فرنك سويسري سوى مبلغ </w:t>
      </w:r>
      <w:r w:rsidR="00155B84">
        <w:rPr>
          <w:lang w:bidi="ar-EG"/>
        </w:rPr>
        <w:t>120</w:t>
      </w:r>
      <w:r w:rsidR="00DA2007">
        <w:rPr>
          <w:lang w:bidi="ar-EG"/>
        </w:rPr>
        <w:t xml:space="preserve"> </w:t>
      </w:r>
      <w:r w:rsidR="00155B84">
        <w:rPr>
          <w:lang w:bidi="ar-EG"/>
        </w:rPr>
        <w:t>338,58</w:t>
      </w:r>
      <w:r w:rsidR="00DA2007">
        <w:rPr>
          <w:rFonts w:hint="cs"/>
          <w:rtl/>
          <w:lang w:bidi="ar-EG"/>
        </w:rPr>
        <w:t xml:space="preserve"> فرنكاً سويسرياً (</w:t>
      </w:r>
      <w:r w:rsidR="00A923BF">
        <w:rPr>
          <w:color w:val="000000"/>
        </w:rPr>
        <w:t>6</w:t>
      </w:r>
      <w:r w:rsidR="00DA2007">
        <w:rPr>
          <w:rFonts w:hint="cs"/>
          <w:color w:val="000000"/>
          <w:rtl/>
          <w:lang w:bidi="ar-EG"/>
        </w:rPr>
        <w:t xml:space="preserve"> في المائة</w:t>
      </w:r>
      <w:r w:rsidR="00DA2007">
        <w:rPr>
          <w:rFonts w:hint="cs"/>
          <w:rtl/>
          <w:lang w:bidi="ar-EG"/>
        </w:rPr>
        <w:t xml:space="preserve">). </w:t>
      </w:r>
      <w:r w:rsidR="009912C4">
        <w:rPr>
          <w:rFonts w:hint="cs"/>
          <w:rtl/>
          <w:lang w:bidi="ar-EG"/>
        </w:rPr>
        <w:t>وقد واصلت أمانة</w:t>
      </w:r>
      <w:r w:rsidR="00DA2007" w:rsidRPr="00CE6BEE">
        <w:rPr>
          <w:rtl/>
          <w:lang w:bidi="ar-EG"/>
        </w:rPr>
        <w:t xml:space="preserve"> تليكوم الاتحاد ودائرة إدارة الموارد المالية</w:t>
      </w:r>
      <w:r w:rsidR="009912C4">
        <w:rPr>
          <w:rFonts w:hint="cs"/>
          <w:rtl/>
          <w:lang w:bidi="ar-EG"/>
        </w:rPr>
        <w:t xml:space="preserve"> </w:t>
      </w:r>
      <w:r w:rsidR="009912C4" w:rsidRPr="00CE6BEE">
        <w:rPr>
          <w:rtl/>
          <w:lang w:bidi="ar-EG"/>
        </w:rPr>
        <w:t xml:space="preserve">الجهود المتضافرة </w:t>
      </w:r>
      <w:r w:rsidR="00DA2007" w:rsidRPr="00CE6BEE">
        <w:rPr>
          <w:rtl/>
          <w:lang w:bidi="ar-EG"/>
        </w:rPr>
        <w:t>من خلال رصد النفقات بعناية وخفضها</w:t>
      </w:r>
      <w:r w:rsidR="009912C4">
        <w:rPr>
          <w:rFonts w:hint="cs"/>
          <w:rtl/>
          <w:lang w:bidi="ar-EG"/>
        </w:rPr>
        <w:t xml:space="preserve">. </w:t>
      </w:r>
      <w:r w:rsidR="009912C4" w:rsidRPr="009912C4">
        <w:rPr>
          <w:rtl/>
          <w:lang w:bidi="ar-EG"/>
        </w:rPr>
        <w:t xml:space="preserve">ويعزى الانخفاض الكبير في مستوى التكاليف المباشرة إلى تأجيل </w:t>
      </w:r>
      <w:r w:rsidR="009912C4">
        <w:rPr>
          <w:rFonts w:hint="cs"/>
          <w:rtl/>
          <w:lang w:bidi="ar-EG"/>
        </w:rPr>
        <w:t>الحدث</w:t>
      </w:r>
      <w:r w:rsidR="009912C4" w:rsidRPr="009912C4">
        <w:rPr>
          <w:rtl/>
          <w:lang w:bidi="ar-EG"/>
        </w:rPr>
        <w:t>.</w:t>
      </w:r>
    </w:p>
    <w:p w14:paraId="4D3A375D" w14:textId="32753138" w:rsidR="00DA2007" w:rsidRDefault="00521414" w:rsidP="00DA2007">
      <w:pPr>
        <w:rPr>
          <w:rtl/>
        </w:rPr>
      </w:pPr>
      <w:r>
        <w:rPr>
          <w:lang w:bidi="ar-EG"/>
        </w:rPr>
        <w:t>102</w:t>
      </w:r>
      <w:r w:rsidR="00DA2007" w:rsidRPr="004419CE">
        <w:rPr>
          <w:rtl/>
          <w:lang w:bidi="ar-EG"/>
        </w:rPr>
        <w:tab/>
      </w:r>
      <w:r w:rsidR="009912C4">
        <w:rPr>
          <w:rFonts w:hint="cs"/>
          <w:rtl/>
        </w:rPr>
        <w:t>و</w:t>
      </w:r>
      <w:r w:rsidR="009912C4" w:rsidRPr="009912C4">
        <w:rPr>
          <w:rtl/>
        </w:rPr>
        <w:t>في ضوء تأجيل الحدث من 2020 إلى 2021</w:t>
      </w:r>
      <w:r w:rsidR="008F0536">
        <w:rPr>
          <w:rtl/>
        </w:rPr>
        <w:t>،</w:t>
      </w:r>
      <w:r w:rsidR="009912C4" w:rsidRPr="009912C4">
        <w:rPr>
          <w:rtl/>
        </w:rPr>
        <w:t xml:space="preserve"> قرر الأمين العام عدم </w:t>
      </w:r>
      <w:r w:rsidR="009912C4">
        <w:rPr>
          <w:rFonts w:hint="cs"/>
          <w:rtl/>
        </w:rPr>
        <w:t>قيد</w:t>
      </w:r>
      <w:r w:rsidR="009912C4" w:rsidRPr="009912C4">
        <w:rPr>
          <w:rtl/>
        </w:rPr>
        <w:t xml:space="preserve"> استرداد التكاليف </w:t>
      </w:r>
      <w:r w:rsidR="009912C4">
        <w:rPr>
          <w:rFonts w:hint="cs"/>
          <w:rtl/>
        </w:rPr>
        <w:t>بشأن حدث العالم الرقمي للاتحاد</w:t>
      </w:r>
      <w:r w:rsidR="009912C4" w:rsidRPr="009912C4">
        <w:rPr>
          <w:rtl/>
        </w:rPr>
        <w:t xml:space="preserve"> 2020 التي رصد</w:t>
      </w:r>
      <w:r w:rsidR="009912C4">
        <w:rPr>
          <w:rFonts w:hint="cs"/>
          <w:rtl/>
        </w:rPr>
        <w:t>ت</w:t>
      </w:r>
      <w:r w:rsidR="009912C4" w:rsidRPr="009912C4">
        <w:rPr>
          <w:rtl/>
        </w:rPr>
        <w:t xml:space="preserve"> في الميزانية بمبلغ </w:t>
      </w:r>
      <w:r w:rsidR="00496641">
        <w:t>1,5</w:t>
      </w:r>
      <w:r w:rsidR="009912C4" w:rsidRPr="009912C4">
        <w:rPr>
          <w:rtl/>
        </w:rPr>
        <w:t xml:space="preserve"> مليون فرنك سويسري.</w:t>
      </w:r>
    </w:p>
    <w:p w14:paraId="4314BB85" w14:textId="274FC0A2" w:rsidR="00521414" w:rsidRDefault="00521414" w:rsidP="00521414">
      <w:pPr>
        <w:rPr>
          <w:rtl/>
        </w:rPr>
      </w:pPr>
      <w:r>
        <w:rPr>
          <w:lang w:bidi="ar-EG"/>
        </w:rPr>
        <w:t>103</w:t>
      </w:r>
      <w:r w:rsidRPr="004419CE">
        <w:rPr>
          <w:rtl/>
          <w:lang w:bidi="ar-EG"/>
        </w:rPr>
        <w:tab/>
      </w:r>
      <w:r w:rsidR="009912C4" w:rsidRPr="009912C4">
        <w:rPr>
          <w:rtl/>
        </w:rPr>
        <w:t xml:space="preserve">أدى إجمالي الإيرادات الفعلية البالغ </w:t>
      </w:r>
      <w:r w:rsidR="009912C4" w:rsidRPr="00003604">
        <w:rPr>
          <w:rFonts w:ascii="Calibri" w:eastAsia="Times New Roman" w:hAnsi="Calibri" w:cs="Calibri"/>
          <w:lang w:val="en-GB" w:eastAsia="en-US"/>
        </w:rPr>
        <w:t>53</w:t>
      </w:r>
      <w:r w:rsidR="00496641">
        <w:rPr>
          <w:rFonts w:ascii="Calibri" w:eastAsia="Times New Roman" w:hAnsi="Calibri" w:cs="Calibri"/>
          <w:lang w:val="en-GB" w:eastAsia="en-US"/>
        </w:rPr>
        <w:t> </w:t>
      </w:r>
      <w:r w:rsidR="009912C4" w:rsidRPr="00003604">
        <w:rPr>
          <w:rFonts w:ascii="Calibri" w:eastAsia="Times New Roman" w:hAnsi="Calibri" w:cs="Calibri"/>
          <w:lang w:val="en-GB" w:eastAsia="en-US"/>
        </w:rPr>
        <w:t>611</w:t>
      </w:r>
      <w:r w:rsidR="00496641">
        <w:rPr>
          <w:rFonts w:ascii="Calibri" w:eastAsia="Times New Roman" w:hAnsi="Calibri" w:cs="Calibri"/>
          <w:lang w:val="en-GB" w:eastAsia="en-US"/>
        </w:rPr>
        <w:t>,</w:t>
      </w:r>
      <w:r w:rsidR="009912C4" w:rsidRPr="00003604">
        <w:rPr>
          <w:rFonts w:ascii="Calibri" w:eastAsia="Times New Roman" w:hAnsi="Calibri" w:cs="Calibri"/>
          <w:lang w:val="en-GB" w:eastAsia="en-US"/>
        </w:rPr>
        <w:t>12</w:t>
      </w:r>
      <w:r w:rsidR="009912C4" w:rsidRPr="009912C4">
        <w:rPr>
          <w:rtl/>
        </w:rPr>
        <w:t xml:space="preserve"> فرنك</w:t>
      </w:r>
      <w:r w:rsidR="009912C4">
        <w:rPr>
          <w:rFonts w:hint="cs"/>
          <w:rtl/>
        </w:rPr>
        <w:t>اً</w:t>
      </w:r>
      <w:r w:rsidR="009912C4" w:rsidRPr="009912C4">
        <w:rPr>
          <w:rtl/>
        </w:rPr>
        <w:t xml:space="preserve"> سويسري</w:t>
      </w:r>
      <w:r w:rsidR="009912C4">
        <w:rPr>
          <w:rFonts w:hint="cs"/>
          <w:rtl/>
        </w:rPr>
        <w:t>اً</w:t>
      </w:r>
      <w:r w:rsidR="009912C4" w:rsidRPr="009912C4">
        <w:rPr>
          <w:rtl/>
        </w:rPr>
        <w:t xml:space="preserve"> مطروح</w:t>
      </w:r>
      <w:r w:rsidR="008F0536">
        <w:rPr>
          <w:rtl/>
        </w:rPr>
        <w:t>اً</w:t>
      </w:r>
      <w:r w:rsidR="009912C4" w:rsidRPr="009912C4">
        <w:rPr>
          <w:rtl/>
        </w:rPr>
        <w:t xml:space="preserve"> منه إجمالي </w:t>
      </w:r>
      <w:r w:rsidR="009912C4">
        <w:rPr>
          <w:rFonts w:hint="cs"/>
          <w:rtl/>
        </w:rPr>
        <w:t>النفقات</w:t>
      </w:r>
      <w:r w:rsidR="009912C4" w:rsidRPr="009912C4">
        <w:rPr>
          <w:rtl/>
        </w:rPr>
        <w:t xml:space="preserve"> المباشرة الفعلية البالغ </w:t>
      </w:r>
      <w:r w:rsidR="009912C4" w:rsidRPr="00003604">
        <w:rPr>
          <w:rFonts w:ascii="Calibri" w:eastAsia="Times New Roman" w:hAnsi="Calibri" w:cs="Calibri"/>
          <w:lang w:val="en-GB" w:eastAsia="en-US"/>
        </w:rPr>
        <w:t>120</w:t>
      </w:r>
      <w:r w:rsidR="00496641">
        <w:rPr>
          <w:rFonts w:ascii="Calibri" w:eastAsia="Times New Roman" w:hAnsi="Calibri" w:cs="Calibri"/>
          <w:lang w:val="en-GB" w:eastAsia="en-US"/>
        </w:rPr>
        <w:t> </w:t>
      </w:r>
      <w:r w:rsidR="009912C4" w:rsidRPr="00003604">
        <w:rPr>
          <w:rFonts w:ascii="Calibri" w:eastAsia="Times New Roman" w:hAnsi="Calibri" w:cs="Calibri"/>
          <w:lang w:val="en-GB" w:eastAsia="en-US"/>
        </w:rPr>
        <w:t>338</w:t>
      </w:r>
      <w:r w:rsidR="00496641">
        <w:rPr>
          <w:rFonts w:ascii="Calibri" w:eastAsia="Times New Roman" w:hAnsi="Calibri" w:cs="Calibri"/>
          <w:lang w:val="en-GB" w:eastAsia="en-US"/>
        </w:rPr>
        <w:t>,</w:t>
      </w:r>
      <w:r w:rsidR="009912C4" w:rsidRPr="00003604">
        <w:rPr>
          <w:rFonts w:ascii="Calibri" w:eastAsia="Times New Roman" w:hAnsi="Calibri" w:cs="Calibri"/>
          <w:lang w:val="en-GB" w:eastAsia="en-US"/>
        </w:rPr>
        <w:t>58</w:t>
      </w:r>
      <w:r w:rsidR="009912C4" w:rsidRPr="009912C4">
        <w:rPr>
          <w:rtl/>
        </w:rPr>
        <w:t xml:space="preserve"> فرنك</w:t>
      </w:r>
      <w:r w:rsidR="009912C4">
        <w:rPr>
          <w:rFonts w:hint="cs"/>
          <w:rtl/>
        </w:rPr>
        <w:t>اً</w:t>
      </w:r>
      <w:r w:rsidR="009912C4" w:rsidRPr="009912C4">
        <w:rPr>
          <w:rtl/>
        </w:rPr>
        <w:t xml:space="preserve"> سويسري</w:t>
      </w:r>
      <w:r w:rsidR="009912C4">
        <w:rPr>
          <w:rFonts w:hint="cs"/>
          <w:rtl/>
        </w:rPr>
        <w:t>اً</w:t>
      </w:r>
      <w:r w:rsidR="009912C4" w:rsidRPr="009912C4">
        <w:rPr>
          <w:rtl/>
        </w:rPr>
        <w:t xml:space="preserve"> إلى نتيجة إجمالية قدرها </w:t>
      </w:r>
      <w:r w:rsidR="009912C4" w:rsidRPr="00003604">
        <w:rPr>
          <w:rFonts w:ascii="Calibri" w:eastAsia="Times New Roman" w:hAnsi="Calibri" w:cs="Calibri"/>
          <w:lang w:val="en-GB" w:eastAsia="en-US"/>
        </w:rPr>
        <w:t>66</w:t>
      </w:r>
      <w:r w:rsidR="00496641">
        <w:rPr>
          <w:rFonts w:ascii="Calibri" w:eastAsia="Times New Roman" w:hAnsi="Calibri" w:cs="Calibri"/>
          <w:lang w:val="en-GB" w:eastAsia="en-US"/>
        </w:rPr>
        <w:t> </w:t>
      </w:r>
      <w:r w:rsidR="009912C4" w:rsidRPr="00003604">
        <w:rPr>
          <w:rFonts w:ascii="Calibri" w:eastAsia="Times New Roman" w:hAnsi="Calibri" w:cs="Calibri"/>
          <w:lang w:val="en-GB" w:eastAsia="en-US"/>
        </w:rPr>
        <w:t>727</w:t>
      </w:r>
      <w:r w:rsidR="00496641">
        <w:rPr>
          <w:rFonts w:ascii="Calibri" w:eastAsia="Times New Roman" w:hAnsi="Calibri" w:cs="Calibri"/>
          <w:lang w:val="en-GB" w:eastAsia="en-US"/>
        </w:rPr>
        <w:t>,</w:t>
      </w:r>
      <w:r w:rsidR="009912C4" w:rsidRPr="00003604">
        <w:rPr>
          <w:rFonts w:ascii="Calibri" w:eastAsia="Times New Roman" w:hAnsi="Calibri" w:cs="Calibri"/>
          <w:lang w:val="en-GB" w:eastAsia="en-US"/>
        </w:rPr>
        <w:t>46</w:t>
      </w:r>
      <w:r w:rsidR="009912C4" w:rsidRPr="009912C4">
        <w:rPr>
          <w:rtl/>
        </w:rPr>
        <w:t xml:space="preserve"> فرنك</w:t>
      </w:r>
      <w:r w:rsidR="008F0536">
        <w:rPr>
          <w:rtl/>
        </w:rPr>
        <w:t>اً</w:t>
      </w:r>
      <w:r w:rsidR="009912C4" w:rsidRPr="009912C4">
        <w:rPr>
          <w:rtl/>
        </w:rPr>
        <w:t xml:space="preserve"> سويسري</w:t>
      </w:r>
      <w:r w:rsidR="008F0536">
        <w:rPr>
          <w:rtl/>
        </w:rPr>
        <w:t>اً</w:t>
      </w:r>
      <w:r w:rsidR="009912C4" w:rsidRPr="009912C4">
        <w:rPr>
          <w:rtl/>
        </w:rPr>
        <w:t xml:space="preserve">. </w:t>
      </w:r>
      <w:r w:rsidR="009912C4">
        <w:rPr>
          <w:rFonts w:hint="cs"/>
          <w:rtl/>
        </w:rPr>
        <w:t>و</w:t>
      </w:r>
      <w:r w:rsidR="009912C4" w:rsidRPr="009912C4">
        <w:rPr>
          <w:rtl/>
        </w:rPr>
        <w:t xml:space="preserve">في ضوء تأجيل الأحداث التي لم تجعل من الممكن للاتحاد جمع قدر كبير من الإيرادات مع تكبد بعض النفقات المباشرة والنفقات غير المباشرة من </w:t>
      </w:r>
      <w:r w:rsidR="00935D5B">
        <w:rPr>
          <w:rFonts w:hint="cs"/>
          <w:rtl/>
        </w:rPr>
        <w:t>حيث</w:t>
      </w:r>
      <w:r w:rsidR="009912C4" w:rsidRPr="009912C4">
        <w:rPr>
          <w:rtl/>
        </w:rPr>
        <w:t xml:space="preserve"> رواتب موظفي تليكوم الاتحاد</w:t>
      </w:r>
      <w:r w:rsidR="008F0536">
        <w:rPr>
          <w:rtl/>
        </w:rPr>
        <w:t>،</w:t>
      </w:r>
      <w:r w:rsidR="009912C4" w:rsidRPr="009912C4">
        <w:rPr>
          <w:rtl/>
        </w:rPr>
        <w:t xml:space="preserve"> </w:t>
      </w:r>
      <w:r w:rsidR="00935D5B">
        <w:rPr>
          <w:rFonts w:hint="cs"/>
          <w:rtl/>
        </w:rPr>
        <w:t xml:space="preserve">بلغت </w:t>
      </w:r>
      <w:r w:rsidR="009912C4" w:rsidRPr="009912C4">
        <w:rPr>
          <w:rtl/>
        </w:rPr>
        <w:t xml:space="preserve">النتيجة الصافية </w:t>
      </w:r>
      <w:r w:rsidR="00A00227">
        <w:rPr>
          <w:rFonts w:hint="cs"/>
          <w:rtl/>
        </w:rPr>
        <w:t>ل</w:t>
      </w:r>
      <w:r w:rsidR="009912C4" w:rsidRPr="009912C4">
        <w:rPr>
          <w:rtl/>
        </w:rPr>
        <w:t xml:space="preserve">لعالم الرقمي </w:t>
      </w:r>
      <w:r w:rsidR="00A00227">
        <w:rPr>
          <w:rFonts w:hint="cs"/>
          <w:rtl/>
        </w:rPr>
        <w:t>ل</w:t>
      </w:r>
      <w:r w:rsidR="00A00227" w:rsidRPr="009912C4">
        <w:rPr>
          <w:rtl/>
        </w:rPr>
        <w:t xml:space="preserve">لاتحاد </w:t>
      </w:r>
      <w:r w:rsidR="009912C4" w:rsidRPr="009912C4">
        <w:rPr>
          <w:rtl/>
        </w:rPr>
        <w:t xml:space="preserve">2020 </w:t>
      </w:r>
      <w:r w:rsidR="00935D5B">
        <w:rPr>
          <w:rFonts w:hint="cs"/>
          <w:rtl/>
        </w:rPr>
        <w:t>في</w:t>
      </w:r>
      <w:r w:rsidR="009912C4" w:rsidRPr="009912C4">
        <w:rPr>
          <w:rtl/>
        </w:rPr>
        <w:t xml:space="preserve"> 31 ديسمبر 2020 </w:t>
      </w:r>
      <w:r w:rsidR="00935D5B">
        <w:rPr>
          <w:rFonts w:hint="cs"/>
          <w:rtl/>
        </w:rPr>
        <w:t>مقدار</w:t>
      </w:r>
      <w:r w:rsidR="009912C4" w:rsidRPr="009912C4">
        <w:rPr>
          <w:rtl/>
        </w:rPr>
        <w:t xml:space="preserve"> </w:t>
      </w:r>
      <w:r w:rsidR="00935D5B" w:rsidRPr="00003604">
        <w:rPr>
          <w:rFonts w:ascii="Calibri" w:eastAsia="Times New Roman" w:hAnsi="Calibri" w:cs="Calibri"/>
          <w:lang w:val="en-GB" w:eastAsia="en-US"/>
        </w:rPr>
        <w:t>1</w:t>
      </w:r>
      <w:r w:rsidR="00496641">
        <w:rPr>
          <w:rFonts w:ascii="Calibri" w:eastAsia="Times New Roman" w:hAnsi="Calibri" w:cs="Calibri"/>
          <w:lang w:val="en-GB" w:eastAsia="en-US"/>
        </w:rPr>
        <w:t> </w:t>
      </w:r>
      <w:r w:rsidR="00935D5B" w:rsidRPr="00003604">
        <w:rPr>
          <w:rFonts w:ascii="Calibri" w:eastAsia="Times New Roman" w:hAnsi="Calibri" w:cs="Calibri"/>
          <w:lang w:val="en-GB" w:eastAsia="en-US"/>
        </w:rPr>
        <w:t>906</w:t>
      </w:r>
      <w:r w:rsidR="00496641">
        <w:rPr>
          <w:rFonts w:ascii="Calibri" w:eastAsia="Times New Roman" w:hAnsi="Calibri" w:cs="Calibri"/>
          <w:lang w:val="en-GB" w:eastAsia="en-US"/>
        </w:rPr>
        <w:t> </w:t>
      </w:r>
      <w:r w:rsidR="00935D5B" w:rsidRPr="00003604">
        <w:rPr>
          <w:rFonts w:ascii="Calibri" w:eastAsia="Times New Roman" w:hAnsi="Calibri" w:cs="Calibri"/>
          <w:lang w:val="en-GB" w:eastAsia="en-US"/>
        </w:rPr>
        <w:t>621</w:t>
      </w:r>
      <w:r w:rsidR="00496641">
        <w:rPr>
          <w:rFonts w:ascii="Calibri" w:eastAsia="Times New Roman" w:hAnsi="Calibri" w:cs="Calibri"/>
          <w:lang w:val="en-GB" w:eastAsia="en-US"/>
        </w:rPr>
        <w:t>,</w:t>
      </w:r>
      <w:r w:rsidR="00935D5B" w:rsidRPr="00003604">
        <w:rPr>
          <w:rFonts w:ascii="Calibri" w:eastAsia="Times New Roman" w:hAnsi="Calibri" w:cs="Calibri"/>
          <w:lang w:val="en-GB" w:eastAsia="en-US"/>
        </w:rPr>
        <w:t>84</w:t>
      </w:r>
      <w:r w:rsidR="009912C4" w:rsidRPr="009912C4">
        <w:rPr>
          <w:rtl/>
        </w:rPr>
        <w:t xml:space="preserve"> فرنك</w:t>
      </w:r>
      <w:r w:rsidR="00935D5B">
        <w:rPr>
          <w:rFonts w:hint="cs"/>
          <w:rtl/>
        </w:rPr>
        <w:t>اً</w:t>
      </w:r>
      <w:r w:rsidR="009912C4" w:rsidRPr="009912C4">
        <w:rPr>
          <w:rtl/>
        </w:rPr>
        <w:t xml:space="preserve"> سويسري</w:t>
      </w:r>
      <w:r w:rsidR="00935D5B">
        <w:rPr>
          <w:rFonts w:hint="cs"/>
          <w:rtl/>
        </w:rPr>
        <w:t>اً</w:t>
      </w:r>
      <w:r w:rsidR="009912C4" w:rsidRPr="009912C4">
        <w:rPr>
          <w:rtl/>
        </w:rPr>
        <w:t>.</w:t>
      </w:r>
    </w:p>
    <w:p w14:paraId="4D6ACDD7" w14:textId="77777777" w:rsidR="00DA2007" w:rsidRDefault="00DA2007" w:rsidP="004C5BE6">
      <w:pPr>
        <w:pStyle w:val="Heading1"/>
        <w:spacing w:after="120"/>
        <w:rPr>
          <w:rtl/>
          <w:lang w:eastAsia="en-US" w:bidi="ar-EG"/>
        </w:rPr>
      </w:pPr>
      <w:bookmarkStart w:id="1263" w:name="_Toc42013357"/>
      <w:bookmarkStart w:id="1264" w:name="_Toc42013572"/>
      <w:bookmarkStart w:id="1265" w:name="_Toc42013959"/>
      <w:bookmarkStart w:id="1266" w:name="_Toc42014575"/>
      <w:bookmarkStart w:id="1267" w:name="_Toc74061169"/>
      <w:bookmarkStart w:id="1268" w:name="_Toc74061616"/>
      <w:bookmarkStart w:id="1269" w:name="_Toc452156688"/>
      <w:bookmarkStart w:id="1270" w:name="_Toc452156149"/>
      <w:bookmarkStart w:id="1271" w:name="_Toc482792243"/>
      <w:bookmarkStart w:id="1272" w:name="_Toc511402265"/>
      <w:bookmarkStart w:id="1273" w:name="_Toc520366627"/>
      <w:bookmarkStart w:id="1274" w:name="_Toc520370556"/>
      <w:bookmarkStart w:id="1275" w:name="_Toc9614693"/>
      <w:bookmarkStart w:id="1276" w:name="_Toc9614817"/>
      <w:r w:rsidRPr="008E0797">
        <w:rPr>
          <w:rFonts w:hint="cs"/>
          <w:rtl/>
          <w:lang w:eastAsia="en-US" w:bidi="ar-EG"/>
        </w:rPr>
        <w:t>تاسعاً</w:t>
      </w:r>
      <w:r w:rsidRPr="008E0797">
        <w:rPr>
          <w:rtl/>
          <w:lang w:eastAsia="en-US" w:bidi="ar-EG"/>
        </w:rPr>
        <w:tab/>
      </w:r>
      <w:r w:rsidRPr="008E0797">
        <w:rPr>
          <w:rFonts w:hint="cs"/>
          <w:rtl/>
          <w:lang w:eastAsia="en-US" w:bidi="ar-EG"/>
        </w:rPr>
        <w:t>إقرار الذمة المالية</w:t>
      </w:r>
      <w:bookmarkEnd w:id="1263"/>
      <w:bookmarkEnd w:id="1264"/>
      <w:bookmarkEnd w:id="1265"/>
      <w:bookmarkEnd w:id="1266"/>
      <w:bookmarkEnd w:id="1267"/>
      <w:bookmarkEnd w:id="1268"/>
    </w:p>
    <w:p w14:paraId="76D13329" w14:textId="231FFD52" w:rsidR="0006728D" w:rsidRDefault="00521414" w:rsidP="00DA2007">
      <w:pPr>
        <w:rPr>
          <w:spacing w:val="-2"/>
          <w:rtl/>
          <w:lang w:eastAsia="en-US" w:bidi="ar-EG"/>
        </w:rPr>
      </w:pPr>
      <w:r>
        <w:rPr>
          <w:spacing w:val="-2"/>
          <w:lang w:eastAsia="en-US" w:bidi="ar-EG"/>
        </w:rPr>
        <w:t>104</w:t>
      </w:r>
      <w:r w:rsidR="00DA2007" w:rsidRPr="00AB5147">
        <w:rPr>
          <w:spacing w:val="-2"/>
          <w:lang w:eastAsia="en-US" w:bidi="ar-EG"/>
        </w:rPr>
        <w:tab/>
      </w:r>
      <w:r w:rsidR="00935D5B" w:rsidRPr="00935D5B">
        <w:rPr>
          <w:spacing w:val="-2"/>
          <w:rtl/>
          <w:lang w:eastAsia="en-US" w:bidi="ar-EG"/>
        </w:rPr>
        <w:t>كان على الاتحاد</w:t>
      </w:r>
      <w:r w:rsidR="008F0536">
        <w:rPr>
          <w:spacing w:val="-2"/>
          <w:rtl/>
          <w:lang w:eastAsia="en-US" w:bidi="ar-EG"/>
        </w:rPr>
        <w:t>،</w:t>
      </w:r>
      <w:r w:rsidR="00935D5B" w:rsidRPr="00935D5B">
        <w:rPr>
          <w:spacing w:val="-2"/>
          <w:rtl/>
          <w:lang w:eastAsia="en-US" w:bidi="ar-EG"/>
        </w:rPr>
        <w:t xml:space="preserve"> </w:t>
      </w:r>
      <w:r w:rsidR="00EF238C">
        <w:rPr>
          <w:rFonts w:hint="cs"/>
          <w:spacing w:val="-2"/>
          <w:rtl/>
          <w:lang w:eastAsia="en-US" w:bidi="ar-EG"/>
        </w:rPr>
        <w:t>شأن</w:t>
      </w:r>
      <w:r w:rsidR="00935D5B" w:rsidRPr="00935D5B">
        <w:rPr>
          <w:spacing w:val="-2"/>
          <w:rtl/>
          <w:lang w:eastAsia="en-US" w:bidi="ar-EG"/>
        </w:rPr>
        <w:t xml:space="preserve"> العالم </w:t>
      </w:r>
      <w:r w:rsidR="00EF238C">
        <w:rPr>
          <w:rFonts w:hint="cs"/>
          <w:spacing w:val="-2"/>
          <w:rtl/>
          <w:lang w:eastAsia="en-US" w:bidi="ar-EG"/>
        </w:rPr>
        <w:t>أجمع</w:t>
      </w:r>
      <w:r w:rsidR="00935D5B" w:rsidRPr="00935D5B">
        <w:rPr>
          <w:spacing w:val="-2"/>
          <w:rtl/>
          <w:lang w:eastAsia="en-US" w:bidi="ar-EG"/>
        </w:rPr>
        <w:t xml:space="preserve">، التعامل مع فيروس </w:t>
      </w:r>
      <w:r w:rsidR="00935D5B" w:rsidRPr="00935D5B">
        <w:rPr>
          <w:spacing w:val="-2"/>
          <w:lang w:eastAsia="en-US" w:bidi="ar-EG"/>
        </w:rPr>
        <w:t>COVID-19</w:t>
      </w:r>
      <w:r w:rsidR="00935D5B" w:rsidRPr="00935D5B">
        <w:rPr>
          <w:spacing w:val="-2"/>
          <w:rtl/>
          <w:lang w:eastAsia="en-US" w:bidi="ar-EG"/>
        </w:rPr>
        <w:t xml:space="preserve"> منذ مارس 2020.</w:t>
      </w:r>
      <w:r w:rsidR="00EF238C">
        <w:rPr>
          <w:rFonts w:hint="cs"/>
          <w:spacing w:val="-2"/>
          <w:rtl/>
          <w:lang w:eastAsia="en-US" w:bidi="ar-EG"/>
        </w:rPr>
        <w:t xml:space="preserve"> وقد</w:t>
      </w:r>
      <w:r w:rsidR="00935D5B" w:rsidRPr="00935D5B">
        <w:rPr>
          <w:spacing w:val="-2"/>
          <w:rtl/>
          <w:lang w:eastAsia="en-US" w:bidi="ar-EG"/>
        </w:rPr>
        <w:t xml:space="preserve"> </w:t>
      </w:r>
      <w:r w:rsidR="00EF238C">
        <w:rPr>
          <w:rFonts w:hint="cs"/>
          <w:spacing w:val="-2"/>
          <w:rtl/>
          <w:lang w:eastAsia="en-US" w:bidi="ar-EG"/>
        </w:rPr>
        <w:t>وضعت</w:t>
      </w:r>
      <w:r w:rsidR="00935D5B" w:rsidRPr="00935D5B">
        <w:rPr>
          <w:spacing w:val="-2"/>
          <w:rtl/>
          <w:lang w:eastAsia="en-US" w:bidi="ar-EG"/>
        </w:rPr>
        <w:t xml:space="preserve"> </w:t>
      </w:r>
      <w:r w:rsidR="00EF238C">
        <w:rPr>
          <w:rFonts w:hint="cs"/>
          <w:spacing w:val="-2"/>
          <w:rtl/>
          <w:lang w:eastAsia="en-US" w:bidi="ar-EG"/>
        </w:rPr>
        <w:t>خطة</w:t>
      </w:r>
      <w:r w:rsidR="00935D5B" w:rsidRPr="00935D5B">
        <w:rPr>
          <w:spacing w:val="-2"/>
          <w:rtl/>
          <w:lang w:eastAsia="en-US" w:bidi="ar-EG"/>
        </w:rPr>
        <w:t xml:space="preserve"> طارئة </w:t>
      </w:r>
      <w:r w:rsidR="00EF238C">
        <w:rPr>
          <w:rFonts w:hint="cs"/>
          <w:spacing w:val="-2"/>
          <w:rtl/>
          <w:lang w:eastAsia="en-US" w:bidi="ar-EG"/>
        </w:rPr>
        <w:t>لمواجهة الجائحة</w:t>
      </w:r>
      <w:r w:rsidR="00935D5B" w:rsidRPr="00935D5B">
        <w:rPr>
          <w:spacing w:val="-2"/>
          <w:rtl/>
          <w:lang w:eastAsia="en-US" w:bidi="ar-EG"/>
        </w:rPr>
        <w:t xml:space="preserve"> في العام الماضي</w:t>
      </w:r>
      <w:r w:rsidR="00EF238C">
        <w:rPr>
          <w:rFonts w:hint="cs"/>
          <w:spacing w:val="-2"/>
          <w:rtl/>
          <w:lang w:eastAsia="en-US" w:bidi="ar-EG"/>
        </w:rPr>
        <w:t>، أدرجت</w:t>
      </w:r>
      <w:r w:rsidR="00935D5B" w:rsidRPr="00935D5B">
        <w:rPr>
          <w:spacing w:val="-2"/>
          <w:rtl/>
          <w:lang w:eastAsia="en-US" w:bidi="ar-EG"/>
        </w:rPr>
        <w:t xml:space="preserve"> </w:t>
      </w:r>
      <w:r w:rsidR="00EF238C">
        <w:rPr>
          <w:rFonts w:hint="cs"/>
          <w:spacing w:val="-2"/>
          <w:rtl/>
          <w:lang w:eastAsia="en-US" w:bidi="ar-EG"/>
        </w:rPr>
        <w:t>في</w:t>
      </w:r>
      <w:r w:rsidR="00935D5B" w:rsidRPr="00935D5B">
        <w:rPr>
          <w:spacing w:val="-2"/>
          <w:rtl/>
          <w:lang w:eastAsia="en-US" w:bidi="ar-EG"/>
        </w:rPr>
        <w:t xml:space="preserve"> الملحق </w:t>
      </w:r>
      <w:r w:rsidR="00A00227">
        <w:rPr>
          <w:rFonts w:hint="cs"/>
          <w:spacing w:val="-2"/>
          <w:rtl/>
          <w:lang w:eastAsia="en-US" w:bidi="ar-EG"/>
        </w:rPr>
        <w:t>واو</w:t>
      </w:r>
      <w:r w:rsidR="00EF238C">
        <w:rPr>
          <w:rFonts w:hint="cs"/>
          <w:spacing w:val="-2"/>
          <w:rtl/>
          <w:lang w:eastAsia="en-US" w:bidi="ar-EG"/>
        </w:rPr>
        <w:t xml:space="preserve"> ب</w:t>
      </w:r>
      <w:r w:rsidR="00EF238C" w:rsidRPr="00935D5B">
        <w:rPr>
          <w:spacing w:val="-2"/>
          <w:rtl/>
          <w:lang w:eastAsia="en-US" w:bidi="ar-EG"/>
        </w:rPr>
        <w:t xml:space="preserve">الوثيقة </w:t>
      </w:r>
      <w:hyperlink r:id="rId48" w:history="1">
        <w:r w:rsidR="00EF238C" w:rsidRPr="006423F1">
          <w:rPr>
            <w:rStyle w:val="Hyperlink"/>
            <w:rFonts w:ascii="Calibri" w:hAnsi="Calibri" w:cs="Calibri"/>
          </w:rPr>
          <w:t>C20/42</w:t>
        </w:r>
      </w:hyperlink>
      <w:r w:rsidR="00935D5B" w:rsidRPr="00935D5B">
        <w:rPr>
          <w:spacing w:val="-2"/>
          <w:rtl/>
          <w:lang w:eastAsia="en-US" w:bidi="ar-EG"/>
        </w:rPr>
        <w:t>.</w:t>
      </w:r>
    </w:p>
    <w:p w14:paraId="5CE2AFB5" w14:textId="1D460716" w:rsidR="00DA2007" w:rsidRDefault="0006728D" w:rsidP="0006728D">
      <w:pPr>
        <w:rPr>
          <w:rtl/>
          <w:lang w:eastAsia="en-US" w:bidi="ar-EG"/>
        </w:rPr>
      </w:pPr>
      <w:r>
        <w:rPr>
          <w:lang w:eastAsia="en-US" w:bidi="ar-EG"/>
        </w:rPr>
        <w:t>105</w:t>
      </w:r>
      <w:r w:rsidR="00DA2007">
        <w:rPr>
          <w:lang w:eastAsia="en-US" w:bidi="ar-EG"/>
        </w:rPr>
        <w:tab/>
      </w:r>
      <w:r w:rsidR="00EF238C" w:rsidRPr="00EF238C">
        <w:rPr>
          <w:rtl/>
          <w:lang w:eastAsia="en-US" w:bidi="ar-EG"/>
        </w:rPr>
        <w:t xml:space="preserve">تقدم الوثيقة </w:t>
      </w:r>
      <w:r w:rsidR="00EF238C" w:rsidRPr="00EF238C">
        <w:rPr>
          <w:lang w:eastAsia="en-US" w:bidi="ar-EG"/>
        </w:rPr>
        <w:t>C21/74</w:t>
      </w:r>
      <w:r w:rsidR="00EF238C" w:rsidRPr="00EF238C">
        <w:rPr>
          <w:rtl/>
          <w:lang w:eastAsia="en-US" w:bidi="ar-EG"/>
        </w:rPr>
        <w:t xml:space="preserve"> تحليلاً لتأثير جائحة فيروس</w:t>
      </w:r>
      <w:r w:rsidR="00EF238C">
        <w:rPr>
          <w:rFonts w:hint="cs"/>
          <w:rtl/>
          <w:lang w:eastAsia="en-US" w:bidi="ar-EG"/>
        </w:rPr>
        <w:t xml:space="preserve"> كورونا</w:t>
      </w:r>
      <w:r w:rsidR="00EF238C" w:rsidRPr="00EF238C">
        <w:rPr>
          <w:rtl/>
          <w:lang w:eastAsia="en-US" w:bidi="ar-EG"/>
        </w:rPr>
        <w:t xml:space="preserve"> (</w:t>
      </w:r>
      <w:r w:rsidR="00EF238C" w:rsidRPr="00EF238C">
        <w:rPr>
          <w:lang w:eastAsia="en-US" w:bidi="ar-EG"/>
        </w:rPr>
        <w:t>COVID-19</w:t>
      </w:r>
      <w:r w:rsidR="00EF238C" w:rsidRPr="00EF238C">
        <w:rPr>
          <w:rtl/>
          <w:lang w:eastAsia="en-US" w:bidi="ar-EG"/>
        </w:rPr>
        <w:t>) على أداء وأنشطة الاتحاد على المدى القصير والمتوسط</w:t>
      </w:r>
      <w:r w:rsidR="00EF238C">
        <w:rPr>
          <w:rFonts w:hint="cs"/>
          <w:rtl/>
          <w:lang w:eastAsia="en-US" w:bidi="ar-EG"/>
        </w:rPr>
        <w:t xml:space="preserve"> لتفشي</w:t>
      </w:r>
      <w:r w:rsidR="00EF238C" w:rsidRPr="00EF238C">
        <w:rPr>
          <w:rtl/>
          <w:lang w:eastAsia="en-US" w:bidi="ar-EG"/>
        </w:rPr>
        <w:t xml:space="preserve"> </w:t>
      </w:r>
      <w:r w:rsidR="00EF238C">
        <w:rPr>
          <w:rFonts w:hint="cs"/>
          <w:rtl/>
          <w:lang w:eastAsia="en-US" w:bidi="ar-EG"/>
        </w:rPr>
        <w:t>ا</w:t>
      </w:r>
      <w:r w:rsidR="00EF238C" w:rsidRPr="00EF238C">
        <w:rPr>
          <w:rtl/>
          <w:lang w:eastAsia="en-US" w:bidi="ar-EG"/>
        </w:rPr>
        <w:t xml:space="preserve">​​لوباء </w:t>
      </w:r>
      <w:r w:rsidR="00EF238C" w:rsidRPr="00EF238C">
        <w:rPr>
          <w:lang w:eastAsia="en-US" w:bidi="ar-EG"/>
        </w:rPr>
        <w:t>COVID-19</w:t>
      </w:r>
      <w:r w:rsidR="00EF238C" w:rsidRPr="00EF238C">
        <w:rPr>
          <w:rtl/>
          <w:lang w:eastAsia="en-US" w:bidi="ar-EG"/>
        </w:rPr>
        <w:t>.</w:t>
      </w:r>
    </w:p>
    <w:p w14:paraId="451A8EDE" w14:textId="78221A71" w:rsidR="00DA2007" w:rsidRDefault="0006728D" w:rsidP="004176D8">
      <w:pPr>
        <w:spacing w:after="120"/>
        <w:rPr>
          <w:lang w:eastAsia="en-US" w:bidi="ar-EG"/>
        </w:rPr>
      </w:pPr>
      <w:r>
        <w:rPr>
          <w:lang w:eastAsia="en-US" w:bidi="ar-EG"/>
        </w:rPr>
        <w:t>106</w:t>
      </w:r>
      <w:r w:rsidR="00DA2007">
        <w:rPr>
          <w:lang w:eastAsia="en-US" w:bidi="ar-EG"/>
        </w:rPr>
        <w:tab/>
      </w:r>
      <w:r w:rsidR="00EF238C">
        <w:rPr>
          <w:rFonts w:hint="cs"/>
          <w:rtl/>
          <w:lang w:eastAsia="en-US" w:bidi="ar-EG"/>
        </w:rPr>
        <w:t>فيما يلي</w:t>
      </w:r>
      <w:r w:rsidR="00EF238C" w:rsidRPr="00EF238C">
        <w:rPr>
          <w:rtl/>
          <w:lang w:eastAsia="en-US" w:bidi="ar-EG"/>
        </w:rPr>
        <w:t xml:space="preserve"> أدناه جدول يوضح نفقات عام 2020 فيما يتعلق </w:t>
      </w:r>
      <w:r w:rsidR="00EF238C">
        <w:rPr>
          <w:rFonts w:hint="cs"/>
          <w:rtl/>
          <w:lang w:eastAsia="en-US" w:bidi="ar-EG"/>
        </w:rPr>
        <w:t>بهذه الجائحة</w:t>
      </w:r>
      <w:r w:rsidR="00EF238C" w:rsidRPr="00EF238C">
        <w:rPr>
          <w:rtl/>
          <w:lang w:eastAsia="en-US" w:bidi="ar-EG"/>
        </w:rPr>
        <w:t>، تم</w:t>
      </w:r>
      <w:r w:rsidR="0040129A">
        <w:rPr>
          <w:rFonts w:hint="cs"/>
          <w:rtl/>
          <w:lang w:eastAsia="en-US" w:bidi="ar-EG"/>
        </w:rPr>
        <w:t>ا</w:t>
      </w:r>
      <w:r w:rsidR="00EF238C" w:rsidRPr="00EF238C">
        <w:rPr>
          <w:rtl/>
          <w:lang w:eastAsia="en-US" w:bidi="ar-EG"/>
        </w:rPr>
        <w:t>شيا</w:t>
      </w:r>
      <w:r w:rsidR="0040129A">
        <w:rPr>
          <w:rFonts w:hint="cs"/>
          <w:rtl/>
          <w:lang w:eastAsia="en-US" w:bidi="ar-EG"/>
        </w:rPr>
        <w:t>ً</w:t>
      </w:r>
      <w:r w:rsidR="00EF238C" w:rsidRPr="00EF238C">
        <w:rPr>
          <w:rtl/>
          <w:lang w:eastAsia="en-US" w:bidi="ar-EG"/>
        </w:rPr>
        <w:t xml:space="preserve"> مع خطة الطوارئ للاتحاد</w:t>
      </w:r>
      <w:r w:rsidR="0040129A">
        <w:rPr>
          <w:rFonts w:hint="cs"/>
          <w:rtl/>
          <w:lang w:eastAsia="en-US" w:bidi="ar-EG"/>
        </w:rPr>
        <w:t>.</w:t>
      </w:r>
    </w:p>
    <w:tbl>
      <w:tblPr>
        <w:bidiVisual/>
        <w:tblW w:w="6681" w:type="dxa"/>
        <w:tblLook w:val="04A0" w:firstRow="1" w:lastRow="0" w:firstColumn="1" w:lastColumn="0" w:noHBand="0" w:noVBand="1"/>
      </w:tblPr>
      <w:tblGrid>
        <w:gridCol w:w="5122"/>
        <w:gridCol w:w="1559"/>
      </w:tblGrid>
      <w:tr w:rsidR="004176D8" w:rsidRPr="00E17813" w14:paraId="0ECC78AD" w14:textId="77777777" w:rsidTr="00E17813">
        <w:tc>
          <w:tcPr>
            <w:tcW w:w="5122" w:type="dxa"/>
            <w:tcBorders>
              <w:top w:val="nil"/>
              <w:left w:val="nil"/>
              <w:bottom w:val="nil"/>
              <w:right w:val="nil"/>
            </w:tcBorders>
            <w:shd w:val="clear" w:color="auto" w:fill="auto"/>
            <w:noWrap/>
            <w:vAlign w:val="center"/>
            <w:hideMark/>
          </w:tcPr>
          <w:p w14:paraId="16C54F7A" w14:textId="77777777" w:rsidR="004176D8" w:rsidRPr="00E17813" w:rsidRDefault="004176D8" w:rsidP="00E17813">
            <w:pPr>
              <w:tabs>
                <w:tab w:val="clear" w:pos="794"/>
              </w:tabs>
              <w:spacing w:before="0" w:line="200" w:lineRule="exact"/>
              <w:jc w:val="left"/>
              <w:rPr>
                <w:rFonts w:eastAsia="Times New Roman"/>
                <w:position w:val="2"/>
                <w:sz w:val="20"/>
                <w:szCs w:val="20"/>
                <w:lang w:val="en-GB" w:eastAsia="en-GB"/>
              </w:rPr>
            </w:pPr>
          </w:p>
        </w:tc>
        <w:tc>
          <w:tcPr>
            <w:tcW w:w="1559" w:type="dxa"/>
            <w:tcBorders>
              <w:top w:val="nil"/>
              <w:left w:val="nil"/>
              <w:bottom w:val="nil"/>
              <w:right w:val="nil"/>
            </w:tcBorders>
            <w:shd w:val="clear" w:color="auto" w:fill="auto"/>
            <w:noWrap/>
            <w:vAlign w:val="center"/>
            <w:hideMark/>
          </w:tcPr>
          <w:p w14:paraId="2A86C1FB" w14:textId="4F5D51AB" w:rsidR="004176D8" w:rsidRPr="00E17813" w:rsidRDefault="00E17813" w:rsidP="00E17813">
            <w:pPr>
              <w:tabs>
                <w:tab w:val="clear" w:pos="794"/>
              </w:tabs>
              <w:spacing w:before="0" w:line="200" w:lineRule="exact"/>
              <w:jc w:val="left"/>
              <w:rPr>
                <w:rFonts w:eastAsia="Times New Roman"/>
                <w:position w:val="2"/>
                <w:sz w:val="20"/>
                <w:szCs w:val="20"/>
                <w:lang w:val="en-GB" w:eastAsia="en-GB"/>
              </w:rPr>
            </w:pPr>
            <w:r w:rsidRPr="004176D8">
              <w:rPr>
                <w:rFonts w:eastAsia="Times New Roman"/>
                <w:noProof/>
                <w:position w:val="2"/>
                <w:sz w:val="20"/>
                <w:szCs w:val="20"/>
                <w:lang w:val="en-GB" w:eastAsia="en-GB"/>
              </w:rPr>
              <mc:AlternateContent>
                <mc:Choice Requires="wps">
                  <w:drawing>
                    <wp:anchor distT="0" distB="0" distL="114300" distR="114300" simplePos="0" relativeHeight="251659264" behindDoc="0" locked="0" layoutInCell="1" allowOverlap="1" wp14:anchorId="6AF010E7" wp14:editId="422B98B2">
                      <wp:simplePos x="0" y="0"/>
                      <wp:positionH relativeFrom="column">
                        <wp:posOffset>-41275</wp:posOffset>
                      </wp:positionH>
                      <wp:positionV relativeFrom="paragraph">
                        <wp:posOffset>-27940</wp:posOffset>
                      </wp:positionV>
                      <wp:extent cx="941070" cy="3869690"/>
                      <wp:effectExtent l="0" t="0" r="11430" b="16510"/>
                      <wp:wrapNone/>
                      <wp:docPr id="11" name="Rectangle: Rounded Corners 11">
                        <a:extLst xmlns:a="http://schemas.openxmlformats.org/drawingml/2006/main">
                          <a:ext uri="{FF2B5EF4-FFF2-40B4-BE49-F238E27FC236}">
                            <a16:creationId xmlns:a16="http://schemas.microsoft.com/office/drawing/2014/main" id="{352F4CD0-4210-4241-926B-72FC079FB0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869690"/>
                              </a:xfrm>
                              <a:prstGeom prst="roundRect">
                                <a:avLst>
                                  <a:gd name="adj" fmla="val 4898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2B835FF" id="Rectangle: Rounded Corners 11" o:spid="_x0000_s1026" style="position:absolute;margin-left:-3.25pt;margin-top:-2.2pt;width:74.1pt;height:30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" filled="f" strokecolor="#2e74b5 [2404]" strokeweight="1pt"/>
                  </w:pict>
                </mc:Fallback>
              </mc:AlternateContent>
            </w:r>
          </w:p>
        </w:tc>
      </w:tr>
      <w:tr w:rsidR="004176D8" w:rsidRPr="00E17813" w14:paraId="089A6475" w14:textId="77777777" w:rsidTr="00E17813">
        <w:tc>
          <w:tcPr>
            <w:tcW w:w="5122" w:type="dxa"/>
            <w:tcBorders>
              <w:top w:val="nil"/>
              <w:left w:val="nil"/>
              <w:bottom w:val="nil"/>
              <w:right w:val="nil"/>
            </w:tcBorders>
            <w:shd w:val="clear" w:color="auto" w:fill="auto"/>
            <w:noWrap/>
            <w:vAlign w:val="center"/>
            <w:hideMark/>
          </w:tcPr>
          <w:p w14:paraId="553E4B0E" w14:textId="2624FF40" w:rsidR="004176D8" w:rsidRPr="00E17813" w:rsidRDefault="004176D8" w:rsidP="004176D8">
            <w:pPr>
              <w:tabs>
                <w:tab w:val="clear" w:pos="794"/>
              </w:tabs>
              <w:spacing w:before="40" w:after="40" w:line="240" w:lineRule="exact"/>
              <w:jc w:val="center"/>
              <w:rPr>
                <w:rFonts w:eastAsia="Times New Roman"/>
                <w:position w:val="2"/>
                <w:sz w:val="20"/>
                <w:szCs w:val="20"/>
                <w:lang w:val="en-GB" w:eastAsia="en-GB"/>
              </w:rPr>
            </w:pPr>
          </w:p>
        </w:tc>
        <w:tc>
          <w:tcPr>
            <w:tcW w:w="1559" w:type="dxa"/>
            <w:tcBorders>
              <w:top w:val="nil"/>
              <w:left w:val="nil"/>
              <w:bottom w:val="nil"/>
              <w:right w:val="nil"/>
            </w:tcBorders>
            <w:shd w:val="clear" w:color="auto" w:fill="auto"/>
            <w:noWrap/>
            <w:vAlign w:val="bottom"/>
            <w:hideMark/>
          </w:tcPr>
          <w:p w14:paraId="35BC01B6" w14:textId="2B1160AC" w:rsidR="004176D8" w:rsidRPr="00E17813" w:rsidRDefault="00E17813" w:rsidP="004176D8">
            <w:pPr>
              <w:tabs>
                <w:tab w:val="clear" w:pos="794"/>
              </w:tabs>
              <w:spacing w:before="40" w:after="40" w:line="240" w:lineRule="exact"/>
              <w:jc w:val="center"/>
              <w:rPr>
                <w:rFonts w:eastAsia="Times New Roman"/>
                <w:position w:val="2"/>
                <w:sz w:val="20"/>
                <w:szCs w:val="20"/>
                <w:lang w:val="en-GB" w:eastAsia="en-GB"/>
              </w:rPr>
            </w:pPr>
            <w:r w:rsidRPr="00E17813">
              <w:rPr>
                <w:rFonts w:eastAsia="Times New Roman" w:hint="cs"/>
                <w:b/>
                <w:bCs/>
                <w:i/>
                <w:iCs/>
                <w:color w:val="0070C0"/>
                <w:position w:val="2"/>
                <w:sz w:val="20"/>
                <w:szCs w:val="20"/>
                <w:rtl/>
                <w:lang w:val="en-GB" w:eastAsia="en-GB"/>
              </w:rPr>
              <w:t>بآلاف الفرنكات السويسرية</w:t>
            </w:r>
          </w:p>
        </w:tc>
      </w:tr>
      <w:tr w:rsidR="004176D8" w:rsidRPr="00E17813" w14:paraId="7645A214" w14:textId="77777777" w:rsidTr="00E17813">
        <w:tc>
          <w:tcPr>
            <w:tcW w:w="5122" w:type="dxa"/>
            <w:tcBorders>
              <w:top w:val="nil"/>
              <w:left w:val="nil"/>
              <w:bottom w:val="nil"/>
              <w:right w:val="nil"/>
            </w:tcBorders>
            <w:shd w:val="clear" w:color="auto" w:fill="auto"/>
            <w:noWrap/>
            <w:vAlign w:val="center"/>
            <w:hideMark/>
          </w:tcPr>
          <w:p w14:paraId="260C9EF8" w14:textId="77777777" w:rsidR="004176D8" w:rsidRPr="00E17813" w:rsidRDefault="004176D8" w:rsidP="00E17813">
            <w:pPr>
              <w:tabs>
                <w:tab w:val="clear" w:pos="794"/>
              </w:tabs>
              <w:spacing w:before="0" w:line="200" w:lineRule="exact"/>
              <w:jc w:val="left"/>
              <w:rPr>
                <w:rFonts w:eastAsia="Times New Roman"/>
                <w:position w:val="2"/>
                <w:sz w:val="20"/>
                <w:szCs w:val="20"/>
                <w:lang w:val="en-GB" w:eastAsia="en-GB"/>
              </w:rPr>
            </w:pPr>
          </w:p>
        </w:tc>
        <w:tc>
          <w:tcPr>
            <w:tcW w:w="1559" w:type="dxa"/>
            <w:tcBorders>
              <w:top w:val="nil"/>
              <w:left w:val="nil"/>
              <w:bottom w:val="nil"/>
              <w:right w:val="nil"/>
            </w:tcBorders>
            <w:shd w:val="clear" w:color="auto" w:fill="auto"/>
            <w:noWrap/>
            <w:vAlign w:val="center"/>
            <w:hideMark/>
          </w:tcPr>
          <w:p w14:paraId="4D3B47FD" w14:textId="77777777" w:rsidR="004176D8" w:rsidRPr="00E17813" w:rsidRDefault="004176D8" w:rsidP="00E17813">
            <w:pPr>
              <w:tabs>
                <w:tab w:val="clear" w:pos="794"/>
              </w:tabs>
              <w:spacing w:before="0" w:line="200" w:lineRule="exact"/>
              <w:jc w:val="left"/>
              <w:rPr>
                <w:rFonts w:eastAsia="Times New Roman"/>
                <w:position w:val="2"/>
                <w:sz w:val="20"/>
                <w:szCs w:val="20"/>
                <w:lang w:val="en-GB" w:eastAsia="en-GB"/>
              </w:rPr>
            </w:pPr>
          </w:p>
        </w:tc>
      </w:tr>
      <w:tr w:rsidR="004176D8" w:rsidRPr="00E17813" w14:paraId="7837D9A9" w14:textId="77777777" w:rsidTr="00E17813">
        <w:tc>
          <w:tcPr>
            <w:tcW w:w="5122" w:type="dxa"/>
            <w:tcBorders>
              <w:top w:val="nil"/>
              <w:left w:val="nil"/>
              <w:bottom w:val="nil"/>
              <w:right w:val="nil"/>
            </w:tcBorders>
            <w:shd w:val="clear" w:color="auto" w:fill="auto"/>
            <w:noWrap/>
            <w:vAlign w:val="center"/>
            <w:hideMark/>
          </w:tcPr>
          <w:p w14:paraId="6867CC0E" w14:textId="77777777" w:rsidR="004176D8" w:rsidRPr="00E17813" w:rsidRDefault="004176D8" w:rsidP="004176D8">
            <w:pPr>
              <w:tabs>
                <w:tab w:val="clear" w:pos="794"/>
              </w:tabs>
              <w:spacing w:before="40" w:after="40" w:line="240" w:lineRule="exact"/>
              <w:jc w:val="center"/>
              <w:rPr>
                <w:rFonts w:eastAsia="Times New Roman"/>
                <w:position w:val="2"/>
                <w:sz w:val="20"/>
                <w:szCs w:val="20"/>
                <w:lang w:val="en-GB" w:eastAsia="en-GB"/>
              </w:rPr>
            </w:pPr>
          </w:p>
        </w:tc>
        <w:tc>
          <w:tcPr>
            <w:tcW w:w="1559" w:type="dxa"/>
            <w:tcBorders>
              <w:top w:val="nil"/>
              <w:left w:val="nil"/>
              <w:bottom w:val="nil"/>
              <w:right w:val="nil"/>
            </w:tcBorders>
            <w:shd w:val="clear" w:color="auto" w:fill="auto"/>
            <w:noWrap/>
            <w:vAlign w:val="center"/>
            <w:hideMark/>
          </w:tcPr>
          <w:p w14:paraId="710C196A" w14:textId="56AC689A" w:rsidR="004176D8" w:rsidRPr="00E17813" w:rsidRDefault="004176D8" w:rsidP="004176D8">
            <w:pPr>
              <w:tabs>
                <w:tab w:val="clear" w:pos="794"/>
              </w:tabs>
              <w:spacing w:before="40" w:after="40" w:line="240" w:lineRule="exact"/>
              <w:jc w:val="center"/>
              <w:rPr>
                <w:rFonts w:eastAsia="Times New Roman"/>
                <w:b/>
                <w:bCs/>
                <w:color w:val="002060"/>
                <w:position w:val="2"/>
                <w:sz w:val="20"/>
                <w:szCs w:val="20"/>
                <w:lang w:val="en-GB" w:eastAsia="en-GB"/>
              </w:rPr>
            </w:pPr>
            <w:r w:rsidRPr="00E17813">
              <w:rPr>
                <w:rFonts w:eastAsia="Times New Roman" w:hint="cs"/>
                <w:b/>
                <w:bCs/>
                <w:color w:val="002060"/>
                <w:position w:val="2"/>
                <w:sz w:val="20"/>
                <w:szCs w:val="20"/>
                <w:rtl/>
                <w:lang w:val="en-GB" w:eastAsia="en-GB"/>
              </w:rPr>
              <w:t xml:space="preserve">الفعلية </w:t>
            </w:r>
            <w:r w:rsidRPr="00E17813">
              <w:rPr>
                <w:rFonts w:eastAsia="Times New Roman"/>
                <w:b/>
                <w:bCs/>
                <w:color w:val="002060"/>
                <w:position w:val="2"/>
                <w:sz w:val="20"/>
                <w:szCs w:val="20"/>
                <w:lang w:val="en-GB" w:eastAsia="en-GB"/>
              </w:rPr>
              <w:t>2020</w:t>
            </w:r>
          </w:p>
        </w:tc>
      </w:tr>
      <w:tr w:rsidR="004176D8" w:rsidRPr="00E17813" w14:paraId="4DD3547F" w14:textId="77777777" w:rsidTr="00E17813">
        <w:tc>
          <w:tcPr>
            <w:tcW w:w="5122" w:type="dxa"/>
            <w:tcBorders>
              <w:top w:val="nil"/>
              <w:left w:val="nil"/>
              <w:bottom w:val="single" w:sz="4" w:space="0" w:color="auto"/>
              <w:right w:val="nil"/>
            </w:tcBorders>
            <w:shd w:val="clear" w:color="auto" w:fill="auto"/>
            <w:noWrap/>
            <w:vAlign w:val="center"/>
            <w:hideMark/>
          </w:tcPr>
          <w:p w14:paraId="11A626CD" w14:textId="77777777" w:rsidR="004176D8" w:rsidRPr="00E17813" w:rsidRDefault="004176D8" w:rsidP="00E17813">
            <w:pPr>
              <w:tabs>
                <w:tab w:val="clear" w:pos="794"/>
              </w:tabs>
              <w:spacing w:before="0" w:line="200" w:lineRule="exact"/>
              <w:jc w:val="left"/>
              <w:rPr>
                <w:rFonts w:eastAsia="Times New Roman"/>
                <w:b/>
                <w:bCs/>
                <w:color w:val="0033CC"/>
                <w:position w:val="2"/>
                <w:sz w:val="20"/>
                <w:szCs w:val="20"/>
                <w:lang w:val="en-GB" w:eastAsia="en-GB"/>
              </w:rPr>
            </w:pPr>
            <w:r w:rsidRPr="00E17813">
              <w:rPr>
                <w:rFonts w:eastAsia="Times New Roman"/>
                <w:b/>
                <w:bCs/>
                <w:color w:val="0033CC"/>
                <w:position w:val="2"/>
                <w:sz w:val="20"/>
                <w:szCs w:val="20"/>
                <w:lang w:val="en-GB" w:eastAsia="en-GB"/>
              </w:rPr>
              <w:t> </w:t>
            </w:r>
          </w:p>
        </w:tc>
        <w:tc>
          <w:tcPr>
            <w:tcW w:w="1559" w:type="dxa"/>
            <w:tcBorders>
              <w:top w:val="nil"/>
              <w:left w:val="nil"/>
              <w:bottom w:val="single" w:sz="4" w:space="0" w:color="auto"/>
              <w:right w:val="nil"/>
            </w:tcBorders>
            <w:shd w:val="clear" w:color="auto" w:fill="auto"/>
            <w:vAlign w:val="center"/>
            <w:hideMark/>
          </w:tcPr>
          <w:p w14:paraId="2E2B4A6F" w14:textId="77777777" w:rsidR="004176D8" w:rsidRPr="00E17813" w:rsidRDefault="004176D8" w:rsidP="00E17813">
            <w:pPr>
              <w:tabs>
                <w:tab w:val="clear" w:pos="794"/>
              </w:tabs>
              <w:spacing w:before="0" w:line="200" w:lineRule="exact"/>
              <w:jc w:val="left"/>
              <w:rPr>
                <w:rFonts w:eastAsia="Times New Roman"/>
                <w:b/>
                <w:bCs/>
                <w:color w:val="002060"/>
                <w:position w:val="2"/>
                <w:sz w:val="20"/>
                <w:szCs w:val="20"/>
                <w:lang w:val="en-GB" w:eastAsia="en-GB"/>
              </w:rPr>
            </w:pPr>
            <w:r w:rsidRPr="00E17813">
              <w:rPr>
                <w:rFonts w:eastAsia="Times New Roman"/>
                <w:b/>
                <w:bCs/>
                <w:color w:val="002060"/>
                <w:position w:val="2"/>
                <w:sz w:val="20"/>
                <w:szCs w:val="20"/>
                <w:lang w:val="en-GB" w:eastAsia="en-GB"/>
              </w:rPr>
              <w:t> </w:t>
            </w:r>
          </w:p>
        </w:tc>
      </w:tr>
      <w:tr w:rsidR="004176D8" w:rsidRPr="00E17813" w14:paraId="68087843" w14:textId="77777777" w:rsidTr="00E17813">
        <w:tc>
          <w:tcPr>
            <w:tcW w:w="5122" w:type="dxa"/>
            <w:tcBorders>
              <w:top w:val="nil"/>
              <w:left w:val="nil"/>
              <w:bottom w:val="nil"/>
              <w:right w:val="nil"/>
            </w:tcBorders>
            <w:shd w:val="clear" w:color="auto" w:fill="auto"/>
            <w:hideMark/>
          </w:tcPr>
          <w:p w14:paraId="3F5D739D" w14:textId="6EDF8C26"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مستشار طبي دوام كامل + أخصائي نفساني</w:t>
            </w:r>
          </w:p>
        </w:tc>
        <w:tc>
          <w:tcPr>
            <w:tcW w:w="1559" w:type="dxa"/>
            <w:tcBorders>
              <w:top w:val="nil"/>
              <w:left w:val="nil"/>
              <w:bottom w:val="nil"/>
              <w:right w:val="nil"/>
            </w:tcBorders>
            <w:shd w:val="clear" w:color="auto" w:fill="auto"/>
            <w:noWrap/>
            <w:vAlign w:val="center"/>
            <w:hideMark/>
          </w:tcPr>
          <w:p w14:paraId="7F2921F4"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169</w:t>
            </w:r>
          </w:p>
        </w:tc>
      </w:tr>
      <w:tr w:rsidR="004176D8" w:rsidRPr="00E17813" w14:paraId="4E9CF050" w14:textId="77777777" w:rsidTr="00E17813">
        <w:tc>
          <w:tcPr>
            <w:tcW w:w="5122" w:type="dxa"/>
            <w:tcBorders>
              <w:top w:val="nil"/>
              <w:left w:val="nil"/>
              <w:bottom w:val="nil"/>
              <w:right w:val="nil"/>
            </w:tcBorders>
            <w:shd w:val="clear" w:color="auto" w:fill="auto"/>
            <w:hideMark/>
          </w:tcPr>
          <w:p w14:paraId="27FA8E77" w14:textId="43F68AF5"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كاميرات أشعة تحت الحمراء ومعدات أخرى</w:t>
            </w:r>
          </w:p>
        </w:tc>
        <w:tc>
          <w:tcPr>
            <w:tcW w:w="1559" w:type="dxa"/>
            <w:tcBorders>
              <w:top w:val="nil"/>
              <w:left w:val="nil"/>
              <w:bottom w:val="nil"/>
              <w:right w:val="nil"/>
            </w:tcBorders>
            <w:shd w:val="clear" w:color="auto" w:fill="auto"/>
            <w:noWrap/>
            <w:vAlign w:val="center"/>
            <w:hideMark/>
          </w:tcPr>
          <w:p w14:paraId="523822D4"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130</w:t>
            </w:r>
          </w:p>
        </w:tc>
      </w:tr>
      <w:tr w:rsidR="004176D8" w:rsidRPr="00E17813" w14:paraId="6A2E78D6" w14:textId="77777777" w:rsidTr="00E17813">
        <w:tc>
          <w:tcPr>
            <w:tcW w:w="5122" w:type="dxa"/>
            <w:tcBorders>
              <w:top w:val="nil"/>
              <w:left w:val="nil"/>
              <w:bottom w:val="nil"/>
              <w:right w:val="nil"/>
            </w:tcBorders>
            <w:shd w:val="clear" w:color="auto" w:fill="auto"/>
            <w:hideMark/>
          </w:tcPr>
          <w:p w14:paraId="75BC09F8" w14:textId="2EDA7071"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 xml:space="preserve">لوازم (أقنعة، </w:t>
            </w:r>
            <w:r w:rsidRPr="00E17813">
              <w:rPr>
                <w:rFonts w:hint="cs"/>
                <w:position w:val="2"/>
                <w:sz w:val="20"/>
                <w:szCs w:val="20"/>
                <w:rtl/>
                <w:lang w:eastAsia="en-US" w:bidi="ar-SY"/>
              </w:rPr>
              <w:t>هلام مائي كحولي</w:t>
            </w:r>
            <w:r w:rsidRPr="00E17813">
              <w:rPr>
                <w:rFonts w:hint="cs"/>
                <w:position w:val="2"/>
                <w:sz w:val="20"/>
                <w:szCs w:val="20"/>
                <w:rtl/>
                <w:lang w:eastAsia="en-US" w:bidi="ar-EG"/>
              </w:rPr>
              <w:t>، ... )</w:t>
            </w:r>
          </w:p>
        </w:tc>
        <w:tc>
          <w:tcPr>
            <w:tcW w:w="1559" w:type="dxa"/>
            <w:tcBorders>
              <w:top w:val="nil"/>
              <w:left w:val="nil"/>
              <w:bottom w:val="nil"/>
              <w:right w:val="nil"/>
            </w:tcBorders>
            <w:shd w:val="clear" w:color="auto" w:fill="auto"/>
            <w:noWrap/>
            <w:vAlign w:val="center"/>
            <w:hideMark/>
          </w:tcPr>
          <w:p w14:paraId="49D7784A"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108</w:t>
            </w:r>
          </w:p>
        </w:tc>
      </w:tr>
      <w:tr w:rsidR="004176D8" w:rsidRPr="00E17813" w14:paraId="652F043A" w14:textId="77777777" w:rsidTr="00E17813">
        <w:tc>
          <w:tcPr>
            <w:tcW w:w="5122" w:type="dxa"/>
            <w:tcBorders>
              <w:top w:val="nil"/>
              <w:left w:val="nil"/>
              <w:bottom w:val="nil"/>
              <w:right w:val="nil"/>
            </w:tcBorders>
            <w:shd w:val="clear" w:color="auto" w:fill="auto"/>
            <w:hideMark/>
          </w:tcPr>
          <w:p w14:paraId="13DE8E4D" w14:textId="7E7DF906"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برمجيات (أمن)</w:t>
            </w:r>
          </w:p>
        </w:tc>
        <w:tc>
          <w:tcPr>
            <w:tcW w:w="1559" w:type="dxa"/>
            <w:tcBorders>
              <w:top w:val="nil"/>
              <w:left w:val="nil"/>
              <w:bottom w:val="nil"/>
              <w:right w:val="nil"/>
            </w:tcBorders>
            <w:shd w:val="clear" w:color="auto" w:fill="auto"/>
            <w:noWrap/>
            <w:vAlign w:val="center"/>
            <w:hideMark/>
          </w:tcPr>
          <w:p w14:paraId="5C05CA4E"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21</w:t>
            </w:r>
          </w:p>
        </w:tc>
      </w:tr>
      <w:tr w:rsidR="004176D8" w:rsidRPr="00E17813" w14:paraId="60629191" w14:textId="77777777" w:rsidTr="00E17813">
        <w:tc>
          <w:tcPr>
            <w:tcW w:w="5122" w:type="dxa"/>
            <w:tcBorders>
              <w:top w:val="nil"/>
              <w:left w:val="nil"/>
              <w:bottom w:val="nil"/>
              <w:right w:val="nil"/>
            </w:tcBorders>
            <w:shd w:val="clear" w:color="auto" w:fill="auto"/>
            <w:hideMark/>
          </w:tcPr>
          <w:p w14:paraId="57C20281" w14:textId="1696C11C"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هواتف متنقلة (شراء)</w:t>
            </w:r>
          </w:p>
        </w:tc>
        <w:tc>
          <w:tcPr>
            <w:tcW w:w="1559" w:type="dxa"/>
            <w:tcBorders>
              <w:top w:val="nil"/>
              <w:left w:val="nil"/>
              <w:bottom w:val="nil"/>
              <w:right w:val="nil"/>
            </w:tcBorders>
            <w:shd w:val="clear" w:color="auto" w:fill="auto"/>
            <w:noWrap/>
            <w:vAlign w:val="center"/>
            <w:hideMark/>
          </w:tcPr>
          <w:p w14:paraId="48E6FC1C"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125</w:t>
            </w:r>
          </w:p>
        </w:tc>
      </w:tr>
      <w:tr w:rsidR="004176D8" w:rsidRPr="00E17813" w14:paraId="11B29A39" w14:textId="77777777" w:rsidTr="00E17813">
        <w:tc>
          <w:tcPr>
            <w:tcW w:w="5122" w:type="dxa"/>
            <w:tcBorders>
              <w:top w:val="nil"/>
              <w:left w:val="nil"/>
              <w:bottom w:val="nil"/>
              <w:right w:val="nil"/>
            </w:tcBorders>
            <w:shd w:val="clear" w:color="auto" w:fill="auto"/>
            <w:hideMark/>
          </w:tcPr>
          <w:p w14:paraId="407747E2" w14:textId="7B54FE23"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هواتف متنقلة (اشتراكات)</w:t>
            </w:r>
          </w:p>
        </w:tc>
        <w:tc>
          <w:tcPr>
            <w:tcW w:w="1559" w:type="dxa"/>
            <w:tcBorders>
              <w:top w:val="nil"/>
              <w:left w:val="nil"/>
              <w:bottom w:val="nil"/>
              <w:right w:val="nil"/>
            </w:tcBorders>
            <w:shd w:val="clear" w:color="auto" w:fill="auto"/>
            <w:noWrap/>
            <w:vAlign w:val="center"/>
            <w:hideMark/>
          </w:tcPr>
          <w:p w14:paraId="3B0D8BA2"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190</w:t>
            </w:r>
          </w:p>
        </w:tc>
      </w:tr>
      <w:tr w:rsidR="004176D8" w:rsidRPr="00E17813" w14:paraId="358CC342" w14:textId="77777777" w:rsidTr="00E17813">
        <w:tc>
          <w:tcPr>
            <w:tcW w:w="5122" w:type="dxa"/>
            <w:tcBorders>
              <w:top w:val="nil"/>
              <w:left w:val="nil"/>
              <w:bottom w:val="nil"/>
              <w:right w:val="nil"/>
            </w:tcBorders>
            <w:shd w:val="clear" w:color="auto" w:fill="auto"/>
            <w:noWrap/>
            <w:hideMark/>
          </w:tcPr>
          <w:p w14:paraId="0BD3446B" w14:textId="3A5D7E8A"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مطاريف تكنولوجيا معلومات (حواسيب متنقلة، شاشات عرض، ...)</w:t>
            </w:r>
          </w:p>
        </w:tc>
        <w:tc>
          <w:tcPr>
            <w:tcW w:w="1559" w:type="dxa"/>
            <w:tcBorders>
              <w:top w:val="nil"/>
              <w:left w:val="nil"/>
              <w:bottom w:val="nil"/>
              <w:right w:val="nil"/>
            </w:tcBorders>
            <w:shd w:val="clear" w:color="auto" w:fill="auto"/>
            <w:noWrap/>
            <w:vAlign w:val="center"/>
            <w:hideMark/>
          </w:tcPr>
          <w:p w14:paraId="42F469D4"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317</w:t>
            </w:r>
          </w:p>
        </w:tc>
      </w:tr>
      <w:tr w:rsidR="004176D8" w:rsidRPr="00E17813" w14:paraId="720EA554" w14:textId="77777777" w:rsidTr="00E17813">
        <w:tc>
          <w:tcPr>
            <w:tcW w:w="5122" w:type="dxa"/>
            <w:tcBorders>
              <w:top w:val="nil"/>
              <w:left w:val="nil"/>
              <w:bottom w:val="nil"/>
              <w:right w:val="nil"/>
            </w:tcBorders>
            <w:shd w:val="clear" w:color="auto" w:fill="auto"/>
            <w:noWrap/>
            <w:hideMark/>
          </w:tcPr>
          <w:p w14:paraId="742B7B43" w14:textId="4AC147AC"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دعم إضافي للعمل عن بعد</w:t>
            </w:r>
          </w:p>
        </w:tc>
        <w:tc>
          <w:tcPr>
            <w:tcW w:w="1559" w:type="dxa"/>
            <w:tcBorders>
              <w:top w:val="nil"/>
              <w:left w:val="nil"/>
              <w:bottom w:val="nil"/>
              <w:right w:val="nil"/>
            </w:tcBorders>
            <w:shd w:val="clear" w:color="auto" w:fill="auto"/>
            <w:noWrap/>
            <w:vAlign w:val="center"/>
            <w:hideMark/>
          </w:tcPr>
          <w:p w14:paraId="4324B3B3"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111</w:t>
            </w:r>
          </w:p>
        </w:tc>
      </w:tr>
      <w:tr w:rsidR="004176D8" w:rsidRPr="00E17813" w14:paraId="3521679A" w14:textId="77777777" w:rsidTr="00E17813">
        <w:tc>
          <w:tcPr>
            <w:tcW w:w="5122" w:type="dxa"/>
            <w:tcBorders>
              <w:top w:val="nil"/>
              <w:left w:val="nil"/>
              <w:bottom w:val="nil"/>
              <w:right w:val="nil"/>
            </w:tcBorders>
            <w:shd w:val="clear" w:color="auto" w:fill="auto"/>
            <w:noWrap/>
            <w:hideMark/>
          </w:tcPr>
          <w:p w14:paraId="36E97669" w14:textId="1265E5CC"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تراخيص لمؤتمرات واجتماعات افتراضية، ...</w:t>
            </w:r>
          </w:p>
        </w:tc>
        <w:tc>
          <w:tcPr>
            <w:tcW w:w="1559" w:type="dxa"/>
            <w:tcBorders>
              <w:top w:val="nil"/>
              <w:left w:val="nil"/>
              <w:bottom w:val="nil"/>
              <w:right w:val="nil"/>
            </w:tcBorders>
            <w:shd w:val="clear" w:color="auto" w:fill="auto"/>
            <w:noWrap/>
            <w:vAlign w:val="center"/>
            <w:hideMark/>
          </w:tcPr>
          <w:p w14:paraId="35706D64"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117</w:t>
            </w:r>
          </w:p>
        </w:tc>
      </w:tr>
      <w:tr w:rsidR="004176D8" w:rsidRPr="00E17813" w14:paraId="56035AF6" w14:textId="77777777" w:rsidTr="00E17813">
        <w:tc>
          <w:tcPr>
            <w:tcW w:w="5122" w:type="dxa"/>
            <w:tcBorders>
              <w:top w:val="nil"/>
              <w:left w:val="nil"/>
              <w:bottom w:val="nil"/>
              <w:right w:val="nil"/>
            </w:tcBorders>
            <w:shd w:val="clear" w:color="auto" w:fill="auto"/>
            <w:noWrap/>
            <w:hideMark/>
          </w:tcPr>
          <w:p w14:paraId="5D90435A" w14:textId="70448678"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دعم (وسطاء وغيرهم) للاجتماعات</w:t>
            </w:r>
          </w:p>
        </w:tc>
        <w:tc>
          <w:tcPr>
            <w:tcW w:w="1559" w:type="dxa"/>
            <w:tcBorders>
              <w:top w:val="nil"/>
              <w:left w:val="nil"/>
              <w:bottom w:val="nil"/>
              <w:right w:val="nil"/>
            </w:tcBorders>
            <w:shd w:val="clear" w:color="auto" w:fill="auto"/>
            <w:noWrap/>
            <w:vAlign w:val="center"/>
            <w:hideMark/>
          </w:tcPr>
          <w:p w14:paraId="0274CDAF"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199</w:t>
            </w:r>
          </w:p>
        </w:tc>
      </w:tr>
      <w:tr w:rsidR="004176D8" w:rsidRPr="00E17813" w14:paraId="00037C25" w14:textId="77777777" w:rsidTr="00E17813">
        <w:tc>
          <w:tcPr>
            <w:tcW w:w="5122" w:type="dxa"/>
            <w:tcBorders>
              <w:top w:val="nil"/>
              <w:left w:val="nil"/>
              <w:bottom w:val="nil"/>
              <w:right w:val="nil"/>
            </w:tcBorders>
            <w:shd w:val="clear" w:color="auto" w:fill="auto"/>
            <w:hideMark/>
          </w:tcPr>
          <w:p w14:paraId="59C56589" w14:textId="419E3492"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متفرقات</w:t>
            </w:r>
          </w:p>
        </w:tc>
        <w:tc>
          <w:tcPr>
            <w:tcW w:w="1559" w:type="dxa"/>
            <w:tcBorders>
              <w:top w:val="nil"/>
              <w:left w:val="nil"/>
              <w:bottom w:val="nil"/>
              <w:right w:val="nil"/>
            </w:tcBorders>
            <w:shd w:val="clear" w:color="auto" w:fill="auto"/>
            <w:noWrap/>
            <w:vAlign w:val="center"/>
            <w:hideMark/>
          </w:tcPr>
          <w:p w14:paraId="04D52545"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45</w:t>
            </w:r>
          </w:p>
        </w:tc>
      </w:tr>
      <w:tr w:rsidR="004176D8" w:rsidRPr="00E17813" w14:paraId="00B6CCC4" w14:textId="77777777" w:rsidTr="00E17813">
        <w:tc>
          <w:tcPr>
            <w:tcW w:w="5122" w:type="dxa"/>
            <w:tcBorders>
              <w:top w:val="nil"/>
              <w:left w:val="nil"/>
              <w:bottom w:val="single" w:sz="4" w:space="0" w:color="002060"/>
              <w:right w:val="nil"/>
            </w:tcBorders>
            <w:shd w:val="clear" w:color="auto" w:fill="auto"/>
            <w:vAlign w:val="center"/>
            <w:hideMark/>
          </w:tcPr>
          <w:p w14:paraId="20BE5423" w14:textId="77777777" w:rsidR="004176D8" w:rsidRPr="00E17813" w:rsidRDefault="004176D8" w:rsidP="00E17813">
            <w:pPr>
              <w:tabs>
                <w:tab w:val="clear" w:pos="794"/>
              </w:tabs>
              <w:spacing w:before="0" w:line="200" w:lineRule="exact"/>
              <w:jc w:val="left"/>
              <w:rPr>
                <w:rFonts w:eastAsia="Times New Roman"/>
                <w:position w:val="2"/>
                <w:sz w:val="20"/>
                <w:szCs w:val="20"/>
                <w:lang w:val="en-GB" w:eastAsia="en-GB"/>
              </w:rPr>
            </w:pPr>
            <w:r w:rsidRPr="00E17813">
              <w:rPr>
                <w:rFonts w:eastAsia="Times New Roman"/>
                <w:position w:val="2"/>
                <w:sz w:val="20"/>
                <w:szCs w:val="20"/>
                <w:lang w:val="en-GB" w:eastAsia="en-GB"/>
              </w:rPr>
              <w:t> </w:t>
            </w:r>
          </w:p>
        </w:tc>
        <w:tc>
          <w:tcPr>
            <w:tcW w:w="1559" w:type="dxa"/>
            <w:tcBorders>
              <w:top w:val="nil"/>
              <w:left w:val="nil"/>
              <w:bottom w:val="single" w:sz="4" w:space="0" w:color="002060"/>
              <w:right w:val="nil"/>
            </w:tcBorders>
            <w:shd w:val="clear" w:color="auto" w:fill="auto"/>
            <w:noWrap/>
            <w:vAlign w:val="center"/>
            <w:hideMark/>
          </w:tcPr>
          <w:p w14:paraId="40AE7B23" w14:textId="77777777" w:rsidR="004176D8" w:rsidRPr="00E17813" w:rsidRDefault="004176D8" w:rsidP="00E17813">
            <w:pPr>
              <w:tabs>
                <w:tab w:val="clear" w:pos="794"/>
              </w:tabs>
              <w:spacing w:before="0" w:line="200" w:lineRule="exact"/>
              <w:jc w:val="left"/>
              <w:rPr>
                <w:rFonts w:eastAsia="Times New Roman"/>
                <w:color w:val="002060"/>
                <w:position w:val="2"/>
                <w:sz w:val="20"/>
                <w:szCs w:val="20"/>
                <w:lang w:val="en-GB" w:eastAsia="en-GB"/>
              </w:rPr>
            </w:pPr>
            <w:bookmarkStart w:id="1277" w:name="RANGE!B20:B22"/>
            <w:r w:rsidRPr="00E17813">
              <w:rPr>
                <w:rFonts w:eastAsia="Times New Roman"/>
                <w:color w:val="002060"/>
                <w:position w:val="2"/>
                <w:sz w:val="20"/>
                <w:szCs w:val="20"/>
                <w:lang w:val="en-GB" w:eastAsia="en-GB"/>
              </w:rPr>
              <w:t> </w:t>
            </w:r>
            <w:bookmarkEnd w:id="1277"/>
          </w:p>
        </w:tc>
      </w:tr>
      <w:tr w:rsidR="004176D8" w:rsidRPr="00E17813" w14:paraId="240B1807" w14:textId="77777777" w:rsidTr="00E17813">
        <w:tc>
          <w:tcPr>
            <w:tcW w:w="5122" w:type="dxa"/>
            <w:tcBorders>
              <w:top w:val="nil"/>
              <w:left w:val="nil"/>
              <w:bottom w:val="nil"/>
              <w:right w:val="nil"/>
            </w:tcBorders>
            <w:shd w:val="clear" w:color="auto" w:fill="auto"/>
            <w:noWrap/>
            <w:vAlign w:val="center"/>
            <w:hideMark/>
          </w:tcPr>
          <w:p w14:paraId="7FDA2B4E" w14:textId="77777777" w:rsidR="004176D8" w:rsidRPr="00E17813" w:rsidRDefault="004176D8" w:rsidP="00E17813">
            <w:pPr>
              <w:tabs>
                <w:tab w:val="clear" w:pos="794"/>
              </w:tabs>
              <w:spacing w:before="0" w:line="240" w:lineRule="exact"/>
              <w:jc w:val="right"/>
              <w:rPr>
                <w:rFonts w:eastAsia="Times New Roman"/>
                <w:color w:val="002060"/>
                <w:position w:val="2"/>
                <w:sz w:val="20"/>
                <w:szCs w:val="20"/>
                <w:lang w:val="en-GB" w:eastAsia="en-GB"/>
              </w:rPr>
            </w:pPr>
          </w:p>
        </w:tc>
        <w:tc>
          <w:tcPr>
            <w:tcW w:w="1559" w:type="dxa"/>
            <w:tcBorders>
              <w:top w:val="nil"/>
              <w:left w:val="nil"/>
              <w:bottom w:val="nil"/>
              <w:right w:val="nil"/>
            </w:tcBorders>
            <w:shd w:val="clear" w:color="auto" w:fill="auto"/>
            <w:noWrap/>
            <w:vAlign w:val="center"/>
            <w:hideMark/>
          </w:tcPr>
          <w:p w14:paraId="6FBC40B3" w14:textId="77777777" w:rsidR="004176D8" w:rsidRPr="00E17813" w:rsidRDefault="004176D8" w:rsidP="00E17813">
            <w:pPr>
              <w:tabs>
                <w:tab w:val="clear" w:pos="794"/>
              </w:tabs>
              <w:spacing w:before="0" w:line="240" w:lineRule="exact"/>
              <w:jc w:val="left"/>
              <w:rPr>
                <w:rFonts w:eastAsia="Times New Roman"/>
                <w:position w:val="2"/>
                <w:sz w:val="20"/>
                <w:szCs w:val="20"/>
                <w:lang w:val="en-GB" w:eastAsia="en-GB"/>
              </w:rPr>
            </w:pPr>
          </w:p>
        </w:tc>
      </w:tr>
      <w:tr w:rsidR="004176D8" w:rsidRPr="00E17813" w14:paraId="10662AA0" w14:textId="77777777" w:rsidTr="00E17813">
        <w:tc>
          <w:tcPr>
            <w:tcW w:w="5122" w:type="dxa"/>
            <w:tcBorders>
              <w:top w:val="nil"/>
              <w:left w:val="nil"/>
              <w:bottom w:val="nil"/>
              <w:right w:val="nil"/>
            </w:tcBorders>
            <w:shd w:val="clear" w:color="auto" w:fill="auto"/>
            <w:noWrap/>
            <w:vAlign w:val="center"/>
            <w:hideMark/>
          </w:tcPr>
          <w:p w14:paraId="58A587E7" w14:textId="72A6EDF2" w:rsidR="004176D8" w:rsidRPr="00E17813" w:rsidRDefault="004176D8" w:rsidP="004176D8">
            <w:pPr>
              <w:tabs>
                <w:tab w:val="clear" w:pos="794"/>
              </w:tabs>
              <w:spacing w:before="40" w:after="40" w:line="240" w:lineRule="exact"/>
              <w:jc w:val="left"/>
              <w:rPr>
                <w:rFonts w:eastAsia="Times New Roman"/>
                <w:b/>
                <w:bCs/>
                <w:color w:val="C00000"/>
                <w:position w:val="2"/>
                <w:sz w:val="20"/>
                <w:szCs w:val="20"/>
                <w:lang w:val="en-GB" w:eastAsia="en-GB"/>
              </w:rPr>
            </w:pPr>
            <w:r w:rsidRPr="00E17813">
              <w:rPr>
                <w:rFonts w:eastAsia="Times New Roman" w:hint="cs"/>
                <w:b/>
                <w:bCs/>
                <w:color w:val="C00000"/>
                <w:position w:val="2"/>
                <w:sz w:val="20"/>
                <w:szCs w:val="20"/>
                <w:rtl/>
                <w:lang w:val="en-GB" w:eastAsia="en-GB"/>
              </w:rPr>
              <w:t>المجموع</w:t>
            </w:r>
          </w:p>
        </w:tc>
        <w:tc>
          <w:tcPr>
            <w:tcW w:w="1559" w:type="dxa"/>
            <w:tcBorders>
              <w:top w:val="nil"/>
              <w:left w:val="nil"/>
              <w:bottom w:val="nil"/>
              <w:right w:val="nil"/>
            </w:tcBorders>
            <w:shd w:val="clear" w:color="auto" w:fill="auto"/>
            <w:noWrap/>
            <w:vAlign w:val="center"/>
            <w:hideMark/>
          </w:tcPr>
          <w:p w14:paraId="615B8E12" w14:textId="77777777" w:rsidR="004176D8" w:rsidRPr="00E17813" w:rsidRDefault="004176D8" w:rsidP="004176D8">
            <w:pPr>
              <w:tabs>
                <w:tab w:val="clear" w:pos="794"/>
              </w:tabs>
              <w:spacing w:before="40" w:after="40" w:line="240" w:lineRule="exact"/>
              <w:jc w:val="left"/>
              <w:rPr>
                <w:rFonts w:eastAsia="Times New Roman"/>
                <w:b/>
                <w:bCs/>
                <w:color w:val="C00000"/>
                <w:position w:val="2"/>
                <w:sz w:val="20"/>
                <w:szCs w:val="20"/>
                <w:lang w:val="en-GB" w:eastAsia="en-GB"/>
              </w:rPr>
            </w:pPr>
            <w:r w:rsidRPr="00E17813">
              <w:rPr>
                <w:rFonts w:eastAsia="Times New Roman"/>
                <w:b/>
                <w:bCs/>
                <w:color w:val="C00000"/>
                <w:position w:val="2"/>
                <w:sz w:val="20"/>
                <w:szCs w:val="20"/>
                <w:lang w:val="en-GB" w:eastAsia="en-GB"/>
              </w:rPr>
              <w:t>1 532</w:t>
            </w:r>
          </w:p>
        </w:tc>
      </w:tr>
    </w:tbl>
    <w:p w14:paraId="663E666A" w14:textId="66BEFC2C" w:rsidR="00B52E5D" w:rsidRPr="00BE5901" w:rsidRDefault="00716397" w:rsidP="004176D8">
      <w:pPr>
        <w:spacing w:before="240"/>
        <w:rPr>
          <w:rtl/>
          <w:lang w:val="en-GB" w:eastAsia="en-US" w:bidi="ar-SY"/>
        </w:rPr>
      </w:pPr>
      <w:r>
        <w:rPr>
          <w:lang w:eastAsia="en-US" w:bidi="ar-EG"/>
        </w:rPr>
        <w:lastRenderedPageBreak/>
        <w:t>107</w:t>
      </w:r>
      <w:r w:rsidR="00B52E5D">
        <w:rPr>
          <w:lang w:eastAsia="en-US" w:bidi="ar-EG"/>
        </w:rPr>
        <w:tab/>
      </w:r>
      <w:r w:rsidR="0040129A" w:rsidRPr="0040129A">
        <w:rPr>
          <w:rtl/>
          <w:lang w:eastAsia="en-US" w:bidi="ar-EG"/>
        </w:rPr>
        <w:t>في عام 2020</w:t>
      </w:r>
      <w:r w:rsidR="008F0536">
        <w:rPr>
          <w:rtl/>
          <w:lang w:eastAsia="en-US" w:bidi="ar-EG"/>
        </w:rPr>
        <w:t>،</w:t>
      </w:r>
      <w:r w:rsidR="0040129A" w:rsidRPr="0040129A">
        <w:rPr>
          <w:rtl/>
          <w:lang w:eastAsia="en-US" w:bidi="ar-EG"/>
        </w:rPr>
        <w:t xml:space="preserve"> على الرغم من الوضع </w:t>
      </w:r>
      <w:r w:rsidR="001417DB">
        <w:rPr>
          <w:rFonts w:hint="cs"/>
          <w:rtl/>
          <w:lang w:eastAsia="en-US" w:bidi="ar-EG"/>
        </w:rPr>
        <w:t>الناجم عن</w:t>
      </w:r>
      <w:r w:rsidR="0040129A" w:rsidRPr="0040129A">
        <w:rPr>
          <w:rtl/>
          <w:lang w:eastAsia="en-US" w:bidi="ar-EG"/>
        </w:rPr>
        <w:t xml:space="preserve"> </w:t>
      </w:r>
      <w:r w:rsidR="0040129A">
        <w:rPr>
          <w:rFonts w:hint="cs"/>
          <w:rtl/>
          <w:lang w:eastAsia="en-US" w:bidi="ar-EG"/>
        </w:rPr>
        <w:t>جائحة</w:t>
      </w:r>
      <w:r w:rsidR="0040129A" w:rsidRPr="0040129A">
        <w:rPr>
          <w:rtl/>
          <w:lang w:eastAsia="en-US" w:bidi="ar-EG"/>
        </w:rPr>
        <w:t xml:space="preserve"> </w:t>
      </w:r>
      <w:r w:rsidR="0040129A" w:rsidRPr="0040129A">
        <w:rPr>
          <w:lang w:eastAsia="en-US" w:bidi="ar-EG"/>
        </w:rPr>
        <w:t>COVID-19</w:t>
      </w:r>
      <w:r w:rsidR="008F0536">
        <w:rPr>
          <w:rtl/>
          <w:lang w:eastAsia="en-US" w:bidi="ar-EG"/>
        </w:rPr>
        <w:t>،</w:t>
      </w:r>
      <w:r w:rsidR="0040129A" w:rsidRPr="0040129A">
        <w:rPr>
          <w:rtl/>
          <w:lang w:eastAsia="en-US" w:bidi="ar-EG"/>
        </w:rPr>
        <w:t xml:space="preserve"> لم يشهد الاتحاد أي انخفاض كبير في </w:t>
      </w:r>
      <w:r w:rsidR="0040129A">
        <w:rPr>
          <w:rFonts w:hint="cs"/>
          <w:rtl/>
          <w:lang w:eastAsia="en-US" w:bidi="ar-EG"/>
        </w:rPr>
        <w:t>المساهمات</w:t>
      </w:r>
      <w:r w:rsidR="0040129A" w:rsidRPr="0040129A">
        <w:rPr>
          <w:rtl/>
          <w:lang w:eastAsia="en-US" w:bidi="ar-EG"/>
        </w:rPr>
        <w:t xml:space="preserve"> المق</w:t>
      </w:r>
      <w:r w:rsidR="0040129A">
        <w:rPr>
          <w:rFonts w:hint="cs"/>
          <w:rtl/>
          <w:lang w:eastAsia="en-US" w:bidi="ar-EG"/>
        </w:rPr>
        <w:t>ر</w:t>
      </w:r>
      <w:r w:rsidR="0040129A" w:rsidRPr="0040129A">
        <w:rPr>
          <w:rtl/>
          <w:lang w:eastAsia="en-US" w:bidi="ar-EG"/>
        </w:rPr>
        <w:t>رة من الدول الأعضاء وأعضاء القطاع</w:t>
      </w:r>
      <w:r w:rsidR="0040129A">
        <w:rPr>
          <w:rFonts w:hint="cs"/>
          <w:rtl/>
          <w:lang w:eastAsia="en-US" w:bidi="ar-EG"/>
        </w:rPr>
        <w:t>ات</w:t>
      </w:r>
      <w:r w:rsidR="0040129A" w:rsidRPr="0040129A">
        <w:rPr>
          <w:rtl/>
          <w:lang w:eastAsia="en-US" w:bidi="ar-EG"/>
        </w:rPr>
        <w:t xml:space="preserve"> والمنتسبين </w:t>
      </w:r>
      <w:r w:rsidR="0040129A">
        <w:rPr>
          <w:rFonts w:hint="cs"/>
          <w:rtl/>
          <w:lang w:eastAsia="en-US" w:bidi="ar-EG"/>
        </w:rPr>
        <w:t>والهيئات</w:t>
      </w:r>
      <w:r w:rsidR="0040129A" w:rsidRPr="0040129A">
        <w:rPr>
          <w:rtl/>
          <w:lang w:eastAsia="en-US" w:bidi="ar-EG"/>
        </w:rPr>
        <w:t xml:space="preserve"> الأكاديمية. </w:t>
      </w:r>
    </w:p>
    <w:p w14:paraId="6DEB3E0F" w14:textId="445D42EF" w:rsidR="00716397" w:rsidRDefault="00716397" w:rsidP="00716397">
      <w:pPr>
        <w:rPr>
          <w:lang w:eastAsia="en-US" w:bidi="ar-EG"/>
        </w:rPr>
      </w:pPr>
      <w:r>
        <w:rPr>
          <w:lang w:eastAsia="en-US" w:bidi="ar-EG"/>
        </w:rPr>
        <w:t>108</w:t>
      </w:r>
      <w:r>
        <w:rPr>
          <w:lang w:eastAsia="en-US" w:bidi="ar-EG"/>
        </w:rPr>
        <w:tab/>
      </w:r>
      <w:r w:rsidR="0040129A">
        <w:rPr>
          <w:rFonts w:hint="cs"/>
          <w:rtl/>
          <w:lang w:eastAsia="en-US" w:bidi="ar-SY"/>
        </w:rPr>
        <w:t xml:space="preserve">في </w:t>
      </w:r>
      <w:r w:rsidR="0040129A" w:rsidRPr="0040129A">
        <w:rPr>
          <w:rtl/>
          <w:lang w:eastAsia="en-US" w:bidi="ar-EG"/>
        </w:rPr>
        <w:t>31 ديسمبر 2020</w:t>
      </w:r>
      <w:r w:rsidR="008F0536">
        <w:rPr>
          <w:rtl/>
          <w:lang w:eastAsia="en-US" w:bidi="ar-EG"/>
        </w:rPr>
        <w:t>،</w:t>
      </w:r>
      <w:r w:rsidR="0040129A" w:rsidRPr="0040129A">
        <w:rPr>
          <w:rtl/>
          <w:lang w:eastAsia="en-US" w:bidi="ar-EG"/>
        </w:rPr>
        <w:t xml:space="preserve"> ظل معدل تحصيل </w:t>
      </w:r>
      <w:r w:rsidR="0040129A">
        <w:rPr>
          <w:rFonts w:hint="cs"/>
          <w:rtl/>
          <w:lang w:eastAsia="en-US" w:bidi="ar-EG"/>
        </w:rPr>
        <w:t>المساهمات</w:t>
      </w:r>
      <w:r w:rsidR="0040129A" w:rsidRPr="0040129A">
        <w:rPr>
          <w:rtl/>
          <w:lang w:eastAsia="en-US" w:bidi="ar-EG"/>
        </w:rPr>
        <w:t xml:space="preserve"> مرتفعا</w:t>
      </w:r>
      <w:r w:rsidR="0040129A">
        <w:rPr>
          <w:rFonts w:hint="cs"/>
          <w:rtl/>
          <w:lang w:eastAsia="en-US" w:bidi="ar-EG"/>
        </w:rPr>
        <w:t>ً</w:t>
      </w:r>
      <w:r w:rsidR="008F0536">
        <w:rPr>
          <w:rtl/>
          <w:lang w:eastAsia="en-US" w:bidi="ar-EG"/>
        </w:rPr>
        <w:t>،</w:t>
      </w:r>
      <w:r w:rsidR="0040129A" w:rsidRPr="0040129A">
        <w:rPr>
          <w:rtl/>
          <w:lang w:eastAsia="en-US" w:bidi="ar-EG"/>
        </w:rPr>
        <w:t xml:space="preserve"> 95 في المائة </w:t>
      </w:r>
      <w:r w:rsidR="001417DB">
        <w:rPr>
          <w:rFonts w:hint="cs"/>
          <w:rtl/>
          <w:lang w:eastAsia="en-US" w:bidi="ar-EG"/>
        </w:rPr>
        <w:t>على غرار</w:t>
      </w:r>
      <w:r w:rsidR="0040129A" w:rsidRPr="0040129A">
        <w:rPr>
          <w:rtl/>
          <w:lang w:eastAsia="en-US" w:bidi="ar-EG"/>
        </w:rPr>
        <w:t xml:space="preserve"> السنوات السابقة.</w:t>
      </w:r>
    </w:p>
    <w:p w14:paraId="77C16676" w14:textId="19C92523" w:rsidR="00AB37F1" w:rsidRPr="004176D8" w:rsidRDefault="00716397" w:rsidP="0006728D">
      <w:pPr>
        <w:rPr>
          <w:spacing w:val="-2"/>
          <w:rtl/>
          <w:lang w:eastAsia="en-US" w:bidi="ar-EG"/>
        </w:rPr>
      </w:pPr>
      <w:r w:rsidRPr="004176D8">
        <w:rPr>
          <w:spacing w:val="-2"/>
          <w:lang w:eastAsia="en-US" w:bidi="ar-EG"/>
        </w:rPr>
        <w:t>109</w:t>
      </w:r>
      <w:r w:rsidRPr="004176D8">
        <w:rPr>
          <w:spacing w:val="-2"/>
          <w:lang w:eastAsia="en-US" w:bidi="ar-EG"/>
        </w:rPr>
        <w:tab/>
      </w:r>
      <w:r w:rsidR="0040129A" w:rsidRPr="004176D8">
        <w:rPr>
          <w:spacing w:val="-2"/>
          <w:rtl/>
          <w:lang w:eastAsia="en-US" w:bidi="ar-EG"/>
        </w:rPr>
        <w:t xml:space="preserve">على المستوى </w:t>
      </w:r>
      <w:r w:rsidR="0040129A" w:rsidRPr="004176D8">
        <w:rPr>
          <w:rFonts w:hint="cs"/>
          <w:spacing w:val="-2"/>
          <w:rtl/>
          <w:lang w:eastAsia="en-US" w:bidi="ar-EG"/>
        </w:rPr>
        <w:t>الإجمالي</w:t>
      </w:r>
      <w:r w:rsidR="0040129A" w:rsidRPr="004176D8">
        <w:rPr>
          <w:spacing w:val="-2"/>
          <w:rtl/>
          <w:lang w:eastAsia="en-US" w:bidi="ar-EG"/>
        </w:rPr>
        <w:t xml:space="preserve"> </w:t>
      </w:r>
      <w:r w:rsidR="0040129A" w:rsidRPr="004176D8">
        <w:rPr>
          <w:rFonts w:hint="cs"/>
          <w:spacing w:val="-2"/>
          <w:rtl/>
          <w:lang w:eastAsia="en-US" w:bidi="ar-EG"/>
        </w:rPr>
        <w:t>تمخضت الجائحة</w:t>
      </w:r>
      <w:r w:rsidR="0040129A" w:rsidRPr="004176D8">
        <w:rPr>
          <w:spacing w:val="-2"/>
          <w:rtl/>
          <w:lang w:eastAsia="en-US" w:bidi="ar-EG"/>
        </w:rPr>
        <w:t xml:space="preserve"> </w:t>
      </w:r>
      <w:r w:rsidR="0040129A" w:rsidRPr="004176D8">
        <w:rPr>
          <w:spacing w:val="-2"/>
          <w:lang w:eastAsia="en-US" w:bidi="ar-EG"/>
        </w:rPr>
        <w:t>COVID-19</w:t>
      </w:r>
      <w:r w:rsidR="0040129A" w:rsidRPr="004176D8">
        <w:rPr>
          <w:spacing w:val="-2"/>
          <w:rtl/>
          <w:lang w:eastAsia="en-US" w:bidi="ar-EG"/>
        </w:rPr>
        <w:t xml:space="preserve"> </w:t>
      </w:r>
      <w:r w:rsidR="0040129A" w:rsidRPr="004176D8">
        <w:rPr>
          <w:rFonts w:hint="cs"/>
          <w:spacing w:val="-2"/>
          <w:rtl/>
          <w:lang w:eastAsia="en-US" w:bidi="ar-EG"/>
        </w:rPr>
        <w:t xml:space="preserve">عن </w:t>
      </w:r>
      <w:r w:rsidR="0040129A" w:rsidRPr="004176D8">
        <w:rPr>
          <w:spacing w:val="-2"/>
          <w:rtl/>
          <w:lang w:eastAsia="en-US" w:bidi="ar-EG"/>
        </w:rPr>
        <w:t xml:space="preserve">وفورات أثناء تنفيذ ميزانية 2020. </w:t>
      </w:r>
      <w:r w:rsidR="00457086" w:rsidRPr="004176D8">
        <w:rPr>
          <w:rFonts w:hint="cs"/>
          <w:spacing w:val="-2"/>
          <w:rtl/>
          <w:lang w:eastAsia="en-US" w:bidi="ar-EG"/>
        </w:rPr>
        <w:t>ونظراً</w:t>
      </w:r>
      <w:r w:rsidR="0040129A" w:rsidRPr="004176D8">
        <w:rPr>
          <w:spacing w:val="-2"/>
          <w:rtl/>
          <w:lang w:eastAsia="en-US" w:bidi="ar-EG"/>
        </w:rPr>
        <w:t xml:space="preserve"> </w:t>
      </w:r>
      <w:r w:rsidR="00457086" w:rsidRPr="004176D8">
        <w:rPr>
          <w:rFonts w:hint="cs"/>
          <w:spacing w:val="-2"/>
          <w:rtl/>
          <w:lang w:eastAsia="en-US" w:bidi="ar-EG"/>
        </w:rPr>
        <w:t>ل</w:t>
      </w:r>
      <w:r w:rsidR="0040129A" w:rsidRPr="004176D8">
        <w:rPr>
          <w:spacing w:val="-2"/>
          <w:rtl/>
          <w:lang w:eastAsia="en-US" w:bidi="ar-EG"/>
        </w:rPr>
        <w:t xml:space="preserve">إلغاء جميع </w:t>
      </w:r>
      <w:r w:rsidR="00457086" w:rsidRPr="004176D8">
        <w:rPr>
          <w:rFonts w:hint="cs"/>
          <w:spacing w:val="-2"/>
          <w:rtl/>
          <w:lang w:eastAsia="en-US" w:bidi="ar-EG"/>
        </w:rPr>
        <w:t>المهمات</w:t>
      </w:r>
      <w:r w:rsidR="0040129A" w:rsidRPr="004176D8">
        <w:rPr>
          <w:spacing w:val="-2"/>
          <w:rtl/>
          <w:lang w:eastAsia="en-US" w:bidi="ar-EG"/>
        </w:rPr>
        <w:t xml:space="preserve"> </w:t>
      </w:r>
      <w:r w:rsidR="00457086" w:rsidRPr="004176D8">
        <w:rPr>
          <w:rFonts w:hint="cs"/>
          <w:spacing w:val="-2"/>
          <w:rtl/>
          <w:lang w:eastAsia="en-US" w:bidi="ar-EG"/>
        </w:rPr>
        <w:t>ال</w:t>
      </w:r>
      <w:r w:rsidR="0040129A" w:rsidRPr="004176D8">
        <w:rPr>
          <w:spacing w:val="-2"/>
          <w:rtl/>
          <w:lang w:eastAsia="en-US" w:bidi="ar-EG"/>
        </w:rPr>
        <w:t xml:space="preserve">رسمية وكذلك المؤتمرات </w:t>
      </w:r>
      <w:r w:rsidR="00457086" w:rsidRPr="004176D8">
        <w:rPr>
          <w:rFonts w:hint="cs"/>
          <w:spacing w:val="-2"/>
          <w:rtl/>
          <w:lang w:eastAsia="en-US" w:bidi="ar-EG"/>
        </w:rPr>
        <w:t>الحضورية</w:t>
      </w:r>
      <w:r w:rsidR="008F0536" w:rsidRPr="004176D8">
        <w:rPr>
          <w:spacing w:val="-2"/>
          <w:rtl/>
          <w:lang w:eastAsia="en-US" w:bidi="ar-EG"/>
        </w:rPr>
        <w:t>،</w:t>
      </w:r>
      <w:r w:rsidR="0040129A" w:rsidRPr="004176D8">
        <w:rPr>
          <w:spacing w:val="-2"/>
          <w:rtl/>
          <w:lang w:eastAsia="en-US" w:bidi="ar-EG"/>
        </w:rPr>
        <w:t xml:space="preserve"> فقد ارتبطت هذه الوفورات بشكل رئيسي بتكاليف السفر </w:t>
      </w:r>
      <w:r w:rsidR="00457086" w:rsidRPr="004176D8">
        <w:rPr>
          <w:rFonts w:hint="cs"/>
          <w:spacing w:val="-2"/>
          <w:rtl/>
          <w:lang w:eastAsia="en-US" w:bidi="ar-EG"/>
        </w:rPr>
        <w:t>و</w:t>
      </w:r>
      <w:r w:rsidR="0040129A" w:rsidRPr="004176D8">
        <w:rPr>
          <w:spacing w:val="-2"/>
          <w:rtl/>
          <w:lang w:eastAsia="en-US" w:bidi="ar-EG"/>
        </w:rPr>
        <w:t xml:space="preserve">الزمالات </w:t>
      </w:r>
      <w:r w:rsidR="00457086" w:rsidRPr="004176D8">
        <w:rPr>
          <w:rFonts w:hint="cs"/>
          <w:spacing w:val="-2"/>
          <w:rtl/>
          <w:lang w:eastAsia="en-US" w:bidi="ar-EG"/>
        </w:rPr>
        <w:t>و</w:t>
      </w:r>
      <w:r w:rsidR="0040129A" w:rsidRPr="004176D8">
        <w:rPr>
          <w:spacing w:val="-2"/>
          <w:rtl/>
          <w:lang w:eastAsia="en-US" w:bidi="ar-EG"/>
        </w:rPr>
        <w:t>شراء المعدات</w:t>
      </w:r>
      <w:r w:rsidR="00457086" w:rsidRPr="004176D8">
        <w:rPr>
          <w:rFonts w:hint="cs"/>
          <w:spacing w:val="-2"/>
          <w:rtl/>
          <w:lang w:eastAsia="en-US" w:bidi="ar-EG"/>
        </w:rPr>
        <w:t xml:space="preserve"> وعمليات</w:t>
      </w:r>
      <w:r w:rsidR="0040129A" w:rsidRPr="004176D8">
        <w:rPr>
          <w:spacing w:val="-2"/>
          <w:rtl/>
          <w:lang w:eastAsia="en-US" w:bidi="ar-EG"/>
        </w:rPr>
        <w:t xml:space="preserve"> </w:t>
      </w:r>
      <w:r w:rsidR="00457086" w:rsidRPr="004176D8">
        <w:rPr>
          <w:rFonts w:hint="cs"/>
          <w:spacing w:val="-2"/>
          <w:rtl/>
          <w:lang w:eastAsia="en-US" w:bidi="ar-EG"/>
        </w:rPr>
        <w:t>ال</w:t>
      </w:r>
      <w:r w:rsidR="0040129A" w:rsidRPr="004176D8">
        <w:rPr>
          <w:spacing w:val="-2"/>
          <w:rtl/>
          <w:lang w:eastAsia="en-US" w:bidi="ar-EG"/>
        </w:rPr>
        <w:t xml:space="preserve">تنظيف </w:t>
      </w:r>
      <w:r w:rsidR="00457086" w:rsidRPr="004176D8">
        <w:rPr>
          <w:rFonts w:hint="cs"/>
          <w:spacing w:val="-2"/>
          <w:rtl/>
          <w:lang w:eastAsia="en-US" w:bidi="ar-EG"/>
        </w:rPr>
        <w:t>وال</w:t>
      </w:r>
      <w:r w:rsidR="0040129A" w:rsidRPr="004176D8">
        <w:rPr>
          <w:spacing w:val="-2"/>
          <w:rtl/>
          <w:lang w:eastAsia="en-US" w:bidi="ar-EG"/>
        </w:rPr>
        <w:t>كهرباء والاجتماعات. وتجدر الإشارة إلى أن الوفورات التي تحققت عوضت الانخفاض في الإيرادات</w:t>
      </w:r>
      <w:r w:rsidR="008F0536" w:rsidRPr="004176D8">
        <w:rPr>
          <w:spacing w:val="-2"/>
          <w:rtl/>
          <w:lang w:eastAsia="en-US" w:bidi="ar-EG"/>
        </w:rPr>
        <w:t>،</w:t>
      </w:r>
      <w:r w:rsidR="0040129A" w:rsidRPr="004176D8">
        <w:rPr>
          <w:spacing w:val="-2"/>
          <w:rtl/>
          <w:lang w:eastAsia="en-US" w:bidi="ar-EG"/>
        </w:rPr>
        <w:t xml:space="preserve"> لا</w:t>
      </w:r>
      <w:r w:rsidR="004176D8">
        <w:rPr>
          <w:rFonts w:hint="cs"/>
          <w:spacing w:val="-2"/>
          <w:rtl/>
          <w:lang w:eastAsia="en-US" w:bidi="ar-EG"/>
        </w:rPr>
        <w:t> </w:t>
      </w:r>
      <w:r w:rsidR="0040129A" w:rsidRPr="004176D8">
        <w:rPr>
          <w:spacing w:val="-2"/>
          <w:rtl/>
          <w:lang w:eastAsia="en-US" w:bidi="ar-EG"/>
        </w:rPr>
        <w:t xml:space="preserve">سيما من بيع </w:t>
      </w:r>
      <w:r w:rsidR="00457086" w:rsidRPr="004176D8">
        <w:rPr>
          <w:rFonts w:hint="cs"/>
          <w:spacing w:val="-2"/>
          <w:rtl/>
          <w:lang w:eastAsia="en-US" w:bidi="ar-EG"/>
        </w:rPr>
        <w:t>المنشورات</w:t>
      </w:r>
      <w:r w:rsidR="0040129A" w:rsidRPr="004176D8">
        <w:rPr>
          <w:spacing w:val="-2"/>
          <w:rtl/>
          <w:lang w:eastAsia="en-US" w:bidi="ar-EG"/>
        </w:rPr>
        <w:t xml:space="preserve">. كما أثر تأجيل حدث تليكوم العالمي للاتحاد لعام 2020 في فيتنام على </w:t>
      </w:r>
      <w:r w:rsidR="001417DB" w:rsidRPr="004176D8">
        <w:rPr>
          <w:rFonts w:hint="cs"/>
          <w:spacing w:val="-2"/>
          <w:rtl/>
          <w:lang w:eastAsia="en-US" w:bidi="ar-EG"/>
        </w:rPr>
        <w:t>ال</w:t>
      </w:r>
      <w:r w:rsidR="00457086" w:rsidRPr="004176D8">
        <w:rPr>
          <w:rFonts w:hint="cs"/>
          <w:spacing w:val="-2"/>
          <w:rtl/>
          <w:lang w:eastAsia="en-US" w:bidi="ar-EG"/>
        </w:rPr>
        <w:t>إيرادات</w:t>
      </w:r>
      <w:r w:rsidR="001417DB" w:rsidRPr="004176D8">
        <w:rPr>
          <w:rFonts w:hint="cs"/>
          <w:spacing w:val="-2"/>
          <w:rtl/>
          <w:lang w:eastAsia="en-US" w:bidi="ar-EG"/>
        </w:rPr>
        <w:t xml:space="preserve"> من</w:t>
      </w:r>
      <w:r w:rsidR="0040129A" w:rsidRPr="004176D8">
        <w:rPr>
          <w:spacing w:val="-2"/>
          <w:rtl/>
          <w:lang w:eastAsia="en-US" w:bidi="ar-EG"/>
        </w:rPr>
        <w:t xml:space="preserve"> استرداد التكاليف.</w:t>
      </w:r>
    </w:p>
    <w:p w14:paraId="270D5E12" w14:textId="77777777" w:rsidR="00DA2007" w:rsidRPr="0075557E" w:rsidRDefault="00DA2007" w:rsidP="004C5BE6">
      <w:pPr>
        <w:pStyle w:val="Heading1"/>
        <w:spacing w:after="120"/>
        <w:rPr>
          <w:rtl/>
          <w:lang w:eastAsia="en-US" w:bidi="ar-EG"/>
        </w:rPr>
      </w:pPr>
      <w:bookmarkStart w:id="1278" w:name="_Toc42013358"/>
      <w:bookmarkStart w:id="1279" w:name="_Toc42013573"/>
      <w:bookmarkStart w:id="1280" w:name="_Toc42013960"/>
      <w:bookmarkStart w:id="1281" w:name="_Toc42014576"/>
      <w:bookmarkStart w:id="1282" w:name="_Toc74061170"/>
      <w:bookmarkStart w:id="1283" w:name="_Toc74061617"/>
      <w:r>
        <w:rPr>
          <w:rFonts w:hint="cs"/>
          <w:rtl/>
          <w:lang w:eastAsia="en-US" w:bidi="ar-EG"/>
        </w:rPr>
        <w:t>عاشراً</w:t>
      </w:r>
      <w:r>
        <w:rPr>
          <w:rtl/>
          <w:lang w:eastAsia="en-US" w:bidi="ar-EG"/>
        </w:rPr>
        <w:tab/>
      </w:r>
      <w:r w:rsidRPr="0075557E">
        <w:rPr>
          <w:rtl/>
          <w:lang w:eastAsia="en-US" w:bidi="ar-EG"/>
        </w:rPr>
        <w:t>المراجعة الخارجية لحسابات الاتحاد</w:t>
      </w:r>
      <w:bookmarkEnd w:id="1269"/>
      <w:bookmarkEnd w:id="1270"/>
      <w:bookmarkEnd w:id="1271"/>
      <w:bookmarkEnd w:id="1272"/>
      <w:bookmarkEnd w:id="1273"/>
      <w:bookmarkEnd w:id="1274"/>
      <w:bookmarkEnd w:id="1275"/>
      <w:bookmarkEnd w:id="1276"/>
      <w:bookmarkEnd w:id="1278"/>
      <w:bookmarkEnd w:id="1279"/>
      <w:bookmarkEnd w:id="1280"/>
      <w:bookmarkEnd w:id="1281"/>
      <w:bookmarkEnd w:id="1282"/>
      <w:bookmarkEnd w:id="1283"/>
    </w:p>
    <w:p w14:paraId="46DEAE25" w14:textId="48A63876" w:rsidR="00DA2007" w:rsidRPr="004419CE" w:rsidRDefault="00A1264C" w:rsidP="00DA2007">
      <w:pPr>
        <w:rPr>
          <w:rtl/>
        </w:rPr>
      </w:pPr>
      <w:r>
        <w:rPr>
          <w:lang w:bidi="ar-EG"/>
        </w:rPr>
        <w:t>110</w:t>
      </w:r>
      <w:r w:rsidR="00DA2007" w:rsidRPr="004419CE">
        <w:rPr>
          <w:rtl/>
        </w:rPr>
        <w:tab/>
        <w:t xml:space="preserve">عملاً بالمادة </w:t>
      </w:r>
      <w:r w:rsidR="00DA2007" w:rsidRPr="004419CE">
        <w:rPr>
          <w:lang w:bidi="ar-EG"/>
        </w:rPr>
        <w:t>28</w:t>
      </w:r>
      <w:r w:rsidR="00DA2007" w:rsidRPr="004419CE">
        <w:rPr>
          <w:rtl/>
        </w:rPr>
        <w:t xml:space="preserve"> من اللوائح المالية للاتحاد الدولي للاتصالات، فإن المراجع الخارجي لحسابات الاتحاد هو الهيئة العليا لمراجعة الحسابات في إيطاليا، التي عينها المجلس في دورته لعام </w:t>
      </w:r>
      <w:r w:rsidR="00DA2007" w:rsidRPr="004419CE">
        <w:rPr>
          <w:lang w:bidi="ar-EG"/>
        </w:rPr>
        <w:t>2011</w:t>
      </w:r>
      <w:r w:rsidR="00DA2007" w:rsidRPr="004419CE">
        <w:rPr>
          <w:rtl/>
        </w:rPr>
        <w:t>، حسبما قرر مؤتمر المندوبين المفوضين ولولاية مدتها أربع سنوات. وقد تمت عملية المراجعة وفق معايير المراجعة الشائعة والمقبولة عموماً وكذلك، رهناً بأي توجيهات خاصة من جانب المجلس، وفقاً للاختصاصات الإضافية التي تحكم المراجعة الخارجية الواردة في الملحق </w:t>
      </w:r>
      <w:r w:rsidR="00DA2007" w:rsidRPr="004419CE">
        <w:rPr>
          <w:lang w:bidi="ar-EG"/>
        </w:rPr>
        <w:t>1</w:t>
      </w:r>
      <w:r w:rsidR="00DA2007" w:rsidRPr="004419CE">
        <w:rPr>
          <w:rtl/>
        </w:rPr>
        <w:t xml:space="preserve"> من اللوائح المالية.</w:t>
      </w:r>
    </w:p>
    <w:p w14:paraId="67CB9C37" w14:textId="4F3C5282" w:rsidR="00DA2007" w:rsidRPr="004419CE" w:rsidRDefault="00A1264C" w:rsidP="00DA2007">
      <w:pPr>
        <w:keepNext/>
        <w:keepLines/>
        <w:rPr>
          <w:spacing w:val="2"/>
          <w:rtl/>
        </w:rPr>
      </w:pPr>
      <w:r>
        <w:rPr>
          <w:spacing w:val="2"/>
          <w:lang w:bidi="ar-EG"/>
        </w:rPr>
        <w:t>111</w:t>
      </w:r>
      <w:r w:rsidR="00DA2007" w:rsidRPr="004419CE">
        <w:rPr>
          <w:spacing w:val="2"/>
          <w:rtl/>
        </w:rPr>
        <w:tab/>
        <w:t>ووفقاً لمعايير المحاسبة المتبعة في منظومة الأمم المتحدة، فإن المعلومات الخاضعة للمراجعة معروضة في شكل بيانات أو جداول.</w:t>
      </w:r>
    </w:p>
    <w:p w14:paraId="0934D92D" w14:textId="542EA7DF" w:rsidR="00DA2007" w:rsidRDefault="00A1264C" w:rsidP="00DA2007">
      <w:r>
        <w:rPr>
          <w:lang w:bidi="ar-EG"/>
        </w:rPr>
        <w:t>112</w:t>
      </w:r>
      <w:r w:rsidR="00DA2007" w:rsidRPr="004419CE">
        <w:rPr>
          <w:rtl/>
        </w:rPr>
        <w:tab/>
        <w:t>والحسابات المراجعة مرفوعة إلى المجلس للموافقة عليها. وهي مصحوبة بتقارير المراجع الخارجي للحسابات الذي سوف يدعى لتقديم تقاريره في الجلسة المحددة لهذا الغرض في المجلس.</w:t>
      </w:r>
    </w:p>
    <w:p w14:paraId="4B7C5C1A" w14:textId="77777777" w:rsidR="00DA2007" w:rsidRPr="004419CE" w:rsidRDefault="00DA2007" w:rsidP="00DA2007">
      <w:pPr>
        <w:rPr>
          <w:rtl/>
        </w:rPr>
      </w:pPr>
      <w:r w:rsidRPr="004419CE">
        <w:rPr>
          <w:rtl/>
        </w:rPr>
        <w:br w:type="page"/>
      </w:r>
    </w:p>
    <w:p w14:paraId="25504521" w14:textId="651C4E2F" w:rsidR="00794CB0" w:rsidRDefault="00DA2007" w:rsidP="00DA2007">
      <w:pPr>
        <w:pStyle w:val="AnnexNo"/>
        <w:rPr>
          <w:rtl/>
        </w:rPr>
      </w:pPr>
      <w:bookmarkStart w:id="1284" w:name="_Toc520370557"/>
      <w:bookmarkStart w:id="1285" w:name="_Toc9614694"/>
      <w:bookmarkStart w:id="1286" w:name="_Toc74061171"/>
      <w:bookmarkStart w:id="1287" w:name="_Toc42013359"/>
      <w:bookmarkStart w:id="1288" w:name="_Toc42013574"/>
      <w:bookmarkStart w:id="1289" w:name="_Toc42013961"/>
      <w:bookmarkStart w:id="1290" w:name="_Toc42014577"/>
      <w:bookmarkStart w:id="1291" w:name="_Toc452156151"/>
      <w:bookmarkStart w:id="1292" w:name="_Toc419483245"/>
      <w:bookmarkStart w:id="1293" w:name="_Toc397499906"/>
      <w:bookmarkStart w:id="1294" w:name="_Toc358647286"/>
      <w:bookmarkStart w:id="1295" w:name="_Toc358647171"/>
      <w:bookmarkStart w:id="1296" w:name="_Toc358647101"/>
      <w:bookmarkStart w:id="1297" w:name="_Toc329303660"/>
      <w:bookmarkStart w:id="1298" w:name="_Toc482792245"/>
      <w:bookmarkStart w:id="1299" w:name="_Toc511402267"/>
      <w:r w:rsidRPr="00091CE8">
        <w:rPr>
          <w:rFonts w:hint="cs"/>
          <w:rtl/>
        </w:rPr>
        <w:lastRenderedPageBreak/>
        <w:t>الملحق أل</w:t>
      </w:r>
      <w:bookmarkStart w:id="1300" w:name="_Toc520367988"/>
      <w:bookmarkStart w:id="1301" w:name="_Toc9614695"/>
      <w:bookmarkStart w:id="1302" w:name="_Toc42012340"/>
      <w:bookmarkEnd w:id="1284"/>
      <w:bookmarkEnd w:id="1285"/>
      <w:r w:rsidR="00794CB0">
        <w:rPr>
          <w:rFonts w:hint="cs"/>
          <w:rtl/>
        </w:rPr>
        <w:t>ف</w:t>
      </w:r>
      <w:bookmarkEnd w:id="1286"/>
    </w:p>
    <w:p w14:paraId="7CE63998" w14:textId="70D137A2" w:rsidR="00DA2007" w:rsidRPr="00E84770" w:rsidRDefault="00DA2007" w:rsidP="00794CB0">
      <w:pPr>
        <w:pStyle w:val="ResNo"/>
        <w:rPr>
          <w:rtl/>
        </w:rPr>
      </w:pPr>
      <w:r w:rsidRPr="00C870B8">
        <w:rPr>
          <w:rFonts w:hint="cs"/>
          <w:rtl/>
        </w:rPr>
        <w:t>مشروع قرار</w:t>
      </w:r>
      <w:bookmarkEnd w:id="1287"/>
      <w:bookmarkEnd w:id="1288"/>
      <w:bookmarkEnd w:id="1289"/>
      <w:bookmarkEnd w:id="1290"/>
      <w:bookmarkEnd w:id="1300"/>
      <w:bookmarkEnd w:id="1301"/>
      <w:bookmarkEnd w:id="1302"/>
    </w:p>
    <w:p w14:paraId="273C687E" w14:textId="22D60F40" w:rsidR="00DA2007" w:rsidRPr="00310D76" w:rsidRDefault="00DA2007" w:rsidP="00794CB0">
      <w:pPr>
        <w:pStyle w:val="Restitle"/>
        <w:rPr>
          <w:rtl/>
        </w:rPr>
      </w:pPr>
      <w:bookmarkStart w:id="1303" w:name="_Toc364435673"/>
      <w:bookmarkStart w:id="1304" w:name="_Toc423445842"/>
      <w:bookmarkStart w:id="1305" w:name="_Toc490216592"/>
      <w:bookmarkStart w:id="1306" w:name="_Toc42012341"/>
      <w:r w:rsidRPr="00310D76">
        <w:rPr>
          <w:rtl/>
        </w:rPr>
        <w:t>تقرير الإدارة المالية لل</w:t>
      </w:r>
      <w:r w:rsidRPr="00310D76">
        <w:rPr>
          <w:rFonts w:hint="cs"/>
          <w:rtl/>
        </w:rPr>
        <w:t>سنة</w:t>
      </w:r>
      <w:r w:rsidRPr="00310D76">
        <w:rPr>
          <w:rtl/>
        </w:rPr>
        <w:t xml:space="preserve"> المالية </w:t>
      </w:r>
      <w:bookmarkEnd w:id="1303"/>
      <w:bookmarkEnd w:id="1304"/>
      <w:bookmarkEnd w:id="1305"/>
      <w:bookmarkEnd w:id="1306"/>
      <w:r w:rsidR="00A1264C">
        <w:t>2020</w:t>
      </w:r>
    </w:p>
    <w:p w14:paraId="53816F62" w14:textId="4F0BB62D" w:rsidR="00DA2007" w:rsidRPr="00BE4F6C" w:rsidRDefault="00DA2007" w:rsidP="00DA2007">
      <w:pPr>
        <w:pStyle w:val="Normalaftertitle"/>
        <w:rPr>
          <w:rtl/>
          <w:lang w:bidi="ar-EG"/>
        </w:rPr>
      </w:pPr>
      <w:r w:rsidRPr="00BE4F6C">
        <w:rPr>
          <w:rtl/>
        </w:rPr>
        <w:t>إن مجلس</w:t>
      </w:r>
      <w:r w:rsidR="00ED76F7">
        <w:rPr>
          <w:rFonts w:hint="cs"/>
          <w:rtl/>
        </w:rPr>
        <w:t xml:space="preserve"> الاتحاد</w:t>
      </w:r>
      <w:r w:rsidRPr="00BE4F6C">
        <w:rPr>
          <w:rtl/>
        </w:rPr>
        <w:t>،</w:t>
      </w:r>
    </w:p>
    <w:p w14:paraId="279AD2A0" w14:textId="77777777" w:rsidR="00DA2007" w:rsidRPr="009C7F80" w:rsidRDefault="00DA2007" w:rsidP="00DA2007">
      <w:pPr>
        <w:pStyle w:val="Call"/>
        <w:ind w:left="1928"/>
        <w:rPr>
          <w:rtl/>
        </w:rPr>
      </w:pPr>
      <w:r w:rsidRPr="009C7F80">
        <w:rPr>
          <w:rFonts w:hint="cs"/>
          <w:rtl/>
        </w:rPr>
        <w:t>إذ يأخذ بعين الاعتبار</w:t>
      </w:r>
    </w:p>
    <w:p w14:paraId="798F1DA9" w14:textId="77777777" w:rsidR="00DA2007" w:rsidRDefault="00DA2007" w:rsidP="00DA2007">
      <w:pPr>
        <w:rPr>
          <w:rtl/>
        </w:rPr>
      </w:pPr>
      <w:r w:rsidRPr="009C7F80">
        <w:rPr>
          <w:rtl/>
        </w:rPr>
        <w:t xml:space="preserve">أحكام </w:t>
      </w:r>
      <w:hyperlink r:id="rId49" w:history="1">
        <w:r w:rsidRPr="00965EA2">
          <w:rPr>
            <w:rStyle w:val="Hyperlink"/>
            <w:rtl/>
          </w:rPr>
          <w:t>ا</w:t>
        </w:r>
        <w:r w:rsidRPr="006F6DB3">
          <w:rPr>
            <w:rStyle w:val="Hyperlink"/>
            <w:rtl/>
          </w:rPr>
          <w:t>لرقم </w:t>
        </w:r>
        <w:r w:rsidRPr="006F6DB3">
          <w:rPr>
            <w:rStyle w:val="Hyperlink"/>
          </w:rPr>
          <w:t>101</w:t>
        </w:r>
      </w:hyperlink>
      <w:r w:rsidRPr="009C7F80">
        <w:rPr>
          <w:rtl/>
        </w:rPr>
        <w:t xml:space="preserve"> من اتفاقية </w:t>
      </w:r>
      <w:r w:rsidRPr="009C7F80">
        <w:rPr>
          <w:rFonts w:hint="cs"/>
          <w:rtl/>
        </w:rPr>
        <w:t>الات</w:t>
      </w:r>
      <w:r>
        <w:rPr>
          <w:rFonts w:hint="cs"/>
          <w:rtl/>
        </w:rPr>
        <w:t>ح</w:t>
      </w:r>
      <w:r w:rsidRPr="009C7F80">
        <w:rPr>
          <w:rFonts w:hint="cs"/>
          <w:rtl/>
        </w:rPr>
        <w:t>اد</w:t>
      </w:r>
      <w:r w:rsidRPr="009C7F80">
        <w:rPr>
          <w:rtl/>
        </w:rPr>
        <w:t xml:space="preserve"> الدولي للاتصالات و</w:t>
      </w:r>
      <w:hyperlink r:id="rId50" w:history="1">
        <w:r w:rsidRPr="00965EA2">
          <w:rPr>
            <w:rStyle w:val="Hyperlink"/>
            <w:rtl/>
          </w:rPr>
          <w:t>ال</w:t>
        </w:r>
        <w:r>
          <w:rPr>
            <w:rStyle w:val="Hyperlink"/>
            <w:rFonts w:hint="cs"/>
            <w:rtl/>
          </w:rPr>
          <w:t>م</w:t>
        </w:r>
        <w:r w:rsidRPr="00965EA2">
          <w:rPr>
            <w:rStyle w:val="Hyperlink"/>
            <w:rtl/>
          </w:rPr>
          <w:t xml:space="preserve">ادة </w:t>
        </w:r>
        <w:r w:rsidRPr="009D6BB4">
          <w:rPr>
            <w:rStyle w:val="Hyperlink"/>
            <w:lang w:bidi="ar-SY"/>
          </w:rPr>
          <w:t>30</w:t>
        </w:r>
      </w:hyperlink>
      <w:r w:rsidRPr="009C7F80">
        <w:rPr>
          <w:rtl/>
        </w:rPr>
        <w:t xml:space="preserve"> من اللوائح </w:t>
      </w:r>
      <w:r w:rsidRPr="009C7F80">
        <w:rPr>
          <w:rFonts w:hint="cs"/>
          <w:rtl/>
        </w:rPr>
        <w:t>ال</w:t>
      </w:r>
      <w:r>
        <w:rPr>
          <w:rFonts w:hint="cs"/>
          <w:rtl/>
        </w:rPr>
        <w:t>م</w:t>
      </w:r>
      <w:r w:rsidRPr="009C7F80">
        <w:rPr>
          <w:rFonts w:hint="cs"/>
          <w:rtl/>
        </w:rPr>
        <w:t>الية</w:t>
      </w:r>
      <w:r w:rsidRPr="009C7F80">
        <w:rPr>
          <w:rtl/>
        </w:rPr>
        <w:t xml:space="preserve"> </w:t>
      </w:r>
      <w:r w:rsidRPr="009C7F80">
        <w:rPr>
          <w:rFonts w:hint="cs"/>
          <w:rtl/>
        </w:rPr>
        <w:t>للات</w:t>
      </w:r>
      <w:r>
        <w:rPr>
          <w:rFonts w:hint="cs"/>
          <w:rtl/>
        </w:rPr>
        <w:t>ح</w:t>
      </w:r>
      <w:r w:rsidRPr="009C7F80">
        <w:rPr>
          <w:rFonts w:hint="cs"/>
          <w:rtl/>
        </w:rPr>
        <w:t>اد</w:t>
      </w:r>
      <w:r w:rsidRPr="009C7F80">
        <w:rPr>
          <w:rtl/>
        </w:rPr>
        <w:t>،</w:t>
      </w:r>
    </w:p>
    <w:p w14:paraId="0271DEEC" w14:textId="77777777" w:rsidR="00DA2007" w:rsidRPr="009C7F80" w:rsidRDefault="00DA2007" w:rsidP="00DA2007">
      <w:pPr>
        <w:pStyle w:val="Call"/>
        <w:ind w:left="1928"/>
        <w:rPr>
          <w:rtl/>
        </w:rPr>
      </w:pPr>
      <w:r w:rsidRPr="009C7F80">
        <w:rPr>
          <w:rFonts w:hint="cs"/>
          <w:rtl/>
        </w:rPr>
        <w:t>وقد</w:t>
      </w:r>
      <w:r w:rsidRPr="009C7F80">
        <w:rPr>
          <w:rtl/>
        </w:rPr>
        <w:t xml:space="preserve"> اط</w:t>
      </w:r>
      <w:r w:rsidRPr="009C7F80">
        <w:rPr>
          <w:rFonts w:hint="cs"/>
          <w:rtl/>
        </w:rPr>
        <w:t>ّ</w:t>
      </w:r>
      <w:r w:rsidRPr="009C7F80">
        <w:rPr>
          <w:rtl/>
        </w:rPr>
        <w:t>لع على</w:t>
      </w:r>
    </w:p>
    <w:p w14:paraId="6581C765" w14:textId="32F504EC" w:rsidR="00DA2007" w:rsidRPr="009C7F80" w:rsidRDefault="00DA2007" w:rsidP="00DA2007">
      <w:pPr>
        <w:rPr>
          <w:rtl/>
        </w:rPr>
      </w:pPr>
      <w:r w:rsidRPr="009C7F80">
        <w:rPr>
          <w:rtl/>
        </w:rPr>
        <w:t xml:space="preserve">تقرير الإدارة </w:t>
      </w:r>
      <w:r w:rsidRPr="009C7F80">
        <w:rPr>
          <w:rFonts w:hint="cs"/>
          <w:rtl/>
        </w:rPr>
        <w:t>ال</w:t>
      </w:r>
      <w:r>
        <w:rPr>
          <w:rFonts w:hint="cs"/>
          <w:rtl/>
        </w:rPr>
        <w:t>م</w:t>
      </w:r>
      <w:r w:rsidRPr="009C7F80">
        <w:rPr>
          <w:rFonts w:hint="cs"/>
          <w:rtl/>
        </w:rPr>
        <w:t>الية</w:t>
      </w:r>
      <w:r w:rsidRPr="009C7F80">
        <w:rPr>
          <w:rtl/>
        </w:rPr>
        <w:t xml:space="preserve"> </w:t>
      </w:r>
      <w:r w:rsidRPr="009C7F80">
        <w:rPr>
          <w:rFonts w:hint="cs"/>
          <w:rtl/>
        </w:rPr>
        <w:t>للسنة</w:t>
      </w:r>
      <w:r w:rsidRPr="009C7F80">
        <w:rPr>
          <w:rtl/>
        </w:rPr>
        <w:t xml:space="preserve"> </w:t>
      </w:r>
      <w:r w:rsidRPr="009C7F80">
        <w:rPr>
          <w:rFonts w:hint="cs"/>
          <w:rtl/>
        </w:rPr>
        <w:t>ال</w:t>
      </w:r>
      <w:r>
        <w:rPr>
          <w:rFonts w:hint="cs"/>
          <w:rtl/>
        </w:rPr>
        <w:t>م</w:t>
      </w:r>
      <w:r w:rsidRPr="009C7F80">
        <w:rPr>
          <w:rFonts w:hint="cs"/>
          <w:rtl/>
        </w:rPr>
        <w:t>الية</w:t>
      </w:r>
      <w:r w:rsidRPr="009C7F80">
        <w:rPr>
          <w:rtl/>
        </w:rPr>
        <w:t xml:space="preserve"> </w:t>
      </w:r>
      <w:r w:rsidR="005D4634">
        <w:rPr>
          <w:lang w:bidi="ar-SY"/>
        </w:rPr>
        <w:t>2020</w:t>
      </w:r>
      <w:r>
        <w:rPr>
          <w:rFonts w:hint="cs"/>
          <w:rtl/>
          <w:lang w:bidi="ar-SY"/>
        </w:rPr>
        <w:t xml:space="preserve"> </w:t>
      </w:r>
      <w:r w:rsidRPr="009C7F80">
        <w:rPr>
          <w:rtl/>
        </w:rPr>
        <w:t xml:space="preserve">التي تتضمن </w:t>
      </w:r>
      <w:r w:rsidRPr="009C7F80">
        <w:rPr>
          <w:rFonts w:hint="cs"/>
          <w:rtl/>
        </w:rPr>
        <w:t>ال</w:t>
      </w:r>
      <w:r>
        <w:rPr>
          <w:rFonts w:hint="cs"/>
          <w:rtl/>
        </w:rPr>
        <w:t>ح</w:t>
      </w:r>
      <w:r w:rsidRPr="009C7F80">
        <w:rPr>
          <w:rFonts w:hint="cs"/>
          <w:rtl/>
        </w:rPr>
        <w:t>سابات</w:t>
      </w:r>
      <w:r w:rsidRPr="009C7F80">
        <w:rPr>
          <w:rtl/>
        </w:rPr>
        <w:t xml:space="preserve"> </w:t>
      </w:r>
      <w:r w:rsidRPr="009C7F80">
        <w:rPr>
          <w:rFonts w:hint="cs"/>
          <w:rtl/>
        </w:rPr>
        <w:t>ال</w:t>
      </w:r>
      <w:r>
        <w:rPr>
          <w:rFonts w:hint="cs"/>
          <w:rtl/>
        </w:rPr>
        <w:t>م</w:t>
      </w:r>
      <w:r w:rsidRPr="009C7F80">
        <w:rPr>
          <w:rFonts w:hint="cs"/>
          <w:rtl/>
        </w:rPr>
        <w:t>راجعة</w:t>
      </w:r>
      <w:r w:rsidRPr="009C7F80">
        <w:rPr>
          <w:rtl/>
        </w:rPr>
        <w:t xml:space="preserve"> لل</w:t>
      </w:r>
      <w:r w:rsidRPr="009C7F80">
        <w:rPr>
          <w:rFonts w:hint="cs"/>
          <w:rtl/>
        </w:rPr>
        <w:t>سنة</w:t>
      </w:r>
      <w:r w:rsidRPr="009C7F80">
        <w:rPr>
          <w:rtl/>
        </w:rPr>
        <w:t xml:space="preserve"> </w:t>
      </w:r>
      <w:r w:rsidRPr="009C7F80">
        <w:rPr>
          <w:rFonts w:hint="cs"/>
          <w:rtl/>
        </w:rPr>
        <w:t>ال</w:t>
      </w:r>
      <w:r>
        <w:rPr>
          <w:rFonts w:hint="cs"/>
          <w:rtl/>
        </w:rPr>
        <w:t>م</w:t>
      </w:r>
      <w:r w:rsidRPr="009C7F80">
        <w:rPr>
          <w:rFonts w:hint="cs"/>
          <w:rtl/>
        </w:rPr>
        <w:t>الية</w:t>
      </w:r>
      <w:r>
        <w:rPr>
          <w:rFonts w:hint="cs"/>
          <w:rtl/>
        </w:rPr>
        <w:t> </w:t>
      </w:r>
      <w:r w:rsidR="005D4634">
        <w:rPr>
          <w:lang w:bidi="ar-SY"/>
        </w:rPr>
        <w:t>2020</w:t>
      </w:r>
      <w:r>
        <w:rPr>
          <w:rFonts w:hint="cs"/>
          <w:rtl/>
          <w:lang w:bidi="ar-SY"/>
        </w:rPr>
        <w:t xml:space="preserve"> </w:t>
      </w:r>
      <w:r w:rsidRPr="009C7F80">
        <w:rPr>
          <w:rFonts w:hint="cs"/>
          <w:rtl/>
        </w:rPr>
        <w:t>ل</w:t>
      </w:r>
      <w:r>
        <w:rPr>
          <w:rFonts w:hint="cs"/>
          <w:rtl/>
        </w:rPr>
        <w:t>م</w:t>
      </w:r>
      <w:r w:rsidRPr="009C7F80">
        <w:rPr>
          <w:rFonts w:hint="cs"/>
          <w:rtl/>
        </w:rPr>
        <w:t>يزانية</w:t>
      </w:r>
      <w:r w:rsidRPr="009C7F80">
        <w:rPr>
          <w:rtl/>
        </w:rPr>
        <w:t xml:space="preserve"> الا</w:t>
      </w:r>
      <w:r>
        <w:rPr>
          <w:rFonts w:hint="cs"/>
          <w:rtl/>
        </w:rPr>
        <w:t>تح</w:t>
      </w:r>
      <w:r w:rsidRPr="009C7F80">
        <w:rPr>
          <w:rtl/>
        </w:rPr>
        <w:t>اد وحالة حسابات تليكوم</w:t>
      </w:r>
      <w:r>
        <w:rPr>
          <w:rFonts w:hint="cs"/>
          <w:rtl/>
        </w:rPr>
        <w:t xml:space="preserve"> الاتحاد</w:t>
      </w:r>
      <w:r w:rsidRPr="009C7F80">
        <w:rPr>
          <w:rtl/>
        </w:rPr>
        <w:t xml:space="preserve"> لعام </w:t>
      </w:r>
      <w:r w:rsidR="005D4634">
        <w:rPr>
          <w:lang w:bidi="ar-SY"/>
        </w:rPr>
        <w:t>2020</w:t>
      </w:r>
      <w:r w:rsidRPr="009C7F80">
        <w:rPr>
          <w:rtl/>
        </w:rPr>
        <w:t xml:space="preserve">، </w:t>
      </w:r>
      <w:r w:rsidRPr="009C7F80">
        <w:rPr>
          <w:rFonts w:hint="cs"/>
          <w:rtl/>
        </w:rPr>
        <w:t>وال</w:t>
      </w:r>
      <w:r>
        <w:rPr>
          <w:rFonts w:hint="cs"/>
          <w:rtl/>
        </w:rPr>
        <w:t>ح</w:t>
      </w:r>
      <w:r w:rsidRPr="009C7F80">
        <w:rPr>
          <w:rFonts w:hint="cs"/>
          <w:rtl/>
        </w:rPr>
        <w:t>سابات</w:t>
      </w:r>
      <w:r w:rsidRPr="009C7F80">
        <w:rPr>
          <w:rtl/>
        </w:rPr>
        <w:t xml:space="preserve"> </w:t>
      </w:r>
      <w:r w:rsidRPr="009C7F80">
        <w:rPr>
          <w:rFonts w:hint="cs"/>
          <w:rtl/>
        </w:rPr>
        <w:t>ال</w:t>
      </w:r>
      <w:r>
        <w:rPr>
          <w:rFonts w:hint="cs"/>
          <w:rtl/>
        </w:rPr>
        <w:t>م</w:t>
      </w:r>
      <w:r w:rsidRPr="009C7F80">
        <w:rPr>
          <w:rFonts w:hint="cs"/>
          <w:rtl/>
        </w:rPr>
        <w:t>راجعة</w:t>
      </w:r>
      <w:r w:rsidRPr="009C7F80">
        <w:rPr>
          <w:rtl/>
        </w:rPr>
        <w:t xml:space="preserve"> لعام </w:t>
      </w:r>
      <w:r w:rsidR="005D4634">
        <w:rPr>
          <w:lang w:bidi="ar-SY"/>
        </w:rPr>
        <w:t>2020</w:t>
      </w:r>
      <w:r>
        <w:rPr>
          <w:rFonts w:hint="cs"/>
          <w:rtl/>
          <w:lang w:bidi="ar-SY"/>
        </w:rPr>
        <w:t xml:space="preserve"> </w:t>
      </w:r>
      <w:r>
        <w:rPr>
          <w:rFonts w:hint="cs"/>
          <w:rtl/>
        </w:rPr>
        <w:t>ل</w:t>
      </w:r>
      <w:r w:rsidRPr="009C7F80">
        <w:rPr>
          <w:rFonts w:hint="cs"/>
          <w:rtl/>
        </w:rPr>
        <w:t>مشاريع</w:t>
      </w:r>
      <w:r w:rsidRPr="009C7F80">
        <w:rPr>
          <w:rtl/>
        </w:rPr>
        <w:t xml:space="preserve"> التعاون التقني و</w:t>
      </w:r>
      <w:r>
        <w:rPr>
          <w:rFonts w:hint="cs"/>
          <w:rtl/>
          <w:lang w:bidi="ar-EG"/>
        </w:rPr>
        <w:t>ال</w:t>
      </w:r>
      <w:r w:rsidRPr="009C7F80">
        <w:rPr>
          <w:rFonts w:hint="cs"/>
          <w:rtl/>
        </w:rPr>
        <w:t>مسا</w:t>
      </w:r>
      <w:r>
        <w:rPr>
          <w:rFonts w:hint="cs"/>
          <w:rtl/>
        </w:rPr>
        <w:t>ه</w:t>
      </w:r>
      <w:r w:rsidRPr="009C7F80">
        <w:rPr>
          <w:rFonts w:hint="cs"/>
          <w:rtl/>
        </w:rPr>
        <w:t>مات</w:t>
      </w:r>
      <w:r w:rsidRPr="009C7F80">
        <w:rPr>
          <w:rtl/>
        </w:rPr>
        <w:t xml:space="preserve"> الطوعية وصندوق التأمينات </w:t>
      </w:r>
      <w:r w:rsidRPr="009C7F80">
        <w:rPr>
          <w:rFonts w:hint="cs"/>
          <w:rtl/>
        </w:rPr>
        <w:t>ل</w:t>
      </w:r>
      <w:r>
        <w:rPr>
          <w:rFonts w:hint="cs"/>
          <w:rtl/>
        </w:rPr>
        <w:t>م</w:t>
      </w:r>
      <w:r w:rsidRPr="009C7F80">
        <w:rPr>
          <w:rFonts w:hint="cs"/>
          <w:rtl/>
        </w:rPr>
        <w:t>وظفي</w:t>
      </w:r>
      <w:r w:rsidRPr="009C7F80">
        <w:rPr>
          <w:rtl/>
        </w:rPr>
        <w:t xml:space="preserve"> </w:t>
      </w:r>
      <w:r w:rsidRPr="009C7F80">
        <w:rPr>
          <w:rFonts w:hint="cs"/>
          <w:rtl/>
        </w:rPr>
        <w:t>الات</w:t>
      </w:r>
      <w:r>
        <w:rPr>
          <w:rFonts w:hint="cs"/>
          <w:rtl/>
        </w:rPr>
        <w:t>ح</w:t>
      </w:r>
      <w:r w:rsidRPr="009C7F80">
        <w:rPr>
          <w:rFonts w:hint="cs"/>
          <w:rtl/>
        </w:rPr>
        <w:t>اد</w:t>
      </w:r>
      <w:r w:rsidRPr="009C7F80">
        <w:rPr>
          <w:rtl/>
        </w:rPr>
        <w:t>،</w:t>
      </w:r>
    </w:p>
    <w:p w14:paraId="3ECB485B" w14:textId="77777777" w:rsidR="00DA2007" w:rsidRPr="009C7F80" w:rsidRDefault="00DA2007" w:rsidP="00DA2007">
      <w:pPr>
        <w:pStyle w:val="Call"/>
        <w:ind w:left="1928"/>
        <w:rPr>
          <w:rtl/>
        </w:rPr>
      </w:pPr>
      <w:r w:rsidRPr="009C7F80">
        <w:rPr>
          <w:rFonts w:hint="cs"/>
          <w:rtl/>
        </w:rPr>
        <w:t>وقد أخذ علماً</w:t>
      </w:r>
    </w:p>
    <w:p w14:paraId="17A3B3A9" w14:textId="06D298A3" w:rsidR="00DA2007" w:rsidRPr="009C7F80" w:rsidRDefault="00DA2007" w:rsidP="00DA2007">
      <w:pPr>
        <w:rPr>
          <w:rtl/>
          <w:lang w:bidi="ar-EG"/>
        </w:rPr>
      </w:pPr>
      <w:r w:rsidRPr="009C7F80">
        <w:rPr>
          <w:rFonts w:hint="cs"/>
          <w:rtl/>
        </w:rPr>
        <w:t>ب</w:t>
      </w:r>
      <w:r w:rsidRPr="009C7F80">
        <w:rPr>
          <w:rtl/>
        </w:rPr>
        <w:t xml:space="preserve">تقارير المراجع الخارجي </w:t>
      </w:r>
      <w:r w:rsidRPr="009C7F80">
        <w:rPr>
          <w:rFonts w:hint="cs"/>
          <w:rtl/>
        </w:rPr>
        <w:t>ال</w:t>
      </w:r>
      <w:r w:rsidRPr="009C7F80">
        <w:rPr>
          <w:rtl/>
        </w:rPr>
        <w:t xml:space="preserve">معروضة في </w:t>
      </w:r>
      <w:hyperlink r:id="rId51" w:history="1">
        <w:r w:rsidRPr="002B595D">
          <w:rPr>
            <w:rStyle w:val="Hyperlink"/>
            <w:rFonts w:hint="cs"/>
            <w:rtl/>
          </w:rPr>
          <w:t xml:space="preserve">الوثيقة </w:t>
        </w:r>
        <w:r w:rsidRPr="002B595D">
          <w:rPr>
            <w:rStyle w:val="Hyperlink"/>
          </w:rPr>
          <w:t>C</w:t>
        </w:r>
        <w:r>
          <w:rPr>
            <w:rStyle w:val="Hyperlink"/>
          </w:rPr>
          <w:t>2</w:t>
        </w:r>
        <w:r w:rsidR="005D4634">
          <w:rPr>
            <w:rStyle w:val="Hyperlink"/>
          </w:rPr>
          <w:t>1</w:t>
        </w:r>
        <w:r w:rsidRPr="002B595D">
          <w:rPr>
            <w:rStyle w:val="Hyperlink"/>
          </w:rPr>
          <w:t>/40</w:t>
        </w:r>
      </w:hyperlink>
      <w:r>
        <w:rPr>
          <w:rFonts w:hint="cs"/>
          <w:rtl/>
          <w:lang w:bidi="ar-EG"/>
        </w:rPr>
        <w:t>،</w:t>
      </w:r>
    </w:p>
    <w:p w14:paraId="7E3023BF" w14:textId="77777777" w:rsidR="00DA2007" w:rsidRPr="009C7F80" w:rsidRDefault="00DA2007" w:rsidP="00DA2007">
      <w:pPr>
        <w:pStyle w:val="Call"/>
        <w:ind w:left="1928"/>
        <w:rPr>
          <w:rtl/>
        </w:rPr>
      </w:pPr>
      <w:r w:rsidRPr="009C7F80">
        <w:rPr>
          <w:rtl/>
        </w:rPr>
        <w:t>يقـرر</w:t>
      </w:r>
    </w:p>
    <w:p w14:paraId="17D84FEC" w14:textId="637873FD" w:rsidR="00DA2007" w:rsidRDefault="00DA2007" w:rsidP="00DA2007">
      <w:pPr>
        <w:rPr>
          <w:rtl/>
        </w:rPr>
      </w:pPr>
      <w:r>
        <w:rPr>
          <w:rtl/>
        </w:rPr>
        <w:t>أن يوافق على تقرير الإدارة ا</w:t>
      </w:r>
      <w:r>
        <w:rPr>
          <w:rFonts w:hint="cs"/>
          <w:rtl/>
        </w:rPr>
        <w:t>ل</w:t>
      </w:r>
      <w:r w:rsidRPr="009C7F80">
        <w:rPr>
          <w:rtl/>
        </w:rPr>
        <w:t>مالية لل</w:t>
      </w:r>
      <w:r w:rsidRPr="009C7F80">
        <w:rPr>
          <w:rFonts w:hint="cs"/>
          <w:rtl/>
        </w:rPr>
        <w:t>سنة</w:t>
      </w:r>
      <w:r w:rsidRPr="009C7F80">
        <w:rPr>
          <w:rtl/>
        </w:rPr>
        <w:t xml:space="preserve"> المالية </w:t>
      </w:r>
      <w:r w:rsidR="003C7C01">
        <w:rPr>
          <w:lang w:bidi="ar-SY"/>
        </w:rPr>
        <w:t>2020</w:t>
      </w:r>
      <w:r w:rsidRPr="009C7F80">
        <w:rPr>
          <w:rtl/>
        </w:rPr>
        <w:t xml:space="preserve"> </w:t>
      </w:r>
      <w:r>
        <w:rPr>
          <w:rFonts w:hint="cs"/>
          <w:rtl/>
        </w:rPr>
        <w:t>(</w:t>
      </w:r>
      <w:hyperlink r:id="rId52" w:history="1">
        <w:r w:rsidRPr="007E6ACE">
          <w:rPr>
            <w:rStyle w:val="Hyperlink"/>
            <w:rFonts w:hint="cs"/>
            <w:rtl/>
          </w:rPr>
          <w:t xml:space="preserve">الوثيقة </w:t>
        </w:r>
        <w:r w:rsidRPr="007E6ACE">
          <w:rPr>
            <w:rStyle w:val="Hyperlink"/>
          </w:rPr>
          <w:t>C2</w:t>
        </w:r>
        <w:r w:rsidR="003C7C01">
          <w:rPr>
            <w:rStyle w:val="Hyperlink"/>
          </w:rPr>
          <w:t>1</w:t>
        </w:r>
        <w:r w:rsidRPr="007E6ACE">
          <w:rPr>
            <w:rStyle w:val="Hyperlink"/>
          </w:rPr>
          <w:t>/42</w:t>
        </w:r>
      </w:hyperlink>
      <w:hyperlink r:id="rId53" w:history="1"/>
      <w:r w:rsidRPr="009C7F80">
        <w:rPr>
          <w:rtl/>
        </w:rPr>
        <w:t xml:space="preserve">) المتعلق بالحسابات المراجعة للاتحاد وحالة حسابات </w:t>
      </w:r>
      <w:r>
        <w:rPr>
          <w:rtl/>
        </w:rPr>
        <w:t>تليكوم</w:t>
      </w:r>
      <w:r w:rsidRPr="009C7F80">
        <w:rPr>
          <w:rtl/>
        </w:rPr>
        <w:t xml:space="preserve"> </w:t>
      </w:r>
      <w:r>
        <w:rPr>
          <w:rFonts w:hint="cs"/>
          <w:rtl/>
        </w:rPr>
        <w:t xml:space="preserve">الاتحاد </w:t>
      </w:r>
      <w:r w:rsidRPr="009C7F80">
        <w:rPr>
          <w:rtl/>
        </w:rPr>
        <w:t>لعام</w:t>
      </w:r>
      <w:r>
        <w:rPr>
          <w:rFonts w:hint="cs"/>
          <w:rtl/>
        </w:rPr>
        <w:t> </w:t>
      </w:r>
      <w:r w:rsidR="003C7C01">
        <w:rPr>
          <w:lang w:bidi="ar-SY"/>
        </w:rPr>
        <w:t>2020</w:t>
      </w:r>
      <w:r w:rsidRPr="009C7F80">
        <w:rPr>
          <w:rtl/>
        </w:rPr>
        <w:t xml:space="preserve"> </w:t>
      </w:r>
      <w:r w:rsidRPr="009C7F80">
        <w:rPr>
          <w:rFonts w:hint="cs"/>
          <w:rtl/>
        </w:rPr>
        <w:t>وال</w:t>
      </w:r>
      <w:r>
        <w:rPr>
          <w:rFonts w:hint="cs"/>
          <w:rtl/>
        </w:rPr>
        <w:t>ح</w:t>
      </w:r>
      <w:r w:rsidRPr="009C7F80">
        <w:rPr>
          <w:rFonts w:hint="cs"/>
          <w:rtl/>
        </w:rPr>
        <w:t>سابات</w:t>
      </w:r>
      <w:r w:rsidRPr="009C7F80">
        <w:rPr>
          <w:rtl/>
        </w:rPr>
        <w:t xml:space="preserve"> المراجعة لعام </w:t>
      </w:r>
      <w:r w:rsidR="003C7C01">
        <w:rPr>
          <w:lang w:bidi="ar-SY"/>
        </w:rPr>
        <w:t>2020</w:t>
      </w:r>
      <w:r w:rsidRPr="009C7F80">
        <w:rPr>
          <w:rtl/>
        </w:rPr>
        <w:t xml:space="preserve"> </w:t>
      </w:r>
      <w:r w:rsidRPr="009C7F80">
        <w:rPr>
          <w:rFonts w:hint="cs"/>
          <w:rtl/>
        </w:rPr>
        <w:t>ال</w:t>
      </w:r>
      <w:r>
        <w:rPr>
          <w:rFonts w:hint="cs"/>
          <w:rtl/>
        </w:rPr>
        <w:t>م</w:t>
      </w:r>
      <w:r w:rsidRPr="009C7F80">
        <w:rPr>
          <w:rFonts w:hint="cs"/>
          <w:rtl/>
        </w:rPr>
        <w:t>تعلقة</w:t>
      </w:r>
      <w:r w:rsidRPr="009C7F80">
        <w:rPr>
          <w:rtl/>
        </w:rPr>
        <w:t xml:space="preserve"> بمشاريع التعاون التقني والمساهمات الطوعية وصندوق التأمينات لموظفي</w:t>
      </w:r>
      <w:r>
        <w:rPr>
          <w:rFonts w:hint="eastAsia"/>
          <w:rtl/>
          <w:lang w:bidi="ar-SY"/>
        </w:rPr>
        <w:t> </w:t>
      </w:r>
      <w:r w:rsidRPr="009C7F80">
        <w:rPr>
          <w:rFonts w:hint="cs"/>
          <w:rtl/>
        </w:rPr>
        <w:t>الات</w:t>
      </w:r>
      <w:r>
        <w:rPr>
          <w:rFonts w:hint="cs"/>
          <w:rtl/>
        </w:rPr>
        <w:t>ح</w:t>
      </w:r>
      <w:r w:rsidRPr="009C7F80">
        <w:rPr>
          <w:rFonts w:hint="cs"/>
          <w:rtl/>
        </w:rPr>
        <w:t>اد</w:t>
      </w:r>
      <w:r w:rsidRPr="009C7F80">
        <w:rPr>
          <w:rtl/>
        </w:rPr>
        <w:t>.</w:t>
      </w:r>
    </w:p>
    <w:p w14:paraId="607EDC2F" w14:textId="77777777" w:rsidR="00DA2007" w:rsidRDefault="00DA2007" w:rsidP="00DA2007">
      <w:pPr>
        <w:rPr>
          <w:rtl/>
        </w:rPr>
      </w:pPr>
      <w:r>
        <w:rPr>
          <w:rtl/>
        </w:rPr>
        <w:br w:type="page"/>
      </w:r>
    </w:p>
    <w:p w14:paraId="7DD1F3E7" w14:textId="77777777" w:rsidR="00DA2007" w:rsidRPr="00504AEF" w:rsidRDefault="00DA2007" w:rsidP="00DA2007">
      <w:pPr>
        <w:pStyle w:val="AnnexNo"/>
        <w:rPr>
          <w:rtl/>
        </w:rPr>
      </w:pPr>
      <w:bookmarkStart w:id="1307" w:name="_Toc520370558"/>
      <w:bookmarkStart w:id="1308" w:name="_Toc9614696"/>
      <w:bookmarkStart w:id="1309" w:name="_Toc42013360"/>
      <w:bookmarkStart w:id="1310" w:name="_Toc42013575"/>
      <w:bookmarkStart w:id="1311" w:name="_Toc42013962"/>
      <w:bookmarkStart w:id="1312" w:name="_Toc42014578"/>
      <w:bookmarkStart w:id="1313" w:name="_Toc74061172"/>
      <w:r w:rsidRPr="004419CE">
        <w:rPr>
          <w:rtl/>
        </w:rPr>
        <w:lastRenderedPageBreak/>
        <w:t xml:space="preserve">الملحـق </w:t>
      </w:r>
      <w:bookmarkEnd w:id="1291"/>
      <w:bookmarkEnd w:id="1292"/>
      <w:bookmarkEnd w:id="1293"/>
      <w:bookmarkEnd w:id="1294"/>
      <w:bookmarkEnd w:id="1295"/>
      <w:bookmarkEnd w:id="1296"/>
      <w:bookmarkEnd w:id="1297"/>
      <w:bookmarkEnd w:id="1298"/>
      <w:r>
        <w:rPr>
          <w:rFonts w:hint="cs"/>
          <w:rtl/>
        </w:rPr>
        <w:t>باء</w:t>
      </w:r>
      <w:r w:rsidRPr="004419CE">
        <w:t>1</w:t>
      </w:r>
      <w:bookmarkEnd w:id="1299"/>
      <w:bookmarkEnd w:id="1307"/>
      <w:bookmarkEnd w:id="1308"/>
      <w:bookmarkEnd w:id="1309"/>
      <w:bookmarkEnd w:id="1310"/>
      <w:bookmarkEnd w:id="1311"/>
      <w:bookmarkEnd w:id="1312"/>
      <w:bookmarkEnd w:id="1313"/>
    </w:p>
    <w:p w14:paraId="7A86D648" w14:textId="77777777" w:rsidR="00DA2007" w:rsidRPr="004F3914" w:rsidRDefault="00DA2007" w:rsidP="00DA2007">
      <w:pPr>
        <w:pStyle w:val="Annextitle"/>
        <w:rPr>
          <w:rtl/>
          <w:lang w:val="en-GB"/>
        </w:rPr>
      </w:pPr>
      <w:bookmarkStart w:id="1314" w:name="_Toc482792247"/>
      <w:bookmarkStart w:id="1315" w:name="_Toc42012343"/>
      <w:r w:rsidRPr="00141CFA">
        <w:rPr>
          <w:rtl/>
        </w:rPr>
        <w:t xml:space="preserve">الميزانية </w:t>
      </w:r>
      <w:r w:rsidRPr="00823456">
        <w:rPr>
          <w:rtl/>
        </w:rPr>
        <w:t>العادية</w:t>
      </w:r>
      <w:bookmarkEnd w:id="1314"/>
      <w:bookmarkEnd w:id="1315"/>
    </w:p>
    <w:tbl>
      <w:tblPr>
        <w:bidiVisual/>
        <w:tblW w:w="5000" w:type="pct"/>
        <w:jc w:val="center"/>
        <w:tblLayout w:type="fixed"/>
        <w:tblLook w:val="04A0" w:firstRow="1" w:lastRow="0" w:firstColumn="1" w:lastColumn="0" w:noHBand="0" w:noVBand="1"/>
      </w:tblPr>
      <w:tblGrid>
        <w:gridCol w:w="2676"/>
        <w:gridCol w:w="1068"/>
        <w:gridCol w:w="1071"/>
        <w:gridCol w:w="1071"/>
        <w:gridCol w:w="1206"/>
        <w:gridCol w:w="1071"/>
        <w:gridCol w:w="1466"/>
      </w:tblGrid>
      <w:tr w:rsidR="00DA2007" w:rsidRPr="00D56D1C" w14:paraId="01683ECE" w14:textId="77777777" w:rsidTr="004176D8">
        <w:trPr>
          <w:trHeight w:val="300"/>
          <w:jc w:val="center"/>
        </w:trPr>
        <w:tc>
          <w:tcPr>
            <w:tcW w:w="13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D7819E" w14:textId="77777777" w:rsidR="00DA2007" w:rsidRPr="00D56D1C" w:rsidRDefault="00DA2007" w:rsidP="00DF5C3C">
            <w:pPr>
              <w:pStyle w:val="TableHead"/>
              <w:spacing w:before="20" w:after="20"/>
              <w:rPr>
                <w:color w:val="000000"/>
                <w:position w:val="2"/>
                <w:sz w:val="16"/>
                <w:szCs w:val="16"/>
                <w:lang w:eastAsia="en-GB"/>
              </w:rPr>
            </w:pPr>
            <w:r w:rsidRPr="00D56D1C">
              <w:rPr>
                <w:position w:val="2"/>
                <w:sz w:val="16"/>
                <w:szCs w:val="16"/>
                <w:rtl/>
                <w:lang w:val="fr-FR" w:eastAsia="en-US" w:bidi="ar-EG"/>
              </w:rPr>
              <w:t>الإيرادات</w:t>
            </w:r>
          </w:p>
        </w:tc>
        <w:tc>
          <w:tcPr>
            <w:tcW w:w="229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3944ECE" w14:textId="77777777" w:rsidR="00DA2007" w:rsidRPr="00D56D1C" w:rsidRDefault="00DA2007" w:rsidP="00DF5C3C">
            <w:pPr>
              <w:pStyle w:val="TableHead"/>
              <w:spacing w:before="20" w:after="20"/>
              <w:rPr>
                <w:color w:val="000000"/>
                <w:position w:val="2"/>
                <w:sz w:val="16"/>
                <w:szCs w:val="16"/>
                <w:lang w:eastAsia="en-GB"/>
              </w:rPr>
            </w:pPr>
            <w:r w:rsidRPr="00D56D1C">
              <w:rPr>
                <w:color w:val="000000"/>
                <w:position w:val="2"/>
                <w:sz w:val="16"/>
                <w:szCs w:val="16"/>
                <w:rtl/>
                <w:lang w:eastAsia="en-GB" w:bidi="ar-EG"/>
              </w:rPr>
              <w:t>المبالغ المدرجة في الميزانية</w:t>
            </w:r>
          </w:p>
        </w:tc>
        <w:tc>
          <w:tcPr>
            <w:tcW w:w="5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A02ED2" w14:textId="77777777" w:rsidR="00DA2007" w:rsidRPr="00D56D1C" w:rsidRDefault="00DA2007" w:rsidP="00DF5C3C">
            <w:pPr>
              <w:pStyle w:val="TableHead"/>
              <w:spacing w:before="20" w:after="20"/>
              <w:rPr>
                <w:color w:val="000000"/>
                <w:position w:val="2"/>
                <w:sz w:val="16"/>
                <w:szCs w:val="16"/>
                <w:lang w:eastAsia="en-GB"/>
              </w:rPr>
            </w:pPr>
            <w:r w:rsidRPr="00D56D1C">
              <w:rPr>
                <w:position w:val="2"/>
                <w:sz w:val="16"/>
                <w:szCs w:val="16"/>
                <w:rtl/>
                <w:lang w:val="fr-FR" w:eastAsia="en-US" w:bidi="ar-EG"/>
              </w:rPr>
              <w:t>المبالغ الفعلية</w:t>
            </w:r>
          </w:p>
        </w:tc>
        <w:tc>
          <w:tcPr>
            <w:tcW w:w="7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30FD0A" w14:textId="77777777" w:rsidR="00DA2007" w:rsidRPr="00D56D1C" w:rsidRDefault="00DA2007" w:rsidP="00DF5C3C">
            <w:pPr>
              <w:pStyle w:val="TableHead"/>
              <w:spacing w:before="20" w:after="20"/>
              <w:rPr>
                <w:color w:val="000000"/>
                <w:position w:val="2"/>
                <w:sz w:val="16"/>
                <w:szCs w:val="16"/>
                <w:lang w:eastAsia="en-GB"/>
              </w:rPr>
            </w:pPr>
            <w:r w:rsidRPr="00D56D1C">
              <w:rPr>
                <w:color w:val="000000"/>
                <w:position w:val="2"/>
                <w:sz w:val="16"/>
                <w:szCs w:val="16"/>
                <w:rtl/>
                <w:lang w:eastAsia="en-GB" w:bidi="ar-EG"/>
              </w:rPr>
              <w:t>الفرق بين الميزانية</w:t>
            </w:r>
            <w:r w:rsidRPr="00D56D1C">
              <w:rPr>
                <w:rFonts w:hint="cs"/>
                <w:color w:val="000000"/>
                <w:position w:val="2"/>
                <w:sz w:val="16"/>
                <w:szCs w:val="16"/>
                <w:rtl/>
                <w:lang w:eastAsia="en-GB" w:bidi="ar-EG"/>
              </w:rPr>
              <w:t xml:space="preserve"> </w:t>
            </w:r>
            <w:r w:rsidRPr="00D56D1C">
              <w:rPr>
                <w:color w:val="000000"/>
                <w:position w:val="2"/>
                <w:sz w:val="16"/>
                <w:szCs w:val="16"/>
                <w:rtl/>
                <w:lang w:eastAsia="en-GB" w:bidi="ar-EG"/>
              </w:rPr>
              <w:t>النهائية</w:t>
            </w:r>
            <w:r w:rsidRPr="00D56D1C">
              <w:rPr>
                <w:rFonts w:hint="cs"/>
                <w:color w:val="000000"/>
                <w:position w:val="2"/>
                <w:sz w:val="16"/>
                <w:szCs w:val="16"/>
                <w:rtl/>
                <w:lang w:eastAsia="en-GB" w:bidi="ar-EG"/>
              </w:rPr>
              <w:t xml:space="preserve"> </w:t>
            </w:r>
            <w:r w:rsidRPr="00D56D1C">
              <w:rPr>
                <w:color w:val="000000"/>
                <w:position w:val="2"/>
                <w:sz w:val="16"/>
                <w:szCs w:val="16"/>
                <w:rtl/>
                <w:lang w:eastAsia="en-GB" w:bidi="ar-EG"/>
              </w:rPr>
              <w:t>والمبالغ الفعلية</w:t>
            </w:r>
          </w:p>
        </w:tc>
      </w:tr>
      <w:tr w:rsidR="00DA2007" w:rsidRPr="00D56D1C" w14:paraId="4E9D3840" w14:textId="77777777" w:rsidTr="004176D8">
        <w:trPr>
          <w:trHeight w:val="450"/>
          <w:jc w:val="center"/>
        </w:trPr>
        <w:tc>
          <w:tcPr>
            <w:tcW w:w="1390" w:type="pct"/>
            <w:vMerge/>
            <w:tcBorders>
              <w:top w:val="single" w:sz="4" w:space="0" w:color="auto"/>
              <w:left w:val="single" w:sz="4" w:space="0" w:color="auto"/>
              <w:bottom w:val="single" w:sz="4" w:space="0" w:color="000000"/>
              <w:right w:val="single" w:sz="4" w:space="0" w:color="auto"/>
            </w:tcBorders>
            <w:vAlign w:val="center"/>
            <w:hideMark/>
          </w:tcPr>
          <w:p w14:paraId="173E13F8" w14:textId="77777777" w:rsidR="00DA2007" w:rsidRPr="00D56D1C" w:rsidRDefault="00DA2007" w:rsidP="00DF5C3C">
            <w:pPr>
              <w:pStyle w:val="TableHead"/>
              <w:spacing w:before="20" w:after="20"/>
              <w:rPr>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vAlign w:val="center"/>
            <w:hideMark/>
          </w:tcPr>
          <w:p w14:paraId="4390CE3D" w14:textId="77777777" w:rsidR="00DA2007" w:rsidRPr="00D56D1C" w:rsidRDefault="00DA2007" w:rsidP="00DF5C3C">
            <w:pPr>
              <w:pStyle w:val="TableHead"/>
              <w:spacing w:before="20" w:after="20"/>
              <w:rPr>
                <w:color w:val="000000"/>
                <w:position w:val="2"/>
                <w:sz w:val="16"/>
                <w:szCs w:val="16"/>
                <w:lang w:eastAsia="en-GB"/>
              </w:rPr>
            </w:pPr>
            <w:r w:rsidRPr="00D56D1C">
              <w:rPr>
                <w:position w:val="2"/>
                <w:sz w:val="16"/>
                <w:szCs w:val="16"/>
                <w:rtl/>
                <w:lang w:val="fr-FR" w:eastAsia="en-US" w:bidi="ar-EG"/>
              </w:rPr>
              <w:t>الميزانية الأولية</w:t>
            </w:r>
          </w:p>
        </w:tc>
        <w:tc>
          <w:tcPr>
            <w:tcW w:w="556" w:type="pct"/>
            <w:tcBorders>
              <w:top w:val="nil"/>
              <w:left w:val="nil"/>
              <w:bottom w:val="single" w:sz="4" w:space="0" w:color="auto"/>
              <w:right w:val="nil"/>
            </w:tcBorders>
            <w:shd w:val="clear" w:color="auto" w:fill="auto"/>
            <w:vAlign w:val="center"/>
            <w:hideMark/>
          </w:tcPr>
          <w:p w14:paraId="2544C188" w14:textId="77777777" w:rsidR="00DA2007" w:rsidRPr="00D56D1C" w:rsidRDefault="00DA2007" w:rsidP="00DF5C3C">
            <w:pPr>
              <w:pStyle w:val="TableHead"/>
              <w:spacing w:before="20" w:after="20"/>
              <w:rPr>
                <w:color w:val="000000"/>
                <w:position w:val="2"/>
                <w:sz w:val="16"/>
                <w:szCs w:val="16"/>
                <w:lang w:eastAsia="en-GB"/>
              </w:rPr>
            </w:pPr>
            <w:r w:rsidRPr="00D56D1C">
              <w:rPr>
                <w:rFonts w:hint="cs"/>
                <w:color w:val="000000"/>
                <w:position w:val="2"/>
                <w:sz w:val="16"/>
                <w:szCs w:val="16"/>
                <w:rtl/>
                <w:lang w:val="fr-FR" w:bidi="ar-EG"/>
              </w:rPr>
              <w:t>أنشطة مؤجلة</w:t>
            </w:r>
          </w:p>
        </w:tc>
        <w:tc>
          <w:tcPr>
            <w:tcW w:w="556" w:type="pct"/>
            <w:tcBorders>
              <w:top w:val="nil"/>
              <w:left w:val="nil"/>
              <w:bottom w:val="single" w:sz="4" w:space="0" w:color="auto"/>
              <w:right w:val="nil"/>
            </w:tcBorders>
            <w:shd w:val="clear" w:color="auto" w:fill="auto"/>
            <w:vAlign w:val="center"/>
            <w:hideMark/>
          </w:tcPr>
          <w:p w14:paraId="59C14596" w14:textId="77777777" w:rsidR="00DA2007" w:rsidRPr="00D56D1C" w:rsidRDefault="00DA2007" w:rsidP="00DF5C3C">
            <w:pPr>
              <w:pStyle w:val="TableHead"/>
              <w:spacing w:before="20" w:after="20"/>
              <w:rPr>
                <w:color w:val="000000"/>
                <w:position w:val="2"/>
                <w:sz w:val="16"/>
                <w:szCs w:val="16"/>
                <w:lang w:eastAsia="en-GB"/>
              </w:rPr>
            </w:pPr>
            <w:r w:rsidRPr="00D56D1C">
              <w:rPr>
                <w:color w:val="000000"/>
                <w:position w:val="2"/>
                <w:sz w:val="16"/>
                <w:szCs w:val="16"/>
                <w:rtl/>
                <w:lang w:val="fr-FR" w:eastAsia="en-US" w:bidi="ar-EG"/>
              </w:rPr>
              <w:t>التحويلات</w:t>
            </w:r>
            <w:r w:rsidRPr="00D56D1C">
              <w:rPr>
                <w:color w:val="000000"/>
                <w:position w:val="2"/>
                <w:sz w:val="16"/>
                <w:szCs w:val="16"/>
                <w:rtl/>
                <w:lang w:val="fr-FR" w:eastAsia="en-US" w:bidi="ar-EG"/>
              </w:rPr>
              <w:br/>
              <w:t>في الميزانية</w:t>
            </w:r>
          </w:p>
        </w:tc>
        <w:tc>
          <w:tcPr>
            <w:tcW w:w="626" w:type="pct"/>
            <w:tcBorders>
              <w:top w:val="nil"/>
              <w:left w:val="single" w:sz="4" w:space="0" w:color="auto"/>
              <w:bottom w:val="single" w:sz="4" w:space="0" w:color="auto"/>
              <w:right w:val="single" w:sz="4" w:space="0" w:color="auto"/>
            </w:tcBorders>
            <w:shd w:val="clear" w:color="auto" w:fill="auto"/>
            <w:vAlign w:val="center"/>
            <w:hideMark/>
          </w:tcPr>
          <w:p w14:paraId="66977AC2" w14:textId="77777777" w:rsidR="00DA2007" w:rsidRPr="00D56D1C" w:rsidRDefault="00DA2007" w:rsidP="00DF5C3C">
            <w:pPr>
              <w:pStyle w:val="TableHead"/>
              <w:spacing w:before="20" w:after="20"/>
              <w:rPr>
                <w:color w:val="000000"/>
                <w:position w:val="2"/>
                <w:sz w:val="16"/>
                <w:szCs w:val="16"/>
                <w:lang w:eastAsia="en-GB"/>
              </w:rPr>
            </w:pPr>
            <w:r w:rsidRPr="00D56D1C">
              <w:rPr>
                <w:position w:val="2"/>
                <w:sz w:val="16"/>
                <w:szCs w:val="16"/>
                <w:rtl/>
                <w:lang w:val="fr-FR" w:eastAsia="en-US" w:bidi="ar-EG"/>
              </w:rPr>
              <w:t>الميزانية النهائية</w:t>
            </w:r>
          </w:p>
        </w:tc>
        <w:tc>
          <w:tcPr>
            <w:tcW w:w="556" w:type="pct"/>
            <w:vMerge/>
            <w:tcBorders>
              <w:top w:val="single" w:sz="4" w:space="0" w:color="auto"/>
              <w:left w:val="single" w:sz="4" w:space="0" w:color="auto"/>
              <w:bottom w:val="single" w:sz="4" w:space="0" w:color="000000"/>
              <w:right w:val="single" w:sz="4" w:space="0" w:color="auto"/>
            </w:tcBorders>
            <w:vAlign w:val="center"/>
            <w:hideMark/>
          </w:tcPr>
          <w:p w14:paraId="5C4D5A90" w14:textId="77777777" w:rsidR="00DA2007" w:rsidRPr="00D56D1C" w:rsidRDefault="00DA2007" w:rsidP="00DF5C3C">
            <w:pPr>
              <w:pStyle w:val="TableHead"/>
              <w:spacing w:before="20" w:after="20"/>
              <w:rPr>
                <w:color w:val="000000"/>
                <w:position w:val="2"/>
                <w:sz w:val="16"/>
                <w:szCs w:val="16"/>
                <w:lang w:eastAsia="en-GB"/>
              </w:rPr>
            </w:pPr>
          </w:p>
        </w:tc>
        <w:tc>
          <w:tcPr>
            <w:tcW w:w="761" w:type="pct"/>
            <w:vMerge/>
            <w:tcBorders>
              <w:top w:val="single" w:sz="4" w:space="0" w:color="auto"/>
              <w:left w:val="single" w:sz="4" w:space="0" w:color="auto"/>
              <w:bottom w:val="single" w:sz="4" w:space="0" w:color="000000"/>
              <w:right w:val="single" w:sz="4" w:space="0" w:color="auto"/>
            </w:tcBorders>
            <w:vAlign w:val="center"/>
            <w:hideMark/>
          </w:tcPr>
          <w:p w14:paraId="1E982A58" w14:textId="77777777" w:rsidR="00DA2007" w:rsidRPr="00D56D1C" w:rsidRDefault="00DA2007" w:rsidP="00DF5C3C">
            <w:pPr>
              <w:pStyle w:val="TableHead"/>
              <w:spacing w:before="20" w:after="20"/>
              <w:rPr>
                <w:color w:val="000000"/>
                <w:position w:val="2"/>
                <w:sz w:val="16"/>
                <w:szCs w:val="16"/>
                <w:lang w:eastAsia="en-GB"/>
              </w:rPr>
            </w:pPr>
          </w:p>
        </w:tc>
      </w:tr>
      <w:tr w:rsidR="00DA2007" w:rsidRPr="00D56D1C" w14:paraId="225267B4" w14:textId="77777777" w:rsidTr="004176D8">
        <w:trPr>
          <w:trHeight w:val="300"/>
          <w:jc w:val="center"/>
        </w:trPr>
        <w:tc>
          <w:tcPr>
            <w:tcW w:w="1390" w:type="pct"/>
            <w:vMerge/>
            <w:tcBorders>
              <w:top w:val="single" w:sz="4" w:space="0" w:color="auto"/>
              <w:left w:val="single" w:sz="4" w:space="0" w:color="auto"/>
              <w:bottom w:val="single" w:sz="4" w:space="0" w:color="000000"/>
              <w:right w:val="single" w:sz="4" w:space="0" w:color="auto"/>
            </w:tcBorders>
            <w:vAlign w:val="center"/>
            <w:hideMark/>
          </w:tcPr>
          <w:p w14:paraId="0083D7A1" w14:textId="77777777" w:rsidR="00DA2007" w:rsidRPr="00D56D1C" w:rsidRDefault="00DA2007" w:rsidP="00DF5C3C">
            <w:pPr>
              <w:pStyle w:val="TableHead"/>
              <w:spacing w:before="20" w:after="20"/>
              <w:rPr>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noWrap/>
            <w:vAlign w:val="center"/>
          </w:tcPr>
          <w:p w14:paraId="5CF3EFF0" w14:textId="743350E8" w:rsidR="00DA2007" w:rsidRPr="00D56D1C" w:rsidRDefault="003C7C01"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1548A9BA" w14:textId="5E94059E" w:rsidR="00DA2007" w:rsidRPr="00D56D1C" w:rsidRDefault="003C7C01"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1FA3F3DA" w14:textId="436BD7C0" w:rsidR="00DA2007" w:rsidRPr="00D56D1C" w:rsidRDefault="00E946FB"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626" w:type="pct"/>
            <w:tcBorders>
              <w:top w:val="nil"/>
              <w:left w:val="nil"/>
              <w:bottom w:val="single" w:sz="4" w:space="0" w:color="auto"/>
              <w:right w:val="single" w:sz="4" w:space="0" w:color="auto"/>
            </w:tcBorders>
            <w:shd w:val="clear" w:color="auto" w:fill="auto"/>
            <w:noWrap/>
            <w:hideMark/>
          </w:tcPr>
          <w:p w14:paraId="6FCEBD45" w14:textId="0EB80287" w:rsidR="00DA2007" w:rsidRPr="00D56D1C" w:rsidRDefault="00E946FB"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6940006B" w14:textId="4DC3CBBC" w:rsidR="00DA2007" w:rsidRPr="00D56D1C" w:rsidRDefault="00E946FB"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761" w:type="pct"/>
            <w:tcBorders>
              <w:top w:val="nil"/>
              <w:left w:val="nil"/>
              <w:bottom w:val="single" w:sz="4" w:space="0" w:color="auto"/>
              <w:right w:val="single" w:sz="4" w:space="0" w:color="auto"/>
            </w:tcBorders>
            <w:shd w:val="clear" w:color="auto" w:fill="auto"/>
            <w:noWrap/>
            <w:hideMark/>
          </w:tcPr>
          <w:p w14:paraId="575CE88E" w14:textId="49BCD758" w:rsidR="00DA2007" w:rsidRPr="00D56D1C" w:rsidRDefault="00E946FB"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r>
      <w:tr w:rsidR="00DA2007" w:rsidRPr="00D56D1C" w14:paraId="27CA7070" w14:textId="77777777" w:rsidTr="004176D8">
        <w:trPr>
          <w:trHeight w:val="60"/>
          <w:jc w:val="center"/>
        </w:trPr>
        <w:tc>
          <w:tcPr>
            <w:tcW w:w="1390" w:type="pct"/>
            <w:tcBorders>
              <w:top w:val="nil"/>
              <w:left w:val="single" w:sz="4" w:space="0" w:color="auto"/>
              <w:bottom w:val="nil"/>
              <w:right w:val="nil"/>
            </w:tcBorders>
            <w:shd w:val="clear" w:color="auto" w:fill="auto"/>
            <w:noWrap/>
            <w:vAlign w:val="center"/>
            <w:hideMark/>
          </w:tcPr>
          <w:p w14:paraId="4E612F3E" w14:textId="77777777" w:rsidR="00DA2007" w:rsidRPr="00D56D1C" w:rsidRDefault="00DA2007" w:rsidP="00DF5C3C">
            <w:pPr>
              <w:pStyle w:val="Tabletexte"/>
              <w:spacing w:before="20" w:after="20"/>
              <w:rPr>
                <w:i/>
                <w:iCs/>
                <w:position w:val="2"/>
                <w:sz w:val="16"/>
                <w:szCs w:val="16"/>
                <w:lang w:eastAsia="en-GB"/>
              </w:rPr>
            </w:pPr>
            <w:r w:rsidRPr="00D56D1C">
              <w:rPr>
                <w:i/>
                <w:iCs/>
                <w:position w:val="2"/>
                <w:sz w:val="16"/>
                <w:szCs w:val="16"/>
                <w:lang w:eastAsia="en-GB"/>
              </w:rPr>
              <w:t> </w:t>
            </w:r>
          </w:p>
        </w:tc>
        <w:tc>
          <w:tcPr>
            <w:tcW w:w="555" w:type="pct"/>
            <w:tcBorders>
              <w:top w:val="nil"/>
              <w:left w:val="single" w:sz="4" w:space="0" w:color="auto"/>
              <w:bottom w:val="nil"/>
              <w:right w:val="single" w:sz="4" w:space="0" w:color="auto"/>
            </w:tcBorders>
            <w:shd w:val="clear" w:color="auto" w:fill="auto"/>
            <w:noWrap/>
            <w:vAlign w:val="center"/>
            <w:hideMark/>
          </w:tcPr>
          <w:p w14:paraId="015E48FA"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556" w:type="pct"/>
            <w:tcBorders>
              <w:top w:val="nil"/>
              <w:left w:val="nil"/>
              <w:bottom w:val="nil"/>
              <w:right w:val="single" w:sz="4" w:space="0" w:color="auto"/>
            </w:tcBorders>
            <w:shd w:val="clear" w:color="auto" w:fill="auto"/>
            <w:noWrap/>
            <w:vAlign w:val="center"/>
            <w:hideMark/>
          </w:tcPr>
          <w:p w14:paraId="19223E11"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556" w:type="pct"/>
            <w:tcBorders>
              <w:top w:val="nil"/>
              <w:left w:val="nil"/>
              <w:bottom w:val="nil"/>
              <w:right w:val="single" w:sz="4" w:space="0" w:color="auto"/>
            </w:tcBorders>
            <w:shd w:val="clear" w:color="auto" w:fill="auto"/>
            <w:noWrap/>
            <w:vAlign w:val="center"/>
            <w:hideMark/>
          </w:tcPr>
          <w:p w14:paraId="51B3E233"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626" w:type="pct"/>
            <w:tcBorders>
              <w:top w:val="nil"/>
              <w:left w:val="nil"/>
              <w:bottom w:val="nil"/>
              <w:right w:val="single" w:sz="4" w:space="0" w:color="auto"/>
            </w:tcBorders>
            <w:shd w:val="clear" w:color="auto" w:fill="auto"/>
            <w:noWrap/>
            <w:vAlign w:val="center"/>
            <w:hideMark/>
          </w:tcPr>
          <w:p w14:paraId="7CF9A391"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556" w:type="pct"/>
            <w:tcBorders>
              <w:top w:val="nil"/>
              <w:left w:val="nil"/>
              <w:bottom w:val="nil"/>
              <w:right w:val="single" w:sz="4" w:space="0" w:color="auto"/>
            </w:tcBorders>
            <w:shd w:val="clear" w:color="auto" w:fill="auto"/>
            <w:noWrap/>
            <w:vAlign w:val="center"/>
            <w:hideMark/>
          </w:tcPr>
          <w:p w14:paraId="1004DC87"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761" w:type="pct"/>
            <w:tcBorders>
              <w:top w:val="nil"/>
              <w:left w:val="nil"/>
              <w:bottom w:val="nil"/>
              <w:right w:val="single" w:sz="4" w:space="0" w:color="auto"/>
            </w:tcBorders>
            <w:shd w:val="clear" w:color="auto" w:fill="auto"/>
            <w:noWrap/>
            <w:vAlign w:val="center"/>
            <w:hideMark/>
          </w:tcPr>
          <w:p w14:paraId="258CDB6B"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r>
      <w:tr w:rsidR="00991655" w:rsidRPr="00D56D1C" w14:paraId="38689566"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1C4846FD"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rtl/>
                <w:lang w:eastAsia="en-GB"/>
              </w:rPr>
              <w:t>مساهمات مقررة للدول الأعضاء</w:t>
            </w:r>
          </w:p>
        </w:tc>
        <w:tc>
          <w:tcPr>
            <w:tcW w:w="555" w:type="pct"/>
            <w:tcBorders>
              <w:top w:val="nil"/>
              <w:left w:val="single" w:sz="4" w:space="0" w:color="auto"/>
              <w:bottom w:val="nil"/>
              <w:right w:val="single" w:sz="4" w:space="0" w:color="auto"/>
            </w:tcBorders>
            <w:shd w:val="clear" w:color="auto" w:fill="auto"/>
            <w:noWrap/>
            <w:vAlign w:val="bottom"/>
            <w:hideMark/>
          </w:tcPr>
          <w:p w14:paraId="1BD82AA2" w14:textId="4D8173E7"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109</w:t>
            </w:r>
            <w:r w:rsidR="00E90683" w:rsidRPr="00D56D1C">
              <w:rPr>
                <w:i/>
                <w:iCs/>
                <w:color w:val="000000"/>
                <w:sz w:val="16"/>
                <w:szCs w:val="16"/>
                <w:lang w:eastAsia="en-GB"/>
              </w:rPr>
              <w:t xml:space="preserve"> </w:t>
            </w:r>
            <w:r w:rsidRPr="00D56D1C">
              <w:rPr>
                <w:i/>
                <w:iCs/>
                <w:color w:val="000000"/>
                <w:sz w:val="16"/>
                <w:szCs w:val="16"/>
                <w:lang w:eastAsia="en-GB"/>
              </w:rPr>
              <w:t xml:space="preserve">293 </w:t>
            </w:r>
          </w:p>
        </w:tc>
        <w:tc>
          <w:tcPr>
            <w:tcW w:w="556" w:type="pct"/>
            <w:tcBorders>
              <w:top w:val="nil"/>
              <w:left w:val="nil"/>
              <w:bottom w:val="nil"/>
              <w:right w:val="single" w:sz="4" w:space="0" w:color="auto"/>
            </w:tcBorders>
            <w:shd w:val="clear" w:color="auto" w:fill="auto"/>
            <w:noWrap/>
            <w:vAlign w:val="bottom"/>
            <w:hideMark/>
          </w:tcPr>
          <w:p w14:paraId="4EE850B5" w14:textId="37B3BF9B"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16D1103" w14:textId="05CA5D27"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10327117" w14:textId="3337CCCF"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109</w:t>
            </w:r>
            <w:r w:rsidR="00E90683" w:rsidRPr="00D56D1C">
              <w:rPr>
                <w:i/>
                <w:iCs/>
                <w:color w:val="000000"/>
                <w:sz w:val="16"/>
                <w:szCs w:val="16"/>
                <w:lang w:eastAsia="en-GB"/>
              </w:rPr>
              <w:t xml:space="preserve"> </w:t>
            </w:r>
            <w:r w:rsidRPr="00D56D1C">
              <w:rPr>
                <w:i/>
                <w:iCs/>
                <w:color w:val="000000"/>
                <w:sz w:val="16"/>
                <w:szCs w:val="16"/>
                <w:lang w:eastAsia="en-GB"/>
              </w:rPr>
              <w:t xml:space="preserve">293 </w:t>
            </w:r>
          </w:p>
        </w:tc>
        <w:tc>
          <w:tcPr>
            <w:tcW w:w="556" w:type="pct"/>
            <w:tcBorders>
              <w:top w:val="nil"/>
              <w:left w:val="nil"/>
              <w:bottom w:val="nil"/>
              <w:right w:val="single" w:sz="4" w:space="0" w:color="auto"/>
            </w:tcBorders>
            <w:shd w:val="clear" w:color="auto" w:fill="auto"/>
            <w:noWrap/>
            <w:vAlign w:val="bottom"/>
            <w:hideMark/>
          </w:tcPr>
          <w:p w14:paraId="7A294064" w14:textId="023F3283"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109</w:t>
            </w:r>
            <w:r w:rsidR="00E90683" w:rsidRPr="00D56D1C">
              <w:rPr>
                <w:i/>
                <w:iCs/>
                <w:color w:val="000000"/>
                <w:sz w:val="16"/>
                <w:szCs w:val="16"/>
                <w:lang w:eastAsia="en-GB"/>
              </w:rPr>
              <w:t xml:space="preserve"> </w:t>
            </w:r>
            <w:r w:rsidRPr="00D56D1C">
              <w:rPr>
                <w:i/>
                <w:iCs/>
                <w:color w:val="000000"/>
                <w:sz w:val="16"/>
                <w:szCs w:val="16"/>
                <w:lang w:eastAsia="en-GB"/>
              </w:rPr>
              <w:t xml:space="preserve">293 </w:t>
            </w:r>
          </w:p>
        </w:tc>
        <w:tc>
          <w:tcPr>
            <w:tcW w:w="761" w:type="pct"/>
            <w:tcBorders>
              <w:top w:val="nil"/>
              <w:left w:val="nil"/>
              <w:bottom w:val="nil"/>
              <w:right w:val="single" w:sz="4" w:space="0" w:color="auto"/>
            </w:tcBorders>
            <w:shd w:val="clear" w:color="auto" w:fill="auto"/>
            <w:noWrap/>
            <w:vAlign w:val="bottom"/>
            <w:hideMark/>
          </w:tcPr>
          <w:p w14:paraId="1B982FA5" w14:textId="62259AD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0</w:t>
            </w:r>
            <w:r w:rsidR="00184A59" w:rsidRPr="00D56D1C">
              <w:rPr>
                <w:i/>
                <w:iCs/>
                <w:color w:val="000000"/>
                <w:sz w:val="16"/>
                <w:szCs w:val="16"/>
                <w:lang w:eastAsia="en-GB"/>
              </w:rPr>
              <w:t>-</w:t>
            </w:r>
          </w:p>
        </w:tc>
      </w:tr>
      <w:tr w:rsidR="00991655" w:rsidRPr="00D56D1C" w14:paraId="53EF06FB"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1F383656"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rtl/>
                <w:lang w:eastAsia="en-GB"/>
              </w:rPr>
              <w:t>مساهمات مقررة لأعضاء القطاع</w:t>
            </w:r>
          </w:p>
        </w:tc>
        <w:tc>
          <w:tcPr>
            <w:tcW w:w="555" w:type="pct"/>
            <w:tcBorders>
              <w:top w:val="nil"/>
              <w:left w:val="single" w:sz="4" w:space="0" w:color="auto"/>
              <w:bottom w:val="nil"/>
              <w:right w:val="single" w:sz="4" w:space="0" w:color="auto"/>
            </w:tcBorders>
            <w:shd w:val="clear" w:color="auto" w:fill="auto"/>
            <w:noWrap/>
            <w:vAlign w:val="bottom"/>
            <w:hideMark/>
          </w:tcPr>
          <w:p w14:paraId="4A893145" w14:textId="7A48341E"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 xml:space="preserve">964 </w:t>
            </w:r>
          </w:p>
        </w:tc>
        <w:tc>
          <w:tcPr>
            <w:tcW w:w="556" w:type="pct"/>
            <w:tcBorders>
              <w:top w:val="nil"/>
              <w:left w:val="nil"/>
              <w:bottom w:val="nil"/>
              <w:right w:val="single" w:sz="4" w:space="0" w:color="auto"/>
            </w:tcBorders>
            <w:shd w:val="clear" w:color="auto" w:fill="auto"/>
            <w:noWrap/>
            <w:vAlign w:val="bottom"/>
            <w:hideMark/>
          </w:tcPr>
          <w:p w14:paraId="0C340E78" w14:textId="0EECE94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41BC25F" w14:textId="31BD964B"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77FC99DD" w14:textId="3F04538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 xml:space="preserve">964 </w:t>
            </w:r>
          </w:p>
        </w:tc>
        <w:tc>
          <w:tcPr>
            <w:tcW w:w="556" w:type="pct"/>
            <w:tcBorders>
              <w:top w:val="nil"/>
              <w:left w:val="nil"/>
              <w:bottom w:val="nil"/>
              <w:right w:val="single" w:sz="4" w:space="0" w:color="auto"/>
            </w:tcBorders>
            <w:shd w:val="clear" w:color="auto" w:fill="auto"/>
            <w:noWrap/>
            <w:vAlign w:val="bottom"/>
            <w:hideMark/>
          </w:tcPr>
          <w:p w14:paraId="30A7ADF2" w14:textId="2404C918"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 xml:space="preserve">939 </w:t>
            </w:r>
          </w:p>
        </w:tc>
        <w:tc>
          <w:tcPr>
            <w:tcW w:w="761" w:type="pct"/>
            <w:tcBorders>
              <w:top w:val="nil"/>
              <w:left w:val="nil"/>
              <w:bottom w:val="nil"/>
              <w:right w:val="single" w:sz="4" w:space="0" w:color="auto"/>
            </w:tcBorders>
            <w:shd w:val="clear" w:color="auto" w:fill="auto"/>
            <w:noWrap/>
            <w:vAlign w:val="bottom"/>
            <w:hideMark/>
          </w:tcPr>
          <w:p w14:paraId="2BC8DDBB" w14:textId="57B1AD5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25</w:t>
            </w:r>
            <w:r w:rsidR="00184A59" w:rsidRPr="00D56D1C">
              <w:rPr>
                <w:i/>
                <w:iCs/>
                <w:color w:val="000000"/>
                <w:sz w:val="16"/>
                <w:szCs w:val="16"/>
                <w:lang w:eastAsia="en-GB"/>
              </w:rPr>
              <w:t>-</w:t>
            </w:r>
          </w:p>
        </w:tc>
      </w:tr>
      <w:tr w:rsidR="00991655" w:rsidRPr="00D56D1C" w14:paraId="3D07A221"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13EB9FEE"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rtl/>
                <w:lang w:eastAsia="en-GB"/>
              </w:rPr>
              <w:t>مساهمات مقررة للمنتسبين</w:t>
            </w:r>
          </w:p>
        </w:tc>
        <w:tc>
          <w:tcPr>
            <w:tcW w:w="555" w:type="pct"/>
            <w:tcBorders>
              <w:top w:val="nil"/>
              <w:left w:val="single" w:sz="4" w:space="0" w:color="auto"/>
              <w:bottom w:val="nil"/>
              <w:right w:val="single" w:sz="4" w:space="0" w:color="auto"/>
            </w:tcBorders>
            <w:shd w:val="clear" w:color="auto" w:fill="auto"/>
            <w:noWrap/>
            <w:vAlign w:val="bottom"/>
            <w:hideMark/>
          </w:tcPr>
          <w:p w14:paraId="516331A5" w14:textId="5D09FEC0"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919 </w:t>
            </w:r>
          </w:p>
        </w:tc>
        <w:tc>
          <w:tcPr>
            <w:tcW w:w="556" w:type="pct"/>
            <w:tcBorders>
              <w:top w:val="nil"/>
              <w:left w:val="nil"/>
              <w:bottom w:val="nil"/>
              <w:right w:val="single" w:sz="4" w:space="0" w:color="auto"/>
            </w:tcBorders>
            <w:shd w:val="clear" w:color="auto" w:fill="auto"/>
            <w:noWrap/>
            <w:vAlign w:val="bottom"/>
            <w:hideMark/>
          </w:tcPr>
          <w:p w14:paraId="65746C05" w14:textId="523EAA3D"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E60D6EE" w14:textId="4915D0EF"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24223D82" w14:textId="153994B1"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919 </w:t>
            </w:r>
          </w:p>
        </w:tc>
        <w:tc>
          <w:tcPr>
            <w:tcW w:w="556" w:type="pct"/>
            <w:tcBorders>
              <w:top w:val="nil"/>
              <w:left w:val="nil"/>
              <w:bottom w:val="nil"/>
              <w:right w:val="single" w:sz="4" w:space="0" w:color="auto"/>
            </w:tcBorders>
            <w:shd w:val="clear" w:color="auto" w:fill="auto"/>
            <w:noWrap/>
            <w:vAlign w:val="bottom"/>
            <w:hideMark/>
          </w:tcPr>
          <w:p w14:paraId="509E5DEC" w14:textId="5FD1F890"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2</w:t>
            </w:r>
            <w:r w:rsidR="00E90683" w:rsidRPr="00D56D1C">
              <w:rPr>
                <w:i/>
                <w:iCs/>
                <w:color w:val="000000"/>
                <w:sz w:val="16"/>
                <w:szCs w:val="16"/>
                <w:lang w:eastAsia="en-GB"/>
              </w:rPr>
              <w:t xml:space="preserve"> </w:t>
            </w:r>
            <w:r w:rsidRPr="00D56D1C">
              <w:rPr>
                <w:i/>
                <w:iCs/>
                <w:color w:val="000000"/>
                <w:sz w:val="16"/>
                <w:szCs w:val="16"/>
                <w:lang w:eastAsia="en-GB"/>
              </w:rPr>
              <w:t xml:space="preserve">111 </w:t>
            </w:r>
          </w:p>
        </w:tc>
        <w:tc>
          <w:tcPr>
            <w:tcW w:w="761" w:type="pct"/>
            <w:tcBorders>
              <w:top w:val="nil"/>
              <w:left w:val="nil"/>
              <w:bottom w:val="nil"/>
              <w:right w:val="single" w:sz="4" w:space="0" w:color="auto"/>
            </w:tcBorders>
            <w:shd w:val="clear" w:color="auto" w:fill="auto"/>
            <w:noWrap/>
            <w:vAlign w:val="bottom"/>
            <w:hideMark/>
          </w:tcPr>
          <w:p w14:paraId="6685FB54" w14:textId="57A60060"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192 </w:t>
            </w:r>
          </w:p>
        </w:tc>
      </w:tr>
      <w:tr w:rsidR="00991655" w:rsidRPr="00D56D1C" w14:paraId="35FBD28B"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68E392F1"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rtl/>
                <w:lang w:eastAsia="en-GB"/>
              </w:rPr>
              <w:t>مساهمات مقررة للهيئات الأكاديمية</w:t>
            </w:r>
          </w:p>
        </w:tc>
        <w:tc>
          <w:tcPr>
            <w:tcW w:w="555" w:type="pct"/>
            <w:tcBorders>
              <w:top w:val="nil"/>
              <w:left w:val="single" w:sz="4" w:space="0" w:color="auto"/>
              <w:bottom w:val="nil"/>
              <w:right w:val="single" w:sz="4" w:space="0" w:color="auto"/>
            </w:tcBorders>
            <w:shd w:val="clear" w:color="auto" w:fill="auto"/>
            <w:noWrap/>
            <w:vAlign w:val="bottom"/>
            <w:hideMark/>
          </w:tcPr>
          <w:p w14:paraId="7D892846" w14:textId="637EEB48"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376 </w:t>
            </w:r>
          </w:p>
        </w:tc>
        <w:tc>
          <w:tcPr>
            <w:tcW w:w="556" w:type="pct"/>
            <w:tcBorders>
              <w:top w:val="nil"/>
              <w:left w:val="nil"/>
              <w:bottom w:val="nil"/>
              <w:right w:val="single" w:sz="4" w:space="0" w:color="auto"/>
            </w:tcBorders>
            <w:shd w:val="clear" w:color="auto" w:fill="auto"/>
            <w:noWrap/>
            <w:vAlign w:val="bottom"/>
            <w:hideMark/>
          </w:tcPr>
          <w:p w14:paraId="11DB07E2" w14:textId="36686F7D"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ACA25B9" w14:textId="5F89E121"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5815DBA9" w14:textId="171519B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376 </w:t>
            </w:r>
          </w:p>
        </w:tc>
        <w:tc>
          <w:tcPr>
            <w:tcW w:w="556" w:type="pct"/>
            <w:tcBorders>
              <w:top w:val="nil"/>
              <w:left w:val="nil"/>
              <w:bottom w:val="nil"/>
              <w:right w:val="single" w:sz="4" w:space="0" w:color="auto"/>
            </w:tcBorders>
            <w:shd w:val="clear" w:color="auto" w:fill="auto"/>
            <w:noWrap/>
            <w:vAlign w:val="bottom"/>
            <w:hideMark/>
          </w:tcPr>
          <w:p w14:paraId="5998B7BD" w14:textId="1F87BB20"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398 </w:t>
            </w:r>
          </w:p>
        </w:tc>
        <w:tc>
          <w:tcPr>
            <w:tcW w:w="761" w:type="pct"/>
            <w:tcBorders>
              <w:top w:val="nil"/>
              <w:left w:val="nil"/>
              <w:bottom w:val="nil"/>
              <w:right w:val="single" w:sz="4" w:space="0" w:color="auto"/>
            </w:tcBorders>
            <w:shd w:val="clear" w:color="auto" w:fill="auto"/>
            <w:noWrap/>
            <w:vAlign w:val="bottom"/>
            <w:hideMark/>
          </w:tcPr>
          <w:p w14:paraId="52CDA33A" w14:textId="166946E8"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22 </w:t>
            </w:r>
          </w:p>
        </w:tc>
      </w:tr>
      <w:tr w:rsidR="00991655" w:rsidRPr="00D56D1C" w14:paraId="1BD125B1" w14:textId="77777777" w:rsidTr="004176D8">
        <w:trPr>
          <w:trHeight w:val="300"/>
          <w:jc w:val="center"/>
        </w:trPr>
        <w:tc>
          <w:tcPr>
            <w:tcW w:w="1390" w:type="pct"/>
            <w:tcBorders>
              <w:top w:val="nil"/>
              <w:left w:val="single" w:sz="4" w:space="0" w:color="auto"/>
              <w:bottom w:val="nil"/>
              <w:right w:val="nil"/>
            </w:tcBorders>
            <w:shd w:val="clear" w:color="auto" w:fill="auto"/>
            <w:vAlign w:val="center"/>
            <w:hideMark/>
          </w:tcPr>
          <w:p w14:paraId="18C8FC9C" w14:textId="77777777" w:rsidR="00991655" w:rsidRPr="00D56D1C" w:rsidRDefault="00991655" w:rsidP="00991655">
            <w:pPr>
              <w:pStyle w:val="Tabletexte"/>
              <w:spacing w:before="20" w:after="20"/>
              <w:rPr>
                <w:i/>
                <w:iCs/>
                <w:position w:val="2"/>
                <w:sz w:val="16"/>
                <w:szCs w:val="16"/>
                <w:lang w:eastAsia="en-GB"/>
              </w:rPr>
            </w:pPr>
            <w:r w:rsidRPr="00D56D1C">
              <w:rPr>
                <w:rFonts w:hint="cs"/>
                <w:i/>
                <w:iCs/>
                <w:position w:val="2"/>
                <w:sz w:val="16"/>
                <w:szCs w:val="16"/>
                <w:rtl/>
                <w:lang w:eastAsia="en-GB"/>
              </w:rPr>
              <w:t>المساهمات المقدمة إلى المؤتمر</w:t>
            </w:r>
          </w:p>
        </w:tc>
        <w:tc>
          <w:tcPr>
            <w:tcW w:w="555" w:type="pct"/>
            <w:tcBorders>
              <w:top w:val="nil"/>
              <w:left w:val="single" w:sz="4" w:space="0" w:color="auto"/>
              <w:bottom w:val="nil"/>
              <w:right w:val="single" w:sz="4" w:space="0" w:color="auto"/>
            </w:tcBorders>
            <w:shd w:val="clear" w:color="auto" w:fill="auto"/>
            <w:noWrap/>
            <w:vAlign w:val="bottom"/>
            <w:hideMark/>
          </w:tcPr>
          <w:p w14:paraId="718FA58A" w14:textId="441ACEF6"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2ECE9A2B" w14:textId="53828DE1"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6FD20FD" w14:textId="5289DAC3"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77E75AAE" w14:textId="0D9A4582"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018EBE13" w14:textId="2CDF9FC6" w:rsidR="00991655" w:rsidRPr="00D56D1C" w:rsidRDefault="004176D8" w:rsidP="00991655">
            <w:pPr>
              <w:pStyle w:val="Tabletexte"/>
              <w:spacing w:before="20" w:after="20"/>
              <w:rPr>
                <w:i/>
                <w:iCs/>
                <w:position w:val="2"/>
                <w:sz w:val="16"/>
                <w:szCs w:val="16"/>
                <w:lang w:eastAsia="en-GB"/>
              </w:rPr>
            </w:pPr>
            <w:r>
              <w:rPr>
                <w:i/>
                <w:i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5C1E91ED" w14:textId="39C5539E" w:rsidR="00991655" w:rsidRPr="00D56D1C" w:rsidRDefault="004176D8" w:rsidP="00991655">
            <w:pPr>
              <w:pStyle w:val="Tabletexte"/>
              <w:spacing w:before="20" w:after="20"/>
              <w:rPr>
                <w:i/>
                <w:iCs/>
                <w:position w:val="2"/>
                <w:sz w:val="16"/>
                <w:szCs w:val="16"/>
                <w:lang w:eastAsia="en-GB"/>
              </w:rPr>
            </w:pPr>
            <w:r>
              <w:rPr>
                <w:i/>
                <w:iCs/>
                <w:color w:val="000000"/>
                <w:sz w:val="16"/>
                <w:szCs w:val="16"/>
                <w:lang w:eastAsia="en-GB"/>
              </w:rPr>
              <w:t>-</w:t>
            </w:r>
          </w:p>
        </w:tc>
      </w:tr>
      <w:tr w:rsidR="00991655" w:rsidRPr="00D56D1C" w14:paraId="72AD8E62" w14:textId="77777777" w:rsidTr="004176D8">
        <w:trPr>
          <w:trHeight w:val="300"/>
          <w:jc w:val="center"/>
        </w:trPr>
        <w:tc>
          <w:tcPr>
            <w:tcW w:w="1390" w:type="pct"/>
            <w:tcBorders>
              <w:top w:val="single" w:sz="4" w:space="0" w:color="auto"/>
              <w:left w:val="single" w:sz="4" w:space="0" w:color="auto"/>
              <w:bottom w:val="single" w:sz="4" w:space="0" w:color="auto"/>
              <w:right w:val="nil"/>
            </w:tcBorders>
            <w:shd w:val="clear" w:color="auto" w:fill="auto"/>
            <w:vAlign w:val="center"/>
            <w:hideMark/>
          </w:tcPr>
          <w:p w14:paraId="419FA827" w14:textId="77777777" w:rsidR="00991655" w:rsidRPr="00D56D1C" w:rsidRDefault="00991655" w:rsidP="00991655">
            <w:pPr>
              <w:spacing w:before="20" w:after="20" w:line="260" w:lineRule="exact"/>
              <w:jc w:val="left"/>
              <w:rPr>
                <w:b/>
                <w:bCs/>
                <w:color w:val="000000"/>
                <w:position w:val="2"/>
                <w:sz w:val="16"/>
                <w:szCs w:val="16"/>
                <w:lang w:eastAsia="en-GB"/>
              </w:rPr>
            </w:pPr>
            <w:r w:rsidRPr="00D56D1C">
              <w:rPr>
                <w:rFonts w:eastAsia="Times New Roman"/>
                <w:b/>
                <w:bCs/>
                <w:position w:val="2"/>
                <w:sz w:val="16"/>
                <w:szCs w:val="16"/>
                <w:rtl/>
                <w:lang w:val="fr-FR" w:eastAsia="en-US" w:bidi="ar-EG"/>
              </w:rPr>
              <w:t>مساهمات مقررة</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2CA7E" w14:textId="35227EF6"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125</w:t>
            </w:r>
            <w:r w:rsidR="00E90683" w:rsidRPr="00D56D1C">
              <w:rPr>
                <w:b/>
                <w:bCs/>
                <w:color w:val="000000"/>
                <w:sz w:val="16"/>
                <w:szCs w:val="16"/>
                <w:lang w:eastAsia="en-GB"/>
              </w:rPr>
              <w:t xml:space="preserve"> </w:t>
            </w:r>
            <w:r w:rsidRPr="00D56D1C">
              <w:rPr>
                <w:b/>
                <w:bCs/>
                <w:color w:val="000000"/>
                <w:sz w:val="16"/>
                <w:szCs w:val="16"/>
                <w:lang w:eastAsia="en-GB"/>
              </w:rPr>
              <w:t xml:space="preserve">552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71F13F2" w14:textId="0175EFD6"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E4D1263" w14:textId="247EA5B5"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 </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6DC75A52" w14:textId="076D7006"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125</w:t>
            </w:r>
            <w:r w:rsidR="00E90683" w:rsidRPr="00D56D1C">
              <w:rPr>
                <w:b/>
                <w:bCs/>
                <w:color w:val="000000"/>
                <w:sz w:val="16"/>
                <w:szCs w:val="16"/>
                <w:lang w:eastAsia="en-GB"/>
              </w:rPr>
              <w:t xml:space="preserve"> </w:t>
            </w:r>
            <w:r w:rsidRPr="00D56D1C">
              <w:rPr>
                <w:b/>
                <w:bCs/>
                <w:color w:val="000000"/>
                <w:sz w:val="16"/>
                <w:szCs w:val="16"/>
                <w:lang w:eastAsia="en-GB"/>
              </w:rPr>
              <w:t xml:space="preserve">552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13E0ED75" w14:textId="0C6F42B1"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125</w:t>
            </w:r>
            <w:r w:rsidR="00E90683" w:rsidRPr="00D56D1C">
              <w:rPr>
                <w:b/>
                <w:bCs/>
                <w:color w:val="000000"/>
                <w:sz w:val="16"/>
                <w:szCs w:val="16"/>
                <w:lang w:eastAsia="en-GB"/>
              </w:rPr>
              <w:t xml:space="preserve"> </w:t>
            </w:r>
            <w:r w:rsidRPr="00D56D1C">
              <w:rPr>
                <w:b/>
                <w:bCs/>
                <w:color w:val="000000"/>
                <w:sz w:val="16"/>
                <w:szCs w:val="16"/>
                <w:lang w:eastAsia="en-GB"/>
              </w:rPr>
              <w:t xml:space="preserve">741 </w:t>
            </w:r>
          </w:p>
        </w:tc>
        <w:tc>
          <w:tcPr>
            <w:tcW w:w="761" w:type="pct"/>
            <w:tcBorders>
              <w:top w:val="single" w:sz="4" w:space="0" w:color="auto"/>
              <w:left w:val="nil"/>
              <w:bottom w:val="single" w:sz="4" w:space="0" w:color="auto"/>
              <w:right w:val="single" w:sz="4" w:space="0" w:color="auto"/>
            </w:tcBorders>
            <w:shd w:val="clear" w:color="auto" w:fill="auto"/>
            <w:noWrap/>
            <w:vAlign w:val="bottom"/>
            <w:hideMark/>
          </w:tcPr>
          <w:p w14:paraId="37026A1C" w14:textId="235E2FBC"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 xml:space="preserve">189 </w:t>
            </w:r>
          </w:p>
        </w:tc>
      </w:tr>
      <w:tr w:rsidR="00991655" w:rsidRPr="00D56D1C" w14:paraId="314029BC"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073C3A1E"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lang w:eastAsia="en-GB"/>
              </w:rPr>
              <w:t> </w:t>
            </w:r>
          </w:p>
        </w:tc>
        <w:tc>
          <w:tcPr>
            <w:tcW w:w="555" w:type="pct"/>
            <w:tcBorders>
              <w:top w:val="nil"/>
              <w:left w:val="single" w:sz="4" w:space="0" w:color="auto"/>
              <w:bottom w:val="nil"/>
              <w:right w:val="single" w:sz="4" w:space="0" w:color="auto"/>
            </w:tcBorders>
            <w:shd w:val="clear" w:color="auto" w:fill="auto"/>
            <w:noWrap/>
            <w:vAlign w:val="bottom"/>
            <w:hideMark/>
          </w:tcPr>
          <w:p w14:paraId="2C8E55C2" w14:textId="64C5DB51"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6B7CCA8A" w14:textId="157B92F0"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2D7312E2" w14:textId="40C0B2DE"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32A84098" w14:textId="3B9AB289"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7BC2CE8C" w14:textId="38BFFAFA"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761" w:type="pct"/>
            <w:tcBorders>
              <w:top w:val="nil"/>
              <w:left w:val="nil"/>
              <w:bottom w:val="nil"/>
              <w:right w:val="single" w:sz="4" w:space="0" w:color="auto"/>
            </w:tcBorders>
            <w:shd w:val="clear" w:color="auto" w:fill="auto"/>
            <w:noWrap/>
            <w:vAlign w:val="bottom"/>
            <w:hideMark/>
          </w:tcPr>
          <w:p w14:paraId="7B7ACE10" w14:textId="380C0E0E"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r>
      <w:tr w:rsidR="00991655" w:rsidRPr="00D56D1C" w14:paraId="060248F1"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058DD6C2"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تكاليف الدعم</w:t>
            </w:r>
          </w:p>
        </w:tc>
        <w:tc>
          <w:tcPr>
            <w:tcW w:w="555" w:type="pct"/>
            <w:tcBorders>
              <w:top w:val="nil"/>
              <w:left w:val="single" w:sz="4" w:space="0" w:color="auto"/>
              <w:bottom w:val="nil"/>
              <w:right w:val="single" w:sz="4" w:space="0" w:color="auto"/>
            </w:tcBorders>
            <w:shd w:val="clear" w:color="auto" w:fill="auto"/>
            <w:noWrap/>
            <w:vAlign w:val="bottom"/>
            <w:hideMark/>
          </w:tcPr>
          <w:p w14:paraId="2D749291" w14:textId="6F59F1F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375 </w:t>
            </w:r>
          </w:p>
        </w:tc>
        <w:tc>
          <w:tcPr>
            <w:tcW w:w="556" w:type="pct"/>
            <w:tcBorders>
              <w:top w:val="nil"/>
              <w:left w:val="nil"/>
              <w:bottom w:val="nil"/>
              <w:right w:val="single" w:sz="4" w:space="0" w:color="auto"/>
            </w:tcBorders>
            <w:shd w:val="clear" w:color="auto" w:fill="auto"/>
            <w:noWrap/>
            <w:vAlign w:val="bottom"/>
            <w:hideMark/>
          </w:tcPr>
          <w:p w14:paraId="6C278017" w14:textId="5BCEC924"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269F422" w14:textId="27073F33"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75C786E7" w14:textId="68A3C90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375 </w:t>
            </w:r>
          </w:p>
        </w:tc>
        <w:tc>
          <w:tcPr>
            <w:tcW w:w="556" w:type="pct"/>
            <w:tcBorders>
              <w:top w:val="nil"/>
              <w:left w:val="nil"/>
              <w:bottom w:val="nil"/>
              <w:right w:val="single" w:sz="4" w:space="0" w:color="auto"/>
            </w:tcBorders>
            <w:shd w:val="clear" w:color="auto" w:fill="auto"/>
            <w:noWrap/>
            <w:vAlign w:val="bottom"/>
            <w:hideMark/>
          </w:tcPr>
          <w:p w14:paraId="028F41DC" w14:textId="0269B6C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236 </w:t>
            </w:r>
          </w:p>
        </w:tc>
        <w:tc>
          <w:tcPr>
            <w:tcW w:w="761" w:type="pct"/>
            <w:tcBorders>
              <w:top w:val="nil"/>
              <w:left w:val="nil"/>
              <w:bottom w:val="nil"/>
              <w:right w:val="single" w:sz="4" w:space="0" w:color="auto"/>
            </w:tcBorders>
            <w:shd w:val="clear" w:color="auto" w:fill="auto"/>
            <w:noWrap/>
            <w:vAlign w:val="bottom"/>
            <w:hideMark/>
          </w:tcPr>
          <w:p w14:paraId="4CDE44CD" w14:textId="11335EB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139</w:t>
            </w:r>
            <w:r w:rsidR="00184A59" w:rsidRPr="00D56D1C">
              <w:rPr>
                <w:i/>
                <w:iCs/>
                <w:color w:val="000000"/>
                <w:sz w:val="16"/>
                <w:szCs w:val="16"/>
                <w:lang w:eastAsia="en-GB"/>
              </w:rPr>
              <w:t>-</w:t>
            </w:r>
          </w:p>
        </w:tc>
      </w:tr>
      <w:tr w:rsidR="00991655" w:rsidRPr="00D56D1C" w14:paraId="1B1C470E"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20B4EF37"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بيع المنشورات</w:t>
            </w:r>
          </w:p>
        </w:tc>
        <w:tc>
          <w:tcPr>
            <w:tcW w:w="555" w:type="pct"/>
            <w:tcBorders>
              <w:top w:val="nil"/>
              <w:left w:val="single" w:sz="4" w:space="0" w:color="auto"/>
              <w:bottom w:val="nil"/>
              <w:right w:val="single" w:sz="4" w:space="0" w:color="auto"/>
            </w:tcBorders>
            <w:shd w:val="clear" w:color="auto" w:fill="auto"/>
            <w:noWrap/>
            <w:vAlign w:val="bottom"/>
            <w:hideMark/>
          </w:tcPr>
          <w:p w14:paraId="5849C428" w14:textId="60F12BD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19</w:t>
            </w:r>
            <w:r w:rsidR="00E90683" w:rsidRPr="00D56D1C">
              <w:rPr>
                <w:i/>
                <w:iCs/>
                <w:color w:val="000000"/>
                <w:sz w:val="16"/>
                <w:szCs w:val="16"/>
                <w:lang w:eastAsia="en-GB"/>
              </w:rPr>
              <w:t xml:space="preserve"> </w:t>
            </w:r>
            <w:r w:rsidRPr="00D56D1C">
              <w:rPr>
                <w:i/>
                <w:iCs/>
                <w:color w:val="000000"/>
                <w:sz w:val="16"/>
                <w:szCs w:val="16"/>
                <w:lang w:eastAsia="en-GB"/>
              </w:rPr>
              <w:t xml:space="preserve">000 </w:t>
            </w:r>
          </w:p>
        </w:tc>
        <w:tc>
          <w:tcPr>
            <w:tcW w:w="556" w:type="pct"/>
            <w:tcBorders>
              <w:top w:val="nil"/>
              <w:left w:val="nil"/>
              <w:bottom w:val="nil"/>
              <w:right w:val="single" w:sz="4" w:space="0" w:color="auto"/>
            </w:tcBorders>
            <w:shd w:val="clear" w:color="auto" w:fill="auto"/>
            <w:noWrap/>
            <w:vAlign w:val="bottom"/>
            <w:hideMark/>
          </w:tcPr>
          <w:p w14:paraId="20F70EB2" w14:textId="7652508F"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0FB862D" w14:textId="4EE96B45"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0C573914" w14:textId="3A450561"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19</w:t>
            </w:r>
            <w:r w:rsidR="00E90683" w:rsidRPr="00D56D1C">
              <w:rPr>
                <w:i/>
                <w:iCs/>
                <w:color w:val="000000"/>
                <w:sz w:val="16"/>
                <w:szCs w:val="16"/>
                <w:lang w:eastAsia="en-GB"/>
              </w:rPr>
              <w:t xml:space="preserve"> </w:t>
            </w:r>
            <w:r w:rsidRPr="00D56D1C">
              <w:rPr>
                <w:i/>
                <w:iCs/>
                <w:color w:val="000000"/>
                <w:sz w:val="16"/>
                <w:szCs w:val="16"/>
                <w:lang w:eastAsia="en-GB"/>
              </w:rPr>
              <w:t xml:space="preserve">000 </w:t>
            </w:r>
          </w:p>
        </w:tc>
        <w:tc>
          <w:tcPr>
            <w:tcW w:w="556" w:type="pct"/>
            <w:tcBorders>
              <w:top w:val="nil"/>
              <w:left w:val="nil"/>
              <w:bottom w:val="nil"/>
              <w:right w:val="single" w:sz="4" w:space="0" w:color="auto"/>
            </w:tcBorders>
            <w:shd w:val="clear" w:color="auto" w:fill="auto"/>
            <w:noWrap/>
            <w:vAlign w:val="bottom"/>
            <w:hideMark/>
          </w:tcPr>
          <w:p w14:paraId="093567BF" w14:textId="1E9FB26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17</w:t>
            </w:r>
            <w:r w:rsidR="00E90683" w:rsidRPr="00D56D1C">
              <w:rPr>
                <w:i/>
                <w:iCs/>
                <w:color w:val="000000"/>
                <w:sz w:val="16"/>
                <w:szCs w:val="16"/>
                <w:lang w:eastAsia="en-GB"/>
              </w:rPr>
              <w:t xml:space="preserve"> </w:t>
            </w:r>
            <w:r w:rsidRPr="00D56D1C">
              <w:rPr>
                <w:i/>
                <w:iCs/>
                <w:color w:val="000000"/>
                <w:sz w:val="16"/>
                <w:szCs w:val="16"/>
                <w:lang w:eastAsia="en-GB"/>
              </w:rPr>
              <w:t xml:space="preserve">116 </w:t>
            </w:r>
          </w:p>
        </w:tc>
        <w:tc>
          <w:tcPr>
            <w:tcW w:w="761" w:type="pct"/>
            <w:tcBorders>
              <w:top w:val="nil"/>
              <w:left w:val="nil"/>
              <w:bottom w:val="nil"/>
              <w:right w:val="single" w:sz="4" w:space="0" w:color="auto"/>
            </w:tcBorders>
            <w:shd w:val="clear" w:color="auto" w:fill="auto"/>
            <w:noWrap/>
            <w:vAlign w:val="bottom"/>
            <w:hideMark/>
          </w:tcPr>
          <w:p w14:paraId="60D9B5B2" w14:textId="539834E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884</w:t>
            </w:r>
            <w:r w:rsidR="00184A59" w:rsidRPr="00D56D1C">
              <w:rPr>
                <w:i/>
                <w:iCs/>
                <w:color w:val="000000"/>
                <w:sz w:val="16"/>
                <w:szCs w:val="16"/>
                <w:lang w:eastAsia="en-GB"/>
              </w:rPr>
              <w:t>-</w:t>
            </w:r>
          </w:p>
        </w:tc>
      </w:tr>
      <w:tr w:rsidR="00991655" w:rsidRPr="00D56D1C" w14:paraId="3FD431C4"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26DEB250" w14:textId="77777777" w:rsidR="00991655" w:rsidRPr="00D56D1C" w:rsidRDefault="00991655" w:rsidP="00991655">
            <w:pPr>
              <w:pStyle w:val="Tabletexte"/>
              <w:spacing w:before="20" w:after="20"/>
              <w:jc w:val="left"/>
              <w:rPr>
                <w:i/>
                <w:iCs/>
                <w:position w:val="2"/>
                <w:sz w:val="16"/>
                <w:szCs w:val="16"/>
                <w:lang w:eastAsia="en-GB"/>
              </w:rPr>
            </w:pPr>
            <w:r w:rsidRPr="00D56D1C">
              <w:rPr>
                <w:rFonts w:hint="cs"/>
                <w:i/>
                <w:iCs/>
                <w:position w:val="2"/>
                <w:sz w:val="16"/>
                <w:szCs w:val="16"/>
                <w:rtl/>
                <w:lang w:eastAsia="en-GB"/>
              </w:rPr>
              <w:t>الأرقام العالمية للخدمة الدولية الهاتفية المجانية</w:t>
            </w:r>
          </w:p>
        </w:tc>
        <w:tc>
          <w:tcPr>
            <w:tcW w:w="555" w:type="pct"/>
            <w:tcBorders>
              <w:top w:val="nil"/>
              <w:left w:val="single" w:sz="4" w:space="0" w:color="auto"/>
              <w:bottom w:val="nil"/>
              <w:right w:val="single" w:sz="4" w:space="0" w:color="auto"/>
            </w:tcBorders>
            <w:shd w:val="clear" w:color="auto" w:fill="auto"/>
            <w:noWrap/>
            <w:vAlign w:val="bottom"/>
            <w:hideMark/>
          </w:tcPr>
          <w:p w14:paraId="486B72D1" w14:textId="7C899C4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500 </w:t>
            </w:r>
          </w:p>
        </w:tc>
        <w:tc>
          <w:tcPr>
            <w:tcW w:w="556" w:type="pct"/>
            <w:tcBorders>
              <w:top w:val="nil"/>
              <w:left w:val="nil"/>
              <w:bottom w:val="nil"/>
              <w:right w:val="single" w:sz="4" w:space="0" w:color="auto"/>
            </w:tcBorders>
            <w:shd w:val="clear" w:color="auto" w:fill="auto"/>
            <w:noWrap/>
            <w:vAlign w:val="bottom"/>
            <w:hideMark/>
          </w:tcPr>
          <w:p w14:paraId="5D2087E7" w14:textId="29588C2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40A89CD" w14:textId="45054F11"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635551FD" w14:textId="13039580"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500 </w:t>
            </w:r>
          </w:p>
        </w:tc>
        <w:tc>
          <w:tcPr>
            <w:tcW w:w="556" w:type="pct"/>
            <w:tcBorders>
              <w:top w:val="nil"/>
              <w:left w:val="nil"/>
              <w:bottom w:val="nil"/>
              <w:right w:val="single" w:sz="4" w:space="0" w:color="auto"/>
            </w:tcBorders>
            <w:shd w:val="clear" w:color="auto" w:fill="auto"/>
            <w:noWrap/>
            <w:vAlign w:val="bottom"/>
            <w:hideMark/>
          </w:tcPr>
          <w:p w14:paraId="5B3752EA" w14:textId="23ECAEB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254 </w:t>
            </w:r>
          </w:p>
        </w:tc>
        <w:tc>
          <w:tcPr>
            <w:tcW w:w="761" w:type="pct"/>
            <w:tcBorders>
              <w:top w:val="nil"/>
              <w:left w:val="nil"/>
              <w:bottom w:val="nil"/>
              <w:right w:val="single" w:sz="4" w:space="0" w:color="auto"/>
            </w:tcBorders>
            <w:shd w:val="clear" w:color="auto" w:fill="auto"/>
            <w:noWrap/>
            <w:vAlign w:val="bottom"/>
            <w:hideMark/>
          </w:tcPr>
          <w:p w14:paraId="7474CC72" w14:textId="5653421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246</w:t>
            </w:r>
            <w:r w:rsidR="00184A59" w:rsidRPr="00D56D1C">
              <w:rPr>
                <w:i/>
                <w:iCs/>
                <w:color w:val="000000"/>
                <w:sz w:val="16"/>
                <w:szCs w:val="16"/>
                <w:lang w:eastAsia="en-GB"/>
              </w:rPr>
              <w:t>-</w:t>
            </w:r>
          </w:p>
        </w:tc>
      </w:tr>
      <w:tr w:rsidR="00991655" w:rsidRPr="00D56D1C" w14:paraId="68592B33"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4A860BE3"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تليكوم</w:t>
            </w:r>
          </w:p>
        </w:tc>
        <w:tc>
          <w:tcPr>
            <w:tcW w:w="555" w:type="pct"/>
            <w:tcBorders>
              <w:top w:val="nil"/>
              <w:left w:val="single" w:sz="4" w:space="0" w:color="auto"/>
              <w:bottom w:val="nil"/>
              <w:right w:val="single" w:sz="4" w:space="0" w:color="auto"/>
            </w:tcBorders>
            <w:shd w:val="clear" w:color="auto" w:fill="auto"/>
            <w:noWrap/>
            <w:vAlign w:val="bottom"/>
            <w:hideMark/>
          </w:tcPr>
          <w:p w14:paraId="1382DB95" w14:textId="08A3B13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500 </w:t>
            </w:r>
          </w:p>
        </w:tc>
        <w:tc>
          <w:tcPr>
            <w:tcW w:w="556" w:type="pct"/>
            <w:tcBorders>
              <w:top w:val="nil"/>
              <w:left w:val="nil"/>
              <w:bottom w:val="nil"/>
              <w:right w:val="single" w:sz="4" w:space="0" w:color="auto"/>
            </w:tcBorders>
            <w:shd w:val="clear" w:color="auto" w:fill="auto"/>
            <w:noWrap/>
            <w:vAlign w:val="bottom"/>
            <w:hideMark/>
          </w:tcPr>
          <w:p w14:paraId="1E2EADFC" w14:textId="0D9C8C5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7FD561A1" w14:textId="49C07950"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380F4976" w14:textId="41E6E64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500 </w:t>
            </w:r>
          </w:p>
        </w:tc>
        <w:tc>
          <w:tcPr>
            <w:tcW w:w="556" w:type="pct"/>
            <w:tcBorders>
              <w:top w:val="nil"/>
              <w:left w:val="nil"/>
              <w:bottom w:val="nil"/>
              <w:right w:val="single" w:sz="4" w:space="0" w:color="auto"/>
            </w:tcBorders>
            <w:shd w:val="clear" w:color="auto" w:fill="auto"/>
            <w:noWrap/>
            <w:vAlign w:val="bottom"/>
            <w:hideMark/>
          </w:tcPr>
          <w:p w14:paraId="3D8203F7" w14:textId="7777EF60" w:rsidR="00991655" w:rsidRPr="00D56D1C" w:rsidRDefault="004176D8" w:rsidP="00991655">
            <w:pPr>
              <w:pStyle w:val="Tabletexte"/>
              <w:spacing w:before="20" w:after="20"/>
              <w:jc w:val="left"/>
              <w:rPr>
                <w:i/>
                <w:iCs/>
                <w:position w:val="2"/>
                <w:sz w:val="16"/>
                <w:szCs w:val="16"/>
                <w:lang w:eastAsia="en-GB"/>
              </w:rPr>
            </w:pPr>
            <w:r>
              <w:rPr>
                <w:i/>
                <w:i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3FDEFB3D" w14:textId="531B264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500</w:t>
            </w:r>
            <w:r w:rsidR="00184A59" w:rsidRPr="00D56D1C">
              <w:rPr>
                <w:i/>
                <w:iCs/>
                <w:color w:val="000000"/>
                <w:sz w:val="16"/>
                <w:szCs w:val="16"/>
                <w:lang w:eastAsia="en-GB"/>
              </w:rPr>
              <w:t>-</w:t>
            </w:r>
          </w:p>
        </w:tc>
      </w:tr>
      <w:tr w:rsidR="00991655" w:rsidRPr="00D56D1C" w14:paraId="28628647"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3FDB2DC7"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استرداد التكاليف من بطاقات التبليغ عن الشبكات الساتلية</w:t>
            </w:r>
          </w:p>
        </w:tc>
        <w:tc>
          <w:tcPr>
            <w:tcW w:w="555" w:type="pct"/>
            <w:tcBorders>
              <w:top w:val="nil"/>
              <w:left w:val="single" w:sz="4" w:space="0" w:color="auto"/>
              <w:bottom w:val="nil"/>
              <w:right w:val="single" w:sz="4" w:space="0" w:color="auto"/>
            </w:tcBorders>
            <w:shd w:val="clear" w:color="auto" w:fill="auto"/>
            <w:noWrap/>
            <w:vAlign w:val="bottom"/>
            <w:hideMark/>
          </w:tcPr>
          <w:p w14:paraId="5677F47F" w14:textId="3814FE10"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15</w:t>
            </w:r>
            <w:r w:rsidR="00E90683" w:rsidRPr="00D56D1C">
              <w:rPr>
                <w:i/>
                <w:iCs/>
                <w:color w:val="000000"/>
                <w:sz w:val="16"/>
                <w:szCs w:val="16"/>
                <w:lang w:eastAsia="en-GB"/>
              </w:rPr>
              <w:t xml:space="preserve"> </w:t>
            </w:r>
            <w:r w:rsidRPr="00D56D1C">
              <w:rPr>
                <w:i/>
                <w:iCs/>
                <w:color w:val="000000"/>
                <w:sz w:val="16"/>
                <w:szCs w:val="16"/>
                <w:lang w:eastAsia="en-GB"/>
              </w:rPr>
              <w:t xml:space="preserve">500 </w:t>
            </w:r>
          </w:p>
        </w:tc>
        <w:tc>
          <w:tcPr>
            <w:tcW w:w="556" w:type="pct"/>
            <w:tcBorders>
              <w:top w:val="nil"/>
              <w:left w:val="nil"/>
              <w:bottom w:val="nil"/>
              <w:right w:val="single" w:sz="4" w:space="0" w:color="auto"/>
            </w:tcBorders>
            <w:shd w:val="clear" w:color="auto" w:fill="auto"/>
            <w:noWrap/>
            <w:vAlign w:val="bottom"/>
            <w:hideMark/>
          </w:tcPr>
          <w:p w14:paraId="52EB97BC" w14:textId="25515CC1" w:rsidR="00991655" w:rsidRPr="005E1128"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328DAD8" w14:textId="3D602D2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41605840" w14:textId="12A57CE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15</w:t>
            </w:r>
            <w:r w:rsidR="00E90683" w:rsidRPr="00D56D1C">
              <w:rPr>
                <w:i/>
                <w:iCs/>
                <w:color w:val="000000"/>
                <w:sz w:val="16"/>
                <w:szCs w:val="16"/>
                <w:lang w:eastAsia="en-GB"/>
              </w:rPr>
              <w:t xml:space="preserve"> </w:t>
            </w:r>
            <w:r w:rsidRPr="00D56D1C">
              <w:rPr>
                <w:i/>
                <w:iCs/>
                <w:color w:val="000000"/>
                <w:sz w:val="16"/>
                <w:szCs w:val="16"/>
                <w:lang w:eastAsia="en-GB"/>
              </w:rPr>
              <w:t xml:space="preserve">500 </w:t>
            </w:r>
          </w:p>
        </w:tc>
        <w:tc>
          <w:tcPr>
            <w:tcW w:w="556" w:type="pct"/>
            <w:tcBorders>
              <w:top w:val="nil"/>
              <w:left w:val="nil"/>
              <w:bottom w:val="nil"/>
              <w:right w:val="single" w:sz="4" w:space="0" w:color="auto"/>
            </w:tcBorders>
            <w:shd w:val="clear" w:color="auto" w:fill="auto"/>
            <w:noWrap/>
            <w:vAlign w:val="bottom"/>
            <w:hideMark/>
          </w:tcPr>
          <w:p w14:paraId="2826698A" w14:textId="38ED3349"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 xml:space="preserve">631 </w:t>
            </w:r>
          </w:p>
        </w:tc>
        <w:tc>
          <w:tcPr>
            <w:tcW w:w="761" w:type="pct"/>
            <w:tcBorders>
              <w:top w:val="nil"/>
              <w:left w:val="nil"/>
              <w:bottom w:val="nil"/>
              <w:right w:val="single" w:sz="4" w:space="0" w:color="auto"/>
            </w:tcBorders>
            <w:shd w:val="clear" w:color="auto" w:fill="auto"/>
            <w:noWrap/>
            <w:vAlign w:val="bottom"/>
            <w:hideMark/>
          </w:tcPr>
          <w:p w14:paraId="64ABA840" w14:textId="7AC5343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869</w:t>
            </w:r>
            <w:r w:rsidR="00184A59" w:rsidRPr="00D56D1C">
              <w:rPr>
                <w:i/>
                <w:iCs/>
                <w:color w:val="000000"/>
                <w:sz w:val="16"/>
                <w:szCs w:val="16"/>
                <w:lang w:eastAsia="en-GB"/>
              </w:rPr>
              <w:t>-</w:t>
            </w:r>
          </w:p>
        </w:tc>
      </w:tr>
      <w:tr w:rsidR="00991655" w:rsidRPr="00D56D1C" w14:paraId="0C043042"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66C62244"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استرداد تكاليف أخرى</w:t>
            </w:r>
          </w:p>
        </w:tc>
        <w:tc>
          <w:tcPr>
            <w:tcW w:w="555" w:type="pct"/>
            <w:tcBorders>
              <w:top w:val="nil"/>
              <w:left w:val="single" w:sz="4" w:space="0" w:color="auto"/>
              <w:bottom w:val="nil"/>
              <w:right w:val="single" w:sz="4" w:space="0" w:color="auto"/>
            </w:tcBorders>
            <w:shd w:val="clear" w:color="auto" w:fill="auto"/>
            <w:noWrap/>
            <w:vAlign w:val="bottom"/>
            <w:hideMark/>
          </w:tcPr>
          <w:p w14:paraId="5A1D67B0" w14:textId="1AC453C7"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51FB4BD" w14:textId="78CECA23"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C657C6C" w14:textId="302DA08B"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7C62F2D4" w14:textId="473ED8FB" w:rsidR="00991655" w:rsidRPr="00D56D1C" w:rsidRDefault="004176D8" w:rsidP="00991655">
            <w:pPr>
              <w:pStyle w:val="Tabletexte"/>
              <w:spacing w:before="20" w:after="20"/>
              <w:jc w:val="left"/>
              <w:rPr>
                <w:i/>
                <w:iCs/>
                <w:position w:val="2"/>
                <w:sz w:val="16"/>
                <w:szCs w:val="16"/>
                <w:lang w:eastAsia="en-GB"/>
              </w:rPr>
            </w:pPr>
            <w:r>
              <w:rPr>
                <w:i/>
                <w:i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7B0AA6AC" w14:textId="369E86C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34 </w:t>
            </w:r>
          </w:p>
        </w:tc>
        <w:tc>
          <w:tcPr>
            <w:tcW w:w="761" w:type="pct"/>
            <w:tcBorders>
              <w:top w:val="nil"/>
              <w:left w:val="nil"/>
              <w:bottom w:val="nil"/>
              <w:right w:val="single" w:sz="4" w:space="0" w:color="auto"/>
            </w:tcBorders>
            <w:shd w:val="clear" w:color="auto" w:fill="auto"/>
            <w:noWrap/>
            <w:vAlign w:val="bottom"/>
            <w:hideMark/>
          </w:tcPr>
          <w:p w14:paraId="62A917D5" w14:textId="4C397ACD"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34 </w:t>
            </w:r>
          </w:p>
        </w:tc>
      </w:tr>
      <w:tr w:rsidR="00991655" w:rsidRPr="00D56D1C" w14:paraId="50F26087" w14:textId="77777777" w:rsidTr="004176D8">
        <w:trPr>
          <w:trHeight w:val="300"/>
          <w:jc w:val="center"/>
        </w:trPr>
        <w:tc>
          <w:tcPr>
            <w:tcW w:w="1390" w:type="pct"/>
            <w:tcBorders>
              <w:top w:val="single" w:sz="4" w:space="0" w:color="auto"/>
              <w:left w:val="single" w:sz="4" w:space="0" w:color="auto"/>
              <w:bottom w:val="single" w:sz="4" w:space="0" w:color="auto"/>
              <w:right w:val="nil"/>
            </w:tcBorders>
            <w:shd w:val="clear" w:color="auto" w:fill="auto"/>
            <w:vAlign w:val="center"/>
            <w:hideMark/>
          </w:tcPr>
          <w:p w14:paraId="17BBFA58"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rFonts w:eastAsia="Times New Roman"/>
                <w:b/>
                <w:bCs/>
                <w:position w:val="2"/>
                <w:sz w:val="16"/>
                <w:szCs w:val="16"/>
                <w:rtl/>
                <w:lang w:val="fr-FR" w:eastAsia="en-US" w:bidi="ar-EG"/>
              </w:rPr>
              <w:t>استرداد التكاليف</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FB572" w14:textId="61B598E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37</w:t>
            </w:r>
            <w:r w:rsidR="00E90683" w:rsidRPr="00D56D1C">
              <w:rPr>
                <w:b/>
                <w:bCs/>
                <w:color w:val="000000"/>
                <w:sz w:val="16"/>
                <w:szCs w:val="16"/>
                <w:lang w:eastAsia="en-GB"/>
              </w:rPr>
              <w:t xml:space="preserve"> </w:t>
            </w:r>
            <w:r w:rsidRPr="00D56D1C">
              <w:rPr>
                <w:b/>
                <w:bCs/>
                <w:color w:val="000000"/>
                <w:sz w:val="16"/>
                <w:szCs w:val="16"/>
                <w:lang w:eastAsia="en-GB"/>
              </w:rPr>
              <w:t xml:space="preserve">875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3B60A816" w14:textId="36BC1C9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061D2D63" w14:textId="69A181E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2862D6D4" w14:textId="1355CB1D"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37</w:t>
            </w:r>
            <w:r w:rsidR="00E90683" w:rsidRPr="00D56D1C">
              <w:rPr>
                <w:b/>
                <w:bCs/>
                <w:color w:val="000000"/>
                <w:sz w:val="16"/>
                <w:szCs w:val="16"/>
                <w:lang w:eastAsia="en-GB"/>
              </w:rPr>
              <w:t xml:space="preserve"> </w:t>
            </w:r>
            <w:r w:rsidRPr="00D56D1C">
              <w:rPr>
                <w:b/>
                <w:bCs/>
                <w:color w:val="000000"/>
                <w:sz w:val="16"/>
                <w:szCs w:val="16"/>
                <w:lang w:eastAsia="en-GB"/>
              </w:rPr>
              <w:t xml:space="preserve">875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2D84EC4" w14:textId="04C99193"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31</w:t>
            </w:r>
            <w:r w:rsidR="00E90683" w:rsidRPr="00D56D1C">
              <w:rPr>
                <w:b/>
                <w:bCs/>
                <w:color w:val="000000"/>
                <w:sz w:val="16"/>
                <w:szCs w:val="16"/>
                <w:lang w:eastAsia="en-GB"/>
              </w:rPr>
              <w:t xml:space="preserve"> </w:t>
            </w:r>
            <w:r w:rsidRPr="00D56D1C">
              <w:rPr>
                <w:b/>
                <w:bCs/>
                <w:color w:val="000000"/>
                <w:sz w:val="16"/>
                <w:szCs w:val="16"/>
                <w:lang w:eastAsia="en-GB"/>
              </w:rPr>
              <w:t xml:space="preserve">271 </w:t>
            </w:r>
          </w:p>
        </w:tc>
        <w:tc>
          <w:tcPr>
            <w:tcW w:w="761" w:type="pct"/>
            <w:tcBorders>
              <w:top w:val="single" w:sz="4" w:space="0" w:color="auto"/>
              <w:left w:val="nil"/>
              <w:bottom w:val="single" w:sz="4" w:space="0" w:color="auto"/>
              <w:right w:val="single" w:sz="4" w:space="0" w:color="auto"/>
            </w:tcBorders>
            <w:shd w:val="clear" w:color="auto" w:fill="auto"/>
            <w:noWrap/>
            <w:vAlign w:val="bottom"/>
            <w:hideMark/>
          </w:tcPr>
          <w:p w14:paraId="6F52A78B" w14:textId="7A705853"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6</w:t>
            </w:r>
            <w:r w:rsidR="00E90683" w:rsidRPr="00D56D1C">
              <w:rPr>
                <w:b/>
                <w:bCs/>
                <w:color w:val="000000"/>
                <w:sz w:val="16"/>
                <w:szCs w:val="16"/>
                <w:lang w:eastAsia="en-GB"/>
              </w:rPr>
              <w:t xml:space="preserve"> </w:t>
            </w:r>
            <w:r w:rsidRPr="00D56D1C">
              <w:rPr>
                <w:b/>
                <w:bCs/>
                <w:color w:val="000000"/>
                <w:sz w:val="16"/>
                <w:szCs w:val="16"/>
                <w:lang w:eastAsia="en-GB"/>
              </w:rPr>
              <w:t>604</w:t>
            </w:r>
            <w:r w:rsidR="00184A59" w:rsidRPr="00D56D1C">
              <w:rPr>
                <w:b/>
                <w:bCs/>
                <w:i/>
                <w:iCs/>
                <w:color w:val="000000"/>
                <w:sz w:val="16"/>
                <w:szCs w:val="16"/>
                <w:lang w:eastAsia="en-GB"/>
              </w:rPr>
              <w:t>-</w:t>
            </w:r>
          </w:p>
        </w:tc>
      </w:tr>
      <w:tr w:rsidR="00991655" w:rsidRPr="00D56D1C" w14:paraId="500EBA35" w14:textId="77777777" w:rsidTr="004176D8">
        <w:trPr>
          <w:trHeight w:val="135"/>
          <w:jc w:val="center"/>
        </w:trPr>
        <w:tc>
          <w:tcPr>
            <w:tcW w:w="1390" w:type="pct"/>
            <w:tcBorders>
              <w:top w:val="nil"/>
              <w:left w:val="single" w:sz="4" w:space="0" w:color="auto"/>
              <w:bottom w:val="nil"/>
              <w:right w:val="nil"/>
            </w:tcBorders>
            <w:shd w:val="clear" w:color="auto" w:fill="auto"/>
            <w:vAlign w:val="bottom"/>
            <w:hideMark/>
          </w:tcPr>
          <w:p w14:paraId="7D6DFD92"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lang w:eastAsia="en-GB"/>
              </w:rPr>
              <w:t> </w:t>
            </w:r>
          </w:p>
        </w:tc>
        <w:tc>
          <w:tcPr>
            <w:tcW w:w="555" w:type="pct"/>
            <w:tcBorders>
              <w:top w:val="nil"/>
              <w:left w:val="single" w:sz="4" w:space="0" w:color="auto"/>
              <w:bottom w:val="nil"/>
              <w:right w:val="single" w:sz="4" w:space="0" w:color="auto"/>
            </w:tcBorders>
            <w:shd w:val="clear" w:color="auto" w:fill="auto"/>
            <w:noWrap/>
            <w:vAlign w:val="bottom"/>
            <w:hideMark/>
          </w:tcPr>
          <w:p w14:paraId="7FA5C4C5" w14:textId="5B211DB4"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57AA7CA" w14:textId="207D68D2" w:rsidR="00991655" w:rsidRPr="00D56D1C" w:rsidRDefault="00991655" w:rsidP="00991655">
            <w:pPr>
              <w:pStyle w:val="Tabletexte"/>
              <w:spacing w:before="20" w:after="20"/>
              <w:rPr>
                <w:i/>
                <w:iCs/>
                <w:position w:val="2"/>
                <w:sz w:val="16"/>
                <w:szCs w:val="16"/>
                <w:rtl/>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D83AB5B" w14:textId="062AFF62"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5F5173A9" w14:textId="3A9403D5"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52CEFDAC" w14:textId="5B63C2D1"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c>
          <w:tcPr>
            <w:tcW w:w="761" w:type="pct"/>
            <w:tcBorders>
              <w:top w:val="nil"/>
              <w:left w:val="nil"/>
              <w:bottom w:val="nil"/>
              <w:right w:val="single" w:sz="4" w:space="0" w:color="auto"/>
            </w:tcBorders>
            <w:shd w:val="clear" w:color="auto" w:fill="auto"/>
            <w:noWrap/>
            <w:vAlign w:val="bottom"/>
            <w:hideMark/>
          </w:tcPr>
          <w:p w14:paraId="69E6A32C" w14:textId="1D35ADDC"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r>
      <w:tr w:rsidR="00991655" w:rsidRPr="00D56D1C" w14:paraId="78403A37"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600A5A52"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الفوائد</w:t>
            </w:r>
          </w:p>
        </w:tc>
        <w:tc>
          <w:tcPr>
            <w:tcW w:w="555" w:type="pct"/>
            <w:tcBorders>
              <w:top w:val="nil"/>
              <w:left w:val="single" w:sz="4" w:space="0" w:color="auto"/>
              <w:bottom w:val="nil"/>
              <w:right w:val="single" w:sz="4" w:space="0" w:color="auto"/>
            </w:tcBorders>
            <w:shd w:val="clear" w:color="auto" w:fill="auto"/>
            <w:noWrap/>
            <w:vAlign w:val="bottom"/>
            <w:hideMark/>
          </w:tcPr>
          <w:p w14:paraId="0837D82E" w14:textId="0C6433E1"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300 </w:t>
            </w:r>
          </w:p>
        </w:tc>
        <w:tc>
          <w:tcPr>
            <w:tcW w:w="556" w:type="pct"/>
            <w:tcBorders>
              <w:top w:val="nil"/>
              <w:left w:val="nil"/>
              <w:bottom w:val="nil"/>
              <w:right w:val="single" w:sz="4" w:space="0" w:color="auto"/>
            </w:tcBorders>
            <w:shd w:val="clear" w:color="auto" w:fill="auto"/>
            <w:noWrap/>
            <w:vAlign w:val="bottom"/>
            <w:hideMark/>
          </w:tcPr>
          <w:p w14:paraId="616D0EC3" w14:textId="06786E55"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2FDC3591" w14:textId="552D5B90"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2DFFD6A4" w14:textId="18D1DCDB"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300 </w:t>
            </w:r>
          </w:p>
        </w:tc>
        <w:tc>
          <w:tcPr>
            <w:tcW w:w="556" w:type="pct"/>
            <w:tcBorders>
              <w:top w:val="nil"/>
              <w:left w:val="nil"/>
              <w:bottom w:val="nil"/>
              <w:right w:val="single" w:sz="4" w:space="0" w:color="auto"/>
            </w:tcBorders>
            <w:shd w:val="clear" w:color="auto" w:fill="auto"/>
            <w:noWrap/>
            <w:vAlign w:val="bottom"/>
            <w:hideMark/>
          </w:tcPr>
          <w:p w14:paraId="4ADA18AF" w14:textId="1CA7685A"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125 </w:t>
            </w:r>
          </w:p>
        </w:tc>
        <w:tc>
          <w:tcPr>
            <w:tcW w:w="761" w:type="pct"/>
            <w:tcBorders>
              <w:top w:val="nil"/>
              <w:left w:val="nil"/>
              <w:bottom w:val="nil"/>
              <w:right w:val="single" w:sz="4" w:space="0" w:color="auto"/>
            </w:tcBorders>
            <w:shd w:val="clear" w:color="auto" w:fill="auto"/>
            <w:noWrap/>
            <w:vAlign w:val="bottom"/>
            <w:hideMark/>
          </w:tcPr>
          <w:p w14:paraId="2BF1D9E0" w14:textId="42F9533A"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175</w:t>
            </w:r>
            <w:r w:rsidR="00184A59" w:rsidRPr="00D56D1C">
              <w:rPr>
                <w:b/>
                <w:bCs/>
                <w:color w:val="000000"/>
                <w:sz w:val="16"/>
                <w:szCs w:val="16"/>
                <w:lang w:eastAsia="en-GB"/>
              </w:rPr>
              <w:t>-</w:t>
            </w:r>
          </w:p>
        </w:tc>
      </w:tr>
      <w:tr w:rsidR="00991655" w:rsidRPr="00D56D1C" w14:paraId="19E23F80"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530659FF" w14:textId="77777777" w:rsidR="00991655" w:rsidRPr="00D56D1C" w:rsidRDefault="00991655" w:rsidP="00991655">
            <w:pPr>
              <w:pStyle w:val="Tabletexte"/>
              <w:spacing w:before="20" w:after="20"/>
              <w:jc w:val="left"/>
              <w:rPr>
                <w:b/>
                <w:bCs/>
                <w:color w:val="000000"/>
                <w:position w:val="2"/>
                <w:sz w:val="16"/>
                <w:szCs w:val="16"/>
                <w:rtl/>
                <w:lang w:eastAsia="en-GB" w:bidi="ar-SA"/>
              </w:rPr>
            </w:pPr>
            <w:r w:rsidRPr="00D56D1C">
              <w:rPr>
                <w:b/>
                <w:bCs/>
                <w:color w:val="000000"/>
                <w:position w:val="2"/>
                <w:sz w:val="16"/>
                <w:szCs w:val="16"/>
                <w:rtl/>
                <w:lang w:eastAsia="en-GB" w:bidi="ar-SA"/>
              </w:rPr>
              <w:t>إيرادات أخرى</w:t>
            </w:r>
          </w:p>
        </w:tc>
        <w:tc>
          <w:tcPr>
            <w:tcW w:w="555" w:type="pct"/>
            <w:tcBorders>
              <w:top w:val="nil"/>
              <w:left w:val="single" w:sz="4" w:space="0" w:color="auto"/>
              <w:bottom w:val="nil"/>
              <w:right w:val="single" w:sz="4" w:space="0" w:color="auto"/>
            </w:tcBorders>
            <w:shd w:val="clear" w:color="auto" w:fill="auto"/>
            <w:noWrap/>
            <w:vAlign w:val="bottom"/>
            <w:hideMark/>
          </w:tcPr>
          <w:p w14:paraId="35B77BF5" w14:textId="04D0BD04"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xml:space="preserve"> 100 </w:t>
            </w:r>
          </w:p>
        </w:tc>
        <w:tc>
          <w:tcPr>
            <w:tcW w:w="556" w:type="pct"/>
            <w:tcBorders>
              <w:top w:val="nil"/>
              <w:left w:val="nil"/>
              <w:bottom w:val="nil"/>
              <w:right w:val="single" w:sz="4" w:space="0" w:color="auto"/>
            </w:tcBorders>
            <w:shd w:val="clear" w:color="auto" w:fill="auto"/>
            <w:noWrap/>
            <w:vAlign w:val="bottom"/>
            <w:hideMark/>
          </w:tcPr>
          <w:p w14:paraId="5B1B2431" w14:textId="7F07CAF2"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B4862DD" w14:textId="690192B5"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630583D0" w14:textId="3152415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100 </w:t>
            </w:r>
          </w:p>
        </w:tc>
        <w:tc>
          <w:tcPr>
            <w:tcW w:w="556" w:type="pct"/>
            <w:tcBorders>
              <w:top w:val="nil"/>
              <w:left w:val="nil"/>
              <w:bottom w:val="nil"/>
              <w:right w:val="single" w:sz="4" w:space="0" w:color="auto"/>
            </w:tcBorders>
            <w:shd w:val="clear" w:color="auto" w:fill="auto"/>
            <w:noWrap/>
            <w:vAlign w:val="bottom"/>
            <w:hideMark/>
          </w:tcPr>
          <w:p w14:paraId="659E9FFF" w14:textId="0BEB7E15" w:rsidR="00991655" w:rsidRPr="00D56D1C" w:rsidRDefault="00991655" w:rsidP="004176D8">
            <w:pPr>
              <w:pStyle w:val="Tabletexte"/>
              <w:spacing w:before="20" w:after="20"/>
              <w:jc w:val="left"/>
              <w:rPr>
                <w:b/>
                <w:bCs/>
                <w:color w:val="000000"/>
                <w:position w:val="2"/>
                <w:sz w:val="16"/>
                <w:szCs w:val="16"/>
                <w:lang w:eastAsia="en-GB" w:bidi="ar-SA"/>
              </w:rPr>
            </w:pPr>
            <w:r w:rsidRPr="00D56D1C">
              <w:rPr>
                <w:b/>
                <w:bCs/>
                <w:sz w:val="16"/>
                <w:szCs w:val="16"/>
                <w:lang w:eastAsia="en-GB"/>
              </w:rPr>
              <w:t>1</w:t>
            </w:r>
            <w:r w:rsidR="00E90683" w:rsidRPr="00D56D1C">
              <w:rPr>
                <w:b/>
                <w:bCs/>
                <w:sz w:val="16"/>
                <w:szCs w:val="16"/>
                <w:lang w:eastAsia="en-GB"/>
              </w:rPr>
              <w:t xml:space="preserve"> </w:t>
            </w:r>
            <w:r w:rsidRPr="00D56D1C">
              <w:rPr>
                <w:b/>
                <w:bCs/>
                <w:sz w:val="16"/>
                <w:szCs w:val="16"/>
                <w:lang w:eastAsia="en-GB"/>
              </w:rPr>
              <w:t>834</w:t>
            </w:r>
            <w:r w:rsidR="00184A59" w:rsidRPr="00D56D1C">
              <w:rPr>
                <w:b/>
                <w:b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116CE6E3" w14:textId="71FAA14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xml:space="preserve"> 1</w:t>
            </w:r>
            <w:r w:rsidR="00E90683" w:rsidRPr="00D56D1C">
              <w:rPr>
                <w:b/>
                <w:bCs/>
                <w:sz w:val="16"/>
                <w:szCs w:val="16"/>
                <w:lang w:eastAsia="en-GB"/>
              </w:rPr>
              <w:t xml:space="preserve"> </w:t>
            </w:r>
            <w:r w:rsidRPr="00D56D1C">
              <w:rPr>
                <w:b/>
                <w:bCs/>
                <w:sz w:val="16"/>
                <w:szCs w:val="16"/>
                <w:lang w:eastAsia="en-GB"/>
              </w:rPr>
              <w:t>934</w:t>
            </w:r>
            <w:r w:rsidR="00184A59" w:rsidRPr="00D56D1C">
              <w:rPr>
                <w:b/>
                <w:bCs/>
                <w:color w:val="000000"/>
                <w:sz w:val="16"/>
                <w:szCs w:val="16"/>
                <w:lang w:eastAsia="en-GB"/>
              </w:rPr>
              <w:t>-</w:t>
            </w:r>
          </w:p>
        </w:tc>
      </w:tr>
      <w:tr w:rsidR="00991655" w:rsidRPr="00D56D1C" w14:paraId="743C3694"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17AACB59"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السحب من حساب الاحتياطي</w:t>
            </w:r>
          </w:p>
        </w:tc>
        <w:tc>
          <w:tcPr>
            <w:tcW w:w="555" w:type="pct"/>
            <w:tcBorders>
              <w:top w:val="nil"/>
              <w:left w:val="single" w:sz="4" w:space="0" w:color="auto"/>
              <w:bottom w:val="nil"/>
              <w:right w:val="single" w:sz="4" w:space="0" w:color="auto"/>
            </w:tcBorders>
            <w:shd w:val="clear" w:color="auto" w:fill="auto"/>
            <w:noWrap/>
            <w:vAlign w:val="bottom"/>
            <w:hideMark/>
          </w:tcPr>
          <w:p w14:paraId="0E47D181" w14:textId="0CAC207E"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743CEFDE" w14:textId="75DF3272" w:rsidR="00991655" w:rsidRPr="00D56D1C" w:rsidRDefault="00991655" w:rsidP="004176D8">
            <w:pPr>
              <w:pStyle w:val="Tabletexte"/>
              <w:spacing w:before="20" w:after="20"/>
              <w:jc w:val="left"/>
              <w:rPr>
                <w:b/>
                <w:bCs/>
                <w:color w:val="000000"/>
                <w:position w:val="2"/>
                <w:sz w:val="16"/>
                <w:szCs w:val="16"/>
                <w:lang w:eastAsia="en-GB" w:bidi="ar-SA"/>
              </w:rPr>
            </w:pPr>
            <w:r w:rsidRPr="00D56D1C">
              <w:rPr>
                <w:b/>
                <w:bCs/>
                <w:sz w:val="16"/>
                <w:szCs w:val="16"/>
                <w:lang w:eastAsia="en-GB"/>
              </w:rPr>
              <w:t>1</w:t>
            </w:r>
            <w:r w:rsidR="00E90683" w:rsidRPr="00D56D1C">
              <w:rPr>
                <w:b/>
                <w:bCs/>
                <w:sz w:val="16"/>
                <w:szCs w:val="16"/>
                <w:lang w:eastAsia="en-GB"/>
              </w:rPr>
              <w:t xml:space="preserve"> </w:t>
            </w:r>
            <w:r w:rsidRPr="00D56D1C">
              <w:rPr>
                <w:b/>
                <w:bCs/>
                <w:sz w:val="16"/>
                <w:szCs w:val="16"/>
                <w:lang w:eastAsia="en-GB"/>
              </w:rPr>
              <w:t>867</w:t>
            </w:r>
            <w:r w:rsidR="00184A59" w:rsidRPr="00D56D1C">
              <w:rPr>
                <w:b/>
                <w:b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60CB05B7" w14:textId="0BA3B33D"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67A7373D" w14:textId="49C9C07B"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w:t>
            </w:r>
            <w:r w:rsidR="00E90683" w:rsidRPr="00D56D1C">
              <w:rPr>
                <w:b/>
                <w:bCs/>
                <w:color w:val="000000"/>
                <w:sz w:val="16"/>
                <w:szCs w:val="16"/>
                <w:lang w:eastAsia="en-GB"/>
              </w:rPr>
              <w:t xml:space="preserve"> </w:t>
            </w:r>
            <w:r w:rsidRPr="00D56D1C">
              <w:rPr>
                <w:b/>
                <w:bCs/>
                <w:color w:val="000000"/>
                <w:sz w:val="16"/>
                <w:szCs w:val="16"/>
                <w:lang w:eastAsia="en-GB"/>
              </w:rPr>
              <w:t>867</w:t>
            </w:r>
            <w:r w:rsidR="00184A59" w:rsidRPr="00D56D1C">
              <w:rPr>
                <w:b/>
                <w:b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14FEFF5F" w14:textId="0619A7C8" w:rsidR="00991655" w:rsidRPr="00D56D1C" w:rsidRDefault="00991655" w:rsidP="004176D8">
            <w:pPr>
              <w:pStyle w:val="Tabletexte"/>
              <w:spacing w:before="20" w:after="20"/>
              <w:jc w:val="left"/>
              <w:rPr>
                <w:b/>
                <w:bCs/>
                <w:color w:val="000000"/>
                <w:position w:val="2"/>
                <w:sz w:val="16"/>
                <w:szCs w:val="16"/>
                <w:lang w:eastAsia="en-GB" w:bidi="ar-SA"/>
              </w:rPr>
            </w:pPr>
            <w:r w:rsidRPr="00D56D1C">
              <w:rPr>
                <w:b/>
                <w:bCs/>
                <w:sz w:val="16"/>
                <w:szCs w:val="16"/>
                <w:lang w:eastAsia="en-GB"/>
              </w:rPr>
              <w:t>1</w:t>
            </w:r>
            <w:r w:rsidR="00E90683" w:rsidRPr="00D56D1C">
              <w:rPr>
                <w:b/>
                <w:bCs/>
                <w:sz w:val="16"/>
                <w:szCs w:val="16"/>
                <w:lang w:eastAsia="en-GB"/>
              </w:rPr>
              <w:t xml:space="preserve"> </w:t>
            </w:r>
            <w:r w:rsidRPr="00D56D1C">
              <w:rPr>
                <w:b/>
                <w:bCs/>
                <w:sz w:val="16"/>
                <w:szCs w:val="16"/>
                <w:lang w:eastAsia="en-GB"/>
              </w:rPr>
              <w:t>867</w:t>
            </w:r>
            <w:r w:rsidR="00184A59" w:rsidRPr="00D56D1C">
              <w:rPr>
                <w:b/>
                <w:b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15979BAF" w14:textId="696DA931"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w:t>
            </w:r>
          </w:p>
        </w:tc>
      </w:tr>
      <w:tr w:rsidR="004176D8" w:rsidRPr="00D56D1C" w14:paraId="26A62DCC" w14:textId="77777777" w:rsidTr="004176D8">
        <w:trPr>
          <w:trHeight w:val="300"/>
          <w:jc w:val="center"/>
        </w:trPr>
        <w:tc>
          <w:tcPr>
            <w:tcW w:w="1390" w:type="pct"/>
            <w:tcBorders>
              <w:top w:val="nil"/>
              <w:left w:val="single" w:sz="4" w:space="0" w:color="auto"/>
              <w:bottom w:val="nil"/>
              <w:right w:val="nil"/>
            </w:tcBorders>
            <w:shd w:val="clear" w:color="auto" w:fill="auto"/>
            <w:vAlign w:val="bottom"/>
          </w:tcPr>
          <w:p w14:paraId="2C79998B" w14:textId="77777777" w:rsidR="004176D8" w:rsidRPr="00D56D1C" w:rsidRDefault="004176D8" w:rsidP="004176D8">
            <w:pPr>
              <w:pStyle w:val="Tabletexte"/>
              <w:spacing w:before="20" w:after="20"/>
              <w:jc w:val="left"/>
              <w:rPr>
                <w:b/>
                <w:bCs/>
                <w:color w:val="000000"/>
                <w:position w:val="2"/>
                <w:sz w:val="16"/>
                <w:szCs w:val="16"/>
                <w:rtl/>
                <w:lang w:eastAsia="en-GB" w:bidi="ar-SA"/>
              </w:rPr>
            </w:pPr>
          </w:p>
        </w:tc>
        <w:tc>
          <w:tcPr>
            <w:tcW w:w="555" w:type="pct"/>
            <w:tcBorders>
              <w:top w:val="nil"/>
              <w:left w:val="single" w:sz="4" w:space="0" w:color="auto"/>
              <w:bottom w:val="nil"/>
              <w:right w:val="single" w:sz="4" w:space="0" w:color="auto"/>
            </w:tcBorders>
            <w:shd w:val="clear" w:color="auto" w:fill="auto"/>
            <w:noWrap/>
            <w:vAlign w:val="bottom"/>
          </w:tcPr>
          <w:p w14:paraId="50042D28" w14:textId="2ED4EEAA"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tcPr>
          <w:p w14:paraId="4B453232" w14:textId="460FD2B2"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tcPr>
          <w:p w14:paraId="38A379C3" w14:textId="6812D9A4"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tcPr>
          <w:p w14:paraId="72830042" w14:textId="19EC3958"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tcPr>
          <w:p w14:paraId="26ADDCB0" w14:textId="5F733768"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tcPr>
          <w:p w14:paraId="76F81763" w14:textId="6B7CAD6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r>
      <w:tr w:rsidR="004176D8" w:rsidRPr="00D56D1C" w14:paraId="56B3B983" w14:textId="77777777" w:rsidTr="004176D8">
        <w:trPr>
          <w:trHeight w:val="300"/>
          <w:jc w:val="center"/>
        </w:trPr>
        <w:tc>
          <w:tcPr>
            <w:tcW w:w="1390" w:type="pct"/>
            <w:tcBorders>
              <w:top w:val="nil"/>
              <w:left w:val="single" w:sz="4" w:space="0" w:color="auto"/>
              <w:bottom w:val="nil"/>
              <w:right w:val="nil"/>
            </w:tcBorders>
            <w:shd w:val="clear" w:color="auto" w:fill="auto"/>
            <w:hideMark/>
          </w:tcPr>
          <w:p w14:paraId="4506B9D6" w14:textId="77777777" w:rsidR="004176D8" w:rsidRPr="00D56D1C" w:rsidRDefault="004176D8" w:rsidP="004176D8">
            <w:pPr>
              <w:pStyle w:val="Tabletexte"/>
              <w:spacing w:before="20" w:after="20"/>
              <w:jc w:val="left"/>
              <w:rPr>
                <w:b/>
                <w:bCs/>
                <w:color w:val="000000"/>
                <w:position w:val="2"/>
                <w:sz w:val="16"/>
                <w:szCs w:val="16"/>
                <w:rtl/>
                <w:lang w:eastAsia="en-GB" w:bidi="ar-SA"/>
              </w:rPr>
            </w:pPr>
            <w:r w:rsidRPr="00D56D1C">
              <w:rPr>
                <w:rFonts w:hint="cs"/>
                <w:b/>
                <w:bCs/>
                <w:color w:val="000000"/>
                <w:position w:val="2"/>
                <w:sz w:val="16"/>
                <w:szCs w:val="16"/>
                <w:rtl/>
                <w:lang w:eastAsia="en-GB" w:bidi="ar-SA"/>
              </w:rPr>
              <w:t>الوفورات المحققة من الأعوام السابقة</w:t>
            </w:r>
          </w:p>
        </w:tc>
        <w:tc>
          <w:tcPr>
            <w:tcW w:w="555" w:type="pct"/>
            <w:tcBorders>
              <w:top w:val="nil"/>
              <w:left w:val="single" w:sz="4" w:space="0" w:color="auto"/>
              <w:bottom w:val="nil"/>
              <w:right w:val="single" w:sz="4" w:space="0" w:color="auto"/>
            </w:tcBorders>
            <w:shd w:val="clear" w:color="auto" w:fill="auto"/>
            <w:noWrap/>
            <w:vAlign w:val="bottom"/>
            <w:hideMark/>
          </w:tcPr>
          <w:p w14:paraId="2E141A24" w14:textId="4411307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3 651 </w:t>
            </w:r>
          </w:p>
        </w:tc>
        <w:tc>
          <w:tcPr>
            <w:tcW w:w="556" w:type="pct"/>
            <w:tcBorders>
              <w:top w:val="nil"/>
              <w:left w:val="nil"/>
              <w:bottom w:val="nil"/>
              <w:right w:val="single" w:sz="4" w:space="0" w:color="auto"/>
            </w:tcBorders>
            <w:shd w:val="clear" w:color="auto" w:fill="auto"/>
            <w:noWrap/>
            <w:vAlign w:val="bottom"/>
            <w:hideMark/>
          </w:tcPr>
          <w:p w14:paraId="543B90EC" w14:textId="65FAC7AF"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0C339045" w14:textId="60CB7F9B"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31325513" w14:textId="0798F13B"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3 651 </w:t>
            </w:r>
          </w:p>
        </w:tc>
        <w:tc>
          <w:tcPr>
            <w:tcW w:w="556" w:type="pct"/>
            <w:tcBorders>
              <w:top w:val="nil"/>
              <w:left w:val="nil"/>
              <w:bottom w:val="nil"/>
              <w:right w:val="single" w:sz="4" w:space="0" w:color="auto"/>
            </w:tcBorders>
            <w:shd w:val="clear" w:color="auto" w:fill="auto"/>
            <w:noWrap/>
            <w:vAlign w:val="bottom"/>
            <w:hideMark/>
          </w:tcPr>
          <w:p w14:paraId="72F6819B" w14:textId="3FCF2C2F"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75D710FD" w14:textId="55B98901"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3 651</w:t>
            </w:r>
            <w:r>
              <w:rPr>
                <w:b/>
                <w:bCs/>
                <w:color w:val="000000"/>
                <w:sz w:val="16"/>
                <w:szCs w:val="16"/>
                <w:lang w:eastAsia="en-GB"/>
              </w:rPr>
              <w:t>-</w:t>
            </w:r>
          </w:p>
        </w:tc>
      </w:tr>
      <w:tr w:rsidR="004176D8" w:rsidRPr="00D56D1C" w14:paraId="5958C734" w14:textId="77777777" w:rsidTr="004176D8">
        <w:trPr>
          <w:trHeight w:val="300"/>
          <w:jc w:val="center"/>
        </w:trPr>
        <w:tc>
          <w:tcPr>
            <w:tcW w:w="139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7E0BD51" w14:textId="7777777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مجموع الإيرادات</w:t>
            </w:r>
          </w:p>
        </w:tc>
        <w:tc>
          <w:tcPr>
            <w:tcW w:w="555" w:type="pct"/>
            <w:tcBorders>
              <w:top w:val="single" w:sz="4" w:space="0" w:color="auto"/>
              <w:left w:val="nil"/>
              <w:bottom w:val="single" w:sz="4" w:space="0" w:color="auto"/>
              <w:right w:val="single" w:sz="4" w:space="0" w:color="auto"/>
            </w:tcBorders>
            <w:shd w:val="clear" w:color="000000" w:fill="DCE6F1"/>
            <w:noWrap/>
            <w:vAlign w:val="bottom"/>
            <w:hideMark/>
          </w:tcPr>
          <w:p w14:paraId="13CBA764" w14:textId="54FDCDF6"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167 478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06E16E70" w14:textId="36017A83"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115680A1" w14:textId="319F8DAD"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w:t>
            </w:r>
          </w:p>
        </w:tc>
        <w:tc>
          <w:tcPr>
            <w:tcW w:w="626" w:type="pct"/>
            <w:tcBorders>
              <w:top w:val="single" w:sz="4" w:space="0" w:color="auto"/>
              <w:left w:val="nil"/>
              <w:bottom w:val="single" w:sz="4" w:space="0" w:color="auto"/>
              <w:right w:val="single" w:sz="4" w:space="0" w:color="auto"/>
            </w:tcBorders>
            <w:shd w:val="clear" w:color="000000" w:fill="DCE6F1"/>
            <w:noWrap/>
            <w:vAlign w:val="bottom"/>
            <w:hideMark/>
          </w:tcPr>
          <w:p w14:paraId="3E914DF8" w14:textId="2982085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165 611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676906BF" w14:textId="5227605D"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153 435 </w:t>
            </w:r>
          </w:p>
        </w:tc>
        <w:tc>
          <w:tcPr>
            <w:tcW w:w="761" w:type="pct"/>
            <w:tcBorders>
              <w:top w:val="single" w:sz="4" w:space="0" w:color="auto"/>
              <w:left w:val="nil"/>
              <w:bottom w:val="single" w:sz="4" w:space="0" w:color="auto"/>
              <w:right w:val="single" w:sz="4" w:space="0" w:color="auto"/>
            </w:tcBorders>
            <w:shd w:val="clear" w:color="000000" w:fill="DCE6F1"/>
            <w:noWrap/>
            <w:vAlign w:val="bottom"/>
            <w:hideMark/>
          </w:tcPr>
          <w:p w14:paraId="4334BD8E" w14:textId="3709E60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12 176-</w:t>
            </w:r>
          </w:p>
        </w:tc>
      </w:tr>
    </w:tbl>
    <w:p w14:paraId="24541A3E" w14:textId="3D485003" w:rsidR="00D56D1C" w:rsidRDefault="00D56D1C">
      <w:pPr>
        <w:rPr>
          <w:rtl/>
        </w:rPr>
      </w:pPr>
      <w:r>
        <w:rPr>
          <w:rtl/>
        </w:rPr>
        <w:br w:type="page"/>
      </w:r>
    </w:p>
    <w:tbl>
      <w:tblPr>
        <w:bidiVisual/>
        <w:tblW w:w="5222" w:type="pct"/>
        <w:jc w:val="center"/>
        <w:tblLayout w:type="fixed"/>
        <w:tblLook w:val="04A0" w:firstRow="1" w:lastRow="0" w:firstColumn="1" w:lastColumn="0" w:noHBand="0" w:noVBand="1"/>
      </w:tblPr>
      <w:tblGrid>
        <w:gridCol w:w="2799"/>
        <w:gridCol w:w="1116"/>
        <w:gridCol w:w="1118"/>
        <w:gridCol w:w="1118"/>
        <w:gridCol w:w="1257"/>
        <w:gridCol w:w="1118"/>
        <w:gridCol w:w="1531"/>
      </w:tblGrid>
      <w:tr w:rsidR="00DA2007" w:rsidRPr="00D56D1C" w14:paraId="63202AF0" w14:textId="77777777" w:rsidTr="004176D8">
        <w:trPr>
          <w:trHeight w:val="300"/>
          <w:jc w:val="center"/>
        </w:trPr>
        <w:tc>
          <w:tcPr>
            <w:tcW w:w="1391" w:type="pct"/>
            <w:vMerge w:val="restart"/>
            <w:tcBorders>
              <w:top w:val="nil"/>
              <w:left w:val="single" w:sz="4" w:space="0" w:color="auto"/>
              <w:bottom w:val="single" w:sz="4" w:space="0" w:color="000000"/>
              <w:right w:val="single" w:sz="4" w:space="0" w:color="auto"/>
            </w:tcBorders>
            <w:shd w:val="clear" w:color="auto" w:fill="auto"/>
            <w:vAlign w:val="center"/>
            <w:hideMark/>
          </w:tcPr>
          <w:p w14:paraId="3DDEEED5" w14:textId="77777777" w:rsidR="00DA2007" w:rsidRPr="00D56D1C" w:rsidRDefault="00DA2007" w:rsidP="00220253">
            <w:pPr>
              <w:spacing w:before="20" w:after="20" w:line="260" w:lineRule="exact"/>
              <w:jc w:val="center"/>
              <w:rPr>
                <w:b/>
                <w:bCs/>
                <w:color w:val="000000"/>
                <w:position w:val="2"/>
                <w:sz w:val="16"/>
                <w:szCs w:val="16"/>
                <w:lang w:eastAsia="en-GB"/>
              </w:rPr>
            </w:pPr>
            <w:r w:rsidRPr="00D56D1C">
              <w:rPr>
                <w:rFonts w:eastAsia="Times New Roman"/>
                <w:b/>
                <w:bCs/>
                <w:position w:val="2"/>
                <w:sz w:val="16"/>
                <w:szCs w:val="16"/>
                <w:rtl/>
                <w:lang w:val="fr-FR" w:eastAsia="en-US" w:bidi="ar-EG"/>
              </w:rPr>
              <w:lastRenderedPageBreak/>
              <w:t>النفقات</w:t>
            </w:r>
          </w:p>
        </w:tc>
        <w:tc>
          <w:tcPr>
            <w:tcW w:w="2291"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C7D2C29"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المبالغ المدرجة في الميزانية</w:t>
            </w:r>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14:paraId="5913DF02" w14:textId="77777777" w:rsidR="00DA2007" w:rsidRPr="00D56D1C" w:rsidRDefault="00DA2007" w:rsidP="00DF5C3C">
            <w:pPr>
              <w:pStyle w:val="TableHead"/>
              <w:spacing w:before="20" w:after="20"/>
              <w:rPr>
                <w:color w:val="000000"/>
                <w:position w:val="2"/>
                <w:sz w:val="16"/>
                <w:szCs w:val="16"/>
                <w:rtl/>
                <w:lang w:eastAsia="en-GB"/>
              </w:rPr>
            </w:pPr>
            <w:r w:rsidRPr="00D56D1C">
              <w:rPr>
                <w:color w:val="000000"/>
                <w:position w:val="2"/>
                <w:sz w:val="16"/>
                <w:szCs w:val="16"/>
                <w:rtl/>
                <w:lang w:eastAsia="en-GB" w:bidi="ar-EG"/>
              </w:rPr>
              <w:t>المبالغ الفعلية</w:t>
            </w:r>
          </w:p>
        </w:tc>
        <w:tc>
          <w:tcPr>
            <w:tcW w:w="762" w:type="pct"/>
            <w:vMerge w:val="restart"/>
            <w:tcBorders>
              <w:top w:val="nil"/>
              <w:left w:val="single" w:sz="4" w:space="0" w:color="auto"/>
              <w:bottom w:val="single" w:sz="4" w:space="0" w:color="000000"/>
              <w:right w:val="single" w:sz="4" w:space="0" w:color="auto"/>
            </w:tcBorders>
            <w:shd w:val="clear" w:color="auto" w:fill="auto"/>
            <w:vAlign w:val="center"/>
            <w:hideMark/>
          </w:tcPr>
          <w:p w14:paraId="6A5F3FD1"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الفرق بين الميزانية النهائية والمبالغ الفعلية</w:t>
            </w:r>
          </w:p>
        </w:tc>
      </w:tr>
      <w:tr w:rsidR="00DA2007" w:rsidRPr="00D56D1C" w14:paraId="783EF1AC" w14:textId="77777777" w:rsidTr="004176D8">
        <w:trPr>
          <w:trHeight w:val="450"/>
          <w:jc w:val="center"/>
        </w:trPr>
        <w:tc>
          <w:tcPr>
            <w:tcW w:w="1391" w:type="pct"/>
            <w:vMerge/>
            <w:tcBorders>
              <w:top w:val="nil"/>
              <w:left w:val="single" w:sz="4" w:space="0" w:color="auto"/>
              <w:bottom w:val="single" w:sz="4" w:space="0" w:color="000000"/>
              <w:right w:val="single" w:sz="4" w:space="0" w:color="auto"/>
            </w:tcBorders>
            <w:vAlign w:val="center"/>
            <w:hideMark/>
          </w:tcPr>
          <w:p w14:paraId="641C163F" w14:textId="77777777" w:rsidR="00DA2007" w:rsidRPr="00D56D1C" w:rsidRDefault="00DA2007" w:rsidP="00DF5C3C">
            <w:pPr>
              <w:spacing w:before="20" w:after="20" w:line="260" w:lineRule="exact"/>
              <w:jc w:val="left"/>
              <w:rPr>
                <w:b/>
                <w:bCs/>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vAlign w:val="center"/>
            <w:hideMark/>
          </w:tcPr>
          <w:p w14:paraId="248E5FA8"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الميزانية الأولية</w:t>
            </w:r>
          </w:p>
        </w:tc>
        <w:tc>
          <w:tcPr>
            <w:tcW w:w="556" w:type="pct"/>
            <w:tcBorders>
              <w:top w:val="nil"/>
              <w:left w:val="nil"/>
              <w:bottom w:val="single" w:sz="4" w:space="0" w:color="auto"/>
              <w:right w:val="nil"/>
            </w:tcBorders>
            <w:shd w:val="clear" w:color="auto" w:fill="auto"/>
            <w:vAlign w:val="center"/>
            <w:hideMark/>
          </w:tcPr>
          <w:p w14:paraId="04F871AC"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lang w:eastAsia="en-GB" w:bidi="ar-EG"/>
              </w:rPr>
              <w:t> </w:t>
            </w:r>
          </w:p>
        </w:tc>
        <w:tc>
          <w:tcPr>
            <w:tcW w:w="556" w:type="pct"/>
            <w:tcBorders>
              <w:top w:val="nil"/>
              <w:left w:val="nil"/>
              <w:bottom w:val="single" w:sz="4" w:space="0" w:color="auto"/>
              <w:right w:val="nil"/>
            </w:tcBorders>
            <w:shd w:val="clear" w:color="auto" w:fill="auto"/>
            <w:vAlign w:val="center"/>
            <w:hideMark/>
          </w:tcPr>
          <w:p w14:paraId="4A2D8B75"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التحويلات</w:t>
            </w:r>
            <w:r w:rsidRPr="00D56D1C">
              <w:rPr>
                <w:color w:val="000000"/>
                <w:position w:val="2"/>
                <w:sz w:val="16"/>
                <w:szCs w:val="16"/>
                <w:rtl/>
                <w:lang w:eastAsia="en-GB" w:bidi="ar-EG"/>
              </w:rPr>
              <w:br/>
              <w:t>في الميزانية</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04BD547"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الميزانية النهائية</w:t>
            </w:r>
          </w:p>
        </w:tc>
        <w:tc>
          <w:tcPr>
            <w:tcW w:w="556" w:type="pct"/>
            <w:vMerge/>
            <w:tcBorders>
              <w:top w:val="nil"/>
              <w:left w:val="single" w:sz="4" w:space="0" w:color="auto"/>
              <w:bottom w:val="single" w:sz="4" w:space="0" w:color="000000"/>
              <w:right w:val="single" w:sz="4" w:space="0" w:color="auto"/>
            </w:tcBorders>
            <w:vAlign w:val="center"/>
            <w:hideMark/>
          </w:tcPr>
          <w:p w14:paraId="0841F377" w14:textId="77777777" w:rsidR="00DA2007" w:rsidRPr="00D56D1C" w:rsidRDefault="00DA2007" w:rsidP="00DF5C3C">
            <w:pPr>
              <w:pStyle w:val="TableHead"/>
              <w:spacing w:before="20" w:after="20"/>
              <w:rPr>
                <w:color w:val="000000"/>
                <w:position w:val="2"/>
                <w:sz w:val="16"/>
                <w:szCs w:val="16"/>
                <w:lang w:eastAsia="en-GB" w:bidi="ar-EG"/>
              </w:rPr>
            </w:pPr>
          </w:p>
        </w:tc>
        <w:tc>
          <w:tcPr>
            <w:tcW w:w="762" w:type="pct"/>
            <w:vMerge/>
            <w:tcBorders>
              <w:top w:val="nil"/>
              <w:left w:val="single" w:sz="4" w:space="0" w:color="auto"/>
              <w:bottom w:val="single" w:sz="4" w:space="0" w:color="000000"/>
              <w:right w:val="single" w:sz="4" w:space="0" w:color="auto"/>
            </w:tcBorders>
            <w:vAlign w:val="center"/>
            <w:hideMark/>
          </w:tcPr>
          <w:p w14:paraId="6525DA92" w14:textId="77777777" w:rsidR="00DA2007" w:rsidRPr="00D56D1C" w:rsidRDefault="00DA2007" w:rsidP="00DF5C3C">
            <w:pPr>
              <w:pStyle w:val="TableHead"/>
              <w:spacing w:before="20" w:after="20"/>
              <w:rPr>
                <w:color w:val="000000"/>
                <w:position w:val="2"/>
                <w:sz w:val="16"/>
                <w:szCs w:val="16"/>
                <w:lang w:eastAsia="en-GB" w:bidi="ar-EG"/>
              </w:rPr>
            </w:pPr>
          </w:p>
        </w:tc>
      </w:tr>
      <w:tr w:rsidR="00DA2007" w:rsidRPr="00D56D1C" w14:paraId="4F63D980" w14:textId="77777777" w:rsidTr="004176D8">
        <w:trPr>
          <w:trHeight w:val="300"/>
          <w:jc w:val="center"/>
        </w:trPr>
        <w:tc>
          <w:tcPr>
            <w:tcW w:w="1391" w:type="pct"/>
            <w:vMerge/>
            <w:tcBorders>
              <w:top w:val="nil"/>
              <w:left w:val="single" w:sz="4" w:space="0" w:color="auto"/>
              <w:bottom w:val="single" w:sz="4" w:space="0" w:color="000000"/>
              <w:right w:val="single" w:sz="4" w:space="0" w:color="auto"/>
            </w:tcBorders>
            <w:vAlign w:val="center"/>
            <w:hideMark/>
          </w:tcPr>
          <w:p w14:paraId="21CA3D23" w14:textId="77777777" w:rsidR="00DA2007" w:rsidRPr="00D56D1C" w:rsidRDefault="00DA2007" w:rsidP="00DF5C3C">
            <w:pPr>
              <w:spacing w:before="20" w:after="20" w:line="260" w:lineRule="exact"/>
              <w:jc w:val="left"/>
              <w:rPr>
                <w:b/>
                <w:bCs/>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noWrap/>
            <w:vAlign w:val="center"/>
            <w:hideMark/>
          </w:tcPr>
          <w:p w14:paraId="66981FAF" w14:textId="55A49FC0"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vAlign w:val="center"/>
            <w:hideMark/>
          </w:tcPr>
          <w:p w14:paraId="750470B6" w14:textId="77777777" w:rsidR="00DA2007" w:rsidRPr="00D56D1C" w:rsidRDefault="00DA2007" w:rsidP="00DF5C3C">
            <w:pPr>
              <w:pStyle w:val="TableHead"/>
              <w:spacing w:before="20" w:after="20"/>
              <w:rPr>
                <w:color w:val="000000"/>
                <w:position w:val="2"/>
                <w:sz w:val="16"/>
                <w:szCs w:val="16"/>
                <w:lang w:eastAsia="en-GB"/>
              </w:rPr>
            </w:pPr>
            <w:r w:rsidRPr="00D56D1C">
              <w:rPr>
                <w:color w:val="000000"/>
                <w:position w:val="2"/>
                <w:sz w:val="16"/>
                <w:szCs w:val="16"/>
                <w:lang w:eastAsia="en-GB"/>
              </w:rPr>
              <w:t> </w:t>
            </w:r>
          </w:p>
        </w:tc>
        <w:tc>
          <w:tcPr>
            <w:tcW w:w="556" w:type="pct"/>
            <w:tcBorders>
              <w:top w:val="nil"/>
              <w:left w:val="nil"/>
              <w:bottom w:val="single" w:sz="4" w:space="0" w:color="auto"/>
              <w:right w:val="single" w:sz="4" w:space="0" w:color="auto"/>
            </w:tcBorders>
            <w:shd w:val="clear" w:color="auto" w:fill="auto"/>
            <w:noWrap/>
            <w:hideMark/>
          </w:tcPr>
          <w:p w14:paraId="4664E4C9" w14:textId="0D0EAE5F"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625" w:type="pct"/>
            <w:tcBorders>
              <w:top w:val="nil"/>
              <w:left w:val="nil"/>
              <w:bottom w:val="single" w:sz="4" w:space="0" w:color="auto"/>
              <w:right w:val="single" w:sz="4" w:space="0" w:color="auto"/>
            </w:tcBorders>
            <w:shd w:val="clear" w:color="auto" w:fill="auto"/>
            <w:noWrap/>
            <w:hideMark/>
          </w:tcPr>
          <w:p w14:paraId="27A9D7CD" w14:textId="4E0D7B38"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39C892B6" w14:textId="497658E8"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762" w:type="pct"/>
            <w:tcBorders>
              <w:top w:val="nil"/>
              <w:left w:val="nil"/>
              <w:bottom w:val="single" w:sz="4" w:space="0" w:color="auto"/>
              <w:right w:val="single" w:sz="4" w:space="0" w:color="auto"/>
            </w:tcBorders>
            <w:shd w:val="clear" w:color="auto" w:fill="auto"/>
            <w:noWrap/>
            <w:hideMark/>
          </w:tcPr>
          <w:p w14:paraId="5EB135A5" w14:textId="1E75D863"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r>
      <w:tr w:rsidR="00991655" w:rsidRPr="00D56D1C" w14:paraId="3C9FEDC4" w14:textId="77777777" w:rsidTr="004176D8">
        <w:trPr>
          <w:trHeight w:val="300"/>
          <w:jc w:val="center"/>
        </w:trPr>
        <w:tc>
          <w:tcPr>
            <w:tcW w:w="1391" w:type="pct"/>
            <w:tcBorders>
              <w:top w:val="nil"/>
              <w:left w:val="single" w:sz="4" w:space="0" w:color="auto"/>
              <w:bottom w:val="nil"/>
              <w:right w:val="nil"/>
            </w:tcBorders>
            <w:shd w:val="clear" w:color="auto" w:fill="auto"/>
            <w:vAlign w:val="bottom"/>
            <w:hideMark/>
          </w:tcPr>
          <w:p w14:paraId="449BE62E"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الأمانة العامة</w:t>
            </w:r>
          </w:p>
        </w:tc>
        <w:tc>
          <w:tcPr>
            <w:tcW w:w="555" w:type="pct"/>
            <w:tcBorders>
              <w:top w:val="nil"/>
              <w:left w:val="single" w:sz="4" w:space="0" w:color="auto"/>
              <w:bottom w:val="nil"/>
              <w:right w:val="single" w:sz="4" w:space="0" w:color="auto"/>
            </w:tcBorders>
            <w:shd w:val="clear" w:color="auto" w:fill="auto"/>
            <w:noWrap/>
            <w:vAlign w:val="bottom"/>
            <w:hideMark/>
          </w:tcPr>
          <w:p w14:paraId="2BDA5505" w14:textId="0B5139E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91</w:t>
            </w:r>
            <w:r w:rsidR="00E90683" w:rsidRPr="00D56D1C">
              <w:rPr>
                <w:i/>
                <w:iCs/>
                <w:color w:val="000000"/>
                <w:sz w:val="16"/>
                <w:szCs w:val="16"/>
                <w:lang w:eastAsia="en-GB"/>
              </w:rPr>
              <w:t xml:space="preserve"> </w:t>
            </w:r>
            <w:r w:rsidRPr="00D56D1C">
              <w:rPr>
                <w:i/>
                <w:iCs/>
                <w:color w:val="000000"/>
                <w:sz w:val="16"/>
                <w:szCs w:val="16"/>
                <w:lang w:eastAsia="en-GB"/>
              </w:rPr>
              <w:t xml:space="preserve">920 </w:t>
            </w:r>
          </w:p>
        </w:tc>
        <w:tc>
          <w:tcPr>
            <w:tcW w:w="556" w:type="pct"/>
            <w:tcBorders>
              <w:top w:val="nil"/>
              <w:left w:val="nil"/>
              <w:bottom w:val="nil"/>
              <w:right w:val="nil"/>
            </w:tcBorders>
            <w:shd w:val="clear" w:color="auto" w:fill="auto"/>
            <w:noWrap/>
            <w:vAlign w:val="bottom"/>
            <w:hideMark/>
          </w:tcPr>
          <w:p w14:paraId="71FC6047" w14:textId="77777777" w:rsidR="00991655" w:rsidRPr="00D56D1C" w:rsidRDefault="00991655" w:rsidP="00991655">
            <w:pPr>
              <w:pStyle w:val="Tabletexte"/>
              <w:spacing w:before="20" w:after="20"/>
              <w:jc w:val="left"/>
              <w:rPr>
                <w:i/>
                <w:iCs/>
                <w:position w:val="2"/>
                <w:sz w:val="16"/>
                <w:szCs w:val="16"/>
                <w:lang w:eastAsia="en-GB"/>
              </w:rPr>
            </w:pPr>
          </w:p>
        </w:tc>
        <w:tc>
          <w:tcPr>
            <w:tcW w:w="556" w:type="pct"/>
            <w:tcBorders>
              <w:top w:val="nil"/>
              <w:left w:val="single" w:sz="4" w:space="0" w:color="auto"/>
              <w:bottom w:val="nil"/>
              <w:right w:val="single" w:sz="4" w:space="0" w:color="auto"/>
            </w:tcBorders>
            <w:shd w:val="clear" w:color="auto" w:fill="auto"/>
            <w:noWrap/>
            <w:vAlign w:val="bottom"/>
            <w:hideMark/>
          </w:tcPr>
          <w:p w14:paraId="7A067E39" w14:textId="65D71967"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6625496A" w14:textId="23DF2D1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91</w:t>
            </w:r>
            <w:r w:rsidR="00E90683" w:rsidRPr="00D56D1C">
              <w:rPr>
                <w:i/>
                <w:iCs/>
                <w:color w:val="000000"/>
                <w:sz w:val="16"/>
                <w:szCs w:val="16"/>
                <w:lang w:eastAsia="en-GB"/>
              </w:rPr>
              <w:t xml:space="preserve"> </w:t>
            </w:r>
            <w:r w:rsidRPr="00D56D1C">
              <w:rPr>
                <w:i/>
                <w:iCs/>
                <w:color w:val="000000"/>
                <w:sz w:val="16"/>
                <w:szCs w:val="16"/>
                <w:lang w:eastAsia="en-GB"/>
              </w:rPr>
              <w:t xml:space="preserve">920 </w:t>
            </w:r>
          </w:p>
        </w:tc>
        <w:tc>
          <w:tcPr>
            <w:tcW w:w="556" w:type="pct"/>
            <w:tcBorders>
              <w:top w:val="nil"/>
              <w:left w:val="nil"/>
              <w:bottom w:val="nil"/>
              <w:right w:val="single" w:sz="4" w:space="0" w:color="auto"/>
            </w:tcBorders>
            <w:shd w:val="clear" w:color="auto" w:fill="auto"/>
            <w:noWrap/>
            <w:vAlign w:val="bottom"/>
            <w:hideMark/>
          </w:tcPr>
          <w:p w14:paraId="3F7E5953" w14:textId="765D7B88" w:rsidR="00991655" w:rsidRPr="00D56D1C" w:rsidRDefault="00991655" w:rsidP="005E1128">
            <w:pPr>
              <w:pStyle w:val="Tabletexte"/>
              <w:spacing w:before="20" w:after="20"/>
              <w:jc w:val="center"/>
              <w:rPr>
                <w:i/>
                <w:iCs/>
                <w:position w:val="2"/>
                <w:sz w:val="16"/>
                <w:szCs w:val="16"/>
                <w:lang w:eastAsia="en-GB"/>
              </w:rPr>
            </w:pPr>
            <w:r w:rsidRPr="00D56D1C">
              <w:rPr>
                <w:i/>
                <w:iCs/>
                <w:color w:val="000000"/>
                <w:sz w:val="16"/>
                <w:szCs w:val="16"/>
                <w:lang w:eastAsia="en-GB"/>
              </w:rPr>
              <w:t>84</w:t>
            </w:r>
            <w:r w:rsidR="00E90683" w:rsidRPr="00D56D1C">
              <w:rPr>
                <w:i/>
                <w:iCs/>
                <w:color w:val="000000"/>
                <w:sz w:val="16"/>
                <w:szCs w:val="16"/>
                <w:lang w:eastAsia="en-GB"/>
              </w:rPr>
              <w:t xml:space="preserve"> </w:t>
            </w:r>
            <w:r w:rsidRPr="00D56D1C">
              <w:rPr>
                <w:i/>
                <w:iCs/>
                <w:color w:val="000000"/>
                <w:sz w:val="16"/>
                <w:szCs w:val="16"/>
                <w:lang w:eastAsia="en-GB"/>
              </w:rPr>
              <w:t>764</w:t>
            </w:r>
          </w:p>
        </w:tc>
        <w:tc>
          <w:tcPr>
            <w:tcW w:w="762" w:type="pct"/>
            <w:tcBorders>
              <w:top w:val="nil"/>
              <w:left w:val="nil"/>
              <w:bottom w:val="nil"/>
              <w:right w:val="single" w:sz="4" w:space="0" w:color="auto"/>
            </w:tcBorders>
            <w:shd w:val="clear" w:color="auto" w:fill="auto"/>
            <w:noWrap/>
            <w:vAlign w:val="bottom"/>
            <w:hideMark/>
          </w:tcPr>
          <w:p w14:paraId="6D359B9E" w14:textId="7359527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7</w:t>
            </w:r>
            <w:r w:rsidR="00E90683" w:rsidRPr="00D56D1C">
              <w:rPr>
                <w:i/>
                <w:iCs/>
                <w:color w:val="000000"/>
                <w:sz w:val="16"/>
                <w:szCs w:val="16"/>
                <w:lang w:eastAsia="en-GB"/>
              </w:rPr>
              <w:t xml:space="preserve"> </w:t>
            </w:r>
            <w:r w:rsidRPr="00D56D1C">
              <w:rPr>
                <w:i/>
                <w:iCs/>
                <w:color w:val="000000"/>
                <w:sz w:val="16"/>
                <w:szCs w:val="16"/>
                <w:lang w:eastAsia="en-GB"/>
              </w:rPr>
              <w:t xml:space="preserve">156 </w:t>
            </w:r>
          </w:p>
        </w:tc>
      </w:tr>
      <w:tr w:rsidR="00991655" w:rsidRPr="00D56D1C" w14:paraId="768A823A" w14:textId="77777777" w:rsidTr="004176D8">
        <w:trPr>
          <w:trHeight w:val="300"/>
          <w:jc w:val="center"/>
        </w:trPr>
        <w:tc>
          <w:tcPr>
            <w:tcW w:w="1391" w:type="pct"/>
            <w:tcBorders>
              <w:top w:val="nil"/>
              <w:left w:val="single" w:sz="4" w:space="0" w:color="auto"/>
              <w:bottom w:val="nil"/>
              <w:right w:val="nil"/>
            </w:tcBorders>
            <w:shd w:val="clear" w:color="auto" w:fill="auto"/>
            <w:vAlign w:val="bottom"/>
            <w:hideMark/>
          </w:tcPr>
          <w:p w14:paraId="5E714B4C"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قطاع الاتصالات الراديوية</w:t>
            </w:r>
          </w:p>
        </w:tc>
        <w:tc>
          <w:tcPr>
            <w:tcW w:w="555" w:type="pct"/>
            <w:tcBorders>
              <w:top w:val="nil"/>
              <w:left w:val="single" w:sz="4" w:space="0" w:color="auto"/>
              <w:bottom w:val="nil"/>
              <w:right w:val="single" w:sz="4" w:space="0" w:color="auto"/>
            </w:tcBorders>
            <w:shd w:val="clear" w:color="auto" w:fill="auto"/>
            <w:noWrap/>
            <w:vAlign w:val="bottom"/>
            <w:hideMark/>
          </w:tcPr>
          <w:p w14:paraId="3B628D4F" w14:textId="71E75A5D"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29</w:t>
            </w:r>
            <w:r w:rsidR="00E90683" w:rsidRPr="00D56D1C">
              <w:rPr>
                <w:i/>
                <w:iCs/>
                <w:color w:val="000000"/>
                <w:sz w:val="16"/>
                <w:szCs w:val="16"/>
                <w:lang w:eastAsia="en-GB"/>
              </w:rPr>
              <w:t xml:space="preserve"> </w:t>
            </w:r>
            <w:r w:rsidRPr="00D56D1C">
              <w:rPr>
                <w:i/>
                <w:iCs/>
                <w:color w:val="000000"/>
                <w:sz w:val="16"/>
                <w:szCs w:val="16"/>
                <w:lang w:eastAsia="en-GB"/>
              </w:rPr>
              <w:t xml:space="preserve">831 </w:t>
            </w:r>
          </w:p>
        </w:tc>
        <w:tc>
          <w:tcPr>
            <w:tcW w:w="556" w:type="pct"/>
            <w:tcBorders>
              <w:top w:val="nil"/>
              <w:left w:val="nil"/>
              <w:bottom w:val="nil"/>
              <w:right w:val="single" w:sz="4" w:space="0" w:color="auto"/>
            </w:tcBorders>
            <w:shd w:val="clear" w:color="auto" w:fill="auto"/>
            <w:noWrap/>
            <w:vAlign w:val="bottom"/>
            <w:hideMark/>
          </w:tcPr>
          <w:p w14:paraId="4ED3DC5A" w14:textId="507626E7"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0B93B91" w14:textId="5FBF5D35"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4D2EFF78" w14:textId="3CC00EC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29</w:t>
            </w:r>
            <w:r w:rsidR="00E90683" w:rsidRPr="00D56D1C">
              <w:rPr>
                <w:i/>
                <w:iCs/>
                <w:color w:val="000000"/>
                <w:sz w:val="16"/>
                <w:szCs w:val="16"/>
                <w:lang w:eastAsia="en-GB"/>
              </w:rPr>
              <w:t xml:space="preserve"> </w:t>
            </w:r>
            <w:r w:rsidRPr="00D56D1C">
              <w:rPr>
                <w:i/>
                <w:iCs/>
                <w:color w:val="000000"/>
                <w:sz w:val="16"/>
                <w:szCs w:val="16"/>
                <w:lang w:eastAsia="en-GB"/>
              </w:rPr>
              <w:t xml:space="preserve">831 </w:t>
            </w:r>
          </w:p>
        </w:tc>
        <w:tc>
          <w:tcPr>
            <w:tcW w:w="556" w:type="pct"/>
            <w:tcBorders>
              <w:top w:val="nil"/>
              <w:left w:val="nil"/>
              <w:bottom w:val="nil"/>
              <w:right w:val="single" w:sz="4" w:space="0" w:color="auto"/>
            </w:tcBorders>
            <w:shd w:val="clear" w:color="auto" w:fill="auto"/>
            <w:noWrap/>
            <w:vAlign w:val="bottom"/>
            <w:hideMark/>
          </w:tcPr>
          <w:p w14:paraId="1F0B779C" w14:textId="2060DF22" w:rsidR="00991655" w:rsidRPr="00D56D1C" w:rsidRDefault="00991655" w:rsidP="005E1128">
            <w:pPr>
              <w:pStyle w:val="Tabletexte"/>
              <w:spacing w:before="20" w:after="20"/>
              <w:jc w:val="center"/>
              <w:rPr>
                <w:i/>
                <w:iCs/>
                <w:position w:val="2"/>
                <w:sz w:val="16"/>
                <w:szCs w:val="16"/>
                <w:lang w:eastAsia="en-GB"/>
              </w:rPr>
            </w:pPr>
            <w:r w:rsidRPr="00D56D1C">
              <w:rPr>
                <w:i/>
                <w:iCs/>
                <w:color w:val="000000"/>
                <w:sz w:val="16"/>
                <w:szCs w:val="16"/>
                <w:lang w:eastAsia="en-GB"/>
              </w:rPr>
              <w:t>27</w:t>
            </w:r>
            <w:r w:rsidR="00E90683" w:rsidRPr="00D56D1C">
              <w:rPr>
                <w:i/>
                <w:iCs/>
                <w:color w:val="000000"/>
                <w:sz w:val="16"/>
                <w:szCs w:val="16"/>
                <w:lang w:eastAsia="en-GB"/>
              </w:rPr>
              <w:t xml:space="preserve"> </w:t>
            </w:r>
            <w:r w:rsidRPr="00D56D1C">
              <w:rPr>
                <w:i/>
                <w:iCs/>
                <w:color w:val="000000"/>
                <w:sz w:val="16"/>
                <w:szCs w:val="16"/>
                <w:lang w:eastAsia="en-GB"/>
              </w:rPr>
              <w:t>278</w:t>
            </w:r>
          </w:p>
        </w:tc>
        <w:tc>
          <w:tcPr>
            <w:tcW w:w="762" w:type="pct"/>
            <w:tcBorders>
              <w:top w:val="nil"/>
              <w:left w:val="nil"/>
              <w:bottom w:val="nil"/>
              <w:right w:val="single" w:sz="4" w:space="0" w:color="auto"/>
            </w:tcBorders>
            <w:shd w:val="clear" w:color="auto" w:fill="auto"/>
            <w:noWrap/>
            <w:vAlign w:val="bottom"/>
            <w:hideMark/>
          </w:tcPr>
          <w:p w14:paraId="15F86D6C" w14:textId="3A5CE46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2</w:t>
            </w:r>
            <w:r w:rsidR="00E90683" w:rsidRPr="00D56D1C">
              <w:rPr>
                <w:i/>
                <w:iCs/>
                <w:color w:val="000000"/>
                <w:sz w:val="16"/>
                <w:szCs w:val="16"/>
                <w:lang w:eastAsia="en-GB"/>
              </w:rPr>
              <w:t xml:space="preserve"> </w:t>
            </w:r>
            <w:r w:rsidRPr="00D56D1C">
              <w:rPr>
                <w:i/>
                <w:iCs/>
                <w:color w:val="000000"/>
                <w:sz w:val="16"/>
                <w:szCs w:val="16"/>
                <w:lang w:eastAsia="en-GB"/>
              </w:rPr>
              <w:t xml:space="preserve">553 </w:t>
            </w:r>
          </w:p>
        </w:tc>
      </w:tr>
      <w:tr w:rsidR="00991655" w:rsidRPr="00D56D1C" w14:paraId="25BD4ABB" w14:textId="77777777" w:rsidTr="004176D8">
        <w:trPr>
          <w:trHeight w:val="300"/>
          <w:jc w:val="center"/>
        </w:trPr>
        <w:tc>
          <w:tcPr>
            <w:tcW w:w="1391" w:type="pct"/>
            <w:tcBorders>
              <w:top w:val="nil"/>
              <w:left w:val="single" w:sz="4" w:space="0" w:color="auto"/>
              <w:bottom w:val="nil"/>
              <w:right w:val="nil"/>
            </w:tcBorders>
            <w:shd w:val="clear" w:color="auto" w:fill="auto"/>
            <w:vAlign w:val="bottom"/>
            <w:hideMark/>
          </w:tcPr>
          <w:p w14:paraId="3AB2DB8A"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قطاع تقييس الاتصالات</w:t>
            </w:r>
          </w:p>
        </w:tc>
        <w:tc>
          <w:tcPr>
            <w:tcW w:w="555" w:type="pct"/>
            <w:tcBorders>
              <w:top w:val="nil"/>
              <w:left w:val="single" w:sz="4" w:space="0" w:color="auto"/>
              <w:bottom w:val="nil"/>
              <w:right w:val="single" w:sz="4" w:space="0" w:color="auto"/>
            </w:tcBorders>
            <w:shd w:val="clear" w:color="auto" w:fill="auto"/>
            <w:noWrap/>
            <w:vAlign w:val="bottom"/>
            <w:hideMark/>
          </w:tcPr>
          <w:p w14:paraId="7A9D0955" w14:textId="56B3204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14</w:t>
            </w:r>
            <w:r w:rsidR="00E90683" w:rsidRPr="00D56D1C">
              <w:rPr>
                <w:i/>
                <w:iCs/>
                <w:color w:val="000000"/>
                <w:sz w:val="16"/>
                <w:szCs w:val="16"/>
                <w:lang w:eastAsia="en-GB"/>
              </w:rPr>
              <w:t xml:space="preserve"> </w:t>
            </w:r>
            <w:r w:rsidRPr="00D56D1C">
              <w:rPr>
                <w:i/>
                <w:iCs/>
                <w:color w:val="000000"/>
                <w:sz w:val="16"/>
                <w:szCs w:val="16"/>
                <w:lang w:eastAsia="en-GB"/>
              </w:rPr>
              <w:t xml:space="preserve">328 </w:t>
            </w:r>
          </w:p>
        </w:tc>
        <w:tc>
          <w:tcPr>
            <w:tcW w:w="556" w:type="pct"/>
            <w:tcBorders>
              <w:top w:val="nil"/>
              <w:left w:val="nil"/>
              <w:bottom w:val="nil"/>
              <w:right w:val="single" w:sz="4" w:space="0" w:color="auto"/>
            </w:tcBorders>
            <w:shd w:val="clear" w:color="auto" w:fill="auto"/>
            <w:noWrap/>
            <w:vAlign w:val="bottom"/>
            <w:hideMark/>
          </w:tcPr>
          <w:p w14:paraId="757BF7AA" w14:textId="253E45DC" w:rsidR="00991655" w:rsidRPr="00D56D1C" w:rsidRDefault="00991655" w:rsidP="004176D8">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685</w:t>
            </w:r>
            <w:r w:rsidR="00184A59" w:rsidRPr="00D56D1C">
              <w:rPr>
                <w:i/>
                <w:i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2FD92347" w14:textId="6BBBDAB1" w:rsidR="00991655" w:rsidRPr="00D56D1C" w:rsidRDefault="00991655" w:rsidP="00991655">
            <w:pPr>
              <w:pStyle w:val="Tabletexte"/>
              <w:spacing w:before="20" w:after="20"/>
              <w:jc w:val="left"/>
              <w:rPr>
                <w:i/>
                <w:iCs/>
                <w:position w:val="2"/>
                <w:sz w:val="16"/>
                <w:szCs w:val="16"/>
                <w:rtl/>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382B31A3" w14:textId="7E355FC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12</w:t>
            </w:r>
            <w:r w:rsidR="00E90683" w:rsidRPr="00D56D1C">
              <w:rPr>
                <w:i/>
                <w:iCs/>
                <w:color w:val="000000"/>
                <w:sz w:val="16"/>
                <w:szCs w:val="16"/>
                <w:lang w:eastAsia="en-GB"/>
              </w:rPr>
              <w:t xml:space="preserve"> </w:t>
            </w:r>
            <w:r w:rsidRPr="00D56D1C">
              <w:rPr>
                <w:i/>
                <w:iCs/>
                <w:color w:val="000000"/>
                <w:sz w:val="16"/>
                <w:szCs w:val="16"/>
                <w:lang w:eastAsia="en-GB"/>
              </w:rPr>
              <w:t xml:space="preserve">643 </w:t>
            </w:r>
          </w:p>
        </w:tc>
        <w:tc>
          <w:tcPr>
            <w:tcW w:w="556" w:type="pct"/>
            <w:tcBorders>
              <w:top w:val="nil"/>
              <w:left w:val="nil"/>
              <w:bottom w:val="nil"/>
              <w:right w:val="single" w:sz="4" w:space="0" w:color="auto"/>
            </w:tcBorders>
            <w:shd w:val="clear" w:color="auto" w:fill="auto"/>
            <w:noWrap/>
            <w:vAlign w:val="bottom"/>
            <w:hideMark/>
          </w:tcPr>
          <w:p w14:paraId="6C1C01B2" w14:textId="747D0021" w:rsidR="00991655" w:rsidRPr="00D56D1C" w:rsidRDefault="00991655" w:rsidP="005E1128">
            <w:pPr>
              <w:pStyle w:val="Tabletexte"/>
              <w:spacing w:before="20" w:after="20"/>
              <w:jc w:val="center"/>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080</w:t>
            </w:r>
          </w:p>
        </w:tc>
        <w:tc>
          <w:tcPr>
            <w:tcW w:w="762" w:type="pct"/>
            <w:tcBorders>
              <w:top w:val="nil"/>
              <w:left w:val="nil"/>
              <w:bottom w:val="nil"/>
              <w:right w:val="single" w:sz="4" w:space="0" w:color="auto"/>
            </w:tcBorders>
            <w:shd w:val="clear" w:color="auto" w:fill="auto"/>
            <w:noWrap/>
            <w:vAlign w:val="bottom"/>
            <w:hideMark/>
          </w:tcPr>
          <w:p w14:paraId="0979EE72" w14:textId="0BFC9F80"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437</w:t>
            </w:r>
            <w:r w:rsidR="00184A59" w:rsidRPr="00D56D1C">
              <w:rPr>
                <w:i/>
                <w:iCs/>
                <w:color w:val="000000"/>
                <w:sz w:val="16"/>
                <w:szCs w:val="16"/>
                <w:lang w:eastAsia="en-GB"/>
              </w:rPr>
              <w:t>-</w:t>
            </w:r>
          </w:p>
        </w:tc>
      </w:tr>
      <w:tr w:rsidR="00991655" w:rsidRPr="00D56D1C" w14:paraId="5D05D626" w14:textId="77777777" w:rsidTr="004176D8">
        <w:trPr>
          <w:trHeight w:val="300"/>
          <w:jc w:val="center"/>
        </w:trPr>
        <w:tc>
          <w:tcPr>
            <w:tcW w:w="1391" w:type="pct"/>
            <w:tcBorders>
              <w:top w:val="nil"/>
              <w:left w:val="single" w:sz="4" w:space="0" w:color="auto"/>
              <w:bottom w:val="nil"/>
              <w:right w:val="nil"/>
            </w:tcBorders>
            <w:shd w:val="clear" w:color="auto" w:fill="auto"/>
            <w:vAlign w:val="bottom"/>
            <w:hideMark/>
          </w:tcPr>
          <w:p w14:paraId="69E8AE10"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قطاع تنمية الاتصالات</w:t>
            </w:r>
          </w:p>
        </w:tc>
        <w:tc>
          <w:tcPr>
            <w:tcW w:w="555" w:type="pct"/>
            <w:tcBorders>
              <w:top w:val="nil"/>
              <w:left w:val="single" w:sz="4" w:space="0" w:color="auto"/>
              <w:bottom w:val="nil"/>
              <w:right w:val="single" w:sz="4" w:space="0" w:color="auto"/>
            </w:tcBorders>
            <w:shd w:val="clear" w:color="auto" w:fill="auto"/>
            <w:noWrap/>
            <w:vAlign w:val="bottom"/>
            <w:hideMark/>
          </w:tcPr>
          <w:p w14:paraId="1E6A9C9E" w14:textId="18DD02A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31</w:t>
            </w:r>
            <w:r w:rsidR="00E90683" w:rsidRPr="00D56D1C">
              <w:rPr>
                <w:i/>
                <w:iCs/>
                <w:color w:val="000000"/>
                <w:sz w:val="16"/>
                <w:szCs w:val="16"/>
                <w:lang w:eastAsia="en-GB"/>
              </w:rPr>
              <w:t xml:space="preserve"> </w:t>
            </w:r>
            <w:r w:rsidRPr="00D56D1C">
              <w:rPr>
                <w:i/>
                <w:iCs/>
                <w:color w:val="000000"/>
                <w:sz w:val="16"/>
                <w:szCs w:val="16"/>
                <w:lang w:eastAsia="en-GB"/>
              </w:rPr>
              <w:t xml:space="preserve">399 </w:t>
            </w:r>
          </w:p>
        </w:tc>
        <w:tc>
          <w:tcPr>
            <w:tcW w:w="556" w:type="pct"/>
            <w:tcBorders>
              <w:top w:val="nil"/>
              <w:left w:val="nil"/>
              <w:bottom w:val="nil"/>
              <w:right w:val="single" w:sz="4" w:space="0" w:color="auto"/>
            </w:tcBorders>
            <w:shd w:val="clear" w:color="auto" w:fill="auto"/>
            <w:noWrap/>
            <w:vAlign w:val="bottom"/>
            <w:hideMark/>
          </w:tcPr>
          <w:p w14:paraId="7B071616" w14:textId="3F5CCF94" w:rsidR="00991655" w:rsidRPr="00D56D1C" w:rsidRDefault="00991655" w:rsidP="004176D8">
            <w:pPr>
              <w:pStyle w:val="Tabletexte"/>
              <w:spacing w:before="20" w:after="20"/>
              <w:jc w:val="left"/>
              <w:rPr>
                <w:i/>
                <w:iCs/>
                <w:position w:val="2"/>
                <w:sz w:val="16"/>
                <w:szCs w:val="16"/>
                <w:lang w:eastAsia="en-GB"/>
              </w:rPr>
            </w:pPr>
            <w:r w:rsidRPr="00D56D1C">
              <w:rPr>
                <w:i/>
                <w:iCs/>
                <w:color w:val="000000"/>
                <w:sz w:val="16"/>
                <w:szCs w:val="16"/>
                <w:lang w:eastAsia="en-GB"/>
              </w:rPr>
              <w:t>182</w:t>
            </w:r>
            <w:r w:rsidR="00184A59" w:rsidRPr="00D56D1C">
              <w:rPr>
                <w:i/>
                <w:i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59E74F23" w14:textId="072F364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19D3E961" w14:textId="2F690ED4"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31</w:t>
            </w:r>
            <w:r w:rsidR="00E90683" w:rsidRPr="00D56D1C">
              <w:rPr>
                <w:i/>
                <w:iCs/>
                <w:color w:val="000000"/>
                <w:sz w:val="16"/>
                <w:szCs w:val="16"/>
                <w:lang w:eastAsia="en-GB"/>
              </w:rPr>
              <w:t xml:space="preserve"> </w:t>
            </w:r>
            <w:r w:rsidRPr="00D56D1C">
              <w:rPr>
                <w:i/>
                <w:iCs/>
                <w:color w:val="000000"/>
                <w:sz w:val="16"/>
                <w:szCs w:val="16"/>
                <w:lang w:eastAsia="en-GB"/>
              </w:rPr>
              <w:t xml:space="preserve">217 </w:t>
            </w:r>
          </w:p>
        </w:tc>
        <w:tc>
          <w:tcPr>
            <w:tcW w:w="556" w:type="pct"/>
            <w:tcBorders>
              <w:top w:val="nil"/>
              <w:left w:val="nil"/>
              <w:bottom w:val="nil"/>
              <w:right w:val="single" w:sz="4" w:space="0" w:color="auto"/>
            </w:tcBorders>
            <w:shd w:val="clear" w:color="auto" w:fill="auto"/>
            <w:noWrap/>
            <w:vAlign w:val="bottom"/>
            <w:hideMark/>
          </w:tcPr>
          <w:p w14:paraId="71ACE4C9" w14:textId="56D893EF" w:rsidR="00991655" w:rsidRPr="00D56D1C" w:rsidRDefault="00991655" w:rsidP="005E1128">
            <w:pPr>
              <w:pStyle w:val="Tabletexte"/>
              <w:spacing w:before="20" w:after="20"/>
              <w:jc w:val="center"/>
              <w:rPr>
                <w:i/>
                <w:iCs/>
                <w:position w:val="2"/>
                <w:sz w:val="16"/>
                <w:szCs w:val="16"/>
                <w:lang w:eastAsia="en-GB"/>
              </w:rPr>
            </w:pPr>
            <w:r w:rsidRPr="00D56D1C">
              <w:rPr>
                <w:i/>
                <w:iCs/>
                <w:color w:val="000000"/>
                <w:sz w:val="16"/>
                <w:szCs w:val="16"/>
                <w:lang w:eastAsia="en-GB"/>
              </w:rPr>
              <w:t>29</w:t>
            </w:r>
            <w:r w:rsidR="00E90683" w:rsidRPr="00D56D1C">
              <w:rPr>
                <w:i/>
                <w:iCs/>
                <w:color w:val="000000"/>
                <w:sz w:val="16"/>
                <w:szCs w:val="16"/>
                <w:lang w:eastAsia="en-GB"/>
              </w:rPr>
              <w:t xml:space="preserve"> </w:t>
            </w:r>
            <w:r w:rsidRPr="00D56D1C">
              <w:rPr>
                <w:i/>
                <w:iCs/>
                <w:color w:val="000000"/>
                <w:sz w:val="16"/>
                <w:szCs w:val="16"/>
                <w:lang w:eastAsia="en-GB"/>
              </w:rPr>
              <w:t>795</w:t>
            </w:r>
          </w:p>
        </w:tc>
        <w:tc>
          <w:tcPr>
            <w:tcW w:w="762" w:type="pct"/>
            <w:tcBorders>
              <w:top w:val="nil"/>
              <w:left w:val="nil"/>
              <w:bottom w:val="nil"/>
              <w:right w:val="single" w:sz="4" w:space="0" w:color="auto"/>
            </w:tcBorders>
            <w:shd w:val="clear" w:color="auto" w:fill="auto"/>
            <w:noWrap/>
            <w:vAlign w:val="bottom"/>
            <w:hideMark/>
          </w:tcPr>
          <w:p w14:paraId="10D1D5DA" w14:textId="313F641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422 </w:t>
            </w:r>
          </w:p>
        </w:tc>
      </w:tr>
      <w:tr w:rsidR="00991655" w:rsidRPr="00D56D1C" w14:paraId="4C0D9AD1" w14:textId="77777777" w:rsidTr="004176D8">
        <w:trPr>
          <w:trHeight w:val="300"/>
          <w:jc w:val="center"/>
        </w:trPr>
        <w:tc>
          <w:tcPr>
            <w:tcW w:w="1391" w:type="pct"/>
            <w:tcBorders>
              <w:top w:val="nil"/>
              <w:left w:val="single" w:sz="4" w:space="0" w:color="auto"/>
              <w:bottom w:val="nil"/>
              <w:right w:val="nil"/>
            </w:tcBorders>
            <w:shd w:val="clear" w:color="auto" w:fill="auto"/>
            <w:vAlign w:val="center"/>
            <w:hideMark/>
          </w:tcPr>
          <w:p w14:paraId="43F5545C"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نفقات غير منظورة في الميزانية المعتمدة</w:t>
            </w:r>
          </w:p>
        </w:tc>
        <w:tc>
          <w:tcPr>
            <w:tcW w:w="555" w:type="pct"/>
            <w:tcBorders>
              <w:top w:val="nil"/>
              <w:left w:val="single" w:sz="4" w:space="0" w:color="auto"/>
              <w:bottom w:val="nil"/>
              <w:right w:val="single" w:sz="4" w:space="0" w:color="auto"/>
            </w:tcBorders>
            <w:shd w:val="clear" w:color="auto" w:fill="auto"/>
            <w:noWrap/>
            <w:vAlign w:val="bottom"/>
            <w:hideMark/>
          </w:tcPr>
          <w:p w14:paraId="35B21E1F" w14:textId="4604063D"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0D3A56CB" w14:textId="2370208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22060D2" w14:textId="1F9D017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7F2F1F2B" w14:textId="369A0ECA" w:rsidR="00991655" w:rsidRPr="00D56D1C" w:rsidRDefault="004176D8" w:rsidP="00991655">
            <w:pPr>
              <w:pStyle w:val="Tabletexte"/>
              <w:spacing w:before="20" w:after="20"/>
              <w:jc w:val="left"/>
              <w:rPr>
                <w:i/>
                <w:iCs/>
                <w:position w:val="2"/>
                <w:sz w:val="16"/>
                <w:szCs w:val="16"/>
                <w:lang w:eastAsia="en-GB"/>
              </w:rPr>
            </w:pPr>
            <w:r>
              <w:rPr>
                <w:i/>
                <w:i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4DCBAE61" w14:textId="2F66B47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762" w:type="pct"/>
            <w:tcBorders>
              <w:top w:val="nil"/>
              <w:left w:val="nil"/>
              <w:bottom w:val="nil"/>
              <w:right w:val="single" w:sz="4" w:space="0" w:color="auto"/>
            </w:tcBorders>
            <w:shd w:val="clear" w:color="auto" w:fill="auto"/>
            <w:noWrap/>
            <w:vAlign w:val="bottom"/>
            <w:hideMark/>
          </w:tcPr>
          <w:p w14:paraId="19ED9F86" w14:textId="757FA965"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w:t>
            </w:r>
          </w:p>
        </w:tc>
      </w:tr>
      <w:tr w:rsidR="00991655" w:rsidRPr="00D56D1C" w14:paraId="4CB8A454" w14:textId="77777777" w:rsidTr="004176D8">
        <w:trPr>
          <w:trHeight w:val="300"/>
          <w:jc w:val="center"/>
        </w:trPr>
        <w:tc>
          <w:tcPr>
            <w:tcW w:w="1391" w:type="pct"/>
            <w:tcBorders>
              <w:top w:val="single" w:sz="4" w:space="0" w:color="auto"/>
              <w:left w:val="single" w:sz="4" w:space="0" w:color="auto"/>
              <w:bottom w:val="single" w:sz="4" w:space="0" w:color="auto"/>
              <w:right w:val="nil"/>
            </w:tcBorders>
            <w:shd w:val="clear" w:color="000000" w:fill="DCE6F1"/>
            <w:noWrap/>
            <w:vAlign w:val="center"/>
            <w:hideMark/>
          </w:tcPr>
          <w:p w14:paraId="40F9142D"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مجموع النفقات</w:t>
            </w:r>
          </w:p>
        </w:tc>
        <w:tc>
          <w:tcPr>
            <w:tcW w:w="555"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E87CA6E" w14:textId="57AAC968"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167</w:t>
            </w:r>
            <w:r w:rsidR="00E90683" w:rsidRPr="00D56D1C">
              <w:rPr>
                <w:b/>
                <w:bCs/>
                <w:color w:val="000000"/>
                <w:sz w:val="16"/>
                <w:szCs w:val="16"/>
                <w:lang w:eastAsia="en-GB"/>
              </w:rPr>
              <w:t xml:space="preserve"> </w:t>
            </w:r>
            <w:r w:rsidRPr="00D56D1C">
              <w:rPr>
                <w:b/>
                <w:bCs/>
                <w:color w:val="000000"/>
                <w:sz w:val="16"/>
                <w:szCs w:val="16"/>
                <w:lang w:eastAsia="en-GB"/>
              </w:rPr>
              <w:t xml:space="preserve">478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2A6DADC3" w14:textId="2285AAB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4CAFD679" w14:textId="6A82A175" w:rsidR="00991655" w:rsidRPr="00D56D1C" w:rsidRDefault="004176D8" w:rsidP="00991655">
            <w:pPr>
              <w:pStyle w:val="Tabletexte"/>
              <w:spacing w:before="20" w:after="20"/>
              <w:jc w:val="left"/>
              <w:rPr>
                <w:b/>
                <w:bCs/>
                <w:color w:val="000000"/>
                <w:position w:val="2"/>
                <w:sz w:val="16"/>
                <w:szCs w:val="16"/>
                <w:lang w:eastAsia="en-GB" w:bidi="ar-SA"/>
              </w:rPr>
            </w:pPr>
            <w:r>
              <w:rPr>
                <w:b/>
                <w:bCs/>
                <w:color w:val="000000"/>
                <w:sz w:val="16"/>
                <w:szCs w:val="16"/>
                <w:lang w:eastAsia="en-GB"/>
              </w:rPr>
              <w:t>-</w:t>
            </w:r>
          </w:p>
        </w:tc>
        <w:tc>
          <w:tcPr>
            <w:tcW w:w="625" w:type="pct"/>
            <w:tcBorders>
              <w:top w:val="single" w:sz="4" w:space="0" w:color="auto"/>
              <w:left w:val="nil"/>
              <w:bottom w:val="single" w:sz="4" w:space="0" w:color="auto"/>
              <w:right w:val="single" w:sz="4" w:space="0" w:color="auto"/>
            </w:tcBorders>
            <w:shd w:val="clear" w:color="000000" w:fill="DCE6F1"/>
            <w:noWrap/>
            <w:vAlign w:val="bottom"/>
            <w:hideMark/>
          </w:tcPr>
          <w:p w14:paraId="10C3C87C" w14:textId="59ED5241"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165</w:t>
            </w:r>
            <w:r w:rsidR="00E90683" w:rsidRPr="00D56D1C">
              <w:rPr>
                <w:b/>
                <w:bCs/>
                <w:color w:val="000000"/>
                <w:sz w:val="16"/>
                <w:szCs w:val="16"/>
                <w:lang w:eastAsia="en-GB"/>
              </w:rPr>
              <w:t xml:space="preserve"> </w:t>
            </w:r>
            <w:r w:rsidRPr="00D56D1C">
              <w:rPr>
                <w:b/>
                <w:bCs/>
                <w:color w:val="000000"/>
                <w:sz w:val="16"/>
                <w:szCs w:val="16"/>
                <w:lang w:eastAsia="en-GB"/>
              </w:rPr>
              <w:t xml:space="preserve">611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41EEFF6F" w14:textId="1226981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154</w:t>
            </w:r>
            <w:r w:rsidR="00E90683" w:rsidRPr="00D56D1C">
              <w:rPr>
                <w:b/>
                <w:bCs/>
                <w:color w:val="000000"/>
                <w:sz w:val="16"/>
                <w:szCs w:val="16"/>
                <w:lang w:eastAsia="en-GB"/>
              </w:rPr>
              <w:t xml:space="preserve"> </w:t>
            </w:r>
            <w:r w:rsidRPr="00D56D1C">
              <w:rPr>
                <w:b/>
                <w:bCs/>
                <w:color w:val="000000"/>
                <w:sz w:val="16"/>
                <w:szCs w:val="16"/>
                <w:lang w:eastAsia="en-GB"/>
              </w:rPr>
              <w:t xml:space="preserve">918 </w:t>
            </w:r>
          </w:p>
        </w:tc>
        <w:tc>
          <w:tcPr>
            <w:tcW w:w="762" w:type="pct"/>
            <w:tcBorders>
              <w:top w:val="single" w:sz="4" w:space="0" w:color="auto"/>
              <w:left w:val="nil"/>
              <w:bottom w:val="single" w:sz="4" w:space="0" w:color="auto"/>
              <w:right w:val="single" w:sz="4" w:space="0" w:color="auto"/>
            </w:tcBorders>
            <w:shd w:val="clear" w:color="000000" w:fill="DCE6F1"/>
            <w:noWrap/>
            <w:vAlign w:val="bottom"/>
            <w:hideMark/>
          </w:tcPr>
          <w:p w14:paraId="08CA1C9F" w14:textId="01314C1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10</w:t>
            </w:r>
            <w:r w:rsidR="00E90683" w:rsidRPr="00D56D1C">
              <w:rPr>
                <w:b/>
                <w:bCs/>
                <w:color w:val="000000"/>
                <w:sz w:val="16"/>
                <w:szCs w:val="16"/>
                <w:lang w:eastAsia="en-GB"/>
              </w:rPr>
              <w:t xml:space="preserve"> </w:t>
            </w:r>
            <w:r w:rsidRPr="00D56D1C">
              <w:rPr>
                <w:b/>
                <w:bCs/>
                <w:color w:val="000000"/>
                <w:sz w:val="16"/>
                <w:szCs w:val="16"/>
                <w:lang w:eastAsia="en-GB"/>
              </w:rPr>
              <w:t xml:space="preserve">693 </w:t>
            </w:r>
          </w:p>
        </w:tc>
      </w:tr>
      <w:tr w:rsidR="00991655" w:rsidRPr="00D56D1C" w14:paraId="486D5405" w14:textId="77777777" w:rsidTr="004176D8">
        <w:trPr>
          <w:trHeight w:val="300"/>
          <w:jc w:val="center"/>
        </w:trPr>
        <w:tc>
          <w:tcPr>
            <w:tcW w:w="1391" w:type="pct"/>
            <w:tcBorders>
              <w:top w:val="nil"/>
              <w:left w:val="single" w:sz="4" w:space="0" w:color="auto"/>
              <w:bottom w:val="single" w:sz="4" w:space="0" w:color="auto"/>
              <w:right w:val="nil"/>
            </w:tcBorders>
            <w:shd w:val="clear" w:color="auto" w:fill="auto"/>
            <w:vAlign w:val="center"/>
            <w:hideMark/>
          </w:tcPr>
          <w:p w14:paraId="6284F691"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الناتج</w:t>
            </w:r>
          </w:p>
        </w:tc>
        <w:tc>
          <w:tcPr>
            <w:tcW w:w="555" w:type="pct"/>
            <w:tcBorders>
              <w:top w:val="nil"/>
              <w:left w:val="single" w:sz="4" w:space="0" w:color="auto"/>
              <w:bottom w:val="single" w:sz="4" w:space="0" w:color="auto"/>
              <w:right w:val="single" w:sz="4" w:space="0" w:color="auto"/>
            </w:tcBorders>
            <w:shd w:val="clear" w:color="auto" w:fill="auto"/>
            <w:noWrap/>
            <w:vAlign w:val="bottom"/>
            <w:hideMark/>
          </w:tcPr>
          <w:p w14:paraId="21F40087" w14:textId="2148DA74"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single" w:sz="4" w:space="0" w:color="auto"/>
              <w:right w:val="single" w:sz="4" w:space="0" w:color="auto"/>
            </w:tcBorders>
            <w:shd w:val="clear" w:color="auto" w:fill="auto"/>
            <w:noWrap/>
            <w:vAlign w:val="bottom"/>
            <w:hideMark/>
          </w:tcPr>
          <w:p w14:paraId="28C50B71" w14:textId="02F1667E" w:rsidR="00991655" w:rsidRPr="005E1128"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single" w:sz="4" w:space="0" w:color="auto"/>
              <w:right w:val="single" w:sz="4" w:space="0" w:color="auto"/>
            </w:tcBorders>
            <w:shd w:val="clear" w:color="auto" w:fill="auto"/>
            <w:noWrap/>
            <w:vAlign w:val="bottom"/>
            <w:hideMark/>
          </w:tcPr>
          <w:p w14:paraId="2A54C412" w14:textId="01F594CB"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5" w:type="pct"/>
            <w:tcBorders>
              <w:top w:val="nil"/>
              <w:left w:val="nil"/>
              <w:bottom w:val="single" w:sz="4" w:space="0" w:color="auto"/>
              <w:right w:val="single" w:sz="4" w:space="0" w:color="auto"/>
            </w:tcBorders>
            <w:shd w:val="clear" w:color="auto" w:fill="auto"/>
            <w:noWrap/>
            <w:vAlign w:val="bottom"/>
            <w:hideMark/>
          </w:tcPr>
          <w:p w14:paraId="10F2AE19" w14:textId="4559D8E2"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single" w:sz="4" w:space="0" w:color="auto"/>
              <w:right w:val="single" w:sz="4" w:space="0" w:color="auto"/>
            </w:tcBorders>
            <w:shd w:val="clear" w:color="auto" w:fill="auto"/>
            <w:noWrap/>
            <w:vAlign w:val="bottom"/>
            <w:hideMark/>
          </w:tcPr>
          <w:p w14:paraId="490DBA77" w14:textId="63B0C60D"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w:t>
            </w:r>
            <w:r w:rsidR="00E90683" w:rsidRPr="00D56D1C">
              <w:rPr>
                <w:b/>
                <w:bCs/>
                <w:color w:val="000000"/>
                <w:sz w:val="16"/>
                <w:szCs w:val="16"/>
                <w:lang w:eastAsia="en-GB"/>
              </w:rPr>
              <w:t xml:space="preserve"> </w:t>
            </w:r>
            <w:r w:rsidRPr="00D56D1C">
              <w:rPr>
                <w:b/>
                <w:bCs/>
                <w:color w:val="000000"/>
                <w:sz w:val="16"/>
                <w:szCs w:val="16"/>
                <w:lang w:eastAsia="en-GB"/>
              </w:rPr>
              <w:t>483)</w:t>
            </w:r>
          </w:p>
        </w:tc>
        <w:tc>
          <w:tcPr>
            <w:tcW w:w="762" w:type="pct"/>
            <w:tcBorders>
              <w:top w:val="nil"/>
              <w:left w:val="nil"/>
              <w:bottom w:val="single" w:sz="4" w:space="0" w:color="auto"/>
              <w:right w:val="single" w:sz="4" w:space="0" w:color="auto"/>
            </w:tcBorders>
            <w:shd w:val="clear" w:color="auto" w:fill="auto"/>
            <w:noWrap/>
            <w:vAlign w:val="bottom"/>
            <w:hideMark/>
          </w:tcPr>
          <w:p w14:paraId="2EB748B7" w14:textId="57484E9C"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w:t>
            </w:r>
            <w:r w:rsidR="00E90683" w:rsidRPr="00D56D1C">
              <w:rPr>
                <w:b/>
                <w:bCs/>
                <w:color w:val="000000"/>
                <w:sz w:val="16"/>
                <w:szCs w:val="16"/>
                <w:lang w:eastAsia="en-GB"/>
              </w:rPr>
              <w:t xml:space="preserve"> </w:t>
            </w:r>
            <w:r w:rsidRPr="00D56D1C">
              <w:rPr>
                <w:b/>
                <w:bCs/>
                <w:color w:val="000000"/>
                <w:sz w:val="16"/>
                <w:szCs w:val="16"/>
                <w:lang w:eastAsia="en-GB"/>
              </w:rPr>
              <w:t>483)</w:t>
            </w:r>
          </w:p>
        </w:tc>
      </w:tr>
    </w:tbl>
    <w:p w14:paraId="253D1EDB" w14:textId="77777777" w:rsidR="00DA2007" w:rsidRDefault="00DA2007" w:rsidP="00DA2007">
      <w:pPr>
        <w:rPr>
          <w:rtl/>
          <w:lang w:bidi="ar-EG"/>
        </w:rPr>
      </w:pPr>
      <w:r>
        <w:rPr>
          <w:rtl/>
          <w:lang w:bidi="ar-EG"/>
        </w:rPr>
        <w:br w:type="page"/>
      </w:r>
    </w:p>
    <w:p w14:paraId="34D585A3" w14:textId="77777777" w:rsidR="00DA2007" w:rsidRPr="00A05F5F" w:rsidRDefault="00DA2007" w:rsidP="00DA2007">
      <w:pPr>
        <w:pStyle w:val="AnnexNo"/>
        <w:rPr>
          <w:rtl/>
        </w:rPr>
      </w:pPr>
      <w:bookmarkStart w:id="1316" w:name="_Toc358647288"/>
      <w:bookmarkStart w:id="1317" w:name="_Toc358647173"/>
      <w:bookmarkStart w:id="1318" w:name="_Toc358647105"/>
      <w:bookmarkStart w:id="1319" w:name="_Toc329303663"/>
      <w:bookmarkStart w:id="1320" w:name="_Toc452156153"/>
      <w:bookmarkStart w:id="1321" w:name="_Toc419483247"/>
      <w:bookmarkStart w:id="1322" w:name="_Toc397499908"/>
      <w:bookmarkStart w:id="1323" w:name="_Toc482792248"/>
      <w:bookmarkStart w:id="1324" w:name="_Toc511402268"/>
      <w:bookmarkStart w:id="1325" w:name="_Toc520370559"/>
      <w:bookmarkStart w:id="1326" w:name="_Toc9614697"/>
      <w:bookmarkStart w:id="1327" w:name="_Toc42013361"/>
      <w:bookmarkStart w:id="1328" w:name="_Toc42013576"/>
      <w:bookmarkStart w:id="1329" w:name="_Toc42013963"/>
      <w:bookmarkStart w:id="1330" w:name="_Toc42014579"/>
      <w:bookmarkStart w:id="1331" w:name="_Toc74061173"/>
      <w:r w:rsidRPr="0075557E">
        <w:rPr>
          <w:rtl/>
        </w:rPr>
        <w:lastRenderedPageBreak/>
        <w:t xml:space="preserve">الملحـق </w:t>
      </w:r>
      <w:bookmarkEnd w:id="1316"/>
      <w:bookmarkEnd w:id="1317"/>
      <w:bookmarkEnd w:id="1318"/>
      <w:bookmarkEnd w:id="1319"/>
      <w:r w:rsidRPr="0075557E">
        <w:rPr>
          <w:rFonts w:hint="cs"/>
          <w:rtl/>
        </w:rPr>
        <w:t>باء</w:t>
      </w:r>
      <w:r w:rsidRPr="0075557E">
        <w:t>2</w:t>
      </w:r>
      <w:bookmarkEnd w:id="1320"/>
      <w:bookmarkEnd w:id="1321"/>
      <w:bookmarkEnd w:id="1322"/>
      <w:bookmarkEnd w:id="1323"/>
      <w:bookmarkEnd w:id="1324"/>
      <w:bookmarkEnd w:id="1325"/>
      <w:bookmarkEnd w:id="1326"/>
      <w:bookmarkEnd w:id="1327"/>
      <w:bookmarkEnd w:id="1328"/>
      <w:bookmarkEnd w:id="1329"/>
      <w:bookmarkEnd w:id="1330"/>
      <w:bookmarkEnd w:id="1331"/>
    </w:p>
    <w:p w14:paraId="7E747C07" w14:textId="77777777" w:rsidR="00DA2007" w:rsidRDefault="00DA2007" w:rsidP="00DA2007">
      <w:pPr>
        <w:pStyle w:val="Annextitle"/>
        <w:spacing w:after="240"/>
      </w:pPr>
      <w:bookmarkStart w:id="1332" w:name="_Toc42012345"/>
      <w:r w:rsidRPr="004419CE">
        <w:rPr>
          <w:rFonts w:hint="cs"/>
          <w:rtl/>
        </w:rPr>
        <w:t>مباني المقر الجديدة</w:t>
      </w:r>
      <w:bookmarkEnd w:id="1332"/>
    </w:p>
    <w:tbl>
      <w:tblPr>
        <w:bidiVisual/>
        <w:tblW w:w="4940" w:type="pct"/>
        <w:jc w:val="center"/>
        <w:tblLook w:val="04A0" w:firstRow="1" w:lastRow="0" w:firstColumn="1" w:lastColumn="0" w:noHBand="0" w:noVBand="1"/>
      </w:tblPr>
      <w:tblGrid>
        <w:gridCol w:w="6008"/>
        <w:gridCol w:w="1684"/>
        <w:gridCol w:w="1821"/>
      </w:tblGrid>
      <w:tr w:rsidR="00DA2007" w:rsidRPr="00220253" w14:paraId="7077701F" w14:textId="77777777" w:rsidTr="004176D8">
        <w:trPr>
          <w:jc w:val="center"/>
        </w:trPr>
        <w:tc>
          <w:tcPr>
            <w:tcW w:w="3158" w:type="pct"/>
            <w:tcBorders>
              <w:top w:val="single" w:sz="4" w:space="0" w:color="auto"/>
              <w:left w:val="single" w:sz="4" w:space="0" w:color="auto"/>
              <w:bottom w:val="single" w:sz="4" w:space="0" w:color="auto"/>
              <w:right w:val="nil"/>
            </w:tcBorders>
            <w:shd w:val="clear" w:color="auto" w:fill="auto"/>
            <w:noWrap/>
            <w:vAlign w:val="bottom"/>
            <w:hideMark/>
          </w:tcPr>
          <w:p w14:paraId="55C71320" w14:textId="77777777" w:rsidR="00DA2007" w:rsidRPr="00220253" w:rsidRDefault="00DA2007" w:rsidP="00220253">
            <w:pPr>
              <w:pStyle w:val="TableHead"/>
              <w:spacing w:line="220" w:lineRule="exact"/>
              <w:jc w:val="left"/>
              <w:rPr>
                <w:b w:val="0"/>
                <w:bCs w:val="0"/>
                <w:color w:val="000000"/>
                <w:position w:val="2"/>
                <w:rtl/>
                <w:lang w:eastAsia="en-GB" w:bidi="ar-EG"/>
              </w:rPr>
            </w:pPr>
            <w:r w:rsidRPr="00220253">
              <w:rPr>
                <w:rFonts w:hint="cs"/>
                <w:b w:val="0"/>
                <w:bCs w:val="0"/>
                <w:color w:val="000000"/>
                <w:position w:val="2"/>
                <w:rtl/>
                <w:lang w:eastAsia="en-GB" w:bidi="ar-EG"/>
              </w:rPr>
              <w:t>(</w:t>
            </w:r>
            <w:r w:rsidRPr="00220253">
              <w:rPr>
                <w:b w:val="0"/>
                <w:bCs w:val="0"/>
                <w:color w:val="000000"/>
                <w:position w:val="2"/>
                <w:rtl/>
                <w:lang w:eastAsia="en-GB" w:bidi="ar-EG"/>
              </w:rPr>
              <w:t>بآلاف الفرنكات السويسرية</w:t>
            </w:r>
            <w:r w:rsidRPr="00220253">
              <w:rPr>
                <w:rFonts w:hint="cs"/>
                <w:b w:val="0"/>
                <w:bCs w:val="0"/>
                <w:color w:val="000000"/>
                <w:position w:val="2"/>
                <w:rtl/>
                <w:lang w:eastAsia="en-GB" w:bidi="ar-EG"/>
              </w:rPr>
              <w:t>)</w:t>
            </w:r>
          </w:p>
        </w:tc>
        <w:tc>
          <w:tcPr>
            <w:tcW w:w="885" w:type="pct"/>
            <w:tcBorders>
              <w:top w:val="single" w:sz="4" w:space="0" w:color="auto"/>
              <w:left w:val="single" w:sz="4" w:space="0" w:color="auto"/>
              <w:bottom w:val="single" w:sz="4" w:space="0" w:color="auto"/>
              <w:right w:val="single" w:sz="4" w:space="0" w:color="auto"/>
            </w:tcBorders>
            <w:shd w:val="clear" w:color="auto" w:fill="auto"/>
            <w:hideMark/>
          </w:tcPr>
          <w:p w14:paraId="513592C2" w14:textId="13378D4E" w:rsidR="00DA2007" w:rsidRPr="00220253" w:rsidRDefault="00036C8D" w:rsidP="00220253">
            <w:pPr>
              <w:pStyle w:val="TableHead"/>
              <w:spacing w:line="220" w:lineRule="exact"/>
              <w:rPr>
                <w:color w:val="000000"/>
                <w:position w:val="2"/>
                <w:lang w:eastAsia="en-GB" w:bidi="ar-EG"/>
              </w:rPr>
            </w:pPr>
            <w:r w:rsidRPr="00220253">
              <w:rPr>
                <w:color w:val="000000"/>
                <w:position w:val="2"/>
                <w:lang w:eastAsia="en-GB" w:bidi="ar-EG"/>
              </w:rPr>
              <w:t>2020</w:t>
            </w:r>
            <w:r w:rsidR="00DA2007" w:rsidRPr="00220253">
              <w:rPr>
                <w:color w:val="000000"/>
                <w:position w:val="2"/>
                <w:lang w:eastAsia="en-GB" w:bidi="ar-EG"/>
              </w:rPr>
              <w:t>/12/31</w:t>
            </w:r>
          </w:p>
        </w:tc>
        <w:tc>
          <w:tcPr>
            <w:tcW w:w="957" w:type="pct"/>
            <w:tcBorders>
              <w:top w:val="single" w:sz="4" w:space="0" w:color="auto"/>
              <w:left w:val="nil"/>
              <w:bottom w:val="single" w:sz="4" w:space="0" w:color="auto"/>
              <w:right w:val="single" w:sz="4" w:space="0" w:color="auto"/>
            </w:tcBorders>
            <w:shd w:val="clear" w:color="auto" w:fill="auto"/>
            <w:hideMark/>
          </w:tcPr>
          <w:p w14:paraId="0F4BF80B" w14:textId="7C2A0E5C" w:rsidR="00DA2007" w:rsidRPr="00220253" w:rsidRDefault="00036C8D" w:rsidP="00220253">
            <w:pPr>
              <w:pStyle w:val="TableHead"/>
              <w:spacing w:line="220" w:lineRule="exact"/>
              <w:rPr>
                <w:color w:val="000000"/>
                <w:position w:val="2"/>
                <w:lang w:eastAsia="en-GB" w:bidi="ar-EG"/>
              </w:rPr>
            </w:pPr>
            <w:r w:rsidRPr="00220253">
              <w:rPr>
                <w:color w:val="000000"/>
                <w:position w:val="2"/>
                <w:lang w:eastAsia="en-GB" w:bidi="ar-EG"/>
              </w:rPr>
              <w:t>2019</w:t>
            </w:r>
            <w:r w:rsidR="00DA2007" w:rsidRPr="00220253">
              <w:rPr>
                <w:color w:val="000000"/>
                <w:position w:val="2"/>
                <w:lang w:eastAsia="en-GB" w:bidi="ar-EG"/>
              </w:rPr>
              <w:t>/12/31</w:t>
            </w:r>
          </w:p>
        </w:tc>
      </w:tr>
      <w:tr w:rsidR="00DA2007" w:rsidRPr="00220253" w14:paraId="4CD07CD7" w14:textId="77777777" w:rsidTr="004176D8">
        <w:trPr>
          <w:jc w:val="center"/>
        </w:trPr>
        <w:tc>
          <w:tcPr>
            <w:tcW w:w="3158" w:type="pct"/>
            <w:tcBorders>
              <w:top w:val="nil"/>
              <w:left w:val="single" w:sz="4" w:space="0" w:color="auto"/>
              <w:bottom w:val="nil"/>
              <w:right w:val="nil"/>
            </w:tcBorders>
            <w:shd w:val="clear" w:color="auto" w:fill="auto"/>
            <w:noWrap/>
            <w:vAlign w:val="bottom"/>
            <w:hideMark/>
          </w:tcPr>
          <w:p w14:paraId="311542F5" w14:textId="77777777" w:rsidR="00DA2007" w:rsidRPr="00220253" w:rsidRDefault="00DA2007" w:rsidP="00220253">
            <w:pPr>
              <w:spacing w:before="0" w:line="220" w:lineRule="exact"/>
              <w:rPr>
                <w:position w:val="2"/>
                <w:sz w:val="20"/>
                <w:szCs w:val="20"/>
                <w:lang w:eastAsia="en-GB"/>
              </w:rPr>
            </w:pPr>
            <w:r w:rsidRPr="00220253">
              <w:rPr>
                <w:position w:val="2"/>
                <w:sz w:val="20"/>
                <w:szCs w:val="20"/>
                <w:lang w:eastAsia="en-GB"/>
              </w:rPr>
              <w:t> </w:t>
            </w:r>
          </w:p>
        </w:tc>
        <w:tc>
          <w:tcPr>
            <w:tcW w:w="885" w:type="pct"/>
            <w:tcBorders>
              <w:top w:val="nil"/>
              <w:left w:val="single" w:sz="4" w:space="0" w:color="auto"/>
              <w:bottom w:val="nil"/>
              <w:right w:val="single" w:sz="4" w:space="0" w:color="auto"/>
            </w:tcBorders>
            <w:shd w:val="clear" w:color="auto" w:fill="auto"/>
            <w:hideMark/>
          </w:tcPr>
          <w:p w14:paraId="17B687D9" w14:textId="77777777" w:rsidR="00DA2007" w:rsidRPr="00220253" w:rsidRDefault="00DA2007" w:rsidP="00220253">
            <w:pPr>
              <w:spacing w:before="0" w:line="220" w:lineRule="exact"/>
              <w:jc w:val="right"/>
              <w:rPr>
                <w:b/>
                <w:bCs/>
                <w:color w:val="000000"/>
                <w:position w:val="2"/>
                <w:sz w:val="20"/>
                <w:szCs w:val="20"/>
                <w:lang w:eastAsia="en-GB"/>
              </w:rPr>
            </w:pPr>
            <w:r w:rsidRPr="00220253">
              <w:rPr>
                <w:b/>
                <w:bCs/>
                <w:color w:val="000000"/>
                <w:position w:val="2"/>
                <w:sz w:val="20"/>
                <w:szCs w:val="20"/>
                <w:lang w:eastAsia="en-GB"/>
              </w:rPr>
              <w:t> </w:t>
            </w:r>
          </w:p>
        </w:tc>
        <w:tc>
          <w:tcPr>
            <w:tcW w:w="957" w:type="pct"/>
            <w:tcBorders>
              <w:top w:val="nil"/>
              <w:left w:val="nil"/>
              <w:bottom w:val="nil"/>
              <w:right w:val="single" w:sz="4" w:space="0" w:color="auto"/>
            </w:tcBorders>
            <w:shd w:val="clear" w:color="auto" w:fill="auto"/>
            <w:hideMark/>
          </w:tcPr>
          <w:p w14:paraId="50865750" w14:textId="77777777" w:rsidR="00DA2007" w:rsidRPr="00220253" w:rsidRDefault="00DA2007" w:rsidP="00220253">
            <w:pPr>
              <w:spacing w:before="0" w:line="220" w:lineRule="exact"/>
              <w:jc w:val="right"/>
              <w:rPr>
                <w:b/>
                <w:bCs/>
                <w:color w:val="000000"/>
                <w:position w:val="2"/>
                <w:sz w:val="20"/>
                <w:szCs w:val="20"/>
                <w:lang w:eastAsia="en-GB"/>
              </w:rPr>
            </w:pPr>
            <w:r w:rsidRPr="00220253">
              <w:rPr>
                <w:b/>
                <w:bCs/>
                <w:color w:val="000000"/>
                <w:position w:val="2"/>
                <w:sz w:val="20"/>
                <w:szCs w:val="20"/>
                <w:lang w:eastAsia="en-GB"/>
              </w:rPr>
              <w:t> </w:t>
            </w:r>
          </w:p>
        </w:tc>
      </w:tr>
      <w:tr w:rsidR="00DA2007" w:rsidRPr="00220253" w14:paraId="5472F11B" w14:textId="77777777" w:rsidTr="004176D8">
        <w:trPr>
          <w:jc w:val="center"/>
        </w:trPr>
        <w:tc>
          <w:tcPr>
            <w:tcW w:w="3158" w:type="pct"/>
            <w:tcBorders>
              <w:top w:val="nil"/>
              <w:left w:val="single" w:sz="4" w:space="0" w:color="auto"/>
              <w:bottom w:val="nil"/>
              <w:right w:val="nil"/>
            </w:tcBorders>
            <w:shd w:val="clear" w:color="auto" w:fill="auto"/>
            <w:hideMark/>
          </w:tcPr>
          <w:p w14:paraId="755229B5" w14:textId="77777777" w:rsidR="00DA2007" w:rsidRPr="00220253" w:rsidRDefault="00DA2007" w:rsidP="00220253">
            <w:pPr>
              <w:pStyle w:val="Tabletexte"/>
              <w:spacing w:line="220" w:lineRule="exact"/>
              <w:jc w:val="left"/>
              <w:rPr>
                <w:b/>
                <w:bCs/>
                <w:color w:val="000000"/>
                <w:position w:val="2"/>
                <w:lang w:eastAsia="en-GB" w:bidi="ar-SA"/>
              </w:rPr>
            </w:pPr>
            <w:r w:rsidRPr="00220253">
              <w:rPr>
                <w:rFonts w:hint="cs"/>
                <w:b/>
                <w:bCs/>
                <w:color w:val="000000"/>
                <w:position w:val="2"/>
                <w:rtl/>
                <w:lang w:eastAsia="en-GB" w:bidi="ar-SA"/>
              </w:rPr>
              <w:t>الإيرادات</w:t>
            </w:r>
          </w:p>
        </w:tc>
        <w:tc>
          <w:tcPr>
            <w:tcW w:w="885" w:type="pct"/>
            <w:tcBorders>
              <w:top w:val="nil"/>
              <w:left w:val="single" w:sz="4" w:space="0" w:color="auto"/>
              <w:bottom w:val="nil"/>
              <w:right w:val="single" w:sz="4" w:space="0" w:color="auto"/>
            </w:tcBorders>
            <w:shd w:val="clear" w:color="auto" w:fill="auto"/>
            <w:hideMark/>
          </w:tcPr>
          <w:p w14:paraId="6C16EA48" w14:textId="77777777" w:rsidR="00DA2007" w:rsidRPr="00220253" w:rsidRDefault="00DA2007" w:rsidP="00220253">
            <w:pPr>
              <w:spacing w:before="60" w:after="60" w:line="220" w:lineRule="exact"/>
              <w:jc w:val="right"/>
              <w:rPr>
                <w:b/>
                <w:bCs/>
                <w:color w:val="000000"/>
                <w:position w:val="2"/>
                <w:sz w:val="20"/>
                <w:szCs w:val="20"/>
                <w:lang w:eastAsia="en-GB"/>
              </w:rPr>
            </w:pPr>
            <w:r w:rsidRPr="00220253">
              <w:rPr>
                <w:b/>
                <w:bCs/>
                <w:color w:val="000000"/>
                <w:position w:val="2"/>
                <w:sz w:val="20"/>
                <w:szCs w:val="20"/>
                <w:lang w:eastAsia="en-GB"/>
              </w:rPr>
              <w:t> </w:t>
            </w:r>
          </w:p>
        </w:tc>
        <w:tc>
          <w:tcPr>
            <w:tcW w:w="957" w:type="pct"/>
            <w:tcBorders>
              <w:top w:val="nil"/>
              <w:left w:val="nil"/>
              <w:bottom w:val="nil"/>
              <w:right w:val="single" w:sz="4" w:space="0" w:color="auto"/>
            </w:tcBorders>
            <w:shd w:val="clear" w:color="auto" w:fill="auto"/>
            <w:hideMark/>
          </w:tcPr>
          <w:p w14:paraId="4626AACA" w14:textId="77777777" w:rsidR="00DA2007" w:rsidRPr="00220253" w:rsidRDefault="00DA2007" w:rsidP="00220253">
            <w:pPr>
              <w:spacing w:before="60" w:after="60" w:line="220" w:lineRule="exact"/>
              <w:jc w:val="right"/>
              <w:rPr>
                <w:b/>
                <w:bCs/>
                <w:color w:val="000000"/>
                <w:position w:val="2"/>
                <w:sz w:val="20"/>
                <w:szCs w:val="20"/>
                <w:lang w:eastAsia="en-GB"/>
              </w:rPr>
            </w:pPr>
            <w:r w:rsidRPr="00220253">
              <w:rPr>
                <w:b/>
                <w:bCs/>
                <w:color w:val="000000"/>
                <w:position w:val="2"/>
                <w:sz w:val="20"/>
                <w:szCs w:val="20"/>
                <w:lang w:eastAsia="en-GB"/>
              </w:rPr>
              <w:t> </w:t>
            </w:r>
          </w:p>
        </w:tc>
      </w:tr>
      <w:tr w:rsidR="00EB4CA0" w:rsidRPr="00220253" w14:paraId="2C4893E2" w14:textId="77777777" w:rsidTr="004176D8">
        <w:trPr>
          <w:jc w:val="center"/>
        </w:trPr>
        <w:tc>
          <w:tcPr>
            <w:tcW w:w="3158" w:type="pct"/>
            <w:tcBorders>
              <w:top w:val="nil"/>
              <w:left w:val="single" w:sz="4" w:space="0" w:color="auto"/>
              <w:bottom w:val="nil"/>
              <w:right w:val="nil"/>
            </w:tcBorders>
            <w:shd w:val="clear" w:color="auto" w:fill="auto"/>
          </w:tcPr>
          <w:p w14:paraId="4373A451" w14:textId="625BE050" w:rsidR="00EB4CA0" w:rsidRPr="00220253" w:rsidRDefault="00457086" w:rsidP="00220253">
            <w:pPr>
              <w:pStyle w:val="Tabletexte"/>
              <w:spacing w:line="220" w:lineRule="exact"/>
              <w:jc w:val="left"/>
              <w:rPr>
                <w:rFonts w:eastAsia="Times New Roman"/>
                <w:position w:val="2"/>
                <w:rtl/>
                <w:lang w:val="fr-FR" w:eastAsia="en-US" w:bidi="ar-EG"/>
              </w:rPr>
            </w:pPr>
            <w:r w:rsidRPr="00220253">
              <w:rPr>
                <w:rFonts w:eastAsia="Times New Roman" w:hint="cs"/>
                <w:position w:val="2"/>
                <w:rtl/>
                <w:lang w:val="fr-FR" w:eastAsia="en-US" w:bidi="ar-EG"/>
              </w:rPr>
              <w:t>الهبات/الرعاية</w:t>
            </w:r>
          </w:p>
        </w:tc>
        <w:tc>
          <w:tcPr>
            <w:tcW w:w="885" w:type="pct"/>
            <w:tcBorders>
              <w:top w:val="nil"/>
              <w:left w:val="single" w:sz="4" w:space="0" w:color="auto"/>
              <w:bottom w:val="nil"/>
              <w:right w:val="single" w:sz="4" w:space="0" w:color="auto"/>
            </w:tcBorders>
            <w:shd w:val="clear" w:color="auto" w:fill="auto"/>
            <w:noWrap/>
            <w:vAlign w:val="bottom"/>
          </w:tcPr>
          <w:p w14:paraId="46739D2E" w14:textId="3FEC2BE1" w:rsidR="00EB4CA0" w:rsidRPr="00220253" w:rsidRDefault="00EB4CA0" w:rsidP="00220253">
            <w:pPr>
              <w:spacing w:before="60" w:after="60" w:line="220" w:lineRule="exact"/>
              <w:jc w:val="left"/>
              <w:rPr>
                <w:rFonts w:eastAsia="Times New Roman"/>
                <w:position w:val="2"/>
                <w:sz w:val="20"/>
                <w:szCs w:val="20"/>
                <w:lang w:val="fr-FR" w:eastAsia="en-US" w:bidi="ar-EG"/>
              </w:rPr>
            </w:pPr>
            <w:r w:rsidRPr="00220253">
              <w:rPr>
                <w:color w:val="000000"/>
                <w:sz w:val="20"/>
                <w:szCs w:val="20"/>
                <w:lang w:eastAsia="en-GB"/>
              </w:rPr>
              <w:t>10</w:t>
            </w:r>
            <w:r w:rsidR="0015671D" w:rsidRPr="00220253">
              <w:rPr>
                <w:color w:val="000000"/>
                <w:sz w:val="20"/>
                <w:szCs w:val="20"/>
                <w:lang w:eastAsia="en-GB"/>
              </w:rPr>
              <w:t xml:space="preserve"> </w:t>
            </w:r>
            <w:r w:rsidRPr="00220253">
              <w:rPr>
                <w:color w:val="000000"/>
                <w:sz w:val="20"/>
                <w:szCs w:val="20"/>
                <w:lang w:eastAsia="en-GB"/>
              </w:rPr>
              <w:t xml:space="preserve">000 </w:t>
            </w:r>
          </w:p>
        </w:tc>
        <w:tc>
          <w:tcPr>
            <w:tcW w:w="957" w:type="pct"/>
            <w:tcBorders>
              <w:top w:val="nil"/>
              <w:left w:val="nil"/>
              <w:bottom w:val="nil"/>
              <w:right w:val="single" w:sz="4" w:space="0" w:color="auto"/>
            </w:tcBorders>
            <w:shd w:val="clear" w:color="auto" w:fill="auto"/>
            <w:noWrap/>
            <w:vAlign w:val="bottom"/>
          </w:tcPr>
          <w:p w14:paraId="5C61BAD0" w14:textId="6DFE75CB" w:rsidR="00EB4CA0" w:rsidRPr="00220253" w:rsidRDefault="004176D8" w:rsidP="00220253">
            <w:pPr>
              <w:spacing w:before="60" w:after="60" w:line="220" w:lineRule="exact"/>
              <w:jc w:val="left"/>
              <w:rPr>
                <w:rFonts w:eastAsia="Times New Roman"/>
                <w:position w:val="2"/>
                <w:sz w:val="20"/>
                <w:szCs w:val="20"/>
                <w:lang w:val="fr-FR" w:eastAsia="en-US" w:bidi="ar-EG"/>
              </w:rPr>
            </w:pPr>
            <w:r w:rsidRPr="00220253">
              <w:rPr>
                <w:color w:val="000000"/>
                <w:sz w:val="20"/>
                <w:szCs w:val="20"/>
                <w:lang w:eastAsia="en-GB"/>
              </w:rPr>
              <w:t>-</w:t>
            </w:r>
          </w:p>
        </w:tc>
      </w:tr>
      <w:tr w:rsidR="00EB4CA0" w:rsidRPr="00220253" w14:paraId="5914AE48" w14:textId="77777777" w:rsidTr="004176D8">
        <w:trPr>
          <w:jc w:val="center"/>
        </w:trPr>
        <w:tc>
          <w:tcPr>
            <w:tcW w:w="3158" w:type="pct"/>
            <w:tcBorders>
              <w:top w:val="nil"/>
              <w:left w:val="single" w:sz="4" w:space="0" w:color="auto"/>
              <w:bottom w:val="nil"/>
              <w:right w:val="nil"/>
            </w:tcBorders>
            <w:shd w:val="clear" w:color="auto" w:fill="auto"/>
            <w:hideMark/>
          </w:tcPr>
          <w:p w14:paraId="6B89BAF0" w14:textId="14BD7D85" w:rsidR="00EB4CA0" w:rsidRPr="00220253" w:rsidRDefault="00EB4CA0" w:rsidP="00220253">
            <w:pPr>
              <w:pStyle w:val="Tabletexte"/>
              <w:spacing w:line="220" w:lineRule="exact"/>
              <w:jc w:val="left"/>
              <w:rPr>
                <w:rFonts w:eastAsia="Times New Roman"/>
                <w:position w:val="2"/>
                <w:rtl/>
                <w:lang w:val="en-GB" w:eastAsia="en-US"/>
              </w:rPr>
            </w:pPr>
            <w:r w:rsidRPr="00220253">
              <w:rPr>
                <w:rFonts w:eastAsia="Times New Roman" w:hint="cs"/>
                <w:position w:val="2"/>
                <w:rtl/>
                <w:lang w:val="fr-FR" w:eastAsia="en-US" w:bidi="ar-EG"/>
              </w:rPr>
              <w:t xml:space="preserve">إيرادات </w:t>
            </w:r>
            <w:r w:rsidR="00457086" w:rsidRPr="00220253">
              <w:rPr>
                <w:rFonts w:eastAsia="Times New Roman" w:hint="cs"/>
                <w:position w:val="2"/>
                <w:rtl/>
                <w:lang w:val="fr-FR" w:eastAsia="en-US" w:bidi="ar-EG"/>
              </w:rPr>
              <w:t>التمويل</w:t>
            </w:r>
          </w:p>
        </w:tc>
        <w:tc>
          <w:tcPr>
            <w:tcW w:w="885" w:type="pct"/>
            <w:tcBorders>
              <w:top w:val="nil"/>
              <w:left w:val="single" w:sz="4" w:space="0" w:color="auto"/>
              <w:bottom w:val="nil"/>
              <w:right w:val="single" w:sz="4" w:space="0" w:color="auto"/>
            </w:tcBorders>
            <w:shd w:val="clear" w:color="auto" w:fill="auto"/>
            <w:noWrap/>
            <w:vAlign w:val="bottom"/>
            <w:hideMark/>
          </w:tcPr>
          <w:p w14:paraId="1DD5778F" w14:textId="7E264CA7" w:rsidR="00EB4CA0" w:rsidRPr="00220253" w:rsidRDefault="00EB4CA0" w:rsidP="00220253">
            <w:pPr>
              <w:spacing w:before="60" w:after="60" w:line="220" w:lineRule="exact"/>
              <w:jc w:val="left"/>
              <w:rPr>
                <w:rFonts w:eastAsia="Times New Roman"/>
                <w:position w:val="2"/>
                <w:sz w:val="20"/>
                <w:szCs w:val="20"/>
                <w:rtl/>
                <w:lang w:val="fr-FR" w:eastAsia="en-US" w:bidi="ar-EG"/>
              </w:rPr>
            </w:pPr>
            <w:r w:rsidRPr="00220253">
              <w:rPr>
                <w:color w:val="000000"/>
                <w:sz w:val="20"/>
                <w:szCs w:val="20"/>
                <w:lang w:eastAsia="en-GB"/>
              </w:rPr>
              <w:t xml:space="preserve"> 11 </w:t>
            </w:r>
          </w:p>
        </w:tc>
        <w:tc>
          <w:tcPr>
            <w:tcW w:w="957" w:type="pct"/>
            <w:tcBorders>
              <w:top w:val="nil"/>
              <w:left w:val="nil"/>
              <w:bottom w:val="nil"/>
              <w:right w:val="single" w:sz="4" w:space="0" w:color="auto"/>
            </w:tcBorders>
            <w:shd w:val="clear" w:color="auto" w:fill="auto"/>
            <w:noWrap/>
            <w:vAlign w:val="bottom"/>
            <w:hideMark/>
          </w:tcPr>
          <w:p w14:paraId="215871DB" w14:textId="5348020B" w:rsidR="00EB4CA0" w:rsidRPr="00220253" w:rsidRDefault="00EB4CA0" w:rsidP="00220253">
            <w:pPr>
              <w:spacing w:before="60" w:after="60" w:line="220" w:lineRule="exact"/>
              <w:jc w:val="left"/>
              <w:rPr>
                <w:rFonts w:eastAsia="Times New Roman"/>
                <w:position w:val="2"/>
                <w:sz w:val="20"/>
                <w:szCs w:val="20"/>
                <w:lang w:val="fr-FR" w:eastAsia="en-US" w:bidi="ar-EG"/>
              </w:rPr>
            </w:pPr>
            <w:r w:rsidRPr="00220253">
              <w:rPr>
                <w:color w:val="000000"/>
                <w:sz w:val="20"/>
                <w:szCs w:val="20"/>
                <w:lang w:eastAsia="en-GB"/>
              </w:rPr>
              <w:t> </w:t>
            </w:r>
          </w:p>
        </w:tc>
      </w:tr>
      <w:tr w:rsidR="00EB4CA0" w:rsidRPr="00220253" w14:paraId="147BB159" w14:textId="77777777" w:rsidTr="004176D8">
        <w:trPr>
          <w:jc w:val="center"/>
        </w:trPr>
        <w:tc>
          <w:tcPr>
            <w:tcW w:w="3158" w:type="pct"/>
            <w:tcBorders>
              <w:top w:val="single" w:sz="4" w:space="0" w:color="auto"/>
              <w:left w:val="single" w:sz="4" w:space="0" w:color="auto"/>
              <w:bottom w:val="single" w:sz="4" w:space="0" w:color="auto"/>
              <w:right w:val="nil"/>
            </w:tcBorders>
            <w:shd w:val="clear" w:color="000000" w:fill="C5D9F1"/>
            <w:noWrap/>
            <w:vAlign w:val="center"/>
            <w:hideMark/>
          </w:tcPr>
          <w:p w14:paraId="1A5F2AF0" w14:textId="77777777" w:rsidR="00EB4CA0" w:rsidRPr="00220253" w:rsidRDefault="00EB4CA0" w:rsidP="00220253">
            <w:pPr>
              <w:pStyle w:val="Tabletexte"/>
              <w:spacing w:line="220" w:lineRule="exact"/>
              <w:jc w:val="left"/>
              <w:rPr>
                <w:b/>
                <w:bCs/>
                <w:color w:val="000000"/>
                <w:position w:val="2"/>
                <w:lang w:eastAsia="en-GB"/>
              </w:rPr>
            </w:pPr>
            <w:r w:rsidRPr="00220253">
              <w:rPr>
                <w:rFonts w:eastAsia="Times New Roman" w:hint="cs"/>
                <w:b/>
                <w:bCs/>
                <w:color w:val="000000"/>
                <w:position w:val="2"/>
                <w:rtl/>
                <w:lang w:val="fr-FR" w:eastAsia="en-US" w:bidi="ar-EG"/>
              </w:rPr>
              <w:t>مجموع الإيرادات</w:t>
            </w:r>
          </w:p>
        </w:tc>
        <w:tc>
          <w:tcPr>
            <w:tcW w:w="88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FFEFF3F" w14:textId="7BF4BDDD" w:rsidR="00EB4CA0" w:rsidRPr="00220253" w:rsidRDefault="00EB4CA0" w:rsidP="00220253">
            <w:pPr>
              <w:spacing w:before="60" w:after="60" w:line="220" w:lineRule="exact"/>
              <w:jc w:val="left"/>
              <w:rPr>
                <w:b/>
                <w:bCs/>
                <w:color w:val="000000"/>
                <w:position w:val="2"/>
                <w:sz w:val="20"/>
                <w:szCs w:val="20"/>
                <w:lang w:eastAsia="en-GB"/>
              </w:rPr>
            </w:pPr>
            <w:r w:rsidRPr="00220253">
              <w:rPr>
                <w:b/>
                <w:bCs/>
                <w:color w:val="000000"/>
                <w:sz w:val="20"/>
                <w:szCs w:val="20"/>
                <w:lang w:eastAsia="en-GB"/>
              </w:rPr>
              <w:t>10</w:t>
            </w:r>
            <w:r w:rsidR="0015671D" w:rsidRPr="00220253">
              <w:rPr>
                <w:b/>
                <w:bCs/>
                <w:color w:val="000000"/>
                <w:sz w:val="20"/>
                <w:szCs w:val="20"/>
                <w:lang w:eastAsia="en-GB"/>
              </w:rPr>
              <w:t xml:space="preserve"> </w:t>
            </w:r>
            <w:r w:rsidRPr="00220253">
              <w:rPr>
                <w:b/>
                <w:bCs/>
                <w:color w:val="000000"/>
                <w:sz w:val="20"/>
                <w:szCs w:val="20"/>
                <w:lang w:eastAsia="en-GB"/>
              </w:rPr>
              <w:t xml:space="preserve">011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0492F2DD" w14:textId="4FDCC280" w:rsidR="00EB4CA0" w:rsidRPr="00220253" w:rsidRDefault="004176D8" w:rsidP="00220253">
            <w:pPr>
              <w:spacing w:before="60" w:after="60" w:line="220" w:lineRule="exact"/>
              <w:jc w:val="left"/>
              <w:rPr>
                <w:b/>
                <w:bCs/>
                <w:color w:val="000000"/>
                <w:position w:val="2"/>
                <w:sz w:val="20"/>
                <w:szCs w:val="20"/>
                <w:lang w:eastAsia="en-GB"/>
              </w:rPr>
            </w:pPr>
            <w:r w:rsidRPr="00220253">
              <w:rPr>
                <w:b/>
                <w:bCs/>
                <w:color w:val="000000"/>
                <w:sz w:val="20"/>
                <w:szCs w:val="20"/>
                <w:lang w:eastAsia="en-GB"/>
              </w:rPr>
              <w:t>-</w:t>
            </w:r>
          </w:p>
        </w:tc>
      </w:tr>
      <w:tr w:rsidR="00EB4CA0" w:rsidRPr="00220253" w14:paraId="2A6F1D9C" w14:textId="77777777" w:rsidTr="004176D8">
        <w:trPr>
          <w:jc w:val="center"/>
        </w:trPr>
        <w:tc>
          <w:tcPr>
            <w:tcW w:w="3158" w:type="pct"/>
            <w:tcBorders>
              <w:top w:val="nil"/>
              <w:left w:val="single" w:sz="4" w:space="0" w:color="auto"/>
              <w:bottom w:val="nil"/>
              <w:right w:val="nil"/>
            </w:tcBorders>
            <w:shd w:val="clear" w:color="auto" w:fill="auto"/>
            <w:noWrap/>
            <w:vAlign w:val="bottom"/>
            <w:hideMark/>
          </w:tcPr>
          <w:p w14:paraId="684F6B7C" w14:textId="77777777" w:rsidR="00EB4CA0" w:rsidRPr="00220253" w:rsidRDefault="00EB4CA0" w:rsidP="00220253">
            <w:pPr>
              <w:pStyle w:val="Tabletexte"/>
              <w:spacing w:line="220" w:lineRule="exact"/>
              <w:jc w:val="left"/>
              <w:rPr>
                <w:b/>
                <w:bCs/>
                <w:color w:val="000000"/>
                <w:position w:val="2"/>
                <w:lang w:eastAsia="en-GB" w:bidi="ar-SA"/>
              </w:rPr>
            </w:pPr>
            <w:r w:rsidRPr="00220253">
              <w:rPr>
                <w:rFonts w:hint="cs"/>
                <w:b/>
                <w:bCs/>
                <w:color w:val="000000"/>
                <w:position w:val="2"/>
                <w:rtl/>
                <w:lang w:eastAsia="en-GB" w:bidi="ar-SA"/>
              </w:rPr>
              <w:t>النفقات</w:t>
            </w:r>
          </w:p>
        </w:tc>
        <w:tc>
          <w:tcPr>
            <w:tcW w:w="885" w:type="pct"/>
            <w:tcBorders>
              <w:top w:val="nil"/>
              <w:left w:val="single" w:sz="4" w:space="0" w:color="auto"/>
              <w:bottom w:val="nil"/>
              <w:right w:val="single" w:sz="4" w:space="0" w:color="auto"/>
            </w:tcBorders>
            <w:shd w:val="clear" w:color="auto" w:fill="auto"/>
            <w:hideMark/>
          </w:tcPr>
          <w:p w14:paraId="49DB712D" w14:textId="0E3E1EC4" w:rsidR="00EB4CA0" w:rsidRPr="00220253" w:rsidRDefault="00EB4CA0" w:rsidP="00220253">
            <w:pPr>
              <w:spacing w:before="60" w:after="60" w:line="220" w:lineRule="exact"/>
              <w:jc w:val="left"/>
              <w:rPr>
                <w:b/>
                <w:bCs/>
                <w:color w:val="000000"/>
                <w:position w:val="2"/>
                <w:sz w:val="20"/>
                <w:szCs w:val="20"/>
                <w:lang w:eastAsia="en-GB"/>
              </w:rPr>
            </w:pPr>
            <w:r w:rsidRPr="00220253">
              <w:rPr>
                <w:color w:val="000000"/>
                <w:sz w:val="20"/>
                <w:szCs w:val="20"/>
                <w:lang w:eastAsia="en-GB"/>
              </w:rPr>
              <w:t> </w:t>
            </w:r>
          </w:p>
        </w:tc>
        <w:tc>
          <w:tcPr>
            <w:tcW w:w="957" w:type="pct"/>
            <w:tcBorders>
              <w:top w:val="nil"/>
              <w:left w:val="nil"/>
              <w:bottom w:val="nil"/>
              <w:right w:val="single" w:sz="4" w:space="0" w:color="auto"/>
            </w:tcBorders>
            <w:shd w:val="clear" w:color="auto" w:fill="auto"/>
            <w:hideMark/>
          </w:tcPr>
          <w:p w14:paraId="0291B23A" w14:textId="242F6696" w:rsidR="00EB4CA0" w:rsidRPr="00220253" w:rsidRDefault="00EB4CA0" w:rsidP="00220253">
            <w:pPr>
              <w:spacing w:before="60" w:after="60" w:line="220" w:lineRule="exact"/>
              <w:jc w:val="left"/>
              <w:rPr>
                <w:b/>
                <w:bCs/>
                <w:color w:val="000000"/>
                <w:position w:val="2"/>
                <w:sz w:val="20"/>
                <w:szCs w:val="20"/>
                <w:lang w:eastAsia="en-GB"/>
              </w:rPr>
            </w:pPr>
            <w:r w:rsidRPr="00220253">
              <w:rPr>
                <w:color w:val="000000"/>
                <w:sz w:val="20"/>
                <w:szCs w:val="20"/>
                <w:lang w:eastAsia="en-GB"/>
              </w:rPr>
              <w:t> </w:t>
            </w:r>
          </w:p>
        </w:tc>
      </w:tr>
      <w:tr w:rsidR="00EB4CA0" w:rsidRPr="00220253" w14:paraId="0FAAC721" w14:textId="77777777" w:rsidTr="004176D8">
        <w:trPr>
          <w:jc w:val="center"/>
        </w:trPr>
        <w:tc>
          <w:tcPr>
            <w:tcW w:w="3158" w:type="pct"/>
            <w:tcBorders>
              <w:top w:val="nil"/>
              <w:left w:val="single" w:sz="4" w:space="0" w:color="auto"/>
              <w:bottom w:val="nil"/>
              <w:right w:val="nil"/>
            </w:tcBorders>
            <w:shd w:val="clear" w:color="auto" w:fill="auto"/>
            <w:noWrap/>
            <w:vAlign w:val="bottom"/>
            <w:hideMark/>
          </w:tcPr>
          <w:p w14:paraId="70D1F30E"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نفقات الموظفين</w:t>
            </w:r>
          </w:p>
        </w:tc>
        <w:tc>
          <w:tcPr>
            <w:tcW w:w="885" w:type="pct"/>
            <w:tcBorders>
              <w:top w:val="nil"/>
              <w:left w:val="single" w:sz="4" w:space="0" w:color="auto"/>
              <w:bottom w:val="nil"/>
              <w:right w:val="single" w:sz="4" w:space="0" w:color="auto"/>
            </w:tcBorders>
            <w:shd w:val="clear" w:color="auto" w:fill="auto"/>
            <w:vAlign w:val="bottom"/>
            <w:hideMark/>
          </w:tcPr>
          <w:p w14:paraId="4166593F" w14:textId="26583FD0"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0E7A94CA" w14:textId="40CAC0F5"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524843DC" w14:textId="77777777" w:rsidTr="004176D8">
        <w:trPr>
          <w:jc w:val="center"/>
        </w:trPr>
        <w:tc>
          <w:tcPr>
            <w:tcW w:w="3158" w:type="pct"/>
            <w:tcBorders>
              <w:top w:val="nil"/>
              <w:left w:val="single" w:sz="4" w:space="0" w:color="auto"/>
              <w:bottom w:val="nil"/>
              <w:right w:val="nil"/>
            </w:tcBorders>
            <w:shd w:val="clear" w:color="auto" w:fill="auto"/>
            <w:hideMark/>
          </w:tcPr>
          <w:p w14:paraId="25A5E3E1"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نفقات المهام الرسمية</w:t>
            </w:r>
          </w:p>
        </w:tc>
        <w:tc>
          <w:tcPr>
            <w:tcW w:w="885" w:type="pct"/>
            <w:tcBorders>
              <w:top w:val="nil"/>
              <w:left w:val="single" w:sz="4" w:space="0" w:color="auto"/>
              <w:bottom w:val="nil"/>
              <w:right w:val="single" w:sz="4" w:space="0" w:color="auto"/>
            </w:tcBorders>
            <w:shd w:val="clear" w:color="auto" w:fill="auto"/>
            <w:vAlign w:val="bottom"/>
            <w:hideMark/>
          </w:tcPr>
          <w:p w14:paraId="6823ECA0" w14:textId="0A12F4DD"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4539B7AD" w14:textId="3E0DDDA6"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2DF82516" w14:textId="77777777" w:rsidTr="004176D8">
        <w:trPr>
          <w:jc w:val="center"/>
        </w:trPr>
        <w:tc>
          <w:tcPr>
            <w:tcW w:w="3158" w:type="pct"/>
            <w:tcBorders>
              <w:top w:val="nil"/>
              <w:left w:val="single" w:sz="4" w:space="0" w:color="auto"/>
              <w:bottom w:val="nil"/>
              <w:right w:val="nil"/>
            </w:tcBorders>
            <w:shd w:val="clear" w:color="auto" w:fill="auto"/>
            <w:hideMark/>
          </w:tcPr>
          <w:p w14:paraId="39602ADC"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الخدمات التعاقدية</w:t>
            </w:r>
          </w:p>
        </w:tc>
        <w:tc>
          <w:tcPr>
            <w:tcW w:w="885" w:type="pct"/>
            <w:tcBorders>
              <w:top w:val="nil"/>
              <w:left w:val="single" w:sz="4" w:space="0" w:color="auto"/>
              <w:bottom w:val="nil"/>
              <w:right w:val="single" w:sz="4" w:space="0" w:color="auto"/>
            </w:tcBorders>
            <w:shd w:val="clear" w:color="auto" w:fill="auto"/>
            <w:vAlign w:val="bottom"/>
            <w:hideMark/>
          </w:tcPr>
          <w:p w14:paraId="39590EE4" w14:textId="67EEB557"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289D19EB" w14:textId="3CF49CAC"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5 </w:t>
            </w:r>
          </w:p>
        </w:tc>
      </w:tr>
      <w:tr w:rsidR="00EB4CA0" w:rsidRPr="00220253" w14:paraId="0D9E9C41" w14:textId="77777777" w:rsidTr="004176D8">
        <w:trPr>
          <w:jc w:val="center"/>
        </w:trPr>
        <w:tc>
          <w:tcPr>
            <w:tcW w:w="3158" w:type="pct"/>
            <w:tcBorders>
              <w:top w:val="nil"/>
              <w:left w:val="single" w:sz="4" w:space="0" w:color="auto"/>
              <w:bottom w:val="nil"/>
              <w:right w:val="nil"/>
            </w:tcBorders>
            <w:shd w:val="clear" w:color="auto" w:fill="auto"/>
            <w:hideMark/>
          </w:tcPr>
          <w:p w14:paraId="23B3993B"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استئجار الأماكن والمعدات وصيانتها</w:t>
            </w:r>
          </w:p>
        </w:tc>
        <w:tc>
          <w:tcPr>
            <w:tcW w:w="885" w:type="pct"/>
            <w:tcBorders>
              <w:top w:val="nil"/>
              <w:left w:val="single" w:sz="4" w:space="0" w:color="auto"/>
              <w:bottom w:val="nil"/>
              <w:right w:val="single" w:sz="4" w:space="0" w:color="auto"/>
            </w:tcBorders>
            <w:shd w:val="clear" w:color="auto" w:fill="auto"/>
            <w:vAlign w:val="bottom"/>
            <w:hideMark/>
          </w:tcPr>
          <w:p w14:paraId="3C0A36EA" w14:textId="2DA32B4F"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6EE9779C" w14:textId="7D68BA90"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1CACE57F" w14:textId="77777777" w:rsidTr="004176D8">
        <w:trPr>
          <w:jc w:val="center"/>
        </w:trPr>
        <w:tc>
          <w:tcPr>
            <w:tcW w:w="3158" w:type="pct"/>
            <w:tcBorders>
              <w:top w:val="nil"/>
              <w:left w:val="single" w:sz="4" w:space="0" w:color="auto"/>
              <w:bottom w:val="nil"/>
              <w:right w:val="nil"/>
            </w:tcBorders>
            <w:shd w:val="clear" w:color="auto" w:fill="auto"/>
            <w:hideMark/>
          </w:tcPr>
          <w:p w14:paraId="18DD1167"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المعدات واللوازم</w:t>
            </w:r>
          </w:p>
        </w:tc>
        <w:tc>
          <w:tcPr>
            <w:tcW w:w="885" w:type="pct"/>
            <w:tcBorders>
              <w:top w:val="nil"/>
              <w:left w:val="single" w:sz="4" w:space="0" w:color="auto"/>
              <w:bottom w:val="nil"/>
              <w:right w:val="single" w:sz="4" w:space="0" w:color="auto"/>
            </w:tcBorders>
            <w:shd w:val="clear" w:color="auto" w:fill="auto"/>
            <w:vAlign w:val="bottom"/>
            <w:hideMark/>
          </w:tcPr>
          <w:p w14:paraId="73F16133" w14:textId="418C0DD8"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1 </w:t>
            </w:r>
          </w:p>
        </w:tc>
        <w:tc>
          <w:tcPr>
            <w:tcW w:w="957" w:type="pct"/>
            <w:tcBorders>
              <w:top w:val="nil"/>
              <w:left w:val="nil"/>
              <w:bottom w:val="nil"/>
              <w:right w:val="single" w:sz="4" w:space="0" w:color="auto"/>
            </w:tcBorders>
            <w:shd w:val="clear" w:color="auto" w:fill="auto"/>
            <w:vAlign w:val="bottom"/>
            <w:hideMark/>
          </w:tcPr>
          <w:p w14:paraId="0E2AD7FE" w14:textId="457CEF83"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3 </w:t>
            </w:r>
          </w:p>
        </w:tc>
      </w:tr>
      <w:tr w:rsidR="00EB4CA0" w:rsidRPr="00220253" w14:paraId="23A120A9" w14:textId="77777777" w:rsidTr="004176D8">
        <w:trPr>
          <w:jc w:val="center"/>
        </w:trPr>
        <w:tc>
          <w:tcPr>
            <w:tcW w:w="3158" w:type="pct"/>
            <w:tcBorders>
              <w:top w:val="nil"/>
              <w:left w:val="single" w:sz="4" w:space="0" w:color="auto"/>
              <w:bottom w:val="nil"/>
              <w:right w:val="nil"/>
            </w:tcBorders>
            <w:shd w:val="clear" w:color="auto" w:fill="auto"/>
            <w:hideMark/>
          </w:tcPr>
          <w:p w14:paraId="2FECF1C9"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مصاريف الشحن والاتصالات والخدمات</w:t>
            </w:r>
          </w:p>
        </w:tc>
        <w:tc>
          <w:tcPr>
            <w:tcW w:w="885" w:type="pct"/>
            <w:tcBorders>
              <w:top w:val="nil"/>
              <w:left w:val="single" w:sz="4" w:space="0" w:color="auto"/>
              <w:bottom w:val="nil"/>
              <w:right w:val="single" w:sz="4" w:space="0" w:color="auto"/>
            </w:tcBorders>
            <w:shd w:val="clear" w:color="auto" w:fill="auto"/>
            <w:vAlign w:val="bottom"/>
            <w:hideMark/>
          </w:tcPr>
          <w:p w14:paraId="30046BC9" w14:textId="23F2CD35"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34A7C79A" w14:textId="71D6AB44"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142084ED" w14:textId="77777777" w:rsidTr="004176D8">
        <w:trPr>
          <w:jc w:val="center"/>
        </w:trPr>
        <w:tc>
          <w:tcPr>
            <w:tcW w:w="3158" w:type="pct"/>
            <w:tcBorders>
              <w:top w:val="nil"/>
              <w:left w:val="single" w:sz="4" w:space="0" w:color="auto"/>
              <w:bottom w:val="nil"/>
              <w:right w:val="nil"/>
            </w:tcBorders>
            <w:shd w:val="clear" w:color="auto" w:fill="auto"/>
            <w:hideMark/>
          </w:tcPr>
          <w:p w14:paraId="776EB255"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نفقات أخرى</w:t>
            </w:r>
          </w:p>
        </w:tc>
        <w:tc>
          <w:tcPr>
            <w:tcW w:w="885" w:type="pct"/>
            <w:tcBorders>
              <w:top w:val="nil"/>
              <w:left w:val="single" w:sz="4" w:space="0" w:color="auto"/>
              <w:bottom w:val="nil"/>
              <w:right w:val="single" w:sz="4" w:space="0" w:color="auto"/>
            </w:tcBorders>
            <w:shd w:val="clear" w:color="auto" w:fill="auto"/>
            <w:vAlign w:val="bottom"/>
            <w:hideMark/>
          </w:tcPr>
          <w:p w14:paraId="6CBC56E5" w14:textId="524B99DC"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105E7E50" w14:textId="5B47C278"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1D682236" w14:textId="77777777" w:rsidTr="004176D8">
        <w:trPr>
          <w:jc w:val="center"/>
        </w:trPr>
        <w:tc>
          <w:tcPr>
            <w:tcW w:w="3158" w:type="pct"/>
            <w:tcBorders>
              <w:top w:val="nil"/>
              <w:left w:val="single" w:sz="4" w:space="0" w:color="auto"/>
              <w:bottom w:val="nil"/>
              <w:right w:val="nil"/>
            </w:tcBorders>
            <w:shd w:val="clear" w:color="auto" w:fill="auto"/>
            <w:hideMark/>
          </w:tcPr>
          <w:p w14:paraId="3E9844F9"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النفقات المالية</w:t>
            </w:r>
          </w:p>
        </w:tc>
        <w:tc>
          <w:tcPr>
            <w:tcW w:w="885" w:type="pct"/>
            <w:tcBorders>
              <w:top w:val="nil"/>
              <w:left w:val="single" w:sz="4" w:space="0" w:color="auto"/>
              <w:bottom w:val="nil"/>
              <w:right w:val="single" w:sz="4" w:space="0" w:color="auto"/>
            </w:tcBorders>
            <w:shd w:val="clear" w:color="auto" w:fill="auto"/>
            <w:vAlign w:val="bottom"/>
            <w:hideMark/>
          </w:tcPr>
          <w:p w14:paraId="729AEC3B" w14:textId="125A6299"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345 </w:t>
            </w:r>
          </w:p>
        </w:tc>
        <w:tc>
          <w:tcPr>
            <w:tcW w:w="957" w:type="pct"/>
            <w:tcBorders>
              <w:top w:val="nil"/>
              <w:left w:val="nil"/>
              <w:bottom w:val="nil"/>
              <w:right w:val="single" w:sz="4" w:space="0" w:color="auto"/>
            </w:tcBorders>
            <w:shd w:val="clear" w:color="auto" w:fill="auto"/>
            <w:vAlign w:val="bottom"/>
            <w:hideMark/>
          </w:tcPr>
          <w:p w14:paraId="3C65833A" w14:textId="0E01AC6C"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0 </w:t>
            </w:r>
          </w:p>
        </w:tc>
      </w:tr>
      <w:tr w:rsidR="00EB4CA0" w:rsidRPr="00220253" w14:paraId="2C201A66" w14:textId="77777777" w:rsidTr="004176D8">
        <w:trPr>
          <w:jc w:val="center"/>
        </w:trPr>
        <w:tc>
          <w:tcPr>
            <w:tcW w:w="3158" w:type="pct"/>
            <w:tcBorders>
              <w:top w:val="nil"/>
              <w:left w:val="single" w:sz="4" w:space="0" w:color="auto"/>
              <w:bottom w:val="nil"/>
              <w:right w:val="nil"/>
            </w:tcBorders>
            <w:shd w:val="clear" w:color="auto" w:fill="auto"/>
            <w:hideMark/>
          </w:tcPr>
          <w:p w14:paraId="3EF538CD" w14:textId="77777777" w:rsidR="00EB4CA0" w:rsidRPr="00220253" w:rsidRDefault="00EB4CA0" w:rsidP="00220253">
            <w:pPr>
              <w:spacing w:before="0" w:line="220" w:lineRule="exact"/>
              <w:rPr>
                <w:position w:val="2"/>
                <w:sz w:val="20"/>
                <w:szCs w:val="20"/>
                <w:lang w:eastAsia="en-GB"/>
              </w:rPr>
            </w:pPr>
            <w:r w:rsidRPr="00220253">
              <w:rPr>
                <w:position w:val="2"/>
                <w:sz w:val="20"/>
                <w:szCs w:val="20"/>
                <w:lang w:eastAsia="en-GB"/>
              </w:rPr>
              <w:t> </w:t>
            </w:r>
          </w:p>
        </w:tc>
        <w:tc>
          <w:tcPr>
            <w:tcW w:w="885" w:type="pct"/>
            <w:tcBorders>
              <w:top w:val="nil"/>
              <w:left w:val="single" w:sz="4" w:space="0" w:color="auto"/>
              <w:bottom w:val="nil"/>
              <w:right w:val="single" w:sz="4" w:space="0" w:color="auto"/>
            </w:tcBorders>
            <w:shd w:val="clear" w:color="auto" w:fill="auto"/>
            <w:hideMark/>
          </w:tcPr>
          <w:p w14:paraId="6090D960" w14:textId="239D6C21" w:rsidR="00EB4CA0" w:rsidRPr="00220253" w:rsidRDefault="00EB4CA0" w:rsidP="00220253">
            <w:pPr>
              <w:spacing w:before="0" w:line="220" w:lineRule="exact"/>
              <w:jc w:val="left"/>
              <w:rPr>
                <w:color w:val="000000"/>
                <w:position w:val="2"/>
                <w:sz w:val="20"/>
                <w:szCs w:val="20"/>
                <w:lang w:eastAsia="en-GB"/>
              </w:rPr>
            </w:pPr>
            <w:r w:rsidRPr="00220253">
              <w:rPr>
                <w:color w:val="000000"/>
                <w:sz w:val="20"/>
                <w:szCs w:val="20"/>
                <w:lang w:eastAsia="en-GB"/>
              </w:rPr>
              <w:t> </w:t>
            </w:r>
          </w:p>
        </w:tc>
        <w:tc>
          <w:tcPr>
            <w:tcW w:w="957" w:type="pct"/>
            <w:tcBorders>
              <w:top w:val="nil"/>
              <w:left w:val="nil"/>
              <w:bottom w:val="nil"/>
              <w:right w:val="single" w:sz="4" w:space="0" w:color="auto"/>
            </w:tcBorders>
            <w:shd w:val="clear" w:color="auto" w:fill="auto"/>
            <w:hideMark/>
          </w:tcPr>
          <w:p w14:paraId="2FF02DF7" w14:textId="55F05AA5" w:rsidR="00EB4CA0" w:rsidRPr="00220253" w:rsidRDefault="00EB4CA0" w:rsidP="00220253">
            <w:pPr>
              <w:spacing w:before="0" w:line="220" w:lineRule="exact"/>
              <w:jc w:val="left"/>
              <w:rPr>
                <w:color w:val="000000"/>
                <w:position w:val="2"/>
                <w:sz w:val="20"/>
                <w:szCs w:val="20"/>
                <w:lang w:eastAsia="en-GB"/>
              </w:rPr>
            </w:pPr>
            <w:r w:rsidRPr="00220253">
              <w:rPr>
                <w:color w:val="000000"/>
                <w:sz w:val="20"/>
                <w:szCs w:val="20"/>
                <w:lang w:eastAsia="en-GB"/>
              </w:rPr>
              <w:t> </w:t>
            </w:r>
          </w:p>
        </w:tc>
      </w:tr>
      <w:tr w:rsidR="00EB4CA0" w:rsidRPr="00220253" w14:paraId="2B994727" w14:textId="77777777" w:rsidTr="004176D8">
        <w:trPr>
          <w:jc w:val="center"/>
        </w:trPr>
        <w:tc>
          <w:tcPr>
            <w:tcW w:w="3158" w:type="pct"/>
            <w:tcBorders>
              <w:top w:val="single" w:sz="4" w:space="0" w:color="auto"/>
              <w:left w:val="single" w:sz="4" w:space="0" w:color="auto"/>
              <w:bottom w:val="single" w:sz="4" w:space="0" w:color="auto"/>
              <w:right w:val="nil"/>
            </w:tcBorders>
            <w:shd w:val="clear" w:color="000000" w:fill="C5D9F1"/>
            <w:noWrap/>
            <w:vAlign w:val="center"/>
            <w:hideMark/>
          </w:tcPr>
          <w:p w14:paraId="66A18156" w14:textId="77777777" w:rsidR="00EB4CA0" w:rsidRPr="00220253" w:rsidRDefault="00EB4CA0" w:rsidP="00220253">
            <w:pPr>
              <w:pStyle w:val="Tabletexte"/>
              <w:spacing w:line="220" w:lineRule="exact"/>
              <w:jc w:val="left"/>
              <w:rPr>
                <w:b/>
                <w:bCs/>
                <w:color w:val="000000"/>
                <w:position w:val="2"/>
                <w:lang w:eastAsia="en-GB"/>
              </w:rPr>
            </w:pPr>
            <w:r w:rsidRPr="00220253">
              <w:rPr>
                <w:rFonts w:eastAsia="Times New Roman" w:hint="cs"/>
                <w:b/>
                <w:bCs/>
                <w:color w:val="000000"/>
                <w:position w:val="2"/>
                <w:rtl/>
                <w:lang w:val="fr-FR" w:eastAsia="en-US" w:bidi="ar-EG"/>
              </w:rPr>
              <w:t>مجموع النفقات</w:t>
            </w:r>
          </w:p>
        </w:tc>
        <w:tc>
          <w:tcPr>
            <w:tcW w:w="88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CEBA89E" w14:textId="6E6C7F90" w:rsidR="00EB4CA0" w:rsidRPr="00220253" w:rsidRDefault="00EB4CA0" w:rsidP="00220253">
            <w:pPr>
              <w:pStyle w:val="Tabletexte"/>
              <w:spacing w:line="220" w:lineRule="exact"/>
              <w:jc w:val="left"/>
              <w:rPr>
                <w:b/>
                <w:bCs/>
                <w:color w:val="000000"/>
                <w:position w:val="2"/>
                <w:lang w:eastAsia="en-GB" w:bidi="ar-SA"/>
              </w:rPr>
            </w:pPr>
            <w:r w:rsidRPr="00220253">
              <w:rPr>
                <w:color w:val="000000"/>
                <w:lang w:eastAsia="en-GB"/>
              </w:rPr>
              <w:t>346</w:t>
            </w:r>
            <w:r w:rsidR="004176D8" w:rsidRPr="00220253">
              <w:rPr>
                <w:color w:val="000000"/>
                <w:lang w:eastAsia="en-GB"/>
              </w:rPr>
              <w:t xml:space="preserve">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57B09036" w14:textId="55F9E18F" w:rsidR="00EB4CA0" w:rsidRPr="00220253" w:rsidRDefault="00EB4CA0" w:rsidP="00220253">
            <w:pPr>
              <w:pStyle w:val="Tabletexte"/>
              <w:spacing w:line="220" w:lineRule="exact"/>
              <w:jc w:val="left"/>
              <w:rPr>
                <w:b/>
                <w:bCs/>
                <w:color w:val="000000"/>
                <w:position w:val="2"/>
                <w:lang w:eastAsia="en-GB" w:bidi="ar-SA"/>
              </w:rPr>
            </w:pPr>
            <w:r w:rsidRPr="00220253">
              <w:rPr>
                <w:color w:val="000000"/>
                <w:lang w:eastAsia="en-GB"/>
              </w:rPr>
              <w:t>8</w:t>
            </w:r>
            <w:r w:rsidR="004176D8" w:rsidRPr="00220253">
              <w:rPr>
                <w:color w:val="000000"/>
                <w:lang w:eastAsia="en-GB"/>
              </w:rPr>
              <w:t xml:space="preserve"> </w:t>
            </w:r>
          </w:p>
        </w:tc>
      </w:tr>
      <w:tr w:rsidR="00EB4CA0" w:rsidRPr="00220253" w14:paraId="3AA8C243" w14:textId="77777777" w:rsidTr="004176D8">
        <w:trPr>
          <w:jc w:val="center"/>
        </w:trPr>
        <w:tc>
          <w:tcPr>
            <w:tcW w:w="3158" w:type="pct"/>
            <w:tcBorders>
              <w:top w:val="nil"/>
              <w:left w:val="single" w:sz="4" w:space="0" w:color="auto"/>
              <w:bottom w:val="single" w:sz="4" w:space="0" w:color="auto"/>
              <w:right w:val="nil"/>
            </w:tcBorders>
            <w:shd w:val="clear" w:color="auto" w:fill="auto"/>
            <w:noWrap/>
            <w:vAlign w:val="center"/>
            <w:hideMark/>
          </w:tcPr>
          <w:p w14:paraId="324B6D59" w14:textId="77777777" w:rsidR="00EB4CA0" w:rsidRPr="00220253" w:rsidRDefault="00EB4CA0" w:rsidP="00220253">
            <w:pPr>
              <w:pStyle w:val="Tabletexte"/>
              <w:spacing w:line="220" w:lineRule="exact"/>
              <w:jc w:val="left"/>
              <w:rPr>
                <w:b/>
                <w:bCs/>
                <w:color w:val="000000"/>
                <w:position w:val="2"/>
                <w:rtl/>
                <w:lang w:eastAsia="en-GB" w:bidi="ar-SA"/>
              </w:rPr>
            </w:pPr>
            <w:r w:rsidRPr="00220253">
              <w:rPr>
                <w:rFonts w:hint="cs"/>
                <w:b/>
                <w:bCs/>
                <w:color w:val="000000"/>
                <w:position w:val="2"/>
                <w:rtl/>
                <w:lang w:eastAsia="en-GB" w:bidi="ar-SA"/>
              </w:rPr>
              <w:t>فائض/عجز الفترة</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14:paraId="12AEC26E" w14:textId="5366B5F1" w:rsidR="00EB4CA0" w:rsidRPr="00220253" w:rsidRDefault="00EB4CA0" w:rsidP="00220253">
            <w:pPr>
              <w:pStyle w:val="Tabletexte"/>
              <w:spacing w:line="220" w:lineRule="exact"/>
              <w:jc w:val="left"/>
              <w:rPr>
                <w:b/>
                <w:bCs/>
                <w:color w:val="000000"/>
                <w:position w:val="2"/>
                <w:lang w:eastAsia="en-GB" w:bidi="ar-SA"/>
              </w:rPr>
            </w:pPr>
            <w:r w:rsidRPr="00220253">
              <w:rPr>
                <w:b/>
                <w:bCs/>
                <w:color w:val="000000"/>
                <w:lang w:eastAsia="en-GB"/>
              </w:rPr>
              <w:t>9</w:t>
            </w:r>
            <w:r w:rsidR="0015671D" w:rsidRPr="00220253">
              <w:rPr>
                <w:b/>
                <w:bCs/>
                <w:color w:val="000000"/>
                <w:lang w:eastAsia="en-GB"/>
              </w:rPr>
              <w:t xml:space="preserve"> </w:t>
            </w:r>
            <w:r w:rsidRPr="00220253">
              <w:rPr>
                <w:b/>
                <w:bCs/>
                <w:color w:val="000000"/>
                <w:lang w:eastAsia="en-GB"/>
              </w:rPr>
              <w:t>665</w:t>
            </w:r>
            <w:r w:rsidR="004176D8" w:rsidRPr="00220253">
              <w:rPr>
                <w:b/>
                <w:bCs/>
                <w:color w:val="000000"/>
                <w:lang w:eastAsia="en-GB"/>
              </w:rPr>
              <w:t xml:space="preserve"> </w:t>
            </w:r>
          </w:p>
        </w:tc>
        <w:tc>
          <w:tcPr>
            <w:tcW w:w="957" w:type="pct"/>
            <w:tcBorders>
              <w:top w:val="nil"/>
              <w:left w:val="nil"/>
              <w:bottom w:val="single" w:sz="4" w:space="0" w:color="auto"/>
              <w:right w:val="single" w:sz="4" w:space="0" w:color="auto"/>
            </w:tcBorders>
            <w:shd w:val="clear" w:color="auto" w:fill="auto"/>
            <w:noWrap/>
            <w:vAlign w:val="center"/>
            <w:hideMark/>
          </w:tcPr>
          <w:p w14:paraId="5565BA4B" w14:textId="697FFF28" w:rsidR="00EB4CA0" w:rsidRPr="00220253" w:rsidRDefault="00EB4CA0" w:rsidP="00220253">
            <w:pPr>
              <w:pStyle w:val="Tabletexte"/>
              <w:spacing w:line="220" w:lineRule="exact"/>
              <w:jc w:val="left"/>
              <w:rPr>
                <w:b/>
                <w:bCs/>
                <w:color w:val="000000"/>
                <w:position w:val="2"/>
                <w:rtl/>
                <w:lang w:eastAsia="en-GB" w:bidi="ar-SA"/>
              </w:rPr>
            </w:pPr>
            <w:r w:rsidRPr="00220253">
              <w:rPr>
                <w:b/>
                <w:bCs/>
                <w:color w:val="000000"/>
                <w:lang w:eastAsia="en-GB"/>
              </w:rPr>
              <w:t>8</w:t>
            </w:r>
            <w:r w:rsidR="0015671D" w:rsidRPr="00220253">
              <w:rPr>
                <w:b/>
                <w:bCs/>
                <w:color w:val="000000"/>
                <w:lang w:eastAsia="en-GB"/>
              </w:rPr>
              <w:t>-</w:t>
            </w:r>
          </w:p>
        </w:tc>
      </w:tr>
    </w:tbl>
    <w:p w14:paraId="77315735" w14:textId="50CDF787" w:rsidR="004176D8" w:rsidRDefault="004176D8" w:rsidP="00DA2007">
      <w:pPr>
        <w:spacing w:before="0" w:line="160" w:lineRule="exact"/>
        <w:rPr>
          <w:rtl/>
          <w:lang w:bidi="ar-EG"/>
        </w:rPr>
      </w:pPr>
      <w:r>
        <w:rPr>
          <w:rtl/>
          <w:lang w:bidi="ar-EG"/>
        </w:rPr>
        <w:br w:type="page"/>
      </w:r>
    </w:p>
    <w:tbl>
      <w:tblPr>
        <w:bidiVisual/>
        <w:tblW w:w="4955" w:type="pct"/>
        <w:tblInd w:w="45" w:type="dxa"/>
        <w:tblLook w:val="04A0" w:firstRow="1" w:lastRow="0" w:firstColumn="1" w:lastColumn="0" w:noHBand="0" w:noVBand="1"/>
      </w:tblPr>
      <w:tblGrid>
        <w:gridCol w:w="5997"/>
        <w:gridCol w:w="1719"/>
        <w:gridCol w:w="1826"/>
      </w:tblGrid>
      <w:tr w:rsidR="00DA2007" w:rsidRPr="00D56D1C" w14:paraId="7F1EE0D3" w14:textId="77777777" w:rsidTr="004176D8">
        <w:tc>
          <w:tcPr>
            <w:tcW w:w="3142" w:type="pct"/>
            <w:tcBorders>
              <w:top w:val="single" w:sz="4" w:space="0" w:color="auto"/>
              <w:left w:val="single" w:sz="4" w:space="0" w:color="auto"/>
              <w:bottom w:val="single" w:sz="4" w:space="0" w:color="auto"/>
              <w:right w:val="nil"/>
            </w:tcBorders>
            <w:shd w:val="clear" w:color="auto" w:fill="auto"/>
            <w:noWrap/>
            <w:vAlign w:val="bottom"/>
            <w:hideMark/>
          </w:tcPr>
          <w:p w14:paraId="3AEB8869" w14:textId="77777777" w:rsidR="00DA2007" w:rsidRPr="00D56D1C" w:rsidRDefault="00DA2007" w:rsidP="00220253">
            <w:pPr>
              <w:pStyle w:val="TableHead"/>
              <w:spacing w:line="240" w:lineRule="exact"/>
              <w:jc w:val="left"/>
              <w:rPr>
                <w:b w:val="0"/>
                <w:bCs w:val="0"/>
                <w:color w:val="000000"/>
                <w:position w:val="2"/>
                <w:lang w:eastAsia="en-GB" w:bidi="ar-EG"/>
              </w:rPr>
            </w:pPr>
            <w:r w:rsidRPr="00D56D1C">
              <w:rPr>
                <w:rFonts w:hint="cs"/>
                <w:b w:val="0"/>
                <w:bCs w:val="0"/>
                <w:color w:val="000000"/>
                <w:position w:val="2"/>
                <w:rtl/>
                <w:lang w:eastAsia="en-GB" w:bidi="ar-EG"/>
              </w:rPr>
              <w:lastRenderedPageBreak/>
              <w:t>(</w:t>
            </w:r>
            <w:r w:rsidRPr="00D56D1C">
              <w:rPr>
                <w:b w:val="0"/>
                <w:bCs w:val="0"/>
                <w:color w:val="000000"/>
                <w:position w:val="2"/>
                <w:rtl/>
                <w:lang w:eastAsia="en-GB" w:bidi="ar-EG"/>
              </w:rPr>
              <w:t>بآلاف الفرنكات السويسرية</w:t>
            </w:r>
            <w:r w:rsidRPr="00D56D1C">
              <w:rPr>
                <w:rFonts w:hint="cs"/>
                <w:b w:val="0"/>
                <w:bCs w:val="0"/>
                <w:color w:val="000000"/>
                <w:position w:val="2"/>
                <w:rtl/>
                <w:lang w:eastAsia="en-GB" w:bidi="ar-EG"/>
              </w:rPr>
              <w:t>)</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78DCFD3B" w14:textId="54CE867E" w:rsidR="00DA2007" w:rsidRPr="00D56D1C" w:rsidRDefault="0015671D" w:rsidP="00220253">
            <w:pPr>
              <w:pStyle w:val="TableHead"/>
              <w:spacing w:line="240" w:lineRule="exact"/>
              <w:rPr>
                <w:color w:val="000000"/>
                <w:position w:val="2"/>
                <w:lang w:eastAsia="en-GB" w:bidi="ar-EG"/>
              </w:rPr>
            </w:pPr>
            <w:r w:rsidRPr="00D56D1C">
              <w:rPr>
                <w:color w:val="000000"/>
                <w:position w:val="2"/>
                <w:lang w:eastAsia="en-GB" w:bidi="ar-EG"/>
              </w:rPr>
              <w:t>2020</w:t>
            </w:r>
            <w:r w:rsidR="00DA2007" w:rsidRPr="00D56D1C">
              <w:rPr>
                <w:color w:val="000000"/>
                <w:position w:val="2"/>
                <w:lang w:eastAsia="en-GB" w:bidi="ar-EG"/>
              </w:rPr>
              <w:t>/12/31</w:t>
            </w:r>
          </w:p>
        </w:tc>
        <w:tc>
          <w:tcPr>
            <w:tcW w:w="957" w:type="pct"/>
            <w:tcBorders>
              <w:top w:val="single" w:sz="4" w:space="0" w:color="auto"/>
              <w:left w:val="nil"/>
              <w:bottom w:val="single" w:sz="4" w:space="0" w:color="auto"/>
              <w:right w:val="single" w:sz="4" w:space="0" w:color="auto"/>
            </w:tcBorders>
            <w:shd w:val="clear" w:color="auto" w:fill="auto"/>
            <w:hideMark/>
          </w:tcPr>
          <w:p w14:paraId="50EBBF83" w14:textId="3CE5CC89" w:rsidR="00DA2007" w:rsidRPr="00D56D1C" w:rsidRDefault="0015671D" w:rsidP="00220253">
            <w:pPr>
              <w:pStyle w:val="TableHead"/>
              <w:spacing w:line="240" w:lineRule="exact"/>
              <w:rPr>
                <w:color w:val="000000"/>
                <w:position w:val="2"/>
                <w:lang w:eastAsia="en-GB" w:bidi="ar-EG"/>
              </w:rPr>
            </w:pPr>
            <w:r w:rsidRPr="00D56D1C">
              <w:rPr>
                <w:color w:val="000000"/>
                <w:position w:val="2"/>
                <w:lang w:eastAsia="en-GB" w:bidi="ar-EG"/>
              </w:rPr>
              <w:t>2019</w:t>
            </w:r>
            <w:r w:rsidR="00DA2007" w:rsidRPr="00D56D1C">
              <w:rPr>
                <w:color w:val="000000"/>
                <w:position w:val="2"/>
                <w:lang w:eastAsia="en-GB" w:bidi="ar-EG"/>
              </w:rPr>
              <w:t>/12/31</w:t>
            </w:r>
          </w:p>
        </w:tc>
      </w:tr>
      <w:tr w:rsidR="00DA2007" w:rsidRPr="00D56D1C" w14:paraId="596DE817" w14:textId="77777777" w:rsidTr="004176D8">
        <w:tc>
          <w:tcPr>
            <w:tcW w:w="3142" w:type="pct"/>
            <w:tcBorders>
              <w:top w:val="nil"/>
              <w:left w:val="single" w:sz="4" w:space="0" w:color="auto"/>
              <w:bottom w:val="nil"/>
              <w:right w:val="nil"/>
            </w:tcBorders>
            <w:shd w:val="clear" w:color="auto" w:fill="auto"/>
            <w:hideMark/>
          </w:tcPr>
          <w:p w14:paraId="5EA3EF7E" w14:textId="77777777" w:rsidR="00DA2007" w:rsidRPr="00D56D1C" w:rsidRDefault="00DA2007"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الأصول</w:t>
            </w:r>
          </w:p>
        </w:tc>
        <w:tc>
          <w:tcPr>
            <w:tcW w:w="901" w:type="pct"/>
            <w:tcBorders>
              <w:top w:val="nil"/>
              <w:left w:val="single" w:sz="4" w:space="0" w:color="auto"/>
              <w:bottom w:val="nil"/>
              <w:right w:val="single" w:sz="4" w:space="0" w:color="auto"/>
            </w:tcBorders>
            <w:shd w:val="clear" w:color="auto" w:fill="auto"/>
            <w:hideMark/>
          </w:tcPr>
          <w:p w14:paraId="5227A3E4" w14:textId="77777777" w:rsidR="00DA2007" w:rsidRPr="00D56D1C" w:rsidRDefault="00DA2007" w:rsidP="00220253">
            <w:pPr>
              <w:spacing w:before="60" w:after="60" w:line="240" w:lineRule="exact"/>
              <w:jc w:val="left"/>
              <w:rPr>
                <w:rFonts w:eastAsia="Times New Roman"/>
                <w:b/>
                <w:bCs/>
                <w:position w:val="2"/>
                <w:sz w:val="20"/>
                <w:szCs w:val="20"/>
                <w:lang w:val="fr-FR" w:eastAsia="en-US" w:bidi="ar-EG"/>
              </w:rPr>
            </w:pPr>
          </w:p>
        </w:tc>
        <w:tc>
          <w:tcPr>
            <w:tcW w:w="957" w:type="pct"/>
            <w:tcBorders>
              <w:top w:val="nil"/>
              <w:left w:val="nil"/>
              <w:bottom w:val="nil"/>
              <w:right w:val="single" w:sz="4" w:space="0" w:color="auto"/>
            </w:tcBorders>
            <w:shd w:val="clear" w:color="auto" w:fill="auto"/>
            <w:hideMark/>
          </w:tcPr>
          <w:p w14:paraId="55C749FA" w14:textId="77777777" w:rsidR="00DA2007" w:rsidRPr="00D56D1C" w:rsidRDefault="00DA2007" w:rsidP="00220253">
            <w:pPr>
              <w:spacing w:before="60" w:after="60" w:line="240" w:lineRule="exact"/>
              <w:jc w:val="left"/>
              <w:rPr>
                <w:rFonts w:eastAsia="Times New Roman"/>
                <w:b/>
                <w:bCs/>
                <w:position w:val="2"/>
                <w:sz w:val="20"/>
                <w:szCs w:val="20"/>
                <w:lang w:val="fr-FR" w:eastAsia="en-US" w:bidi="ar-EG"/>
              </w:rPr>
            </w:pPr>
          </w:p>
        </w:tc>
      </w:tr>
      <w:tr w:rsidR="00DA2007" w:rsidRPr="00D56D1C" w14:paraId="1425B172" w14:textId="77777777" w:rsidTr="004176D8">
        <w:tc>
          <w:tcPr>
            <w:tcW w:w="3142" w:type="pct"/>
            <w:tcBorders>
              <w:top w:val="nil"/>
              <w:left w:val="single" w:sz="4" w:space="0" w:color="auto"/>
              <w:bottom w:val="nil"/>
              <w:right w:val="nil"/>
            </w:tcBorders>
            <w:shd w:val="clear" w:color="auto" w:fill="auto"/>
            <w:hideMark/>
          </w:tcPr>
          <w:p w14:paraId="686DA640" w14:textId="77777777" w:rsidR="00DA2007" w:rsidRPr="00D56D1C" w:rsidRDefault="00DA2007"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أصول جارية</w:t>
            </w:r>
          </w:p>
        </w:tc>
        <w:tc>
          <w:tcPr>
            <w:tcW w:w="901" w:type="pct"/>
            <w:tcBorders>
              <w:top w:val="nil"/>
              <w:left w:val="single" w:sz="4" w:space="0" w:color="auto"/>
              <w:bottom w:val="nil"/>
              <w:right w:val="single" w:sz="4" w:space="0" w:color="auto"/>
            </w:tcBorders>
            <w:shd w:val="clear" w:color="auto" w:fill="auto"/>
            <w:hideMark/>
          </w:tcPr>
          <w:p w14:paraId="518FD4AB" w14:textId="77777777" w:rsidR="00DA2007" w:rsidRPr="00D56D1C" w:rsidRDefault="00DA2007" w:rsidP="00220253">
            <w:pPr>
              <w:spacing w:before="60" w:after="60" w:line="240" w:lineRule="exact"/>
              <w:jc w:val="left"/>
              <w:rPr>
                <w:rFonts w:eastAsia="Times New Roman"/>
                <w:b/>
                <w:bCs/>
                <w:position w:val="2"/>
                <w:sz w:val="20"/>
                <w:szCs w:val="20"/>
                <w:lang w:val="fr-FR" w:eastAsia="en-US" w:bidi="ar-EG"/>
              </w:rPr>
            </w:pPr>
          </w:p>
        </w:tc>
        <w:tc>
          <w:tcPr>
            <w:tcW w:w="957" w:type="pct"/>
            <w:tcBorders>
              <w:top w:val="nil"/>
              <w:left w:val="nil"/>
              <w:bottom w:val="nil"/>
              <w:right w:val="single" w:sz="4" w:space="0" w:color="auto"/>
            </w:tcBorders>
            <w:shd w:val="clear" w:color="auto" w:fill="auto"/>
            <w:hideMark/>
          </w:tcPr>
          <w:p w14:paraId="15DE81C9" w14:textId="77777777" w:rsidR="00DA2007" w:rsidRPr="00D56D1C" w:rsidRDefault="00DA2007" w:rsidP="00220253">
            <w:pPr>
              <w:spacing w:before="60" w:after="60" w:line="240" w:lineRule="exact"/>
              <w:jc w:val="left"/>
              <w:rPr>
                <w:rFonts w:eastAsia="Times New Roman"/>
                <w:b/>
                <w:bCs/>
                <w:position w:val="2"/>
                <w:sz w:val="20"/>
                <w:szCs w:val="20"/>
                <w:lang w:val="fr-FR" w:eastAsia="en-US" w:bidi="ar-EG"/>
              </w:rPr>
            </w:pPr>
          </w:p>
        </w:tc>
      </w:tr>
      <w:tr w:rsidR="00BB2EAF" w:rsidRPr="00D56D1C" w14:paraId="006A8DFB" w14:textId="77777777" w:rsidTr="004176D8">
        <w:tc>
          <w:tcPr>
            <w:tcW w:w="3142" w:type="pct"/>
            <w:tcBorders>
              <w:top w:val="nil"/>
              <w:left w:val="single" w:sz="4" w:space="0" w:color="auto"/>
              <w:bottom w:val="nil"/>
              <w:right w:val="nil"/>
            </w:tcBorders>
            <w:shd w:val="clear" w:color="auto" w:fill="auto"/>
            <w:hideMark/>
          </w:tcPr>
          <w:p w14:paraId="05152973"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التدفقات النقدية وما يعادلها</w:t>
            </w:r>
          </w:p>
        </w:tc>
        <w:tc>
          <w:tcPr>
            <w:tcW w:w="901" w:type="pct"/>
            <w:tcBorders>
              <w:top w:val="nil"/>
              <w:left w:val="single" w:sz="4" w:space="0" w:color="auto"/>
              <w:bottom w:val="nil"/>
              <w:right w:val="single" w:sz="4" w:space="0" w:color="auto"/>
            </w:tcBorders>
            <w:shd w:val="clear" w:color="auto" w:fill="auto"/>
            <w:hideMark/>
          </w:tcPr>
          <w:p w14:paraId="17E3DBC0" w14:textId="01383F23"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15 005 </w:t>
            </w:r>
          </w:p>
        </w:tc>
        <w:tc>
          <w:tcPr>
            <w:tcW w:w="957" w:type="pct"/>
            <w:tcBorders>
              <w:top w:val="nil"/>
              <w:left w:val="nil"/>
              <w:bottom w:val="nil"/>
              <w:right w:val="single" w:sz="4" w:space="0" w:color="auto"/>
            </w:tcBorders>
            <w:shd w:val="clear" w:color="auto" w:fill="auto"/>
            <w:hideMark/>
          </w:tcPr>
          <w:p w14:paraId="1B72065B" w14:textId="62C0162F"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9 046 </w:t>
            </w:r>
          </w:p>
        </w:tc>
      </w:tr>
      <w:tr w:rsidR="00BB2EAF" w:rsidRPr="00D56D1C" w14:paraId="4520DE30" w14:textId="77777777" w:rsidTr="004176D8">
        <w:tc>
          <w:tcPr>
            <w:tcW w:w="3142" w:type="pct"/>
            <w:tcBorders>
              <w:top w:val="nil"/>
              <w:left w:val="single" w:sz="4" w:space="0" w:color="auto"/>
              <w:bottom w:val="nil"/>
              <w:right w:val="nil"/>
            </w:tcBorders>
            <w:shd w:val="clear" w:color="auto" w:fill="auto"/>
            <w:hideMark/>
          </w:tcPr>
          <w:p w14:paraId="12D57D26"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الاستثمارات</w:t>
            </w:r>
          </w:p>
        </w:tc>
        <w:tc>
          <w:tcPr>
            <w:tcW w:w="901" w:type="pct"/>
            <w:tcBorders>
              <w:top w:val="nil"/>
              <w:left w:val="single" w:sz="4" w:space="0" w:color="auto"/>
              <w:bottom w:val="nil"/>
              <w:right w:val="single" w:sz="4" w:space="0" w:color="auto"/>
            </w:tcBorders>
            <w:shd w:val="clear" w:color="auto" w:fill="auto"/>
            <w:hideMark/>
          </w:tcPr>
          <w:p w14:paraId="232EDFAB" w14:textId="348CF7F0"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4 530 </w:t>
            </w:r>
          </w:p>
        </w:tc>
        <w:tc>
          <w:tcPr>
            <w:tcW w:w="957" w:type="pct"/>
            <w:tcBorders>
              <w:top w:val="nil"/>
              <w:left w:val="nil"/>
              <w:bottom w:val="nil"/>
              <w:right w:val="single" w:sz="4" w:space="0" w:color="auto"/>
            </w:tcBorders>
            <w:shd w:val="clear" w:color="auto" w:fill="auto"/>
            <w:hideMark/>
          </w:tcPr>
          <w:p w14:paraId="58475F53" w14:textId="2A68DC66" w:rsidR="00BB2EAF" w:rsidRPr="00D56D1C" w:rsidRDefault="004176D8" w:rsidP="00220253">
            <w:pPr>
              <w:pStyle w:val="Tabletexte"/>
              <w:spacing w:line="240" w:lineRule="exact"/>
              <w:jc w:val="left"/>
              <w:rPr>
                <w:rFonts w:eastAsia="Times New Roman"/>
                <w:position w:val="2"/>
                <w:lang w:val="fr-FR" w:eastAsia="en-US" w:bidi="ar-EG"/>
              </w:rPr>
            </w:pPr>
            <w:r>
              <w:rPr>
                <w:b/>
                <w:bCs/>
                <w:color w:val="000000"/>
                <w:lang w:eastAsia="en-GB"/>
              </w:rPr>
              <w:t>-</w:t>
            </w:r>
          </w:p>
        </w:tc>
      </w:tr>
      <w:tr w:rsidR="00BB2EAF" w:rsidRPr="00D56D1C" w14:paraId="4C93ECF8" w14:textId="77777777" w:rsidTr="004176D8">
        <w:tc>
          <w:tcPr>
            <w:tcW w:w="3142" w:type="pct"/>
            <w:tcBorders>
              <w:top w:val="nil"/>
              <w:left w:val="single" w:sz="4" w:space="0" w:color="auto"/>
              <w:bottom w:val="nil"/>
              <w:right w:val="nil"/>
            </w:tcBorders>
            <w:shd w:val="clear" w:color="auto" w:fill="auto"/>
          </w:tcPr>
          <w:p w14:paraId="6F8AD075" w14:textId="0BC83E31" w:rsidR="00BB2EAF" w:rsidRPr="00D56D1C" w:rsidRDefault="00457086"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 xml:space="preserve">المستحقات </w:t>
            </w:r>
            <w:r>
              <w:rPr>
                <w:rFonts w:eastAsia="Times New Roman"/>
                <w:position w:val="2"/>
                <w:rtl/>
                <w:lang w:val="fr-FR" w:eastAsia="en-US" w:bidi="ar-EG"/>
              </w:rPr>
              <w:t>–</w:t>
            </w:r>
            <w:r>
              <w:rPr>
                <w:rFonts w:eastAsia="Times New Roman" w:hint="cs"/>
                <w:position w:val="2"/>
                <w:rtl/>
                <w:lang w:val="fr-FR" w:eastAsia="en-US" w:bidi="ar-EG"/>
              </w:rPr>
              <w:t xml:space="preserve"> المعاملات غير المتبادلة</w:t>
            </w:r>
          </w:p>
        </w:tc>
        <w:tc>
          <w:tcPr>
            <w:tcW w:w="901" w:type="pct"/>
            <w:tcBorders>
              <w:top w:val="nil"/>
              <w:left w:val="single" w:sz="4" w:space="0" w:color="auto"/>
              <w:bottom w:val="nil"/>
              <w:right w:val="single" w:sz="4" w:space="0" w:color="auto"/>
            </w:tcBorders>
            <w:shd w:val="clear" w:color="auto" w:fill="auto"/>
          </w:tcPr>
          <w:p w14:paraId="3B6BFC89" w14:textId="4A4E42AF"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2 000 </w:t>
            </w:r>
          </w:p>
        </w:tc>
        <w:tc>
          <w:tcPr>
            <w:tcW w:w="957" w:type="pct"/>
            <w:tcBorders>
              <w:top w:val="nil"/>
              <w:left w:val="nil"/>
              <w:bottom w:val="nil"/>
              <w:right w:val="single" w:sz="4" w:space="0" w:color="auto"/>
            </w:tcBorders>
            <w:shd w:val="clear" w:color="auto" w:fill="auto"/>
          </w:tcPr>
          <w:p w14:paraId="38C3DA21" w14:textId="5A2D4ED4"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5 000 </w:t>
            </w:r>
          </w:p>
        </w:tc>
      </w:tr>
      <w:tr w:rsidR="00BB2EAF" w:rsidRPr="00D56D1C" w14:paraId="32A17019" w14:textId="77777777" w:rsidTr="004176D8">
        <w:tc>
          <w:tcPr>
            <w:tcW w:w="3142" w:type="pct"/>
            <w:tcBorders>
              <w:top w:val="nil"/>
              <w:left w:val="single" w:sz="4" w:space="0" w:color="auto"/>
              <w:bottom w:val="nil"/>
              <w:right w:val="nil"/>
            </w:tcBorders>
            <w:shd w:val="clear" w:color="auto" w:fill="auto"/>
          </w:tcPr>
          <w:p w14:paraId="61698AC0" w14:textId="0E8CE5A6" w:rsidR="00BB2EAF" w:rsidRPr="00D56D1C" w:rsidRDefault="00457086"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المخزونات</w:t>
            </w:r>
          </w:p>
        </w:tc>
        <w:tc>
          <w:tcPr>
            <w:tcW w:w="901" w:type="pct"/>
            <w:tcBorders>
              <w:top w:val="nil"/>
              <w:left w:val="single" w:sz="4" w:space="0" w:color="auto"/>
              <w:bottom w:val="nil"/>
              <w:right w:val="single" w:sz="4" w:space="0" w:color="auto"/>
            </w:tcBorders>
            <w:shd w:val="clear" w:color="auto" w:fill="auto"/>
          </w:tcPr>
          <w:p w14:paraId="28FCD453" w14:textId="145A6ADB"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tcPr>
          <w:p w14:paraId="066A2F33" w14:textId="6BC1FF50"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r>
      <w:tr w:rsidR="00BB2EAF" w:rsidRPr="00D56D1C" w14:paraId="717E09C6" w14:textId="77777777" w:rsidTr="004176D8">
        <w:tc>
          <w:tcPr>
            <w:tcW w:w="3142" w:type="pct"/>
            <w:tcBorders>
              <w:top w:val="nil"/>
              <w:left w:val="single" w:sz="4" w:space="0" w:color="auto"/>
              <w:bottom w:val="nil"/>
              <w:right w:val="nil"/>
            </w:tcBorders>
            <w:shd w:val="clear" w:color="auto" w:fill="auto"/>
          </w:tcPr>
          <w:p w14:paraId="2386267B" w14:textId="266D6CEC" w:rsidR="00BB2EAF" w:rsidRPr="00D56D1C" w:rsidRDefault="00457086"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المستحقات الأخرى</w:t>
            </w:r>
          </w:p>
        </w:tc>
        <w:tc>
          <w:tcPr>
            <w:tcW w:w="901" w:type="pct"/>
            <w:tcBorders>
              <w:top w:val="nil"/>
              <w:left w:val="single" w:sz="4" w:space="0" w:color="auto"/>
              <w:bottom w:val="nil"/>
              <w:right w:val="single" w:sz="4" w:space="0" w:color="auto"/>
            </w:tcBorders>
            <w:shd w:val="clear" w:color="auto" w:fill="auto"/>
          </w:tcPr>
          <w:p w14:paraId="6C7EF075" w14:textId="2F7F76F6"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2 022 </w:t>
            </w:r>
          </w:p>
        </w:tc>
        <w:tc>
          <w:tcPr>
            <w:tcW w:w="957" w:type="pct"/>
            <w:tcBorders>
              <w:top w:val="nil"/>
              <w:left w:val="nil"/>
              <w:bottom w:val="nil"/>
              <w:right w:val="single" w:sz="4" w:space="0" w:color="auto"/>
            </w:tcBorders>
            <w:shd w:val="clear" w:color="auto" w:fill="auto"/>
          </w:tcPr>
          <w:p w14:paraId="5CDBA60C" w14:textId="7AE6147D"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1 430 </w:t>
            </w:r>
          </w:p>
        </w:tc>
      </w:tr>
      <w:tr w:rsidR="00BB2EAF" w:rsidRPr="00D56D1C" w14:paraId="642D1759" w14:textId="77777777" w:rsidTr="004176D8">
        <w:tc>
          <w:tcPr>
            <w:tcW w:w="3142" w:type="pct"/>
            <w:tcBorders>
              <w:top w:val="nil"/>
              <w:left w:val="single" w:sz="4" w:space="0" w:color="auto"/>
              <w:bottom w:val="nil"/>
              <w:right w:val="single" w:sz="4" w:space="0" w:color="auto"/>
            </w:tcBorders>
            <w:shd w:val="clear" w:color="auto" w:fill="auto"/>
            <w:hideMark/>
          </w:tcPr>
          <w:p w14:paraId="18F8B04E"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مجموع الأصول الجارية</w:t>
            </w:r>
          </w:p>
        </w:tc>
        <w:tc>
          <w:tcPr>
            <w:tcW w:w="901" w:type="pct"/>
            <w:tcBorders>
              <w:top w:val="single" w:sz="4" w:space="0" w:color="auto"/>
              <w:left w:val="nil"/>
              <w:bottom w:val="single" w:sz="4" w:space="0" w:color="auto"/>
              <w:right w:val="single" w:sz="4" w:space="0" w:color="auto"/>
            </w:tcBorders>
            <w:shd w:val="clear" w:color="auto" w:fill="auto"/>
            <w:hideMark/>
          </w:tcPr>
          <w:p w14:paraId="17906426" w14:textId="18BC75D0"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23 556 </w:t>
            </w:r>
          </w:p>
        </w:tc>
        <w:tc>
          <w:tcPr>
            <w:tcW w:w="957" w:type="pct"/>
            <w:tcBorders>
              <w:top w:val="single" w:sz="4" w:space="0" w:color="auto"/>
              <w:left w:val="nil"/>
              <w:bottom w:val="single" w:sz="4" w:space="0" w:color="auto"/>
              <w:right w:val="single" w:sz="4" w:space="0" w:color="auto"/>
            </w:tcBorders>
            <w:shd w:val="clear" w:color="auto" w:fill="auto"/>
            <w:hideMark/>
          </w:tcPr>
          <w:p w14:paraId="195EC80B" w14:textId="0F3C137C" w:rsidR="00BB2EAF" w:rsidRPr="00D56D1C" w:rsidRDefault="00BB2EAF" w:rsidP="00220253">
            <w:pPr>
              <w:pStyle w:val="Tabletexte"/>
              <w:spacing w:line="240" w:lineRule="exact"/>
              <w:jc w:val="left"/>
              <w:rPr>
                <w:rFonts w:eastAsia="Times New Roman"/>
                <w:b/>
                <w:bCs/>
                <w:position w:val="2"/>
                <w:rtl/>
                <w:lang w:val="fr-FR" w:eastAsia="en-US" w:bidi="ar-EG"/>
              </w:rPr>
            </w:pPr>
            <w:r w:rsidRPr="00D56D1C">
              <w:rPr>
                <w:b/>
                <w:bCs/>
                <w:color w:val="000000"/>
                <w:lang w:eastAsia="en-GB"/>
              </w:rPr>
              <w:t xml:space="preserve"> 15 476 </w:t>
            </w:r>
          </w:p>
        </w:tc>
      </w:tr>
      <w:tr w:rsidR="00BB2EAF" w:rsidRPr="00D56D1C" w14:paraId="4E900241" w14:textId="77777777" w:rsidTr="004176D8">
        <w:tc>
          <w:tcPr>
            <w:tcW w:w="3142" w:type="pct"/>
            <w:tcBorders>
              <w:top w:val="nil"/>
              <w:left w:val="single" w:sz="4" w:space="0" w:color="auto"/>
              <w:bottom w:val="nil"/>
              <w:right w:val="nil"/>
            </w:tcBorders>
            <w:shd w:val="clear" w:color="auto" w:fill="auto"/>
          </w:tcPr>
          <w:p w14:paraId="2EC84F63" w14:textId="77777777" w:rsidR="00BB2EAF" w:rsidRPr="00D56D1C" w:rsidRDefault="00BB2EAF" w:rsidP="00220253">
            <w:pPr>
              <w:pStyle w:val="Tabletexte"/>
              <w:spacing w:line="240" w:lineRule="exact"/>
              <w:jc w:val="left"/>
              <w:rPr>
                <w:rFonts w:eastAsia="Times New Roman"/>
                <w:b/>
                <w:bCs/>
                <w:position w:val="2"/>
                <w:rtl/>
                <w:lang w:val="fr-FR" w:eastAsia="en-US" w:bidi="ar-EG"/>
              </w:rPr>
            </w:pPr>
          </w:p>
        </w:tc>
        <w:tc>
          <w:tcPr>
            <w:tcW w:w="901" w:type="pct"/>
            <w:tcBorders>
              <w:top w:val="nil"/>
              <w:left w:val="single" w:sz="4" w:space="0" w:color="auto"/>
              <w:bottom w:val="nil"/>
              <w:right w:val="single" w:sz="4" w:space="0" w:color="auto"/>
            </w:tcBorders>
            <w:shd w:val="clear" w:color="auto" w:fill="auto"/>
          </w:tcPr>
          <w:p w14:paraId="559A61AE" w14:textId="09E4A1DD"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tcPr>
          <w:p w14:paraId="1EA22C73" w14:textId="23226444"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w:t>
            </w:r>
          </w:p>
        </w:tc>
      </w:tr>
      <w:tr w:rsidR="00BB2EAF" w:rsidRPr="00D56D1C" w14:paraId="57BFD93B" w14:textId="77777777" w:rsidTr="004176D8">
        <w:tc>
          <w:tcPr>
            <w:tcW w:w="3142" w:type="pct"/>
            <w:tcBorders>
              <w:top w:val="nil"/>
              <w:left w:val="single" w:sz="4" w:space="0" w:color="auto"/>
              <w:bottom w:val="nil"/>
              <w:right w:val="nil"/>
            </w:tcBorders>
            <w:shd w:val="clear" w:color="auto" w:fill="auto"/>
            <w:hideMark/>
          </w:tcPr>
          <w:p w14:paraId="30E5AADE"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أصول غير جارية</w:t>
            </w:r>
          </w:p>
        </w:tc>
        <w:tc>
          <w:tcPr>
            <w:tcW w:w="901" w:type="pct"/>
            <w:tcBorders>
              <w:top w:val="nil"/>
              <w:left w:val="single" w:sz="4" w:space="0" w:color="auto"/>
              <w:bottom w:val="nil"/>
              <w:right w:val="single" w:sz="4" w:space="0" w:color="auto"/>
            </w:tcBorders>
            <w:shd w:val="clear" w:color="auto" w:fill="auto"/>
            <w:hideMark/>
          </w:tcPr>
          <w:p w14:paraId="75D8D1F3" w14:textId="796D5B64"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hideMark/>
          </w:tcPr>
          <w:p w14:paraId="19FB462D" w14:textId="73581199"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w:t>
            </w:r>
          </w:p>
        </w:tc>
      </w:tr>
      <w:tr w:rsidR="00BB2EAF" w:rsidRPr="00D56D1C" w14:paraId="5BA0C65B" w14:textId="77777777" w:rsidTr="004176D8">
        <w:tc>
          <w:tcPr>
            <w:tcW w:w="3142" w:type="pct"/>
            <w:tcBorders>
              <w:top w:val="nil"/>
              <w:left w:val="single" w:sz="4" w:space="0" w:color="auto"/>
              <w:bottom w:val="nil"/>
              <w:right w:val="nil"/>
            </w:tcBorders>
            <w:shd w:val="clear" w:color="auto" w:fill="auto"/>
            <w:hideMark/>
          </w:tcPr>
          <w:p w14:paraId="75FD7EB4"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موجودات مادية</w:t>
            </w:r>
          </w:p>
        </w:tc>
        <w:tc>
          <w:tcPr>
            <w:tcW w:w="901" w:type="pct"/>
            <w:tcBorders>
              <w:top w:val="nil"/>
              <w:left w:val="single" w:sz="4" w:space="0" w:color="auto"/>
              <w:bottom w:val="nil"/>
              <w:right w:val="single" w:sz="4" w:space="0" w:color="auto"/>
            </w:tcBorders>
            <w:shd w:val="clear" w:color="auto" w:fill="auto"/>
            <w:hideMark/>
          </w:tcPr>
          <w:p w14:paraId="18F2AA2B" w14:textId="14A8079B"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hideMark/>
          </w:tcPr>
          <w:p w14:paraId="3076E0F4" w14:textId="0D3883E1"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r>
      <w:tr w:rsidR="00BB2EAF" w:rsidRPr="00D56D1C" w14:paraId="4862D4D2" w14:textId="77777777" w:rsidTr="004176D8">
        <w:tc>
          <w:tcPr>
            <w:tcW w:w="3142" w:type="pct"/>
            <w:tcBorders>
              <w:top w:val="nil"/>
              <w:left w:val="single" w:sz="4" w:space="0" w:color="auto"/>
              <w:bottom w:val="nil"/>
              <w:right w:val="nil"/>
            </w:tcBorders>
            <w:shd w:val="clear" w:color="auto" w:fill="auto"/>
            <w:hideMark/>
          </w:tcPr>
          <w:p w14:paraId="41E68978"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موجودات غير مادية</w:t>
            </w:r>
          </w:p>
        </w:tc>
        <w:tc>
          <w:tcPr>
            <w:tcW w:w="901" w:type="pct"/>
            <w:tcBorders>
              <w:top w:val="nil"/>
              <w:left w:val="single" w:sz="4" w:space="0" w:color="auto"/>
              <w:bottom w:val="nil"/>
              <w:right w:val="single" w:sz="4" w:space="0" w:color="auto"/>
            </w:tcBorders>
            <w:shd w:val="clear" w:color="auto" w:fill="auto"/>
            <w:hideMark/>
          </w:tcPr>
          <w:p w14:paraId="44349676" w14:textId="4C27F58D"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hideMark/>
          </w:tcPr>
          <w:p w14:paraId="307D0CDA" w14:textId="3403FF82"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r>
      <w:tr w:rsidR="00BB2EAF" w:rsidRPr="00D56D1C" w14:paraId="46CF84E6" w14:textId="77777777" w:rsidTr="004176D8">
        <w:tc>
          <w:tcPr>
            <w:tcW w:w="3142" w:type="pct"/>
            <w:tcBorders>
              <w:top w:val="nil"/>
              <w:left w:val="single" w:sz="4" w:space="0" w:color="auto"/>
              <w:bottom w:val="nil"/>
              <w:right w:val="nil"/>
            </w:tcBorders>
            <w:shd w:val="clear" w:color="auto" w:fill="auto"/>
            <w:hideMark/>
          </w:tcPr>
          <w:p w14:paraId="128B5D06"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أصول قيد الإنشاء</w:t>
            </w:r>
          </w:p>
        </w:tc>
        <w:tc>
          <w:tcPr>
            <w:tcW w:w="901" w:type="pct"/>
            <w:tcBorders>
              <w:top w:val="nil"/>
              <w:left w:val="single" w:sz="4" w:space="0" w:color="auto"/>
              <w:bottom w:val="nil"/>
              <w:right w:val="single" w:sz="4" w:space="0" w:color="auto"/>
            </w:tcBorders>
            <w:shd w:val="clear" w:color="auto" w:fill="auto"/>
            <w:hideMark/>
          </w:tcPr>
          <w:p w14:paraId="077C75C4" w14:textId="22E8CD01"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8 176 </w:t>
            </w:r>
          </w:p>
        </w:tc>
        <w:tc>
          <w:tcPr>
            <w:tcW w:w="957" w:type="pct"/>
            <w:tcBorders>
              <w:top w:val="nil"/>
              <w:left w:val="nil"/>
              <w:bottom w:val="nil"/>
              <w:right w:val="single" w:sz="4" w:space="0" w:color="auto"/>
            </w:tcBorders>
            <w:shd w:val="clear" w:color="auto" w:fill="auto"/>
            <w:hideMark/>
          </w:tcPr>
          <w:p w14:paraId="4CBE97B9" w14:textId="61EFEC5A"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3 948 </w:t>
            </w:r>
          </w:p>
        </w:tc>
      </w:tr>
      <w:tr w:rsidR="00BB2EAF" w:rsidRPr="00D56D1C" w14:paraId="3214920A" w14:textId="77777777" w:rsidTr="004176D8">
        <w:tc>
          <w:tcPr>
            <w:tcW w:w="3142" w:type="pct"/>
            <w:tcBorders>
              <w:top w:val="nil"/>
              <w:left w:val="single" w:sz="4" w:space="0" w:color="auto"/>
              <w:bottom w:val="nil"/>
              <w:right w:val="nil"/>
            </w:tcBorders>
            <w:shd w:val="clear" w:color="auto" w:fill="auto"/>
            <w:hideMark/>
          </w:tcPr>
          <w:p w14:paraId="222A4C97"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مجموع الأصول غير الجارية</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4BC8F8F3" w14:textId="592DA3FC"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8 176 </w:t>
            </w:r>
          </w:p>
        </w:tc>
        <w:tc>
          <w:tcPr>
            <w:tcW w:w="957" w:type="pct"/>
            <w:tcBorders>
              <w:top w:val="single" w:sz="4" w:space="0" w:color="auto"/>
              <w:left w:val="nil"/>
              <w:bottom w:val="single" w:sz="4" w:space="0" w:color="auto"/>
              <w:right w:val="single" w:sz="4" w:space="0" w:color="auto"/>
            </w:tcBorders>
            <w:shd w:val="clear" w:color="auto" w:fill="auto"/>
            <w:hideMark/>
          </w:tcPr>
          <w:p w14:paraId="78034FAD" w14:textId="0D087C50"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3 948 </w:t>
            </w:r>
          </w:p>
        </w:tc>
      </w:tr>
      <w:tr w:rsidR="00BB2EAF" w:rsidRPr="00D56D1C" w14:paraId="42A3E822" w14:textId="77777777" w:rsidTr="004176D8">
        <w:tc>
          <w:tcPr>
            <w:tcW w:w="3142" w:type="pct"/>
            <w:tcBorders>
              <w:top w:val="nil"/>
              <w:left w:val="single" w:sz="4" w:space="0" w:color="auto"/>
              <w:bottom w:val="nil"/>
              <w:right w:val="nil"/>
            </w:tcBorders>
            <w:shd w:val="clear" w:color="auto" w:fill="auto"/>
          </w:tcPr>
          <w:p w14:paraId="3EFCCC0C" w14:textId="77777777" w:rsidR="00BB2EAF" w:rsidRPr="00D56D1C" w:rsidRDefault="00BB2EAF" w:rsidP="00220253">
            <w:pPr>
              <w:pStyle w:val="Tabletexte"/>
              <w:spacing w:line="240" w:lineRule="exact"/>
              <w:jc w:val="left"/>
              <w:rPr>
                <w:b/>
                <w:bCs/>
                <w:color w:val="000000"/>
                <w:position w:val="2"/>
                <w:rtl/>
                <w:lang w:eastAsia="en-GB" w:bidi="ar-SA"/>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032CB876" w14:textId="53E8A66E"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w:t>
            </w:r>
          </w:p>
        </w:tc>
        <w:tc>
          <w:tcPr>
            <w:tcW w:w="957" w:type="pct"/>
            <w:tcBorders>
              <w:top w:val="single" w:sz="4" w:space="0" w:color="auto"/>
              <w:left w:val="nil"/>
              <w:bottom w:val="single" w:sz="4" w:space="0" w:color="auto"/>
              <w:right w:val="single" w:sz="4" w:space="0" w:color="auto"/>
            </w:tcBorders>
            <w:shd w:val="clear" w:color="auto" w:fill="auto"/>
          </w:tcPr>
          <w:p w14:paraId="65AD4102" w14:textId="1F45BBA1"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w:t>
            </w:r>
          </w:p>
        </w:tc>
      </w:tr>
      <w:tr w:rsidR="00BB2EAF" w:rsidRPr="00D56D1C" w14:paraId="3832E262" w14:textId="77777777" w:rsidTr="004176D8">
        <w:tc>
          <w:tcPr>
            <w:tcW w:w="3142" w:type="pct"/>
            <w:tcBorders>
              <w:top w:val="single" w:sz="4" w:space="0" w:color="auto"/>
              <w:left w:val="single" w:sz="4" w:space="0" w:color="auto"/>
              <w:bottom w:val="single" w:sz="4" w:space="0" w:color="auto"/>
              <w:right w:val="nil"/>
            </w:tcBorders>
            <w:shd w:val="clear" w:color="000000" w:fill="C5D9F1"/>
            <w:noWrap/>
            <w:vAlign w:val="center"/>
            <w:hideMark/>
          </w:tcPr>
          <w:p w14:paraId="5A335C94"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مجموع الأصول</w:t>
            </w:r>
          </w:p>
        </w:tc>
        <w:tc>
          <w:tcPr>
            <w:tcW w:w="90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F737686" w14:textId="44F97BE6"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31 732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0B96EDF1" w14:textId="360E4530"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19 424 </w:t>
            </w:r>
          </w:p>
        </w:tc>
      </w:tr>
      <w:tr w:rsidR="00BB2EAF" w:rsidRPr="00D56D1C" w14:paraId="46585FC6" w14:textId="77777777" w:rsidTr="004176D8">
        <w:tc>
          <w:tcPr>
            <w:tcW w:w="3142" w:type="pct"/>
            <w:tcBorders>
              <w:top w:val="nil"/>
              <w:left w:val="single" w:sz="4" w:space="0" w:color="auto"/>
              <w:bottom w:val="nil"/>
              <w:right w:val="nil"/>
            </w:tcBorders>
            <w:shd w:val="clear" w:color="auto" w:fill="auto"/>
            <w:hideMark/>
          </w:tcPr>
          <w:p w14:paraId="1323AD69"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الخصوم</w:t>
            </w:r>
          </w:p>
        </w:tc>
        <w:tc>
          <w:tcPr>
            <w:tcW w:w="901" w:type="pct"/>
            <w:tcBorders>
              <w:top w:val="nil"/>
              <w:left w:val="single" w:sz="4" w:space="0" w:color="auto"/>
              <w:bottom w:val="nil"/>
              <w:right w:val="single" w:sz="4" w:space="0" w:color="auto"/>
            </w:tcBorders>
            <w:shd w:val="clear" w:color="auto" w:fill="auto"/>
            <w:hideMark/>
          </w:tcPr>
          <w:p w14:paraId="5AC04685" w14:textId="468201C7" w:rsidR="00BB2EAF" w:rsidRPr="00D56D1C" w:rsidRDefault="00BB2EAF" w:rsidP="00220253">
            <w:pPr>
              <w:pStyle w:val="Tabletexte"/>
              <w:spacing w:line="240" w:lineRule="exact"/>
              <w:jc w:val="left"/>
              <w:rPr>
                <w:b/>
                <w:bCs/>
                <w:color w:val="000000"/>
                <w:position w:val="2"/>
                <w:lang w:eastAsia="en-GB" w:bidi="ar-SA"/>
              </w:rPr>
            </w:pPr>
            <w:r w:rsidRPr="00D56D1C">
              <w:rPr>
                <w:color w:val="000000"/>
                <w:lang w:eastAsia="en-GB"/>
              </w:rPr>
              <w:t> </w:t>
            </w:r>
          </w:p>
        </w:tc>
        <w:tc>
          <w:tcPr>
            <w:tcW w:w="957" w:type="pct"/>
            <w:tcBorders>
              <w:top w:val="nil"/>
              <w:left w:val="nil"/>
              <w:bottom w:val="nil"/>
              <w:right w:val="single" w:sz="4" w:space="0" w:color="auto"/>
            </w:tcBorders>
            <w:shd w:val="clear" w:color="auto" w:fill="auto"/>
            <w:hideMark/>
          </w:tcPr>
          <w:p w14:paraId="1D5E510F" w14:textId="048B1C2B" w:rsidR="00BB2EAF" w:rsidRPr="00D56D1C" w:rsidRDefault="00BB2EAF" w:rsidP="00220253">
            <w:pPr>
              <w:pStyle w:val="Tabletexte"/>
              <w:spacing w:line="240" w:lineRule="exact"/>
              <w:jc w:val="left"/>
              <w:rPr>
                <w:b/>
                <w:bCs/>
                <w:color w:val="000000"/>
                <w:position w:val="2"/>
                <w:lang w:eastAsia="en-GB" w:bidi="ar-SA"/>
              </w:rPr>
            </w:pPr>
            <w:r w:rsidRPr="00D56D1C">
              <w:rPr>
                <w:color w:val="000000"/>
                <w:lang w:eastAsia="en-GB"/>
              </w:rPr>
              <w:t> </w:t>
            </w:r>
          </w:p>
        </w:tc>
      </w:tr>
      <w:tr w:rsidR="00BB2EAF" w:rsidRPr="00D56D1C" w14:paraId="3BF14B73" w14:textId="77777777" w:rsidTr="004176D8">
        <w:tc>
          <w:tcPr>
            <w:tcW w:w="3142" w:type="pct"/>
            <w:tcBorders>
              <w:top w:val="nil"/>
              <w:left w:val="single" w:sz="4" w:space="0" w:color="auto"/>
              <w:bottom w:val="nil"/>
              <w:right w:val="nil"/>
            </w:tcBorders>
            <w:shd w:val="clear" w:color="auto" w:fill="auto"/>
            <w:hideMark/>
          </w:tcPr>
          <w:p w14:paraId="475F1907"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خصوم جارية</w:t>
            </w:r>
          </w:p>
        </w:tc>
        <w:tc>
          <w:tcPr>
            <w:tcW w:w="901" w:type="pct"/>
            <w:tcBorders>
              <w:top w:val="nil"/>
              <w:left w:val="single" w:sz="4" w:space="0" w:color="auto"/>
              <w:bottom w:val="nil"/>
              <w:right w:val="single" w:sz="4" w:space="0" w:color="auto"/>
            </w:tcBorders>
            <w:shd w:val="clear" w:color="auto" w:fill="auto"/>
            <w:hideMark/>
          </w:tcPr>
          <w:p w14:paraId="2650032D" w14:textId="67C459A3" w:rsidR="00BB2EAF" w:rsidRPr="00D56D1C" w:rsidRDefault="00BB2EAF" w:rsidP="00220253">
            <w:pPr>
              <w:pStyle w:val="Tabletexte"/>
              <w:spacing w:line="240" w:lineRule="exact"/>
              <w:jc w:val="left"/>
              <w:rPr>
                <w:b/>
                <w:bCs/>
                <w:color w:val="000000"/>
                <w:position w:val="2"/>
                <w:lang w:eastAsia="en-GB" w:bidi="ar-SA"/>
              </w:rPr>
            </w:pPr>
            <w:r w:rsidRPr="00D56D1C">
              <w:rPr>
                <w:color w:val="000000"/>
                <w:lang w:eastAsia="en-GB"/>
              </w:rPr>
              <w:t> </w:t>
            </w:r>
          </w:p>
        </w:tc>
        <w:tc>
          <w:tcPr>
            <w:tcW w:w="957" w:type="pct"/>
            <w:tcBorders>
              <w:top w:val="nil"/>
              <w:left w:val="nil"/>
              <w:bottom w:val="nil"/>
              <w:right w:val="single" w:sz="4" w:space="0" w:color="auto"/>
            </w:tcBorders>
            <w:shd w:val="clear" w:color="auto" w:fill="auto"/>
            <w:hideMark/>
          </w:tcPr>
          <w:p w14:paraId="6696A2D2" w14:textId="72AFAF02" w:rsidR="00BB2EAF" w:rsidRPr="00D56D1C" w:rsidRDefault="00BB2EAF" w:rsidP="00220253">
            <w:pPr>
              <w:pStyle w:val="Tabletexte"/>
              <w:spacing w:line="240" w:lineRule="exact"/>
              <w:jc w:val="left"/>
              <w:rPr>
                <w:b/>
                <w:bCs/>
                <w:color w:val="000000"/>
                <w:position w:val="2"/>
                <w:lang w:eastAsia="en-GB" w:bidi="ar-SA"/>
              </w:rPr>
            </w:pPr>
            <w:r w:rsidRPr="00D56D1C">
              <w:rPr>
                <w:color w:val="000000"/>
                <w:lang w:eastAsia="en-GB"/>
              </w:rPr>
              <w:t> </w:t>
            </w:r>
          </w:p>
        </w:tc>
      </w:tr>
      <w:tr w:rsidR="00BB2EAF" w:rsidRPr="00D56D1C" w14:paraId="183A44E2" w14:textId="77777777" w:rsidTr="004176D8">
        <w:tc>
          <w:tcPr>
            <w:tcW w:w="3142" w:type="pct"/>
            <w:tcBorders>
              <w:top w:val="nil"/>
              <w:left w:val="single" w:sz="4" w:space="0" w:color="auto"/>
              <w:bottom w:val="nil"/>
              <w:right w:val="nil"/>
            </w:tcBorders>
            <w:shd w:val="clear" w:color="auto" w:fill="auto"/>
            <w:hideMark/>
          </w:tcPr>
          <w:p w14:paraId="32E8499A"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موردون ودائنون آخرون</w:t>
            </w:r>
          </w:p>
        </w:tc>
        <w:tc>
          <w:tcPr>
            <w:tcW w:w="901" w:type="pct"/>
            <w:tcBorders>
              <w:top w:val="nil"/>
              <w:left w:val="single" w:sz="4" w:space="0" w:color="auto"/>
              <w:bottom w:val="nil"/>
              <w:right w:val="single" w:sz="4" w:space="0" w:color="auto"/>
            </w:tcBorders>
            <w:shd w:val="clear" w:color="auto" w:fill="auto"/>
            <w:hideMark/>
          </w:tcPr>
          <w:p w14:paraId="145C7616" w14:textId="6819C687"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66 </w:t>
            </w:r>
          </w:p>
        </w:tc>
        <w:tc>
          <w:tcPr>
            <w:tcW w:w="957" w:type="pct"/>
            <w:tcBorders>
              <w:top w:val="nil"/>
              <w:left w:val="nil"/>
              <w:bottom w:val="nil"/>
              <w:right w:val="single" w:sz="4" w:space="0" w:color="auto"/>
            </w:tcBorders>
            <w:shd w:val="clear" w:color="auto" w:fill="auto"/>
            <w:hideMark/>
          </w:tcPr>
          <w:p w14:paraId="3A2AD500" w14:textId="7B081D71"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87 </w:t>
            </w:r>
          </w:p>
        </w:tc>
      </w:tr>
      <w:tr w:rsidR="00BB2EAF" w:rsidRPr="00D56D1C" w14:paraId="0BFD0932" w14:textId="77777777" w:rsidTr="004176D8">
        <w:tc>
          <w:tcPr>
            <w:tcW w:w="3142" w:type="pct"/>
            <w:tcBorders>
              <w:top w:val="nil"/>
              <w:left w:val="single" w:sz="4" w:space="0" w:color="auto"/>
              <w:bottom w:val="nil"/>
              <w:right w:val="nil"/>
            </w:tcBorders>
            <w:shd w:val="clear" w:color="auto" w:fill="auto"/>
          </w:tcPr>
          <w:p w14:paraId="55750965" w14:textId="688A50F0" w:rsidR="00BB2EAF" w:rsidRPr="00D56D1C" w:rsidRDefault="00067C01"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إيرادات مؤجلة</w:t>
            </w:r>
          </w:p>
        </w:tc>
        <w:tc>
          <w:tcPr>
            <w:tcW w:w="901" w:type="pct"/>
            <w:tcBorders>
              <w:top w:val="nil"/>
              <w:left w:val="single" w:sz="4" w:space="0" w:color="auto"/>
              <w:bottom w:val="nil"/>
              <w:right w:val="single" w:sz="4" w:space="0" w:color="auto"/>
            </w:tcBorders>
            <w:shd w:val="clear" w:color="auto" w:fill="auto"/>
          </w:tcPr>
          <w:p w14:paraId="05F64EDF" w14:textId="5104A8CC"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2 000 </w:t>
            </w:r>
          </w:p>
        </w:tc>
        <w:tc>
          <w:tcPr>
            <w:tcW w:w="957" w:type="pct"/>
            <w:tcBorders>
              <w:top w:val="nil"/>
              <w:left w:val="nil"/>
              <w:bottom w:val="nil"/>
              <w:right w:val="single" w:sz="4" w:space="0" w:color="auto"/>
            </w:tcBorders>
            <w:shd w:val="clear" w:color="auto" w:fill="auto"/>
          </w:tcPr>
          <w:p w14:paraId="553C790F" w14:textId="10072C00"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5 000 </w:t>
            </w:r>
          </w:p>
        </w:tc>
      </w:tr>
      <w:tr w:rsidR="00BB2EAF" w:rsidRPr="00D56D1C" w14:paraId="7BF140B4" w14:textId="77777777" w:rsidTr="004176D8">
        <w:tc>
          <w:tcPr>
            <w:tcW w:w="3142" w:type="pct"/>
            <w:tcBorders>
              <w:top w:val="nil"/>
              <w:left w:val="single" w:sz="4" w:space="0" w:color="auto"/>
              <w:bottom w:val="nil"/>
              <w:right w:val="nil"/>
            </w:tcBorders>
            <w:shd w:val="clear" w:color="auto" w:fill="auto"/>
          </w:tcPr>
          <w:p w14:paraId="56338A05" w14:textId="0A0B1C10" w:rsidR="00BB2EAF" w:rsidRPr="00D56D1C" w:rsidRDefault="00067C01"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ديون أخرى</w:t>
            </w:r>
          </w:p>
        </w:tc>
        <w:tc>
          <w:tcPr>
            <w:tcW w:w="901" w:type="pct"/>
            <w:tcBorders>
              <w:top w:val="nil"/>
              <w:left w:val="single" w:sz="4" w:space="0" w:color="auto"/>
              <w:bottom w:val="nil"/>
              <w:right w:val="single" w:sz="4" w:space="0" w:color="auto"/>
            </w:tcBorders>
            <w:shd w:val="clear" w:color="auto" w:fill="auto"/>
          </w:tcPr>
          <w:p w14:paraId="1242C1E1" w14:textId="742A5B24"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6 </w:t>
            </w:r>
          </w:p>
        </w:tc>
        <w:tc>
          <w:tcPr>
            <w:tcW w:w="957" w:type="pct"/>
            <w:tcBorders>
              <w:top w:val="nil"/>
              <w:left w:val="nil"/>
              <w:bottom w:val="nil"/>
              <w:right w:val="single" w:sz="4" w:space="0" w:color="auto"/>
            </w:tcBorders>
            <w:shd w:val="clear" w:color="auto" w:fill="auto"/>
          </w:tcPr>
          <w:p w14:paraId="261482F9" w14:textId="3BE99462"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w:t>
            </w:r>
          </w:p>
        </w:tc>
      </w:tr>
      <w:tr w:rsidR="00BB2EAF" w:rsidRPr="00D56D1C" w14:paraId="3C1B94AC" w14:textId="77777777" w:rsidTr="004176D8">
        <w:tc>
          <w:tcPr>
            <w:tcW w:w="3142" w:type="pct"/>
            <w:tcBorders>
              <w:top w:val="nil"/>
              <w:left w:val="single" w:sz="4" w:space="0" w:color="auto"/>
              <w:bottom w:val="nil"/>
              <w:right w:val="nil"/>
            </w:tcBorders>
            <w:shd w:val="clear" w:color="auto" w:fill="auto"/>
            <w:hideMark/>
          </w:tcPr>
          <w:p w14:paraId="0E714A73"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مجموع الخصوم الجارية</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2B41E808" w14:textId="3F7CB53B"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2 071 </w:t>
            </w:r>
          </w:p>
        </w:tc>
        <w:tc>
          <w:tcPr>
            <w:tcW w:w="957" w:type="pct"/>
            <w:tcBorders>
              <w:top w:val="single" w:sz="4" w:space="0" w:color="auto"/>
              <w:left w:val="nil"/>
              <w:bottom w:val="single" w:sz="4" w:space="0" w:color="auto"/>
              <w:right w:val="single" w:sz="4" w:space="0" w:color="auto"/>
            </w:tcBorders>
            <w:shd w:val="clear" w:color="auto" w:fill="auto"/>
            <w:hideMark/>
          </w:tcPr>
          <w:p w14:paraId="1A6F54F9" w14:textId="0E0A19D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5 087 </w:t>
            </w:r>
          </w:p>
        </w:tc>
      </w:tr>
      <w:tr w:rsidR="00BB2EAF" w:rsidRPr="00D56D1C" w14:paraId="3A2EEF60" w14:textId="77777777" w:rsidTr="004176D8">
        <w:tc>
          <w:tcPr>
            <w:tcW w:w="3142" w:type="pct"/>
            <w:tcBorders>
              <w:top w:val="nil"/>
              <w:left w:val="single" w:sz="4" w:space="0" w:color="auto"/>
              <w:bottom w:val="nil"/>
              <w:right w:val="nil"/>
            </w:tcBorders>
            <w:shd w:val="clear" w:color="auto" w:fill="auto"/>
          </w:tcPr>
          <w:p w14:paraId="611B723B" w14:textId="77777777" w:rsidR="00BB2EAF" w:rsidRPr="00D56D1C" w:rsidRDefault="00BB2EAF" w:rsidP="00220253">
            <w:pPr>
              <w:pStyle w:val="Tabletexte"/>
              <w:spacing w:line="240" w:lineRule="exact"/>
              <w:jc w:val="left"/>
              <w:rPr>
                <w:rFonts w:eastAsia="Times New Roman"/>
                <w:b/>
                <w:bCs/>
                <w:position w:val="2"/>
                <w:rtl/>
                <w:lang w:val="fr-FR" w:eastAsia="en-US" w:bidi="ar-EG"/>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74FA350C" w14:textId="3B05AA32"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c>
          <w:tcPr>
            <w:tcW w:w="957" w:type="pct"/>
            <w:tcBorders>
              <w:top w:val="single" w:sz="4" w:space="0" w:color="auto"/>
              <w:left w:val="nil"/>
              <w:bottom w:val="single" w:sz="4" w:space="0" w:color="auto"/>
              <w:right w:val="single" w:sz="4" w:space="0" w:color="auto"/>
            </w:tcBorders>
            <w:shd w:val="clear" w:color="auto" w:fill="auto"/>
          </w:tcPr>
          <w:p w14:paraId="3DD1F19D" w14:textId="635F0DDD"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r>
      <w:tr w:rsidR="00BB2EAF" w:rsidRPr="00D56D1C" w14:paraId="0AAE768D" w14:textId="77777777" w:rsidTr="004176D8">
        <w:tc>
          <w:tcPr>
            <w:tcW w:w="3142" w:type="pct"/>
            <w:tcBorders>
              <w:top w:val="nil"/>
              <w:left w:val="single" w:sz="4" w:space="0" w:color="auto"/>
              <w:bottom w:val="nil"/>
              <w:right w:val="nil"/>
            </w:tcBorders>
            <w:shd w:val="clear" w:color="auto" w:fill="auto"/>
            <w:hideMark/>
          </w:tcPr>
          <w:p w14:paraId="09235784"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خصوم غير جارية</w:t>
            </w:r>
          </w:p>
        </w:tc>
        <w:tc>
          <w:tcPr>
            <w:tcW w:w="901" w:type="pct"/>
            <w:tcBorders>
              <w:top w:val="nil"/>
              <w:left w:val="single" w:sz="4" w:space="0" w:color="auto"/>
              <w:bottom w:val="nil"/>
              <w:right w:val="single" w:sz="4" w:space="0" w:color="auto"/>
            </w:tcBorders>
            <w:shd w:val="clear" w:color="auto" w:fill="auto"/>
            <w:hideMark/>
          </w:tcPr>
          <w:p w14:paraId="2BE10BF1" w14:textId="50A3BEFC"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c>
          <w:tcPr>
            <w:tcW w:w="957" w:type="pct"/>
            <w:tcBorders>
              <w:top w:val="nil"/>
              <w:left w:val="nil"/>
              <w:bottom w:val="nil"/>
              <w:right w:val="single" w:sz="4" w:space="0" w:color="auto"/>
            </w:tcBorders>
            <w:shd w:val="clear" w:color="auto" w:fill="auto"/>
            <w:hideMark/>
          </w:tcPr>
          <w:p w14:paraId="7393DDBC" w14:textId="34E2B25F"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r>
      <w:tr w:rsidR="00BB2EAF" w:rsidRPr="00D56D1C" w14:paraId="5A20D391" w14:textId="77777777" w:rsidTr="004176D8">
        <w:tc>
          <w:tcPr>
            <w:tcW w:w="3142" w:type="pct"/>
            <w:tcBorders>
              <w:top w:val="nil"/>
              <w:left w:val="single" w:sz="4" w:space="0" w:color="auto"/>
              <w:bottom w:val="nil"/>
              <w:right w:val="nil"/>
            </w:tcBorders>
            <w:shd w:val="clear" w:color="auto" w:fill="auto"/>
            <w:hideMark/>
          </w:tcPr>
          <w:p w14:paraId="6206BF6F"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قروض</w:t>
            </w:r>
          </w:p>
        </w:tc>
        <w:tc>
          <w:tcPr>
            <w:tcW w:w="901" w:type="pct"/>
            <w:tcBorders>
              <w:top w:val="nil"/>
              <w:left w:val="single" w:sz="4" w:space="0" w:color="auto"/>
              <w:bottom w:val="nil"/>
              <w:right w:val="single" w:sz="4" w:space="0" w:color="auto"/>
            </w:tcBorders>
            <w:shd w:val="clear" w:color="auto" w:fill="auto"/>
            <w:hideMark/>
          </w:tcPr>
          <w:p w14:paraId="37EAF8B7" w14:textId="15ED87EB"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9 291 </w:t>
            </w:r>
          </w:p>
        </w:tc>
        <w:tc>
          <w:tcPr>
            <w:tcW w:w="957" w:type="pct"/>
            <w:tcBorders>
              <w:top w:val="nil"/>
              <w:left w:val="nil"/>
              <w:bottom w:val="nil"/>
              <w:right w:val="single" w:sz="4" w:space="0" w:color="auto"/>
            </w:tcBorders>
            <w:shd w:val="clear" w:color="auto" w:fill="auto"/>
            <w:hideMark/>
          </w:tcPr>
          <w:p w14:paraId="4C5453D4" w14:textId="27D7D5BB"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5 637 </w:t>
            </w:r>
          </w:p>
        </w:tc>
      </w:tr>
      <w:tr w:rsidR="00BB2EAF" w:rsidRPr="00D56D1C" w14:paraId="528AE804" w14:textId="77777777" w:rsidTr="004176D8">
        <w:tc>
          <w:tcPr>
            <w:tcW w:w="3142" w:type="pct"/>
            <w:tcBorders>
              <w:top w:val="nil"/>
              <w:left w:val="single" w:sz="4" w:space="0" w:color="auto"/>
              <w:bottom w:val="nil"/>
              <w:right w:val="nil"/>
            </w:tcBorders>
            <w:shd w:val="clear" w:color="auto" w:fill="auto"/>
            <w:hideMark/>
          </w:tcPr>
          <w:p w14:paraId="38613C91"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مزايا الموظفين</w:t>
            </w:r>
          </w:p>
        </w:tc>
        <w:tc>
          <w:tcPr>
            <w:tcW w:w="901" w:type="pct"/>
            <w:tcBorders>
              <w:top w:val="nil"/>
              <w:left w:val="single" w:sz="4" w:space="0" w:color="auto"/>
              <w:bottom w:val="nil"/>
              <w:right w:val="single" w:sz="4" w:space="0" w:color="auto"/>
            </w:tcBorders>
            <w:shd w:val="clear" w:color="auto" w:fill="auto"/>
            <w:hideMark/>
          </w:tcPr>
          <w:p w14:paraId="055D46D1" w14:textId="0D438AB6"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8 </w:t>
            </w:r>
          </w:p>
        </w:tc>
        <w:tc>
          <w:tcPr>
            <w:tcW w:w="957" w:type="pct"/>
            <w:tcBorders>
              <w:top w:val="nil"/>
              <w:left w:val="nil"/>
              <w:bottom w:val="nil"/>
              <w:right w:val="single" w:sz="4" w:space="0" w:color="auto"/>
            </w:tcBorders>
            <w:shd w:val="clear" w:color="auto" w:fill="auto"/>
            <w:hideMark/>
          </w:tcPr>
          <w:p w14:paraId="667285FB" w14:textId="3062F006" w:rsidR="00BB2EAF" w:rsidRPr="00D56D1C" w:rsidRDefault="00BB2EAF" w:rsidP="00220253">
            <w:pPr>
              <w:pStyle w:val="Tabletexte"/>
              <w:spacing w:line="240" w:lineRule="exact"/>
              <w:jc w:val="left"/>
              <w:rPr>
                <w:rFonts w:eastAsia="Times New Roman"/>
                <w:position w:val="2"/>
                <w:rtl/>
                <w:lang w:val="fr-FR" w:eastAsia="en-US" w:bidi="ar-SA"/>
              </w:rPr>
            </w:pPr>
            <w:r w:rsidRPr="00D56D1C">
              <w:rPr>
                <w:color w:val="000000"/>
                <w:lang w:eastAsia="en-GB"/>
              </w:rPr>
              <w:t xml:space="preserve">8 </w:t>
            </w:r>
          </w:p>
        </w:tc>
      </w:tr>
      <w:tr w:rsidR="00BB2EAF" w:rsidRPr="00D56D1C" w14:paraId="7C234027" w14:textId="77777777" w:rsidTr="004176D8">
        <w:tc>
          <w:tcPr>
            <w:tcW w:w="3142" w:type="pct"/>
            <w:tcBorders>
              <w:top w:val="nil"/>
              <w:left w:val="single" w:sz="4" w:space="0" w:color="auto"/>
              <w:bottom w:val="nil"/>
              <w:right w:val="nil"/>
            </w:tcBorders>
            <w:shd w:val="clear" w:color="auto" w:fill="auto"/>
            <w:hideMark/>
          </w:tcPr>
          <w:p w14:paraId="35F3C8A1"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مجموع الخصوم غير الجارية</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6464A6E5" w14:textId="5A285DB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9 299 </w:t>
            </w:r>
          </w:p>
        </w:tc>
        <w:tc>
          <w:tcPr>
            <w:tcW w:w="957" w:type="pct"/>
            <w:tcBorders>
              <w:top w:val="single" w:sz="4" w:space="0" w:color="auto"/>
              <w:left w:val="nil"/>
              <w:bottom w:val="single" w:sz="4" w:space="0" w:color="auto"/>
              <w:right w:val="single" w:sz="4" w:space="0" w:color="auto"/>
            </w:tcBorders>
            <w:shd w:val="clear" w:color="auto" w:fill="auto"/>
            <w:hideMark/>
          </w:tcPr>
          <w:p w14:paraId="04639A4D" w14:textId="3FF6283C"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5 645 </w:t>
            </w:r>
          </w:p>
        </w:tc>
      </w:tr>
      <w:tr w:rsidR="00BB2EAF" w:rsidRPr="00D56D1C" w14:paraId="456A35B5" w14:textId="77777777" w:rsidTr="004176D8">
        <w:tc>
          <w:tcPr>
            <w:tcW w:w="3142" w:type="pct"/>
            <w:tcBorders>
              <w:top w:val="single" w:sz="4" w:space="0" w:color="auto"/>
              <w:left w:val="single" w:sz="4" w:space="0" w:color="auto"/>
              <w:bottom w:val="single" w:sz="4" w:space="0" w:color="auto"/>
              <w:right w:val="nil"/>
            </w:tcBorders>
            <w:shd w:val="clear" w:color="000000" w:fill="C5D9F1"/>
            <w:noWrap/>
            <w:vAlign w:val="center"/>
            <w:hideMark/>
          </w:tcPr>
          <w:p w14:paraId="6F61239B"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مجموع الخصوم</w:t>
            </w:r>
          </w:p>
        </w:tc>
        <w:tc>
          <w:tcPr>
            <w:tcW w:w="901" w:type="pct"/>
            <w:tcBorders>
              <w:top w:val="nil"/>
              <w:left w:val="single" w:sz="4" w:space="0" w:color="auto"/>
              <w:bottom w:val="single" w:sz="4" w:space="0" w:color="auto"/>
              <w:right w:val="single" w:sz="4" w:space="0" w:color="auto"/>
            </w:tcBorders>
            <w:shd w:val="clear" w:color="000000" w:fill="C5D9F1"/>
            <w:noWrap/>
            <w:vAlign w:val="center"/>
            <w:hideMark/>
          </w:tcPr>
          <w:p w14:paraId="7C9FF2DB" w14:textId="2137729E"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11 370 </w:t>
            </w:r>
          </w:p>
        </w:tc>
        <w:tc>
          <w:tcPr>
            <w:tcW w:w="957" w:type="pct"/>
            <w:tcBorders>
              <w:top w:val="nil"/>
              <w:left w:val="nil"/>
              <w:bottom w:val="single" w:sz="4" w:space="0" w:color="auto"/>
              <w:right w:val="single" w:sz="4" w:space="0" w:color="auto"/>
            </w:tcBorders>
            <w:shd w:val="clear" w:color="000000" w:fill="C5D9F1"/>
            <w:noWrap/>
            <w:vAlign w:val="center"/>
            <w:hideMark/>
          </w:tcPr>
          <w:p w14:paraId="1F34BE03" w14:textId="666A6364"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10 731 </w:t>
            </w:r>
          </w:p>
        </w:tc>
      </w:tr>
      <w:tr w:rsidR="00BB2EAF" w:rsidRPr="00D56D1C" w14:paraId="1F37AB19" w14:textId="77777777" w:rsidTr="004176D8">
        <w:tc>
          <w:tcPr>
            <w:tcW w:w="3142" w:type="pct"/>
            <w:tcBorders>
              <w:top w:val="nil"/>
              <w:left w:val="single" w:sz="4" w:space="0" w:color="auto"/>
              <w:bottom w:val="nil"/>
              <w:right w:val="nil"/>
            </w:tcBorders>
            <w:shd w:val="clear" w:color="auto" w:fill="auto"/>
            <w:hideMark/>
          </w:tcPr>
          <w:p w14:paraId="169B3893"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صافي الأصول</w:t>
            </w:r>
          </w:p>
        </w:tc>
        <w:tc>
          <w:tcPr>
            <w:tcW w:w="901" w:type="pct"/>
            <w:tcBorders>
              <w:top w:val="nil"/>
              <w:left w:val="single" w:sz="4" w:space="0" w:color="auto"/>
              <w:bottom w:val="nil"/>
              <w:right w:val="single" w:sz="4" w:space="0" w:color="auto"/>
            </w:tcBorders>
            <w:shd w:val="clear" w:color="auto" w:fill="auto"/>
            <w:hideMark/>
          </w:tcPr>
          <w:p w14:paraId="5BD60E62" w14:textId="5A27959A"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c>
          <w:tcPr>
            <w:tcW w:w="957" w:type="pct"/>
            <w:tcBorders>
              <w:top w:val="nil"/>
              <w:left w:val="nil"/>
              <w:bottom w:val="nil"/>
              <w:right w:val="single" w:sz="4" w:space="0" w:color="auto"/>
            </w:tcBorders>
            <w:shd w:val="clear" w:color="auto" w:fill="auto"/>
            <w:hideMark/>
          </w:tcPr>
          <w:p w14:paraId="3DF29B2C" w14:textId="3BA30EB6"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r>
      <w:tr w:rsidR="00BB2EAF" w:rsidRPr="00D56D1C" w14:paraId="5519A6F3" w14:textId="77777777" w:rsidTr="004176D8">
        <w:tc>
          <w:tcPr>
            <w:tcW w:w="3142" w:type="pct"/>
            <w:tcBorders>
              <w:top w:val="nil"/>
              <w:left w:val="single" w:sz="4" w:space="0" w:color="auto"/>
              <w:bottom w:val="nil"/>
              <w:right w:val="nil"/>
            </w:tcBorders>
            <w:shd w:val="clear" w:color="auto" w:fill="auto"/>
            <w:hideMark/>
          </w:tcPr>
          <w:p w14:paraId="35AB95D4"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أموال خاصة مخصصة</w:t>
            </w:r>
          </w:p>
        </w:tc>
        <w:tc>
          <w:tcPr>
            <w:tcW w:w="901" w:type="pct"/>
            <w:tcBorders>
              <w:top w:val="nil"/>
              <w:left w:val="single" w:sz="4" w:space="0" w:color="auto"/>
              <w:bottom w:val="nil"/>
              <w:right w:val="single" w:sz="4" w:space="0" w:color="auto"/>
            </w:tcBorders>
            <w:shd w:val="clear" w:color="auto" w:fill="auto"/>
            <w:hideMark/>
          </w:tcPr>
          <w:p w14:paraId="129FC541" w14:textId="794DAC3D"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12 528 </w:t>
            </w:r>
          </w:p>
        </w:tc>
        <w:tc>
          <w:tcPr>
            <w:tcW w:w="957" w:type="pct"/>
            <w:tcBorders>
              <w:top w:val="nil"/>
              <w:left w:val="nil"/>
              <w:bottom w:val="nil"/>
              <w:right w:val="single" w:sz="4" w:space="0" w:color="auto"/>
            </w:tcBorders>
            <w:shd w:val="clear" w:color="auto" w:fill="auto"/>
            <w:hideMark/>
          </w:tcPr>
          <w:p w14:paraId="165EFCEC" w14:textId="1581D073"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4 745 </w:t>
            </w:r>
          </w:p>
        </w:tc>
      </w:tr>
      <w:tr w:rsidR="00BB2EAF" w:rsidRPr="00D56D1C" w14:paraId="17EBBFC2" w14:textId="77777777" w:rsidTr="004176D8">
        <w:tc>
          <w:tcPr>
            <w:tcW w:w="3142" w:type="pct"/>
            <w:tcBorders>
              <w:top w:val="nil"/>
              <w:left w:val="single" w:sz="4" w:space="0" w:color="auto"/>
              <w:bottom w:val="nil"/>
              <w:right w:val="nil"/>
            </w:tcBorders>
            <w:shd w:val="clear" w:color="auto" w:fill="auto"/>
            <w:hideMark/>
          </w:tcPr>
          <w:p w14:paraId="5426A17A" w14:textId="77777777" w:rsidR="00BB2EAF" w:rsidRPr="008D39CF" w:rsidRDefault="00BB2EAF" w:rsidP="00220253">
            <w:pPr>
              <w:pStyle w:val="Tabletexte"/>
              <w:spacing w:line="240" w:lineRule="exact"/>
              <w:jc w:val="left"/>
              <w:rPr>
                <w:rFonts w:eastAsia="Times New Roman"/>
                <w:position w:val="2"/>
                <w:lang w:eastAsia="en-US" w:bidi="ar-EG"/>
              </w:rPr>
            </w:pPr>
            <w:r w:rsidRPr="00FD10FB">
              <w:rPr>
                <w:rFonts w:eastAsia="Times New Roman" w:hint="cs"/>
                <w:position w:val="2"/>
                <w:rtl/>
                <w:lang w:val="fr-FR" w:eastAsia="en-US" w:bidi="ar-EG"/>
              </w:rPr>
              <w:t xml:space="preserve">العجر المتراكم بعد تطبيق المعايير </w:t>
            </w:r>
            <w:r w:rsidRPr="008D39CF">
              <w:rPr>
                <w:rFonts w:eastAsia="Times New Roman"/>
                <w:position w:val="2"/>
                <w:lang w:eastAsia="en-US" w:bidi="ar-EG"/>
              </w:rPr>
              <w:t>IPSAS</w:t>
            </w:r>
            <w:r w:rsidRPr="00FD10FB">
              <w:rPr>
                <w:rFonts w:eastAsia="Times New Roman" w:hint="cs"/>
                <w:position w:val="2"/>
                <w:rtl/>
                <w:lang w:val="fr-FR" w:eastAsia="en-US" w:bidi="ar-EG"/>
              </w:rPr>
              <w:t xml:space="preserve"> (إحصائياً)</w:t>
            </w:r>
          </w:p>
        </w:tc>
        <w:tc>
          <w:tcPr>
            <w:tcW w:w="901" w:type="pct"/>
            <w:tcBorders>
              <w:top w:val="nil"/>
              <w:left w:val="single" w:sz="4" w:space="0" w:color="auto"/>
              <w:bottom w:val="nil"/>
              <w:right w:val="single" w:sz="4" w:space="0" w:color="auto"/>
            </w:tcBorders>
            <w:shd w:val="clear" w:color="auto" w:fill="auto"/>
            <w:hideMark/>
          </w:tcPr>
          <w:p w14:paraId="690DA00E" w14:textId="41DE72EF"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xml:space="preserve"> 7 835 </w:t>
            </w:r>
          </w:p>
        </w:tc>
        <w:tc>
          <w:tcPr>
            <w:tcW w:w="957" w:type="pct"/>
            <w:tcBorders>
              <w:top w:val="nil"/>
              <w:left w:val="nil"/>
              <w:bottom w:val="nil"/>
              <w:right w:val="single" w:sz="4" w:space="0" w:color="auto"/>
            </w:tcBorders>
            <w:shd w:val="clear" w:color="auto" w:fill="auto"/>
            <w:hideMark/>
          </w:tcPr>
          <w:p w14:paraId="4AC23804" w14:textId="15979AF9"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xml:space="preserve"> 3 948 </w:t>
            </w:r>
          </w:p>
        </w:tc>
      </w:tr>
      <w:tr w:rsidR="00BB2EAF" w:rsidRPr="00D56D1C" w14:paraId="20BEE51B" w14:textId="77777777" w:rsidTr="004176D8">
        <w:tc>
          <w:tcPr>
            <w:tcW w:w="3142" w:type="pct"/>
            <w:tcBorders>
              <w:top w:val="single" w:sz="4" w:space="0" w:color="auto"/>
              <w:left w:val="single" w:sz="4" w:space="0" w:color="auto"/>
              <w:bottom w:val="single" w:sz="4" w:space="0" w:color="auto"/>
              <w:right w:val="nil"/>
            </w:tcBorders>
            <w:shd w:val="clear" w:color="000000" w:fill="C5D9F1"/>
            <w:noWrap/>
            <w:vAlign w:val="center"/>
            <w:hideMark/>
          </w:tcPr>
          <w:p w14:paraId="4A2821D5" w14:textId="6F472F68" w:rsidR="00BB2EAF" w:rsidRPr="00823456" w:rsidRDefault="00BB2EAF" w:rsidP="00220253">
            <w:pPr>
              <w:pStyle w:val="Tabletexte"/>
              <w:spacing w:line="240" w:lineRule="exact"/>
              <w:jc w:val="left"/>
              <w:rPr>
                <w:b/>
                <w:bCs/>
                <w:color w:val="000000"/>
                <w:position w:val="2"/>
                <w:rtl/>
                <w:lang w:val="en-GB" w:eastAsia="en-GB"/>
              </w:rPr>
            </w:pPr>
            <w:r w:rsidRPr="00823456">
              <w:rPr>
                <w:rFonts w:hint="cs"/>
                <w:b/>
                <w:bCs/>
                <w:color w:val="000000"/>
                <w:position w:val="2"/>
                <w:rtl/>
                <w:lang w:eastAsia="en-GB" w:bidi="ar-SA"/>
              </w:rPr>
              <w:t xml:space="preserve">مجموع </w:t>
            </w:r>
            <w:r w:rsidR="00B6354D" w:rsidRPr="00823456">
              <w:rPr>
                <w:rFonts w:hint="cs"/>
                <w:b/>
                <w:bCs/>
                <w:color w:val="000000"/>
                <w:position w:val="2"/>
                <w:rtl/>
                <w:lang w:eastAsia="en-GB" w:bidi="ar-SA"/>
              </w:rPr>
              <w:t>صافي الأصول</w:t>
            </w:r>
          </w:p>
        </w:tc>
        <w:tc>
          <w:tcPr>
            <w:tcW w:w="90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0A6D69A" w14:textId="0DDC0C71"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20 363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1B838CD7" w14:textId="148584FD"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8 693 </w:t>
            </w:r>
          </w:p>
        </w:tc>
      </w:tr>
    </w:tbl>
    <w:p w14:paraId="56680959" w14:textId="77777777" w:rsidR="00DA2007" w:rsidRPr="005E1128" w:rsidRDefault="00DA2007" w:rsidP="004176D8">
      <w:pPr>
        <w:rPr>
          <w:lang w:bidi="ar-EG"/>
        </w:rPr>
      </w:pPr>
      <w:r>
        <w:rPr>
          <w:lang w:bidi="ar-EG"/>
        </w:rPr>
        <w:br w:type="page"/>
      </w:r>
    </w:p>
    <w:p w14:paraId="703B76EE" w14:textId="77777777" w:rsidR="00DA2007" w:rsidRPr="00504AEF" w:rsidRDefault="00DA2007" w:rsidP="00DA2007">
      <w:pPr>
        <w:pStyle w:val="AnnexNo"/>
        <w:rPr>
          <w:rtl/>
        </w:rPr>
      </w:pPr>
      <w:bookmarkStart w:id="1333" w:name="_Toc452156154"/>
      <w:bookmarkStart w:id="1334" w:name="_Toc419483248"/>
      <w:bookmarkStart w:id="1335" w:name="_Toc397499909"/>
      <w:bookmarkStart w:id="1336" w:name="_Toc482792250"/>
      <w:bookmarkStart w:id="1337" w:name="_Toc511402269"/>
      <w:bookmarkStart w:id="1338" w:name="_Toc520370560"/>
      <w:bookmarkStart w:id="1339" w:name="_Toc9614698"/>
      <w:bookmarkStart w:id="1340" w:name="_Toc42013362"/>
      <w:bookmarkStart w:id="1341" w:name="_Toc42013577"/>
      <w:bookmarkStart w:id="1342" w:name="_Toc42013964"/>
      <w:bookmarkStart w:id="1343" w:name="_Toc42014580"/>
      <w:bookmarkStart w:id="1344" w:name="_Toc74061174"/>
      <w:r w:rsidRPr="004419CE">
        <w:rPr>
          <w:rtl/>
        </w:rPr>
        <w:lastRenderedPageBreak/>
        <w:t xml:space="preserve">الملحـق </w:t>
      </w:r>
      <w:r>
        <w:rPr>
          <w:rFonts w:hint="cs"/>
          <w:rtl/>
        </w:rPr>
        <w:t>باء</w:t>
      </w:r>
      <w:r w:rsidRPr="004419CE">
        <w:t>3</w:t>
      </w:r>
      <w:bookmarkEnd w:id="1333"/>
      <w:bookmarkEnd w:id="1334"/>
      <w:bookmarkEnd w:id="1335"/>
      <w:bookmarkEnd w:id="1336"/>
      <w:bookmarkEnd w:id="1337"/>
      <w:bookmarkEnd w:id="1338"/>
      <w:bookmarkEnd w:id="1339"/>
      <w:bookmarkEnd w:id="1340"/>
      <w:bookmarkEnd w:id="1341"/>
      <w:bookmarkEnd w:id="1342"/>
      <w:bookmarkEnd w:id="1343"/>
      <w:bookmarkEnd w:id="1344"/>
    </w:p>
    <w:p w14:paraId="344E77A8" w14:textId="77777777" w:rsidR="00DA2007" w:rsidRPr="004419CE" w:rsidRDefault="00DA2007" w:rsidP="00DA2007">
      <w:pPr>
        <w:pStyle w:val="Annextitle"/>
        <w:spacing w:after="120"/>
        <w:rPr>
          <w:rtl/>
          <w:lang w:bidi="ar-EG"/>
        </w:rPr>
      </w:pPr>
      <w:bookmarkStart w:id="1345" w:name="_Toc387338377"/>
      <w:bookmarkStart w:id="1346" w:name="_Toc482792251"/>
      <w:r w:rsidRPr="004419CE">
        <w:rPr>
          <w:rFonts w:hint="cs"/>
          <w:rtl/>
        </w:rPr>
        <w:t>صندوق</w:t>
      </w:r>
      <w:r w:rsidRPr="004419CE">
        <w:rPr>
          <w:rtl/>
        </w:rPr>
        <w:t xml:space="preserve"> </w:t>
      </w:r>
      <w:r w:rsidRPr="004419CE">
        <w:rPr>
          <w:rFonts w:hint="cs"/>
          <w:rtl/>
        </w:rPr>
        <w:t>التأمينات</w:t>
      </w:r>
      <w:r w:rsidRPr="004419CE">
        <w:rPr>
          <w:rtl/>
        </w:rPr>
        <w:t xml:space="preserve"> </w:t>
      </w:r>
      <w:r w:rsidRPr="004419CE">
        <w:rPr>
          <w:rFonts w:hint="cs"/>
          <w:rtl/>
        </w:rPr>
        <w:t>لموظفي</w:t>
      </w:r>
      <w:r w:rsidRPr="004419CE">
        <w:rPr>
          <w:rtl/>
        </w:rPr>
        <w:t xml:space="preserve"> </w:t>
      </w:r>
      <w:r w:rsidRPr="004419CE">
        <w:rPr>
          <w:rFonts w:hint="cs"/>
          <w:rtl/>
        </w:rPr>
        <w:t>الاتحاد</w:t>
      </w:r>
      <w:r w:rsidRPr="004419CE">
        <w:rPr>
          <w:rtl/>
        </w:rPr>
        <w:t xml:space="preserve"> - انظر الملاحظة </w:t>
      </w:r>
      <w:bookmarkEnd w:id="1345"/>
      <w:bookmarkEnd w:id="1346"/>
      <w:r w:rsidRPr="004419CE">
        <w:rPr>
          <w:lang w:bidi="ar-EG"/>
        </w:rPr>
        <w:t>2</w:t>
      </w:r>
    </w:p>
    <w:tbl>
      <w:tblPr>
        <w:bidiVisual/>
        <w:tblW w:w="5000" w:type="pct"/>
        <w:tblLook w:val="04A0" w:firstRow="1" w:lastRow="0" w:firstColumn="1" w:lastColumn="0" w:noHBand="0" w:noVBand="1"/>
      </w:tblPr>
      <w:tblGrid>
        <w:gridCol w:w="3502"/>
        <w:gridCol w:w="67"/>
        <w:gridCol w:w="1477"/>
        <w:gridCol w:w="189"/>
        <w:gridCol w:w="1288"/>
        <w:gridCol w:w="279"/>
        <w:gridCol w:w="1294"/>
        <w:gridCol w:w="91"/>
        <w:gridCol w:w="1442"/>
      </w:tblGrid>
      <w:tr w:rsidR="00DA2007" w:rsidRPr="00B522E9" w14:paraId="62C9772B" w14:textId="77777777" w:rsidTr="00DF5C3C">
        <w:trPr>
          <w:trHeight w:val="20"/>
        </w:trPr>
        <w:tc>
          <w:tcPr>
            <w:tcW w:w="5000" w:type="pct"/>
            <w:gridSpan w:val="9"/>
            <w:tcBorders>
              <w:top w:val="single" w:sz="4" w:space="0" w:color="auto"/>
              <w:left w:val="single" w:sz="4" w:space="0" w:color="auto"/>
              <w:bottom w:val="nil"/>
              <w:right w:val="single" w:sz="4" w:space="0" w:color="000000"/>
            </w:tcBorders>
            <w:shd w:val="clear" w:color="auto" w:fill="auto"/>
            <w:noWrap/>
            <w:vAlign w:val="center"/>
            <w:hideMark/>
          </w:tcPr>
          <w:p w14:paraId="415130C9" w14:textId="06EC4B68" w:rsidR="00DA2007" w:rsidRPr="00B522E9" w:rsidRDefault="00DA2007" w:rsidP="004176D8">
            <w:pPr>
              <w:pStyle w:val="TableHead"/>
              <w:spacing w:before="40" w:after="120" w:line="240" w:lineRule="exact"/>
              <w:rPr>
                <w:color w:val="000000"/>
                <w:position w:val="2"/>
                <w:lang w:eastAsia="en-GB" w:bidi="ar-EG"/>
              </w:rPr>
            </w:pPr>
            <w:r w:rsidRPr="00B522E9">
              <w:rPr>
                <w:color w:val="000000"/>
                <w:position w:val="2"/>
                <w:rtl/>
                <w:lang w:eastAsia="en-GB" w:bidi="ar-EG"/>
              </w:rPr>
              <w:t xml:space="preserve">بيان الأداء المالي للفترة </w:t>
            </w:r>
            <w:r w:rsidR="00F63926">
              <w:rPr>
                <w:color w:val="000000"/>
                <w:position w:val="2"/>
                <w:lang w:eastAsia="en-GB" w:bidi="ar-EG"/>
              </w:rPr>
              <w:t>2020</w:t>
            </w:r>
            <w:r w:rsidRPr="00B522E9">
              <w:rPr>
                <w:color w:val="000000"/>
                <w:position w:val="2"/>
                <w:rtl/>
                <w:lang w:eastAsia="en-GB" w:bidi="ar-EG"/>
              </w:rPr>
              <w:t xml:space="preserve"> بالمقارنة مع الفترة </w:t>
            </w:r>
            <w:r w:rsidR="00F63926">
              <w:rPr>
                <w:color w:val="000000"/>
                <w:position w:val="2"/>
                <w:lang w:eastAsia="en-GB" w:bidi="ar-EG"/>
              </w:rPr>
              <w:t>2019</w:t>
            </w:r>
          </w:p>
        </w:tc>
      </w:tr>
      <w:tr w:rsidR="00DA2007" w:rsidRPr="00B522E9" w14:paraId="6B741DC8" w14:textId="77777777" w:rsidTr="00437C7B">
        <w:trPr>
          <w:trHeight w:val="20"/>
        </w:trPr>
        <w:tc>
          <w:tcPr>
            <w:tcW w:w="1818" w:type="pct"/>
            <w:tcBorders>
              <w:top w:val="single" w:sz="4" w:space="0" w:color="auto"/>
              <w:left w:val="single" w:sz="4" w:space="0" w:color="auto"/>
              <w:bottom w:val="nil"/>
              <w:right w:val="nil"/>
            </w:tcBorders>
            <w:shd w:val="clear" w:color="auto" w:fill="auto"/>
            <w:noWrap/>
            <w:vAlign w:val="center"/>
            <w:hideMark/>
          </w:tcPr>
          <w:p w14:paraId="65ED98E4"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1569" w:type="pct"/>
            <w:gridSpan w:val="4"/>
            <w:tcBorders>
              <w:top w:val="single" w:sz="4" w:space="0" w:color="auto"/>
              <w:left w:val="single" w:sz="4" w:space="0" w:color="auto"/>
              <w:bottom w:val="nil"/>
              <w:right w:val="single" w:sz="4" w:space="0" w:color="000000"/>
            </w:tcBorders>
            <w:shd w:val="clear" w:color="auto" w:fill="auto"/>
            <w:vAlign w:val="bottom"/>
            <w:hideMark/>
          </w:tcPr>
          <w:p w14:paraId="670F4EB9"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rtl/>
                <w:lang w:eastAsia="en-GB" w:bidi="ar-EG"/>
              </w:rPr>
              <w:t>صندوق الاحتياط والأموال التكميلية</w:t>
            </w:r>
          </w:p>
        </w:tc>
        <w:tc>
          <w:tcPr>
            <w:tcW w:w="1613" w:type="pct"/>
            <w:gridSpan w:val="4"/>
            <w:tcBorders>
              <w:top w:val="single" w:sz="4" w:space="0" w:color="auto"/>
              <w:left w:val="nil"/>
              <w:bottom w:val="nil"/>
              <w:right w:val="single" w:sz="4" w:space="0" w:color="000000"/>
            </w:tcBorders>
            <w:shd w:val="clear" w:color="auto" w:fill="auto"/>
            <w:noWrap/>
            <w:vAlign w:val="center"/>
            <w:hideMark/>
          </w:tcPr>
          <w:p w14:paraId="514BFEA0"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rtl/>
                <w:lang w:eastAsia="en-GB" w:bidi="ar-EG"/>
              </w:rPr>
              <w:t>صندوق المساعدة</w:t>
            </w:r>
          </w:p>
        </w:tc>
      </w:tr>
      <w:tr w:rsidR="00DA2007" w:rsidRPr="00B522E9" w14:paraId="33413410" w14:textId="77777777" w:rsidTr="00437C7B">
        <w:trPr>
          <w:trHeight w:val="20"/>
        </w:trPr>
        <w:tc>
          <w:tcPr>
            <w:tcW w:w="1818" w:type="pct"/>
            <w:tcBorders>
              <w:top w:val="nil"/>
              <w:left w:val="single" w:sz="4" w:space="0" w:color="auto"/>
              <w:bottom w:val="single" w:sz="4" w:space="0" w:color="auto"/>
              <w:right w:val="nil"/>
            </w:tcBorders>
            <w:shd w:val="clear" w:color="auto" w:fill="auto"/>
            <w:noWrap/>
            <w:vAlign w:val="center"/>
            <w:hideMark/>
          </w:tcPr>
          <w:p w14:paraId="60A783CE"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1569" w:type="pct"/>
            <w:gridSpan w:val="4"/>
            <w:tcBorders>
              <w:top w:val="nil"/>
              <w:left w:val="single" w:sz="4" w:space="0" w:color="auto"/>
              <w:bottom w:val="single" w:sz="4" w:space="0" w:color="auto"/>
              <w:right w:val="nil"/>
            </w:tcBorders>
            <w:shd w:val="clear" w:color="auto" w:fill="auto"/>
            <w:noWrap/>
            <w:vAlign w:val="center"/>
            <w:hideMark/>
          </w:tcPr>
          <w:p w14:paraId="1578634F" w14:textId="77777777" w:rsidR="00DA2007" w:rsidRPr="004176D8" w:rsidRDefault="00DA2007"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rtl/>
                <w:lang w:eastAsia="en-GB" w:bidi="ar-EG"/>
              </w:rPr>
              <w:t>فرنك سويسري</w:t>
            </w:r>
          </w:p>
        </w:tc>
        <w:tc>
          <w:tcPr>
            <w:tcW w:w="1613" w:type="pct"/>
            <w:gridSpan w:val="4"/>
            <w:tcBorders>
              <w:top w:val="nil"/>
              <w:left w:val="single" w:sz="4" w:space="0" w:color="auto"/>
              <w:bottom w:val="single" w:sz="4" w:space="0" w:color="auto"/>
              <w:right w:val="single" w:sz="4" w:space="0" w:color="000000"/>
            </w:tcBorders>
            <w:shd w:val="clear" w:color="auto" w:fill="auto"/>
            <w:noWrap/>
            <w:vAlign w:val="center"/>
            <w:hideMark/>
          </w:tcPr>
          <w:p w14:paraId="46868FA3" w14:textId="77777777" w:rsidR="00DA2007" w:rsidRPr="004176D8" w:rsidRDefault="00DA2007"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rtl/>
                <w:lang w:eastAsia="en-GB" w:bidi="ar-EG"/>
              </w:rPr>
              <w:t>فرنك سويسري</w:t>
            </w:r>
          </w:p>
        </w:tc>
      </w:tr>
      <w:tr w:rsidR="00DA2007" w:rsidRPr="00B522E9" w14:paraId="07270743"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6777071A" w14:textId="77777777" w:rsidR="00DA2007" w:rsidRPr="004176D8" w:rsidRDefault="00DA2007" w:rsidP="00DF5C3C">
            <w:pPr>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802" w:type="pct"/>
            <w:gridSpan w:val="2"/>
            <w:tcBorders>
              <w:top w:val="nil"/>
              <w:left w:val="nil"/>
              <w:bottom w:val="nil"/>
              <w:right w:val="single" w:sz="4" w:space="0" w:color="auto"/>
            </w:tcBorders>
            <w:shd w:val="clear" w:color="auto" w:fill="auto"/>
            <w:noWrap/>
            <w:vAlign w:val="center"/>
          </w:tcPr>
          <w:p w14:paraId="5C58609D" w14:textId="03BCB4E0" w:rsidR="00DA2007" w:rsidRPr="004176D8" w:rsidRDefault="00F63926"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2020</w:t>
            </w:r>
          </w:p>
        </w:tc>
        <w:tc>
          <w:tcPr>
            <w:tcW w:w="767" w:type="pct"/>
            <w:gridSpan w:val="2"/>
            <w:tcBorders>
              <w:top w:val="nil"/>
              <w:left w:val="nil"/>
              <w:bottom w:val="nil"/>
              <w:right w:val="single" w:sz="4" w:space="0" w:color="auto"/>
            </w:tcBorders>
            <w:shd w:val="clear" w:color="auto" w:fill="auto"/>
            <w:noWrap/>
            <w:vAlign w:val="center"/>
          </w:tcPr>
          <w:p w14:paraId="457F3DA7" w14:textId="01360AF4" w:rsidR="00DA2007" w:rsidRPr="004176D8" w:rsidRDefault="00F63926"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2019</w:t>
            </w:r>
          </w:p>
        </w:tc>
        <w:tc>
          <w:tcPr>
            <w:tcW w:w="817" w:type="pct"/>
            <w:gridSpan w:val="2"/>
            <w:tcBorders>
              <w:top w:val="nil"/>
              <w:left w:val="nil"/>
              <w:bottom w:val="nil"/>
              <w:right w:val="single" w:sz="4" w:space="0" w:color="auto"/>
            </w:tcBorders>
            <w:shd w:val="clear" w:color="auto" w:fill="auto"/>
            <w:noWrap/>
            <w:vAlign w:val="center"/>
          </w:tcPr>
          <w:p w14:paraId="3D6D089C" w14:textId="53619DBD" w:rsidR="00DA2007" w:rsidRPr="004176D8" w:rsidRDefault="00F63926"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2020</w:t>
            </w:r>
          </w:p>
        </w:tc>
        <w:tc>
          <w:tcPr>
            <w:tcW w:w="796" w:type="pct"/>
            <w:gridSpan w:val="2"/>
            <w:tcBorders>
              <w:top w:val="nil"/>
              <w:left w:val="nil"/>
              <w:bottom w:val="nil"/>
              <w:right w:val="single" w:sz="4" w:space="0" w:color="auto"/>
            </w:tcBorders>
            <w:shd w:val="clear" w:color="auto" w:fill="auto"/>
            <w:noWrap/>
            <w:vAlign w:val="center"/>
          </w:tcPr>
          <w:p w14:paraId="1AF01374" w14:textId="43359356" w:rsidR="00DA2007" w:rsidRPr="004176D8" w:rsidRDefault="00F63926"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2019</w:t>
            </w:r>
          </w:p>
        </w:tc>
      </w:tr>
      <w:tr w:rsidR="00DA2007" w:rsidRPr="00B522E9" w14:paraId="690D63B3"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7F4E38B4" w14:textId="77777777" w:rsidR="00DA2007" w:rsidRPr="00B16D7A" w:rsidRDefault="00DA2007" w:rsidP="00DF5C3C">
            <w:pPr>
              <w:pStyle w:val="Tabletexte"/>
              <w:spacing w:before="40" w:after="40" w:line="240" w:lineRule="exact"/>
              <w:jc w:val="left"/>
              <w:rPr>
                <w:rFonts w:eastAsia="Times New Roman"/>
                <w:b/>
                <w:bCs/>
                <w:position w:val="2"/>
                <w:sz w:val="18"/>
                <w:szCs w:val="18"/>
                <w:lang w:val="fr-FR" w:eastAsia="en-US" w:bidi="ar-EG"/>
              </w:rPr>
            </w:pPr>
            <w:r w:rsidRPr="00B16D7A">
              <w:rPr>
                <w:rFonts w:eastAsia="Times New Roman"/>
                <w:b/>
                <w:bCs/>
                <w:position w:val="2"/>
                <w:sz w:val="18"/>
                <w:szCs w:val="18"/>
                <w:u w:val="single"/>
                <w:rtl/>
                <w:lang w:val="fr-FR" w:eastAsia="en-US" w:bidi="ar-EG"/>
              </w:rPr>
              <w:t>النفقات</w:t>
            </w:r>
          </w:p>
        </w:tc>
        <w:tc>
          <w:tcPr>
            <w:tcW w:w="802" w:type="pct"/>
            <w:gridSpan w:val="2"/>
            <w:tcBorders>
              <w:top w:val="nil"/>
              <w:left w:val="nil"/>
              <w:bottom w:val="nil"/>
              <w:right w:val="nil"/>
            </w:tcBorders>
            <w:shd w:val="clear" w:color="auto" w:fill="auto"/>
            <w:noWrap/>
            <w:vAlign w:val="center"/>
          </w:tcPr>
          <w:p w14:paraId="76E24766"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p>
        </w:tc>
        <w:tc>
          <w:tcPr>
            <w:tcW w:w="767" w:type="pct"/>
            <w:gridSpan w:val="2"/>
            <w:tcBorders>
              <w:top w:val="nil"/>
              <w:left w:val="single" w:sz="4" w:space="0" w:color="auto"/>
              <w:bottom w:val="nil"/>
              <w:right w:val="single" w:sz="4" w:space="0" w:color="auto"/>
            </w:tcBorders>
            <w:shd w:val="clear" w:color="auto" w:fill="auto"/>
            <w:noWrap/>
            <w:vAlign w:val="center"/>
          </w:tcPr>
          <w:p w14:paraId="61DA178D"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nil"/>
              <w:left w:val="nil"/>
              <w:bottom w:val="nil"/>
              <w:right w:val="single" w:sz="4" w:space="0" w:color="auto"/>
            </w:tcBorders>
            <w:shd w:val="clear" w:color="auto" w:fill="auto"/>
            <w:noWrap/>
            <w:vAlign w:val="center"/>
          </w:tcPr>
          <w:p w14:paraId="06C67409"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p>
        </w:tc>
        <w:tc>
          <w:tcPr>
            <w:tcW w:w="796" w:type="pct"/>
            <w:gridSpan w:val="2"/>
            <w:tcBorders>
              <w:top w:val="nil"/>
              <w:left w:val="nil"/>
              <w:bottom w:val="nil"/>
              <w:right w:val="single" w:sz="4" w:space="0" w:color="auto"/>
            </w:tcBorders>
            <w:shd w:val="clear" w:color="auto" w:fill="auto"/>
            <w:noWrap/>
            <w:vAlign w:val="center"/>
          </w:tcPr>
          <w:p w14:paraId="065E41C2"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SA"/>
              </w:rPr>
            </w:pPr>
          </w:p>
        </w:tc>
      </w:tr>
      <w:tr w:rsidR="00544F49" w:rsidRPr="00B522E9" w14:paraId="761E537C"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41B6BB05" w14:textId="77777777" w:rsidR="00544F49" w:rsidRPr="004176D8" w:rsidRDefault="00544F49" w:rsidP="00544F49">
            <w:pPr>
              <w:pStyle w:val="Tabletexte"/>
              <w:spacing w:before="40" w:after="40" w:line="240" w:lineRule="exact"/>
              <w:jc w:val="left"/>
              <w:rPr>
                <w:rFonts w:eastAsia="Times New Roman"/>
                <w:position w:val="2"/>
                <w:sz w:val="18"/>
                <w:szCs w:val="18"/>
                <w:rtl/>
                <w:lang w:val="fr-FR" w:eastAsia="en-US" w:bidi="ar-EG"/>
              </w:rPr>
            </w:pPr>
            <w:r w:rsidRPr="004176D8">
              <w:rPr>
                <w:rFonts w:eastAsia="Times New Roman"/>
                <w:position w:val="2"/>
                <w:sz w:val="18"/>
                <w:szCs w:val="18"/>
                <w:rtl/>
                <w:lang w:val="fr-FR" w:eastAsia="en-US" w:bidi="ar-EG"/>
              </w:rPr>
              <w:t>المعاشات التقاعدية</w:t>
            </w:r>
          </w:p>
        </w:tc>
        <w:tc>
          <w:tcPr>
            <w:tcW w:w="802" w:type="pct"/>
            <w:gridSpan w:val="2"/>
            <w:tcBorders>
              <w:top w:val="nil"/>
              <w:left w:val="nil"/>
              <w:bottom w:val="nil"/>
              <w:right w:val="nil"/>
            </w:tcBorders>
            <w:shd w:val="clear" w:color="auto" w:fill="auto"/>
            <w:noWrap/>
            <w:vAlign w:val="center"/>
          </w:tcPr>
          <w:p w14:paraId="1A31855C" w14:textId="60D12E0F"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16</w:t>
            </w:r>
            <w:r w:rsidR="00CA64B9" w:rsidRPr="004176D8">
              <w:rPr>
                <w:rFonts w:asciiTheme="minorHAnsi" w:hAnsiTheme="minorHAnsi"/>
                <w:sz w:val="18"/>
                <w:szCs w:val="18"/>
              </w:rPr>
              <w:t xml:space="preserve"> </w:t>
            </w:r>
            <w:r w:rsidRPr="004176D8">
              <w:rPr>
                <w:rFonts w:asciiTheme="minorHAnsi" w:hAnsiTheme="minorHAnsi"/>
                <w:sz w:val="18"/>
                <w:szCs w:val="18"/>
              </w:rPr>
              <w:t>864</w:t>
            </w:r>
            <w:r w:rsidR="00CA64B9" w:rsidRPr="004176D8">
              <w:rPr>
                <w:rFonts w:asciiTheme="minorHAnsi" w:hAnsiTheme="minorHAnsi"/>
                <w:sz w:val="18"/>
                <w:szCs w:val="18"/>
              </w:rPr>
              <w:t>,</w:t>
            </w:r>
            <w:r w:rsidRPr="004176D8">
              <w:rPr>
                <w:rFonts w:asciiTheme="minorHAnsi" w:hAnsiTheme="minorHAnsi"/>
                <w:sz w:val="18"/>
                <w:szCs w:val="18"/>
              </w:rPr>
              <w:t xml:space="preserve">80 </w:t>
            </w:r>
          </w:p>
        </w:tc>
        <w:tc>
          <w:tcPr>
            <w:tcW w:w="767" w:type="pct"/>
            <w:gridSpan w:val="2"/>
            <w:tcBorders>
              <w:top w:val="nil"/>
              <w:left w:val="single" w:sz="4" w:space="0" w:color="auto"/>
              <w:bottom w:val="nil"/>
              <w:right w:val="nil"/>
            </w:tcBorders>
            <w:shd w:val="clear" w:color="auto" w:fill="auto"/>
            <w:noWrap/>
            <w:vAlign w:val="center"/>
          </w:tcPr>
          <w:p w14:paraId="78D5EC64" w14:textId="40C88269"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16</w:t>
            </w:r>
            <w:r w:rsidR="00CA64B9" w:rsidRPr="004176D8">
              <w:rPr>
                <w:rFonts w:asciiTheme="minorHAnsi" w:hAnsiTheme="minorHAnsi"/>
                <w:sz w:val="18"/>
                <w:szCs w:val="18"/>
              </w:rPr>
              <w:t xml:space="preserve"> </w:t>
            </w:r>
            <w:r w:rsidRPr="004176D8">
              <w:rPr>
                <w:rFonts w:asciiTheme="minorHAnsi" w:hAnsiTheme="minorHAnsi"/>
                <w:sz w:val="18"/>
                <w:szCs w:val="18"/>
              </w:rPr>
              <w:t>864</w:t>
            </w:r>
            <w:r w:rsidR="00CA64B9" w:rsidRPr="004176D8">
              <w:rPr>
                <w:rFonts w:asciiTheme="minorHAnsi" w:hAnsiTheme="minorHAnsi"/>
                <w:sz w:val="18"/>
                <w:szCs w:val="18"/>
              </w:rPr>
              <w:t>,</w:t>
            </w:r>
            <w:r w:rsidRPr="004176D8">
              <w:rPr>
                <w:rFonts w:asciiTheme="minorHAnsi" w:hAnsiTheme="minorHAnsi"/>
                <w:sz w:val="18"/>
                <w:szCs w:val="18"/>
              </w:rPr>
              <w:t>80</w:t>
            </w:r>
            <w:r w:rsidR="004176D8">
              <w:rPr>
                <w:rFonts w:asciiTheme="minorHAnsi" w:hAnsiTheme="minorHAnsi"/>
                <w:sz w:val="18"/>
                <w:szCs w:val="18"/>
              </w:rPr>
              <w:t xml:space="preserve"> </w:t>
            </w:r>
          </w:p>
        </w:tc>
        <w:tc>
          <w:tcPr>
            <w:tcW w:w="817" w:type="pct"/>
            <w:gridSpan w:val="2"/>
            <w:tcBorders>
              <w:top w:val="nil"/>
              <w:left w:val="single" w:sz="4" w:space="0" w:color="auto"/>
              <w:bottom w:val="nil"/>
              <w:right w:val="single" w:sz="4" w:space="0" w:color="auto"/>
            </w:tcBorders>
            <w:shd w:val="clear" w:color="auto" w:fill="auto"/>
            <w:noWrap/>
            <w:vAlign w:val="center"/>
          </w:tcPr>
          <w:p w14:paraId="41DAAD97" w14:textId="377FF7B0" w:rsidR="00544F49" w:rsidRPr="004176D8" w:rsidRDefault="004176D8" w:rsidP="00544F49">
            <w:pPr>
              <w:pStyle w:val="Tabletexte"/>
              <w:spacing w:before="40" w:after="40" w:line="240" w:lineRule="exact"/>
              <w:jc w:val="left"/>
              <w:rPr>
                <w:rFonts w:eastAsia="Times New Roman"/>
                <w:position w:val="2"/>
                <w:sz w:val="18"/>
                <w:szCs w:val="18"/>
                <w:lang w:val="fr-FR" w:eastAsia="en-US" w:bidi="ar-EG"/>
              </w:rPr>
            </w:pPr>
            <w:r>
              <w:rPr>
                <w:rFonts w:asciiTheme="minorHAnsi" w:hAnsiTheme="minorHAnsi"/>
                <w:sz w:val="18"/>
                <w:szCs w:val="18"/>
              </w:rPr>
              <w:t>-</w:t>
            </w:r>
          </w:p>
        </w:tc>
        <w:tc>
          <w:tcPr>
            <w:tcW w:w="796" w:type="pct"/>
            <w:gridSpan w:val="2"/>
            <w:tcBorders>
              <w:top w:val="nil"/>
              <w:left w:val="nil"/>
              <w:bottom w:val="nil"/>
              <w:right w:val="single" w:sz="4" w:space="0" w:color="auto"/>
            </w:tcBorders>
            <w:shd w:val="clear" w:color="auto" w:fill="auto"/>
            <w:noWrap/>
            <w:vAlign w:val="center"/>
          </w:tcPr>
          <w:p w14:paraId="7D425E08" w14:textId="50D4211F" w:rsidR="00544F49" w:rsidRPr="004176D8" w:rsidRDefault="004176D8" w:rsidP="00544F49">
            <w:pPr>
              <w:pStyle w:val="Tabletexte"/>
              <w:spacing w:before="40" w:after="40" w:line="240" w:lineRule="exact"/>
              <w:jc w:val="left"/>
              <w:rPr>
                <w:rFonts w:eastAsia="Times New Roman"/>
                <w:position w:val="2"/>
                <w:sz w:val="18"/>
                <w:szCs w:val="18"/>
                <w:lang w:val="fr-FR" w:eastAsia="en-US" w:bidi="ar-EG"/>
              </w:rPr>
            </w:pPr>
            <w:r>
              <w:rPr>
                <w:rFonts w:asciiTheme="minorHAnsi" w:hAnsiTheme="minorHAnsi"/>
                <w:sz w:val="18"/>
                <w:szCs w:val="18"/>
              </w:rPr>
              <w:t>-</w:t>
            </w:r>
          </w:p>
        </w:tc>
      </w:tr>
      <w:tr w:rsidR="00544F49" w:rsidRPr="00B522E9" w14:paraId="704907C3"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0475C28C" w14:textId="7777777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rtl/>
                <w:lang w:val="fr-FR" w:eastAsia="en-US" w:bidi="ar-EG"/>
              </w:rPr>
              <w:t>الهبات</w:t>
            </w:r>
          </w:p>
        </w:tc>
        <w:tc>
          <w:tcPr>
            <w:tcW w:w="802" w:type="pct"/>
            <w:gridSpan w:val="2"/>
            <w:tcBorders>
              <w:top w:val="nil"/>
              <w:left w:val="nil"/>
              <w:bottom w:val="nil"/>
              <w:right w:val="single" w:sz="4" w:space="0" w:color="auto"/>
            </w:tcBorders>
            <w:shd w:val="clear" w:color="auto" w:fill="auto"/>
            <w:noWrap/>
            <w:vAlign w:val="center"/>
          </w:tcPr>
          <w:p w14:paraId="34B52A22" w14:textId="75141AB2"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67" w:type="pct"/>
            <w:gridSpan w:val="2"/>
            <w:tcBorders>
              <w:top w:val="nil"/>
              <w:left w:val="nil"/>
              <w:bottom w:val="nil"/>
              <w:right w:val="single" w:sz="4" w:space="0" w:color="auto"/>
            </w:tcBorders>
            <w:shd w:val="clear" w:color="auto" w:fill="auto"/>
            <w:noWrap/>
            <w:vAlign w:val="center"/>
          </w:tcPr>
          <w:p w14:paraId="251E39D0" w14:textId="03F2153B"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817" w:type="pct"/>
            <w:gridSpan w:val="2"/>
            <w:tcBorders>
              <w:top w:val="nil"/>
              <w:left w:val="nil"/>
              <w:bottom w:val="nil"/>
              <w:right w:val="single" w:sz="4" w:space="0" w:color="auto"/>
            </w:tcBorders>
            <w:shd w:val="clear" w:color="auto" w:fill="auto"/>
            <w:noWrap/>
            <w:vAlign w:val="center"/>
          </w:tcPr>
          <w:p w14:paraId="139CA3C7" w14:textId="20E488E6"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96" w:type="pct"/>
            <w:gridSpan w:val="2"/>
            <w:tcBorders>
              <w:top w:val="nil"/>
              <w:left w:val="nil"/>
              <w:bottom w:val="nil"/>
              <w:right w:val="single" w:sz="4" w:space="0" w:color="auto"/>
            </w:tcBorders>
            <w:shd w:val="clear" w:color="auto" w:fill="auto"/>
            <w:noWrap/>
            <w:vAlign w:val="center"/>
          </w:tcPr>
          <w:p w14:paraId="7B43BA25" w14:textId="00F619BC"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r>
      <w:tr w:rsidR="00544F49" w:rsidRPr="00B522E9" w14:paraId="5924CA67"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3CBBBA74" w14:textId="432FEF0E" w:rsidR="00544F49" w:rsidRPr="004176D8" w:rsidRDefault="00FD10FB" w:rsidP="00544F49">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ال</w:t>
            </w:r>
            <w:r w:rsidR="00544F49" w:rsidRPr="004176D8">
              <w:rPr>
                <w:rFonts w:eastAsia="Times New Roman"/>
                <w:position w:val="2"/>
                <w:sz w:val="18"/>
                <w:szCs w:val="18"/>
                <w:rtl/>
                <w:lang w:val="fr-FR" w:eastAsia="en-US" w:bidi="ar-EG"/>
              </w:rPr>
              <w:t>نفقات</w:t>
            </w:r>
            <w:r w:rsidRPr="004176D8">
              <w:rPr>
                <w:rFonts w:eastAsia="Times New Roman" w:hint="cs"/>
                <w:position w:val="2"/>
                <w:sz w:val="18"/>
                <w:szCs w:val="18"/>
                <w:rtl/>
                <w:lang w:val="fr-FR" w:eastAsia="en-US" w:bidi="ar-EG"/>
              </w:rPr>
              <w:t xml:space="preserve"> المالية</w:t>
            </w:r>
            <w:r w:rsidR="00544F49" w:rsidRPr="004176D8">
              <w:rPr>
                <w:rFonts w:eastAsia="Times New Roman"/>
                <w:position w:val="2"/>
                <w:sz w:val="18"/>
                <w:szCs w:val="18"/>
                <w:rtl/>
                <w:lang w:val="fr-FR" w:eastAsia="en-US" w:bidi="ar-EG"/>
              </w:rPr>
              <w:t xml:space="preserve"> </w:t>
            </w:r>
          </w:p>
        </w:tc>
        <w:tc>
          <w:tcPr>
            <w:tcW w:w="802" w:type="pct"/>
            <w:gridSpan w:val="2"/>
            <w:tcBorders>
              <w:top w:val="nil"/>
              <w:left w:val="nil"/>
              <w:bottom w:val="nil"/>
              <w:right w:val="nil"/>
            </w:tcBorders>
            <w:shd w:val="clear" w:color="auto" w:fill="auto"/>
            <w:noWrap/>
            <w:vAlign w:val="center"/>
          </w:tcPr>
          <w:p w14:paraId="08ECBC4D" w14:textId="22B89230"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143</w:t>
            </w:r>
            <w:r w:rsidR="00CA64B9" w:rsidRPr="004176D8">
              <w:rPr>
                <w:rFonts w:asciiTheme="minorHAnsi" w:hAnsiTheme="minorHAnsi"/>
                <w:sz w:val="18"/>
                <w:szCs w:val="18"/>
              </w:rPr>
              <w:t>,</w:t>
            </w:r>
            <w:r w:rsidRPr="004176D8">
              <w:rPr>
                <w:rFonts w:asciiTheme="minorHAnsi" w:hAnsiTheme="minorHAnsi"/>
                <w:sz w:val="18"/>
                <w:szCs w:val="18"/>
              </w:rPr>
              <w:t>17</w:t>
            </w:r>
            <w:r w:rsidR="004176D8">
              <w:rPr>
                <w:rFonts w:asciiTheme="minorHAnsi" w:hAnsiTheme="minorHAnsi"/>
                <w:sz w:val="18"/>
                <w:szCs w:val="18"/>
              </w:rPr>
              <w:t xml:space="preserve"> </w:t>
            </w:r>
          </w:p>
        </w:tc>
        <w:tc>
          <w:tcPr>
            <w:tcW w:w="767" w:type="pct"/>
            <w:gridSpan w:val="2"/>
            <w:tcBorders>
              <w:top w:val="nil"/>
              <w:left w:val="single" w:sz="4" w:space="0" w:color="auto"/>
              <w:bottom w:val="nil"/>
              <w:right w:val="nil"/>
            </w:tcBorders>
            <w:shd w:val="clear" w:color="auto" w:fill="auto"/>
            <w:noWrap/>
            <w:vAlign w:val="center"/>
          </w:tcPr>
          <w:p w14:paraId="7D00865F" w14:textId="66F4E6C3"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nil"/>
              <w:left w:val="single" w:sz="4" w:space="0" w:color="auto"/>
              <w:bottom w:val="nil"/>
              <w:right w:val="single" w:sz="4" w:space="0" w:color="auto"/>
            </w:tcBorders>
            <w:shd w:val="clear" w:color="auto" w:fill="auto"/>
            <w:noWrap/>
            <w:vAlign w:val="center"/>
          </w:tcPr>
          <w:p w14:paraId="182FF7C1" w14:textId="16C74076"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329</w:t>
            </w:r>
            <w:r w:rsidR="00CA64B9" w:rsidRPr="004176D8">
              <w:rPr>
                <w:rFonts w:asciiTheme="minorHAnsi" w:hAnsiTheme="minorHAnsi"/>
                <w:sz w:val="18"/>
                <w:szCs w:val="18"/>
              </w:rPr>
              <w:t>,</w:t>
            </w:r>
            <w:r w:rsidRPr="004176D8">
              <w:rPr>
                <w:rFonts w:asciiTheme="minorHAnsi" w:hAnsiTheme="minorHAnsi"/>
                <w:sz w:val="18"/>
                <w:szCs w:val="18"/>
              </w:rPr>
              <w:t>86</w:t>
            </w:r>
            <w:r w:rsidR="004176D8">
              <w:rPr>
                <w:rFonts w:asciiTheme="minorHAnsi" w:hAnsiTheme="minorHAnsi"/>
                <w:sz w:val="18"/>
                <w:szCs w:val="18"/>
              </w:rPr>
              <w:t xml:space="preserve"> </w:t>
            </w:r>
          </w:p>
        </w:tc>
        <w:tc>
          <w:tcPr>
            <w:tcW w:w="796" w:type="pct"/>
            <w:gridSpan w:val="2"/>
            <w:tcBorders>
              <w:top w:val="nil"/>
              <w:left w:val="nil"/>
              <w:bottom w:val="nil"/>
              <w:right w:val="single" w:sz="4" w:space="0" w:color="auto"/>
            </w:tcBorders>
            <w:shd w:val="clear" w:color="auto" w:fill="auto"/>
            <w:noWrap/>
            <w:vAlign w:val="center"/>
          </w:tcPr>
          <w:p w14:paraId="034069BB" w14:textId="40812DC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r>
      <w:tr w:rsidR="004176D8" w:rsidRPr="00B522E9" w14:paraId="25393DD2" w14:textId="77777777" w:rsidTr="00B16D7A">
        <w:trPr>
          <w:trHeight w:val="20"/>
        </w:trPr>
        <w:tc>
          <w:tcPr>
            <w:tcW w:w="1818" w:type="pct"/>
            <w:tcBorders>
              <w:top w:val="nil"/>
              <w:left w:val="single" w:sz="4" w:space="0" w:color="auto"/>
              <w:bottom w:val="single" w:sz="4" w:space="0" w:color="auto"/>
              <w:right w:val="single" w:sz="4" w:space="0" w:color="auto"/>
            </w:tcBorders>
            <w:shd w:val="clear" w:color="auto" w:fill="auto"/>
            <w:noWrap/>
            <w:vAlign w:val="center"/>
            <w:hideMark/>
          </w:tcPr>
          <w:p w14:paraId="7375B659" w14:textId="1427BB8A"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rtl/>
                <w:lang w:val="fr-FR" w:eastAsia="en-US" w:bidi="ar-EG"/>
              </w:rPr>
              <w:t>النفقات</w:t>
            </w:r>
            <w:r w:rsidRPr="004176D8">
              <w:rPr>
                <w:rFonts w:eastAsia="Times New Roman" w:hint="cs"/>
                <w:position w:val="2"/>
                <w:sz w:val="18"/>
                <w:szCs w:val="18"/>
                <w:rtl/>
                <w:lang w:val="fr-FR" w:eastAsia="en-US" w:bidi="ar-EG"/>
              </w:rPr>
              <w:t xml:space="preserve"> المالية الأخرى</w:t>
            </w:r>
          </w:p>
        </w:tc>
        <w:tc>
          <w:tcPr>
            <w:tcW w:w="802" w:type="pct"/>
            <w:gridSpan w:val="2"/>
            <w:tcBorders>
              <w:top w:val="nil"/>
              <w:left w:val="nil"/>
              <w:bottom w:val="single" w:sz="4" w:space="0" w:color="auto"/>
              <w:right w:val="nil"/>
            </w:tcBorders>
            <w:shd w:val="clear" w:color="auto" w:fill="auto"/>
            <w:noWrap/>
            <w:vAlign w:val="center"/>
          </w:tcPr>
          <w:p w14:paraId="05E15884" w14:textId="5A077D09"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413 434,15 </w:t>
            </w:r>
          </w:p>
        </w:tc>
        <w:tc>
          <w:tcPr>
            <w:tcW w:w="767" w:type="pct"/>
            <w:gridSpan w:val="2"/>
            <w:tcBorders>
              <w:top w:val="nil"/>
              <w:left w:val="single" w:sz="4" w:space="0" w:color="auto"/>
              <w:bottom w:val="single" w:sz="4" w:space="0" w:color="auto"/>
              <w:right w:val="nil"/>
            </w:tcBorders>
            <w:shd w:val="clear" w:color="auto" w:fill="auto"/>
            <w:noWrap/>
            <w:vAlign w:val="center"/>
          </w:tcPr>
          <w:p w14:paraId="310D6DE3" w14:textId="69DF58C7"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817" w:type="pct"/>
            <w:gridSpan w:val="2"/>
            <w:tcBorders>
              <w:top w:val="nil"/>
              <w:left w:val="single" w:sz="4" w:space="0" w:color="auto"/>
              <w:bottom w:val="single" w:sz="4" w:space="0" w:color="auto"/>
              <w:right w:val="single" w:sz="4" w:space="0" w:color="auto"/>
            </w:tcBorders>
            <w:shd w:val="clear" w:color="auto" w:fill="auto"/>
            <w:noWrap/>
          </w:tcPr>
          <w:p w14:paraId="6B3D5E33" w14:textId="33E130E9"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1B19E7">
              <w:rPr>
                <w:rFonts w:asciiTheme="minorHAnsi" w:hAnsiTheme="minorHAnsi"/>
                <w:sz w:val="18"/>
                <w:szCs w:val="18"/>
              </w:rPr>
              <w:t>-</w:t>
            </w:r>
          </w:p>
        </w:tc>
        <w:tc>
          <w:tcPr>
            <w:tcW w:w="796" w:type="pct"/>
            <w:gridSpan w:val="2"/>
            <w:tcBorders>
              <w:top w:val="nil"/>
              <w:left w:val="nil"/>
              <w:bottom w:val="single" w:sz="4" w:space="0" w:color="auto"/>
              <w:right w:val="single" w:sz="4" w:space="0" w:color="auto"/>
            </w:tcBorders>
            <w:shd w:val="clear" w:color="auto" w:fill="auto"/>
            <w:noWrap/>
          </w:tcPr>
          <w:p w14:paraId="2C53C855" w14:textId="5C43C813"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1B19E7">
              <w:rPr>
                <w:rFonts w:asciiTheme="minorHAnsi" w:hAnsiTheme="minorHAnsi"/>
                <w:sz w:val="18"/>
                <w:szCs w:val="18"/>
              </w:rPr>
              <w:t>-</w:t>
            </w:r>
          </w:p>
        </w:tc>
      </w:tr>
      <w:tr w:rsidR="00544F49" w:rsidRPr="00B522E9" w14:paraId="54C19645" w14:textId="77777777" w:rsidTr="00B16D7A">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76950" w14:textId="132DE68E"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eastAsia="Times New Roman"/>
                <w:b/>
                <w:bCs/>
                <w:position w:val="2"/>
                <w:sz w:val="18"/>
                <w:szCs w:val="18"/>
                <w:rtl/>
                <w:lang w:val="fr-FR" w:eastAsia="en-US" w:bidi="ar-EG"/>
              </w:rPr>
              <w:t>مجموع</w:t>
            </w:r>
            <w:r w:rsidR="00FD10FB" w:rsidRPr="004176D8">
              <w:rPr>
                <w:rFonts w:eastAsia="Times New Roman" w:hint="cs"/>
                <w:b/>
                <w:bCs/>
                <w:position w:val="2"/>
                <w:sz w:val="18"/>
                <w:szCs w:val="18"/>
                <w:rtl/>
                <w:lang w:val="fr-FR" w:eastAsia="en-US" w:bidi="ar-EG"/>
              </w:rPr>
              <w:t xml:space="preserve"> النفقات</w:t>
            </w:r>
          </w:p>
        </w:tc>
        <w:tc>
          <w:tcPr>
            <w:tcW w:w="802" w:type="pct"/>
            <w:gridSpan w:val="2"/>
            <w:tcBorders>
              <w:top w:val="single" w:sz="4" w:space="0" w:color="auto"/>
              <w:left w:val="nil"/>
              <w:bottom w:val="single" w:sz="4" w:space="0" w:color="auto"/>
              <w:right w:val="single" w:sz="4" w:space="0" w:color="auto"/>
            </w:tcBorders>
            <w:shd w:val="clear" w:color="auto" w:fill="auto"/>
            <w:noWrap/>
            <w:vAlign w:val="center"/>
          </w:tcPr>
          <w:p w14:paraId="18E000C6" w14:textId="184F1DF9"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430</w:t>
            </w:r>
            <w:r w:rsidR="00CA64B9" w:rsidRPr="004176D8">
              <w:rPr>
                <w:rFonts w:asciiTheme="minorHAnsi" w:hAnsiTheme="minorHAnsi"/>
                <w:b/>
                <w:bCs/>
                <w:sz w:val="18"/>
                <w:szCs w:val="18"/>
              </w:rPr>
              <w:t xml:space="preserve"> </w:t>
            </w:r>
            <w:r w:rsidRPr="004176D8">
              <w:rPr>
                <w:rFonts w:asciiTheme="minorHAnsi" w:hAnsiTheme="minorHAnsi"/>
                <w:b/>
                <w:bCs/>
                <w:sz w:val="18"/>
                <w:szCs w:val="18"/>
              </w:rPr>
              <w:t>442</w:t>
            </w:r>
            <w:r w:rsidR="00CA64B9" w:rsidRPr="004176D8">
              <w:rPr>
                <w:rFonts w:asciiTheme="minorHAnsi" w:hAnsiTheme="minorHAnsi"/>
                <w:b/>
                <w:bCs/>
                <w:sz w:val="18"/>
                <w:szCs w:val="18"/>
              </w:rPr>
              <w:t>,</w:t>
            </w:r>
            <w:r w:rsidRPr="004176D8">
              <w:rPr>
                <w:rFonts w:asciiTheme="minorHAnsi" w:hAnsiTheme="minorHAnsi"/>
                <w:b/>
                <w:bCs/>
                <w:sz w:val="18"/>
                <w:szCs w:val="18"/>
              </w:rPr>
              <w:t xml:space="preserve">12 </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648A762F" w14:textId="7065732A"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16</w:t>
            </w:r>
            <w:r w:rsidR="00CA64B9" w:rsidRPr="004176D8">
              <w:rPr>
                <w:rFonts w:asciiTheme="minorHAnsi" w:hAnsiTheme="minorHAnsi"/>
                <w:b/>
                <w:bCs/>
                <w:sz w:val="18"/>
                <w:szCs w:val="18"/>
              </w:rPr>
              <w:t xml:space="preserve"> </w:t>
            </w:r>
            <w:r w:rsidRPr="004176D8">
              <w:rPr>
                <w:rFonts w:asciiTheme="minorHAnsi" w:hAnsiTheme="minorHAnsi"/>
                <w:b/>
                <w:bCs/>
                <w:sz w:val="18"/>
                <w:szCs w:val="18"/>
              </w:rPr>
              <w:t>864</w:t>
            </w:r>
            <w:r w:rsidR="00CA64B9" w:rsidRPr="004176D8">
              <w:rPr>
                <w:rFonts w:asciiTheme="minorHAnsi" w:hAnsiTheme="minorHAnsi"/>
                <w:b/>
                <w:bCs/>
                <w:sz w:val="18"/>
                <w:szCs w:val="18"/>
              </w:rPr>
              <w:t>,</w:t>
            </w:r>
            <w:r w:rsidRPr="004176D8">
              <w:rPr>
                <w:rFonts w:asciiTheme="minorHAnsi" w:hAnsiTheme="minorHAnsi"/>
                <w:b/>
                <w:bCs/>
                <w:sz w:val="18"/>
                <w:szCs w:val="18"/>
              </w:rPr>
              <w:t xml:space="preserve">80 </w:t>
            </w:r>
          </w:p>
        </w:tc>
        <w:tc>
          <w:tcPr>
            <w:tcW w:w="817" w:type="pct"/>
            <w:gridSpan w:val="2"/>
            <w:tcBorders>
              <w:top w:val="single" w:sz="4" w:space="0" w:color="auto"/>
              <w:left w:val="nil"/>
              <w:bottom w:val="single" w:sz="4" w:space="0" w:color="auto"/>
              <w:right w:val="single" w:sz="4" w:space="0" w:color="auto"/>
            </w:tcBorders>
            <w:shd w:val="clear" w:color="auto" w:fill="auto"/>
            <w:noWrap/>
            <w:vAlign w:val="center"/>
          </w:tcPr>
          <w:p w14:paraId="2EE4C324" w14:textId="46842FD6"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329</w:t>
            </w:r>
            <w:r w:rsidR="00CA64B9" w:rsidRPr="004176D8">
              <w:rPr>
                <w:rFonts w:asciiTheme="minorHAnsi" w:hAnsiTheme="minorHAnsi"/>
                <w:sz w:val="18"/>
                <w:szCs w:val="18"/>
              </w:rPr>
              <w:t>,</w:t>
            </w:r>
            <w:r w:rsidRPr="004176D8">
              <w:rPr>
                <w:rFonts w:asciiTheme="minorHAnsi" w:hAnsiTheme="minorHAnsi"/>
                <w:sz w:val="18"/>
                <w:szCs w:val="18"/>
              </w:rPr>
              <w:t xml:space="preserve">86 </w:t>
            </w:r>
          </w:p>
        </w:tc>
        <w:tc>
          <w:tcPr>
            <w:tcW w:w="796" w:type="pct"/>
            <w:gridSpan w:val="2"/>
            <w:tcBorders>
              <w:top w:val="single" w:sz="4" w:space="0" w:color="auto"/>
              <w:left w:val="nil"/>
              <w:bottom w:val="single" w:sz="4" w:space="0" w:color="auto"/>
              <w:right w:val="single" w:sz="4" w:space="0" w:color="auto"/>
            </w:tcBorders>
            <w:shd w:val="clear" w:color="auto" w:fill="auto"/>
            <w:noWrap/>
            <w:vAlign w:val="center"/>
          </w:tcPr>
          <w:p w14:paraId="191EFC4B" w14:textId="7A4E03FE" w:rsidR="00544F49" w:rsidRPr="004176D8" w:rsidRDefault="004176D8" w:rsidP="00544F49">
            <w:pPr>
              <w:pStyle w:val="Tabletexte"/>
              <w:spacing w:before="40" w:after="40" w:line="240" w:lineRule="exact"/>
              <w:jc w:val="left"/>
              <w:rPr>
                <w:rFonts w:eastAsia="Times New Roman"/>
                <w:position w:val="2"/>
                <w:sz w:val="18"/>
                <w:szCs w:val="18"/>
                <w:lang w:val="fr-FR" w:eastAsia="en-US" w:bidi="ar-EG"/>
              </w:rPr>
            </w:pPr>
            <w:r>
              <w:rPr>
                <w:rFonts w:asciiTheme="minorHAnsi" w:hAnsiTheme="minorHAnsi"/>
                <w:sz w:val="18"/>
                <w:szCs w:val="18"/>
              </w:rPr>
              <w:t>-</w:t>
            </w:r>
          </w:p>
        </w:tc>
      </w:tr>
      <w:tr w:rsidR="00544F49" w:rsidRPr="00B522E9" w14:paraId="52CF7AFB" w14:textId="77777777" w:rsidTr="00B16D7A">
        <w:trPr>
          <w:trHeight w:val="20"/>
        </w:trPr>
        <w:tc>
          <w:tcPr>
            <w:tcW w:w="1818" w:type="pct"/>
            <w:tcBorders>
              <w:top w:val="single" w:sz="4" w:space="0" w:color="auto"/>
              <w:left w:val="single" w:sz="4" w:space="0" w:color="auto"/>
              <w:bottom w:val="nil"/>
              <w:right w:val="single" w:sz="4" w:space="0" w:color="auto"/>
            </w:tcBorders>
            <w:shd w:val="clear" w:color="auto" w:fill="auto"/>
            <w:noWrap/>
            <w:vAlign w:val="center"/>
            <w:hideMark/>
          </w:tcPr>
          <w:p w14:paraId="21AECAC8" w14:textId="7777777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802" w:type="pct"/>
            <w:gridSpan w:val="2"/>
            <w:tcBorders>
              <w:top w:val="single" w:sz="4" w:space="0" w:color="auto"/>
              <w:left w:val="nil"/>
              <w:bottom w:val="nil"/>
              <w:right w:val="single" w:sz="4" w:space="0" w:color="auto"/>
            </w:tcBorders>
            <w:shd w:val="clear" w:color="auto" w:fill="auto"/>
            <w:noWrap/>
            <w:vAlign w:val="center"/>
          </w:tcPr>
          <w:p w14:paraId="49A61BD8" w14:textId="6888ABB3"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67" w:type="pct"/>
            <w:gridSpan w:val="2"/>
            <w:tcBorders>
              <w:top w:val="single" w:sz="4" w:space="0" w:color="auto"/>
              <w:left w:val="nil"/>
              <w:bottom w:val="nil"/>
              <w:right w:val="single" w:sz="4" w:space="0" w:color="auto"/>
            </w:tcBorders>
            <w:shd w:val="clear" w:color="auto" w:fill="auto"/>
            <w:noWrap/>
            <w:vAlign w:val="center"/>
          </w:tcPr>
          <w:p w14:paraId="0487085C" w14:textId="6CB51DE9"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817" w:type="pct"/>
            <w:gridSpan w:val="2"/>
            <w:tcBorders>
              <w:top w:val="single" w:sz="4" w:space="0" w:color="auto"/>
              <w:left w:val="nil"/>
              <w:bottom w:val="nil"/>
              <w:right w:val="single" w:sz="4" w:space="0" w:color="auto"/>
            </w:tcBorders>
            <w:shd w:val="clear" w:color="auto" w:fill="auto"/>
            <w:noWrap/>
            <w:vAlign w:val="center"/>
          </w:tcPr>
          <w:p w14:paraId="4B58718F" w14:textId="49505BC9" w:rsidR="00544F49" w:rsidRPr="004176D8" w:rsidRDefault="00544F49" w:rsidP="00544F49">
            <w:pPr>
              <w:pStyle w:val="Tabletexte"/>
              <w:spacing w:before="40" w:after="40" w:line="240" w:lineRule="exact"/>
              <w:jc w:val="left"/>
              <w:rPr>
                <w:rFonts w:eastAsia="Times New Roman"/>
                <w:position w:val="2"/>
                <w:sz w:val="18"/>
                <w:szCs w:val="18"/>
                <w:lang w:eastAsia="en-US" w:bidi="ar-EG"/>
              </w:rPr>
            </w:pPr>
            <w:r w:rsidRPr="004176D8">
              <w:rPr>
                <w:rFonts w:asciiTheme="minorHAnsi" w:hAnsiTheme="minorHAnsi"/>
                <w:sz w:val="18"/>
                <w:szCs w:val="18"/>
              </w:rPr>
              <w:t> </w:t>
            </w:r>
          </w:p>
        </w:tc>
        <w:tc>
          <w:tcPr>
            <w:tcW w:w="796" w:type="pct"/>
            <w:gridSpan w:val="2"/>
            <w:tcBorders>
              <w:top w:val="single" w:sz="4" w:space="0" w:color="auto"/>
              <w:left w:val="nil"/>
              <w:bottom w:val="nil"/>
              <w:right w:val="single" w:sz="4" w:space="0" w:color="auto"/>
            </w:tcBorders>
            <w:shd w:val="clear" w:color="auto" w:fill="auto"/>
            <w:noWrap/>
            <w:vAlign w:val="center"/>
          </w:tcPr>
          <w:p w14:paraId="1B09675F" w14:textId="2513BB3F"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r>
      <w:tr w:rsidR="00544F49" w:rsidRPr="00B522E9" w14:paraId="690DFCE7"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7CADD65B" w14:textId="7777777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u w:val="single"/>
                <w:rtl/>
                <w:lang w:val="fr-FR" w:eastAsia="en-US" w:bidi="ar-EG"/>
              </w:rPr>
              <w:t>الإيرادات</w:t>
            </w:r>
          </w:p>
        </w:tc>
        <w:tc>
          <w:tcPr>
            <w:tcW w:w="802" w:type="pct"/>
            <w:gridSpan w:val="2"/>
            <w:tcBorders>
              <w:top w:val="nil"/>
              <w:left w:val="nil"/>
              <w:bottom w:val="nil"/>
              <w:right w:val="single" w:sz="4" w:space="0" w:color="auto"/>
            </w:tcBorders>
            <w:shd w:val="clear" w:color="auto" w:fill="auto"/>
            <w:noWrap/>
            <w:vAlign w:val="center"/>
          </w:tcPr>
          <w:p w14:paraId="340565D5" w14:textId="7368AAA3"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67" w:type="pct"/>
            <w:gridSpan w:val="2"/>
            <w:tcBorders>
              <w:top w:val="nil"/>
              <w:left w:val="nil"/>
              <w:bottom w:val="nil"/>
              <w:right w:val="single" w:sz="4" w:space="0" w:color="auto"/>
            </w:tcBorders>
            <w:shd w:val="clear" w:color="auto" w:fill="auto"/>
            <w:noWrap/>
            <w:vAlign w:val="center"/>
          </w:tcPr>
          <w:p w14:paraId="4E20711F" w14:textId="3C8210F4"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817" w:type="pct"/>
            <w:gridSpan w:val="2"/>
            <w:tcBorders>
              <w:top w:val="nil"/>
              <w:left w:val="nil"/>
              <w:bottom w:val="nil"/>
              <w:right w:val="single" w:sz="4" w:space="0" w:color="auto"/>
            </w:tcBorders>
            <w:shd w:val="clear" w:color="auto" w:fill="auto"/>
            <w:noWrap/>
            <w:vAlign w:val="center"/>
          </w:tcPr>
          <w:p w14:paraId="4DA09CCF" w14:textId="4936386F"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96" w:type="pct"/>
            <w:gridSpan w:val="2"/>
            <w:tcBorders>
              <w:top w:val="nil"/>
              <w:left w:val="nil"/>
              <w:bottom w:val="nil"/>
              <w:right w:val="single" w:sz="4" w:space="0" w:color="auto"/>
            </w:tcBorders>
            <w:shd w:val="clear" w:color="auto" w:fill="auto"/>
            <w:noWrap/>
            <w:vAlign w:val="center"/>
          </w:tcPr>
          <w:p w14:paraId="25AC9648" w14:textId="2051BE7A"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r>
      <w:tr w:rsidR="004176D8" w:rsidRPr="00B522E9" w14:paraId="4A2EFDC4" w14:textId="77777777" w:rsidTr="00332C2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58AC2553" w14:textId="77777777"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rtl/>
                <w:lang w:val="fr-FR" w:eastAsia="en-US" w:bidi="ar-EG"/>
              </w:rPr>
              <w:t>فوائد الاستثمارات</w:t>
            </w:r>
          </w:p>
        </w:tc>
        <w:tc>
          <w:tcPr>
            <w:tcW w:w="802" w:type="pct"/>
            <w:gridSpan w:val="2"/>
            <w:tcBorders>
              <w:top w:val="nil"/>
              <w:left w:val="nil"/>
              <w:bottom w:val="nil"/>
              <w:right w:val="single" w:sz="4" w:space="0" w:color="auto"/>
            </w:tcBorders>
            <w:shd w:val="clear" w:color="auto" w:fill="auto"/>
            <w:noWrap/>
            <w:vAlign w:val="center"/>
          </w:tcPr>
          <w:p w14:paraId="5F20C135" w14:textId="1DCD0B17" w:rsidR="004176D8" w:rsidRPr="004176D8" w:rsidRDefault="004176D8" w:rsidP="004176D8">
            <w:pPr>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24 992,39</w:t>
            </w:r>
            <w:r>
              <w:rPr>
                <w:rFonts w:asciiTheme="minorHAnsi" w:hAnsiTheme="minorHAnsi"/>
                <w:sz w:val="18"/>
                <w:szCs w:val="18"/>
              </w:rPr>
              <w:t xml:space="preserve"> </w:t>
            </w:r>
          </w:p>
        </w:tc>
        <w:tc>
          <w:tcPr>
            <w:tcW w:w="767" w:type="pct"/>
            <w:gridSpan w:val="2"/>
            <w:tcBorders>
              <w:top w:val="nil"/>
              <w:left w:val="nil"/>
              <w:bottom w:val="nil"/>
              <w:right w:val="single" w:sz="4" w:space="0" w:color="auto"/>
            </w:tcBorders>
            <w:shd w:val="clear" w:color="auto" w:fill="auto"/>
            <w:noWrap/>
          </w:tcPr>
          <w:p w14:paraId="06A10937" w14:textId="04360513" w:rsidR="004176D8" w:rsidRPr="004176D8" w:rsidRDefault="004176D8" w:rsidP="004176D8">
            <w:pPr>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c>
          <w:tcPr>
            <w:tcW w:w="817" w:type="pct"/>
            <w:gridSpan w:val="2"/>
            <w:tcBorders>
              <w:top w:val="nil"/>
              <w:left w:val="nil"/>
              <w:bottom w:val="nil"/>
              <w:right w:val="single" w:sz="4" w:space="0" w:color="auto"/>
            </w:tcBorders>
            <w:shd w:val="clear" w:color="auto" w:fill="auto"/>
            <w:noWrap/>
          </w:tcPr>
          <w:p w14:paraId="6AEB393A" w14:textId="6818134E" w:rsidR="004176D8" w:rsidRPr="004176D8" w:rsidRDefault="004176D8" w:rsidP="004176D8">
            <w:pPr>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c>
          <w:tcPr>
            <w:tcW w:w="796" w:type="pct"/>
            <w:gridSpan w:val="2"/>
            <w:tcBorders>
              <w:top w:val="nil"/>
              <w:left w:val="nil"/>
              <w:bottom w:val="nil"/>
              <w:right w:val="single" w:sz="4" w:space="0" w:color="auto"/>
            </w:tcBorders>
            <w:shd w:val="clear" w:color="auto" w:fill="auto"/>
            <w:noWrap/>
          </w:tcPr>
          <w:p w14:paraId="5CFF5364" w14:textId="5BC4ED3D" w:rsidR="004176D8" w:rsidRPr="004176D8" w:rsidRDefault="004176D8" w:rsidP="004176D8">
            <w:pPr>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r>
      <w:tr w:rsidR="004176D8" w:rsidRPr="00B522E9" w14:paraId="3C19B2AE" w14:textId="77777777" w:rsidTr="00332C2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07CA2B43" w14:textId="6DD28D53"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rtl/>
                <w:lang w:val="fr-FR" w:eastAsia="en-US" w:bidi="ar-EG"/>
              </w:rPr>
              <w:t>الإيرادات</w:t>
            </w:r>
            <w:r w:rsidRPr="004176D8">
              <w:rPr>
                <w:rFonts w:eastAsia="Times New Roman" w:hint="cs"/>
                <w:position w:val="2"/>
                <w:sz w:val="18"/>
                <w:szCs w:val="18"/>
                <w:rtl/>
                <w:lang w:val="fr-FR" w:eastAsia="en-US" w:bidi="ar-EG"/>
              </w:rPr>
              <w:t xml:space="preserve"> المالية الأخرى</w:t>
            </w:r>
          </w:p>
        </w:tc>
        <w:tc>
          <w:tcPr>
            <w:tcW w:w="802" w:type="pct"/>
            <w:gridSpan w:val="2"/>
            <w:tcBorders>
              <w:top w:val="nil"/>
              <w:left w:val="nil"/>
              <w:bottom w:val="nil"/>
              <w:right w:val="single" w:sz="4" w:space="0" w:color="auto"/>
            </w:tcBorders>
            <w:shd w:val="clear" w:color="auto" w:fill="auto"/>
            <w:noWrap/>
            <w:vAlign w:val="center"/>
          </w:tcPr>
          <w:p w14:paraId="71EA61C2" w14:textId="5E2F280D" w:rsidR="004176D8" w:rsidRPr="004176D8" w:rsidRDefault="004176D8" w:rsidP="004176D8">
            <w:pPr>
              <w:pStyle w:val="Tabletexte"/>
              <w:spacing w:before="40" w:after="40" w:line="240" w:lineRule="exact"/>
              <w:jc w:val="left"/>
              <w:rPr>
                <w:rFonts w:eastAsia="Times New Roman"/>
                <w:position w:val="2"/>
                <w:sz w:val="18"/>
                <w:szCs w:val="18"/>
                <w:lang w:val="fr-FR" w:eastAsia="en-US"/>
              </w:rPr>
            </w:pPr>
            <w:r w:rsidRPr="004176D8">
              <w:rPr>
                <w:rFonts w:asciiTheme="minorHAnsi" w:hAnsiTheme="minorHAnsi"/>
                <w:sz w:val="18"/>
                <w:szCs w:val="18"/>
              </w:rPr>
              <w:t>4 315,15</w:t>
            </w:r>
            <w:r>
              <w:rPr>
                <w:rFonts w:asciiTheme="minorHAnsi" w:hAnsiTheme="minorHAnsi"/>
                <w:sz w:val="18"/>
                <w:szCs w:val="18"/>
              </w:rPr>
              <w:t xml:space="preserve"> </w:t>
            </w:r>
          </w:p>
        </w:tc>
        <w:tc>
          <w:tcPr>
            <w:tcW w:w="767" w:type="pct"/>
            <w:gridSpan w:val="2"/>
            <w:tcBorders>
              <w:top w:val="nil"/>
              <w:left w:val="nil"/>
              <w:bottom w:val="nil"/>
              <w:right w:val="single" w:sz="4" w:space="0" w:color="auto"/>
            </w:tcBorders>
            <w:shd w:val="clear" w:color="auto" w:fill="auto"/>
            <w:noWrap/>
          </w:tcPr>
          <w:p w14:paraId="47B54710" w14:textId="2C1F6755"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c>
          <w:tcPr>
            <w:tcW w:w="817" w:type="pct"/>
            <w:gridSpan w:val="2"/>
            <w:tcBorders>
              <w:top w:val="nil"/>
              <w:left w:val="nil"/>
              <w:bottom w:val="nil"/>
              <w:right w:val="single" w:sz="4" w:space="0" w:color="auto"/>
            </w:tcBorders>
            <w:shd w:val="clear" w:color="auto" w:fill="auto"/>
            <w:noWrap/>
          </w:tcPr>
          <w:p w14:paraId="107406C2" w14:textId="47646621"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c>
          <w:tcPr>
            <w:tcW w:w="796" w:type="pct"/>
            <w:gridSpan w:val="2"/>
            <w:tcBorders>
              <w:top w:val="nil"/>
              <w:left w:val="nil"/>
              <w:bottom w:val="nil"/>
              <w:right w:val="single" w:sz="4" w:space="0" w:color="auto"/>
            </w:tcBorders>
            <w:shd w:val="clear" w:color="auto" w:fill="auto"/>
            <w:noWrap/>
          </w:tcPr>
          <w:p w14:paraId="4E340110" w14:textId="7AF31A0C"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r>
      <w:tr w:rsidR="00544F49" w:rsidRPr="00B522E9" w14:paraId="2A32B1F7" w14:textId="77777777" w:rsidTr="00544F49">
        <w:trPr>
          <w:trHeight w:val="20"/>
        </w:trPr>
        <w:tc>
          <w:tcPr>
            <w:tcW w:w="1818" w:type="pct"/>
            <w:tcBorders>
              <w:top w:val="nil"/>
              <w:left w:val="single" w:sz="4" w:space="0" w:color="auto"/>
              <w:right w:val="single" w:sz="4" w:space="0" w:color="auto"/>
            </w:tcBorders>
            <w:shd w:val="clear" w:color="auto" w:fill="auto"/>
            <w:noWrap/>
            <w:vAlign w:val="center"/>
          </w:tcPr>
          <w:p w14:paraId="40E89E51" w14:textId="619568BE"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802" w:type="pct"/>
            <w:gridSpan w:val="2"/>
            <w:tcBorders>
              <w:top w:val="nil"/>
              <w:left w:val="nil"/>
              <w:right w:val="single" w:sz="4" w:space="0" w:color="auto"/>
            </w:tcBorders>
            <w:shd w:val="clear" w:color="auto" w:fill="auto"/>
            <w:noWrap/>
            <w:vAlign w:val="center"/>
          </w:tcPr>
          <w:p w14:paraId="370E72DA" w14:textId="1EF8A7A6"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767" w:type="pct"/>
            <w:gridSpan w:val="2"/>
            <w:tcBorders>
              <w:top w:val="nil"/>
              <w:left w:val="nil"/>
              <w:right w:val="single" w:sz="4" w:space="0" w:color="auto"/>
            </w:tcBorders>
            <w:shd w:val="clear" w:color="auto" w:fill="auto"/>
            <w:noWrap/>
            <w:vAlign w:val="center"/>
          </w:tcPr>
          <w:p w14:paraId="4058DE7A" w14:textId="125D43A4"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nil"/>
              <w:left w:val="nil"/>
              <w:right w:val="single" w:sz="4" w:space="0" w:color="auto"/>
            </w:tcBorders>
            <w:shd w:val="clear" w:color="auto" w:fill="auto"/>
            <w:noWrap/>
            <w:vAlign w:val="center"/>
          </w:tcPr>
          <w:p w14:paraId="2C5BBA86" w14:textId="496A697A"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796" w:type="pct"/>
            <w:gridSpan w:val="2"/>
            <w:tcBorders>
              <w:top w:val="nil"/>
              <w:left w:val="nil"/>
              <w:right w:val="single" w:sz="4" w:space="0" w:color="auto"/>
            </w:tcBorders>
            <w:shd w:val="clear" w:color="auto" w:fill="auto"/>
            <w:noWrap/>
            <w:vAlign w:val="center"/>
          </w:tcPr>
          <w:p w14:paraId="560F761A" w14:textId="3FF587E0"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r>
      <w:tr w:rsidR="00544F49" w:rsidRPr="00B522E9" w14:paraId="4C979B59" w14:textId="77777777" w:rsidTr="00437C7B">
        <w:trPr>
          <w:trHeight w:val="20"/>
        </w:trPr>
        <w:tc>
          <w:tcPr>
            <w:tcW w:w="1818" w:type="pct"/>
            <w:tcBorders>
              <w:top w:val="nil"/>
              <w:left w:val="single" w:sz="4" w:space="0" w:color="auto"/>
              <w:bottom w:val="single" w:sz="4" w:space="0" w:color="auto"/>
              <w:right w:val="single" w:sz="4" w:space="0" w:color="auto"/>
            </w:tcBorders>
            <w:shd w:val="clear" w:color="auto" w:fill="auto"/>
            <w:noWrap/>
            <w:vAlign w:val="center"/>
          </w:tcPr>
          <w:p w14:paraId="12C719DB" w14:textId="7777777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802" w:type="pct"/>
            <w:gridSpan w:val="2"/>
            <w:tcBorders>
              <w:top w:val="nil"/>
              <w:left w:val="nil"/>
              <w:bottom w:val="single" w:sz="4" w:space="0" w:color="auto"/>
              <w:right w:val="single" w:sz="4" w:space="0" w:color="auto"/>
            </w:tcBorders>
            <w:shd w:val="clear" w:color="auto" w:fill="auto"/>
            <w:noWrap/>
            <w:vAlign w:val="center"/>
          </w:tcPr>
          <w:p w14:paraId="7B37A5DF" w14:textId="538883C7" w:rsidR="00544F49" w:rsidRPr="004176D8" w:rsidRDefault="00544F49" w:rsidP="00544F49">
            <w:pPr>
              <w:pStyle w:val="Tabletexte"/>
              <w:spacing w:before="40" w:after="40" w:line="240" w:lineRule="exact"/>
              <w:jc w:val="left"/>
              <w:rPr>
                <w:rFonts w:asciiTheme="minorHAnsi" w:hAnsiTheme="minorHAnsi"/>
                <w:sz w:val="18"/>
                <w:szCs w:val="18"/>
              </w:rPr>
            </w:pPr>
            <w:r w:rsidRPr="004176D8">
              <w:rPr>
                <w:rFonts w:asciiTheme="minorHAnsi" w:hAnsiTheme="minorHAnsi"/>
                <w:sz w:val="18"/>
                <w:szCs w:val="18"/>
              </w:rPr>
              <w:t> </w:t>
            </w:r>
          </w:p>
        </w:tc>
        <w:tc>
          <w:tcPr>
            <w:tcW w:w="767" w:type="pct"/>
            <w:gridSpan w:val="2"/>
            <w:tcBorders>
              <w:top w:val="nil"/>
              <w:left w:val="nil"/>
              <w:bottom w:val="single" w:sz="4" w:space="0" w:color="auto"/>
              <w:right w:val="single" w:sz="4" w:space="0" w:color="auto"/>
            </w:tcBorders>
            <w:shd w:val="clear" w:color="auto" w:fill="auto"/>
            <w:noWrap/>
            <w:vAlign w:val="center"/>
          </w:tcPr>
          <w:p w14:paraId="20E34883" w14:textId="37345B09" w:rsidR="00544F49" w:rsidRPr="004176D8" w:rsidRDefault="00544F49" w:rsidP="00544F49">
            <w:pPr>
              <w:pStyle w:val="Tabletexte"/>
              <w:spacing w:before="40" w:after="40" w:line="240" w:lineRule="exact"/>
              <w:jc w:val="left"/>
              <w:rPr>
                <w:rFonts w:asciiTheme="minorHAnsi" w:hAnsiTheme="minorHAnsi"/>
                <w:sz w:val="18"/>
                <w:szCs w:val="18"/>
              </w:rPr>
            </w:pPr>
            <w:r w:rsidRPr="004176D8">
              <w:rPr>
                <w:rFonts w:asciiTheme="minorHAnsi" w:hAnsiTheme="minorHAnsi"/>
                <w:sz w:val="18"/>
                <w:szCs w:val="18"/>
              </w:rPr>
              <w:t> </w:t>
            </w:r>
          </w:p>
        </w:tc>
        <w:tc>
          <w:tcPr>
            <w:tcW w:w="817" w:type="pct"/>
            <w:gridSpan w:val="2"/>
            <w:tcBorders>
              <w:top w:val="nil"/>
              <w:left w:val="nil"/>
              <w:bottom w:val="single" w:sz="4" w:space="0" w:color="auto"/>
              <w:right w:val="single" w:sz="4" w:space="0" w:color="auto"/>
            </w:tcBorders>
            <w:shd w:val="clear" w:color="auto" w:fill="auto"/>
            <w:noWrap/>
            <w:vAlign w:val="center"/>
          </w:tcPr>
          <w:p w14:paraId="4A617DAA" w14:textId="6E9537C4" w:rsidR="00544F49" w:rsidRPr="004176D8" w:rsidRDefault="00544F49" w:rsidP="00544F49">
            <w:pPr>
              <w:pStyle w:val="Tabletexte"/>
              <w:spacing w:before="40" w:after="40" w:line="240" w:lineRule="exact"/>
              <w:jc w:val="left"/>
              <w:rPr>
                <w:rFonts w:asciiTheme="minorHAnsi" w:hAnsiTheme="minorHAnsi"/>
                <w:sz w:val="18"/>
                <w:szCs w:val="18"/>
              </w:rPr>
            </w:pPr>
            <w:r w:rsidRPr="004176D8">
              <w:rPr>
                <w:rFonts w:asciiTheme="minorHAnsi" w:hAnsiTheme="minorHAnsi"/>
                <w:sz w:val="18"/>
                <w:szCs w:val="18"/>
              </w:rPr>
              <w:t> </w:t>
            </w:r>
          </w:p>
        </w:tc>
        <w:tc>
          <w:tcPr>
            <w:tcW w:w="796" w:type="pct"/>
            <w:gridSpan w:val="2"/>
            <w:tcBorders>
              <w:top w:val="nil"/>
              <w:left w:val="nil"/>
              <w:bottom w:val="single" w:sz="4" w:space="0" w:color="auto"/>
              <w:right w:val="single" w:sz="4" w:space="0" w:color="auto"/>
            </w:tcBorders>
            <w:shd w:val="clear" w:color="auto" w:fill="auto"/>
            <w:noWrap/>
            <w:vAlign w:val="center"/>
          </w:tcPr>
          <w:p w14:paraId="191EC5D1" w14:textId="6D894FB0" w:rsidR="00544F49" w:rsidRPr="004176D8" w:rsidRDefault="00544F49" w:rsidP="00544F49">
            <w:pPr>
              <w:pStyle w:val="Tabletexte"/>
              <w:spacing w:before="40" w:after="40" w:line="240" w:lineRule="exact"/>
              <w:jc w:val="left"/>
              <w:rPr>
                <w:rFonts w:asciiTheme="minorHAnsi" w:hAnsiTheme="minorHAnsi"/>
                <w:sz w:val="18"/>
                <w:szCs w:val="18"/>
              </w:rPr>
            </w:pPr>
            <w:r w:rsidRPr="004176D8">
              <w:rPr>
                <w:rFonts w:asciiTheme="minorHAnsi" w:hAnsiTheme="minorHAnsi"/>
                <w:sz w:val="18"/>
                <w:szCs w:val="18"/>
              </w:rPr>
              <w:t> </w:t>
            </w:r>
          </w:p>
        </w:tc>
      </w:tr>
      <w:tr w:rsidR="004176D8" w:rsidRPr="00B522E9" w14:paraId="053357AD" w14:textId="77777777" w:rsidTr="00B16D7A">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2277F" w14:textId="0CA08F67" w:rsidR="004176D8" w:rsidRPr="004176D8" w:rsidRDefault="004176D8" w:rsidP="004176D8">
            <w:pPr>
              <w:pStyle w:val="Tabletexte"/>
              <w:spacing w:before="40" w:after="40" w:line="240" w:lineRule="exact"/>
              <w:jc w:val="left"/>
              <w:rPr>
                <w:rFonts w:eastAsia="Times New Roman"/>
                <w:b/>
                <w:bCs/>
                <w:position w:val="2"/>
                <w:sz w:val="18"/>
                <w:szCs w:val="18"/>
                <w:lang w:val="fr-FR" w:eastAsia="en-US" w:bidi="ar-EG"/>
              </w:rPr>
            </w:pPr>
            <w:r w:rsidRPr="004176D8">
              <w:rPr>
                <w:rFonts w:eastAsia="Times New Roman"/>
                <w:b/>
                <w:bCs/>
                <w:position w:val="2"/>
                <w:sz w:val="18"/>
                <w:szCs w:val="18"/>
                <w:rtl/>
                <w:lang w:val="fr-FR" w:eastAsia="en-US" w:bidi="ar-EG"/>
              </w:rPr>
              <w:t>مجموع</w:t>
            </w:r>
            <w:r w:rsidRPr="004176D8">
              <w:rPr>
                <w:rFonts w:eastAsia="Times New Roman" w:hint="cs"/>
                <w:b/>
                <w:bCs/>
                <w:position w:val="2"/>
                <w:sz w:val="18"/>
                <w:szCs w:val="18"/>
                <w:rtl/>
                <w:lang w:val="fr-FR" w:eastAsia="en-US" w:bidi="ar-EG"/>
              </w:rPr>
              <w:t xml:space="preserve"> الإيرادات</w:t>
            </w:r>
          </w:p>
        </w:tc>
        <w:tc>
          <w:tcPr>
            <w:tcW w:w="802" w:type="pct"/>
            <w:gridSpan w:val="2"/>
            <w:tcBorders>
              <w:top w:val="single" w:sz="4" w:space="0" w:color="auto"/>
              <w:left w:val="nil"/>
              <w:bottom w:val="single" w:sz="4" w:space="0" w:color="auto"/>
              <w:right w:val="single" w:sz="4" w:space="0" w:color="auto"/>
            </w:tcBorders>
            <w:shd w:val="clear" w:color="auto" w:fill="auto"/>
            <w:noWrap/>
            <w:vAlign w:val="center"/>
          </w:tcPr>
          <w:p w14:paraId="00121A04" w14:textId="52206B7D" w:rsidR="004176D8" w:rsidRPr="004176D8" w:rsidRDefault="004176D8" w:rsidP="004176D8">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16 864,80</w:t>
            </w:r>
            <w:r>
              <w:rPr>
                <w:rFonts w:asciiTheme="minorHAnsi" w:hAnsiTheme="minorHAnsi"/>
                <w:b/>
                <w:bCs/>
                <w:sz w:val="18"/>
                <w:szCs w:val="18"/>
              </w:rPr>
              <w:t xml:space="preserve"> </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517CCE10" w14:textId="673FD47A" w:rsidR="004176D8" w:rsidRPr="004176D8" w:rsidRDefault="004176D8" w:rsidP="004176D8">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16 864,80</w:t>
            </w:r>
            <w:r>
              <w:rPr>
                <w:rFonts w:asciiTheme="minorHAnsi" w:hAnsiTheme="minorHAnsi"/>
                <w:b/>
                <w:bCs/>
                <w:sz w:val="18"/>
                <w:szCs w:val="18"/>
              </w:rPr>
              <w:t xml:space="preserve"> </w:t>
            </w:r>
          </w:p>
        </w:tc>
        <w:tc>
          <w:tcPr>
            <w:tcW w:w="817" w:type="pct"/>
            <w:gridSpan w:val="2"/>
            <w:tcBorders>
              <w:top w:val="single" w:sz="4" w:space="0" w:color="auto"/>
              <w:left w:val="nil"/>
              <w:bottom w:val="single" w:sz="4" w:space="0" w:color="auto"/>
              <w:right w:val="single" w:sz="4" w:space="0" w:color="auto"/>
            </w:tcBorders>
            <w:shd w:val="clear" w:color="auto" w:fill="auto"/>
            <w:noWrap/>
          </w:tcPr>
          <w:p w14:paraId="3BFA2803" w14:textId="28B3741B"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517AD6">
              <w:rPr>
                <w:rFonts w:asciiTheme="minorHAnsi" w:hAnsiTheme="minorHAnsi"/>
                <w:sz w:val="18"/>
                <w:szCs w:val="18"/>
              </w:rPr>
              <w:t>-</w:t>
            </w:r>
          </w:p>
        </w:tc>
        <w:tc>
          <w:tcPr>
            <w:tcW w:w="796" w:type="pct"/>
            <w:gridSpan w:val="2"/>
            <w:tcBorders>
              <w:top w:val="single" w:sz="4" w:space="0" w:color="auto"/>
              <w:left w:val="nil"/>
              <w:bottom w:val="single" w:sz="4" w:space="0" w:color="auto"/>
              <w:right w:val="single" w:sz="4" w:space="0" w:color="auto"/>
            </w:tcBorders>
            <w:shd w:val="clear" w:color="auto" w:fill="auto"/>
            <w:noWrap/>
          </w:tcPr>
          <w:p w14:paraId="06DDC74C" w14:textId="6C250144"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517AD6">
              <w:rPr>
                <w:rFonts w:asciiTheme="minorHAnsi" w:hAnsiTheme="minorHAnsi"/>
                <w:sz w:val="18"/>
                <w:szCs w:val="18"/>
              </w:rPr>
              <w:t>-</w:t>
            </w:r>
          </w:p>
        </w:tc>
      </w:tr>
      <w:tr w:rsidR="00544F49" w:rsidRPr="00B522E9" w14:paraId="6820B0CE" w14:textId="77777777" w:rsidTr="00B16D7A">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476AE" w14:textId="242A675B" w:rsidR="00544F49" w:rsidRPr="004176D8" w:rsidRDefault="00031C7E" w:rsidP="00544F49">
            <w:pPr>
              <w:pStyle w:val="Tabletexte"/>
              <w:spacing w:before="40" w:after="40" w:line="240" w:lineRule="exact"/>
              <w:jc w:val="left"/>
              <w:rPr>
                <w:rFonts w:eastAsia="Times New Roman"/>
                <w:b/>
                <w:bCs/>
                <w:position w:val="2"/>
                <w:sz w:val="18"/>
                <w:szCs w:val="18"/>
                <w:lang w:val="en-GB" w:eastAsia="en-US" w:bidi="ar-EG"/>
              </w:rPr>
            </w:pPr>
            <w:r w:rsidRPr="004176D8">
              <w:rPr>
                <w:rFonts w:eastAsia="Times New Roman" w:hint="cs"/>
                <w:b/>
                <w:bCs/>
                <w:position w:val="2"/>
                <w:sz w:val="18"/>
                <w:szCs w:val="18"/>
                <w:rtl/>
                <w:lang w:val="en-GB" w:eastAsia="en-US" w:bidi="ar-EG"/>
              </w:rPr>
              <w:t>الفائض/العجز للفترة</w:t>
            </w:r>
          </w:p>
        </w:tc>
        <w:tc>
          <w:tcPr>
            <w:tcW w:w="802" w:type="pct"/>
            <w:gridSpan w:val="2"/>
            <w:tcBorders>
              <w:top w:val="single" w:sz="4" w:space="0" w:color="auto"/>
              <w:left w:val="nil"/>
              <w:bottom w:val="single" w:sz="4" w:space="0" w:color="auto"/>
              <w:right w:val="single" w:sz="4" w:space="0" w:color="auto"/>
            </w:tcBorders>
            <w:shd w:val="clear" w:color="auto" w:fill="auto"/>
            <w:noWrap/>
            <w:vAlign w:val="center"/>
          </w:tcPr>
          <w:p w14:paraId="3F59C342" w14:textId="292792E4"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401</w:t>
            </w:r>
            <w:r w:rsidR="00CA64B9" w:rsidRPr="004176D8">
              <w:rPr>
                <w:rFonts w:asciiTheme="minorHAnsi" w:hAnsiTheme="minorHAnsi"/>
                <w:b/>
                <w:bCs/>
                <w:sz w:val="18"/>
                <w:szCs w:val="18"/>
              </w:rPr>
              <w:t xml:space="preserve"> </w:t>
            </w:r>
            <w:r w:rsidRPr="004176D8">
              <w:rPr>
                <w:rFonts w:asciiTheme="minorHAnsi" w:hAnsiTheme="minorHAnsi"/>
                <w:b/>
                <w:bCs/>
                <w:sz w:val="18"/>
                <w:szCs w:val="18"/>
              </w:rPr>
              <w:t>134</w:t>
            </w:r>
            <w:r w:rsidR="00CA64B9" w:rsidRPr="004176D8">
              <w:rPr>
                <w:rFonts w:asciiTheme="minorHAnsi" w:hAnsiTheme="minorHAnsi"/>
                <w:b/>
                <w:bCs/>
                <w:sz w:val="18"/>
                <w:szCs w:val="18"/>
              </w:rPr>
              <w:t>,</w:t>
            </w:r>
            <w:r w:rsidRPr="004176D8">
              <w:rPr>
                <w:rFonts w:asciiTheme="minorHAnsi" w:hAnsiTheme="minorHAnsi"/>
                <w:b/>
                <w:bCs/>
                <w:sz w:val="18"/>
                <w:szCs w:val="18"/>
              </w:rPr>
              <w:t>58</w:t>
            </w:r>
            <w:r w:rsidR="00CA64B9" w:rsidRPr="004176D8">
              <w:rPr>
                <w:rFonts w:asciiTheme="minorHAnsi" w:hAnsiTheme="minorHAnsi"/>
                <w:b/>
                <w:bCs/>
                <w:sz w:val="18"/>
                <w:szCs w:val="18"/>
              </w:rPr>
              <w:t>-</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71A490D7" w14:textId="59C33FF6"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16</w:t>
            </w:r>
            <w:r w:rsidR="00CA64B9" w:rsidRPr="004176D8">
              <w:rPr>
                <w:rFonts w:asciiTheme="minorHAnsi" w:hAnsiTheme="minorHAnsi"/>
                <w:b/>
                <w:bCs/>
                <w:sz w:val="18"/>
                <w:szCs w:val="18"/>
              </w:rPr>
              <w:t xml:space="preserve"> </w:t>
            </w:r>
            <w:r w:rsidRPr="004176D8">
              <w:rPr>
                <w:rFonts w:asciiTheme="minorHAnsi" w:hAnsiTheme="minorHAnsi"/>
                <w:b/>
                <w:bCs/>
                <w:sz w:val="18"/>
                <w:szCs w:val="18"/>
              </w:rPr>
              <w:t>864</w:t>
            </w:r>
            <w:r w:rsidR="00CA64B9" w:rsidRPr="004176D8">
              <w:rPr>
                <w:rFonts w:asciiTheme="minorHAnsi" w:hAnsiTheme="minorHAnsi"/>
                <w:b/>
                <w:bCs/>
                <w:sz w:val="18"/>
                <w:szCs w:val="18"/>
              </w:rPr>
              <w:t>,</w:t>
            </w:r>
            <w:r w:rsidRPr="004176D8">
              <w:rPr>
                <w:rFonts w:asciiTheme="minorHAnsi" w:hAnsiTheme="minorHAnsi"/>
                <w:b/>
                <w:bCs/>
                <w:sz w:val="18"/>
                <w:szCs w:val="18"/>
              </w:rPr>
              <w:t>80</w:t>
            </w:r>
            <w:r w:rsidR="00CA64B9" w:rsidRPr="004176D8">
              <w:rPr>
                <w:rFonts w:asciiTheme="minorHAnsi" w:hAnsiTheme="minorHAnsi"/>
                <w:b/>
                <w:bCs/>
                <w:sz w:val="18"/>
                <w:szCs w:val="18"/>
              </w:rPr>
              <w:t>-</w:t>
            </w:r>
          </w:p>
        </w:tc>
        <w:tc>
          <w:tcPr>
            <w:tcW w:w="817" w:type="pct"/>
            <w:gridSpan w:val="2"/>
            <w:tcBorders>
              <w:top w:val="single" w:sz="4" w:space="0" w:color="auto"/>
              <w:left w:val="nil"/>
              <w:bottom w:val="single" w:sz="4" w:space="0" w:color="auto"/>
              <w:right w:val="single" w:sz="4" w:space="0" w:color="auto"/>
            </w:tcBorders>
            <w:shd w:val="clear" w:color="auto" w:fill="auto"/>
            <w:noWrap/>
            <w:vAlign w:val="center"/>
          </w:tcPr>
          <w:p w14:paraId="51558E73" w14:textId="025D8BA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b/>
                <w:bCs/>
                <w:sz w:val="18"/>
                <w:szCs w:val="18"/>
              </w:rPr>
              <w:t>329</w:t>
            </w:r>
            <w:r w:rsidR="00CA64B9" w:rsidRPr="004176D8">
              <w:rPr>
                <w:rFonts w:asciiTheme="minorHAnsi" w:hAnsiTheme="minorHAnsi"/>
                <w:b/>
                <w:bCs/>
                <w:sz w:val="18"/>
                <w:szCs w:val="18"/>
              </w:rPr>
              <w:t>,</w:t>
            </w:r>
            <w:r w:rsidRPr="004176D8">
              <w:rPr>
                <w:rFonts w:asciiTheme="minorHAnsi" w:hAnsiTheme="minorHAnsi"/>
                <w:b/>
                <w:bCs/>
                <w:sz w:val="18"/>
                <w:szCs w:val="18"/>
              </w:rPr>
              <w:t>86</w:t>
            </w:r>
            <w:r w:rsidR="00CA64B9" w:rsidRPr="004176D8">
              <w:rPr>
                <w:rFonts w:asciiTheme="minorHAnsi" w:hAnsiTheme="minorHAnsi"/>
                <w:b/>
                <w:bCs/>
                <w:sz w:val="18"/>
                <w:szCs w:val="18"/>
              </w:rPr>
              <w:t>-</w:t>
            </w:r>
          </w:p>
        </w:tc>
        <w:tc>
          <w:tcPr>
            <w:tcW w:w="796" w:type="pct"/>
            <w:gridSpan w:val="2"/>
            <w:tcBorders>
              <w:top w:val="single" w:sz="4" w:space="0" w:color="auto"/>
              <w:left w:val="nil"/>
              <w:bottom w:val="single" w:sz="4" w:space="0" w:color="auto"/>
              <w:right w:val="single" w:sz="4" w:space="0" w:color="auto"/>
            </w:tcBorders>
            <w:shd w:val="clear" w:color="auto" w:fill="auto"/>
            <w:noWrap/>
            <w:vAlign w:val="center"/>
          </w:tcPr>
          <w:p w14:paraId="5A46C5D7" w14:textId="7A3A0D6B"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r>
      <w:tr w:rsidR="00DA2007" w:rsidRPr="00B522E9" w14:paraId="2A81C9D9" w14:textId="77777777" w:rsidTr="00DF5C3C">
        <w:trPr>
          <w:trHeight w:val="300"/>
        </w:trPr>
        <w:tc>
          <w:tcPr>
            <w:tcW w:w="5000" w:type="pct"/>
            <w:gridSpan w:val="9"/>
            <w:tcBorders>
              <w:top w:val="single" w:sz="4" w:space="0" w:color="auto"/>
              <w:left w:val="single" w:sz="4" w:space="0" w:color="auto"/>
              <w:bottom w:val="nil"/>
              <w:right w:val="single" w:sz="4" w:space="0" w:color="000000"/>
            </w:tcBorders>
            <w:shd w:val="clear" w:color="auto" w:fill="auto"/>
            <w:noWrap/>
            <w:vAlign w:val="center"/>
            <w:hideMark/>
          </w:tcPr>
          <w:p w14:paraId="16C54F59" w14:textId="40B7F7CA" w:rsidR="00DA2007" w:rsidRPr="00B522E9" w:rsidRDefault="00DA2007" w:rsidP="004176D8">
            <w:pPr>
              <w:pStyle w:val="TableHead"/>
              <w:spacing w:before="240" w:after="120" w:line="240" w:lineRule="exact"/>
              <w:rPr>
                <w:color w:val="000000"/>
                <w:position w:val="2"/>
                <w:rtl/>
                <w:lang w:eastAsia="en-GB" w:bidi="ar-EG"/>
              </w:rPr>
            </w:pPr>
            <w:r w:rsidRPr="00B522E9">
              <w:rPr>
                <w:color w:val="000000"/>
                <w:position w:val="2"/>
                <w:rtl/>
                <w:lang w:eastAsia="en-GB" w:bidi="ar-EG"/>
              </w:rPr>
              <w:t>بيان الحالة المالية في </w:t>
            </w:r>
            <w:r w:rsidRPr="00B522E9">
              <w:rPr>
                <w:color w:val="000000"/>
                <w:position w:val="2"/>
                <w:lang w:eastAsia="en-GB" w:bidi="ar-EG"/>
              </w:rPr>
              <w:t>31</w:t>
            </w:r>
            <w:r w:rsidRPr="00B522E9">
              <w:rPr>
                <w:color w:val="000000"/>
                <w:position w:val="2"/>
                <w:rtl/>
                <w:lang w:eastAsia="en-GB" w:bidi="ar-EG"/>
              </w:rPr>
              <w:t xml:space="preserve"> ديسمبر </w:t>
            </w:r>
            <w:r w:rsidR="00031C7E">
              <w:rPr>
                <w:color w:val="000000"/>
                <w:position w:val="2"/>
                <w:lang w:eastAsia="en-GB" w:bidi="ar-EG"/>
              </w:rPr>
              <w:t>2020</w:t>
            </w:r>
            <w:r w:rsidRPr="00B522E9">
              <w:rPr>
                <w:color w:val="000000"/>
                <w:position w:val="2"/>
                <w:rtl/>
                <w:lang w:eastAsia="en-GB" w:bidi="ar-EG"/>
              </w:rPr>
              <w:t xml:space="preserve"> بالمقارنة مع الحالة في </w:t>
            </w:r>
            <w:r w:rsidRPr="00B522E9">
              <w:rPr>
                <w:color w:val="000000"/>
                <w:position w:val="2"/>
                <w:lang w:eastAsia="en-GB" w:bidi="ar-EG"/>
              </w:rPr>
              <w:t>31</w:t>
            </w:r>
            <w:r w:rsidRPr="00B522E9">
              <w:rPr>
                <w:color w:val="000000"/>
                <w:position w:val="2"/>
                <w:rtl/>
                <w:lang w:eastAsia="en-GB" w:bidi="ar-EG"/>
              </w:rPr>
              <w:t xml:space="preserve"> ديسمبر </w:t>
            </w:r>
            <w:r w:rsidR="00031C7E">
              <w:rPr>
                <w:color w:val="000000"/>
                <w:position w:val="2"/>
                <w:lang w:eastAsia="en-GB" w:bidi="ar-EG"/>
              </w:rPr>
              <w:t>2019</w:t>
            </w:r>
          </w:p>
        </w:tc>
      </w:tr>
      <w:tr w:rsidR="00DA2007" w:rsidRPr="00B522E9" w14:paraId="71E91EE5" w14:textId="77777777" w:rsidTr="00DF5C3C">
        <w:trPr>
          <w:trHeight w:val="462"/>
        </w:trPr>
        <w:tc>
          <w:tcPr>
            <w:tcW w:w="1853" w:type="pct"/>
            <w:gridSpan w:val="2"/>
            <w:tcBorders>
              <w:top w:val="single" w:sz="4" w:space="0" w:color="auto"/>
              <w:left w:val="single" w:sz="4" w:space="0" w:color="auto"/>
              <w:bottom w:val="nil"/>
              <w:right w:val="single" w:sz="4" w:space="0" w:color="auto"/>
            </w:tcBorders>
            <w:shd w:val="clear" w:color="auto" w:fill="auto"/>
            <w:noWrap/>
            <w:vAlign w:val="center"/>
            <w:hideMark/>
          </w:tcPr>
          <w:p w14:paraId="50294C5E"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1679" w:type="pct"/>
            <w:gridSpan w:val="4"/>
            <w:tcBorders>
              <w:top w:val="single" w:sz="4" w:space="0" w:color="auto"/>
              <w:left w:val="nil"/>
              <w:bottom w:val="nil"/>
              <w:right w:val="single" w:sz="4" w:space="0" w:color="000000"/>
            </w:tcBorders>
            <w:shd w:val="clear" w:color="auto" w:fill="auto"/>
            <w:vAlign w:val="center"/>
            <w:hideMark/>
          </w:tcPr>
          <w:p w14:paraId="5B639760"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rFonts w:hint="cs"/>
                <w:color w:val="000000"/>
                <w:position w:val="2"/>
                <w:sz w:val="18"/>
                <w:szCs w:val="18"/>
                <w:rtl/>
                <w:lang w:eastAsia="en-GB" w:bidi="ar-EG"/>
              </w:rPr>
              <w:t>صندوق الاحتياط والأموال التكميلية</w:t>
            </w:r>
          </w:p>
        </w:tc>
        <w:tc>
          <w:tcPr>
            <w:tcW w:w="1468" w:type="pct"/>
            <w:gridSpan w:val="3"/>
            <w:tcBorders>
              <w:top w:val="single" w:sz="4" w:space="0" w:color="auto"/>
              <w:left w:val="nil"/>
              <w:bottom w:val="nil"/>
              <w:right w:val="single" w:sz="4" w:space="0" w:color="000000"/>
            </w:tcBorders>
            <w:shd w:val="clear" w:color="auto" w:fill="auto"/>
            <w:noWrap/>
            <w:vAlign w:val="center"/>
            <w:hideMark/>
          </w:tcPr>
          <w:p w14:paraId="16B326ED"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rFonts w:hint="cs"/>
                <w:color w:val="000000"/>
                <w:position w:val="2"/>
                <w:sz w:val="18"/>
                <w:szCs w:val="18"/>
                <w:rtl/>
                <w:lang w:eastAsia="en-GB" w:bidi="ar-EG"/>
              </w:rPr>
              <w:t>صندوق المساعدة</w:t>
            </w:r>
          </w:p>
        </w:tc>
      </w:tr>
      <w:tr w:rsidR="00DA2007" w:rsidRPr="00B522E9" w14:paraId="650C5B94" w14:textId="77777777" w:rsidTr="00DF5C3C">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17533E5D"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1679" w:type="pct"/>
            <w:gridSpan w:val="4"/>
            <w:tcBorders>
              <w:top w:val="nil"/>
              <w:left w:val="nil"/>
              <w:bottom w:val="single" w:sz="4" w:space="0" w:color="auto"/>
              <w:right w:val="nil"/>
            </w:tcBorders>
            <w:shd w:val="clear" w:color="auto" w:fill="auto"/>
            <w:noWrap/>
            <w:vAlign w:val="center"/>
            <w:hideMark/>
          </w:tcPr>
          <w:p w14:paraId="6F8C4355" w14:textId="77777777" w:rsidR="00DA2007" w:rsidRPr="004176D8" w:rsidRDefault="00DA2007" w:rsidP="00DF5C3C">
            <w:pPr>
              <w:pStyle w:val="TableHead"/>
              <w:spacing w:before="40" w:after="40" w:line="240" w:lineRule="exact"/>
              <w:rPr>
                <w:b w:val="0"/>
                <w:bCs w:val="0"/>
                <w:color w:val="000000"/>
                <w:position w:val="2"/>
                <w:sz w:val="18"/>
                <w:szCs w:val="18"/>
                <w:lang w:eastAsia="en-GB" w:bidi="ar-EG"/>
              </w:rPr>
            </w:pPr>
            <w:r w:rsidRPr="004176D8">
              <w:rPr>
                <w:rFonts w:hint="cs"/>
                <w:b w:val="0"/>
                <w:bCs w:val="0"/>
                <w:color w:val="000000"/>
                <w:position w:val="2"/>
                <w:sz w:val="18"/>
                <w:szCs w:val="18"/>
                <w:rtl/>
                <w:lang w:eastAsia="en-GB" w:bidi="ar-EG"/>
              </w:rPr>
              <w:t>فرنك سويسري</w:t>
            </w:r>
          </w:p>
        </w:tc>
        <w:tc>
          <w:tcPr>
            <w:tcW w:w="1468" w:type="pct"/>
            <w:gridSpan w:val="3"/>
            <w:tcBorders>
              <w:top w:val="nil"/>
              <w:left w:val="single" w:sz="4" w:space="0" w:color="auto"/>
              <w:bottom w:val="single" w:sz="4" w:space="0" w:color="auto"/>
              <w:right w:val="single" w:sz="4" w:space="0" w:color="000000"/>
            </w:tcBorders>
            <w:shd w:val="clear" w:color="auto" w:fill="auto"/>
            <w:noWrap/>
            <w:vAlign w:val="center"/>
            <w:hideMark/>
          </w:tcPr>
          <w:p w14:paraId="73001401" w14:textId="77777777" w:rsidR="00DA2007" w:rsidRPr="004176D8" w:rsidRDefault="00DA2007" w:rsidP="00DF5C3C">
            <w:pPr>
              <w:pStyle w:val="TableHead"/>
              <w:spacing w:before="40" w:after="40" w:line="240" w:lineRule="exact"/>
              <w:rPr>
                <w:b w:val="0"/>
                <w:bCs w:val="0"/>
                <w:color w:val="000000"/>
                <w:position w:val="2"/>
                <w:sz w:val="18"/>
                <w:szCs w:val="18"/>
                <w:lang w:eastAsia="en-GB" w:bidi="ar-EG"/>
              </w:rPr>
            </w:pPr>
            <w:r w:rsidRPr="004176D8">
              <w:rPr>
                <w:rFonts w:hint="cs"/>
                <w:b w:val="0"/>
                <w:bCs w:val="0"/>
                <w:color w:val="000000"/>
                <w:position w:val="2"/>
                <w:sz w:val="18"/>
                <w:szCs w:val="18"/>
                <w:rtl/>
                <w:lang w:eastAsia="en-GB" w:bidi="ar-EG"/>
              </w:rPr>
              <w:t>فرنك سويسري</w:t>
            </w:r>
          </w:p>
        </w:tc>
      </w:tr>
      <w:tr w:rsidR="00DA2007" w:rsidRPr="00B522E9" w14:paraId="2A24646C" w14:textId="77777777" w:rsidTr="00DF5C3C">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2622284A"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865" w:type="pct"/>
            <w:gridSpan w:val="2"/>
            <w:tcBorders>
              <w:top w:val="nil"/>
              <w:left w:val="nil"/>
              <w:bottom w:val="nil"/>
              <w:right w:val="single" w:sz="4" w:space="0" w:color="auto"/>
            </w:tcBorders>
            <w:shd w:val="clear" w:color="auto" w:fill="auto"/>
            <w:noWrap/>
            <w:vAlign w:val="center"/>
          </w:tcPr>
          <w:p w14:paraId="07706B77" w14:textId="6DF573AA" w:rsidR="00DA2007" w:rsidRPr="004176D8" w:rsidRDefault="00541014" w:rsidP="00DF5C3C">
            <w:pPr>
              <w:pStyle w:val="TableHead"/>
              <w:spacing w:before="40" w:after="40" w:line="240" w:lineRule="exact"/>
              <w:rPr>
                <w:color w:val="000000"/>
                <w:position w:val="2"/>
                <w:sz w:val="18"/>
                <w:szCs w:val="18"/>
                <w:lang w:eastAsia="en-GB" w:bidi="ar-EG"/>
              </w:rPr>
            </w:pPr>
            <w:r w:rsidRPr="004176D8">
              <w:rPr>
                <w:b w:val="0"/>
                <w:bCs w:val="0"/>
                <w:color w:val="000000"/>
                <w:position w:val="2"/>
                <w:sz w:val="18"/>
                <w:szCs w:val="18"/>
                <w:lang w:eastAsia="en-GB" w:bidi="ar-EG"/>
              </w:rPr>
              <w:t>2020</w:t>
            </w:r>
          </w:p>
        </w:tc>
        <w:tc>
          <w:tcPr>
            <w:tcW w:w="814" w:type="pct"/>
            <w:gridSpan w:val="2"/>
            <w:tcBorders>
              <w:top w:val="nil"/>
              <w:left w:val="nil"/>
              <w:bottom w:val="nil"/>
              <w:right w:val="single" w:sz="4" w:space="0" w:color="auto"/>
            </w:tcBorders>
            <w:shd w:val="clear" w:color="auto" w:fill="auto"/>
            <w:noWrap/>
            <w:vAlign w:val="center"/>
          </w:tcPr>
          <w:p w14:paraId="7ED759C4" w14:textId="786D5DB3" w:rsidR="00DA2007" w:rsidRPr="004176D8" w:rsidRDefault="00541014"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2019</w:t>
            </w:r>
          </w:p>
        </w:tc>
        <w:tc>
          <w:tcPr>
            <w:tcW w:w="719" w:type="pct"/>
            <w:gridSpan w:val="2"/>
            <w:tcBorders>
              <w:top w:val="nil"/>
              <w:left w:val="nil"/>
              <w:bottom w:val="nil"/>
              <w:right w:val="single" w:sz="4" w:space="0" w:color="auto"/>
            </w:tcBorders>
            <w:shd w:val="clear" w:color="auto" w:fill="auto"/>
            <w:noWrap/>
            <w:vAlign w:val="center"/>
          </w:tcPr>
          <w:p w14:paraId="269BB47B" w14:textId="0AC245DE" w:rsidR="00DA2007" w:rsidRPr="004176D8" w:rsidRDefault="00541014"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2020</w:t>
            </w:r>
          </w:p>
        </w:tc>
        <w:tc>
          <w:tcPr>
            <w:tcW w:w="749" w:type="pct"/>
            <w:tcBorders>
              <w:top w:val="nil"/>
              <w:left w:val="nil"/>
              <w:bottom w:val="nil"/>
              <w:right w:val="single" w:sz="4" w:space="0" w:color="auto"/>
            </w:tcBorders>
            <w:shd w:val="clear" w:color="auto" w:fill="auto"/>
            <w:noWrap/>
            <w:vAlign w:val="center"/>
          </w:tcPr>
          <w:p w14:paraId="3E67AB53" w14:textId="73584894" w:rsidR="00DA2007" w:rsidRPr="004176D8" w:rsidRDefault="00541014"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2019</w:t>
            </w:r>
          </w:p>
        </w:tc>
      </w:tr>
      <w:tr w:rsidR="00DA2007" w:rsidRPr="00B522E9" w14:paraId="7EB3DFA0" w14:textId="77777777" w:rsidTr="00DF5C3C">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512D51D5" w14:textId="77777777" w:rsidR="00DA2007" w:rsidRPr="00FD10AB" w:rsidRDefault="00DA2007" w:rsidP="00DF5C3C">
            <w:pPr>
              <w:pStyle w:val="Tabletexte"/>
              <w:spacing w:before="40" w:after="40" w:line="240" w:lineRule="exact"/>
              <w:jc w:val="left"/>
              <w:rPr>
                <w:rFonts w:eastAsia="Times New Roman"/>
                <w:b/>
                <w:bCs/>
                <w:position w:val="2"/>
                <w:sz w:val="18"/>
                <w:szCs w:val="18"/>
                <w:lang w:val="fr-FR" w:eastAsia="en-US" w:bidi="ar-EG"/>
              </w:rPr>
            </w:pPr>
            <w:r w:rsidRPr="00FD10AB">
              <w:rPr>
                <w:rFonts w:eastAsia="Times New Roman" w:hint="cs"/>
                <w:b/>
                <w:bCs/>
                <w:position w:val="2"/>
                <w:sz w:val="18"/>
                <w:szCs w:val="18"/>
                <w:u w:val="single"/>
                <w:rtl/>
                <w:lang w:val="fr-FR" w:eastAsia="en-US" w:bidi="ar-EG"/>
              </w:rPr>
              <w:t>الأصول</w:t>
            </w:r>
          </w:p>
        </w:tc>
        <w:tc>
          <w:tcPr>
            <w:tcW w:w="865" w:type="pct"/>
            <w:gridSpan w:val="2"/>
            <w:tcBorders>
              <w:top w:val="nil"/>
              <w:left w:val="nil"/>
              <w:bottom w:val="nil"/>
              <w:right w:val="single" w:sz="4" w:space="0" w:color="auto"/>
            </w:tcBorders>
            <w:shd w:val="clear" w:color="auto" w:fill="auto"/>
            <w:noWrap/>
            <w:vAlign w:val="center"/>
          </w:tcPr>
          <w:p w14:paraId="52A946F9"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814" w:type="pct"/>
            <w:gridSpan w:val="2"/>
            <w:tcBorders>
              <w:top w:val="nil"/>
              <w:left w:val="nil"/>
              <w:bottom w:val="nil"/>
              <w:right w:val="single" w:sz="4" w:space="0" w:color="auto"/>
            </w:tcBorders>
            <w:shd w:val="clear" w:color="auto" w:fill="auto"/>
            <w:noWrap/>
            <w:vAlign w:val="center"/>
          </w:tcPr>
          <w:p w14:paraId="43149C31"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719" w:type="pct"/>
            <w:gridSpan w:val="2"/>
            <w:tcBorders>
              <w:top w:val="nil"/>
              <w:left w:val="nil"/>
              <w:bottom w:val="nil"/>
              <w:right w:val="single" w:sz="4" w:space="0" w:color="auto"/>
            </w:tcBorders>
            <w:shd w:val="clear" w:color="auto" w:fill="auto"/>
            <w:noWrap/>
            <w:vAlign w:val="center"/>
          </w:tcPr>
          <w:p w14:paraId="08B8E68F"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749" w:type="pct"/>
            <w:tcBorders>
              <w:top w:val="nil"/>
              <w:left w:val="nil"/>
              <w:bottom w:val="nil"/>
              <w:right w:val="single" w:sz="4" w:space="0" w:color="auto"/>
            </w:tcBorders>
            <w:shd w:val="clear" w:color="auto" w:fill="auto"/>
            <w:noWrap/>
            <w:vAlign w:val="center"/>
          </w:tcPr>
          <w:p w14:paraId="3871BEDC"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r>
      <w:tr w:rsidR="00EE713E" w:rsidRPr="00B522E9" w14:paraId="292431E1" w14:textId="77777777" w:rsidTr="00DF5C3C">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5596F7EE"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التدفقات النقدية وما يعادلها</w:t>
            </w:r>
          </w:p>
        </w:tc>
        <w:tc>
          <w:tcPr>
            <w:tcW w:w="865" w:type="pct"/>
            <w:gridSpan w:val="2"/>
            <w:tcBorders>
              <w:top w:val="nil"/>
              <w:left w:val="nil"/>
              <w:bottom w:val="nil"/>
              <w:right w:val="single" w:sz="4" w:space="0" w:color="auto"/>
            </w:tcBorders>
            <w:shd w:val="clear" w:color="auto" w:fill="auto"/>
            <w:noWrap/>
            <w:vAlign w:val="center"/>
          </w:tcPr>
          <w:p w14:paraId="1BB25A94" w14:textId="72A86B43"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357 712,96</w:t>
            </w:r>
            <w:r w:rsidR="004176D8" w:rsidRPr="004176D8">
              <w:rPr>
                <w:sz w:val="18"/>
                <w:szCs w:val="18"/>
              </w:rPr>
              <w:t xml:space="preserve"> </w:t>
            </w:r>
          </w:p>
        </w:tc>
        <w:tc>
          <w:tcPr>
            <w:tcW w:w="814" w:type="pct"/>
            <w:gridSpan w:val="2"/>
            <w:tcBorders>
              <w:top w:val="nil"/>
              <w:left w:val="nil"/>
              <w:bottom w:val="nil"/>
              <w:right w:val="single" w:sz="4" w:space="0" w:color="auto"/>
            </w:tcBorders>
            <w:shd w:val="clear" w:color="auto" w:fill="auto"/>
            <w:noWrap/>
            <w:vAlign w:val="center"/>
          </w:tcPr>
          <w:p w14:paraId="24498F92" w14:textId="1428DC9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6 236 867,40</w:t>
            </w:r>
            <w:r w:rsidR="004176D8" w:rsidRPr="004176D8">
              <w:rPr>
                <w:sz w:val="18"/>
                <w:szCs w:val="18"/>
              </w:rPr>
              <w:t xml:space="preserve"> </w:t>
            </w:r>
          </w:p>
        </w:tc>
        <w:tc>
          <w:tcPr>
            <w:tcW w:w="719" w:type="pct"/>
            <w:gridSpan w:val="2"/>
            <w:tcBorders>
              <w:top w:val="nil"/>
              <w:left w:val="nil"/>
              <w:bottom w:val="nil"/>
              <w:right w:val="single" w:sz="4" w:space="0" w:color="auto"/>
            </w:tcBorders>
            <w:shd w:val="clear" w:color="auto" w:fill="auto"/>
            <w:noWrap/>
            <w:vAlign w:val="center"/>
          </w:tcPr>
          <w:p w14:paraId="3515A989" w14:textId="06E11DB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277 580,84</w:t>
            </w:r>
            <w:r w:rsidR="004176D8" w:rsidRPr="004176D8">
              <w:rPr>
                <w:sz w:val="18"/>
                <w:szCs w:val="18"/>
              </w:rPr>
              <w:t xml:space="preserve"> </w:t>
            </w:r>
          </w:p>
        </w:tc>
        <w:tc>
          <w:tcPr>
            <w:tcW w:w="749" w:type="pct"/>
            <w:tcBorders>
              <w:top w:val="nil"/>
              <w:left w:val="nil"/>
              <w:bottom w:val="nil"/>
              <w:right w:val="single" w:sz="4" w:space="0" w:color="auto"/>
            </w:tcBorders>
            <w:shd w:val="clear" w:color="auto" w:fill="auto"/>
            <w:noWrap/>
            <w:vAlign w:val="center"/>
          </w:tcPr>
          <w:p w14:paraId="1B15A9EA" w14:textId="7FB70521"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277 580,84</w:t>
            </w:r>
            <w:r w:rsidR="004176D8" w:rsidRPr="004176D8">
              <w:rPr>
                <w:sz w:val="18"/>
                <w:szCs w:val="18"/>
              </w:rPr>
              <w:t xml:space="preserve"> </w:t>
            </w:r>
          </w:p>
        </w:tc>
      </w:tr>
      <w:tr w:rsidR="00EE713E" w:rsidRPr="00B522E9" w14:paraId="3A22A0C0" w14:textId="77777777" w:rsidTr="00481BC7">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6C9A3D3B"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أموال سيتم استلامها</w:t>
            </w:r>
          </w:p>
        </w:tc>
        <w:tc>
          <w:tcPr>
            <w:tcW w:w="865" w:type="pct"/>
            <w:gridSpan w:val="2"/>
            <w:tcBorders>
              <w:top w:val="nil"/>
              <w:left w:val="nil"/>
              <w:bottom w:val="nil"/>
              <w:right w:val="single" w:sz="4" w:space="0" w:color="auto"/>
            </w:tcBorders>
            <w:shd w:val="clear" w:color="auto" w:fill="auto"/>
            <w:noWrap/>
            <w:vAlign w:val="center"/>
          </w:tcPr>
          <w:p w14:paraId="742BFEFC" w14:textId="074C05D8"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814" w:type="pct"/>
            <w:gridSpan w:val="2"/>
            <w:tcBorders>
              <w:top w:val="nil"/>
              <w:left w:val="nil"/>
              <w:bottom w:val="nil"/>
              <w:right w:val="single" w:sz="4" w:space="0" w:color="auto"/>
            </w:tcBorders>
            <w:shd w:val="clear" w:color="auto" w:fill="auto"/>
            <w:noWrap/>
            <w:vAlign w:val="center"/>
          </w:tcPr>
          <w:p w14:paraId="56E201CE" w14:textId="7AC071AE" w:rsidR="00EE713E" w:rsidRPr="004176D8" w:rsidRDefault="00EE713E" w:rsidP="00EE713E">
            <w:pPr>
              <w:pStyle w:val="Tabletexte"/>
              <w:spacing w:before="40" w:after="40" w:line="240" w:lineRule="exact"/>
              <w:jc w:val="left"/>
              <w:rPr>
                <w:position w:val="2"/>
                <w:sz w:val="18"/>
                <w:szCs w:val="18"/>
                <w:lang w:bidi="ar-SA"/>
              </w:rPr>
            </w:pPr>
            <w:r w:rsidRPr="004176D8">
              <w:rPr>
                <w:sz w:val="18"/>
                <w:szCs w:val="18"/>
              </w:rPr>
              <w:t> 16 864,80</w:t>
            </w:r>
            <w:r w:rsidR="00184A59" w:rsidRPr="004176D8">
              <w:rPr>
                <w:sz w:val="18"/>
                <w:szCs w:val="18"/>
              </w:rPr>
              <w:t>-</w:t>
            </w:r>
          </w:p>
        </w:tc>
        <w:tc>
          <w:tcPr>
            <w:tcW w:w="719" w:type="pct"/>
            <w:gridSpan w:val="2"/>
            <w:tcBorders>
              <w:top w:val="nil"/>
              <w:left w:val="nil"/>
              <w:bottom w:val="nil"/>
              <w:right w:val="single" w:sz="4" w:space="0" w:color="auto"/>
            </w:tcBorders>
            <w:shd w:val="clear" w:color="auto" w:fill="auto"/>
            <w:noWrap/>
            <w:vAlign w:val="center"/>
          </w:tcPr>
          <w:p w14:paraId="376C2A35" w14:textId="67C05B7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49" w:type="pct"/>
            <w:tcBorders>
              <w:top w:val="nil"/>
              <w:left w:val="nil"/>
              <w:bottom w:val="nil"/>
              <w:right w:val="single" w:sz="4" w:space="0" w:color="auto"/>
            </w:tcBorders>
            <w:shd w:val="clear" w:color="auto" w:fill="auto"/>
            <w:noWrap/>
            <w:vAlign w:val="center"/>
          </w:tcPr>
          <w:p w14:paraId="4B9BFC15" w14:textId="02F567A9"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4176D8" w:rsidRPr="00B522E9" w14:paraId="0AE152D5" w14:textId="77777777" w:rsidTr="00D53137">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5D7DA789" w14:textId="4784ADAE" w:rsidR="004176D8" w:rsidRPr="004176D8" w:rsidRDefault="004176D8" w:rsidP="004176D8">
            <w:pPr>
              <w:pStyle w:val="Tabletexte"/>
              <w:spacing w:before="40" w:after="40" w:line="240" w:lineRule="exact"/>
              <w:jc w:val="left"/>
              <w:rPr>
                <w:rFonts w:eastAsia="Times New Roman"/>
                <w:position w:val="2"/>
                <w:sz w:val="18"/>
                <w:szCs w:val="18"/>
                <w:rtl/>
                <w:lang w:val="fr-FR" w:eastAsia="en-US"/>
              </w:rPr>
            </w:pPr>
            <w:r w:rsidRPr="004176D8">
              <w:rPr>
                <w:rFonts w:eastAsia="Times New Roman" w:hint="cs"/>
                <w:position w:val="2"/>
                <w:sz w:val="18"/>
                <w:szCs w:val="18"/>
                <w:rtl/>
                <w:lang w:val="fr-FR" w:eastAsia="en-US" w:bidi="ar-EG"/>
              </w:rPr>
              <w:t>استثمارات</w:t>
            </w:r>
          </w:p>
        </w:tc>
        <w:tc>
          <w:tcPr>
            <w:tcW w:w="865" w:type="pct"/>
            <w:gridSpan w:val="2"/>
            <w:tcBorders>
              <w:top w:val="nil"/>
              <w:left w:val="nil"/>
              <w:bottom w:val="nil"/>
              <w:right w:val="single" w:sz="4" w:space="0" w:color="auto"/>
            </w:tcBorders>
            <w:shd w:val="clear" w:color="auto" w:fill="auto"/>
            <w:noWrap/>
            <w:vAlign w:val="center"/>
          </w:tcPr>
          <w:p w14:paraId="38911F0B" w14:textId="75BE5056" w:rsidR="004176D8" w:rsidRPr="004176D8" w:rsidRDefault="004176D8" w:rsidP="004176D8">
            <w:pPr>
              <w:spacing w:before="0"/>
              <w:jc w:val="left"/>
              <w:rPr>
                <w:rFonts w:eastAsia="Times New Roman"/>
                <w:position w:val="2"/>
                <w:sz w:val="18"/>
                <w:szCs w:val="18"/>
                <w:lang w:val="fr-FR" w:eastAsia="en-US" w:bidi="ar-EG"/>
              </w:rPr>
            </w:pPr>
            <w:r w:rsidRPr="004176D8">
              <w:rPr>
                <w:sz w:val="18"/>
                <w:szCs w:val="18"/>
              </w:rPr>
              <w:t xml:space="preserve">5 436 013,59 </w:t>
            </w:r>
          </w:p>
        </w:tc>
        <w:tc>
          <w:tcPr>
            <w:tcW w:w="814" w:type="pct"/>
            <w:gridSpan w:val="2"/>
            <w:tcBorders>
              <w:top w:val="nil"/>
              <w:left w:val="nil"/>
              <w:bottom w:val="nil"/>
              <w:right w:val="single" w:sz="4" w:space="0" w:color="auto"/>
            </w:tcBorders>
            <w:shd w:val="clear" w:color="auto" w:fill="auto"/>
            <w:noWrap/>
          </w:tcPr>
          <w:p w14:paraId="3260AE88" w14:textId="54CD21FF"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719" w:type="pct"/>
            <w:gridSpan w:val="2"/>
            <w:tcBorders>
              <w:top w:val="nil"/>
              <w:left w:val="nil"/>
              <w:bottom w:val="nil"/>
              <w:right w:val="single" w:sz="4" w:space="0" w:color="auto"/>
            </w:tcBorders>
            <w:shd w:val="clear" w:color="auto" w:fill="auto"/>
            <w:noWrap/>
            <w:vAlign w:val="center"/>
          </w:tcPr>
          <w:p w14:paraId="42146076" w14:textId="6F0CEE2D"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49" w:type="pct"/>
            <w:tcBorders>
              <w:top w:val="nil"/>
              <w:left w:val="nil"/>
              <w:bottom w:val="nil"/>
              <w:right w:val="single" w:sz="4" w:space="0" w:color="auto"/>
            </w:tcBorders>
            <w:shd w:val="clear" w:color="auto" w:fill="auto"/>
            <w:noWrap/>
            <w:vAlign w:val="center"/>
          </w:tcPr>
          <w:p w14:paraId="22C56C88" w14:textId="2C2E501D"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4176D8" w:rsidRPr="00B522E9" w14:paraId="0A49908D" w14:textId="77777777" w:rsidTr="00A70B92">
        <w:trPr>
          <w:trHeight w:val="300"/>
        </w:trPr>
        <w:tc>
          <w:tcPr>
            <w:tcW w:w="185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337C6A" w14:textId="77777777"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أصول انتقالية</w:t>
            </w:r>
          </w:p>
        </w:tc>
        <w:tc>
          <w:tcPr>
            <w:tcW w:w="865" w:type="pct"/>
            <w:gridSpan w:val="2"/>
            <w:tcBorders>
              <w:top w:val="nil"/>
              <w:left w:val="nil"/>
              <w:bottom w:val="single" w:sz="4" w:space="0" w:color="auto"/>
              <w:right w:val="single" w:sz="4" w:space="0" w:color="auto"/>
            </w:tcBorders>
            <w:shd w:val="clear" w:color="auto" w:fill="auto"/>
            <w:noWrap/>
            <w:vAlign w:val="center"/>
          </w:tcPr>
          <w:p w14:paraId="2F38A97A" w14:textId="0D7FAA8B" w:rsidR="004176D8" w:rsidRPr="004176D8" w:rsidRDefault="004176D8" w:rsidP="004176D8">
            <w:pPr>
              <w:spacing w:before="0"/>
              <w:jc w:val="left"/>
              <w:rPr>
                <w:sz w:val="18"/>
                <w:szCs w:val="18"/>
              </w:rPr>
            </w:pPr>
            <w:r w:rsidRPr="004176D8">
              <w:rPr>
                <w:sz w:val="18"/>
                <w:szCs w:val="18"/>
              </w:rPr>
              <w:t xml:space="preserve"> 25 254,81 </w:t>
            </w:r>
          </w:p>
        </w:tc>
        <w:tc>
          <w:tcPr>
            <w:tcW w:w="814" w:type="pct"/>
            <w:gridSpan w:val="2"/>
            <w:tcBorders>
              <w:top w:val="nil"/>
              <w:left w:val="nil"/>
              <w:bottom w:val="single" w:sz="4" w:space="0" w:color="auto"/>
              <w:right w:val="single" w:sz="4" w:space="0" w:color="auto"/>
            </w:tcBorders>
            <w:shd w:val="clear" w:color="auto" w:fill="auto"/>
            <w:noWrap/>
          </w:tcPr>
          <w:p w14:paraId="2BCA854A" w14:textId="390FD51E"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719" w:type="pct"/>
            <w:gridSpan w:val="2"/>
            <w:tcBorders>
              <w:top w:val="nil"/>
              <w:left w:val="nil"/>
              <w:bottom w:val="single" w:sz="4" w:space="0" w:color="auto"/>
              <w:right w:val="single" w:sz="4" w:space="0" w:color="auto"/>
            </w:tcBorders>
            <w:shd w:val="clear" w:color="auto" w:fill="auto"/>
            <w:noWrap/>
          </w:tcPr>
          <w:p w14:paraId="1368304E" w14:textId="212C053A"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749" w:type="pct"/>
            <w:tcBorders>
              <w:top w:val="nil"/>
              <w:left w:val="nil"/>
              <w:bottom w:val="single" w:sz="4" w:space="0" w:color="auto"/>
              <w:right w:val="single" w:sz="4" w:space="0" w:color="auto"/>
            </w:tcBorders>
            <w:shd w:val="clear" w:color="auto" w:fill="auto"/>
            <w:noWrap/>
          </w:tcPr>
          <w:p w14:paraId="1F11D5F3" w14:textId="66A97A64"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r>
      <w:tr w:rsidR="00EE713E" w:rsidRPr="00B522E9" w14:paraId="7BA8A5E0" w14:textId="77777777" w:rsidTr="00A70B92">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B3512" w14:textId="0A92F591"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rFonts w:eastAsia="Times New Roman" w:hint="cs"/>
                <w:b/>
                <w:bCs/>
                <w:position w:val="2"/>
                <w:sz w:val="18"/>
                <w:szCs w:val="18"/>
                <w:rtl/>
                <w:lang w:val="fr-FR" w:eastAsia="en-US" w:bidi="ar-EG"/>
              </w:rPr>
              <w:t>مجموع</w:t>
            </w:r>
            <w:r w:rsidR="00031C7E" w:rsidRPr="004176D8">
              <w:rPr>
                <w:rFonts w:eastAsia="Times New Roman" w:hint="cs"/>
                <w:b/>
                <w:bCs/>
                <w:position w:val="2"/>
                <w:sz w:val="18"/>
                <w:szCs w:val="18"/>
                <w:rtl/>
                <w:lang w:val="fr-FR" w:eastAsia="en-US" w:bidi="ar-EG"/>
              </w:rPr>
              <w:t xml:space="preserve"> الأصول</w:t>
            </w:r>
          </w:p>
        </w:tc>
        <w:tc>
          <w:tcPr>
            <w:tcW w:w="865" w:type="pct"/>
            <w:gridSpan w:val="2"/>
            <w:tcBorders>
              <w:top w:val="single" w:sz="4" w:space="0" w:color="auto"/>
              <w:left w:val="nil"/>
              <w:bottom w:val="single" w:sz="4" w:space="0" w:color="auto"/>
              <w:right w:val="single" w:sz="4" w:space="0" w:color="auto"/>
            </w:tcBorders>
            <w:shd w:val="clear" w:color="auto" w:fill="auto"/>
            <w:noWrap/>
            <w:vAlign w:val="center"/>
          </w:tcPr>
          <w:p w14:paraId="516FCC71" w14:textId="211CFC23"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5 818 981,36</w:t>
            </w:r>
            <w:r w:rsidR="004176D8" w:rsidRPr="004176D8">
              <w:rPr>
                <w:b/>
                <w:bCs/>
                <w:sz w:val="18"/>
                <w:szCs w:val="18"/>
              </w:rPr>
              <w:t xml:space="preserve"> </w:t>
            </w:r>
          </w:p>
        </w:tc>
        <w:tc>
          <w:tcPr>
            <w:tcW w:w="814" w:type="pct"/>
            <w:gridSpan w:val="2"/>
            <w:tcBorders>
              <w:top w:val="single" w:sz="4" w:space="0" w:color="auto"/>
              <w:left w:val="nil"/>
              <w:bottom w:val="single" w:sz="4" w:space="0" w:color="auto"/>
              <w:right w:val="single" w:sz="4" w:space="0" w:color="auto"/>
            </w:tcBorders>
            <w:shd w:val="clear" w:color="auto" w:fill="auto"/>
            <w:noWrap/>
            <w:vAlign w:val="center"/>
          </w:tcPr>
          <w:p w14:paraId="4902E590" w14:textId="7EA405C4"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6 220 002,60</w:t>
            </w:r>
            <w:r w:rsidR="004176D8" w:rsidRPr="004176D8">
              <w:rPr>
                <w:b/>
                <w:bCs/>
                <w:sz w:val="18"/>
                <w:szCs w:val="18"/>
              </w:rPr>
              <w:t xml:space="preserve"> </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tcPr>
          <w:p w14:paraId="0F2DAF57" w14:textId="053E6268"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277 580,84</w:t>
            </w:r>
            <w:r w:rsidR="004176D8" w:rsidRPr="004176D8">
              <w:rPr>
                <w:b/>
                <w:bCs/>
                <w:sz w:val="18"/>
                <w:szCs w:val="18"/>
              </w:rPr>
              <w:t xml:space="preserve"> </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66AC50E7" w14:textId="2B4CC058"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277 580,84</w:t>
            </w:r>
            <w:r w:rsidR="004176D8" w:rsidRPr="004176D8">
              <w:rPr>
                <w:b/>
                <w:bCs/>
                <w:sz w:val="18"/>
                <w:szCs w:val="18"/>
              </w:rPr>
              <w:t xml:space="preserve"> </w:t>
            </w:r>
          </w:p>
        </w:tc>
      </w:tr>
      <w:tr w:rsidR="00EE713E" w:rsidRPr="00B522E9" w14:paraId="77FE3C54" w14:textId="77777777" w:rsidTr="00A70B92">
        <w:trPr>
          <w:trHeight w:val="300"/>
        </w:trPr>
        <w:tc>
          <w:tcPr>
            <w:tcW w:w="1853" w:type="pct"/>
            <w:gridSpan w:val="2"/>
            <w:tcBorders>
              <w:top w:val="single" w:sz="4" w:space="0" w:color="auto"/>
              <w:left w:val="single" w:sz="4" w:space="0" w:color="auto"/>
              <w:bottom w:val="nil"/>
              <w:right w:val="single" w:sz="4" w:space="0" w:color="auto"/>
            </w:tcBorders>
            <w:shd w:val="clear" w:color="auto" w:fill="auto"/>
            <w:noWrap/>
            <w:vAlign w:val="center"/>
            <w:hideMark/>
          </w:tcPr>
          <w:p w14:paraId="5245B968" w14:textId="77777777" w:rsidR="00EE713E" w:rsidRPr="00FD10AB" w:rsidRDefault="00EE713E" w:rsidP="00EE713E">
            <w:pPr>
              <w:pStyle w:val="Tabletexte"/>
              <w:spacing w:before="40" w:after="40" w:line="240" w:lineRule="exact"/>
              <w:jc w:val="left"/>
              <w:rPr>
                <w:rFonts w:eastAsia="Times New Roman"/>
                <w:b/>
                <w:bCs/>
                <w:position w:val="2"/>
                <w:sz w:val="18"/>
                <w:szCs w:val="18"/>
                <w:lang w:val="fr-FR" w:eastAsia="en-US" w:bidi="ar-EG"/>
              </w:rPr>
            </w:pPr>
            <w:r w:rsidRPr="00FD10AB">
              <w:rPr>
                <w:rFonts w:eastAsia="Times New Roman" w:hint="cs"/>
                <w:b/>
                <w:bCs/>
                <w:position w:val="2"/>
                <w:sz w:val="18"/>
                <w:szCs w:val="18"/>
                <w:u w:val="single"/>
                <w:rtl/>
                <w:lang w:val="fr-FR" w:eastAsia="en-US" w:bidi="ar-EG"/>
              </w:rPr>
              <w:t>الخصوم</w:t>
            </w:r>
          </w:p>
        </w:tc>
        <w:tc>
          <w:tcPr>
            <w:tcW w:w="865" w:type="pct"/>
            <w:gridSpan w:val="2"/>
            <w:tcBorders>
              <w:top w:val="single" w:sz="4" w:space="0" w:color="auto"/>
              <w:left w:val="nil"/>
              <w:bottom w:val="nil"/>
              <w:right w:val="single" w:sz="4" w:space="0" w:color="auto"/>
            </w:tcBorders>
            <w:shd w:val="clear" w:color="auto" w:fill="auto"/>
            <w:noWrap/>
            <w:vAlign w:val="center"/>
          </w:tcPr>
          <w:p w14:paraId="57E6B028" w14:textId="08AF7820"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814" w:type="pct"/>
            <w:gridSpan w:val="2"/>
            <w:tcBorders>
              <w:top w:val="single" w:sz="4" w:space="0" w:color="auto"/>
              <w:left w:val="nil"/>
              <w:bottom w:val="nil"/>
              <w:right w:val="single" w:sz="4" w:space="0" w:color="auto"/>
            </w:tcBorders>
            <w:shd w:val="clear" w:color="auto" w:fill="auto"/>
            <w:noWrap/>
            <w:vAlign w:val="center"/>
          </w:tcPr>
          <w:p w14:paraId="4800E584" w14:textId="4EA029D5"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19" w:type="pct"/>
            <w:gridSpan w:val="2"/>
            <w:tcBorders>
              <w:top w:val="single" w:sz="4" w:space="0" w:color="auto"/>
              <w:left w:val="nil"/>
              <w:bottom w:val="nil"/>
              <w:right w:val="single" w:sz="4" w:space="0" w:color="auto"/>
            </w:tcBorders>
            <w:shd w:val="clear" w:color="auto" w:fill="auto"/>
            <w:noWrap/>
            <w:vAlign w:val="center"/>
          </w:tcPr>
          <w:p w14:paraId="6571E3E0" w14:textId="7171B1C8"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49" w:type="pct"/>
            <w:tcBorders>
              <w:top w:val="single" w:sz="4" w:space="0" w:color="auto"/>
              <w:left w:val="nil"/>
              <w:bottom w:val="nil"/>
              <w:right w:val="single" w:sz="4" w:space="0" w:color="auto"/>
            </w:tcBorders>
            <w:shd w:val="clear" w:color="auto" w:fill="auto"/>
            <w:noWrap/>
            <w:vAlign w:val="center"/>
          </w:tcPr>
          <w:p w14:paraId="5D3FE9EE" w14:textId="31BE4AF4"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EE713E" w:rsidRPr="00B522E9" w14:paraId="465E023E" w14:textId="77777777" w:rsidTr="00481BC7">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6F5D5FCB"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مزايا الموظفين</w:t>
            </w:r>
          </w:p>
        </w:tc>
        <w:tc>
          <w:tcPr>
            <w:tcW w:w="865" w:type="pct"/>
            <w:gridSpan w:val="2"/>
            <w:tcBorders>
              <w:top w:val="nil"/>
              <w:left w:val="nil"/>
              <w:right w:val="single" w:sz="4" w:space="0" w:color="auto"/>
            </w:tcBorders>
            <w:shd w:val="clear" w:color="auto" w:fill="auto"/>
            <w:noWrap/>
            <w:vAlign w:val="center"/>
          </w:tcPr>
          <w:p w14:paraId="6C30E38F" w14:textId="70019F28"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54 000,00</w:t>
            </w:r>
            <w:r w:rsidR="004176D8" w:rsidRPr="004176D8">
              <w:rPr>
                <w:sz w:val="18"/>
                <w:szCs w:val="18"/>
              </w:rPr>
              <w:t xml:space="preserve"> </w:t>
            </w:r>
          </w:p>
        </w:tc>
        <w:tc>
          <w:tcPr>
            <w:tcW w:w="814" w:type="pct"/>
            <w:gridSpan w:val="2"/>
            <w:tcBorders>
              <w:top w:val="nil"/>
              <w:left w:val="nil"/>
              <w:right w:val="single" w:sz="4" w:space="0" w:color="auto"/>
            </w:tcBorders>
            <w:shd w:val="clear" w:color="auto" w:fill="auto"/>
            <w:noWrap/>
            <w:vAlign w:val="center"/>
          </w:tcPr>
          <w:p w14:paraId="2A96C5AF" w14:textId="757E19C6"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54 000,00</w:t>
            </w:r>
            <w:r w:rsidR="004176D8" w:rsidRPr="004176D8">
              <w:rPr>
                <w:sz w:val="18"/>
                <w:szCs w:val="18"/>
              </w:rPr>
              <w:t xml:space="preserve"> </w:t>
            </w:r>
          </w:p>
        </w:tc>
        <w:tc>
          <w:tcPr>
            <w:tcW w:w="719" w:type="pct"/>
            <w:gridSpan w:val="2"/>
            <w:tcBorders>
              <w:top w:val="nil"/>
              <w:left w:val="nil"/>
              <w:right w:val="single" w:sz="4" w:space="0" w:color="auto"/>
            </w:tcBorders>
            <w:shd w:val="clear" w:color="auto" w:fill="auto"/>
            <w:noWrap/>
            <w:vAlign w:val="center"/>
          </w:tcPr>
          <w:p w14:paraId="752A913B" w14:textId="3BF8888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49" w:type="pct"/>
            <w:tcBorders>
              <w:top w:val="nil"/>
              <w:left w:val="nil"/>
              <w:right w:val="single" w:sz="4" w:space="0" w:color="auto"/>
            </w:tcBorders>
            <w:shd w:val="clear" w:color="auto" w:fill="auto"/>
            <w:noWrap/>
            <w:vAlign w:val="center"/>
          </w:tcPr>
          <w:p w14:paraId="7D126949" w14:textId="03AB90C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EE713E" w:rsidRPr="00B522E9" w14:paraId="3407B864" w14:textId="77777777" w:rsidTr="00A70B92">
        <w:trPr>
          <w:trHeight w:val="300"/>
        </w:trPr>
        <w:tc>
          <w:tcPr>
            <w:tcW w:w="1853" w:type="pct"/>
            <w:gridSpan w:val="2"/>
            <w:tcBorders>
              <w:top w:val="nil"/>
              <w:left w:val="single" w:sz="4" w:space="0" w:color="auto"/>
              <w:bottom w:val="single" w:sz="4" w:space="0" w:color="auto"/>
              <w:right w:val="single" w:sz="4" w:space="0" w:color="auto"/>
            </w:tcBorders>
            <w:shd w:val="clear" w:color="auto" w:fill="auto"/>
            <w:noWrap/>
            <w:vAlign w:val="center"/>
          </w:tcPr>
          <w:p w14:paraId="077B15B0" w14:textId="33714BAF" w:rsidR="00EE713E" w:rsidRPr="004176D8" w:rsidRDefault="00031C7E" w:rsidP="00EE713E">
            <w:pPr>
              <w:pStyle w:val="Tabletexte"/>
              <w:spacing w:before="40" w:after="40" w:line="240" w:lineRule="exact"/>
              <w:jc w:val="left"/>
              <w:rPr>
                <w:rFonts w:eastAsia="Times New Roman"/>
                <w:position w:val="2"/>
                <w:sz w:val="18"/>
                <w:szCs w:val="18"/>
                <w:rtl/>
                <w:lang w:val="fr-FR" w:eastAsia="en-US" w:bidi="ar-EG"/>
              </w:rPr>
            </w:pPr>
            <w:r w:rsidRPr="004176D8">
              <w:rPr>
                <w:rFonts w:eastAsia="Times New Roman" w:hint="cs"/>
                <w:position w:val="2"/>
                <w:sz w:val="18"/>
                <w:szCs w:val="18"/>
                <w:rtl/>
                <w:lang w:val="fr-FR" w:eastAsia="en-US" w:bidi="ar-EG"/>
              </w:rPr>
              <w:t>خصوم انتقالية</w:t>
            </w:r>
          </w:p>
        </w:tc>
        <w:tc>
          <w:tcPr>
            <w:tcW w:w="865" w:type="pct"/>
            <w:gridSpan w:val="2"/>
            <w:tcBorders>
              <w:top w:val="nil"/>
              <w:left w:val="nil"/>
              <w:bottom w:val="single" w:sz="4" w:space="0" w:color="auto"/>
              <w:right w:val="single" w:sz="4" w:space="0" w:color="auto"/>
            </w:tcBorders>
            <w:shd w:val="clear" w:color="auto" w:fill="auto"/>
            <w:noWrap/>
            <w:vAlign w:val="center"/>
          </w:tcPr>
          <w:p w14:paraId="17FBA608" w14:textId="0943B693"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113 34</w:t>
            </w:r>
            <w:r w:rsidR="004176D8" w:rsidRPr="004176D8">
              <w:rPr>
                <w:sz w:val="18"/>
                <w:szCs w:val="18"/>
              </w:rPr>
              <w:t xml:space="preserve"> </w:t>
            </w:r>
          </w:p>
        </w:tc>
        <w:tc>
          <w:tcPr>
            <w:tcW w:w="814" w:type="pct"/>
            <w:gridSpan w:val="2"/>
            <w:tcBorders>
              <w:top w:val="nil"/>
              <w:left w:val="nil"/>
              <w:bottom w:val="single" w:sz="4" w:space="0" w:color="auto"/>
              <w:right w:val="single" w:sz="4" w:space="0" w:color="auto"/>
            </w:tcBorders>
            <w:shd w:val="clear" w:color="auto" w:fill="auto"/>
            <w:noWrap/>
            <w:vAlign w:val="center"/>
          </w:tcPr>
          <w:p w14:paraId="2C1D3103"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p>
        </w:tc>
        <w:tc>
          <w:tcPr>
            <w:tcW w:w="719" w:type="pct"/>
            <w:gridSpan w:val="2"/>
            <w:tcBorders>
              <w:top w:val="nil"/>
              <w:left w:val="nil"/>
              <w:bottom w:val="single" w:sz="4" w:space="0" w:color="auto"/>
              <w:right w:val="single" w:sz="4" w:space="0" w:color="auto"/>
            </w:tcBorders>
            <w:shd w:val="clear" w:color="auto" w:fill="auto"/>
            <w:noWrap/>
            <w:vAlign w:val="center"/>
          </w:tcPr>
          <w:p w14:paraId="76EE0B17" w14:textId="4551F098" w:rsidR="00EE713E" w:rsidRPr="004176D8" w:rsidRDefault="00EE713E" w:rsidP="00EE713E">
            <w:pPr>
              <w:pStyle w:val="Tabletexte"/>
              <w:spacing w:before="40" w:after="40" w:line="240" w:lineRule="exact"/>
              <w:jc w:val="left"/>
              <w:rPr>
                <w:position w:val="2"/>
                <w:sz w:val="18"/>
                <w:szCs w:val="18"/>
                <w:rtl/>
              </w:rPr>
            </w:pPr>
            <w:r w:rsidRPr="004176D8">
              <w:rPr>
                <w:sz w:val="18"/>
                <w:szCs w:val="18"/>
              </w:rPr>
              <w:t>141,77</w:t>
            </w:r>
            <w:r w:rsidR="004176D8" w:rsidRPr="004176D8">
              <w:rPr>
                <w:sz w:val="18"/>
                <w:szCs w:val="18"/>
              </w:rPr>
              <w:t xml:space="preserve"> </w:t>
            </w:r>
          </w:p>
        </w:tc>
        <w:tc>
          <w:tcPr>
            <w:tcW w:w="749" w:type="pct"/>
            <w:tcBorders>
              <w:top w:val="nil"/>
              <w:left w:val="nil"/>
              <w:bottom w:val="single" w:sz="4" w:space="0" w:color="auto"/>
              <w:right w:val="single" w:sz="4" w:space="0" w:color="auto"/>
            </w:tcBorders>
            <w:shd w:val="clear" w:color="auto" w:fill="auto"/>
            <w:noWrap/>
            <w:vAlign w:val="center"/>
          </w:tcPr>
          <w:p w14:paraId="252C6ABE" w14:textId="77777777" w:rsidR="00EE713E" w:rsidRPr="004176D8" w:rsidRDefault="00EE713E" w:rsidP="00EE713E">
            <w:pPr>
              <w:pStyle w:val="Tabletexte"/>
              <w:spacing w:before="40" w:after="40" w:line="240" w:lineRule="exact"/>
              <w:jc w:val="left"/>
              <w:rPr>
                <w:position w:val="2"/>
                <w:sz w:val="18"/>
                <w:szCs w:val="18"/>
                <w:rtl/>
              </w:rPr>
            </w:pPr>
          </w:p>
        </w:tc>
      </w:tr>
      <w:tr w:rsidR="00EE713E" w:rsidRPr="00B522E9" w14:paraId="70EA81E6" w14:textId="77777777" w:rsidTr="00A70B92">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4405E0" w14:textId="0CAACCA4" w:rsidR="00EE713E" w:rsidRPr="004176D8" w:rsidRDefault="00031C7E" w:rsidP="00EE713E">
            <w:pPr>
              <w:pStyle w:val="Tabletexte"/>
              <w:spacing w:before="40" w:after="40" w:line="240" w:lineRule="exact"/>
              <w:jc w:val="left"/>
              <w:rPr>
                <w:rFonts w:eastAsia="Times New Roman"/>
                <w:b/>
                <w:bCs/>
                <w:position w:val="2"/>
                <w:sz w:val="18"/>
                <w:szCs w:val="18"/>
                <w:rtl/>
                <w:lang w:val="fr-FR" w:eastAsia="en-US" w:bidi="ar-EG"/>
              </w:rPr>
            </w:pPr>
            <w:r w:rsidRPr="004176D8">
              <w:rPr>
                <w:rFonts w:eastAsia="Times New Roman" w:hint="cs"/>
                <w:b/>
                <w:bCs/>
                <w:position w:val="2"/>
                <w:sz w:val="18"/>
                <w:szCs w:val="18"/>
                <w:rtl/>
                <w:lang w:val="fr-FR" w:eastAsia="en-US" w:bidi="ar-EG"/>
              </w:rPr>
              <w:t>مجموع الخصوم</w:t>
            </w:r>
          </w:p>
        </w:tc>
        <w:tc>
          <w:tcPr>
            <w:tcW w:w="865" w:type="pct"/>
            <w:gridSpan w:val="2"/>
            <w:tcBorders>
              <w:top w:val="single" w:sz="4" w:space="0" w:color="auto"/>
              <w:left w:val="nil"/>
              <w:bottom w:val="single" w:sz="4" w:space="0" w:color="auto"/>
              <w:right w:val="single" w:sz="4" w:space="0" w:color="auto"/>
            </w:tcBorders>
            <w:shd w:val="clear" w:color="auto" w:fill="auto"/>
            <w:noWrap/>
            <w:vAlign w:val="center"/>
          </w:tcPr>
          <w:p w14:paraId="20A25C5C" w14:textId="05BFCE64"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54 113,34</w:t>
            </w:r>
            <w:r w:rsidR="004176D8" w:rsidRPr="004176D8">
              <w:rPr>
                <w:sz w:val="18"/>
                <w:szCs w:val="18"/>
              </w:rPr>
              <w:t xml:space="preserve"> </w:t>
            </w:r>
          </w:p>
        </w:tc>
        <w:tc>
          <w:tcPr>
            <w:tcW w:w="814" w:type="pct"/>
            <w:gridSpan w:val="2"/>
            <w:tcBorders>
              <w:top w:val="single" w:sz="4" w:space="0" w:color="auto"/>
              <w:left w:val="nil"/>
              <w:bottom w:val="single" w:sz="4" w:space="0" w:color="auto"/>
              <w:right w:val="single" w:sz="4" w:space="0" w:color="auto"/>
            </w:tcBorders>
            <w:shd w:val="clear" w:color="auto" w:fill="auto"/>
            <w:noWrap/>
            <w:vAlign w:val="center"/>
          </w:tcPr>
          <w:p w14:paraId="0FBE042D" w14:textId="01AFBE9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54 000</w:t>
            </w:r>
            <w:r w:rsidR="004176D8" w:rsidRPr="004176D8">
              <w:rPr>
                <w:sz w:val="18"/>
                <w:szCs w:val="18"/>
              </w:rPr>
              <w:t xml:space="preserve"> </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tcPr>
          <w:p w14:paraId="07B2E228" w14:textId="7387D5A0" w:rsidR="00EE713E" w:rsidRPr="004176D8" w:rsidRDefault="00EE713E" w:rsidP="00EE713E">
            <w:pPr>
              <w:pStyle w:val="Tabletexte"/>
              <w:spacing w:before="40" w:after="40" w:line="240" w:lineRule="exact"/>
              <w:jc w:val="left"/>
              <w:rPr>
                <w:position w:val="2"/>
                <w:sz w:val="18"/>
                <w:szCs w:val="18"/>
                <w:rtl/>
              </w:rPr>
            </w:pPr>
            <w:r w:rsidRPr="004176D8">
              <w:rPr>
                <w:sz w:val="18"/>
                <w:szCs w:val="18"/>
              </w:rPr>
              <w:t>141,77</w:t>
            </w:r>
            <w:r w:rsidR="004176D8" w:rsidRPr="004176D8">
              <w:rPr>
                <w:sz w:val="18"/>
                <w:szCs w:val="18"/>
              </w:rPr>
              <w:t xml:space="preserve"> </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749AC7A9" w14:textId="03B7E02A" w:rsidR="00EE713E" w:rsidRPr="004176D8" w:rsidRDefault="00EE713E" w:rsidP="00EE713E">
            <w:pPr>
              <w:pStyle w:val="Tabletexte"/>
              <w:spacing w:before="40" w:after="40" w:line="240" w:lineRule="exact"/>
              <w:jc w:val="left"/>
              <w:rPr>
                <w:position w:val="2"/>
                <w:sz w:val="18"/>
                <w:szCs w:val="18"/>
                <w:rtl/>
              </w:rPr>
            </w:pPr>
            <w:r w:rsidRPr="004176D8">
              <w:rPr>
                <w:sz w:val="18"/>
                <w:szCs w:val="18"/>
              </w:rPr>
              <w:t>-</w:t>
            </w:r>
          </w:p>
        </w:tc>
      </w:tr>
      <w:tr w:rsidR="00EE713E" w:rsidRPr="00B522E9" w14:paraId="4127E3A0" w14:textId="77777777" w:rsidTr="00A70B92">
        <w:trPr>
          <w:trHeight w:val="300"/>
        </w:trPr>
        <w:tc>
          <w:tcPr>
            <w:tcW w:w="1853" w:type="pct"/>
            <w:gridSpan w:val="2"/>
            <w:tcBorders>
              <w:top w:val="single" w:sz="4" w:space="0" w:color="auto"/>
              <w:left w:val="single" w:sz="4" w:space="0" w:color="auto"/>
              <w:bottom w:val="nil"/>
              <w:right w:val="single" w:sz="4" w:space="0" w:color="auto"/>
            </w:tcBorders>
            <w:shd w:val="clear" w:color="auto" w:fill="auto"/>
            <w:noWrap/>
            <w:vAlign w:val="center"/>
          </w:tcPr>
          <w:p w14:paraId="1D8E2723" w14:textId="09BC2A6B" w:rsidR="00EE713E" w:rsidRPr="004176D8" w:rsidRDefault="00031C7E" w:rsidP="00EE713E">
            <w:pPr>
              <w:pStyle w:val="Tabletexte"/>
              <w:spacing w:before="40" w:after="40" w:line="240" w:lineRule="exact"/>
              <w:jc w:val="left"/>
              <w:rPr>
                <w:rFonts w:eastAsia="Times New Roman"/>
                <w:b/>
                <w:bCs/>
                <w:position w:val="2"/>
                <w:sz w:val="18"/>
                <w:szCs w:val="18"/>
                <w:rtl/>
                <w:lang w:val="fr-FR" w:eastAsia="en-US" w:bidi="ar-EG"/>
              </w:rPr>
            </w:pPr>
            <w:r w:rsidRPr="004176D8">
              <w:rPr>
                <w:rFonts w:eastAsia="Times New Roman" w:hint="cs"/>
                <w:b/>
                <w:bCs/>
                <w:position w:val="2"/>
                <w:sz w:val="18"/>
                <w:szCs w:val="18"/>
                <w:rtl/>
                <w:lang w:val="fr-FR" w:eastAsia="en-US" w:bidi="ar-EG"/>
              </w:rPr>
              <w:t>صافي الأصول</w:t>
            </w:r>
          </w:p>
        </w:tc>
        <w:tc>
          <w:tcPr>
            <w:tcW w:w="865" w:type="pct"/>
            <w:gridSpan w:val="2"/>
            <w:tcBorders>
              <w:top w:val="single" w:sz="4" w:space="0" w:color="auto"/>
              <w:left w:val="nil"/>
              <w:right w:val="single" w:sz="4" w:space="0" w:color="auto"/>
            </w:tcBorders>
            <w:shd w:val="clear" w:color="auto" w:fill="auto"/>
            <w:noWrap/>
            <w:vAlign w:val="center"/>
          </w:tcPr>
          <w:p w14:paraId="718027C1"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p>
        </w:tc>
        <w:tc>
          <w:tcPr>
            <w:tcW w:w="814" w:type="pct"/>
            <w:gridSpan w:val="2"/>
            <w:tcBorders>
              <w:top w:val="single" w:sz="4" w:space="0" w:color="auto"/>
              <w:left w:val="nil"/>
              <w:right w:val="single" w:sz="4" w:space="0" w:color="auto"/>
            </w:tcBorders>
            <w:shd w:val="clear" w:color="auto" w:fill="auto"/>
            <w:noWrap/>
            <w:vAlign w:val="center"/>
          </w:tcPr>
          <w:p w14:paraId="5C82003C"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p>
        </w:tc>
        <w:tc>
          <w:tcPr>
            <w:tcW w:w="719" w:type="pct"/>
            <w:gridSpan w:val="2"/>
            <w:tcBorders>
              <w:top w:val="single" w:sz="4" w:space="0" w:color="auto"/>
              <w:left w:val="nil"/>
              <w:right w:val="single" w:sz="4" w:space="0" w:color="auto"/>
            </w:tcBorders>
            <w:shd w:val="clear" w:color="auto" w:fill="auto"/>
            <w:noWrap/>
            <w:vAlign w:val="center"/>
          </w:tcPr>
          <w:p w14:paraId="024FF802" w14:textId="77777777" w:rsidR="00EE713E" w:rsidRPr="004176D8" w:rsidRDefault="00EE713E" w:rsidP="00EE713E">
            <w:pPr>
              <w:pStyle w:val="Tabletexte"/>
              <w:spacing w:before="40" w:after="40" w:line="240" w:lineRule="exact"/>
              <w:jc w:val="left"/>
              <w:rPr>
                <w:position w:val="2"/>
                <w:sz w:val="18"/>
                <w:szCs w:val="18"/>
                <w:rtl/>
              </w:rPr>
            </w:pPr>
          </w:p>
        </w:tc>
        <w:tc>
          <w:tcPr>
            <w:tcW w:w="749" w:type="pct"/>
            <w:tcBorders>
              <w:top w:val="single" w:sz="4" w:space="0" w:color="auto"/>
              <w:left w:val="nil"/>
              <w:right w:val="single" w:sz="4" w:space="0" w:color="auto"/>
            </w:tcBorders>
            <w:shd w:val="clear" w:color="auto" w:fill="auto"/>
            <w:noWrap/>
            <w:vAlign w:val="center"/>
          </w:tcPr>
          <w:p w14:paraId="50EA2204" w14:textId="77777777" w:rsidR="00EE713E" w:rsidRPr="004176D8" w:rsidRDefault="00EE713E" w:rsidP="00EE713E">
            <w:pPr>
              <w:pStyle w:val="Tabletexte"/>
              <w:spacing w:before="40" w:after="40" w:line="240" w:lineRule="exact"/>
              <w:jc w:val="left"/>
              <w:rPr>
                <w:position w:val="2"/>
                <w:sz w:val="18"/>
                <w:szCs w:val="18"/>
                <w:rtl/>
              </w:rPr>
            </w:pPr>
          </w:p>
        </w:tc>
      </w:tr>
      <w:tr w:rsidR="00EE713E" w:rsidRPr="00B522E9" w14:paraId="7919920E" w14:textId="77777777" w:rsidTr="00DF5C3C">
        <w:trPr>
          <w:trHeight w:val="300"/>
        </w:trPr>
        <w:tc>
          <w:tcPr>
            <w:tcW w:w="1853" w:type="pct"/>
            <w:gridSpan w:val="2"/>
            <w:tcBorders>
              <w:top w:val="nil"/>
              <w:left w:val="single" w:sz="4" w:space="0" w:color="auto"/>
              <w:right w:val="single" w:sz="4" w:space="0" w:color="auto"/>
            </w:tcBorders>
            <w:shd w:val="clear" w:color="auto" w:fill="auto"/>
            <w:noWrap/>
            <w:vAlign w:val="center"/>
            <w:hideMark/>
          </w:tcPr>
          <w:p w14:paraId="1F88CD95"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أموال خاصة مخصصة</w:t>
            </w:r>
          </w:p>
        </w:tc>
        <w:tc>
          <w:tcPr>
            <w:tcW w:w="865" w:type="pct"/>
            <w:gridSpan w:val="2"/>
            <w:tcBorders>
              <w:top w:val="nil"/>
              <w:left w:val="nil"/>
              <w:right w:val="single" w:sz="4" w:space="0" w:color="auto"/>
            </w:tcBorders>
            <w:shd w:val="clear" w:color="auto" w:fill="auto"/>
            <w:noWrap/>
            <w:vAlign w:val="center"/>
          </w:tcPr>
          <w:p w14:paraId="5E43846D" w14:textId="2A5D9384"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6 166 002,60</w:t>
            </w:r>
            <w:r w:rsidR="004176D8" w:rsidRPr="004176D8">
              <w:rPr>
                <w:sz w:val="18"/>
                <w:szCs w:val="18"/>
              </w:rPr>
              <w:t xml:space="preserve"> </w:t>
            </w:r>
          </w:p>
        </w:tc>
        <w:tc>
          <w:tcPr>
            <w:tcW w:w="814" w:type="pct"/>
            <w:gridSpan w:val="2"/>
            <w:tcBorders>
              <w:top w:val="nil"/>
              <w:left w:val="nil"/>
              <w:right w:val="single" w:sz="4" w:space="0" w:color="auto"/>
            </w:tcBorders>
            <w:shd w:val="clear" w:color="auto" w:fill="auto"/>
            <w:noWrap/>
            <w:vAlign w:val="center"/>
          </w:tcPr>
          <w:p w14:paraId="5F3C2562" w14:textId="4E2F4B7F"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6 166 002,60</w:t>
            </w:r>
            <w:r w:rsidR="004176D8" w:rsidRPr="004176D8">
              <w:rPr>
                <w:sz w:val="18"/>
                <w:szCs w:val="18"/>
              </w:rPr>
              <w:t xml:space="preserve"> </w:t>
            </w:r>
          </w:p>
        </w:tc>
        <w:tc>
          <w:tcPr>
            <w:tcW w:w="719" w:type="pct"/>
            <w:gridSpan w:val="2"/>
            <w:tcBorders>
              <w:top w:val="nil"/>
              <w:left w:val="nil"/>
              <w:right w:val="single" w:sz="4" w:space="0" w:color="auto"/>
            </w:tcBorders>
            <w:shd w:val="clear" w:color="auto" w:fill="auto"/>
            <w:noWrap/>
            <w:vAlign w:val="center"/>
          </w:tcPr>
          <w:p w14:paraId="21730E00" w14:textId="3D1B563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277 580,84</w:t>
            </w:r>
            <w:r w:rsidR="004176D8" w:rsidRPr="004176D8">
              <w:rPr>
                <w:sz w:val="18"/>
                <w:szCs w:val="18"/>
              </w:rPr>
              <w:t xml:space="preserve"> </w:t>
            </w:r>
          </w:p>
        </w:tc>
        <w:tc>
          <w:tcPr>
            <w:tcW w:w="749" w:type="pct"/>
            <w:tcBorders>
              <w:top w:val="nil"/>
              <w:left w:val="nil"/>
              <w:right w:val="single" w:sz="4" w:space="0" w:color="auto"/>
            </w:tcBorders>
            <w:shd w:val="clear" w:color="auto" w:fill="auto"/>
            <w:noWrap/>
            <w:vAlign w:val="center"/>
          </w:tcPr>
          <w:p w14:paraId="55ECD0F8" w14:textId="3A7BC576"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277 580,84</w:t>
            </w:r>
            <w:r w:rsidR="004176D8" w:rsidRPr="004176D8">
              <w:rPr>
                <w:sz w:val="18"/>
                <w:szCs w:val="18"/>
              </w:rPr>
              <w:t xml:space="preserve"> </w:t>
            </w:r>
          </w:p>
        </w:tc>
      </w:tr>
      <w:tr w:rsidR="00031C7E" w:rsidRPr="00B522E9" w14:paraId="1A5DD43A" w14:textId="77777777" w:rsidTr="00DF5C3C">
        <w:trPr>
          <w:trHeight w:val="300"/>
        </w:trPr>
        <w:tc>
          <w:tcPr>
            <w:tcW w:w="1853" w:type="pct"/>
            <w:gridSpan w:val="2"/>
            <w:tcBorders>
              <w:top w:val="nil"/>
              <w:left w:val="single" w:sz="4" w:space="0" w:color="auto"/>
              <w:right w:val="single" w:sz="4" w:space="0" w:color="auto"/>
            </w:tcBorders>
            <w:shd w:val="clear" w:color="auto" w:fill="auto"/>
            <w:noWrap/>
            <w:vAlign w:val="center"/>
          </w:tcPr>
          <w:p w14:paraId="0AF7819B" w14:textId="0FC6AB8F" w:rsidR="00031C7E" w:rsidRPr="004176D8" w:rsidRDefault="00031C7E" w:rsidP="00031C7E">
            <w:pPr>
              <w:pStyle w:val="Tabletexte"/>
              <w:spacing w:before="40" w:after="40" w:line="240" w:lineRule="exact"/>
              <w:jc w:val="left"/>
              <w:rPr>
                <w:rFonts w:eastAsia="Times New Roman"/>
                <w:position w:val="2"/>
                <w:sz w:val="18"/>
                <w:szCs w:val="18"/>
                <w:rtl/>
                <w:lang w:val="fr-FR" w:eastAsia="en-US" w:bidi="ar-EG"/>
              </w:rPr>
            </w:pPr>
            <w:r w:rsidRPr="004176D8">
              <w:rPr>
                <w:rFonts w:eastAsia="Times New Roman" w:hint="cs"/>
                <w:position w:val="2"/>
                <w:sz w:val="18"/>
                <w:szCs w:val="18"/>
                <w:rtl/>
                <w:lang w:val="en-GB" w:eastAsia="en-US" w:bidi="ar-EG"/>
              </w:rPr>
              <w:t>الفائض/العجز للفترة</w:t>
            </w:r>
          </w:p>
        </w:tc>
        <w:tc>
          <w:tcPr>
            <w:tcW w:w="865" w:type="pct"/>
            <w:gridSpan w:val="2"/>
            <w:tcBorders>
              <w:top w:val="nil"/>
              <w:left w:val="nil"/>
              <w:right w:val="single" w:sz="4" w:space="0" w:color="auto"/>
            </w:tcBorders>
            <w:shd w:val="clear" w:color="auto" w:fill="auto"/>
            <w:noWrap/>
            <w:vAlign w:val="center"/>
          </w:tcPr>
          <w:p w14:paraId="5433CBAF" w14:textId="62F109D7"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7 984,42</w:t>
            </w:r>
            <w:r w:rsidR="004176D8" w:rsidRPr="004176D8">
              <w:rPr>
                <w:sz w:val="18"/>
                <w:szCs w:val="18"/>
              </w:rPr>
              <w:t xml:space="preserve"> </w:t>
            </w:r>
          </w:p>
        </w:tc>
        <w:tc>
          <w:tcPr>
            <w:tcW w:w="814" w:type="pct"/>
            <w:gridSpan w:val="2"/>
            <w:tcBorders>
              <w:top w:val="nil"/>
              <w:left w:val="nil"/>
              <w:right w:val="single" w:sz="4" w:space="0" w:color="auto"/>
            </w:tcBorders>
            <w:shd w:val="clear" w:color="auto" w:fill="auto"/>
            <w:noWrap/>
            <w:vAlign w:val="center"/>
          </w:tcPr>
          <w:p w14:paraId="6219D123" w14:textId="5F8CDFA7"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19" w:type="pct"/>
            <w:gridSpan w:val="2"/>
            <w:tcBorders>
              <w:top w:val="nil"/>
              <w:left w:val="nil"/>
              <w:right w:val="single" w:sz="4" w:space="0" w:color="auto"/>
            </w:tcBorders>
            <w:shd w:val="clear" w:color="auto" w:fill="auto"/>
            <w:noWrap/>
            <w:vAlign w:val="center"/>
          </w:tcPr>
          <w:p w14:paraId="13792062" w14:textId="075CFC43"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 329,86-</w:t>
            </w:r>
          </w:p>
        </w:tc>
        <w:tc>
          <w:tcPr>
            <w:tcW w:w="749" w:type="pct"/>
            <w:tcBorders>
              <w:top w:val="nil"/>
              <w:left w:val="nil"/>
              <w:right w:val="single" w:sz="4" w:space="0" w:color="auto"/>
            </w:tcBorders>
            <w:shd w:val="clear" w:color="auto" w:fill="auto"/>
            <w:noWrap/>
            <w:vAlign w:val="center"/>
          </w:tcPr>
          <w:p w14:paraId="28DBFBF6" w14:textId="7F4C794A"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031C7E" w:rsidRPr="00B522E9" w14:paraId="184C9E0B" w14:textId="77777777" w:rsidTr="00A70B92">
        <w:trPr>
          <w:trHeight w:val="300"/>
        </w:trPr>
        <w:tc>
          <w:tcPr>
            <w:tcW w:w="1853" w:type="pct"/>
            <w:gridSpan w:val="2"/>
            <w:tcBorders>
              <w:left w:val="single" w:sz="4" w:space="0" w:color="auto"/>
              <w:bottom w:val="single" w:sz="4" w:space="0" w:color="auto"/>
              <w:right w:val="single" w:sz="4" w:space="0" w:color="auto"/>
            </w:tcBorders>
            <w:shd w:val="clear" w:color="auto" w:fill="auto"/>
            <w:noWrap/>
            <w:vAlign w:val="center"/>
            <w:hideMark/>
          </w:tcPr>
          <w:p w14:paraId="65052CBA" w14:textId="2FEE9959" w:rsidR="00031C7E" w:rsidRPr="004176D8" w:rsidRDefault="00031C7E" w:rsidP="00031C7E">
            <w:pPr>
              <w:pStyle w:val="Tabletexte"/>
              <w:spacing w:before="40" w:after="40" w:line="240" w:lineRule="exact"/>
              <w:jc w:val="left"/>
              <w:rPr>
                <w:rFonts w:eastAsia="Times New Roman"/>
                <w:position w:val="2"/>
                <w:sz w:val="18"/>
                <w:szCs w:val="18"/>
                <w:rtl/>
                <w:lang w:val="fr-FR" w:eastAsia="en-US" w:bidi="ar-SA"/>
              </w:rPr>
            </w:pPr>
            <w:r w:rsidRPr="004176D8">
              <w:rPr>
                <w:rFonts w:eastAsia="Times New Roman"/>
                <w:position w:val="2"/>
                <w:sz w:val="18"/>
                <w:szCs w:val="18"/>
                <w:lang w:val="fr-FR" w:eastAsia="en-US" w:bidi="ar-EG"/>
              </w:rPr>
              <w:t> </w:t>
            </w:r>
            <w:r w:rsidRPr="004176D8">
              <w:rPr>
                <w:rFonts w:eastAsia="Times New Roman" w:hint="cs"/>
                <w:position w:val="2"/>
                <w:sz w:val="18"/>
                <w:szCs w:val="18"/>
                <w:rtl/>
                <w:lang w:val="fr-FR" w:eastAsia="en-US" w:bidi="ar-SA"/>
              </w:rPr>
              <w:t xml:space="preserve">نتائج </w:t>
            </w:r>
            <w:r w:rsidRPr="004176D8">
              <w:rPr>
                <w:rFonts w:eastAsia="Times New Roman"/>
                <w:position w:val="2"/>
                <w:sz w:val="18"/>
                <w:szCs w:val="18"/>
                <w:lang w:val="fr-FR" w:eastAsia="en-US" w:bidi="ar-SA"/>
              </w:rPr>
              <w:t>IPSAS</w:t>
            </w:r>
            <w:r w:rsidRPr="004176D8">
              <w:rPr>
                <w:rFonts w:eastAsia="Times New Roman" w:hint="cs"/>
                <w:position w:val="2"/>
                <w:sz w:val="18"/>
                <w:szCs w:val="18"/>
                <w:rtl/>
                <w:lang w:val="fr-FR" w:eastAsia="en-US" w:bidi="ar-SA"/>
              </w:rPr>
              <w:t xml:space="preserve"> المتراكمة</w:t>
            </w:r>
          </w:p>
        </w:tc>
        <w:tc>
          <w:tcPr>
            <w:tcW w:w="865" w:type="pct"/>
            <w:gridSpan w:val="2"/>
            <w:tcBorders>
              <w:left w:val="nil"/>
              <w:bottom w:val="single" w:sz="4" w:space="0" w:color="auto"/>
              <w:right w:val="single" w:sz="4" w:space="0" w:color="auto"/>
            </w:tcBorders>
            <w:shd w:val="clear" w:color="auto" w:fill="auto"/>
            <w:noWrap/>
            <w:vAlign w:val="center"/>
          </w:tcPr>
          <w:p w14:paraId="1291CF56" w14:textId="11938761"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409 119-</w:t>
            </w:r>
          </w:p>
        </w:tc>
        <w:tc>
          <w:tcPr>
            <w:tcW w:w="814" w:type="pct"/>
            <w:gridSpan w:val="2"/>
            <w:tcBorders>
              <w:left w:val="nil"/>
              <w:bottom w:val="single" w:sz="4" w:space="0" w:color="auto"/>
              <w:right w:val="single" w:sz="4" w:space="0" w:color="auto"/>
            </w:tcBorders>
            <w:shd w:val="clear" w:color="auto" w:fill="auto"/>
            <w:noWrap/>
            <w:vAlign w:val="center"/>
          </w:tcPr>
          <w:p w14:paraId="7ECBE211" w14:textId="569B0558" w:rsidR="00031C7E" w:rsidRPr="004176D8" w:rsidRDefault="004176D8"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719" w:type="pct"/>
            <w:gridSpan w:val="2"/>
            <w:tcBorders>
              <w:left w:val="nil"/>
              <w:bottom w:val="single" w:sz="4" w:space="0" w:color="auto"/>
              <w:right w:val="nil"/>
            </w:tcBorders>
            <w:shd w:val="clear" w:color="auto" w:fill="auto"/>
            <w:noWrap/>
            <w:vAlign w:val="center"/>
          </w:tcPr>
          <w:p w14:paraId="6EAC9F7B" w14:textId="77777777"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p>
        </w:tc>
        <w:tc>
          <w:tcPr>
            <w:tcW w:w="749" w:type="pct"/>
            <w:tcBorders>
              <w:left w:val="single" w:sz="4" w:space="0" w:color="auto"/>
              <w:bottom w:val="single" w:sz="4" w:space="0" w:color="auto"/>
              <w:right w:val="single" w:sz="4" w:space="0" w:color="auto"/>
            </w:tcBorders>
            <w:shd w:val="clear" w:color="auto" w:fill="auto"/>
            <w:noWrap/>
            <w:vAlign w:val="center"/>
          </w:tcPr>
          <w:p w14:paraId="6F6F34E1" w14:textId="77777777"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p>
        </w:tc>
      </w:tr>
      <w:tr w:rsidR="00031C7E" w:rsidRPr="00B522E9" w14:paraId="18E25A04" w14:textId="77777777" w:rsidTr="00A70B92">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7BAAD" w14:textId="77777777" w:rsidR="00031C7E" w:rsidRPr="004176D8" w:rsidRDefault="00031C7E" w:rsidP="00031C7E">
            <w:pPr>
              <w:pStyle w:val="Tabletexte"/>
              <w:spacing w:before="40" w:after="40" w:line="240" w:lineRule="exact"/>
              <w:jc w:val="left"/>
              <w:rPr>
                <w:rFonts w:eastAsia="Times New Roman"/>
                <w:b/>
                <w:bCs/>
                <w:position w:val="2"/>
                <w:sz w:val="18"/>
                <w:szCs w:val="18"/>
                <w:rtl/>
                <w:lang w:val="fr-FR" w:eastAsia="en-US" w:bidi="ar-SA"/>
              </w:rPr>
            </w:pPr>
            <w:r w:rsidRPr="004176D8">
              <w:rPr>
                <w:rFonts w:eastAsia="Times New Roman" w:hint="cs"/>
                <w:b/>
                <w:bCs/>
                <w:position w:val="2"/>
                <w:sz w:val="18"/>
                <w:szCs w:val="18"/>
                <w:rtl/>
                <w:lang w:val="fr-FR" w:eastAsia="en-US" w:bidi="ar-EG"/>
              </w:rPr>
              <w:t>المجموع</w:t>
            </w:r>
          </w:p>
        </w:tc>
        <w:tc>
          <w:tcPr>
            <w:tcW w:w="865" w:type="pct"/>
            <w:gridSpan w:val="2"/>
            <w:tcBorders>
              <w:top w:val="single" w:sz="4" w:space="0" w:color="auto"/>
              <w:left w:val="nil"/>
              <w:bottom w:val="single" w:sz="4" w:space="0" w:color="auto"/>
              <w:right w:val="single" w:sz="4" w:space="0" w:color="auto"/>
            </w:tcBorders>
            <w:shd w:val="clear" w:color="auto" w:fill="auto"/>
            <w:noWrap/>
            <w:vAlign w:val="center"/>
          </w:tcPr>
          <w:p w14:paraId="16A15EE9" w14:textId="5413639B" w:rsidR="00031C7E" w:rsidRPr="004176D8" w:rsidRDefault="00031C7E" w:rsidP="00031C7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5 764 868,02</w:t>
            </w:r>
            <w:r w:rsidR="004176D8" w:rsidRPr="004176D8">
              <w:rPr>
                <w:b/>
                <w:bCs/>
                <w:sz w:val="18"/>
                <w:szCs w:val="18"/>
              </w:rPr>
              <w:t xml:space="preserve"> </w:t>
            </w:r>
          </w:p>
        </w:tc>
        <w:tc>
          <w:tcPr>
            <w:tcW w:w="814" w:type="pct"/>
            <w:gridSpan w:val="2"/>
            <w:tcBorders>
              <w:top w:val="single" w:sz="4" w:space="0" w:color="auto"/>
              <w:left w:val="nil"/>
              <w:bottom w:val="single" w:sz="4" w:space="0" w:color="auto"/>
              <w:right w:val="single" w:sz="4" w:space="0" w:color="auto"/>
            </w:tcBorders>
            <w:shd w:val="clear" w:color="auto" w:fill="auto"/>
            <w:noWrap/>
            <w:vAlign w:val="center"/>
          </w:tcPr>
          <w:p w14:paraId="47C2BEE0" w14:textId="07701A2A" w:rsidR="00031C7E" w:rsidRPr="004176D8" w:rsidRDefault="00031C7E" w:rsidP="00031C7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6 220 002,60</w:t>
            </w:r>
            <w:r w:rsidR="004176D8" w:rsidRPr="004176D8">
              <w:rPr>
                <w:b/>
                <w:bCs/>
                <w:sz w:val="18"/>
                <w:szCs w:val="18"/>
              </w:rPr>
              <w:t xml:space="preserve"> </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tcPr>
          <w:p w14:paraId="152173FD" w14:textId="5CC8000E" w:rsidR="00031C7E" w:rsidRPr="004176D8" w:rsidRDefault="00031C7E" w:rsidP="00031C7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277 250,98</w:t>
            </w:r>
            <w:r w:rsidR="004176D8" w:rsidRPr="004176D8">
              <w:rPr>
                <w:b/>
                <w:bCs/>
                <w:sz w:val="18"/>
                <w:szCs w:val="18"/>
              </w:rPr>
              <w:t xml:space="preserve"> </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3F6B77DE" w14:textId="3953235F" w:rsidR="00031C7E" w:rsidRPr="004176D8" w:rsidRDefault="00031C7E" w:rsidP="00031C7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277 580,84</w:t>
            </w:r>
            <w:r w:rsidR="004176D8" w:rsidRPr="004176D8">
              <w:rPr>
                <w:b/>
                <w:bCs/>
                <w:sz w:val="18"/>
                <w:szCs w:val="18"/>
              </w:rPr>
              <w:t xml:space="preserve"> </w:t>
            </w:r>
          </w:p>
        </w:tc>
      </w:tr>
    </w:tbl>
    <w:p w14:paraId="6B254B46" w14:textId="77777777" w:rsidR="00075831" w:rsidRDefault="00075831" w:rsidP="004176D8">
      <w:pPr>
        <w:rPr>
          <w:rtl/>
          <w:lang w:bidi="ar-EG"/>
        </w:rPr>
        <w:sectPr w:rsidR="00075831" w:rsidSect="001004AE">
          <w:pgSz w:w="11907" w:h="16840" w:code="9"/>
          <w:pgMar w:top="1418" w:right="1134" w:bottom="1134" w:left="1134" w:header="709" w:footer="709" w:gutter="0"/>
          <w:cols w:space="708"/>
          <w:docGrid w:linePitch="360"/>
        </w:sectPr>
      </w:pPr>
    </w:p>
    <w:p w14:paraId="273F9E09" w14:textId="77777777" w:rsidR="00F022B0" w:rsidRPr="00504AEF" w:rsidRDefault="00F022B0" w:rsidP="00F022B0">
      <w:pPr>
        <w:pStyle w:val="AnnexNo"/>
        <w:rPr>
          <w:rtl/>
        </w:rPr>
      </w:pPr>
      <w:bookmarkStart w:id="1347" w:name="_Toc452156155"/>
      <w:bookmarkStart w:id="1348" w:name="_Toc419483249"/>
      <w:bookmarkStart w:id="1349" w:name="_Toc482792252"/>
      <w:bookmarkStart w:id="1350" w:name="_Toc511402271"/>
      <w:bookmarkStart w:id="1351" w:name="_Toc520370562"/>
      <w:bookmarkStart w:id="1352" w:name="_Toc9614700"/>
      <w:bookmarkStart w:id="1353" w:name="_Toc42013363"/>
      <w:bookmarkStart w:id="1354" w:name="_Toc42013578"/>
      <w:bookmarkStart w:id="1355" w:name="_Toc42013965"/>
      <w:bookmarkStart w:id="1356" w:name="_Toc42014581"/>
      <w:bookmarkStart w:id="1357" w:name="_Toc74061175"/>
      <w:r w:rsidRPr="004419CE">
        <w:rPr>
          <w:rtl/>
        </w:rPr>
        <w:lastRenderedPageBreak/>
        <w:t xml:space="preserve">الملحـق </w:t>
      </w:r>
      <w:bookmarkEnd w:id="1347"/>
      <w:bookmarkEnd w:id="1348"/>
      <w:bookmarkEnd w:id="1349"/>
      <w:r>
        <w:rPr>
          <w:rFonts w:hint="cs"/>
          <w:rtl/>
        </w:rPr>
        <w:t>باء</w:t>
      </w:r>
      <w:bookmarkEnd w:id="1350"/>
      <w:bookmarkEnd w:id="1351"/>
      <w:bookmarkEnd w:id="1352"/>
      <w:r>
        <w:t>4</w:t>
      </w:r>
      <w:bookmarkEnd w:id="1353"/>
      <w:bookmarkEnd w:id="1354"/>
      <w:bookmarkEnd w:id="1355"/>
      <w:bookmarkEnd w:id="1356"/>
      <w:bookmarkEnd w:id="1357"/>
    </w:p>
    <w:p w14:paraId="4E9E9057" w14:textId="77777777" w:rsidR="00F022B0" w:rsidRPr="004419CE" w:rsidRDefault="00F022B0" w:rsidP="00F022B0">
      <w:pPr>
        <w:pStyle w:val="Annextitle"/>
        <w:spacing w:after="240"/>
        <w:rPr>
          <w:rtl/>
          <w:lang w:bidi="ar-EG"/>
        </w:rPr>
      </w:pPr>
      <w:bookmarkStart w:id="1358" w:name="_Toc482792253"/>
      <w:bookmarkStart w:id="1359" w:name="_Toc42012349"/>
      <w:r w:rsidRPr="004419CE">
        <w:rPr>
          <w:rtl/>
        </w:rPr>
        <w:t xml:space="preserve">الصناديق الاستئمانية (أرصدة غير مستعملة) - انظر الملاحظة </w:t>
      </w:r>
      <w:bookmarkEnd w:id="1358"/>
      <w:r w:rsidRPr="004419CE">
        <w:rPr>
          <w:lang w:bidi="ar-EG"/>
        </w:rPr>
        <w:t>20</w:t>
      </w:r>
      <w:bookmarkEnd w:id="1359"/>
    </w:p>
    <w:p w14:paraId="0AB70665" w14:textId="77777777" w:rsidR="00D56D1C" w:rsidRDefault="00D56D1C" w:rsidP="004176D8">
      <w:pPr>
        <w:spacing w:after="120" w:line="240" w:lineRule="auto"/>
        <w:jc w:val="center"/>
      </w:pPr>
      <w:r w:rsidRPr="007027ED">
        <w:rPr>
          <w:noProof/>
        </w:rPr>
        <w:drawing>
          <wp:inline distT="0" distB="0" distL="0" distR="0" wp14:anchorId="134D1166" wp14:editId="5D112FCD">
            <wp:extent cx="10003944" cy="2905885"/>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10723" cy="2907854"/>
                    </a:xfrm>
                    <a:prstGeom prst="rect">
                      <a:avLst/>
                    </a:prstGeom>
                    <a:noFill/>
                    <a:ln>
                      <a:noFill/>
                    </a:ln>
                  </pic:spPr>
                </pic:pic>
              </a:graphicData>
            </a:graphic>
          </wp:inline>
        </w:drawing>
      </w:r>
    </w:p>
    <w:p w14:paraId="2A7D1600" w14:textId="77777777" w:rsidR="00D56D1C" w:rsidRDefault="00D56D1C" w:rsidP="004176D8">
      <w:pPr>
        <w:spacing w:after="120" w:line="240" w:lineRule="auto"/>
        <w:jc w:val="center"/>
      </w:pPr>
      <w:r w:rsidRPr="000B0D62">
        <w:rPr>
          <w:noProof/>
        </w:rPr>
        <w:lastRenderedPageBreak/>
        <w:drawing>
          <wp:inline distT="0" distB="0" distL="0" distR="0" wp14:anchorId="56982587" wp14:editId="0456AA96">
            <wp:extent cx="9110341" cy="297896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26259" cy="2984169"/>
                    </a:xfrm>
                    <a:prstGeom prst="rect">
                      <a:avLst/>
                    </a:prstGeom>
                    <a:noFill/>
                    <a:ln>
                      <a:noFill/>
                    </a:ln>
                  </pic:spPr>
                </pic:pic>
              </a:graphicData>
            </a:graphic>
          </wp:inline>
        </w:drawing>
      </w:r>
    </w:p>
    <w:p w14:paraId="1BC1D884" w14:textId="77777777" w:rsidR="00D56D1C" w:rsidRDefault="00D56D1C" w:rsidP="004176D8">
      <w:pPr>
        <w:spacing w:after="120" w:line="240" w:lineRule="auto"/>
        <w:jc w:val="center"/>
      </w:pPr>
      <w:r w:rsidRPr="000B0D62">
        <w:rPr>
          <w:noProof/>
        </w:rPr>
        <w:drawing>
          <wp:inline distT="0" distB="0" distL="0" distR="0" wp14:anchorId="4BDCB62B" wp14:editId="633C958F">
            <wp:extent cx="9175287" cy="2782469"/>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96969" cy="2789044"/>
                    </a:xfrm>
                    <a:prstGeom prst="rect">
                      <a:avLst/>
                    </a:prstGeom>
                    <a:noFill/>
                    <a:ln>
                      <a:noFill/>
                    </a:ln>
                  </pic:spPr>
                </pic:pic>
              </a:graphicData>
            </a:graphic>
          </wp:inline>
        </w:drawing>
      </w:r>
    </w:p>
    <w:p w14:paraId="5A4378B2" w14:textId="62D514E5" w:rsidR="00D56D1C" w:rsidRPr="00823456" w:rsidRDefault="00D56D1C" w:rsidP="004176D8">
      <w:pPr>
        <w:pStyle w:val="Annextitle"/>
        <w:keepNext w:val="0"/>
        <w:keepLines w:val="0"/>
        <w:spacing w:after="120" w:line="240" w:lineRule="auto"/>
        <w:rPr>
          <w:szCs w:val="24"/>
          <w:rtl/>
          <w:lang w:val="en-GB"/>
        </w:rPr>
      </w:pPr>
      <w:r w:rsidRPr="000B0D62">
        <w:rPr>
          <w:noProof/>
        </w:rPr>
        <w:lastRenderedPageBreak/>
        <w:drawing>
          <wp:inline distT="0" distB="0" distL="0" distR="0" wp14:anchorId="1BF419A5" wp14:editId="1F45C706">
            <wp:extent cx="8375455" cy="5863445"/>
            <wp:effectExtent l="0" t="0" r="698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81903" cy="5867959"/>
                    </a:xfrm>
                    <a:prstGeom prst="rect">
                      <a:avLst/>
                    </a:prstGeom>
                    <a:noFill/>
                    <a:ln>
                      <a:noFill/>
                    </a:ln>
                  </pic:spPr>
                </pic:pic>
              </a:graphicData>
            </a:graphic>
          </wp:inline>
        </w:drawing>
      </w:r>
      <w:r>
        <w:br w:type="page"/>
      </w:r>
      <w:r w:rsidRPr="004419CE">
        <w:rPr>
          <w:rtl/>
        </w:rPr>
        <w:lastRenderedPageBreak/>
        <w:t>الصناديق الاستئمانية (أرصدة غير مستعملة)</w:t>
      </w:r>
      <w:r>
        <w:rPr>
          <w:rFonts w:hint="cs"/>
          <w:rtl/>
        </w:rPr>
        <w:t xml:space="preserve"> (</w:t>
      </w:r>
      <w:r>
        <w:rPr>
          <w:rFonts w:hint="eastAsia"/>
          <w:rtl/>
        </w:rPr>
        <w:t> </w:t>
      </w:r>
      <w:r w:rsidRPr="00D56D1C">
        <w:rPr>
          <w:rFonts w:hint="cs"/>
          <w:i/>
          <w:iCs/>
          <w:rtl/>
        </w:rPr>
        <w:t>تابع</w:t>
      </w:r>
      <w:r>
        <w:rPr>
          <w:rFonts w:hint="cs"/>
          <w:rtl/>
        </w:rPr>
        <w:t>)</w:t>
      </w:r>
    </w:p>
    <w:p w14:paraId="697A3CC6" w14:textId="77777777" w:rsidR="00D56D1C" w:rsidRPr="007027ED" w:rsidRDefault="00D56D1C" w:rsidP="004176D8">
      <w:pPr>
        <w:spacing w:after="120" w:line="240" w:lineRule="auto"/>
        <w:jc w:val="center"/>
      </w:pPr>
      <w:r w:rsidRPr="000B0D62">
        <w:rPr>
          <w:noProof/>
        </w:rPr>
        <w:drawing>
          <wp:inline distT="0" distB="0" distL="0" distR="0" wp14:anchorId="56A10D4D" wp14:editId="1A73C8A6">
            <wp:extent cx="8454788" cy="5384918"/>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62561" cy="5389869"/>
                    </a:xfrm>
                    <a:prstGeom prst="rect">
                      <a:avLst/>
                    </a:prstGeom>
                    <a:noFill/>
                    <a:ln>
                      <a:noFill/>
                    </a:ln>
                  </pic:spPr>
                </pic:pic>
              </a:graphicData>
            </a:graphic>
          </wp:inline>
        </w:drawing>
      </w:r>
    </w:p>
    <w:p w14:paraId="117A584A" w14:textId="77777777" w:rsidR="00D56D1C" w:rsidRDefault="00D56D1C" w:rsidP="004176D8">
      <w:pPr>
        <w:spacing w:after="120" w:line="240" w:lineRule="auto"/>
        <w:jc w:val="center"/>
        <w:rPr>
          <w:rtl/>
          <w:lang w:bidi="ar-SY"/>
        </w:rPr>
      </w:pPr>
      <w:r w:rsidRPr="000B0D62">
        <w:rPr>
          <w:noProof/>
        </w:rPr>
        <w:lastRenderedPageBreak/>
        <w:drawing>
          <wp:inline distT="0" distB="0" distL="0" distR="0" wp14:anchorId="2FA3AACA" wp14:editId="2DE6C935">
            <wp:extent cx="9965026" cy="3253693"/>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89847" cy="3261797"/>
                    </a:xfrm>
                    <a:prstGeom prst="rect">
                      <a:avLst/>
                    </a:prstGeom>
                    <a:noFill/>
                    <a:ln>
                      <a:noFill/>
                    </a:ln>
                  </pic:spPr>
                </pic:pic>
              </a:graphicData>
            </a:graphic>
          </wp:inline>
        </w:drawing>
      </w:r>
    </w:p>
    <w:p w14:paraId="1D99D8FD" w14:textId="77777777" w:rsidR="00D56D1C" w:rsidRPr="007027ED" w:rsidRDefault="00D56D1C" w:rsidP="004176D8">
      <w:pPr>
        <w:spacing w:after="120" w:line="240" w:lineRule="auto"/>
        <w:jc w:val="center"/>
      </w:pPr>
      <w:r w:rsidRPr="000B0D62">
        <w:rPr>
          <w:noProof/>
        </w:rPr>
        <w:drawing>
          <wp:inline distT="0" distB="0" distL="0" distR="0" wp14:anchorId="6E3A48F8" wp14:editId="74489379">
            <wp:extent cx="9964859" cy="204758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06057" cy="2056048"/>
                    </a:xfrm>
                    <a:prstGeom prst="rect">
                      <a:avLst/>
                    </a:prstGeom>
                    <a:noFill/>
                    <a:ln>
                      <a:noFill/>
                    </a:ln>
                  </pic:spPr>
                </pic:pic>
              </a:graphicData>
            </a:graphic>
          </wp:inline>
        </w:drawing>
      </w:r>
    </w:p>
    <w:p w14:paraId="32262E0A" w14:textId="666E7561" w:rsidR="00D56D1C" w:rsidRDefault="00D56D1C" w:rsidP="00D56D1C">
      <w:pPr>
        <w:pStyle w:val="Annextitle"/>
      </w:pPr>
      <w:r>
        <w:br w:type="page"/>
      </w:r>
      <w:r w:rsidRPr="004419CE">
        <w:rPr>
          <w:rtl/>
        </w:rPr>
        <w:lastRenderedPageBreak/>
        <w:t>الصناديق الاستئمانية (أرصدة غير مستعملة)</w:t>
      </w:r>
      <w:r>
        <w:rPr>
          <w:rFonts w:hint="cs"/>
          <w:rtl/>
        </w:rPr>
        <w:t xml:space="preserve"> (</w:t>
      </w:r>
      <w:r>
        <w:rPr>
          <w:rFonts w:hint="eastAsia"/>
          <w:rtl/>
        </w:rPr>
        <w:t> </w:t>
      </w:r>
      <w:r w:rsidRPr="00D56D1C">
        <w:rPr>
          <w:rFonts w:hint="cs"/>
          <w:i/>
          <w:iCs/>
          <w:rtl/>
        </w:rPr>
        <w:t>تتمة</w:t>
      </w:r>
      <w:r>
        <w:rPr>
          <w:rFonts w:hint="cs"/>
          <w:rtl/>
        </w:rPr>
        <w:t>)</w:t>
      </w:r>
    </w:p>
    <w:p w14:paraId="7DC0FE16" w14:textId="77777777" w:rsidR="00D56D1C" w:rsidRDefault="00D56D1C" w:rsidP="004176D8">
      <w:pPr>
        <w:spacing w:after="120" w:line="240" w:lineRule="auto"/>
        <w:jc w:val="center"/>
      </w:pPr>
      <w:r w:rsidRPr="000B0D62">
        <w:rPr>
          <w:noProof/>
        </w:rPr>
        <w:drawing>
          <wp:inline distT="0" distB="0" distL="0" distR="0" wp14:anchorId="36B4DF2C" wp14:editId="10EC9BB5">
            <wp:extent cx="8117404" cy="1178947"/>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25780" cy="1194687"/>
                    </a:xfrm>
                    <a:prstGeom prst="rect">
                      <a:avLst/>
                    </a:prstGeom>
                    <a:noFill/>
                    <a:ln>
                      <a:noFill/>
                    </a:ln>
                  </pic:spPr>
                </pic:pic>
              </a:graphicData>
            </a:graphic>
          </wp:inline>
        </w:drawing>
      </w:r>
    </w:p>
    <w:p w14:paraId="6FE084A1" w14:textId="77777777" w:rsidR="00D56D1C" w:rsidRDefault="00D56D1C" w:rsidP="004176D8">
      <w:pPr>
        <w:spacing w:after="120" w:line="240" w:lineRule="auto"/>
        <w:jc w:val="center"/>
      </w:pPr>
      <w:r w:rsidRPr="000B0D62">
        <w:rPr>
          <w:noProof/>
        </w:rPr>
        <w:drawing>
          <wp:inline distT="0" distB="0" distL="0" distR="0" wp14:anchorId="2F558F19" wp14:editId="7DF0B833">
            <wp:extent cx="8117404" cy="3825506"/>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40511" cy="3836396"/>
                    </a:xfrm>
                    <a:prstGeom prst="rect">
                      <a:avLst/>
                    </a:prstGeom>
                    <a:noFill/>
                    <a:ln>
                      <a:noFill/>
                    </a:ln>
                  </pic:spPr>
                </pic:pic>
              </a:graphicData>
            </a:graphic>
          </wp:inline>
        </w:drawing>
      </w:r>
    </w:p>
    <w:p w14:paraId="65A8CCC5" w14:textId="6ED2E2A2" w:rsidR="00664D5A" w:rsidRDefault="00664D5A" w:rsidP="0026373E">
      <w:pPr>
        <w:rPr>
          <w:rtl/>
          <w:lang w:bidi="ar-EG"/>
        </w:rPr>
      </w:pPr>
      <w:r>
        <w:rPr>
          <w:rtl/>
          <w:lang w:bidi="ar-EG"/>
        </w:rPr>
        <w:br w:type="page"/>
      </w:r>
    </w:p>
    <w:p w14:paraId="0F903E9F" w14:textId="77777777" w:rsidR="00E869B1" w:rsidRPr="00823456" w:rsidRDefault="00E869B1" w:rsidP="00E869B1">
      <w:pPr>
        <w:pStyle w:val="AnnexNo"/>
      </w:pPr>
      <w:bookmarkStart w:id="1360" w:name="_Toc482792254"/>
      <w:bookmarkStart w:id="1361" w:name="_Toc511402272"/>
      <w:bookmarkStart w:id="1362" w:name="_Toc520370563"/>
      <w:bookmarkStart w:id="1363" w:name="_Toc9614701"/>
      <w:bookmarkStart w:id="1364" w:name="_Toc42013364"/>
      <w:bookmarkStart w:id="1365" w:name="_Toc42013579"/>
      <w:bookmarkStart w:id="1366" w:name="_Toc42013966"/>
      <w:bookmarkStart w:id="1367" w:name="_Toc42014582"/>
      <w:bookmarkStart w:id="1368" w:name="_Toc74061176"/>
      <w:r w:rsidRPr="00E869B1">
        <w:rPr>
          <w:rtl/>
        </w:rPr>
        <w:lastRenderedPageBreak/>
        <w:t xml:space="preserve">الملحق </w:t>
      </w:r>
      <w:bookmarkEnd w:id="1360"/>
      <w:r w:rsidRPr="00E869B1">
        <w:rPr>
          <w:rFonts w:hint="cs"/>
          <w:rtl/>
        </w:rPr>
        <w:t>باء</w:t>
      </w:r>
      <w:bookmarkEnd w:id="1361"/>
      <w:bookmarkEnd w:id="1362"/>
      <w:bookmarkEnd w:id="1363"/>
      <w:r w:rsidRPr="00E869B1">
        <w:t>5</w:t>
      </w:r>
      <w:bookmarkEnd w:id="1364"/>
      <w:bookmarkEnd w:id="1365"/>
      <w:bookmarkEnd w:id="1366"/>
      <w:bookmarkEnd w:id="1367"/>
      <w:bookmarkEnd w:id="1368"/>
    </w:p>
    <w:p w14:paraId="2BBF1721" w14:textId="77777777" w:rsidR="00E869B1" w:rsidRPr="00E869B1" w:rsidRDefault="00E869B1" w:rsidP="00E869B1">
      <w:pPr>
        <w:pStyle w:val="Annextitle"/>
      </w:pPr>
      <w:bookmarkStart w:id="1369" w:name="_Toc358647112"/>
      <w:bookmarkStart w:id="1370" w:name="_Toc358646805"/>
      <w:bookmarkStart w:id="1371" w:name="_Toc387338384"/>
      <w:bookmarkStart w:id="1372" w:name="_Toc482792255"/>
      <w:bookmarkStart w:id="1373" w:name="_Toc42012356"/>
      <w:r w:rsidRPr="00E869B1">
        <w:rPr>
          <w:rtl/>
        </w:rPr>
        <w:t>المساهمات الطوعية - بالفرنكات السويسرية</w:t>
      </w:r>
      <w:bookmarkEnd w:id="1369"/>
      <w:bookmarkEnd w:id="1370"/>
      <w:r w:rsidRPr="00E869B1">
        <w:rPr>
          <w:rtl/>
        </w:rPr>
        <w:t xml:space="preserve"> - انظر الملاحظة </w:t>
      </w:r>
      <w:r w:rsidRPr="00E869B1">
        <w:t>20</w:t>
      </w:r>
      <w:bookmarkEnd w:id="1371"/>
      <w:bookmarkEnd w:id="1372"/>
      <w:bookmarkEnd w:id="1373"/>
    </w:p>
    <w:p w14:paraId="4CE79BD0" w14:textId="77777777" w:rsidR="00D56D1C" w:rsidRDefault="00D56D1C" w:rsidP="004176D8">
      <w:pPr>
        <w:spacing w:after="120" w:line="240" w:lineRule="auto"/>
        <w:jc w:val="center"/>
      </w:pPr>
      <w:r w:rsidRPr="004B7C16">
        <w:rPr>
          <w:noProof/>
        </w:rPr>
        <w:drawing>
          <wp:inline distT="0" distB="0" distL="0" distR="0" wp14:anchorId="5D40F012" wp14:editId="2AE523CA">
            <wp:extent cx="7904231" cy="2417973"/>
            <wp:effectExtent l="0" t="0" r="190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37215" cy="2428063"/>
                    </a:xfrm>
                    <a:prstGeom prst="rect">
                      <a:avLst/>
                    </a:prstGeom>
                    <a:noFill/>
                    <a:ln>
                      <a:noFill/>
                    </a:ln>
                  </pic:spPr>
                </pic:pic>
              </a:graphicData>
            </a:graphic>
          </wp:inline>
        </w:drawing>
      </w:r>
    </w:p>
    <w:p w14:paraId="6C514FFA" w14:textId="77777777" w:rsidR="00D56D1C" w:rsidRPr="004B7C16" w:rsidRDefault="00D56D1C" w:rsidP="004176D8">
      <w:pPr>
        <w:spacing w:after="120" w:line="240" w:lineRule="auto"/>
        <w:jc w:val="center"/>
      </w:pPr>
      <w:r w:rsidRPr="00644B84">
        <w:rPr>
          <w:noProof/>
        </w:rPr>
        <w:drawing>
          <wp:inline distT="0" distB="0" distL="0" distR="0" wp14:anchorId="78707E80" wp14:editId="0A5A6C55">
            <wp:extent cx="7895168" cy="22944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66313" cy="2315090"/>
                    </a:xfrm>
                    <a:prstGeom prst="rect">
                      <a:avLst/>
                    </a:prstGeom>
                    <a:noFill/>
                    <a:ln>
                      <a:noFill/>
                    </a:ln>
                  </pic:spPr>
                </pic:pic>
              </a:graphicData>
            </a:graphic>
          </wp:inline>
        </w:drawing>
      </w:r>
    </w:p>
    <w:p w14:paraId="06762CB9" w14:textId="77777777" w:rsidR="00D56D1C" w:rsidRPr="003726E8" w:rsidRDefault="00D56D1C" w:rsidP="00D56D1C">
      <w:pPr>
        <w:rPr>
          <w:lang w:bidi="ar-SY"/>
        </w:rPr>
      </w:pPr>
    </w:p>
    <w:p w14:paraId="7E9E7544" w14:textId="77777777" w:rsidR="00D56D1C" w:rsidRDefault="00D56D1C" w:rsidP="004176D8">
      <w:pPr>
        <w:spacing w:after="120" w:line="240" w:lineRule="auto"/>
        <w:jc w:val="center"/>
        <w:rPr>
          <w:b/>
          <w:sz w:val="28"/>
          <w:szCs w:val="28"/>
          <w:rtl/>
          <w:lang w:bidi="ar-SY"/>
        </w:rPr>
      </w:pPr>
      <w:r w:rsidRPr="00644B84">
        <w:rPr>
          <w:noProof/>
        </w:rPr>
        <w:lastRenderedPageBreak/>
        <w:drawing>
          <wp:inline distT="0" distB="0" distL="0" distR="0" wp14:anchorId="5C0E0ED3" wp14:editId="41F77F8F">
            <wp:extent cx="8216817" cy="5772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39865" cy="5788691"/>
                    </a:xfrm>
                    <a:prstGeom prst="rect">
                      <a:avLst/>
                    </a:prstGeom>
                    <a:noFill/>
                    <a:ln>
                      <a:noFill/>
                    </a:ln>
                  </pic:spPr>
                </pic:pic>
              </a:graphicData>
            </a:graphic>
          </wp:inline>
        </w:drawing>
      </w:r>
    </w:p>
    <w:p w14:paraId="2005BD86" w14:textId="143FD13D" w:rsidR="00D56D1C" w:rsidRPr="008D7525" w:rsidRDefault="00D56D1C" w:rsidP="00D56D1C">
      <w:pPr>
        <w:pStyle w:val="Annextitle"/>
        <w:rPr>
          <w:rtl/>
        </w:rPr>
      </w:pPr>
      <w:r w:rsidRPr="00E869B1">
        <w:rPr>
          <w:rtl/>
        </w:rPr>
        <w:lastRenderedPageBreak/>
        <w:t>المساهمات الطوع</w:t>
      </w:r>
      <w:r>
        <w:rPr>
          <w:rFonts w:hint="cs"/>
          <w:rtl/>
        </w:rPr>
        <w:t>ية (</w:t>
      </w:r>
      <w:r>
        <w:rPr>
          <w:rFonts w:hint="eastAsia"/>
          <w:rtl/>
        </w:rPr>
        <w:t> </w:t>
      </w:r>
      <w:r w:rsidRPr="00D56D1C">
        <w:rPr>
          <w:rFonts w:hint="cs"/>
          <w:i/>
          <w:iCs/>
          <w:rtl/>
        </w:rPr>
        <w:t>تابع</w:t>
      </w:r>
      <w:r>
        <w:rPr>
          <w:rFonts w:hint="cs"/>
          <w:rtl/>
        </w:rPr>
        <w:t>)</w:t>
      </w:r>
    </w:p>
    <w:p w14:paraId="17446F0F" w14:textId="77777777" w:rsidR="00D56D1C" w:rsidRDefault="00D56D1C" w:rsidP="004176D8">
      <w:pPr>
        <w:spacing w:after="120" w:line="240" w:lineRule="auto"/>
        <w:jc w:val="center"/>
        <w:rPr>
          <w:b/>
        </w:rPr>
      </w:pPr>
      <w:r w:rsidRPr="00644B84">
        <w:rPr>
          <w:noProof/>
        </w:rPr>
        <w:drawing>
          <wp:inline distT="0" distB="0" distL="0" distR="0" wp14:anchorId="2DA16782" wp14:editId="240CA82A">
            <wp:extent cx="9338945" cy="29921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8945" cy="2992120"/>
                    </a:xfrm>
                    <a:prstGeom prst="rect">
                      <a:avLst/>
                    </a:prstGeom>
                    <a:noFill/>
                    <a:ln>
                      <a:noFill/>
                    </a:ln>
                  </pic:spPr>
                </pic:pic>
              </a:graphicData>
            </a:graphic>
          </wp:inline>
        </w:drawing>
      </w:r>
    </w:p>
    <w:p w14:paraId="376560D3" w14:textId="77777777" w:rsidR="00D56D1C" w:rsidRDefault="00D56D1C" w:rsidP="004176D8">
      <w:pPr>
        <w:spacing w:after="120" w:line="240" w:lineRule="auto"/>
        <w:jc w:val="center"/>
        <w:rPr>
          <w:b/>
        </w:rPr>
      </w:pPr>
      <w:r w:rsidRPr="00644B84">
        <w:rPr>
          <w:noProof/>
        </w:rPr>
        <w:drawing>
          <wp:inline distT="0" distB="0" distL="0" distR="0" wp14:anchorId="149C271B" wp14:editId="4594F41A">
            <wp:extent cx="9338945" cy="11468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8945" cy="1146810"/>
                    </a:xfrm>
                    <a:prstGeom prst="rect">
                      <a:avLst/>
                    </a:prstGeom>
                    <a:noFill/>
                    <a:ln>
                      <a:noFill/>
                    </a:ln>
                  </pic:spPr>
                </pic:pic>
              </a:graphicData>
            </a:graphic>
          </wp:inline>
        </w:drawing>
      </w:r>
    </w:p>
    <w:p w14:paraId="47405857" w14:textId="77777777" w:rsidR="00D56D1C" w:rsidRDefault="00D56D1C" w:rsidP="00D56D1C">
      <w:pPr>
        <w:spacing w:before="0" w:after="120"/>
        <w:jc w:val="center"/>
        <w:rPr>
          <w:b/>
          <w:sz w:val="28"/>
          <w:szCs w:val="28"/>
        </w:rPr>
      </w:pPr>
      <w:r>
        <w:rPr>
          <w:b/>
          <w:sz w:val="28"/>
          <w:szCs w:val="28"/>
        </w:rPr>
        <w:br w:type="page"/>
      </w:r>
    </w:p>
    <w:p w14:paraId="7F09540A" w14:textId="77777777" w:rsidR="00D56D1C" w:rsidRPr="008D7525" w:rsidRDefault="00D56D1C" w:rsidP="00D56D1C">
      <w:pPr>
        <w:pStyle w:val="Annextitle"/>
      </w:pPr>
      <w:r w:rsidRPr="00E869B1">
        <w:rPr>
          <w:rtl/>
        </w:rPr>
        <w:lastRenderedPageBreak/>
        <w:t>المساهمات الطوع</w:t>
      </w:r>
      <w:r>
        <w:rPr>
          <w:rFonts w:hint="cs"/>
          <w:rtl/>
        </w:rPr>
        <w:t>ية (</w:t>
      </w:r>
      <w:r>
        <w:rPr>
          <w:rFonts w:hint="eastAsia"/>
          <w:rtl/>
        </w:rPr>
        <w:t> </w:t>
      </w:r>
      <w:r w:rsidRPr="00D56D1C">
        <w:rPr>
          <w:rFonts w:hint="cs"/>
          <w:i/>
          <w:iCs/>
          <w:rtl/>
        </w:rPr>
        <w:t>تابع</w:t>
      </w:r>
      <w:r>
        <w:rPr>
          <w:rFonts w:hint="cs"/>
          <w:rtl/>
        </w:rPr>
        <w:t>)</w:t>
      </w:r>
    </w:p>
    <w:p w14:paraId="68243A05" w14:textId="77777777" w:rsidR="00D56D1C" w:rsidRDefault="00D56D1C" w:rsidP="004176D8">
      <w:pPr>
        <w:spacing w:after="120" w:line="240" w:lineRule="auto"/>
        <w:jc w:val="center"/>
        <w:rPr>
          <w:b/>
          <w:sz w:val="28"/>
          <w:szCs w:val="28"/>
        </w:rPr>
      </w:pPr>
      <w:r w:rsidRPr="00644B84">
        <w:rPr>
          <w:noProof/>
        </w:rPr>
        <w:drawing>
          <wp:inline distT="0" distB="0" distL="0" distR="0" wp14:anchorId="7E65533F" wp14:editId="103794DF">
            <wp:extent cx="9338945" cy="35547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8945" cy="3554730"/>
                    </a:xfrm>
                    <a:prstGeom prst="rect">
                      <a:avLst/>
                    </a:prstGeom>
                    <a:noFill/>
                    <a:ln>
                      <a:noFill/>
                    </a:ln>
                  </pic:spPr>
                </pic:pic>
              </a:graphicData>
            </a:graphic>
          </wp:inline>
        </w:drawing>
      </w:r>
    </w:p>
    <w:p w14:paraId="50D2C5A8" w14:textId="77777777" w:rsidR="00D56D1C" w:rsidRDefault="00D56D1C" w:rsidP="004176D8">
      <w:pPr>
        <w:spacing w:after="120" w:line="240" w:lineRule="auto"/>
        <w:jc w:val="center"/>
        <w:rPr>
          <w:b/>
          <w:sz w:val="28"/>
          <w:szCs w:val="28"/>
        </w:rPr>
      </w:pPr>
      <w:r w:rsidRPr="00644B84">
        <w:rPr>
          <w:noProof/>
        </w:rPr>
        <w:drawing>
          <wp:inline distT="0" distB="0" distL="0" distR="0" wp14:anchorId="3F56E197" wp14:editId="031928A3">
            <wp:extent cx="9338945" cy="15671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38945" cy="1567180"/>
                    </a:xfrm>
                    <a:prstGeom prst="rect">
                      <a:avLst/>
                    </a:prstGeom>
                    <a:noFill/>
                    <a:ln>
                      <a:noFill/>
                    </a:ln>
                  </pic:spPr>
                </pic:pic>
              </a:graphicData>
            </a:graphic>
          </wp:inline>
        </w:drawing>
      </w:r>
    </w:p>
    <w:p w14:paraId="639F0D1D" w14:textId="19F70173" w:rsidR="00D56D1C" w:rsidRPr="008D7525" w:rsidRDefault="00D56D1C" w:rsidP="00D56D1C">
      <w:pPr>
        <w:pStyle w:val="Annextitle"/>
      </w:pPr>
      <w:r w:rsidRPr="00E869B1">
        <w:rPr>
          <w:rtl/>
        </w:rPr>
        <w:lastRenderedPageBreak/>
        <w:t>المساهمات الطوع</w:t>
      </w:r>
      <w:r>
        <w:rPr>
          <w:rFonts w:hint="cs"/>
          <w:rtl/>
        </w:rPr>
        <w:t>ية (</w:t>
      </w:r>
      <w:r>
        <w:rPr>
          <w:rFonts w:hint="eastAsia"/>
          <w:rtl/>
        </w:rPr>
        <w:t> </w:t>
      </w:r>
      <w:r>
        <w:rPr>
          <w:rFonts w:hint="cs"/>
          <w:i/>
          <w:iCs/>
          <w:rtl/>
        </w:rPr>
        <w:t>تتمة</w:t>
      </w:r>
      <w:r>
        <w:rPr>
          <w:rFonts w:hint="cs"/>
          <w:rtl/>
        </w:rPr>
        <w:t>)</w:t>
      </w:r>
    </w:p>
    <w:p w14:paraId="6466F7E5" w14:textId="77777777" w:rsidR="00D56D1C" w:rsidRDefault="00D56D1C" w:rsidP="004176D8">
      <w:pPr>
        <w:spacing w:after="120" w:line="240" w:lineRule="auto"/>
        <w:jc w:val="center"/>
        <w:rPr>
          <w:b/>
          <w:sz w:val="28"/>
          <w:szCs w:val="28"/>
        </w:rPr>
      </w:pPr>
      <w:r w:rsidRPr="00644B84">
        <w:rPr>
          <w:noProof/>
        </w:rPr>
        <w:drawing>
          <wp:inline distT="0" distB="0" distL="0" distR="0" wp14:anchorId="7738B354" wp14:editId="55448D9C">
            <wp:extent cx="9338945" cy="29991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38945" cy="2999105"/>
                    </a:xfrm>
                    <a:prstGeom prst="rect">
                      <a:avLst/>
                    </a:prstGeom>
                    <a:noFill/>
                    <a:ln>
                      <a:noFill/>
                    </a:ln>
                  </pic:spPr>
                </pic:pic>
              </a:graphicData>
            </a:graphic>
          </wp:inline>
        </w:drawing>
      </w:r>
    </w:p>
    <w:p w14:paraId="406A5E6D" w14:textId="77777777" w:rsidR="00D56D1C" w:rsidRDefault="00D56D1C" w:rsidP="0026373E">
      <w:pPr>
        <w:rPr>
          <w:rtl/>
          <w:lang w:val="en-GB" w:bidi="ar-EG"/>
        </w:rPr>
      </w:pPr>
    </w:p>
    <w:p w14:paraId="7BDA92E8" w14:textId="781107EF" w:rsidR="00664D5A" w:rsidRDefault="00664D5A" w:rsidP="0026373E">
      <w:pPr>
        <w:rPr>
          <w:rtl/>
          <w:lang w:val="en-GB" w:bidi="ar-EG"/>
        </w:rPr>
      </w:pPr>
      <w:r>
        <w:rPr>
          <w:rtl/>
          <w:lang w:val="en-GB" w:bidi="ar-EG"/>
        </w:rPr>
        <w:br w:type="page"/>
      </w:r>
    </w:p>
    <w:p w14:paraId="523DD70D" w14:textId="77777777" w:rsidR="00EF539C" w:rsidRPr="004419CE" w:rsidRDefault="00EF539C" w:rsidP="00EF539C">
      <w:pPr>
        <w:pStyle w:val="AnnexNo"/>
      </w:pPr>
      <w:bookmarkStart w:id="1374" w:name="_Toc511402273"/>
      <w:bookmarkStart w:id="1375" w:name="_Toc520370564"/>
      <w:bookmarkStart w:id="1376" w:name="_Toc9614702"/>
      <w:bookmarkStart w:id="1377" w:name="_Toc42013365"/>
      <w:bookmarkStart w:id="1378" w:name="_Toc42013580"/>
      <w:bookmarkStart w:id="1379" w:name="_Toc42013967"/>
      <w:bookmarkStart w:id="1380" w:name="_Toc42014583"/>
      <w:bookmarkStart w:id="1381" w:name="_Toc74061177"/>
      <w:r w:rsidRPr="004419CE">
        <w:rPr>
          <w:rtl/>
        </w:rPr>
        <w:lastRenderedPageBreak/>
        <w:t xml:space="preserve">الملحـق </w:t>
      </w:r>
      <w:r>
        <w:rPr>
          <w:rFonts w:hint="cs"/>
          <w:rtl/>
        </w:rPr>
        <w:t>باء</w:t>
      </w:r>
      <w:bookmarkEnd w:id="1374"/>
      <w:bookmarkEnd w:id="1375"/>
      <w:bookmarkEnd w:id="1376"/>
      <w:r>
        <w:t>6</w:t>
      </w:r>
      <w:bookmarkEnd w:id="1377"/>
      <w:bookmarkEnd w:id="1378"/>
      <w:bookmarkEnd w:id="1379"/>
      <w:bookmarkEnd w:id="1380"/>
      <w:bookmarkEnd w:id="1381"/>
    </w:p>
    <w:p w14:paraId="296FE7F0" w14:textId="77777777" w:rsidR="00EF539C" w:rsidRDefault="00EF539C" w:rsidP="00EF539C">
      <w:pPr>
        <w:pStyle w:val="Annextitle"/>
        <w:rPr>
          <w:rtl/>
          <w:lang w:bidi="ar-EG"/>
        </w:rPr>
      </w:pPr>
      <w:bookmarkStart w:id="1382" w:name="_Toc358647114"/>
      <w:bookmarkStart w:id="1383" w:name="_Toc358646806"/>
      <w:bookmarkStart w:id="1384" w:name="_Toc387338387"/>
      <w:bookmarkStart w:id="1385" w:name="_Toc482792257"/>
      <w:bookmarkStart w:id="1386" w:name="_Toc42012363"/>
      <w:r w:rsidRPr="004419CE">
        <w:rPr>
          <w:rtl/>
          <w:lang w:val="en-GB"/>
        </w:rPr>
        <w:t xml:space="preserve">صندوق تنمية تكنولوجيا المعلومات والاتصالات </w:t>
      </w:r>
      <w:r w:rsidRPr="004419CE">
        <w:rPr>
          <w:lang w:val="en-GB" w:bidi="ar-EG"/>
        </w:rPr>
        <w:t>(ICTDF)</w:t>
      </w:r>
      <w:r w:rsidRPr="004419CE">
        <w:rPr>
          <w:rtl/>
          <w:lang w:val="en-GB"/>
        </w:rPr>
        <w:t xml:space="preserve"> - بالفرنكات السويسرية</w:t>
      </w:r>
      <w:bookmarkEnd w:id="1382"/>
      <w:bookmarkEnd w:id="1383"/>
      <w:r w:rsidRPr="004419CE">
        <w:rPr>
          <w:rtl/>
          <w:lang w:val="en-GB"/>
        </w:rPr>
        <w:t xml:space="preserve"> - انظر الملاحظة </w:t>
      </w:r>
      <w:bookmarkEnd w:id="1384"/>
      <w:bookmarkEnd w:id="1385"/>
      <w:r w:rsidRPr="004419CE">
        <w:rPr>
          <w:lang w:bidi="ar-EG"/>
        </w:rPr>
        <w:t>20</w:t>
      </w:r>
      <w:bookmarkEnd w:id="1386"/>
    </w:p>
    <w:p w14:paraId="4521B056" w14:textId="77777777" w:rsidR="00EF539C" w:rsidRPr="002E0668" w:rsidRDefault="00EF539C" w:rsidP="00EF539C">
      <w:pPr>
        <w:spacing w:after="240"/>
        <w:jc w:val="center"/>
        <w:rPr>
          <w:b/>
          <w:bCs/>
          <w:rtl/>
          <w:lang w:bidi="ar-EG"/>
        </w:rPr>
      </w:pPr>
      <w:r w:rsidRPr="00071008">
        <w:rPr>
          <w:rFonts w:hint="cs"/>
          <w:b/>
          <w:bCs/>
          <w:rtl/>
          <w:lang w:bidi="ar-EG"/>
        </w:rPr>
        <w:t>التغيرات في صندوق رأسمال تنمية تكنولوجيا المعلومات والاتصالات</w:t>
      </w:r>
    </w:p>
    <w:tbl>
      <w:tblPr>
        <w:bidiVisual/>
        <w:tblW w:w="5000" w:type="pct"/>
        <w:jc w:val="center"/>
        <w:tblLook w:val="04A0" w:firstRow="1" w:lastRow="0" w:firstColumn="1" w:lastColumn="0" w:noHBand="0" w:noVBand="1"/>
      </w:tblPr>
      <w:tblGrid>
        <w:gridCol w:w="6061"/>
        <w:gridCol w:w="1865"/>
        <w:gridCol w:w="5905"/>
        <w:gridCol w:w="1865"/>
      </w:tblGrid>
      <w:tr w:rsidR="00EF539C" w:rsidRPr="004176D8" w14:paraId="191D6615" w14:textId="77777777" w:rsidTr="00DF5C3C">
        <w:trPr>
          <w:trHeight w:val="300"/>
          <w:jc w:val="center"/>
        </w:trPr>
        <w:tc>
          <w:tcPr>
            <w:tcW w:w="193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6BE64" w14:textId="77777777" w:rsidR="00EF539C" w:rsidRPr="004176D8" w:rsidRDefault="00EF539C" w:rsidP="00DF5C3C">
            <w:pPr>
              <w:pStyle w:val="TableHead"/>
              <w:spacing w:before="40" w:after="40" w:line="240" w:lineRule="exact"/>
              <w:rPr>
                <w:color w:val="000000"/>
                <w:position w:val="2"/>
                <w:rtl/>
                <w:lang w:eastAsia="en-GB"/>
              </w:rPr>
            </w:pPr>
            <w:bookmarkStart w:id="1387" w:name="_Toc482792258"/>
            <w:bookmarkStart w:id="1388" w:name="_Toc452156158"/>
            <w:bookmarkStart w:id="1389" w:name="_Toc511402274"/>
            <w:r w:rsidRPr="004176D8">
              <w:rPr>
                <w:rFonts w:hint="cs"/>
                <w:color w:val="000000"/>
                <w:position w:val="2"/>
                <w:rtl/>
                <w:lang w:eastAsia="en-GB" w:bidi="ar-EG"/>
              </w:rPr>
              <w:t>انخفاض</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3E72D26D" w14:textId="77777777" w:rsidR="00EF539C" w:rsidRPr="004176D8" w:rsidRDefault="00EF539C" w:rsidP="00DF5C3C">
            <w:pPr>
              <w:pStyle w:val="TableHead"/>
              <w:spacing w:before="40" w:after="40" w:line="240" w:lineRule="exact"/>
              <w:rPr>
                <w:color w:val="000000"/>
                <w:position w:val="2"/>
                <w:lang w:eastAsia="en-GB" w:bidi="ar-EG"/>
              </w:rPr>
            </w:pPr>
            <w:r w:rsidRPr="004176D8">
              <w:rPr>
                <w:color w:val="000000"/>
                <w:position w:val="2"/>
                <w:lang w:eastAsia="en-GB" w:bidi="ar-EG"/>
              </w:rPr>
              <w:t>2019</w:t>
            </w:r>
          </w:p>
        </w:tc>
        <w:tc>
          <w:tcPr>
            <w:tcW w:w="1881" w:type="pct"/>
            <w:tcBorders>
              <w:top w:val="single" w:sz="4" w:space="0" w:color="auto"/>
              <w:left w:val="nil"/>
              <w:bottom w:val="single" w:sz="4" w:space="0" w:color="auto"/>
              <w:right w:val="single" w:sz="4" w:space="0" w:color="auto"/>
            </w:tcBorders>
            <w:shd w:val="clear" w:color="000000" w:fill="F2F2F2"/>
            <w:noWrap/>
            <w:vAlign w:val="bottom"/>
            <w:hideMark/>
          </w:tcPr>
          <w:p w14:paraId="55FF801B" w14:textId="77777777" w:rsidR="00EF539C" w:rsidRPr="004176D8" w:rsidRDefault="00EF539C" w:rsidP="00DF5C3C">
            <w:pPr>
              <w:pStyle w:val="TableHead"/>
              <w:spacing w:before="40" w:after="40" w:line="240" w:lineRule="exact"/>
              <w:rPr>
                <w:color w:val="000000"/>
                <w:position w:val="2"/>
                <w:rtl/>
                <w:lang w:eastAsia="en-GB"/>
              </w:rPr>
            </w:pPr>
            <w:r w:rsidRPr="004176D8">
              <w:rPr>
                <w:rFonts w:hint="cs"/>
                <w:color w:val="000000"/>
                <w:position w:val="2"/>
                <w:rtl/>
                <w:lang w:eastAsia="en-GB" w:bidi="ar-EG"/>
              </w:rPr>
              <w:t>زيادة</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45E263D9" w14:textId="77777777" w:rsidR="00EF539C" w:rsidRPr="004176D8" w:rsidRDefault="00EF539C" w:rsidP="00DF5C3C">
            <w:pPr>
              <w:pStyle w:val="TableHead"/>
              <w:spacing w:before="40" w:after="40" w:line="240" w:lineRule="exact"/>
              <w:rPr>
                <w:color w:val="000000"/>
                <w:position w:val="2"/>
                <w:lang w:eastAsia="en-GB" w:bidi="ar-EG"/>
              </w:rPr>
            </w:pPr>
            <w:r w:rsidRPr="004176D8">
              <w:rPr>
                <w:color w:val="000000"/>
                <w:position w:val="2"/>
                <w:lang w:eastAsia="en-GB" w:bidi="ar-EG"/>
              </w:rPr>
              <w:t>2019</w:t>
            </w:r>
          </w:p>
        </w:tc>
      </w:tr>
      <w:tr w:rsidR="00EF539C" w:rsidRPr="004176D8" w14:paraId="7ED1D1BF"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17E1FCD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53AD62FA"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3DBAE45E"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45D7B1EE" w14:textId="77777777" w:rsidR="00EF539C" w:rsidRPr="004176D8" w:rsidRDefault="00EF539C" w:rsidP="00DF5C3C">
            <w:pPr>
              <w:pStyle w:val="Tabletexte"/>
              <w:spacing w:before="40" w:after="40" w:line="240" w:lineRule="exact"/>
              <w:rPr>
                <w:position w:val="2"/>
                <w:lang w:eastAsia="en-GB"/>
              </w:rPr>
            </w:pPr>
          </w:p>
        </w:tc>
      </w:tr>
      <w:tr w:rsidR="00EF539C" w:rsidRPr="004176D8" w14:paraId="5D0AD6CD"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526887DE"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تمويل المشاريع</w:t>
            </w:r>
          </w:p>
        </w:tc>
        <w:tc>
          <w:tcPr>
            <w:tcW w:w="594" w:type="pct"/>
            <w:tcBorders>
              <w:top w:val="nil"/>
              <w:left w:val="nil"/>
              <w:bottom w:val="nil"/>
              <w:right w:val="single" w:sz="4" w:space="0" w:color="auto"/>
            </w:tcBorders>
            <w:shd w:val="clear" w:color="auto" w:fill="auto"/>
            <w:noWrap/>
            <w:vAlign w:val="bottom"/>
            <w:hideMark/>
          </w:tcPr>
          <w:p w14:paraId="0F3136AE" w14:textId="0E3C369A" w:rsidR="00EF539C" w:rsidRPr="004176D8" w:rsidRDefault="00EF539C" w:rsidP="00DF5C3C">
            <w:pPr>
              <w:pStyle w:val="Tabletexte"/>
              <w:spacing w:before="40" w:after="40" w:line="240" w:lineRule="exact"/>
              <w:rPr>
                <w:position w:val="2"/>
                <w:lang w:eastAsia="en-GB"/>
              </w:rPr>
            </w:pPr>
            <w:r w:rsidRPr="004176D8">
              <w:rPr>
                <w:position w:val="2"/>
                <w:lang w:eastAsia="en-GB"/>
              </w:rPr>
              <w:t>123 589,00</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6E0B5B51"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مساهمات</w:t>
            </w:r>
            <w:r w:rsidRPr="004176D8">
              <w:rPr>
                <w:rFonts w:hint="cs"/>
                <w:position w:val="2"/>
                <w:rtl/>
                <w:lang w:eastAsia="en-GB"/>
              </w:rPr>
              <w:t xml:space="preserve"> </w:t>
            </w:r>
            <w:r w:rsidRPr="004176D8">
              <w:rPr>
                <w:position w:val="2"/>
                <w:lang w:eastAsia="en-GB"/>
              </w:rPr>
              <w:t>2019</w:t>
            </w:r>
          </w:p>
        </w:tc>
        <w:tc>
          <w:tcPr>
            <w:tcW w:w="594" w:type="pct"/>
            <w:tcBorders>
              <w:top w:val="nil"/>
              <w:left w:val="nil"/>
              <w:bottom w:val="nil"/>
              <w:right w:val="single" w:sz="4" w:space="0" w:color="auto"/>
            </w:tcBorders>
            <w:shd w:val="clear" w:color="auto" w:fill="auto"/>
            <w:noWrap/>
            <w:vAlign w:val="bottom"/>
            <w:hideMark/>
          </w:tcPr>
          <w:p w14:paraId="44BB35C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w:t>
            </w:r>
          </w:p>
        </w:tc>
      </w:tr>
      <w:tr w:rsidR="00EF539C" w:rsidRPr="004176D8" w14:paraId="0EB0935D"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03DF6991"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2CE19327"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64D710D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29ADE17F" w14:textId="77777777" w:rsidR="00EF539C" w:rsidRPr="004176D8" w:rsidRDefault="00EF539C" w:rsidP="00DF5C3C">
            <w:pPr>
              <w:pStyle w:val="Tabletexte"/>
              <w:spacing w:before="40" w:after="40" w:line="240" w:lineRule="exact"/>
              <w:rPr>
                <w:position w:val="2"/>
                <w:lang w:eastAsia="en-GB"/>
              </w:rPr>
            </w:pPr>
          </w:p>
        </w:tc>
      </w:tr>
      <w:tr w:rsidR="00EF539C" w:rsidRPr="004176D8" w14:paraId="5DA317D2"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2712228A" w14:textId="55B5EA6F" w:rsidR="00EF539C" w:rsidRPr="004176D8" w:rsidRDefault="00EF539C" w:rsidP="00DF5C3C">
            <w:pPr>
              <w:pStyle w:val="Tabletexte"/>
              <w:spacing w:before="40" w:after="40" w:line="240" w:lineRule="exact"/>
              <w:rPr>
                <w:position w:val="2"/>
                <w:lang w:eastAsia="en-GB" w:bidi="ar-EG"/>
              </w:rPr>
            </w:pPr>
            <w:r w:rsidRPr="004176D8">
              <w:rPr>
                <w:position w:val="2"/>
                <w:rtl/>
                <w:lang w:eastAsia="en-GB"/>
              </w:rPr>
              <w:t>النفقات الإدارية</w:t>
            </w:r>
            <w:r w:rsidR="0038631B">
              <w:rPr>
                <w:rFonts w:hint="cs"/>
                <w:position w:val="2"/>
                <w:rtl/>
                <w:lang w:eastAsia="en-GB" w:bidi="ar-EG"/>
              </w:rPr>
              <w:t xml:space="preserve"> </w:t>
            </w:r>
          </w:p>
        </w:tc>
        <w:tc>
          <w:tcPr>
            <w:tcW w:w="594" w:type="pct"/>
            <w:tcBorders>
              <w:top w:val="nil"/>
              <w:left w:val="nil"/>
              <w:bottom w:val="nil"/>
              <w:right w:val="single" w:sz="4" w:space="0" w:color="auto"/>
            </w:tcBorders>
            <w:shd w:val="clear" w:color="auto" w:fill="auto"/>
            <w:noWrap/>
            <w:vAlign w:val="bottom"/>
            <w:hideMark/>
          </w:tcPr>
          <w:p w14:paraId="7DC3D41B" w14:textId="37076B1E" w:rsidR="00EF539C" w:rsidRPr="004176D8" w:rsidRDefault="00EF539C" w:rsidP="00DF5C3C">
            <w:pPr>
              <w:pStyle w:val="Tabletexte"/>
              <w:spacing w:before="40" w:after="40" w:line="240" w:lineRule="exact"/>
              <w:rPr>
                <w:position w:val="2"/>
                <w:lang w:eastAsia="en-GB"/>
              </w:rPr>
            </w:pPr>
            <w:r w:rsidRPr="004176D8">
              <w:rPr>
                <w:position w:val="2"/>
                <w:lang w:eastAsia="en-GB"/>
              </w:rPr>
              <w:t>38,79</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5CAD170E"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فوائد</w:t>
            </w:r>
          </w:p>
        </w:tc>
        <w:tc>
          <w:tcPr>
            <w:tcW w:w="594" w:type="pct"/>
            <w:tcBorders>
              <w:top w:val="nil"/>
              <w:left w:val="nil"/>
              <w:bottom w:val="nil"/>
              <w:right w:val="single" w:sz="4" w:space="0" w:color="auto"/>
            </w:tcBorders>
            <w:shd w:val="clear" w:color="auto" w:fill="auto"/>
            <w:noWrap/>
            <w:vAlign w:val="bottom"/>
            <w:hideMark/>
          </w:tcPr>
          <w:p w14:paraId="775A48AD" w14:textId="6CE010A8" w:rsidR="00EF539C" w:rsidRPr="004176D8" w:rsidRDefault="00EF539C" w:rsidP="00DF5C3C">
            <w:pPr>
              <w:pStyle w:val="Tabletexte"/>
              <w:spacing w:before="40" w:after="40" w:line="240" w:lineRule="exact"/>
              <w:rPr>
                <w:position w:val="2"/>
                <w:lang w:eastAsia="en-GB"/>
              </w:rPr>
            </w:pPr>
            <w:r w:rsidRPr="004176D8">
              <w:rPr>
                <w:position w:val="2"/>
                <w:lang w:eastAsia="en-GB"/>
              </w:rPr>
              <w:t>70 719,02</w:t>
            </w:r>
            <w:r w:rsidR="004176D8">
              <w:rPr>
                <w:position w:val="2"/>
                <w:lang w:eastAsia="en-GB"/>
              </w:rPr>
              <w:t xml:space="preserve"> </w:t>
            </w:r>
          </w:p>
        </w:tc>
      </w:tr>
      <w:tr w:rsidR="00EF539C" w:rsidRPr="004176D8" w14:paraId="6369A994"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54D5C09C"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274AFB0A"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028D645C"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054FD9F8" w14:textId="77777777" w:rsidR="00EF539C" w:rsidRPr="004176D8" w:rsidRDefault="00EF539C" w:rsidP="00DF5C3C">
            <w:pPr>
              <w:pStyle w:val="Tabletexte"/>
              <w:spacing w:before="40" w:after="40" w:line="240" w:lineRule="exact"/>
              <w:rPr>
                <w:position w:val="2"/>
                <w:lang w:eastAsia="en-GB"/>
              </w:rPr>
            </w:pPr>
          </w:p>
        </w:tc>
      </w:tr>
      <w:tr w:rsidR="00EF539C" w:rsidRPr="004176D8" w14:paraId="2777AEAF"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679B8339"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bidi="ar-EG"/>
              </w:rPr>
              <w:t>إعادة التقييم العكسي في </w:t>
            </w:r>
            <w:r w:rsidRPr="004176D8">
              <w:rPr>
                <w:position w:val="2"/>
                <w:lang w:eastAsia="en-GB"/>
              </w:rPr>
              <w:t>2018</w:t>
            </w:r>
          </w:p>
        </w:tc>
        <w:tc>
          <w:tcPr>
            <w:tcW w:w="594" w:type="pct"/>
            <w:tcBorders>
              <w:top w:val="nil"/>
              <w:left w:val="nil"/>
              <w:bottom w:val="nil"/>
              <w:right w:val="single" w:sz="4" w:space="0" w:color="auto"/>
            </w:tcBorders>
            <w:shd w:val="clear" w:color="auto" w:fill="auto"/>
            <w:noWrap/>
            <w:vAlign w:val="bottom"/>
            <w:hideMark/>
          </w:tcPr>
          <w:p w14:paraId="540604E9" w14:textId="32A52814" w:rsidR="00EF539C" w:rsidRPr="004176D8" w:rsidRDefault="00EF539C" w:rsidP="00DF5C3C">
            <w:pPr>
              <w:pStyle w:val="Tabletexte"/>
              <w:spacing w:before="40" w:after="40" w:line="240" w:lineRule="exact"/>
              <w:rPr>
                <w:position w:val="2"/>
                <w:lang w:eastAsia="en-GB"/>
              </w:rPr>
            </w:pPr>
            <w:r w:rsidRPr="004176D8">
              <w:rPr>
                <w:position w:val="2"/>
                <w:lang w:eastAsia="en-GB"/>
              </w:rPr>
              <w:t>98 361,00</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05F74B5F"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فوائد منقولة من صندوق استئماني</w:t>
            </w:r>
          </w:p>
        </w:tc>
        <w:tc>
          <w:tcPr>
            <w:tcW w:w="594" w:type="pct"/>
            <w:tcBorders>
              <w:top w:val="nil"/>
              <w:left w:val="nil"/>
              <w:bottom w:val="nil"/>
              <w:right w:val="single" w:sz="4" w:space="0" w:color="auto"/>
            </w:tcBorders>
            <w:shd w:val="clear" w:color="auto" w:fill="auto"/>
            <w:noWrap/>
            <w:vAlign w:val="bottom"/>
            <w:hideMark/>
          </w:tcPr>
          <w:p w14:paraId="7B131E20" w14:textId="6AEBDB83" w:rsidR="00EF539C" w:rsidRPr="004176D8" w:rsidRDefault="00EF539C" w:rsidP="00DF5C3C">
            <w:pPr>
              <w:pStyle w:val="Tabletexte"/>
              <w:spacing w:before="40" w:after="40" w:line="240" w:lineRule="exact"/>
              <w:rPr>
                <w:position w:val="2"/>
                <w:lang w:eastAsia="en-GB"/>
              </w:rPr>
            </w:pPr>
            <w:r w:rsidRPr="004176D8">
              <w:rPr>
                <w:position w:val="2"/>
                <w:lang w:eastAsia="en-GB"/>
              </w:rPr>
              <w:t>42 544,46</w:t>
            </w:r>
            <w:r w:rsidR="004176D8">
              <w:rPr>
                <w:position w:val="2"/>
                <w:lang w:eastAsia="en-GB"/>
              </w:rPr>
              <w:t xml:space="preserve"> </w:t>
            </w:r>
          </w:p>
        </w:tc>
      </w:tr>
      <w:tr w:rsidR="00EF539C" w:rsidRPr="004176D8" w14:paraId="25B52392"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35752932"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6ABA30CA"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03EE961F" w14:textId="77777777" w:rsidR="00EF539C" w:rsidRPr="004176D8" w:rsidRDefault="00EF539C" w:rsidP="00DF5C3C">
            <w:pPr>
              <w:pStyle w:val="Tabletexte"/>
              <w:spacing w:before="40" w:after="40" w:line="240" w:lineRule="exact"/>
              <w:rPr>
                <w:position w:val="2"/>
                <w:lang w:eastAsia="en-GB" w:bidi="ar-SA"/>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7301C37A" w14:textId="77777777" w:rsidR="00EF539C" w:rsidRPr="004176D8" w:rsidRDefault="00EF539C" w:rsidP="00DF5C3C">
            <w:pPr>
              <w:pStyle w:val="Tabletexte"/>
              <w:spacing w:before="40" w:after="40" w:line="240" w:lineRule="exact"/>
              <w:rPr>
                <w:position w:val="2"/>
                <w:lang w:eastAsia="en-GB"/>
              </w:rPr>
            </w:pPr>
          </w:p>
        </w:tc>
      </w:tr>
      <w:tr w:rsidR="00EF539C" w:rsidRPr="004176D8" w14:paraId="08778088"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31226272"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0F27710E"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7728DE0E"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 xml:space="preserve">نقل أرصدة من مشاريع </w:t>
            </w:r>
            <w:r w:rsidRPr="004176D8">
              <w:rPr>
                <w:rFonts w:hint="cs"/>
                <w:position w:val="2"/>
                <w:rtl/>
                <w:lang w:eastAsia="en-GB" w:bidi="ar-EG"/>
              </w:rPr>
              <w:t xml:space="preserve">الصندوق </w:t>
            </w:r>
            <w:r w:rsidRPr="004176D8">
              <w:rPr>
                <w:position w:val="2"/>
                <w:lang w:val="en-GB" w:eastAsia="en-GB"/>
              </w:rPr>
              <w:t>ICTDF</w:t>
            </w:r>
            <w:r w:rsidRPr="004176D8">
              <w:rPr>
                <w:position w:val="2"/>
                <w:rtl/>
                <w:lang w:eastAsia="en-GB" w:bidi="ar-EG"/>
              </w:rPr>
              <w:t xml:space="preserve"> </w:t>
            </w:r>
            <w:r w:rsidRPr="004176D8">
              <w:rPr>
                <w:position w:val="2"/>
                <w:rtl/>
                <w:lang w:eastAsia="en-GB"/>
              </w:rPr>
              <w:t>المنتهية</w:t>
            </w:r>
          </w:p>
        </w:tc>
        <w:tc>
          <w:tcPr>
            <w:tcW w:w="594" w:type="pct"/>
            <w:tcBorders>
              <w:top w:val="nil"/>
              <w:left w:val="nil"/>
              <w:bottom w:val="nil"/>
              <w:right w:val="single" w:sz="4" w:space="0" w:color="auto"/>
            </w:tcBorders>
            <w:shd w:val="clear" w:color="auto" w:fill="auto"/>
            <w:noWrap/>
            <w:vAlign w:val="bottom"/>
            <w:hideMark/>
          </w:tcPr>
          <w:p w14:paraId="75DBB339" w14:textId="755132BD" w:rsidR="00EF539C" w:rsidRPr="004176D8" w:rsidRDefault="00EF539C" w:rsidP="00DF5C3C">
            <w:pPr>
              <w:pStyle w:val="Tabletexte"/>
              <w:spacing w:before="40" w:after="40" w:line="240" w:lineRule="exact"/>
              <w:rPr>
                <w:position w:val="2"/>
                <w:lang w:eastAsia="en-GB"/>
              </w:rPr>
            </w:pPr>
            <w:r w:rsidRPr="004176D8">
              <w:rPr>
                <w:position w:val="2"/>
                <w:lang w:eastAsia="en-GB"/>
              </w:rPr>
              <w:t>269 612,95</w:t>
            </w:r>
            <w:r w:rsidR="004176D8">
              <w:rPr>
                <w:position w:val="2"/>
                <w:lang w:eastAsia="en-GB"/>
              </w:rPr>
              <w:t xml:space="preserve"> </w:t>
            </w:r>
          </w:p>
        </w:tc>
      </w:tr>
      <w:tr w:rsidR="00EF539C" w:rsidRPr="004176D8" w14:paraId="1F142E92"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6B8A8764"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C790B0D"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0AA9D827"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0D60F42" w14:textId="77777777" w:rsidR="00EF539C" w:rsidRPr="004176D8" w:rsidRDefault="00EF539C" w:rsidP="00DF5C3C">
            <w:pPr>
              <w:pStyle w:val="Tabletexte"/>
              <w:spacing w:before="40" w:after="40" w:line="240" w:lineRule="exact"/>
              <w:rPr>
                <w:position w:val="2"/>
                <w:lang w:eastAsia="en-GB"/>
              </w:rPr>
            </w:pPr>
          </w:p>
        </w:tc>
      </w:tr>
      <w:tr w:rsidR="00EF539C" w:rsidRPr="004176D8" w14:paraId="39F8CB4D" w14:textId="77777777" w:rsidTr="00DF5C3C">
        <w:trPr>
          <w:trHeight w:val="300"/>
          <w:jc w:val="center"/>
        </w:trPr>
        <w:tc>
          <w:tcPr>
            <w:tcW w:w="1931" w:type="pct"/>
            <w:tcBorders>
              <w:top w:val="nil"/>
              <w:left w:val="single" w:sz="4" w:space="0" w:color="auto"/>
              <w:bottom w:val="nil"/>
              <w:right w:val="nil"/>
            </w:tcBorders>
            <w:shd w:val="clear" w:color="auto" w:fill="auto"/>
            <w:noWrap/>
            <w:vAlign w:val="bottom"/>
            <w:hideMark/>
          </w:tcPr>
          <w:p w14:paraId="644B577A"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single" w:sz="4" w:space="0" w:color="auto"/>
              <w:bottom w:val="nil"/>
              <w:right w:val="single" w:sz="4" w:space="0" w:color="auto"/>
            </w:tcBorders>
            <w:shd w:val="clear" w:color="auto" w:fill="auto"/>
            <w:noWrap/>
            <w:vAlign w:val="bottom"/>
            <w:hideMark/>
          </w:tcPr>
          <w:p w14:paraId="3967C541"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5D071199"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إعادة التقييم في </w:t>
            </w:r>
            <w:r w:rsidRPr="004176D8">
              <w:rPr>
                <w:position w:val="2"/>
                <w:lang w:eastAsia="en-GB"/>
              </w:rPr>
              <w:t>2019</w:t>
            </w:r>
          </w:p>
        </w:tc>
        <w:tc>
          <w:tcPr>
            <w:tcW w:w="594" w:type="pct"/>
            <w:tcBorders>
              <w:top w:val="nil"/>
              <w:left w:val="nil"/>
              <w:bottom w:val="nil"/>
              <w:right w:val="single" w:sz="4" w:space="0" w:color="auto"/>
            </w:tcBorders>
            <w:shd w:val="clear" w:color="auto" w:fill="auto"/>
            <w:noWrap/>
            <w:vAlign w:val="bottom"/>
            <w:hideMark/>
          </w:tcPr>
          <w:p w14:paraId="733B0341" w14:textId="47146A21" w:rsidR="00EF539C" w:rsidRPr="004176D8" w:rsidRDefault="00EF539C" w:rsidP="00DF5C3C">
            <w:pPr>
              <w:pStyle w:val="Tabletexte"/>
              <w:spacing w:before="40" w:after="40" w:line="240" w:lineRule="exact"/>
              <w:rPr>
                <w:position w:val="2"/>
                <w:lang w:eastAsia="en-GB"/>
              </w:rPr>
            </w:pPr>
            <w:r w:rsidRPr="004176D8">
              <w:rPr>
                <w:position w:val="2"/>
                <w:lang w:eastAsia="en-GB"/>
              </w:rPr>
              <w:t>108 727,04</w:t>
            </w:r>
            <w:r w:rsidR="004176D8">
              <w:rPr>
                <w:position w:val="2"/>
                <w:lang w:eastAsia="en-GB"/>
              </w:rPr>
              <w:t xml:space="preserve"> </w:t>
            </w:r>
          </w:p>
        </w:tc>
      </w:tr>
      <w:tr w:rsidR="00EF539C" w:rsidRPr="004176D8" w14:paraId="11554561" w14:textId="77777777" w:rsidTr="00DF5C3C">
        <w:trPr>
          <w:trHeight w:val="300"/>
          <w:jc w:val="center"/>
        </w:trPr>
        <w:tc>
          <w:tcPr>
            <w:tcW w:w="1931" w:type="pct"/>
            <w:tcBorders>
              <w:top w:val="nil"/>
              <w:left w:val="single" w:sz="4" w:space="0" w:color="auto"/>
              <w:bottom w:val="nil"/>
              <w:right w:val="nil"/>
            </w:tcBorders>
            <w:shd w:val="clear" w:color="auto" w:fill="auto"/>
            <w:noWrap/>
            <w:vAlign w:val="bottom"/>
            <w:hideMark/>
          </w:tcPr>
          <w:p w14:paraId="189C180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single" w:sz="4" w:space="0" w:color="auto"/>
              <w:bottom w:val="nil"/>
              <w:right w:val="single" w:sz="4" w:space="0" w:color="auto"/>
            </w:tcBorders>
            <w:shd w:val="clear" w:color="auto" w:fill="auto"/>
            <w:noWrap/>
            <w:vAlign w:val="bottom"/>
            <w:hideMark/>
          </w:tcPr>
          <w:p w14:paraId="375269DC"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6FB3E1EE"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62EF4C76" w14:textId="77777777" w:rsidR="00EF539C" w:rsidRPr="004176D8" w:rsidRDefault="00EF539C" w:rsidP="00DF5C3C">
            <w:pPr>
              <w:pStyle w:val="Tabletexte"/>
              <w:spacing w:before="40" w:after="40" w:line="240" w:lineRule="exact"/>
              <w:rPr>
                <w:position w:val="2"/>
                <w:lang w:eastAsia="en-GB"/>
              </w:rPr>
            </w:pPr>
          </w:p>
        </w:tc>
      </w:tr>
      <w:tr w:rsidR="00EF539C" w:rsidRPr="004176D8" w14:paraId="2653CFC8"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0F534D0B" w14:textId="77777777" w:rsidR="00EF539C" w:rsidRPr="004176D8" w:rsidRDefault="00EF539C" w:rsidP="00DF5C3C">
            <w:pPr>
              <w:pStyle w:val="Tabletexte"/>
              <w:spacing w:before="40" w:after="40" w:line="240" w:lineRule="exact"/>
              <w:rPr>
                <w:position w:val="2"/>
                <w:highlight w:val="green"/>
                <w:lang w:eastAsia="en-GB"/>
              </w:rPr>
            </w:pPr>
            <w:r w:rsidRPr="004176D8">
              <w:rPr>
                <w:rFonts w:hint="cs"/>
                <w:position w:val="2"/>
                <w:rtl/>
                <w:lang w:eastAsia="en-GB" w:bidi="ar-EG"/>
              </w:rPr>
              <w:t>فائض الإيرادات</w:t>
            </w:r>
          </w:p>
        </w:tc>
        <w:tc>
          <w:tcPr>
            <w:tcW w:w="594" w:type="pct"/>
            <w:tcBorders>
              <w:top w:val="nil"/>
              <w:left w:val="nil"/>
              <w:bottom w:val="nil"/>
              <w:right w:val="single" w:sz="4" w:space="0" w:color="auto"/>
            </w:tcBorders>
            <w:shd w:val="clear" w:color="auto" w:fill="auto"/>
            <w:noWrap/>
            <w:vAlign w:val="bottom"/>
            <w:hideMark/>
          </w:tcPr>
          <w:p w14:paraId="09BF5852" w14:textId="04FF5A5D" w:rsidR="00EF539C" w:rsidRPr="004176D8" w:rsidRDefault="00EF539C" w:rsidP="00DF5C3C">
            <w:pPr>
              <w:pStyle w:val="Tabletexte"/>
              <w:spacing w:before="40" w:after="40" w:line="240" w:lineRule="exact"/>
              <w:rPr>
                <w:position w:val="2"/>
                <w:lang w:eastAsia="en-GB"/>
              </w:rPr>
            </w:pPr>
            <w:r w:rsidRPr="004176D8">
              <w:rPr>
                <w:position w:val="2"/>
                <w:lang w:eastAsia="en-GB"/>
              </w:rPr>
              <w:t>269 614,68</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0CABF38B"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BAAE65A" w14:textId="77777777" w:rsidR="00EF539C" w:rsidRPr="004176D8" w:rsidRDefault="00EF539C" w:rsidP="00DF5C3C">
            <w:pPr>
              <w:pStyle w:val="Tabletexte"/>
              <w:spacing w:before="40" w:after="40" w:line="240" w:lineRule="exact"/>
              <w:rPr>
                <w:position w:val="2"/>
                <w:lang w:eastAsia="en-GB"/>
              </w:rPr>
            </w:pPr>
          </w:p>
        </w:tc>
      </w:tr>
      <w:tr w:rsidR="00EF539C" w:rsidRPr="004176D8" w14:paraId="3C52BEC1"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7856F143"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A728DBA" w14:textId="77777777" w:rsidR="00EF539C" w:rsidRPr="004176D8" w:rsidRDefault="00EF539C" w:rsidP="00DF5C3C">
            <w:pPr>
              <w:pStyle w:val="Tabletexte"/>
              <w:spacing w:before="40" w:after="40" w:line="240" w:lineRule="exact"/>
              <w:rPr>
                <w:position w:val="2"/>
                <w:rtl/>
                <w:lang w:eastAsia="en-GB" w:bidi="ar-SA"/>
              </w:rPr>
            </w:pPr>
          </w:p>
        </w:tc>
        <w:tc>
          <w:tcPr>
            <w:tcW w:w="1881" w:type="pct"/>
            <w:tcBorders>
              <w:top w:val="nil"/>
              <w:left w:val="nil"/>
              <w:bottom w:val="nil"/>
              <w:right w:val="single" w:sz="4" w:space="0" w:color="auto"/>
            </w:tcBorders>
            <w:shd w:val="clear" w:color="auto" w:fill="auto"/>
            <w:noWrap/>
            <w:vAlign w:val="bottom"/>
            <w:hideMark/>
          </w:tcPr>
          <w:p w14:paraId="57B3F21C"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2D5BF856" w14:textId="77777777" w:rsidR="00EF539C" w:rsidRPr="004176D8" w:rsidRDefault="00EF539C" w:rsidP="00DF5C3C">
            <w:pPr>
              <w:pStyle w:val="Tabletexte"/>
              <w:spacing w:before="40" w:after="40" w:line="240" w:lineRule="exact"/>
              <w:rPr>
                <w:position w:val="2"/>
                <w:lang w:eastAsia="en-GB"/>
              </w:rPr>
            </w:pPr>
          </w:p>
        </w:tc>
      </w:tr>
      <w:tr w:rsidR="00EF539C" w:rsidRPr="004176D8" w14:paraId="6CC2C366" w14:textId="77777777" w:rsidTr="00DF5C3C">
        <w:trPr>
          <w:trHeight w:val="315"/>
          <w:jc w:val="center"/>
        </w:trPr>
        <w:tc>
          <w:tcPr>
            <w:tcW w:w="1931" w:type="pct"/>
            <w:tcBorders>
              <w:top w:val="nil"/>
              <w:left w:val="single" w:sz="4" w:space="0" w:color="auto"/>
              <w:bottom w:val="nil"/>
              <w:right w:val="single" w:sz="4" w:space="0" w:color="auto"/>
            </w:tcBorders>
            <w:shd w:val="clear" w:color="auto" w:fill="auto"/>
            <w:noWrap/>
            <w:vAlign w:val="bottom"/>
            <w:hideMark/>
          </w:tcPr>
          <w:p w14:paraId="4D6CBED7"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bottom"/>
            <w:hideMark/>
          </w:tcPr>
          <w:p w14:paraId="5FE217F1" w14:textId="533A661E" w:rsidR="00EF539C" w:rsidRPr="004176D8" w:rsidRDefault="00EF539C" w:rsidP="00DF5C3C">
            <w:pPr>
              <w:pStyle w:val="Tabletexte"/>
              <w:spacing w:before="40" w:after="40" w:line="240" w:lineRule="exact"/>
              <w:rPr>
                <w:position w:val="2"/>
                <w:lang w:eastAsia="en-GB"/>
              </w:rPr>
            </w:pPr>
            <w:r w:rsidRPr="004176D8">
              <w:rPr>
                <w:position w:val="2"/>
                <w:lang w:eastAsia="en-GB"/>
              </w:rPr>
              <w:t>491 603,47</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7FBD7095"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bottom"/>
            <w:hideMark/>
          </w:tcPr>
          <w:p w14:paraId="219503E2" w14:textId="75385C5C" w:rsidR="00EF539C" w:rsidRPr="004176D8" w:rsidRDefault="00EF539C" w:rsidP="00DF5C3C">
            <w:pPr>
              <w:pStyle w:val="Tabletexte"/>
              <w:spacing w:before="40" w:after="40" w:line="240" w:lineRule="exact"/>
              <w:rPr>
                <w:position w:val="2"/>
                <w:lang w:eastAsia="en-GB"/>
              </w:rPr>
            </w:pPr>
            <w:r w:rsidRPr="004176D8">
              <w:rPr>
                <w:position w:val="2"/>
                <w:lang w:eastAsia="en-GB"/>
              </w:rPr>
              <w:t>491 603,47</w:t>
            </w:r>
            <w:r w:rsidR="004176D8">
              <w:rPr>
                <w:position w:val="2"/>
                <w:lang w:eastAsia="en-GB"/>
              </w:rPr>
              <w:t xml:space="preserve"> </w:t>
            </w:r>
          </w:p>
        </w:tc>
      </w:tr>
      <w:tr w:rsidR="00EF539C" w:rsidRPr="004176D8" w14:paraId="68F84686" w14:textId="77777777" w:rsidTr="00DF5C3C">
        <w:trPr>
          <w:trHeight w:val="315"/>
          <w:jc w:val="center"/>
        </w:trPr>
        <w:tc>
          <w:tcPr>
            <w:tcW w:w="1931" w:type="pct"/>
            <w:tcBorders>
              <w:top w:val="nil"/>
              <w:left w:val="single" w:sz="4" w:space="0" w:color="auto"/>
              <w:bottom w:val="nil"/>
              <w:right w:val="single" w:sz="4" w:space="0" w:color="auto"/>
            </w:tcBorders>
            <w:shd w:val="clear" w:color="auto" w:fill="auto"/>
            <w:noWrap/>
            <w:vAlign w:val="bottom"/>
            <w:hideMark/>
          </w:tcPr>
          <w:p w14:paraId="06CF1925"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520441EF"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08624F1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E80A9A0" w14:textId="77777777" w:rsidR="00EF539C" w:rsidRPr="004176D8" w:rsidRDefault="00EF539C" w:rsidP="00DF5C3C">
            <w:pPr>
              <w:pStyle w:val="Tabletexte"/>
              <w:spacing w:before="40" w:after="40" w:line="240" w:lineRule="exact"/>
              <w:rPr>
                <w:position w:val="2"/>
                <w:lang w:eastAsia="en-GB"/>
              </w:rPr>
            </w:pPr>
          </w:p>
        </w:tc>
      </w:tr>
      <w:tr w:rsidR="00EF539C" w:rsidRPr="004176D8" w14:paraId="742D63BC" w14:textId="77777777" w:rsidTr="00DF5C3C">
        <w:trPr>
          <w:trHeight w:val="300"/>
          <w:jc w:val="center"/>
        </w:trPr>
        <w:tc>
          <w:tcPr>
            <w:tcW w:w="1931" w:type="pct"/>
            <w:tcBorders>
              <w:top w:val="nil"/>
              <w:left w:val="single" w:sz="4" w:space="0" w:color="auto"/>
              <w:bottom w:val="single" w:sz="4" w:space="0" w:color="auto"/>
              <w:right w:val="single" w:sz="4" w:space="0" w:color="auto"/>
            </w:tcBorders>
            <w:shd w:val="clear" w:color="auto" w:fill="auto"/>
            <w:noWrap/>
            <w:vAlign w:val="bottom"/>
            <w:hideMark/>
          </w:tcPr>
          <w:p w14:paraId="17B675FF"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single" w:sz="4" w:space="0" w:color="auto"/>
              <w:right w:val="single" w:sz="4" w:space="0" w:color="auto"/>
            </w:tcBorders>
            <w:shd w:val="clear" w:color="auto" w:fill="auto"/>
            <w:noWrap/>
            <w:vAlign w:val="bottom"/>
            <w:hideMark/>
          </w:tcPr>
          <w:p w14:paraId="4DD98004"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single" w:sz="4" w:space="0" w:color="auto"/>
              <w:right w:val="single" w:sz="4" w:space="0" w:color="auto"/>
            </w:tcBorders>
            <w:shd w:val="clear" w:color="auto" w:fill="auto"/>
            <w:noWrap/>
            <w:vAlign w:val="bottom"/>
            <w:hideMark/>
          </w:tcPr>
          <w:p w14:paraId="2C110520"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single" w:sz="4" w:space="0" w:color="auto"/>
              <w:right w:val="single" w:sz="4" w:space="0" w:color="auto"/>
            </w:tcBorders>
            <w:shd w:val="clear" w:color="auto" w:fill="auto"/>
            <w:noWrap/>
            <w:vAlign w:val="bottom"/>
            <w:hideMark/>
          </w:tcPr>
          <w:p w14:paraId="23FE7724" w14:textId="77777777" w:rsidR="00EF539C" w:rsidRPr="004176D8" w:rsidRDefault="00EF539C" w:rsidP="00DF5C3C">
            <w:pPr>
              <w:pStyle w:val="Tabletexte"/>
              <w:spacing w:before="40" w:after="40" w:line="240" w:lineRule="exact"/>
              <w:rPr>
                <w:position w:val="2"/>
                <w:lang w:eastAsia="en-GB"/>
              </w:rPr>
            </w:pPr>
          </w:p>
        </w:tc>
      </w:tr>
    </w:tbl>
    <w:p w14:paraId="0C582454" w14:textId="77777777" w:rsidR="00EF539C" w:rsidRDefault="00EF539C" w:rsidP="00EF539C">
      <w:pPr>
        <w:rPr>
          <w:rtl/>
          <w:lang w:val="en-GB"/>
        </w:rPr>
      </w:pPr>
    </w:p>
    <w:p w14:paraId="2C7655E7" w14:textId="77777777" w:rsidR="00EF539C" w:rsidRDefault="00EF539C" w:rsidP="00EF539C">
      <w:pPr>
        <w:rPr>
          <w:lang w:val="en-GB"/>
        </w:rPr>
      </w:pPr>
      <w:r>
        <w:rPr>
          <w:lang w:val="en-GB"/>
        </w:rPr>
        <w:br w:type="page"/>
      </w:r>
    </w:p>
    <w:p w14:paraId="52CA38E9" w14:textId="77777777" w:rsidR="00EF539C" w:rsidRPr="004419CE" w:rsidRDefault="00EF539C" w:rsidP="00EF539C">
      <w:pPr>
        <w:pStyle w:val="AnnexNo"/>
        <w:spacing w:before="120" w:line="187" w:lineRule="auto"/>
        <w:rPr>
          <w:rtl/>
        </w:rPr>
      </w:pPr>
      <w:bookmarkStart w:id="1390" w:name="_Toc520370565"/>
      <w:bookmarkStart w:id="1391" w:name="_Toc9614703"/>
      <w:bookmarkStart w:id="1392" w:name="_Toc42013366"/>
      <w:bookmarkStart w:id="1393" w:name="_Toc42013581"/>
      <w:bookmarkStart w:id="1394" w:name="_Toc42013968"/>
      <w:bookmarkStart w:id="1395" w:name="_Toc42014584"/>
      <w:bookmarkStart w:id="1396" w:name="_Toc74061178"/>
      <w:r w:rsidRPr="004419CE">
        <w:rPr>
          <w:rtl/>
        </w:rPr>
        <w:lastRenderedPageBreak/>
        <w:t xml:space="preserve">الملحـق </w:t>
      </w:r>
      <w:bookmarkEnd w:id="1387"/>
      <w:bookmarkEnd w:id="1388"/>
      <w:r>
        <w:rPr>
          <w:rFonts w:hint="cs"/>
          <w:rtl/>
        </w:rPr>
        <w:t>باء</w:t>
      </w:r>
      <w:bookmarkEnd w:id="1389"/>
      <w:bookmarkEnd w:id="1390"/>
      <w:bookmarkEnd w:id="1391"/>
      <w:r>
        <w:t>7</w:t>
      </w:r>
      <w:bookmarkEnd w:id="1392"/>
      <w:bookmarkEnd w:id="1393"/>
      <w:bookmarkEnd w:id="1394"/>
      <w:bookmarkEnd w:id="1395"/>
      <w:bookmarkEnd w:id="1396"/>
    </w:p>
    <w:p w14:paraId="32F6331D" w14:textId="7561DDAD" w:rsidR="00EF539C" w:rsidRPr="004419CE" w:rsidRDefault="00EF539C" w:rsidP="00EF539C">
      <w:pPr>
        <w:pStyle w:val="Annextitle"/>
        <w:spacing w:after="0" w:line="187" w:lineRule="auto"/>
        <w:rPr>
          <w:rtl/>
        </w:rPr>
      </w:pPr>
      <w:bookmarkStart w:id="1397" w:name="_Toc482792259"/>
      <w:bookmarkStart w:id="1398" w:name="_Toc42012365"/>
      <w:r w:rsidRPr="004419CE">
        <w:rPr>
          <w:rtl/>
        </w:rPr>
        <w:t xml:space="preserve">تليكوم العالمي للاتحاد لعام </w:t>
      </w:r>
      <w:bookmarkEnd w:id="1397"/>
      <w:bookmarkEnd w:id="1398"/>
      <w:r>
        <w:t>2020</w:t>
      </w:r>
    </w:p>
    <w:p w14:paraId="4FAD6136" w14:textId="2D5CFF6C" w:rsidR="00EF539C" w:rsidRPr="00CE5A82" w:rsidRDefault="00EF539C" w:rsidP="00EF539C">
      <w:pPr>
        <w:keepNext/>
        <w:keepLines/>
        <w:spacing w:before="0" w:line="187" w:lineRule="auto"/>
        <w:jc w:val="center"/>
        <w:rPr>
          <w:i/>
          <w:iCs/>
          <w:color w:val="1F497D"/>
          <w:sz w:val="20"/>
          <w:szCs w:val="20"/>
          <w:lang w:bidi="ar-EG"/>
        </w:rPr>
      </w:pPr>
    </w:p>
    <w:tbl>
      <w:tblPr>
        <w:bidiVisual/>
        <w:tblW w:w="5194" w:type="pct"/>
        <w:jc w:val="center"/>
        <w:tblLayout w:type="fixed"/>
        <w:tblCellMar>
          <w:left w:w="28" w:type="dxa"/>
          <w:right w:w="28" w:type="dxa"/>
        </w:tblCellMar>
        <w:tblLook w:val="04A0" w:firstRow="1" w:lastRow="0" w:firstColumn="1" w:lastColumn="0" w:noHBand="0" w:noVBand="1"/>
      </w:tblPr>
      <w:tblGrid>
        <w:gridCol w:w="2298"/>
        <w:gridCol w:w="988"/>
        <w:gridCol w:w="1266"/>
        <w:gridCol w:w="846"/>
        <w:gridCol w:w="981"/>
        <w:gridCol w:w="1138"/>
        <w:gridCol w:w="992"/>
        <w:gridCol w:w="1126"/>
        <w:gridCol w:w="1136"/>
        <w:gridCol w:w="999"/>
        <w:gridCol w:w="845"/>
        <w:gridCol w:w="851"/>
        <w:gridCol w:w="852"/>
        <w:gridCol w:w="940"/>
        <w:gridCol w:w="1047"/>
      </w:tblGrid>
      <w:tr w:rsidR="00897E92" w:rsidRPr="00897E92" w14:paraId="65A46CBA" w14:textId="77777777" w:rsidTr="00964E6F">
        <w:trPr>
          <w:trHeight w:val="783"/>
          <w:jc w:val="center"/>
        </w:trPr>
        <w:tc>
          <w:tcPr>
            <w:tcW w:w="2091"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49774742"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bookmarkStart w:id="1399" w:name="_Hlk40865411"/>
            <w:r w:rsidRPr="00897E92">
              <w:rPr>
                <w:rFonts w:eastAsia="Times New Roman" w:hint="cs"/>
                <w:b/>
                <w:bCs/>
                <w:position w:val="2"/>
                <w:sz w:val="16"/>
                <w:szCs w:val="16"/>
                <w:rtl/>
                <w:lang w:val="en-GB" w:eastAsia="en-GB"/>
              </w:rPr>
              <w:t>الإيرادات</w:t>
            </w:r>
          </w:p>
        </w:tc>
        <w:tc>
          <w:tcPr>
            <w:tcW w:w="899" w:type="dxa"/>
            <w:tcBorders>
              <w:top w:val="single" w:sz="4" w:space="0" w:color="auto"/>
              <w:left w:val="nil"/>
              <w:bottom w:val="single" w:sz="4" w:space="0" w:color="auto"/>
              <w:right w:val="single" w:sz="4" w:space="0" w:color="auto"/>
            </w:tcBorders>
            <w:shd w:val="clear" w:color="000000" w:fill="CCFFCC"/>
            <w:vAlign w:val="center"/>
            <w:hideMark/>
          </w:tcPr>
          <w:p w14:paraId="7FF5855E"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المعرض</w:t>
            </w:r>
          </w:p>
        </w:tc>
        <w:tc>
          <w:tcPr>
            <w:tcW w:w="1152" w:type="dxa"/>
            <w:tcBorders>
              <w:top w:val="single" w:sz="4" w:space="0" w:color="auto"/>
              <w:left w:val="nil"/>
              <w:bottom w:val="single" w:sz="4" w:space="0" w:color="auto"/>
              <w:right w:val="single" w:sz="4" w:space="0" w:color="auto"/>
            </w:tcBorders>
            <w:shd w:val="clear" w:color="000000" w:fill="CCFFCC"/>
            <w:vAlign w:val="center"/>
            <w:hideMark/>
          </w:tcPr>
          <w:p w14:paraId="090A518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حلول الأجنحة كاملة التجهيز</w:t>
            </w:r>
          </w:p>
        </w:tc>
        <w:tc>
          <w:tcPr>
            <w:tcW w:w="770" w:type="dxa"/>
            <w:tcBorders>
              <w:top w:val="single" w:sz="4" w:space="0" w:color="auto"/>
              <w:left w:val="nil"/>
              <w:bottom w:val="single" w:sz="4" w:space="0" w:color="auto"/>
              <w:right w:val="single" w:sz="4" w:space="0" w:color="auto"/>
            </w:tcBorders>
            <w:shd w:val="clear" w:color="000000" w:fill="CCFFCC"/>
            <w:vAlign w:val="center"/>
            <w:hideMark/>
          </w:tcPr>
          <w:p w14:paraId="6BE73F00"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المنتدى</w:t>
            </w:r>
          </w:p>
        </w:tc>
        <w:tc>
          <w:tcPr>
            <w:tcW w:w="893" w:type="dxa"/>
            <w:tcBorders>
              <w:top w:val="single" w:sz="4" w:space="0" w:color="auto"/>
              <w:left w:val="nil"/>
              <w:bottom w:val="single" w:sz="4" w:space="0" w:color="auto"/>
              <w:right w:val="single" w:sz="4" w:space="0" w:color="auto"/>
            </w:tcBorders>
            <w:shd w:val="clear" w:color="000000" w:fill="CCFFCC"/>
            <w:vAlign w:val="center"/>
            <w:hideMark/>
          </w:tcPr>
          <w:p w14:paraId="2168C65B" w14:textId="77777777" w:rsidR="00EF539C" w:rsidRPr="00897E92" w:rsidRDefault="00EF539C" w:rsidP="00DF5C3C">
            <w:pPr>
              <w:tabs>
                <w:tab w:val="clear" w:pos="794"/>
              </w:tabs>
              <w:spacing w:before="0" w:line="200" w:lineRule="exact"/>
              <w:jc w:val="center"/>
              <w:rPr>
                <w:rFonts w:eastAsia="Times New Roman"/>
                <w:b/>
                <w:bCs/>
                <w:position w:val="2"/>
                <w:sz w:val="16"/>
                <w:szCs w:val="16"/>
                <w:rtl/>
                <w:lang w:val="en-GB" w:eastAsia="en-GB" w:bidi="ar-EG"/>
              </w:rPr>
            </w:pPr>
            <w:r w:rsidRPr="00897E92">
              <w:rPr>
                <w:rFonts w:eastAsia="Times New Roman" w:hint="cs"/>
                <w:b/>
                <w:bCs/>
                <w:position w:val="2"/>
                <w:sz w:val="16"/>
                <w:szCs w:val="16"/>
                <w:rtl/>
                <w:lang w:val="en-GB" w:eastAsia="en-GB" w:bidi="ar-EG"/>
              </w:rPr>
              <w:t>برنامج المِنح</w:t>
            </w:r>
          </w:p>
        </w:tc>
        <w:tc>
          <w:tcPr>
            <w:tcW w:w="1036" w:type="dxa"/>
            <w:tcBorders>
              <w:top w:val="single" w:sz="4" w:space="0" w:color="auto"/>
              <w:left w:val="nil"/>
              <w:bottom w:val="single" w:sz="4" w:space="0" w:color="auto"/>
              <w:right w:val="single" w:sz="4" w:space="0" w:color="auto"/>
            </w:tcBorders>
            <w:shd w:val="clear" w:color="000000" w:fill="CCFFCC"/>
            <w:vAlign w:val="center"/>
            <w:hideMark/>
          </w:tcPr>
          <w:p w14:paraId="4B8E658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الاتصالات والتسويق</w:t>
            </w:r>
          </w:p>
        </w:tc>
        <w:tc>
          <w:tcPr>
            <w:tcW w:w="903" w:type="dxa"/>
            <w:tcBorders>
              <w:top w:val="single" w:sz="4" w:space="0" w:color="auto"/>
              <w:left w:val="nil"/>
              <w:bottom w:val="single" w:sz="4" w:space="0" w:color="auto"/>
              <w:right w:val="single" w:sz="4" w:space="0" w:color="auto"/>
            </w:tcBorders>
            <w:shd w:val="clear" w:color="000000" w:fill="CCFFCC"/>
            <w:vAlign w:val="center"/>
            <w:hideMark/>
          </w:tcPr>
          <w:p w14:paraId="30D8D48A"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وسائل الإعلام</w:t>
            </w:r>
          </w:p>
        </w:tc>
        <w:tc>
          <w:tcPr>
            <w:tcW w:w="1025" w:type="dxa"/>
            <w:tcBorders>
              <w:top w:val="single" w:sz="4" w:space="0" w:color="auto"/>
              <w:left w:val="nil"/>
              <w:bottom w:val="single" w:sz="4" w:space="0" w:color="auto"/>
              <w:right w:val="single" w:sz="4" w:space="0" w:color="auto"/>
            </w:tcBorders>
            <w:shd w:val="clear" w:color="000000" w:fill="CCFFCC"/>
            <w:vAlign w:val="center"/>
            <w:hideMark/>
          </w:tcPr>
          <w:p w14:paraId="095E8156"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الإدارة</w:t>
            </w:r>
          </w:p>
        </w:tc>
        <w:tc>
          <w:tcPr>
            <w:tcW w:w="1034" w:type="dxa"/>
            <w:tcBorders>
              <w:top w:val="single" w:sz="4" w:space="0" w:color="auto"/>
              <w:left w:val="nil"/>
              <w:bottom w:val="single" w:sz="4" w:space="0" w:color="auto"/>
              <w:right w:val="single" w:sz="4" w:space="0" w:color="auto"/>
            </w:tcBorders>
            <w:shd w:val="clear" w:color="000000" w:fill="CCFFCC"/>
            <w:vAlign w:val="center"/>
            <w:hideMark/>
          </w:tcPr>
          <w:p w14:paraId="0994737F"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دائرة إدارة الموارد</w:t>
            </w:r>
            <w:r w:rsidRPr="00897E92">
              <w:rPr>
                <w:rFonts w:eastAsia="Times New Roman" w:hint="cs"/>
                <w:b/>
                <w:bCs/>
                <w:position w:val="2"/>
                <w:sz w:val="16"/>
                <w:szCs w:val="16"/>
                <w:rtl/>
                <w:lang w:val="en-GB" w:eastAsia="en-GB"/>
              </w:rPr>
              <w:t> </w:t>
            </w:r>
            <w:r w:rsidRPr="00897E92">
              <w:rPr>
                <w:rFonts w:eastAsia="Times New Roman"/>
                <w:b/>
                <w:bCs/>
                <w:position w:val="2"/>
                <w:sz w:val="16"/>
                <w:szCs w:val="16"/>
                <w:rtl/>
                <w:lang w:val="en-GB" w:eastAsia="en-GB"/>
              </w:rPr>
              <w:t>المالية</w:t>
            </w:r>
          </w:p>
        </w:tc>
        <w:tc>
          <w:tcPr>
            <w:tcW w:w="909" w:type="dxa"/>
            <w:tcBorders>
              <w:top w:val="single" w:sz="4" w:space="0" w:color="auto"/>
              <w:left w:val="nil"/>
              <w:bottom w:val="single" w:sz="4" w:space="0" w:color="auto"/>
              <w:right w:val="single" w:sz="4" w:space="0" w:color="auto"/>
            </w:tcBorders>
            <w:shd w:val="clear" w:color="000000" w:fill="CCFFCC"/>
            <w:vAlign w:val="center"/>
            <w:hideMark/>
          </w:tcPr>
          <w:p w14:paraId="1F1F8BE8"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المعلومات</w:t>
            </w:r>
          </w:p>
        </w:tc>
        <w:tc>
          <w:tcPr>
            <w:tcW w:w="769" w:type="dxa"/>
            <w:tcBorders>
              <w:top w:val="single" w:sz="4" w:space="0" w:color="auto"/>
              <w:left w:val="nil"/>
              <w:bottom w:val="single" w:sz="4" w:space="0" w:color="auto"/>
              <w:right w:val="single" w:sz="4" w:space="0" w:color="auto"/>
            </w:tcBorders>
            <w:shd w:val="clear" w:color="000000" w:fill="CCFFCC"/>
            <w:vAlign w:val="center"/>
            <w:hideMark/>
          </w:tcPr>
          <w:p w14:paraId="184702AC"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القيادة</w:t>
            </w:r>
          </w:p>
        </w:tc>
        <w:tc>
          <w:tcPr>
            <w:tcW w:w="774" w:type="dxa"/>
            <w:tcBorders>
              <w:top w:val="single" w:sz="4" w:space="0" w:color="auto"/>
              <w:left w:val="nil"/>
              <w:bottom w:val="single" w:sz="4" w:space="0" w:color="auto"/>
              <w:right w:val="single" w:sz="4" w:space="0" w:color="auto"/>
            </w:tcBorders>
            <w:shd w:val="clear" w:color="000000" w:fill="CCFFCC"/>
            <w:vAlign w:val="center"/>
            <w:hideMark/>
          </w:tcPr>
          <w:p w14:paraId="773E4D95"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التواصل</w:t>
            </w:r>
          </w:p>
        </w:tc>
        <w:tc>
          <w:tcPr>
            <w:tcW w:w="775" w:type="dxa"/>
            <w:tcBorders>
              <w:top w:val="single" w:sz="4" w:space="0" w:color="auto"/>
              <w:left w:val="nil"/>
              <w:bottom w:val="single" w:sz="4" w:space="0" w:color="auto"/>
              <w:right w:val="single" w:sz="4" w:space="0" w:color="auto"/>
            </w:tcBorders>
            <w:shd w:val="clear" w:color="000000" w:fill="CCFFCC"/>
            <w:vAlign w:val="center"/>
            <w:hideMark/>
          </w:tcPr>
          <w:p w14:paraId="2C3349D0"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أنشطة الاحتفالات</w:t>
            </w:r>
          </w:p>
        </w:tc>
        <w:tc>
          <w:tcPr>
            <w:tcW w:w="855" w:type="dxa"/>
            <w:tcBorders>
              <w:top w:val="single" w:sz="4" w:space="0" w:color="auto"/>
              <w:left w:val="nil"/>
              <w:bottom w:val="single" w:sz="4" w:space="0" w:color="auto"/>
              <w:right w:val="single" w:sz="4" w:space="0" w:color="auto"/>
            </w:tcBorders>
            <w:shd w:val="clear" w:color="000000" w:fill="CCFFCC"/>
            <w:vAlign w:val="center"/>
            <w:hideMark/>
          </w:tcPr>
          <w:p w14:paraId="46A36DA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مبادرات ريادة الأعمال</w:t>
            </w:r>
          </w:p>
        </w:tc>
        <w:tc>
          <w:tcPr>
            <w:tcW w:w="953" w:type="dxa"/>
            <w:tcBorders>
              <w:top w:val="single" w:sz="4" w:space="0" w:color="auto"/>
              <w:left w:val="nil"/>
              <w:bottom w:val="single" w:sz="4" w:space="0" w:color="auto"/>
              <w:right w:val="single" w:sz="4" w:space="0" w:color="auto"/>
            </w:tcBorders>
            <w:shd w:val="clear" w:color="000000" w:fill="CCFFCC"/>
            <w:vAlign w:val="center"/>
            <w:hideMark/>
          </w:tcPr>
          <w:p w14:paraId="06B194C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المجموع</w:t>
            </w:r>
          </w:p>
        </w:tc>
      </w:tr>
      <w:tr w:rsidR="00897E92" w:rsidRPr="00897E92" w14:paraId="7D453551" w14:textId="77777777" w:rsidTr="00964E6F">
        <w:trPr>
          <w:trHeight w:val="279"/>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6FEC19BF"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المساحات المؤجرة</w:t>
            </w:r>
          </w:p>
        </w:tc>
        <w:tc>
          <w:tcPr>
            <w:tcW w:w="899" w:type="dxa"/>
            <w:tcBorders>
              <w:top w:val="nil"/>
              <w:left w:val="nil"/>
              <w:bottom w:val="single" w:sz="4" w:space="0" w:color="auto"/>
              <w:right w:val="single" w:sz="4" w:space="0" w:color="auto"/>
            </w:tcBorders>
            <w:shd w:val="clear" w:color="auto" w:fill="auto"/>
            <w:noWrap/>
            <w:vAlign w:val="bottom"/>
          </w:tcPr>
          <w:p w14:paraId="4FA4B018" w14:textId="33303A9C"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7C045E5C" w14:textId="14CA62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4EA4E0DD" w14:textId="0C32D2B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2653586D" w14:textId="56A828D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667414C7" w14:textId="4A0FAE8D"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single" w:sz="4" w:space="0" w:color="auto"/>
              <w:right w:val="single" w:sz="4" w:space="0" w:color="auto"/>
            </w:tcBorders>
            <w:shd w:val="clear" w:color="auto" w:fill="auto"/>
            <w:noWrap/>
            <w:vAlign w:val="bottom"/>
          </w:tcPr>
          <w:p w14:paraId="0E4E0591" w14:textId="4222BF3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single" w:sz="4" w:space="0" w:color="auto"/>
              <w:right w:val="single" w:sz="4" w:space="0" w:color="auto"/>
            </w:tcBorders>
            <w:shd w:val="clear" w:color="auto" w:fill="auto"/>
            <w:noWrap/>
            <w:vAlign w:val="bottom"/>
          </w:tcPr>
          <w:p w14:paraId="62383509" w14:textId="2310448E"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single" w:sz="4" w:space="0" w:color="auto"/>
              <w:right w:val="single" w:sz="4" w:space="0" w:color="auto"/>
            </w:tcBorders>
            <w:shd w:val="clear" w:color="auto" w:fill="auto"/>
            <w:noWrap/>
            <w:vAlign w:val="bottom"/>
          </w:tcPr>
          <w:p w14:paraId="21577E4D" w14:textId="6B6F2CA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single" w:sz="4" w:space="0" w:color="auto"/>
              <w:right w:val="single" w:sz="4" w:space="0" w:color="auto"/>
            </w:tcBorders>
            <w:shd w:val="clear" w:color="auto" w:fill="auto"/>
            <w:noWrap/>
            <w:vAlign w:val="bottom"/>
          </w:tcPr>
          <w:p w14:paraId="34951642" w14:textId="7101C1A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5683A3FD" w14:textId="3C38FAFE"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1336FBBA" w14:textId="431CA02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3F63C7BE" w14:textId="4D153EF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71F28E33" w14:textId="7CE089D9"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014633FE" w14:textId="2EC955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r>
      <w:tr w:rsidR="00897E92" w:rsidRPr="00897E92" w14:paraId="5A779F9B" w14:textId="77777777" w:rsidTr="00964E6F">
        <w:trPr>
          <w:trHeight w:val="288"/>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631B5E69"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إيرادات أخرى متصلة بالحدث</w:t>
            </w:r>
          </w:p>
        </w:tc>
        <w:tc>
          <w:tcPr>
            <w:tcW w:w="899" w:type="dxa"/>
            <w:tcBorders>
              <w:top w:val="nil"/>
              <w:left w:val="nil"/>
              <w:bottom w:val="single" w:sz="4" w:space="0" w:color="auto"/>
              <w:right w:val="single" w:sz="4" w:space="0" w:color="auto"/>
            </w:tcBorders>
            <w:shd w:val="clear" w:color="auto" w:fill="auto"/>
            <w:noWrap/>
            <w:vAlign w:val="bottom"/>
          </w:tcPr>
          <w:p w14:paraId="2C01BC6F" w14:textId="702FAB2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59A6C371" w14:textId="4CE7B5A0"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6DA4AD13" w14:textId="7B0A157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6190A8BD" w14:textId="6DCA0AB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05A637CD" w14:textId="63C73F0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single" w:sz="4" w:space="0" w:color="auto"/>
              <w:right w:val="single" w:sz="4" w:space="0" w:color="auto"/>
            </w:tcBorders>
            <w:shd w:val="clear" w:color="auto" w:fill="auto"/>
            <w:noWrap/>
            <w:vAlign w:val="bottom"/>
          </w:tcPr>
          <w:p w14:paraId="54B75E7B" w14:textId="42A58AB6"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single" w:sz="4" w:space="0" w:color="auto"/>
              <w:right w:val="single" w:sz="4" w:space="0" w:color="auto"/>
            </w:tcBorders>
            <w:shd w:val="clear" w:color="auto" w:fill="auto"/>
            <w:noWrap/>
            <w:vAlign w:val="bottom"/>
          </w:tcPr>
          <w:p w14:paraId="19B07891" w14:textId="1448A9C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single" w:sz="4" w:space="0" w:color="auto"/>
              <w:right w:val="single" w:sz="4" w:space="0" w:color="auto"/>
            </w:tcBorders>
            <w:shd w:val="clear" w:color="auto" w:fill="auto"/>
            <w:noWrap/>
            <w:vAlign w:val="bottom"/>
          </w:tcPr>
          <w:p w14:paraId="220E0B06" w14:textId="47A15BB9"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single" w:sz="4" w:space="0" w:color="auto"/>
              <w:right w:val="single" w:sz="4" w:space="0" w:color="auto"/>
            </w:tcBorders>
            <w:shd w:val="clear" w:color="auto" w:fill="auto"/>
            <w:noWrap/>
            <w:vAlign w:val="bottom"/>
          </w:tcPr>
          <w:p w14:paraId="0FC9AF70" w14:textId="6A9DED31"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475C0F63" w14:textId="5DDC61B9"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31C72F8B" w14:textId="3423D62E"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4177B486" w14:textId="248241D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28554808" w14:textId="6808611B"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6AB91C17" w14:textId="7E8F14CC" w:rsidR="00EF539C" w:rsidRPr="00897E92" w:rsidRDefault="004D1AE0"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0,00</w:t>
            </w:r>
            <w:r w:rsidR="00D64D48">
              <w:rPr>
                <w:rFonts w:eastAsia="Times New Roman"/>
                <w:position w:val="2"/>
                <w:sz w:val="16"/>
                <w:szCs w:val="16"/>
                <w:lang w:val="en-GB" w:eastAsia="en-GB"/>
              </w:rPr>
              <w:t xml:space="preserve"> </w:t>
            </w:r>
          </w:p>
        </w:tc>
      </w:tr>
      <w:tr w:rsidR="00897E92" w:rsidRPr="00897E92" w14:paraId="6581F8BE" w14:textId="77777777" w:rsidTr="00964E6F">
        <w:trPr>
          <w:trHeight w:val="262"/>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3A32E3D0"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رسوم الدخول للحدث</w:t>
            </w:r>
          </w:p>
        </w:tc>
        <w:tc>
          <w:tcPr>
            <w:tcW w:w="899" w:type="dxa"/>
            <w:tcBorders>
              <w:top w:val="nil"/>
              <w:left w:val="nil"/>
              <w:bottom w:val="single" w:sz="4" w:space="0" w:color="auto"/>
              <w:right w:val="single" w:sz="4" w:space="0" w:color="auto"/>
            </w:tcBorders>
            <w:shd w:val="clear" w:color="auto" w:fill="auto"/>
            <w:noWrap/>
            <w:vAlign w:val="bottom"/>
          </w:tcPr>
          <w:p w14:paraId="4D5A689F" w14:textId="2506BBE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206C6F3C" w14:textId="56415FD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7AF4119B" w14:textId="01B34A9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00546C16" w14:textId="031CC4B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41C3365F" w14:textId="5D5E3B7B"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single" w:sz="4" w:space="0" w:color="auto"/>
              <w:right w:val="single" w:sz="4" w:space="0" w:color="auto"/>
            </w:tcBorders>
            <w:shd w:val="clear" w:color="auto" w:fill="auto"/>
            <w:noWrap/>
            <w:vAlign w:val="bottom"/>
          </w:tcPr>
          <w:p w14:paraId="7909C50F" w14:textId="5C024001"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single" w:sz="4" w:space="0" w:color="auto"/>
              <w:right w:val="single" w:sz="4" w:space="0" w:color="auto"/>
            </w:tcBorders>
            <w:shd w:val="clear" w:color="auto" w:fill="auto"/>
            <w:noWrap/>
            <w:vAlign w:val="bottom"/>
          </w:tcPr>
          <w:p w14:paraId="06D9C3EB" w14:textId="3E805323"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single" w:sz="4" w:space="0" w:color="auto"/>
              <w:right w:val="single" w:sz="4" w:space="0" w:color="auto"/>
            </w:tcBorders>
            <w:shd w:val="clear" w:color="auto" w:fill="auto"/>
            <w:noWrap/>
            <w:vAlign w:val="bottom"/>
          </w:tcPr>
          <w:p w14:paraId="6B3DBE66" w14:textId="28DCED1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single" w:sz="4" w:space="0" w:color="auto"/>
              <w:right w:val="single" w:sz="4" w:space="0" w:color="auto"/>
            </w:tcBorders>
            <w:shd w:val="clear" w:color="auto" w:fill="auto"/>
            <w:noWrap/>
            <w:vAlign w:val="bottom"/>
          </w:tcPr>
          <w:p w14:paraId="3ABE3974" w14:textId="62607106"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2EAEEE49" w14:textId="4CCCA846"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07F82384" w14:textId="2505063A"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55772CE2" w14:textId="5F53984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5801C134" w14:textId="04DE4D99"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565DBF55" w14:textId="6FC5731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r>
      <w:tr w:rsidR="00897E92" w:rsidRPr="00897E92" w14:paraId="01FDE6F8" w14:textId="77777777" w:rsidTr="00964E6F">
        <w:trPr>
          <w:trHeight w:hRule="exact" w:val="286"/>
          <w:jc w:val="center"/>
        </w:trPr>
        <w:tc>
          <w:tcPr>
            <w:tcW w:w="2091" w:type="dxa"/>
            <w:tcBorders>
              <w:top w:val="nil"/>
              <w:left w:val="single" w:sz="4" w:space="0" w:color="auto"/>
              <w:bottom w:val="nil"/>
              <w:right w:val="single" w:sz="4" w:space="0" w:color="auto"/>
            </w:tcBorders>
            <w:shd w:val="clear" w:color="auto" w:fill="auto"/>
            <w:noWrap/>
            <w:vAlign w:val="bottom"/>
            <w:hideMark/>
          </w:tcPr>
          <w:p w14:paraId="46307B32"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الرعاية/المساهمات</w:t>
            </w:r>
          </w:p>
        </w:tc>
        <w:tc>
          <w:tcPr>
            <w:tcW w:w="899" w:type="dxa"/>
            <w:tcBorders>
              <w:top w:val="nil"/>
              <w:left w:val="nil"/>
              <w:bottom w:val="nil"/>
              <w:right w:val="single" w:sz="4" w:space="0" w:color="auto"/>
            </w:tcBorders>
            <w:shd w:val="clear" w:color="auto" w:fill="auto"/>
            <w:noWrap/>
            <w:vAlign w:val="bottom"/>
          </w:tcPr>
          <w:p w14:paraId="4CF315C3" w14:textId="5D3A5DF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nil"/>
              <w:right w:val="single" w:sz="4" w:space="0" w:color="auto"/>
            </w:tcBorders>
            <w:shd w:val="clear" w:color="auto" w:fill="auto"/>
            <w:noWrap/>
            <w:vAlign w:val="bottom"/>
          </w:tcPr>
          <w:p w14:paraId="2496C98F" w14:textId="6402DF3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nil"/>
              <w:right w:val="single" w:sz="4" w:space="0" w:color="auto"/>
            </w:tcBorders>
            <w:shd w:val="clear" w:color="auto" w:fill="auto"/>
            <w:noWrap/>
            <w:vAlign w:val="bottom"/>
          </w:tcPr>
          <w:p w14:paraId="47BF461F" w14:textId="1B1DDF0E"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nil"/>
              <w:right w:val="single" w:sz="4" w:space="0" w:color="auto"/>
            </w:tcBorders>
            <w:shd w:val="clear" w:color="auto" w:fill="auto"/>
            <w:noWrap/>
            <w:vAlign w:val="bottom"/>
          </w:tcPr>
          <w:p w14:paraId="0FF1DE91" w14:textId="0658E38A"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nil"/>
              <w:right w:val="single" w:sz="4" w:space="0" w:color="auto"/>
            </w:tcBorders>
            <w:shd w:val="clear" w:color="auto" w:fill="auto"/>
            <w:noWrap/>
            <w:vAlign w:val="bottom"/>
          </w:tcPr>
          <w:p w14:paraId="4CF42935" w14:textId="58887763"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nil"/>
              <w:right w:val="single" w:sz="4" w:space="0" w:color="auto"/>
            </w:tcBorders>
            <w:shd w:val="clear" w:color="auto" w:fill="auto"/>
            <w:noWrap/>
            <w:vAlign w:val="bottom"/>
          </w:tcPr>
          <w:p w14:paraId="4DDDA980" w14:textId="1052EE31"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nil"/>
              <w:right w:val="single" w:sz="4" w:space="0" w:color="auto"/>
            </w:tcBorders>
            <w:shd w:val="clear" w:color="auto" w:fill="auto"/>
            <w:noWrap/>
            <w:vAlign w:val="bottom"/>
          </w:tcPr>
          <w:p w14:paraId="4BBC65C5" w14:textId="5016A8B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nil"/>
              <w:right w:val="single" w:sz="4" w:space="0" w:color="auto"/>
            </w:tcBorders>
            <w:shd w:val="clear" w:color="auto" w:fill="auto"/>
            <w:noWrap/>
            <w:vAlign w:val="bottom"/>
          </w:tcPr>
          <w:p w14:paraId="15992158" w14:textId="6A83746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nil"/>
              <w:right w:val="single" w:sz="4" w:space="0" w:color="auto"/>
            </w:tcBorders>
            <w:shd w:val="clear" w:color="auto" w:fill="auto"/>
            <w:noWrap/>
            <w:vAlign w:val="bottom"/>
          </w:tcPr>
          <w:p w14:paraId="2EA0DA3A" w14:textId="39180BA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nil"/>
              <w:right w:val="single" w:sz="4" w:space="0" w:color="auto"/>
            </w:tcBorders>
            <w:shd w:val="clear" w:color="auto" w:fill="auto"/>
            <w:noWrap/>
            <w:vAlign w:val="bottom"/>
          </w:tcPr>
          <w:p w14:paraId="6BE0B1D1" w14:textId="5244EBD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nil"/>
              <w:right w:val="single" w:sz="4" w:space="0" w:color="auto"/>
            </w:tcBorders>
            <w:shd w:val="clear" w:color="auto" w:fill="auto"/>
            <w:noWrap/>
            <w:vAlign w:val="bottom"/>
          </w:tcPr>
          <w:p w14:paraId="26129B75" w14:textId="558E61A5"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nil"/>
              <w:right w:val="single" w:sz="4" w:space="0" w:color="auto"/>
            </w:tcBorders>
            <w:shd w:val="clear" w:color="auto" w:fill="auto"/>
            <w:noWrap/>
            <w:vAlign w:val="bottom"/>
          </w:tcPr>
          <w:p w14:paraId="32E2AD26" w14:textId="054224E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nil"/>
              <w:right w:val="single" w:sz="4" w:space="0" w:color="auto"/>
            </w:tcBorders>
            <w:shd w:val="clear" w:color="auto" w:fill="auto"/>
            <w:noWrap/>
            <w:vAlign w:val="bottom"/>
          </w:tcPr>
          <w:p w14:paraId="3D1955E2" w14:textId="16A64F6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10009918" w14:textId="0E636855"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r>
      <w:tr w:rsidR="00897E92" w:rsidRPr="00897E92" w14:paraId="6A6923B9" w14:textId="77777777" w:rsidTr="00964E6F">
        <w:trPr>
          <w:trHeight w:val="301"/>
          <w:jc w:val="center"/>
        </w:trPr>
        <w:tc>
          <w:tcPr>
            <w:tcW w:w="2091" w:type="dxa"/>
            <w:tcBorders>
              <w:top w:val="single" w:sz="4" w:space="0" w:color="auto"/>
              <w:left w:val="single" w:sz="4" w:space="0" w:color="auto"/>
              <w:bottom w:val="nil"/>
              <w:right w:val="single" w:sz="4" w:space="0" w:color="auto"/>
            </w:tcBorders>
            <w:shd w:val="clear" w:color="auto" w:fill="auto"/>
            <w:noWrap/>
            <w:vAlign w:val="bottom"/>
            <w:hideMark/>
          </w:tcPr>
          <w:p w14:paraId="049262E2"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SY"/>
              </w:rPr>
              <w:t>الفوائد ومكاسب سعر الصرف</w:t>
            </w:r>
          </w:p>
        </w:tc>
        <w:tc>
          <w:tcPr>
            <w:tcW w:w="899" w:type="dxa"/>
            <w:tcBorders>
              <w:top w:val="single" w:sz="4" w:space="0" w:color="auto"/>
              <w:left w:val="nil"/>
              <w:bottom w:val="nil"/>
              <w:right w:val="single" w:sz="4" w:space="0" w:color="auto"/>
            </w:tcBorders>
            <w:shd w:val="clear" w:color="auto" w:fill="auto"/>
            <w:noWrap/>
            <w:vAlign w:val="bottom"/>
            <w:hideMark/>
          </w:tcPr>
          <w:p w14:paraId="7EE820B6"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52" w:type="dxa"/>
            <w:tcBorders>
              <w:top w:val="single" w:sz="4" w:space="0" w:color="auto"/>
              <w:left w:val="nil"/>
              <w:bottom w:val="nil"/>
              <w:right w:val="single" w:sz="4" w:space="0" w:color="auto"/>
            </w:tcBorders>
            <w:shd w:val="clear" w:color="auto" w:fill="auto"/>
            <w:noWrap/>
            <w:vAlign w:val="bottom"/>
            <w:hideMark/>
          </w:tcPr>
          <w:p w14:paraId="2A3BE82F"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0" w:type="dxa"/>
            <w:tcBorders>
              <w:top w:val="single" w:sz="4" w:space="0" w:color="auto"/>
              <w:left w:val="nil"/>
              <w:bottom w:val="nil"/>
              <w:right w:val="single" w:sz="4" w:space="0" w:color="auto"/>
            </w:tcBorders>
            <w:shd w:val="clear" w:color="auto" w:fill="auto"/>
            <w:noWrap/>
            <w:vAlign w:val="bottom"/>
            <w:hideMark/>
          </w:tcPr>
          <w:p w14:paraId="57472A5D" w14:textId="77D9C296" w:rsidR="00EF539C" w:rsidRPr="00897E92" w:rsidRDefault="004D1AE0"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24 000,00</w:t>
            </w:r>
            <w:r w:rsidR="00D64D48">
              <w:rPr>
                <w:rFonts w:eastAsia="Times New Roman"/>
                <w:position w:val="2"/>
                <w:sz w:val="16"/>
                <w:szCs w:val="16"/>
                <w:lang w:val="en-GB" w:eastAsia="en-GB"/>
              </w:rPr>
              <w:t xml:space="preserve"> </w:t>
            </w:r>
          </w:p>
        </w:tc>
        <w:tc>
          <w:tcPr>
            <w:tcW w:w="893" w:type="dxa"/>
            <w:tcBorders>
              <w:top w:val="single" w:sz="4" w:space="0" w:color="auto"/>
              <w:left w:val="nil"/>
              <w:bottom w:val="nil"/>
              <w:right w:val="single" w:sz="4" w:space="0" w:color="auto"/>
            </w:tcBorders>
            <w:shd w:val="clear" w:color="auto" w:fill="auto"/>
            <w:noWrap/>
            <w:vAlign w:val="bottom"/>
            <w:hideMark/>
          </w:tcPr>
          <w:p w14:paraId="60312313"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6" w:type="dxa"/>
            <w:tcBorders>
              <w:top w:val="single" w:sz="4" w:space="0" w:color="auto"/>
              <w:left w:val="nil"/>
              <w:bottom w:val="nil"/>
              <w:right w:val="single" w:sz="4" w:space="0" w:color="auto"/>
            </w:tcBorders>
            <w:shd w:val="clear" w:color="auto" w:fill="auto"/>
            <w:noWrap/>
            <w:vAlign w:val="bottom"/>
            <w:hideMark/>
          </w:tcPr>
          <w:p w14:paraId="581B8251" w14:textId="58C4521D" w:rsidR="00EF539C" w:rsidRPr="00897E92" w:rsidRDefault="004D1AE0"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29 611,12</w:t>
            </w:r>
            <w:r w:rsidR="00D64D48">
              <w:rPr>
                <w:rFonts w:eastAsia="Times New Roman"/>
                <w:position w:val="2"/>
                <w:sz w:val="16"/>
                <w:szCs w:val="16"/>
                <w:lang w:val="en-GB" w:eastAsia="en-GB"/>
              </w:rPr>
              <w:t xml:space="preserve"> </w:t>
            </w:r>
          </w:p>
        </w:tc>
        <w:tc>
          <w:tcPr>
            <w:tcW w:w="903" w:type="dxa"/>
            <w:tcBorders>
              <w:top w:val="single" w:sz="4" w:space="0" w:color="auto"/>
              <w:left w:val="nil"/>
              <w:bottom w:val="nil"/>
              <w:right w:val="single" w:sz="4" w:space="0" w:color="auto"/>
            </w:tcBorders>
            <w:shd w:val="clear" w:color="auto" w:fill="auto"/>
            <w:noWrap/>
            <w:vAlign w:val="bottom"/>
            <w:hideMark/>
          </w:tcPr>
          <w:p w14:paraId="32634547"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single" w:sz="4" w:space="0" w:color="auto"/>
              <w:left w:val="nil"/>
              <w:bottom w:val="nil"/>
              <w:right w:val="single" w:sz="4" w:space="0" w:color="auto"/>
            </w:tcBorders>
            <w:shd w:val="clear" w:color="auto" w:fill="auto"/>
            <w:noWrap/>
            <w:vAlign w:val="bottom"/>
            <w:hideMark/>
          </w:tcPr>
          <w:p w14:paraId="25658531"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single" w:sz="4" w:space="0" w:color="auto"/>
              <w:left w:val="nil"/>
              <w:bottom w:val="nil"/>
              <w:right w:val="single" w:sz="4" w:space="0" w:color="auto"/>
            </w:tcBorders>
            <w:shd w:val="clear" w:color="auto" w:fill="auto"/>
            <w:noWrap/>
            <w:vAlign w:val="bottom"/>
            <w:hideMark/>
          </w:tcPr>
          <w:p w14:paraId="42B37ED2" w14:textId="296FDC3B"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single" w:sz="4" w:space="0" w:color="auto"/>
              <w:left w:val="nil"/>
              <w:bottom w:val="nil"/>
              <w:right w:val="single" w:sz="4" w:space="0" w:color="auto"/>
            </w:tcBorders>
            <w:shd w:val="clear" w:color="auto" w:fill="auto"/>
            <w:noWrap/>
            <w:vAlign w:val="bottom"/>
            <w:hideMark/>
          </w:tcPr>
          <w:p w14:paraId="7B1505D8"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69" w:type="dxa"/>
            <w:tcBorders>
              <w:top w:val="single" w:sz="4" w:space="0" w:color="auto"/>
              <w:left w:val="nil"/>
              <w:bottom w:val="nil"/>
              <w:right w:val="single" w:sz="4" w:space="0" w:color="auto"/>
            </w:tcBorders>
            <w:shd w:val="clear" w:color="auto" w:fill="auto"/>
            <w:noWrap/>
            <w:vAlign w:val="bottom"/>
            <w:hideMark/>
          </w:tcPr>
          <w:p w14:paraId="708E1B37"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4" w:type="dxa"/>
            <w:tcBorders>
              <w:top w:val="single" w:sz="4" w:space="0" w:color="auto"/>
              <w:left w:val="nil"/>
              <w:bottom w:val="nil"/>
              <w:right w:val="single" w:sz="4" w:space="0" w:color="auto"/>
            </w:tcBorders>
            <w:shd w:val="clear" w:color="auto" w:fill="auto"/>
            <w:noWrap/>
            <w:vAlign w:val="bottom"/>
            <w:hideMark/>
          </w:tcPr>
          <w:p w14:paraId="16B6EE9D"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5" w:type="dxa"/>
            <w:tcBorders>
              <w:top w:val="single" w:sz="4" w:space="0" w:color="auto"/>
              <w:left w:val="nil"/>
              <w:bottom w:val="nil"/>
              <w:right w:val="single" w:sz="4" w:space="0" w:color="auto"/>
            </w:tcBorders>
            <w:shd w:val="clear" w:color="auto" w:fill="auto"/>
            <w:noWrap/>
            <w:vAlign w:val="bottom"/>
            <w:hideMark/>
          </w:tcPr>
          <w:p w14:paraId="02ECCA97"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55" w:type="dxa"/>
            <w:tcBorders>
              <w:top w:val="single" w:sz="4" w:space="0" w:color="auto"/>
              <w:left w:val="nil"/>
              <w:bottom w:val="nil"/>
              <w:right w:val="single" w:sz="4" w:space="0" w:color="auto"/>
            </w:tcBorders>
            <w:shd w:val="clear" w:color="auto" w:fill="auto"/>
            <w:noWrap/>
            <w:vAlign w:val="bottom"/>
            <w:hideMark/>
          </w:tcPr>
          <w:p w14:paraId="5124B641"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53" w:type="dxa"/>
            <w:tcBorders>
              <w:top w:val="nil"/>
              <w:left w:val="nil"/>
              <w:bottom w:val="single" w:sz="4" w:space="0" w:color="auto"/>
              <w:right w:val="single" w:sz="4" w:space="0" w:color="auto"/>
            </w:tcBorders>
            <w:shd w:val="clear" w:color="auto" w:fill="auto"/>
            <w:noWrap/>
            <w:vAlign w:val="bottom"/>
            <w:hideMark/>
          </w:tcPr>
          <w:p w14:paraId="0870CCB0" w14:textId="521DD663" w:rsidR="00EF539C" w:rsidRPr="00897E92" w:rsidRDefault="004D1AE0"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53 611,12</w:t>
            </w:r>
            <w:r w:rsidR="00D64D48">
              <w:rPr>
                <w:rFonts w:eastAsia="Times New Roman"/>
                <w:position w:val="2"/>
                <w:sz w:val="16"/>
                <w:szCs w:val="16"/>
                <w:lang w:val="en-GB" w:eastAsia="en-GB"/>
              </w:rPr>
              <w:t xml:space="preserve"> </w:t>
            </w:r>
          </w:p>
        </w:tc>
      </w:tr>
      <w:tr w:rsidR="00897E92" w:rsidRPr="00897E92" w14:paraId="51DA27A4" w14:textId="77777777" w:rsidTr="00964E6F">
        <w:trPr>
          <w:trHeight w:hRule="exact" w:val="262"/>
          <w:jc w:val="center"/>
        </w:trPr>
        <w:tc>
          <w:tcPr>
            <w:tcW w:w="20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E8C5B5A" w14:textId="77777777" w:rsidR="004D1AE0" w:rsidRPr="00897E92" w:rsidRDefault="004D1AE0" w:rsidP="004D1AE0">
            <w:pPr>
              <w:tabs>
                <w:tab w:val="clear" w:pos="794"/>
              </w:tabs>
              <w:spacing w:before="0" w:line="200" w:lineRule="exact"/>
              <w:ind w:firstLineChars="200" w:firstLine="321"/>
              <w:jc w:val="left"/>
              <w:rPr>
                <w:rFonts w:eastAsia="Times New Roman"/>
                <w:b/>
                <w:bCs/>
                <w:position w:val="2"/>
                <w:sz w:val="16"/>
                <w:szCs w:val="16"/>
                <w:lang w:val="en-GB" w:eastAsia="en-GB"/>
              </w:rPr>
            </w:pPr>
            <w:r w:rsidRPr="00897E92">
              <w:rPr>
                <w:rFonts w:eastAsia="Times New Roman" w:hint="cs"/>
                <w:b/>
                <w:bCs/>
                <w:position w:val="2"/>
                <w:sz w:val="16"/>
                <w:szCs w:val="16"/>
                <w:rtl/>
                <w:lang w:val="fr-FR" w:eastAsia="en-US" w:bidi="ar-SY"/>
              </w:rPr>
              <w:t>مجموع الإيرادات</w:t>
            </w:r>
          </w:p>
        </w:tc>
        <w:tc>
          <w:tcPr>
            <w:tcW w:w="899" w:type="dxa"/>
            <w:tcBorders>
              <w:top w:val="single" w:sz="8" w:space="0" w:color="auto"/>
              <w:left w:val="nil"/>
              <w:bottom w:val="single" w:sz="8" w:space="0" w:color="auto"/>
              <w:right w:val="single" w:sz="4" w:space="0" w:color="auto"/>
            </w:tcBorders>
            <w:shd w:val="clear" w:color="auto" w:fill="auto"/>
            <w:noWrap/>
            <w:vAlign w:val="bottom"/>
            <w:hideMark/>
          </w:tcPr>
          <w:p w14:paraId="49998228" w14:textId="3FFC2603"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1152" w:type="dxa"/>
            <w:tcBorders>
              <w:top w:val="single" w:sz="8" w:space="0" w:color="auto"/>
              <w:left w:val="nil"/>
              <w:bottom w:val="single" w:sz="8" w:space="0" w:color="auto"/>
              <w:right w:val="single" w:sz="4" w:space="0" w:color="auto"/>
            </w:tcBorders>
            <w:shd w:val="clear" w:color="auto" w:fill="auto"/>
            <w:noWrap/>
            <w:vAlign w:val="bottom"/>
            <w:hideMark/>
          </w:tcPr>
          <w:p w14:paraId="2123190B" w14:textId="474B086C"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770" w:type="dxa"/>
            <w:tcBorders>
              <w:top w:val="single" w:sz="8" w:space="0" w:color="auto"/>
              <w:left w:val="nil"/>
              <w:bottom w:val="single" w:sz="8" w:space="0" w:color="auto"/>
              <w:right w:val="single" w:sz="4" w:space="0" w:color="auto"/>
            </w:tcBorders>
            <w:shd w:val="clear" w:color="auto" w:fill="auto"/>
            <w:noWrap/>
            <w:vAlign w:val="bottom"/>
            <w:hideMark/>
          </w:tcPr>
          <w:p w14:paraId="5A846CAC" w14:textId="780AFE22"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24 000,00</w:t>
            </w:r>
            <w:r w:rsidR="00D64D48">
              <w:rPr>
                <w:rFonts w:eastAsia="Times New Roman"/>
                <w:b/>
                <w:bCs/>
                <w:position w:val="2"/>
                <w:sz w:val="16"/>
                <w:szCs w:val="16"/>
                <w:lang w:val="en-GB" w:eastAsia="en-GB"/>
              </w:rPr>
              <w:t xml:space="preserve"> </w:t>
            </w:r>
          </w:p>
        </w:tc>
        <w:tc>
          <w:tcPr>
            <w:tcW w:w="893" w:type="dxa"/>
            <w:tcBorders>
              <w:top w:val="single" w:sz="8" w:space="0" w:color="auto"/>
              <w:left w:val="nil"/>
              <w:bottom w:val="single" w:sz="8" w:space="0" w:color="auto"/>
              <w:right w:val="single" w:sz="4" w:space="0" w:color="auto"/>
            </w:tcBorders>
            <w:shd w:val="clear" w:color="auto" w:fill="auto"/>
            <w:noWrap/>
            <w:vAlign w:val="bottom"/>
            <w:hideMark/>
          </w:tcPr>
          <w:p w14:paraId="2549ECBC" w14:textId="248EEE14"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1036" w:type="dxa"/>
            <w:tcBorders>
              <w:top w:val="single" w:sz="8" w:space="0" w:color="auto"/>
              <w:left w:val="nil"/>
              <w:bottom w:val="single" w:sz="8" w:space="0" w:color="auto"/>
              <w:right w:val="single" w:sz="4" w:space="0" w:color="auto"/>
            </w:tcBorders>
            <w:shd w:val="clear" w:color="auto" w:fill="auto"/>
            <w:noWrap/>
            <w:vAlign w:val="bottom"/>
            <w:hideMark/>
          </w:tcPr>
          <w:p w14:paraId="200BB181" w14:textId="1A503CC0"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29 611,12</w:t>
            </w:r>
            <w:r w:rsidR="00D64D48">
              <w:rPr>
                <w:rFonts w:eastAsia="Times New Roman"/>
                <w:b/>
                <w:bCs/>
                <w:position w:val="2"/>
                <w:sz w:val="16"/>
                <w:szCs w:val="16"/>
                <w:lang w:val="en-GB" w:eastAsia="en-GB"/>
              </w:rPr>
              <w:t xml:space="preserve"> </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7BA56718" w14:textId="1337502B"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1025" w:type="dxa"/>
            <w:tcBorders>
              <w:top w:val="single" w:sz="8" w:space="0" w:color="auto"/>
              <w:left w:val="nil"/>
              <w:bottom w:val="single" w:sz="8" w:space="0" w:color="auto"/>
              <w:right w:val="single" w:sz="4" w:space="0" w:color="auto"/>
            </w:tcBorders>
            <w:shd w:val="clear" w:color="auto" w:fill="auto"/>
            <w:noWrap/>
            <w:vAlign w:val="bottom"/>
            <w:hideMark/>
          </w:tcPr>
          <w:p w14:paraId="1370FDA1" w14:textId="4C0B40DC"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1034" w:type="dxa"/>
            <w:tcBorders>
              <w:top w:val="single" w:sz="8" w:space="0" w:color="auto"/>
              <w:left w:val="nil"/>
              <w:bottom w:val="single" w:sz="8" w:space="0" w:color="auto"/>
              <w:right w:val="single" w:sz="4" w:space="0" w:color="auto"/>
            </w:tcBorders>
            <w:shd w:val="clear" w:color="auto" w:fill="auto"/>
            <w:noWrap/>
            <w:vAlign w:val="bottom"/>
            <w:hideMark/>
          </w:tcPr>
          <w:p w14:paraId="70BED158" w14:textId="66C41D73"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909" w:type="dxa"/>
            <w:tcBorders>
              <w:top w:val="single" w:sz="8" w:space="0" w:color="auto"/>
              <w:left w:val="nil"/>
              <w:bottom w:val="single" w:sz="8" w:space="0" w:color="auto"/>
              <w:right w:val="single" w:sz="4" w:space="0" w:color="auto"/>
            </w:tcBorders>
            <w:shd w:val="clear" w:color="auto" w:fill="auto"/>
            <w:noWrap/>
            <w:vAlign w:val="bottom"/>
            <w:hideMark/>
          </w:tcPr>
          <w:p w14:paraId="6371FE39" w14:textId="0CAAA357"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769" w:type="dxa"/>
            <w:tcBorders>
              <w:top w:val="single" w:sz="8" w:space="0" w:color="auto"/>
              <w:left w:val="nil"/>
              <w:bottom w:val="single" w:sz="8" w:space="0" w:color="auto"/>
              <w:right w:val="single" w:sz="4" w:space="0" w:color="auto"/>
            </w:tcBorders>
            <w:shd w:val="clear" w:color="auto" w:fill="auto"/>
            <w:noWrap/>
            <w:vAlign w:val="bottom"/>
            <w:hideMark/>
          </w:tcPr>
          <w:p w14:paraId="2732C838" w14:textId="20F8630F"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774" w:type="dxa"/>
            <w:tcBorders>
              <w:top w:val="single" w:sz="8" w:space="0" w:color="auto"/>
              <w:left w:val="nil"/>
              <w:bottom w:val="single" w:sz="8" w:space="0" w:color="auto"/>
              <w:right w:val="single" w:sz="4" w:space="0" w:color="auto"/>
            </w:tcBorders>
            <w:shd w:val="clear" w:color="auto" w:fill="auto"/>
            <w:noWrap/>
            <w:vAlign w:val="bottom"/>
            <w:hideMark/>
          </w:tcPr>
          <w:p w14:paraId="6237DB51" w14:textId="73FCE9C6"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775" w:type="dxa"/>
            <w:tcBorders>
              <w:top w:val="single" w:sz="8" w:space="0" w:color="auto"/>
              <w:left w:val="nil"/>
              <w:bottom w:val="single" w:sz="8" w:space="0" w:color="auto"/>
              <w:right w:val="single" w:sz="4" w:space="0" w:color="auto"/>
            </w:tcBorders>
            <w:shd w:val="clear" w:color="auto" w:fill="auto"/>
            <w:noWrap/>
            <w:vAlign w:val="bottom"/>
            <w:hideMark/>
          </w:tcPr>
          <w:p w14:paraId="13E59D80" w14:textId="75BAB6CD"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855" w:type="dxa"/>
            <w:tcBorders>
              <w:top w:val="single" w:sz="8" w:space="0" w:color="auto"/>
              <w:left w:val="nil"/>
              <w:bottom w:val="single" w:sz="8" w:space="0" w:color="auto"/>
              <w:right w:val="single" w:sz="4" w:space="0" w:color="auto"/>
            </w:tcBorders>
            <w:shd w:val="clear" w:color="auto" w:fill="auto"/>
            <w:noWrap/>
            <w:vAlign w:val="bottom"/>
            <w:hideMark/>
          </w:tcPr>
          <w:p w14:paraId="6AD800A1" w14:textId="0E951EE5"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953" w:type="dxa"/>
            <w:tcBorders>
              <w:top w:val="single" w:sz="8" w:space="0" w:color="auto"/>
              <w:left w:val="nil"/>
              <w:bottom w:val="single" w:sz="8" w:space="0" w:color="auto"/>
              <w:right w:val="single" w:sz="4" w:space="0" w:color="auto"/>
            </w:tcBorders>
            <w:shd w:val="clear" w:color="auto" w:fill="auto"/>
            <w:noWrap/>
            <w:vAlign w:val="bottom"/>
            <w:hideMark/>
          </w:tcPr>
          <w:p w14:paraId="7B9D051D" w14:textId="5DB66C9B"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53 611,12</w:t>
            </w:r>
            <w:r w:rsidR="00D64D48">
              <w:rPr>
                <w:rFonts w:eastAsia="Times New Roman"/>
                <w:b/>
                <w:bCs/>
                <w:position w:val="2"/>
                <w:sz w:val="16"/>
                <w:szCs w:val="16"/>
                <w:lang w:val="en-GB" w:eastAsia="en-GB"/>
              </w:rPr>
              <w:t xml:space="preserve"> </w:t>
            </w:r>
          </w:p>
        </w:tc>
      </w:tr>
      <w:tr w:rsidR="00897E92" w:rsidRPr="00897E92" w14:paraId="0BA7C3DF" w14:textId="77777777" w:rsidTr="00964E6F">
        <w:trPr>
          <w:trHeight w:hRule="exact" w:val="168"/>
          <w:jc w:val="center"/>
        </w:trPr>
        <w:tc>
          <w:tcPr>
            <w:tcW w:w="2091" w:type="dxa"/>
            <w:tcBorders>
              <w:top w:val="nil"/>
              <w:left w:val="nil"/>
              <w:bottom w:val="nil"/>
              <w:right w:val="nil"/>
            </w:tcBorders>
            <w:shd w:val="clear" w:color="auto" w:fill="auto"/>
            <w:noWrap/>
            <w:vAlign w:val="bottom"/>
            <w:hideMark/>
          </w:tcPr>
          <w:p w14:paraId="392F8D07" w14:textId="77777777" w:rsidR="00EF539C" w:rsidRPr="00897E92" w:rsidRDefault="00EF539C" w:rsidP="00DF5C3C">
            <w:pPr>
              <w:tabs>
                <w:tab w:val="clear" w:pos="794"/>
              </w:tabs>
              <w:spacing w:before="0" w:line="200" w:lineRule="exact"/>
              <w:jc w:val="left"/>
              <w:rPr>
                <w:rFonts w:eastAsia="Times New Roman"/>
                <w:b/>
                <w:bCs/>
                <w:position w:val="2"/>
                <w:sz w:val="16"/>
                <w:szCs w:val="16"/>
                <w:lang w:val="en-GB" w:eastAsia="en-GB"/>
              </w:rPr>
            </w:pPr>
          </w:p>
        </w:tc>
        <w:tc>
          <w:tcPr>
            <w:tcW w:w="899" w:type="dxa"/>
            <w:tcBorders>
              <w:top w:val="nil"/>
              <w:left w:val="nil"/>
              <w:bottom w:val="nil"/>
              <w:right w:val="nil"/>
            </w:tcBorders>
            <w:shd w:val="clear" w:color="auto" w:fill="auto"/>
            <w:noWrap/>
            <w:vAlign w:val="bottom"/>
            <w:hideMark/>
          </w:tcPr>
          <w:p w14:paraId="70422633"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52" w:type="dxa"/>
            <w:tcBorders>
              <w:top w:val="nil"/>
              <w:left w:val="nil"/>
              <w:bottom w:val="nil"/>
              <w:right w:val="nil"/>
            </w:tcBorders>
            <w:shd w:val="clear" w:color="auto" w:fill="auto"/>
            <w:noWrap/>
            <w:vAlign w:val="bottom"/>
            <w:hideMark/>
          </w:tcPr>
          <w:p w14:paraId="34C05881"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0" w:type="dxa"/>
            <w:tcBorders>
              <w:top w:val="nil"/>
              <w:left w:val="nil"/>
              <w:bottom w:val="nil"/>
              <w:right w:val="nil"/>
            </w:tcBorders>
            <w:shd w:val="clear" w:color="auto" w:fill="auto"/>
            <w:noWrap/>
            <w:vAlign w:val="bottom"/>
            <w:hideMark/>
          </w:tcPr>
          <w:p w14:paraId="52102EF2"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93" w:type="dxa"/>
            <w:tcBorders>
              <w:top w:val="nil"/>
              <w:left w:val="nil"/>
              <w:bottom w:val="nil"/>
              <w:right w:val="nil"/>
            </w:tcBorders>
            <w:shd w:val="clear" w:color="auto" w:fill="auto"/>
            <w:noWrap/>
            <w:vAlign w:val="bottom"/>
            <w:hideMark/>
          </w:tcPr>
          <w:p w14:paraId="51E5CAD6"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6" w:type="dxa"/>
            <w:tcBorders>
              <w:top w:val="nil"/>
              <w:left w:val="nil"/>
              <w:bottom w:val="nil"/>
              <w:right w:val="nil"/>
            </w:tcBorders>
            <w:shd w:val="clear" w:color="auto" w:fill="auto"/>
            <w:noWrap/>
            <w:vAlign w:val="bottom"/>
            <w:hideMark/>
          </w:tcPr>
          <w:p w14:paraId="77A3542C"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nil"/>
              <w:right w:val="nil"/>
            </w:tcBorders>
            <w:shd w:val="clear" w:color="auto" w:fill="auto"/>
            <w:noWrap/>
            <w:vAlign w:val="bottom"/>
            <w:hideMark/>
          </w:tcPr>
          <w:p w14:paraId="4FE1136B"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nil"/>
              <w:right w:val="nil"/>
            </w:tcBorders>
            <w:shd w:val="clear" w:color="auto" w:fill="auto"/>
            <w:noWrap/>
            <w:vAlign w:val="bottom"/>
            <w:hideMark/>
          </w:tcPr>
          <w:p w14:paraId="08B2DE65"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nil"/>
              <w:right w:val="nil"/>
            </w:tcBorders>
            <w:shd w:val="clear" w:color="auto" w:fill="auto"/>
            <w:noWrap/>
            <w:vAlign w:val="bottom"/>
            <w:hideMark/>
          </w:tcPr>
          <w:p w14:paraId="510A7918"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nil"/>
              <w:right w:val="nil"/>
            </w:tcBorders>
            <w:shd w:val="clear" w:color="auto" w:fill="auto"/>
            <w:noWrap/>
            <w:vAlign w:val="bottom"/>
            <w:hideMark/>
          </w:tcPr>
          <w:p w14:paraId="19D47499"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69" w:type="dxa"/>
            <w:tcBorders>
              <w:top w:val="nil"/>
              <w:left w:val="nil"/>
              <w:bottom w:val="nil"/>
              <w:right w:val="nil"/>
            </w:tcBorders>
            <w:shd w:val="clear" w:color="auto" w:fill="auto"/>
            <w:noWrap/>
            <w:vAlign w:val="bottom"/>
            <w:hideMark/>
          </w:tcPr>
          <w:p w14:paraId="0689D41F"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4" w:type="dxa"/>
            <w:tcBorders>
              <w:top w:val="nil"/>
              <w:left w:val="nil"/>
              <w:bottom w:val="nil"/>
              <w:right w:val="nil"/>
            </w:tcBorders>
            <w:shd w:val="clear" w:color="auto" w:fill="auto"/>
            <w:noWrap/>
            <w:vAlign w:val="bottom"/>
            <w:hideMark/>
          </w:tcPr>
          <w:p w14:paraId="709B6820"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5" w:type="dxa"/>
            <w:tcBorders>
              <w:top w:val="nil"/>
              <w:left w:val="nil"/>
              <w:bottom w:val="nil"/>
              <w:right w:val="nil"/>
            </w:tcBorders>
            <w:shd w:val="clear" w:color="auto" w:fill="auto"/>
            <w:noWrap/>
            <w:vAlign w:val="bottom"/>
            <w:hideMark/>
          </w:tcPr>
          <w:p w14:paraId="14F67CAD"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55" w:type="dxa"/>
            <w:tcBorders>
              <w:top w:val="nil"/>
              <w:left w:val="nil"/>
              <w:bottom w:val="nil"/>
              <w:right w:val="nil"/>
            </w:tcBorders>
            <w:shd w:val="clear" w:color="auto" w:fill="auto"/>
            <w:noWrap/>
            <w:vAlign w:val="bottom"/>
            <w:hideMark/>
          </w:tcPr>
          <w:p w14:paraId="4F19C5CC"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53" w:type="dxa"/>
            <w:tcBorders>
              <w:top w:val="nil"/>
              <w:left w:val="nil"/>
              <w:bottom w:val="single" w:sz="4" w:space="0" w:color="auto"/>
              <w:right w:val="nil"/>
            </w:tcBorders>
            <w:shd w:val="clear" w:color="auto" w:fill="auto"/>
            <w:noWrap/>
            <w:vAlign w:val="bottom"/>
            <w:hideMark/>
          </w:tcPr>
          <w:p w14:paraId="2AC611DB"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0946ACCF" w14:textId="77777777" w:rsidTr="00964E6F">
        <w:trPr>
          <w:trHeight w:hRule="exact" w:val="591"/>
          <w:jc w:val="center"/>
        </w:trPr>
        <w:tc>
          <w:tcPr>
            <w:tcW w:w="2091"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E11F62A"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bidi="ar-EG"/>
              </w:rPr>
              <w:t>النفقات</w:t>
            </w:r>
          </w:p>
        </w:tc>
        <w:tc>
          <w:tcPr>
            <w:tcW w:w="899" w:type="dxa"/>
            <w:tcBorders>
              <w:top w:val="single" w:sz="4" w:space="0" w:color="auto"/>
              <w:left w:val="nil"/>
              <w:bottom w:val="single" w:sz="4" w:space="0" w:color="auto"/>
              <w:right w:val="single" w:sz="4" w:space="0" w:color="auto"/>
            </w:tcBorders>
            <w:shd w:val="clear" w:color="000000" w:fill="FFFFCC"/>
            <w:vAlign w:val="center"/>
            <w:hideMark/>
          </w:tcPr>
          <w:p w14:paraId="521D6CEB"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المعرض</w:t>
            </w:r>
          </w:p>
        </w:tc>
        <w:tc>
          <w:tcPr>
            <w:tcW w:w="1152" w:type="dxa"/>
            <w:tcBorders>
              <w:top w:val="single" w:sz="4" w:space="0" w:color="auto"/>
              <w:left w:val="nil"/>
              <w:bottom w:val="single" w:sz="4" w:space="0" w:color="auto"/>
              <w:right w:val="single" w:sz="4" w:space="0" w:color="auto"/>
            </w:tcBorders>
            <w:shd w:val="clear" w:color="000000" w:fill="FFFFCC"/>
            <w:vAlign w:val="center"/>
            <w:hideMark/>
          </w:tcPr>
          <w:p w14:paraId="4DE84E09"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حلول الأجنحة كاملة التجهيز</w:t>
            </w:r>
          </w:p>
        </w:tc>
        <w:tc>
          <w:tcPr>
            <w:tcW w:w="770" w:type="dxa"/>
            <w:tcBorders>
              <w:top w:val="single" w:sz="4" w:space="0" w:color="auto"/>
              <w:left w:val="nil"/>
              <w:bottom w:val="single" w:sz="4" w:space="0" w:color="auto"/>
              <w:right w:val="single" w:sz="4" w:space="0" w:color="auto"/>
            </w:tcBorders>
            <w:shd w:val="clear" w:color="000000" w:fill="FFFFCC"/>
            <w:vAlign w:val="center"/>
            <w:hideMark/>
          </w:tcPr>
          <w:p w14:paraId="640680D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المنتدى</w:t>
            </w:r>
          </w:p>
        </w:tc>
        <w:tc>
          <w:tcPr>
            <w:tcW w:w="893" w:type="dxa"/>
            <w:tcBorders>
              <w:top w:val="single" w:sz="4" w:space="0" w:color="auto"/>
              <w:left w:val="nil"/>
              <w:bottom w:val="single" w:sz="4" w:space="0" w:color="auto"/>
              <w:right w:val="single" w:sz="4" w:space="0" w:color="auto"/>
            </w:tcBorders>
            <w:shd w:val="clear" w:color="000000" w:fill="FFFFCC"/>
            <w:vAlign w:val="center"/>
            <w:hideMark/>
          </w:tcPr>
          <w:p w14:paraId="688A971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برنامج المِنح</w:t>
            </w:r>
          </w:p>
        </w:tc>
        <w:tc>
          <w:tcPr>
            <w:tcW w:w="1036" w:type="dxa"/>
            <w:tcBorders>
              <w:top w:val="single" w:sz="4" w:space="0" w:color="auto"/>
              <w:left w:val="nil"/>
              <w:bottom w:val="single" w:sz="4" w:space="0" w:color="auto"/>
              <w:right w:val="single" w:sz="4" w:space="0" w:color="auto"/>
            </w:tcBorders>
            <w:shd w:val="clear" w:color="000000" w:fill="FFFFCC"/>
            <w:vAlign w:val="center"/>
            <w:hideMark/>
          </w:tcPr>
          <w:p w14:paraId="27D25FE3"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الاتصالات والتسويق</w:t>
            </w:r>
          </w:p>
        </w:tc>
        <w:tc>
          <w:tcPr>
            <w:tcW w:w="903" w:type="dxa"/>
            <w:tcBorders>
              <w:top w:val="single" w:sz="4" w:space="0" w:color="auto"/>
              <w:left w:val="nil"/>
              <w:bottom w:val="single" w:sz="4" w:space="0" w:color="auto"/>
              <w:right w:val="single" w:sz="4" w:space="0" w:color="auto"/>
            </w:tcBorders>
            <w:shd w:val="clear" w:color="000000" w:fill="FFFFCC"/>
            <w:vAlign w:val="center"/>
            <w:hideMark/>
          </w:tcPr>
          <w:p w14:paraId="4CB552D8"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وسائل الإعلام</w:t>
            </w:r>
          </w:p>
        </w:tc>
        <w:tc>
          <w:tcPr>
            <w:tcW w:w="1025" w:type="dxa"/>
            <w:tcBorders>
              <w:top w:val="single" w:sz="4" w:space="0" w:color="auto"/>
              <w:left w:val="nil"/>
              <w:bottom w:val="single" w:sz="4" w:space="0" w:color="auto"/>
              <w:right w:val="single" w:sz="4" w:space="0" w:color="auto"/>
            </w:tcBorders>
            <w:shd w:val="clear" w:color="000000" w:fill="FFFFCC"/>
            <w:vAlign w:val="center"/>
            <w:hideMark/>
          </w:tcPr>
          <w:p w14:paraId="6337F7F7"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الإدارة</w:t>
            </w:r>
          </w:p>
        </w:tc>
        <w:tc>
          <w:tcPr>
            <w:tcW w:w="1034" w:type="dxa"/>
            <w:tcBorders>
              <w:top w:val="single" w:sz="4" w:space="0" w:color="auto"/>
              <w:left w:val="nil"/>
              <w:bottom w:val="single" w:sz="4" w:space="0" w:color="auto"/>
              <w:right w:val="single" w:sz="4" w:space="0" w:color="auto"/>
            </w:tcBorders>
            <w:shd w:val="clear" w:color="000000" w:fill="FFFFCC"/>
            <w:vAlign w:val="center"/>
            <w:hideMark/>
          </w:tcPr>
          <w:p w14:paraId="7530B437"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دائرة إدارة الموارد</w:t>
            </w:r>
            <w:r w:rsidRPr="00897E92">
              <w:rPr>
                <w:rFonts w:eastAsia="Times New Roman" w:hint="cs"/>
                <w:b/>
                <w:bCs/>
                <w:position w:val="2"/>
                <w:sz w:val="16"/>
                <w:szCs w:val="16"/>
                <w:rtl/>
                <w:lang w:val="en-GB" w:eastAsia="en-GB"/>
              </w:rPr>
              <w:t> </w:t>
            </w:r>
            <w:r w:rsidRPr="00897E92">
              <w:rPr>
                <w:rFonts w:eastAsia="Times New Roman"/>
                <w:b/>
                <w:bCs/>
                <w:position w:val="2"/>
                <w:sz w:val="16"/>
                <w:szCs w:val="16"/>
                <w:rtl/>
                <w:lang w:val="en-GB" w:eastAsia="en-GB"/>
              </w:rPr>
              <w:t>المالية</w:t>
            </w:r>
          </w:p>
        </w:tc>
        <w:tc>
          <w:tcPr>
            <w:tcW w:w="909" w:type="dxa"/>
            <w:tcBorders>
              <w:top w:val="single" w:sz="4" w:space="0" w:color="auto"/>
              <w:left w:val="nil"/>
              <w:bottom w:val="single" w:sz="4" w:space="0" w:color="auto"/>
              <w:right w:val="single" w:sz="4" w:space="0" w:color="auto"/>
            </w:tcBorders>
            <w:shd w:val="clear" w:color="000000" w:fill="FFFFCC"/>
            <w:vAlign w:val="center"/>
            <w:hideMark/>
          </w:tcPr>
          <w:p w14:paraId="687E9AF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المعلومات</w:t>
            </w:r>
          </w:p>
        </w:tc>
        <w:tc>
          <w:tcPr>
            <w:tcW w:w="769" w:type="dxa"/>
            <w:tcBorders>
              <w:top w:val="single" w:sz="4" w:space="0" w:color="auto"/>
              <w:left w:val="nil"/>
              <w:bottom w:val="single" w:sz="4" w:space="0" w:color="auto"/>
              <w:right w:val="single" w:sz="4" w:space="0" w:color="auto"/>
            </w:tcBorders>
            <w:shd w:val="clear" w:color="000000" w:fill="FFFFCC"/>
            <w:vAlign w:val="center"/>
            <w:hideMark/>
          </w:tcPr>
          <w:p w14:paraId="5C0CC33C"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القيادة</w:t>
            </w:r>
          </w:p>
        </w:tc>
        <w:tc>
          <w:tcPr>
            <w:tcW w:w="774" w:type="dxa"/>
            <w:tcBorders>
              <w:top w:val="single" w:sz="4" w:space="0" w:color="auto"/>
              <w:left w:val="nil"/>
              <w:bottom w:val="single" w:sz="4" w:space="0" w:color="auto"/>
              <w:right w:val="single" w:sz="4" w:space="0" w:color="auto"/>
            </w:tcBorders>
            <w:shd w:val="clear" w:color="000000" w:fill="FFFFCC"/>
            <w:vAlign w:val="center"/>
            <w:hideMark/>
          </w:tcPr>
          <w:p w14:paraId="70AAC124"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التواصل</w:t>
            </w:r>
          </w:p>
        </w:tc>
        <w:tc>
          <w:tcPr>
            <w:tcW w:w="775" w:type="dxa"/>
            <w:tcBorders>
              <w:top w:val="single" w:sz="4" w:space="0" w:color="auto"/>
              <w:left w:val="nil"/>
              <w:bottom w:val="single" w:sz="4" w:space="0" w:color="auto"/>
              <w:right w:val="single" w:sz="4" w:space="0" w:color="auto"/>
            </w:tcBorders>
            <w:shd w:val="clear" w:color="000000" w:fill="FFFFCC"/>
            <w:vAlign w:val="center"/>
            <w:hideMark/>
          </w:tcPr>
          <w:p w14:paraId="61C074F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أنشطة الاحتفالات</w:t>
            </w:r>
          </w:p>
        </w:tc>
        <w:tc>
          <w:tcPr>
            <w:tcW w:w="855" w:type="dxa"/>
            <w:tcBorders>
              <w:top w:val="single" w:sz="4" w:space="0" w:color="auto"/>
              <w:left w:val="nil"/>
              <w:bottom w:val="single" w:sz="4" w:space="0" w:color="auto"/>
              <w:right w:val="single" w:sz="4" w:space="0" w:color="auto"/>
            </w:tcBorders>
            <w:shd w:val="clear" w:color="000000" w:fill="FFFFCC"/>
            <w:vAlign w:val="center"/>
            <w:hideMark/>
          </w:tcPr>
          <w:p w14:paraId="2F532CE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مبادرات ريادة الأعمال</w:t>
            </w:r>
          </w:p>
        </w:tc>
        <w:tc>
          <w:tcPr>
            <w:tcW w:w="953" w:type="dxa"/>
            <w:tcBorders>
              <w:top w:val="single" w:sz="4" w:space="0" w:color="auto"/>
              <w:left w:val="nil"/>
              <w:bottom w:val="single" w:sz="4" w:space="0" w:color="auto"/>
              <w:right w:val="single" w:sz="4" w:space="0" w:color="auto"/>
            </w:tcBorders>
            <w:shd w:val="clear" w:color="000000" w:fill="FFFFCC"/>
            <w:vAlign w:val="center"/>
            <w:hideMark/>
          </w:tcPr>
          <w:p w14:paraId="24EF3EB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المجموع</w:t>
            </w:r>
          </w:p>
        </w:tc>
      </w:tr>
      <w:tr w:rsidR="00897E92" w:rsidRPr="00897E92" w14:paraId="78E3392E" w14:textId="77777777" w:rsidTr="00964E6F">
        <w:trPr>
          <w:trHeight w:hRule="exact" w:val="459"/>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776033FF"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تكاليف الموظفين والتكاليف الأخرى الخاصة بالموظفين</w:t>
            </w:r>
          </w:p>
        </w:tc>
        <w:tc>
          <w:tcPr>
            <w:tcW w:w="899" w:type="dxa"/>
            <w:tcBorders>
              <w:top w:val="nil"/>
              <w:left w:val="nil"/>
              <w:bottom w:val="single" w:sz="4" w:space="0" w:color="auto"/>
              <w:right w:val="single" w:sz="4" w:space="0" w:color="auto"/>
            </w:tcBorders>
            <w:shd w:val="clear" w:color="auto" w:fill="auto"/>
            <w:noWrap/>
            <w:vAlign w:val="bottom"/>
          </w:tcPr>
          <w:p w14:paraId="40B7C3AF" w14:textId="04739EA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64DAE8C3" w14:textId="3CC59F0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3D207906" w14:textId="33541C1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21CFC282" w14:textId="7F8BDAC1"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3A65BB36" w14:textId="3C6FC5E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6BCBD31E" w14:textId="27092CF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056F1133" w14:textId="260F53C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10F38934" w14:textId="350DD4C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69E341CA" w14:textId="0F00EF6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4E5FE189" w14:textId="3348E83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4F5C27F9" w14:textId="750A9D7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1D76682E" w14:textId="04380AF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628775B0" w14:textId="1EE9A3A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01BADDFF" w14:textId="25C0650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7C781728" w14:textId="77777777" w:rsidTr="00964E6F">
        <w:trPr>
          <w:trHeight w:hRule="exact" w:val="281"/>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401586BC"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نفقات المهام الرسمية</w:t>
            </w:r>
          </w:p>
        </w:tc>
        <w:tc>
          <w:tcPr>
            <w:tcW w:w="899" w:type="dxa"/>
            <w:tcBorders>
              <w:top w:val="nil"/>
              <w:left w:val="nil"/>
              <w:bottom w:val="single" w:sz="4" w:space="0" w:color="auto"/>
              <w:right w:val="single" w:sz="4" w:space="0" w:color="auto"/>
            </w:tcBorders>
            <w:shd w:val="clear" w:color="auto" w:fill="auto"/>
            <w:noWrap/>
            <w:vAlign w:val="bottom"/>
          </w:tcPr>
          <w:p w14:paraId="14DEAFCB" w14:textId="74471A6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3E0ABBE3" w14:textId="3218963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nil"/>
              <w:right w:val="nil"/>
            </w:tcBorders>
            <w:shd w:val="clear" w:color="auto" w:fill="auto"/>
            <w:noWrap/>
            <w:vAlign w:val="bottom"/>
          </w:tcPr>
          <w:p w14:paraId="3CD6D5B2"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single" w:sz="4" w:space="0" w:color="auto"/>
              <w:bottom w:val="single" w:sz="4" w:space="0" w:color="auto"/>
              <w:right w:val="single" w:sz="4" w:space="0" w:color="auto"/>
            </w:tcBorders>
            <w:shd w:val="clear" w:color="auto" w:fill="auto"/>
            <w:noWrap/>
            <w:vAlign w:val="bottom"/>
          </w:tcPr>
          <w:p w14:paraId="18D0EC87" w14:textId="1E40AC2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220EA8DF" w14:textId="6EA8CE2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277144D6" w14:textId="5CFA862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3F6A86B5" w14:textId="7BF3CA9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28</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384</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00</w:t>
            </w:r>
            <w:r w:rsidR="00D64D48">
              <w:rPr>
                <w:rFonts w:eastAsia="Times New Roman"/>
                <w:position w:val="2"/>
                <w:sz w:val="16"/>
                <w:szCs w:val="16"/>
                <w:lang w:val="en-GB" w:eastAsia="en-GB"/>
              </w:rPr>
              <w:t xml:space="preserve"> </w:t>
            </w:r>
          </w:p>
        </w:tc>
        <w:tc>
          <w:tcPr>
            <w:tcW w:w="1034" w:type="dxa"/>
            <w:tcBorders>
              <w:top w:val="nil"/>
              <w:left w:val="nil"/>
              <w:bottom w:val="single" w:sz="4" w:space="0" w:color="auto"/>
              <w:right w:val="single" w:sz="4" w:space="0" w:color="auto"/>
            </w:tcBorders>
            <w:shd w:val="clear" w:color="auto" w:fill="auto"/>
            <w:noWrap/>
            <w:vAlign w:val="bottom"/>
          </w:tcPr>
          <w:p w14:paraId="74BE93BC" w14:textId="37A5BD7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4E368629" w14:textId="78DBEC5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1CC5BE45" w14:textId="55F0258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69211BB4" w14:textId="2FB88C6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3630C2E6" w14:textId="5F32822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07B1CAB9" w14:textId="2746B8F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4ABAD487" w14:textId="3A714B9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28</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384</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00</w:t>
            </w:r>
            <w:r w:rsidR="00D64D48">
              <w:rPr>
                <w:rFonts w:eastAsia="Times New Roman"/>
                <w:position w:val="2"/>
                <w:sz w:val="16"/>
                <w:szCs w:val="16"/>
                <w:lang w:val="en-GB" w:eastAsia="en-GB"/>
              </w:rPr>
              <w:t xml:space="preserve"> </w:t>
            </w:r>
          </w:p>
        </w:tc>
      </w:tr>
      <w:tr w:rsidR="00897E92" w:rsidRPr="004902C2" w14:paraId="270FAF9B" w14:textId="77777777" w:rsidTr="00964E6F">
        <w:trPr>
          <w:trHeight w:hRule="exact" w:val="280"/>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261D4AC0"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الخدمات التعاقدية</w:t>
            </w:r>
          </w:p>
        </w:tc>
        <w:tc>
          <w:tcPr>
            <w:tcW w:w="899" w:type="dxa"/>
            <w:tcBorders>
              <w:top w:val="nil"/>
              <w:left w:val="nil"/>
              <w:bottom w:val="single" w:sz="4" w:space="0" w:color="auto"/>
              <w:right w:val="single" w:sz="4" w:space="0" w:color="auto"/>
            </w:tcBorders>
            <w:shd w:val="clear" w:color="auto" w:fill="auto"/>
            <w:noWrap/>
            <w:vAlign w:val="bottom"/>
          </w:tcPr>
          <w:p w14:paraId="4CC96CE9" w14:textId="1454BFC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6663F338" w14:textId="54D5421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single" w:sz="4" w:space="0" w:color="auto"/>
              <w:left w:val="nil"/>
              <w:bottom w:val="single" w:sz="4" w:space="0" w:color="auto"/>
              <w:right w:val="single" w:sz="4" w:space="0" w:color="auto"/>
            </w:tcBorders>
            <w:shd w:val="clear" w:color="auto" w:fill="auto"/>
            <w:noWrap/>
            <w:vAlign w:val="bottom"/>
          </w:tcPr>
          <w:p w14:paraId="23769D9D" w14:textId="3BFC304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18894397" w14:textId="319BAB0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64F2AA21" w14:textId="48A13B0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30</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049</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59</w:t>
            </w:r>
            <w:r w:rsidR="00D64D48">
              <w:rPr>
                <w:rFonts w:eastAsia="Times New Roman"/>
                <w:position w:val="2"/>
                <w:sz w:val="16"/>
                <w:szCs w:val="16"/>
                <w:lang w:val="en-GB" w:eastAsia="en-GB"/>
              </w:rPr>
              <w:t xml:space="preserve"> </w:t>
            </w:r>
          </w:p>
        </w:tc>
        <w:tc>
          <w:tcPr>
            <w:tcW w:w="903" w:type="dxa"/>
            <w:tcBorders>
              <w:top w:val="nil"/>
              <w:left w:val="nil"/>
              <w:bottom w:val="single" w:sz="4" w:space="0" w:color="auto"/>
              <w:right w:val="single" w:sz="4" w:space="0" w:color="auto"/>
            </w:tcBorders>
            <w:shd w:val="clear" w:color="auto" w:fill="auto"/>
            <w:noWrap/>
            <w:vAlign w:val="bottom"/>
          </w:tcPr>
          <w:p w14:paraId="4C75AF9F" w14:textId="75771A2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59DF355C" w14:textId="3BC126A1"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61</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796</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99</w:t>
            </w:r>
            <w:r w:rsidR="00D64D48">
              <w:rPr>
                <w:rFonts w:eastAsia="Times New Roman"/>
                <w:position w:val="2"/>
                <w:sz w:val="16"/>
                <w:szCs w:val="16"/>
                <w:lang w:val="en-GB" w:eastAsia="en-GB"/>
              </w:rPr>
              <w:t xml:space="preserve"> </w:t>
            </w:r>
          </w:p>
        </w:tc>
        <w:tc>
          <w:tcPr>
            <w:tcW w:w="1034" w:type="dxa"/>
            <w:tcBorders>
              <w:top w:val="nil"/>
              <w:left w:val="nil"/>
              <w:bottom w:val="single" w:sz="4" w:space="0" w:color="auto"/>
              <w:right w:val="single" w:sz="4" w:space="0" w:color="auto"/>
            </w:tcBorders>
            <w:shd w:val="clear" w:color="auto" w:fill="auto"/>
            <w:noWrap/>
            <w:vAlign w:val="bottom"/>
          </w:tcPr>
          <w:p w14:paraId="630EF904" w14:textId="5B153F5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5073EC30" w14:textId="0AC5E2B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0A38D032" w14:textId="75C7BDB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4097D113" w14:textId="78C9EE4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1B3CA79D" w14:textId="24C01A9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00F6E01F" w14:textId="664FF6E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1A00AD93" w14:textId="276D3B5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91</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846</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58</w:t>
            </w:r>
            <w:r w:rsidR="00D64D48">
              <w:rPr>
                <w:rFonts w:eastAsia="Times New Roman"/>
                <w:position w:val="2"/>
                <w:sz w:val="16"/>
                <w:szCs w:val="16"/>
                <w:lang w:val="en-GB" w:eastAsia="en-GB"/>
              </w:rPr>
              <w:t xml:space="preserve"> </w:t>
            </w:r>
          </w:p>
        </w:tc>
      </w:tr>
      <w:tr w:rsidR="00897E92" w:rsidRPr="00897E92" w14:paraId="2C89305B" w14:textId="77777777" w:rsidTr="00964E6F">
        <w:trPr>
          <w:trHeight w:hRule="exact" w:val="509"/>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1FD08C10"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استئجار الأماكن والمعدات وصيانتها</w:t>
            </w:r>
          </w:p>
        </w:tc>
        <w:tc>
          <w:tcPr>
            <w:tcW w:w="899" w:type="dxa"/>
            <w:tcBorders>
              <w:top w:val="nil"/>
              <w:left w:val="nil"/>
              <w:bottom w:val="single" w:sz="4" w:space="0" w:color="auto"/>
              <w:right w:val="single" w:sz="4" w:space="0" w:color="auto"/>
            </w:tcBorders>
            <w:shd w:val="clear" w:color="auto" w:fill="auto"/>
            <w:noWrap/>
            <w:vAlign w:val="bottom"/>
          </w:tcPr>
          <w:p w14:paraId="1E9A0D3B" w14:textId="0ED838C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16FA503D" w14:textId="0AC0506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1BE4EE0B" w14:textId="5CC4F38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388CEED5" w14:textId="237F113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11B32082" w14:textId="592BCED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nil"/>
              <w:right w:val="nil"/>
            </w:tcBorders>
            <w:shd w:val="clear" w:color="auto" w:fill="auto"/>
            <w:noWrap/>
            <w:vAlign w:val="bottom"/>
          </w:tcPr>
          <w:p w14:paraId="1FF2E329" w14:textId="00AAC69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44015DC2" w14:textId="3291DA2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0376A85B" w14:textId="206A428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7A256C78" w14:textId="39C1CDE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08BF2764" w14:textId="5B35CB3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2856DB1B" w14:textId="254B778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272061FE" w14:textId="711A9ED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205C162E" w14:textId="5177844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07CBB270" w14:textId="05E2A63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314FD4B6" w14:textId="77777777" w:rsidTr="00964E6F">
        <w:trPr>
          <w:trHeight w:val="255"/>
          <w:jc w:val="center"/>
        </w:trPr>
        <w:tc>
          <w:tcPr>
            <w:tcW w:w="2091" w:type="dxa"/>
            <w:tcBorders>
              <w:top w:val="nil"/>
              <w:left w:val="single" w:sz="4" w:space="0" w:color="auto"/>
              <w:bottom w:val="nil"/>
              <w:right w:val="single" w:sz="4" w:space="0" w:color="auto"/>
            </w:tcBorders>
            <w:shd w:val="clear" w:color="auto" w:fill="auto"/>
            <w:noWrap/>
            <w:vAlign w:val="bottom"/>
            <w:hideMark/>
          </w:tcPr>
          <w:p w14:paraId="2610D958"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المعدات واللوازم</w:t>
            </w:r>
          </w:p>
        </w:tc>
        <w:tc>
          <w:tcPr>
            <w:tcW w:w="899" w:type="dxa"/>
            <w:tcBorders>
              <w:top w:val="nil"/>
              <w:left w:val="nil"/>
              <w:bottom w:val="single" w:sz="4" w:space="0" w:color="auto"/>
              <w:right w:val="single" w:sz="4" w:space="0" w:color="auto"/>
            </w:tcBorders>
            <w:shd w:val="clear" w:color="auto" w:fill="auto"/>
            <w:noWrap/>
            <w:vAlign w:val="bottom"/>
          </w:tcPr>
          <w:p w14:paraId="6F6EC6FA" w14:textId="21F7E92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07D46600" w14:textId="4CEFAE2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7A59C72B" w14:textId="6A57FF7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613AAD29" w14:textId="226A7D5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2311F781" w14:textId="2787749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single" w:sz="4" w:space="0" w:color="auto"/>
              <w:left w:val="nil"/>
              <w:bottom w:val="single" w:sz="4" w:space="0" w:color="auto"/>
              <w:right w:val="single" w:sz="4" w:space="0" w:color="auto"/>
            </w:tcBorders>
            <w:shd w:val="clear" w:color="auto" w:fill="auto"/>
            <w:noWrap/>
            <w:vAlign w:val="bottom"/>
          </w:tcPr>
          <w:p w14:paraId="0350E223" w14:textId="1290E63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51001D20" w14:textId="5BDC98E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0C6A2840" w14:textId="38E2614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5F96DEA3" w14:textId="28CD6CF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39E806AE" w14:textId="5511D96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15551788" w14:textId="7D08C8F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7C747978" w14:textId="7DDF5D3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1B64F239" w14:textId="68AADCA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0AAD317A" w14:textId="630ECC5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57314B97" w14:textId="77777777" w:rsidTr="00964E6F">
        <w:trPr>
          <w:trHeight w:val="131"/>
          <w:jc w:val="center"/>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01738"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SY"/>
              </w:rPr>
              <w:t>مرافق الخدمات العامة والداخلية</w:t>
            </w:r>
          </w:p>
        </w:tc>
        <w:tc>
          <w:tcPr>
            <w:tcW w:w="899" w:type="dxa"/>
            <w:tcBorders>
              <w:top w:val="nil"/>
              <w:left w:val="nil"/>
              <w:bottom w:val="single" w:sz="4" w:space="0" w:color="auto"/>
              <w:right w:val="single" w:sz="4" w:space="0" w:color="auto"/>
            </w:tcBorders>
            <w:shd w:val="clear" w:color="auto" w:fill="auto"/>
            <w:noWrap/>
            <w:vAlign w:val="bottom"/>
          </w:tcPr>
          <w:p w14:paraId="3EA795A9" w14:textId="5932957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3E2557D3" w14:textId="35A36A5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39A714EA" w14:textId="28FAB94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59DA37FD" w14:textId="14F8D471"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23A2BCBA" w14:textId="5FBA6E9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352F00EA" w14:textId="0E310DC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6742E693" w14:textId="0AEAD90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0C947FE1" w14:textId="6E9572F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37FA927C" w14:textId="340642E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22D27E48" w14:textId="77F95A3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004364D4" w14:textId="24555061"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347FD63C" w14:textId="761BD20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274A7EA3" w14:textId="63956A4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6FE8F5F9" w14:textId="49C303D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5E1128" w14:paraId="6AF047DE" w14:textId="77777777" w:rsidTr="00964E6F">
        <w:trPr>
          <w:trHeight w:val="363"/>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192DBCB2"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spacing w:val="-6"/>
                <w:position w:val="2"/>
                <w:sz w:val="16"/>
                <w:szCs w:val="16"/>
                <w:rtl/>
                <w:lang w:val="en-GB" w:eastAsia="en-US" w:bidi="ar-EG"/>
              </w:rPr>
              <w:t>مراجعة الحسابات والرسوم المشتركة بين الوكالات ونفقات متفرقة</w:t>
            </w:r>
          </w:p>
        </w:tc>
        <w:tc>
          <w:tcPr>
            <w:tcW w:w="899" w:type="dxa"/>
            <w:tcBorders>
              <w:top w:val="nil"/>
              <w:left w:val="nil"/>
              <w:bottom w:val="single" w:sz="4" w:space="0" w:color="auto"/>
              <w:right w:val="single" w:sz="4" w:space="0" w:color="auto"/>
            </w:tcBorders>
            <w:shd w:val="clear" w:color="auto" w:fill="auto"/>
            <w:noWrap/>
            <w:vAlign w:val="bottom"/>
          </w:tcPr>
          <w:p w14:paraId="0AACAE2B" w14:textId="7247642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1DA24F43" w14:textId="7A282CB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nil"/>
              <w:right w:val="nil"/>
            </w:tcBorders>
            <w:shd w:val="clear" w:color="auto" w:fill="auto"/>
            <w:noWrap/>
            <w:vAlign w:val="bottom"/>
          </w:tcPr>
          <w:p w14:paraId="76C7742F"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single" w:sz="4" w:space="0" w:color="auto"/>
              <w:bottom w:val="single" w:sz="4" w:space="0" w:color="auto"/>
              <w:right w:val="single" w:sz="4" w:space="0" w:color="auto"/>
            </w:tcBorders>
            <w:shd w:val="clear" w:color="auto" w:fill="auto"/>
            <w:noWrap/>
            <w:vAlign w:val="bottom"/>
          </w:tcPr>
          <w:p w14:paraId="5CC12DC7" w14:textId="46A9C64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7A060B1F" w14:textId="7667F36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54E5B0AD" w14:textId="0CF26EF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0AB7C5FA" w14:textId="4B97055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4732B53A" w14:textId="0627B11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108</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00</w:t>
            </w:r>
            <w:r w:rsidR="00D64D48">
              <w:rPr>
                <w:rFonts w:eastAsia="Times New Roman"/>
                <w:position w:val="2"/>
                <w:sz w:val="16"/>
                <w:szCs w:val="16"/>
                <w:lang w:val="en-GB" w:eastAsia="en-GB"/>
              </w:rPr>
              <w:t xml:space="preserve"> </w:t>
            </w:r>
          </w:p>
        </w:tc>
        <w:tc>
          <w:tcPr>
            <w:tcW w:w="909" w:type="dxa"/>
            <w:tcBorders>
              <w:top w:val="nil"/>
              <w:left w:val="nil"/>
              <w:bottom w:val="single" w:sz="4" w:space="0" w:color="auto"/>
              <w:right w:val="single" w:sz="4" w:space="0" w:color="auto"/>
            </w:tcBorders>
            <w:shd w:val="clear" w:color="auto" w:fill="auto"/>
            <w:noWrap/>
            <w:vAlign w:val="bottom"/>
          </w:tcPr>
          <w:p w14:paraId="7F5F4EC1" w14:textId="20D5021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065D3668" w14:textId="21E9C91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40FCE3A9" w14:textId="19E5DA0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40B6A6DB" w14:textId="7762871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3A2BFEF1" w14:textId="26B7E1E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44E04628" w14:textId="248B4D6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108</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00</w:t>
            </w:r>
            <w:r w:rsidR="00D64D48">
              <w:rPr>
                <w:rFonts w:eastAsia="Times New Roman"/>
                <w:position w:val="2"/>
                <w:sz w:val="16"/>
                <w:szCs w:val="16"/>
                <w:lang w:val="en-GB" w:eastAsia="en-GB"/>
              </w:rPr>
              <w:t xml:space="preserve"> </w:t>
            </w:r>
          </w:p>
        </w:tc>
      </w:tr>
      <w:tr w:rsidR="00897E92" w:rsidRPr="00897E92" w14:paraId="63669F7D" w14:textId="77777777" w:rsidTr="00964E6F">
        <w:trPr>
          <w:trHeight w:hRule="exact" w:val="427"/>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1F01F999"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 xml:space="preserve">النفقات الأساسية </w:t>
            </w:r>
            <w:r w:rsidRPr="00897E92">
              <w:rPr>
                <w:rFonts w:eastAsia="Times New Roman"/>
                <w:position w:val="2"/>
                <w:sz w:val="16"/>
                <w:szCs w:val="16"/>
                <w:rtl/>
                <w:lang w:val="en-GB" w:eastAsia="en-US" w:bidi="ar-EG"/>
              </w:rPr>
              <w:t>–</w:t>
            </w:r>
            <w:r w:rsidRPr="00897E92">
              <w:rPr>
                <w:rFonts w:eastAsia="Times New Roman" w:hint="cs"/>
                <w:position w:val="2"/>
                <w:sz w:val="16"/>
                <w:szCs w:val="16"/>
                <w:rtl/>
                <w:lang w:val="en-GB" w:eastAsia="en-US" w:bidi="ar-EG"/>
              </w:rPr>
              <w:t xml:space="preserve"> استرداد التكاليف</w:t>
            </w:r>
          </w:p>
        </w:tc>
        <w:tc>
          <w:tcPr>
            <w:tcW w:w="899" w:type="dxa"/>
            <w:tcBorders>
              <w:top w:val="nil"/>
              <w:left w:val="nil"/>
              <w:bottom w:val="single" w:sz="4" w:space="0" w:color="auto"/>
              <w:right w:val="single" w:sz="4" w:space="0" w:color="auto"/>
            </w:tcBorders>
            <w:shd w:val="clear" w:color="auto" w:fill="auto"/>
            <w:noWrap/>
            <w:vAlign w:val="bottom"/>
          </w:tcPr>
          <w:p w14:paraId="29D1366E" w14:textId="79786C4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5A21D740" w14:textId="0B1681A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single" w:sz="4" w:space="0" w:color="auto"/>
              <w:left w:val="nil"/>
              <w:bottom w:val="single" w:sz="4" w:space="0" w:color="auto"/>
              <w:right w:val="single" w:sz="4" w:space="0" w:color="auto"/>
            </w:tcBorders>
            <w:shd w:val="clear" w:color="auto" w:fill="auto"/>
            <w:noWrap/>
            <w:vAlign w:val="bottom"/>
          </w:tcPr>
          <w:p w14:paraId="5F4BA26B" w14:textId="102F8BE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73A2B97C" w14:textId="05C5CBF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44B2C95A" w14:textId="0638216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19E34C8D" w14:textId="32663F8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3FFC824F" w14:textId="179F6F4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551FD64F" w14:textId="5A7D368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416D64B9" w14:textId="6775F57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1CBDE6C0" w14:textId="28DAA84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3C4A098D" w14:textId="534212D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7F5D29BB" w14:textId="30AF61A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3416DE06" w14:textId="49327B4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6C506604" w14:textId="2E9AA97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62483E5C" w14:textId="77777777" w:rsidTr="00964E6F">
        <w:trPr>
          <w:trHeight w:val="321"/>
          <w:jc w:val="center"/>
        </w:trPr>
        <w:tc>
          <w:tcPr>
            <w:tcW w:w="2091" w:type="dxa"/>
            <w:tcBorders>
              <w:top w:val="nil"/>
              <w:left w:val="single" w:sz="4" w:space="0" w:color="auto"/>
              <w:bottom w:val="single" w:sz="4" w:space="0" w:color="auto"/>
              <w:right w:val="single" w:sz="4" w:space="0" w:color="auto"/>
            </w:tcBorders>
            <w:shd w:val="clear" w:color="auto" w:fill="auto"/>
            <w:noWrap/>
            <w:vAlign w:val="center"/>
            <w:hideMark/>
          </w:tcPr>
          <w:p w14:paraId="730157F2"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 xml:space="preserve">النفقات الأساسية </w:t>
            </w:r>
            <w:r w:rsidRPr="00897E92">
              <w:rPr>
                <w:rFonts w:eastAsia="Times New Roman"/>
                <w:position w:val="2"/>
                <w:sz w:val="16"/>
                <w:szCs w:val="16"/>
                <w:rtl/>
                <w:lang w:val="en-GB" w:eastAsia="en-US" w:bidi="ar-EG"/>
              </w:rPr>
              <w:t>–</w:t>
            </w:r>
            <w:r w:rsidRPr="00897E92">
              <w:rPr>
                <w:rFonts w:eastAsia="Times New Roman" w:hint="cs"/>
                <w:position w:val="2"/>
                <w:sz w:val="16"/>
                <w:szCs w:val="16"/>
                <w:rtl/>
                <w:lang w:val="en-GB" w:eastAsia="en-US" w:bidi="ar-EG"/>
              </w:rPr>
              <w:t xml:space="preserve"> أمانة تليكوم</w:t>
            </w:r>
          </w:p>
        </w:tc>
        <w:tc>
          <w:tcPr>
            <w:tcW w:w="899" w:type="dxa"/>
            <w:tcBorders>
              <w:top w:val="nil"/>
              <w:left w:val="nil"/>
              <w:bottom w:val="single" w:sz="4" w:space="0" w:color="auto"/>
              <w:right w:val="single" w:sz="4" w:space="0" w:color="auto"/>
            </w:tcBorders>
            <w:shd w:val="clear" w:color="auto" w:fill="auto"/>
            <w:noWrap/>
            <w:vAlign w:val="bottom"/>
          </w:tcPr>
          <w:p w14:paraId="1597E171" w14:textId="3CB6279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7EB06FB5" w14:textId="37F492F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51BA73C8" w14:textId="58D329B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78F89166" w14:textId="160F022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72EEFCC6" w14:textId="10A1F8A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5564288C" w14:textId="30CC815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7E745CFF" w14:textId="52AF4C4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1</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839</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894</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38</w:t>
            </w:r>
            <w:r w:rsidR="00D64D48">
              <w:rPr>
                <w:rFonts w:eastAsia="Times New Roman"/>
                <w:position w:val="2"/>
                <w:sz w:val="16"/>
                <w:szCs w:val="16"/>
                <w:lang w:val="en-GB" w:eastAsia="en-GB"/>
              </w:rPr>
              <w:t xml:space="preserve"> </w:t>
            </w:r>
          </w:p>
        </w:tc>
        <w:tc>
          <w:tcPr>
            <w:tcW w:w="1034" w:type="dxa"/>
            <w:tcBorders>
              <w:top w:val="nil"/>
              <w:left w:val="nil"/>
              <w:bottom w:val="single" w:sz="4" w:space="0" w:color="auto"/>
              <w:right w:val="single" w:sz="4" w:space="0" w:color="auto"/>
            </w:tcBorders>
            <w:shd w:val="clear" w:color="auto" w:fill="auto"/>
            <w:noWrap/>
            <w:vAlign w:val="bottom"/>
          </w:tcPr>
          <w:p w14:paraId="5120902E" w14:textId="03E3F6C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69482421" w14:textId="1085314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0F9EE3A7" w14:textId="4340302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5D903317" w14:textId="4CE3339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0004E6C1" w14:textId="5C9EA31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57153515" w14:textId="555FF09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63A23E98" w14:textId="0F245FF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1</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839</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894</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38</w:t>
            </w:r>
            <w:r w:rsidR="00D64D48">
              <w:rPr>
                <w:rFonts w:eastAsia="Times New Roman"/>
                <w:position w:val="2"/>
                <w:sz w:val="16"/>
                <w:szCs w:val="16"/>
                <w:lang w:val="en-GB" w:eastAsia="en-GB"/>
              </w:rPr>
              <w:t xml:space="preserve"> </w:t>
            </w:r>
          </w:p>
        </w:tc>
      </w:tr>
      <w:tr w:rsidR="00897E92" w:rsidRPr="00897E92" w14:paraId="32FF6EEA" w14:textId="77777777" w:rsidTr="00964E6F">
        <w:trPr>
          <w:trHeight w:val="279"/>
          <w:jc w:val="center"/>
        </w:trPr>
        <w:tc>
          <w:tcPr>
            <w:tcW w:w="20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EE2A863" w14:textId="77777777"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hint="cs"/>
                <w:b/>
                <w:bCs/>
                <w:position w:val="2"/>
                <w:sz w:val="16"/>
                <w:szCs w:val="16"/>
                <w:rtl/>
                <w:lang w:val="en-GB" w:eastAsia="en-GB" w:bidi="ar-EG"/>
              </w:rPr>
              <w:t>مجموع النفقات</w:t>
            </w:r>
          </w:p>
        </w:tc>
        <w:tc>
          <w:tcPr>
            <w:tcW w:w="899" w:type="dxa"/>
            <w:tcBorders>
              <w:top w:val="single" w:sz="8" w:space="0" w:color="auto"/>
              <w:left w:val="nil"/>
              <w:bottom w:val="single" w:sz="8" w:space="0" w:color="auto"/>
              <w:right w:val="single" w:sz="4" w:space="0" w:color="auto"/>
            </w:tcBorders>
            <w:shd w:val="clear" w:color="auto" w:fill="auto"/>
            <w:noWrap/>
            <w:vAlign w:val="bottom"/>
          </w:tcPr>
          <w:p w14:paraId="48629E07" w14:textId="45BFE86D"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1152" w:type="dxa"/>
            <w:tcBorders>
              <w:top w:val="single" w:sz="8" w:space="0" w:color="auto"/>
              <w:left w:val="nil"/>
              <w:bottom w:val="single" w:sz="8" w:space="0" w:color="auto"/>
              <w:right w:val="single" w:sz="4" w:space="0" w:color="auto"/>
            </w:tcBorders>
            <w:shd w:val="clear" w:color="auto" w:fill="auto"/>
            <w:noWrap/>
            <w:vAlign w:val="bottom"/>
          </w:tcPr>
          <w:p w14:paraId="0A555800" w14:textId="6E447CFB"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770" w:type="dxa"/>
            <w:tcBorders>
              <w:top w:val="single" w:sz="8" w:space="0" w:color="auto"/>
              <w:left w:val="nil"/>
              <w:bottom w:val="single" w:sz="8" w:space="0" w:color="auto"/>
              <w:right w:val="single" w:sz="4" w:space="0" w:color="auto"/>
            </w:tcBorders>
            <w:shd w:val="clear" w:color="auto" w:fill="auto"/>
            <w:noWrap/>
            <w:vAlign w:val="bottom"/>
          </w:tcPr>
          <w:p w14:paraId="071DA93B" w14:textId="547B8BCA"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893" w:type="dxa"/>
            <w:tcBorders>
              <w:top w:val="single" w:sz="8" w:space="0" w:color="auto"/>
              <w:left w:val="nil"/>
              <w:bottom w:val="single" w:sz="8" w:space="0" w:color="auto"/>
              <w:right w:val="single" w:sz="4" w:space="0" w:color="auto"/>
            </w:tcBorders>
            <w:shd w:val="clear" w:color="auto" w:fill="auto"/>
            <w:noWrap/>
            <w:vAlign w:val="bottom"/>
          </w:tcPr>
          <w:p w14:paraId="17F1FCE0" w14:textId="22AE9FB9"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1036" w:type="dxa"/>
            <w:tcBorders>
              <w:top w:val="single" w:sz="8" w:space="0" w:color="auto"/>
              <w:left w:val="nil"/>
              <w:bottom w:val="single" w:sz="8" w:space="0" w:color="auto"/>
              <w:right w:val="single" w:sz="4" w:space="0" w:color="auto"/>
            </w:tcBorders>
            <w:shd w:val="clear" w:color="auto" w:fill="auto"/>
            <w:noWrap/>
            <w:vAlign w:val="bottom"/>
          </w:tcPr>
          <w:p w14:paraId="397ED8F2" w14:textId="20323FCB"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30</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049</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59</w:t>
            </w:r>
            <w:r w:rsidR="00D64D48">
              <w:rPr>
                <w:rFonts w:eastAsia="Times New Roman"/>
                <w:b/>
                <w:bCs/>
                <w:position w:val="2"/>
                <w:sz w:val="16"/>
                <w:szCs w:val="16"/>
                <w:lang w:val="en-GB" w:eastAsia="en-GB"/>
              </w:rPr>
              <w:t xml:space="preserve"> </w:t>
            </w:r>
          </w:p>
        </w:tc>
        <w:tc>
          <w:tcPr>
            <w:tcW w:w="903" w:type="dxa"/>
            <w:tcBorders>
              <w:top w:val="single" w:sz="8" w:space="0" w:color="auto"/>
              <w:left w:val="nil"/>
              <w:bottom w:val="single" w:sz="8" w:space="0" w:color="auto"/>
              <w:right w:val="single" w:sz="4" w:space="0" w:color="auto"/>
            </w:tcBorders>
            <w:shd w:val="clear" w:color="auto" w:fill="auto"/>
            <w:noWrap/>
            <w:vAlign w:val="bottom"/>
          </w:tcPr>
          <w:p w14:paraId="52557EE6" w14:textId="42C62271"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1025" w:type="dxa"/>
            <w:tcBorders>
              <w:top w:val="single" w:sz="8" w:space="0" w:color="auto"/>
              <w:left w:val="nil"/>
              <w:bottom w:val="single" w:sz="8" w:space="0" w:color="auto"/>
              <w:right w:val="single" w:sz="4" w:space="0" w:color="auto"/>
            </w:tcBorders>
            <w:shd w:val="clear" w:color="auto" w:fill="auto"/>
            <w:noWrap/>
            <w:vAlign w:val="bottom"/>
          </w:tcPr>
          <w:p w14:paraId="34F2263B" w14:textId="46241EC5"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1</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930</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075</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37</w:t>
            </w:r>
            <w:r w:rsidR="00D64D48">
              <w:rPr>
                <w:rFonts w:eastAsia="Times New Roman"/>
                <w:b/>
                <w:bCs/>
                <w:position w:val="2"/>
                <w:sz w:val="16"/>
                <w:szCs w:val="16"/>
                <w:lang w:val="en-GB" w:eastAsia="en-GB"/>
              </w:rPr>
              <w:t xml:space="preserve"> </w:t>
            </w:r>
          </w:p>
        </w:tc>
        <w:tc>
          <w:tcPr>
            <w:tcW w:w="1034" w:type="dxa"/>
            <w:tcBorders>
              <w:top w:val="single" w:sz="8" w:space="0" w:color="auto"/>
              <w:left w:val="nil"/>
              <w:bottom w:val="single" w:sz="8" w:space="0" w:color="auto"/>
              <w:right w:val="single" w:sz="4" w:space="0" w:color="auto"/>
            </w:tcBorders>
            <w:shd w:val="clear" w:color="auto" w:fill="auto"/>
            <w:noWrap/>
            <w:vAlign w:val="bottom"/>
          </w:tcPr>
          <w:p w14:paraId="48B175C2" w14:textId="72BD3D9C"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108</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909" w:type="dxa"/>
            <w:tcBorders>
              <w:top w:val="single" w:sz="8" w:space="0" w:color="auto"/>
              <w:left w:val="nil"/>
              <w:bottom w:val="single" w:sz="8" w:space="0" w:color="auto"/>
              <w:right w:val="single" w:sz="4" w:space="0" w:color="auto"/>
            </w:tcBorders>
            <w:shd w:val="clear" w:color="auto" w:fill="auto"/>
            <w:noWrap/>
            <w:vAlign w:val="bottom"/>
          </w:tcPr>
          <w:p w14:paraId="5AFF6286" w14:textId="60F185E7"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769" w:type="dxa"/>
            <w:tcBorders>
              <w:top w:val="single" w:sz="8" w:space="0" w:color="auto"/>
              <w:left w:val="nil"/>
              <w:bottom w:val="single" w:sz="8" w:space="0" w:color="auto"/>
              <w:right w:val="single" w:sz="4" w:space="0" w:color="auto"/>
            </w:tcBorders>
            <w:shd w:val="clear" w:color="auto" w:fill="auto"/>
            <w:noWrap/>
            <w:vAlign w:val="bottom"/>
          </w:tcPr>
          <w:p w14:paraId="1273A0B9" w14:textId="2CAACF0D"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774" w:type="dxa"/>
            <w:tcBorders>
              <w:top w:val="single" w:sz="8" w:space="0" w:color="auto"/>
              <w:left w:val="nil"/>
              <w:bottom w:val="single" w:sz="8" w:space="0" w:color="auto"/>
              <w:right w:val="single" w:sz="4" w:space="0" w:color="auto"/>
            </w:tcBorders>
            <w:shd w:val="clear" w:color="auto" w:fill="auto"/>
            <w:noWrap/>
            <w:vAlign w:val="bottom"/>
          </w:tcPr>
          <w:p w14:paraId="78E99E36" w14:textId="2FD60149"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775" w:type="dxa"/>
            <w:tcBorders>
              <w:top w:val="single" w:sz="8" w:space="0" w:color="auto"/>
              <w:left w:val="nil"/>
              <w:bottom w:val="single" w:sz="8" w:space="0" w:color="auto"/>
              <w:right w:val="single" w:sz="4" w:space="0" w:color="auto"/>
            </w:tcBorders>
            <w:shd w:val="clear" w:color="auto" w:fill="auto"/>
            <w:noWrap/>
            <w:vAlign w:val="bottom"/>
          </w:tcPr>
          <w:p w14:paraId="356788FC" w14:textId="1703CC6A"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855" w:type="dxa"/>
            <w:tcBorders>
              <w:top w:val="single" w:sz="8" w:space="0" w:color="auto"/>
              <w:left w:val="nil"/>
              <w:bottom w:val="single" w:sz="8" w:space="0" w:color="auto"/>
              <w:right w:val="single" w:sz="4" w:space="0" w:color="auto"/>
            </w:tcBorders>
            <w:shd w:val="clear" w:color="auto" w:fill="auto"/>
            <w:noWrap/>
            <w:vAlign w:val="bottom"/>
          </w:tcPr>
          <w:p w14:paraId="5FFEFFB1" w14:textId="09CEF28A"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953" w:type="dxa"/>
            <w:tcBorders>
              <w:top w:val="single" w:sz="8" w:space="0" w:color="auto"/>
              <w:left w:val="nil"/>
              <w:bottom w:val="single" w:sz="8" w:space="0" w:color="auto"/>
              <w:right w:val="single" w:sz="4" w:space="0" w:color="auto"/>
            </w:tcBorders>
            <w:shd w:val="clear" w:color="auto" w:fill="auto"/>
            <w:noWrap/>
            <w:vAlign w:val="bottom"/>
          </w:tcPr>
          <w:p w14:paraId="54A40277" w14:textId="0182B637"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1</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960</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232</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96</w:t>
            </w:r>
            <w:r w:rsidR="00D64D48">
              <w:rPr>
                <w:rFonts w:eastAsia="Times New Roman"/>
                <w:b/>
                <w:bCs/>
                <w:position w:val="2"/>
                <w:sz w:val="16"/>
                <w:szCs w:val="16"/>
                <w:lang w:val="en-GB" w:eastAsia="en-GB"/>
              </w:rPr>
              <w:t xml:space="preserve"> </w:t>
            </w:r>
          </w:p>
        </w:tc>
      </w:tr>
      <w:tr w:rsidR="00897E92" w:rsidRPr="00897E92" w14:paraId="290E8BA2" w14:textId="77777777" w:rsidTr="00964E6F">
        <w:trPr>
          <w:trHeight w:hRule="exact" w:val="176"/>
          <w:jc w:val="center"/>
        </w:trPr>
        <w:tc>
          <w:tcPr>
            <w:tcW w:w="2091" w:type="dxa"/>
            <w:tcBorders>
              <w:top w:val="nil"/>
              <w:left w:val="nil"/>
              <w:bottom w:val="nil"/>
              <w:right w:val="nil"/>
            </w:tcBorders>
            <w:shd w:val="clear" w:color="auto" w:fill="auto"/>
            <w:noWrap/>
            <w:vAlign w:val="bottom"/>
            <w:hideMark/>
          </w:tcPr>
          <w:p w14:paraId="0C4EDF21" w14:textId="77777777" w:rsidR="00EF539C" w:rsidRPr="00897E92" w:rsidRDefault="00EF539C" w:rsidP="00DF5C3C">
            <w:pPr>
              <w:tabs>
                <w:tab w:val="clear" w:pos="794"/>
              </w:tabs>
              <w:spacing w:before="0" w:line="200" w:lineRule="exact"/>
              <w:jc w:val="left"/>
              <w:rPr>
                <w:rFonts w:eastAsia="Times New Roman"/>
                <w:b/>
                <w:bCs/>
                <w:position w:val="2"/>
                <w:sz w:val="16"/>
                <w:szCs w:val="16"/>
                <w:lang w:val="en-GB" w:eastAsia="en-GB"/>
              </w:rPr>
            </w:pPr>
          </w:p>
        </w:tc>
        <w:tc>
          <w:tcPr>
            <w:tcW w:w="899" w:type="dxa"/>
            <w:tcBorders>
              <w:top w:val="nil"/>
              <w:left w:val="nil"/>
              <w:bottom w:val="nil"/>
              <w:right w:val="nil"/>
            </w:tcBorders>
            <w:shd w:val="clear" w:color="auto" w:fill="auto"/>
            <w:noWrap/>
            <w:vAlign w:val="bottom"/>
          </w:tcPr>
          <w:p w14:paraId="48D2997A"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nil"/>
              <w:right w:val="nil"/>
            </w:tcBorders>
            <w:shd w:val="clear" w:color="auto" w:fill="auto"/>
            <w:noWrap/>
            <w:vAlign w:val="bottom"/>
          </w:tcPr>
          <w:p w14:paraId="5256C8C4"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nil"/>
              <w:right w:val="nil"/>
            </w:tcBorders>
            <w:shd w:val="clear" w:color="auto" w:fill="auto"/>
            <w:noWrap/>
            <w:vAlign w:val="bottom"/>
          </w:tcPr>
          <w:p w14:paraId="6660F32C"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nil"/>
              <w:right w:val="nil"/>
            </w:tcBorders>
            <w:shd w:val="clear" w:color="auto" w:fill="auto"/>
            <w:noWrap/>
            <w:vAlign w:val="bottom"/>
          </w:tcPr>
          <w:p w14:paraId="305DD55F"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nil"/>
              <w:right w:val="nil"/>
            </w:tcBorders>
            <w:shd w:val="clear" w:color="auto" w:fill="auto"/>
            <w:noWrap/>
            <w:vAlign w:val="bottom"/>
          </w:tcPr>
          <w:p w14:paraId="1ACF770E"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nil"/>
              <w:right w:val="nil"/>
            </w:tcBorders>
            <w:shd w:val="clear" w:color="auto" w:fill="auto"/>
            <w:noWrap/>
            <w:vAlign w:val="bottom"/>
          </w:tcPr>
          <w:p w14:paraId="241709E3"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nil"/>
              <w:right w:val="nil"/>
            </w:tcBorders>
            <w:shd w:val="clear" w:color="auto" w:fill="auto"/>
            <w:noWrap/>
            <w:vAlign w:val="bottom"/>
          </w:tcPr>
          <w:p w14:paraId="22E30CFA"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nil"/>
              <w:right w:val="nil"/>
            </w:tcBorders>
            <w:shd w:val="clear" w:color="auto" w:fill="auto"/>
            <w:noWrap/>
            <w:vAlign w:val="bottom"/>
          </w:tcPr>
          <w:p w14:paraId="7B759F8B"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nil"/>
              <w:right w:val="nil"/>
            </w:tcBorders>
            <w:shd w:val="clear" w:color="auto" w:fill="auto"/>
            <w:noWrap/>
            <w:vAlign w:val="bottom"/>
          </w:tcPr>
          <w:p w14:paraId="6A7697B2"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nil"/>
              <w:right w:val="nil"/>
            </w:tcBorders>
            <w:shd w:val="clear" w:color="auto" w:fill="auto"/>
            <w:noWrap/>
            <w:vAlign w:val="bottom"/>
          </w:tcPr>
          <w:p w14:paraId="62A67FC6"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nil"/>
              <w:right w:val="nil"/>
            </w:tcBorders>
            <w:shd w:val="clear" w:color="auto" w:fill="auto"/>
            <w:noWrap/>
            <w:vAlign w:val="bottom"/>
          </w:tcPr>
          <w:p w14:paraId="2880AF4A"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nil"/>
              <w:right w:val="nil"/>
            </w:tcBorders>
            <w:shd w:val="clear" w:color="auto" w:fill="auto"/>
            <w:noWrap/>
            <w:vAlign w:val="bottom"/>
          </w:tcPr>
          <w:p w14:paraId="6BD173FC"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nil"/>
              <w:right w:val="nil"/>
            </w:tcBorders>
            <w:shd w:val="clear" w:color="auto" w:fill="auto"/>
            <w:noWrap/>
            <w:vAlign w:val="bottom"/>
          </w:tcPr>
          <w:p w14:paraId="5D5B7D09"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nil"/>
              <w:right w:val="single" w:sz="4" w:space="0" w:color="auto"/>
            </w:tcBorders>
            <w:shd w:val="clear" w:color="auto" w:fill="auto"/>
            <w:noWrap/>
            <w:vAlign w:val="bottom"/>
          </w:tcPr>
          <w:p w14:paraId="19D8B117"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r>
      <w:tr w:rsidR="00897E92" w:rsidRPr="00897E92" w14:paraId="7D521949" w14:textId="77777777" w:rsidTr="00964E6F">
        <w:trPr>
          <w:trHeight w:val="311"/>
          <w:jc w:val="center"/>
        </w:trPr>
        <w:tc>
          <w:tcPr>
            <w:tcW w:w="2091"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14:paraId="2E0F9C3F" w14:textId="77777777"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hint="cs"/>
                <w:b/>
                <w:bCs/>
                <w:position w:val="2"/>
                <w:sz w:val="16"/>
                <w:szCs w:val="16"/>
                <w:rtl/>
                <w:lang w:val="en-GB" w:eastAsia="en-GB" w:bidi="ar-EG"/>
              </w:rPr>
              <w:t>الناتج الصافي</w:t>
            </w:r>
          </w:p>
        </w:tc>
        <w:tc>
          <w:tcPr>
            <w:tcW w:w="899" w:type="dxa"/>
            <w:tcBorders>
              <w:top w:val="single" w:sz="8" w:space="0" w:color="auto"/>
              <w:left w:val="nil"/>
              <w:bottom w:val="single" w:sz="8" w:space="0" w:color="auto"/>
              <w:right w:val="single" w:sz="4" w:space="0" w:color="auto"/>
            </w:tcBorders>
            <w:shd w:val="clear" w:color="000000" w:fill="CCFFFF"/>
            <w:noWrap/>
            <w:vAlign w:val="bottom"/>
          </w:tcPr>
          <w:p w14:paraId="27E9E0EC" w14:textId="149D54D4"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1152" w:type="dxa"/>
            <w:tcBorders>
              <w:top w:val="single" w:sz="8" w:space="0" w:color="auto"/>
              <w:left w:val="nil"/>
              <w:bottom w:val="single" w:sz="8" w:space="0" w:color="auto"/>
              <w:right w:val="single" w:sz="4" w:space="0" w:color="auto"/>
            </w:tcBorders>
            <w:shd w:val="clear" w:color="000000" w:fill="CCFFFF"/>
            <w:noWrap/>
            <w:vAlign w:val="bottom"/>
          </w:tcPr>
          <w:p w14:paraId="526694E0" w14:textId="72CBF598"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770" w:type="dxa"/>
            <w:tcBorders>
              <w:top w:val="single" w:sz="8" w:space="0" w:color="auto"/>
              <w:left w:val="nil"/>
              <w:bottom w:val="single" w:sz="8" w:space="0" w:color="auto"/>
              <w:right w:val="single" w:sz="4" w:space="0" w:color="auto"/>
            </w:tcBorders>
            <w:shd w:val="clear" w:color="000000" w:fill="CCFFFF"/>
            <w:noWrap/>
            <w:vAlign w:val="bottom"/>
          </w:tcPr>
          <w:p w14:paraId="446A38BB" w14:textId="6C625D2C"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24</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000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893" w:type="dxa"/>
            <w:tcBorders>
              <w:top w:val="single" w:sz="8" w:space="0" w:color="auto"/>
              <w:left w:val="nil"/>
              <w:bottom w:val="single" w:sz="8" w:space="0" w:color="auto"/>
              <w:right w:val="single" w:sz="4" w:space="0" w:color="auto"/>
            </w:tcBorders>
            <w:shd w:val="clear" w:color="000000" w:fill="CCFFFF"/>
            <w:noWrap/>
            <w:vAlign w:val="bottom"/>
          </w:tcPr>
          <w:p w14:paraId="3A0F323B" w14:textId="1599CB59"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1036" w:type="dxa"/>
            <w:tcBorders>
              <w:top w:val="single" w:sz="8" w:space="0" w:color="auto"/>
              <w:left w:val="nil"/>
              <w:bottom w:val="single" w:sz="8" w:space="0" w:color="auto"/>
              <w:right w:val="single" w:sz="4" w:space="0" w:color="auto"/>
            </w:tcBorders>
            <w:shd w:val="clear" w:color="000000" w:fill="CCFFFF"/>
            <w:noWrap/>
            <w:vAlign w:val="bottom"/>
          </w:tcPr>
          <w:p w14:paraId="7406C22B" w14:textId="7AEFA49D"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438</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47</w:t>
            </w:r>
            <w:r w:rsidR="00440E4C" w:rsidRPr="00897E92">
              <w:rPr>
                <w:rFonts w:eastAsia="Times New Roman"/>
                <w:b/>
                <w:bCs/>
                <w:spacing w:val="-6"/>
                <w:position w:val="2"/>
                <w:sz w:val="16"/>
                <w:szCs w:val="16"/>
                <w:lang w:val="en-GB" w:eastAsia="en-GB"/>
              </w:rPr>
              <w:t>-</w:t>
            </w:r>
          </w:p>
        </w:tc>
        <w:tc>
          <w:tcPr>
            <w:tcW w:w="903" w:type="dxa"/>
            <w:tcBorders>
              <w:top w:val="single" w:sz="8" w:space="0" w:color="auto"/>
              <w:left w:val="nil"/>
              <w:bottom w:val="single" w:sz="8" w:space="0" w:color="auto"/>
              <w:right w:val="single" w:sz="4" w:space="0" w:color="auto"/>
            </w:tcBorders>
            <w:shd w:val="clear" w:color="000000" w:fill="CCFFFF"/>
            <w:noWrap/>
            <w:vAlign w:val="bottom"/>
          </w:tcPr>
          <w:p w14:paraId="4253E96D" w14:textId="481AC403"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1025" w:type="dxa"/>
            <w:tcBorders>
              <w:top w:val="single" w:sz="8" w:space="0" w:color="auto"/>
              <w:left w:val="nil"/>
              <w:bottom w:val="single" w:sz="8" w:space="0" w:color="auto"/>
              <w:right w:val="single" w:sz="4" w:space="0" w:color="auto"/>
            </w:tcBorders>
            <w:shd w:val="clear" w:color="000000" w:fill="CCFFFF"/>
            <w:noWrap/>
            <w:vAlign w:val="bottom"/>
          </w:tcPr>
          <w:p w14:paraId="282ED38A" w14:textId="314A88CA"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1</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930</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075</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37</w:t>
            </w:r>
            <w:r w:rsidR="00440E4C" w:rsidRPr="00897E92">
              <w:rPr>
                <w:rFonts w:eastAsia="Times New Roman"/>
                <w:b/>
                <w:bCs/>
                <w:spacing w:val="-6"/>
                <w:position w:val="2"/>
                <w:sz w:val="16"/>
                <w:szCs w:val="16"/>
                <w:lang w:val="en-GB" w:eastAsia="en-GB"/>
              </w:rPr>
              <w:t>-</w:t>
            </w:r>
          </w:p>
        </w:tc>
        <w:tc>
          <w:tcPr>
            <w:tcW w:w="1034" w:type="dxa"/>
            <w:tcBorders>
              <w:top w:val="single" w:sz="8" w:space="0" w:color="auto"/>
              <w:left w:val="nil"/>
              <w:bottom w:val="single" w:sz="8" w:space="0" w:color="auto"/>
              <w:right w:val="single" w:sz="4" w:space="0" w:color="auto"/>
            </w:tcBorders>
            <w:shd w:val="clear" w:color="000000" w:fill="CCFFFF"/>
            <w:noWrap/>
            <w:vAlign w:val="bottom"/>
          </w:tcPr>
          <w:p w14:paraId="27761FEA" w14:textId="0EC86F9A"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108</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440E4C" w:rsidRPr="00897E92">
              <w:rPr>
                <w:rFonts w:eastAsia="Times New Roman"/>
                <w:b/>
                <w:bCs/>
                <w:spacing w:val="-6"/>
                <w:position w:val="2"/>
                <w:sz w:val="16"/>
                <w:szCs w:val="16"/>
                <w:lang w:val="en-GB" w:eastAsia="en-GB"/>
              </w:rPr>
              <w:t>-</w:t>
            </w:r>
          </w:p>
        </w:tc>
        <w:tc>
          <w:tcPr>
            <w:tcW w:w="909" w:type="dxa"/>
            <w:tcBorders>
              <w:top w:val="single" w:sz="8" w:space="0" w:color="auto"/>
              <w:left w:val="nil"/>
              <w:bottom w:val="single" w:sz="8" w:space="0" w:color="auto"/>
              <w:right w:val="single" w:sz="4" w:space="0" w:color="auto"/>
            </w:tcBorders>
            <w:shd w:val="clear" w:color="000000" w:fill="CCFFFF"/>
            <w:noWrap/>
            <w:vAlign w:val="bottom"/>
          </w:tcPr>
          <w:p w14:paraId="79B3121F" w14:textId="45DE8726"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769" w:type="dxa"/>
            <w:tcBorders>
              <w:top w:val="single" w:sz="8" w:space="0" w:color="auto"/>
              <w:left w:val="nil"/>
              <w:bottom w:val="single" w:sz="8" w:space="0" w:color="auto"/>
              <w:right w:val="single" w:sz="4" w:space="0" w:color="auto"/>
            </w:tcBorders>
            <w:shd w:val="clear" w:color="000000" w:fill="CCFFFF"/>
            <w:noWrap/>
            <w:vAlign w:val="bottom"/>
          </w:tcPr>
          <w:p w14:paraId="65CB1F5A" w14:textId="04F39167"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774" w:type="dxa"/>
            <w:tcBorders>
              <w:top w:val="single" w:sz="8" w:space="0" w:color="auto"/>
              <w:left w:val="nil"/>
              <w:bottom w:val="single" w:sz="8" w:space="0" w:color="auto"/>
              <w:right w:val="single" w:sz="4" w:space="0" w:color="auto"/>
            </w:tcBorders>
            <w:shd w:val="clear" w:color="000000" w:fill="CCFFFF"/>
            <w:noWrap/>
            <w:vAlign w:val="bottom"/>
          </w:tcPr>
          <w:p w14:paraId="3C7EB5B5" w14:textId="0F1DD2AB"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775" w:type="dxa"/>
            <w:tcBorders>
              <w:top w:val="single" w:sz="8" w:space="0" w:color="auto"/>
              <w:left w:val="nil"/>
              <w:bottom w:val="single" w:sz="8" w:space="0" w:color="auto"/>
              <w:right w:val="single" w:sz="4" w:space="0" w:color="auto"/>
            </w:tcBorders>
            <w:shd w:val="clear" w:color="000000" w:fill="CCFFFF"/>
            <w:noWrap/>
            <w:vAlign w:val="bottom"/>
          </w:tcPr>
          <w:p w14:paraId="640DBDD0" w14:textId="07C5AE64"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855" w:type="dxa"/>
            <w:tcBorders>
              <w:top w:val="single" w:sz="8" w:space="0" w:color="auto"/>
              <w:left w:val="nil"/>
              <w:bottom w:val="single" w:sz="8" w:space="0" w:color="auto"/>
              <w:right w:val="single" w:sz="4" w:space="0" w:color="auto"/>
            </w:tcBorders>
            <w:shd w:val="clear" w:color="000000" w:fill="CCFFFF"/>
            <w:noWrap/>
            <w:vAlign w:val="bottom"/>
          </w:tcPr>
          <w:p w14:paraId="7E37C553" w14:textId="633B51B7"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953" w:type="dxa"/>
            <w:tcBorders>
              <w:top w:val="single" w:sz="8" w:space="0" w:color="auto"/>
              <w:left w:val="nil"/>
              <w:bottom w:val="single" w:sz="8" w:space="0" w:color="auto"/>
              <w:right w:val="single" w:sz="4" w:space="0" w:color="auto"/>
            </w:tcBorders>
            <w:shd w:val="clear" w:color="000000" w:fill="CCFFFF"/>
            <w:noWrap/>
            <w:vAlign w:val="bottom"/>
          </w:tcPr>
          <w:p w14:paraId="3C9A0F84" w14:textId="2F3FF8A8"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1</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906</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621</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84</w:t>
            </w:r>
            <w:r w:rsidR="00440E4C" w:rsidRPr="00897E92">
              <w:rPr>
                <w:rFonts w:eastAsia="Times New Roman"/>
                <w:b/>
                <w:bCs/>
                <w:spacing w:val="-6"/>
                <w:position w:val="2"/>
                <w:sz w:val="16"/>
                <w:szCs w:val="16"/>
                <w:lang w:val="en-GB" w:eastAsia="en-GB"/>
              </w:rPr>
              <w:t>-</w:t>
            </w:r>
          </w:p>
        </w:tc>
      </w:tr>
      <w:bookmarkEnd w:id="1399"/>
    </w:tbl>
    <w:p w14:paraId="5197CE86" w14:textId="77777777" w:rsidR="00C4482A" w:rsidRDefault="00C4482A" w:rsidP="0026373E">
      <w:pPr>
        <w:rPr>
          <w:rtl/>
          <w:lang w:val="en-GB" w:bidi="ar-EG"/>
        </w:rPr>
        <w:sectPr w:rsidR="00C4482A" w:rsidSect="004176D8">
          <w:pgSz w:w="16840" w:h="11907" w:orient="landscape" w:code="9"/>
          <w:pgMar w:top="851" w:right="567" w:bottom="567" w:left="567" w:header="709" w:footer="709" w:gutter="0"/>
          <w:cols w:space="708"/>
          <w:docGrid w:linePitch="360"/>
        </w:sectPr>
      </w:pPr>
    </w:p>
    <w:p w14:paraId="30A61B90" w14:textId="77777777" w:rsidR="00C4482A" w:rsidRPr="004419CE" w:rsidRDefault="00C4482A" w:rsidP="00C4482A">
      <w:pPr>
        <w:pStyle w:val="AnnexNo"/>
      </w:pPr>
      <w:bookmarkStart w:id="1400" w:name="_Toc482792291"/>
      <w:bookmarkStart w:id="1401" w:name="_Toc452156190"/>
      <w:bookmarkStart w:id="1402" w:name="_Toc520370566"/>
      <w:bookmarkStart w:id="1403" w:name="_Toc9614704"/>
      <w:bookmarkStart w:id="1404" w:name="_Toc42013367"/>
      <w:bookmarkStart w:id="1405" w:name="_Toc42013582"/>
      <w:bookmarkStart w:id="1406" w:name="_Toc42013969"/>
      <w:bookmarkStart w:id="1407" w:name="_Toc42014585"/>
      <w:bookmarkStart w:id="1408" w:name="_Toc74061179"/>
      <w:r w:rsidRPr="004419CE">
        <w:rPr>
          <w:rtl/>
        </w:rPr>
        <w:lastRenderedPageBreak/>
        <w:t xml:space="preserve">الملحق </w:t>
      </w:r>
      <w:bookmarkEnd w:id="1400"/>
      <w:bookmarkEnd w:id="1401"/>
      <w:r>
        <w:rPr>
          <w:rFonts w:hint="cs"/>
          <w:rtl/>
        </w:rPr>
        <w:t>جيم</w:t>
      </w:r>
      <w:bookmarkEnd w:id="1402"/>
      <w:bookmarkEnd w:id="1403"/>
      <w:bookmarkEnd w:id="1404"/>
      <w:bookmarkEnd w:id="1405"/>
      <w:bookmarkEnd w:id="1406"/>
      <w:bookmarkEnd w:id="1407"/>
      <w:bookmarkEnd w:id="1408"/>
    </w:p>
    <w:p w14:paraId="6F7C21E0" w14:textId="3630F6EA" w:rsidR="00C4482A" w:rsidRPr="00823456" w:rsidRDefault="00C4482A" w:rsidP="00C4482A">
      <w:pPr>
        <w:pStyle w:val="Annextitle"/>
        <w:spacing w:after="120"/>
        <w:rPr>
          <w:rtl/>
          <w:lang w:bidi="ar-EG"/>
        </w:rPr>
      </w:pPr>
      <w:bookmarkStart w:id="1409" w:name="_Toc42012367"/>
      <w:r w:rsidRPr="004419CE">
        <w:rPr>
          <w:rtl/>
        </w:rPr>
        <w:t>حالة المتأخرات في </w:t>
      </w:r>
      <w:r w:rsidRPr="004419CE">
        <w:rPr>
          <w:lang w:bidi="ar-EG"/>
        </w:rPr>
        <w:t>31</w:t>
      </w:r>
      <w:r w:rsidRPr="004419CE">
        <w:rPr>
          <w:rtl/>
        </w:rPr>
        <w:t xml:space="preserve"> ديسمبر </w:t>
      </w:r>
      <w:bookmarkEnd w:id="1409"/>
      <w:r w:rsidR="00823456">
        <w:rPr>
          <w:lang w:bidi="ar-EG"/>
        </w:rPr>
        <w:t>2020</w:t>
      </w:r>
    </w:p>
    <w:p w14:paraId="082C81EB" w14:textId="39D6EB7B" w:rsidR="00C4482A" w:rsidRDefault="00C4482A" w:rsidP="0007433B">
      <w:pPr>
        <w:keepNext/>
        <w:spacing w:after="120"/>
        <w:jc w:val="center"/>
        <w:rPr>
          <w:b/>
          <w:bCs/>
          <w:rtl/>
          <w:lang w:bidi="ar-SY"/>
        </w:rPr>
      </w:pPr>
      <w:bookmarkStart w:id="1410" w:name="_Toc452156695"/>
      <w:bookmarkStart w:id="1411" w:name="_Toc419484133"/>
      <w:bookmarkStart w:id="1412" w:name="_Toc419483261"/>
      <w:bookmarkStart w:id="1413" w:name="_Toc387338388"/>
      <w:r w:rsidRPr="004419CE">
        <w:rPr>
          <w:b/>
          <w:bCs/>
          <w:rtl/>
          <w:lang w:bidi="ar-SY"/>
        </w:rPr>
        <w:t xml:space="preserve">المبالغ المستحقة بشأن </w:t>
      </w:r>
      <w:r w:rsidR="00F27E2A">
        <w:rPr>
          <w:rFonts w:hint="cs"/>
          <w:b/>
          <w:bCs/>
          <w:rtl/>
          <w:lang w:bidi="ar-SY"/>
        </w:rPr>
        <w:t>المساهمات</w:t>
      </w:r>
      <w:r w:rsidRPr="004419CE">
        <w:rPr>
          <w:b/>
          <w:bCs/>
          <w:rtl/>
          <w:lang w:bidi="ar-SY"/>
        </w:rPr>
        <w:t xml:space="preserve"> والمنشورات</w:t>
      </w:r>
      <w:bookmarkEnd w:id="1410"/>
      <w:bookmarkEnd w:id="1411"/>
      <w:bookmarkEnd w:id="1412"/>
      <w:bookmarkEnd w:id="1413"/>
    </w:p>
    <w:tbl>
      <w:tblPr>
        <w:bidiVisual/>
        <w:tblW w:w="5000" w:type="pct"/>
        <w:jc w:val="center"/>
        <w:tblLook w:val="04A0" w:firstRow="1" w:lastRow="0" w:firstColumn="1" w:lastColumn="0" w:noHBand="0" w:noVBand="1"/>
      </w:tblPr>
      <w:tblGrid>
        <w:gridCol w:w="4181"/>
        <w:gridCol w:w="1202"/>
        <w:gridCol w:w="1559"/>
        <w:gridCol w:w="1135"/>
        <w:gridCol w:w="1552"/>
      </w:tblGrid>
      <w:tr w:rsidR="00C4482A" w:rsidRPr="00F11FFD" w14:paraId="12562D1E" w14:textId="77777777" w:rsidTr="00D64D48">
        <w:trPr>
          <w:trHeight w:val="300"/>
          <w:jc w:val="center"/>
        </w:trPr>
        <w:tc>
          <w:tcPr>
            <w:tcW w:w="4181" w:type="dxa"/>
            <w:tcBorders>
              <w:top w:val="single" w:sz="4" w:space="0" w:color="auto"/>
              <w:left w:val="single" w:sz="4" w:space="0" w:color="auto"/>
              <w:bottom w:val="nil"/>
              <w:right w:val="single" w:sz="4" w:space="0" w:color="auto"/>
            </w:tcBorders>
            <w:shd w:val="clear" w:color="auto" w:fill="auto"/>
            <w:noWrap/>
            <w:vAlign w:val="bottom"/>
            <w:hideMark/>
          </w:tcPr>
          <w:p w14:paraId="221F2951" w14:textId="7D85D7DF" w:rsidR="00C4482A" w:rsidRPr="00F11FFD" w:rsidRDefault="00067C01" w:rsidP="00DF5C3C">
            <w:pPr>
              <w:rPr>
                <w:b/>
                <w:bCs/>
                <w:sz w:val="20"/>
                <w:szCs w:val="20"/>
              </w:rPr>
            </w:pPr>
            <w:r>
              <w:rPr>
                <w:rFonts w:hint="cs"/>
                <w:b/>
                <w:bCs/>
                <w:sz w:val="20"/>
                <w:szCs w:val="20"/>
                <w:rtl/>
              </w:rPr>
              <w:t>ألف - الدول الأعضاء في الاتحاد</w:t>
            </w:r>
          </w:p>
        </w:tc>
        <w:tc>
          <w:tcPr>
            <w:tcW w:w="1202" w:type="dxa"/>
            <w:tcBorders>
              <w:top w:val="single" w:sz="4" w:space="0" w:color="auto"/>
              <w:left w:val="single" w:sz="4" w:space="0" w:color="auto"/>
              <w:bottom w:val="nil"/>
              <w:right w:val="single" w:sz="4" w:space="0" w:color="auto"/>
            </w:tcBorders>
            <w:shd w:val="clear" w:color="auto" w:fill="auto"/>
            <w:noWrap/>
            <w:vAlign w:val="bottom"/>
            <w:hideMark/>
          </w:tcPr>
          <w:p w14:paraId="2080CE1D" w14:textId="4A8DE879" w:rsidR="00C4482A" w:rsidRPr="00F11FFD" w:rsidRDefault="00067C01" w:rsidP="00DF5C3C">
            <w:pPr>
              <w:jc w:val="center"/>
              <w:rPr>
                <w:b/>
                <w:bCs/>
                <w:sz w:val="20"/>
                <w:szCs w:val="20"/>
              </w:rPr>
            </w:pPr>
            <w:r>
              <w:rPr>
                <w:rFonts w:hint="cs"/>
                <w:b/>
                <w:bCs/>
                <w:sz w:val="20"/>
                <w:szCs w:val="20"/>
                <w:rtl/>
              </w:rPr>
              <w:t>السنة</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086FEAAB" w14:textId="63923745" w:rsidR="00C4482A" w:rsidRPr="00F11FFD" w:rsidRDefault="00067C01" w:rsidP="00DF5C3C">
            <w:pPr>
              <w:rPr>
                <w:b/>
                <w:bCs/>
                <w:sz w:val="20"/>
                <w:szCs w:val="20"/>
              </w:rPr>
            </w:pPr>
            <w:r>
              <w:rPr>
                <w:rFonts w:hint="cs"/>
                <w:b/>
                <w:bCs/>
                <w:sz w:val="20"/>
                <w:szCs w:val="20"/>
                <w:rtl/>
              </w:rPr>
              <w:t>المساهمة</w:t>
            </w:r>
          </w:p>
        </w:tc>
        <w:tc>
          <w:tcPr>
            <w:tcW w:w="1135" w:type="dxa"/>
            <w:tcBorders>
              <w:top w:val="single" w:sz="4" w:space="0" w:color="auto"/>
              <w:left w:val="single" w:sz="4" w:space="0" w:color="auto"/>
              <w:bottom w:val="nil"/>
              <w:right w:val="single" w:sz="4" w:space="0" w:color="auto"/>
            </w:tcBorders>
            <w:shd w:val="clear" w:color="auto" w:fill="auto"/>
            <w:noWrap/>
            <w:vAlign w:val="bottom"/>
            <w:hideMark/>
          </w:tcPr>
          <w:p w14:paraId="488A5FD3" w14:textId="20FB5664" w:rsidR="00C4482A" w:rsidRPr="00F11FFD" w:rsidRDefault="00067C01" w:rsidP="00DF5C3C">
            <w:pPr>
              <w:jc w:val="center"/>
              <w:rPr>
                <w:b/>
                <w:bCs/>
                <w:sz w:val="20"/>
                <w:szCs w:val="20"/>
              </w:rPr>
            </w:pPr>
            <w:r>
              <w:rPr>
                <w:rFonts w:hint="cs"/>
                <w:b/>
                <w:bCs/>
                <w:sz w:val="20"/>
                <w:szCs w:val="20"/>
                <w:rtl/>
              </w:rPr>
              <w:t>المنشورات</w:t>
            </w:r>
          </w:p>
        </w:tc>
        <w:tc>
          <w:tcPr>
            <w:tcW w:w="1552" w:type="dxa"/>
            <w:tcBorders>
              <w:top w:val="single" w:sz="4" w:space="0" w:color="auto"/>
              <w:left w:val="single" w:sz="4" w:space="0" w:color="auto"/>
              <w:bottom w:val="nil"/>
              <w:right w:val="single" w:sz="4" w:space="0" w:color="auto"/>
            </w:tcBorders>
            <w:shd w:val="clear" w:color="auto" w:fill="auto"/>
            <w:noWrap/>
            <w:vAlign w:val="bottom"/>
            <w:hideMark/>
          </w:tcPr>
          <w:p w14:paraId="7F8AFE99" w14:textId="3E4BF777" w:rsidR="00C4482A" w:rsidRPr="00F11FFD" w:rsidRDefault="00067C01" w:rsidP="00DF5C3C">
            <w:pPr>
              <w:jc w:val="center"/>
              <w:rPr>
                <w:b/>
                <w:bCs/>
                <w:sz w:val="20"/>
                <w:szCs w:val="20"/>
              </w:rPr>
            </w:pPr>
            <w:r>
              <w:rPr>
                <w:rFonts w:hint="cs"/>
                <w:b/>
                <w:bCs/>
                <w:sz w:val="20"/>
                <w:szCs w:val="20"/>
                <w:rtl/>
              </w:rPr>
              <w:t>المجموع</w:t>
            </w:r>
          </w:p>
        </w:tc>
      </w:tr>
      <w:tr w:rsidR="00C4482A" w:rsidRPr="00F11FFD" w14:paraId="5A541EF0" w14:textId="77777777" w:rsidTr="00D64D48">
        <w:trPr>
          <w:trHeight w:val="60"/>
          <w:jc w:val="center"/>
        </w:trPr>
        <w:tc>
          <w:tcPr>
            <w:tcW w:w="4181" w:type="dxa"/>
            <w:tcBorders>
              <w:top w:val="nil"/>
              <w:left w:val="single" w:sz="4" w:space="0" w:color="auto"/>
              <w:bottom w:val="single" w:sz="4" w:space="0" w:color="auto"/>
              <w:right w:val="single" w:sz="4" w:space="0" w:color="auto"/>
            </w:tcBorders>
            <w:shd w:val="clear" w:color="auto" w:fill="auto"/>
            <w:noWrap/>
            <w:vAlign w:val="bottom"/>
            <w:hideMark/>
          </w:tcPr>
          <w:p w14:paraId="0F0DA35B" w14:textId="77777777" w:rsidR="00C4482A" w:rsidRPr="00F11FFD" w:rsidRDefault="00C4482A" w:rsidP="00DF5C3C">
            <w:pPr>
              <w:jc w:val="center"/>
              <w:rPr>
                <w:b/>
                <w:bCs/>
                <w:sz w:val="20"/>
                <w:szCs w:val="20"/>
              </w:rPr>
            </w:pPr>
          </w:p>
        </w:tc>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19408A2A" w14:textId="77777777" w:rsidR="00C4482A" w:rsidRPr="00F11FFD" w:rsidRDefault="00C4482A" w:rsidP="00DF5C3C">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C013842" w14:textId="77777777" w:rsidR="00C4482A" w:rsidRPr="00F11FFD" w:rsidRDefault="00C4482A" w:rsidP="00DF5C3C">
            <w:pPr>
              <w:rPr>
                <w:sz w:val="20"/>
                <w:szCs w:val="20"/>
              </w:rPr>
            </w:pP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5D8355D" w14:textId="77777777" w:rsidR="00C4482A" w:rsidRPr="00F11FFD" w:rsidRDefault="00C4482A" w:rsidP="00DF5C3C">
            <w:pPr>
              <w:rPr>
                <w:sz w:val="20"/>
                <w:szCs w:val="20"/>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4283EE27" w14:textId="77777777" w:rsidR="00C4482A" w:rsidRPr="00F11FFD" w:rsidRDefault="00C4482A" w:rsidP="00DF5C3C">
            <w:pPr>
              <w:rPr>
                <w:sz w:val="20"/>
                <w:szCs w:val="20"/>
              </w:rPr>
            </w:pPr>
          </w:p>
        </w:tc>
      </w:tr>
      <w:tr w:rsidR="00C4482A" w:rsidRPr="00F11FFD" w14:paraId="12C7BDC1" w14:textId="77777777" w:rsidTr="00D64D48">
        <w:trPr>
          <w:trHeight w:val="300"/>
          <w:jc w:val="center"/>
        </w:trPr>
        <w:tc>
          <w:tcPr>
            <w:tcW w:w="4181" w:type="dxa"/>
            <w:tcBorders>
              <w:top w:val="single" w:sz="4" w:space="0" w:color="auto"/>
              <w:left w:val="single" w:sz="4" w:space="0" w:color="auto"/>
              <w:bottom w:val="nil"/>
              <w:right w:val="single" w:sz="4" w:space="0" w:color="auto"/>
            </w:tcBorders>
            <w:shd w:val="clear" w:color="auto" w:fill="auto"/>
            <w:vAlign w:val="bottom"/>
            <w:hideMark/>
          </w:tcPr>
          <w:p w14:paraId="6833D60B" w14:textId="11CE6CAF" w:rsidR="00C4482A" w:rsidRPr="00F11FFD" w:rsidRDefault="00FC1FB3" w:rsidP="00DF5C3C">
            <w:pPr>
              <w:rPr>
                <w:sz w:val="20"/>
                <w:szCs w:val="20"/>
              </w:rPr>
            </w:pPr>
            <w:r w:rsidRPr="00F11FFD">
              <w:rPr>
                <w:sz w:val="20"/>
                <w:szCs w:val="20"/>
                <w:rtl/>
              </w:rPr>
              <w:t>أنتيغوا وبربودا</w:t>
            </w:r>
          </w:p>
        </w:tc>
        <w:tc>
          <w:tcPr>
            <w:tcW w:w="1202" w:type="dxa"/>
            <w:tcBorders>
              <w:top w:val="single" w:sz="4" w:space="0" w:color="auto"/>
              <w:left w:val="single" w:sz="4" w:space="0" w:color="auto"/>
              <w:bottom w:val="nil"/>
              <w:right w:val="single" w:sz="4" w:space="0" w:color="auto"/>
            </w:tcBorders>
            <w:shd w:val="clear" w:color="auto" w:fill="auto"/>
            <w:noWrap/>
            <w:vAlign w:val="bottom"/>
            <w:hideMark/>
          </w:tcPr>
          <w:p w14:paraId="27A763AD" w14:textId="4F01DBCB" w:rsidR="00897E92" w:rsidRPr="00F11FFD" w:rsidRDefault="00897E92" w:rsidP="00DF5C3C">
            <w:pPr>
              <w:jc w:val="center"/>
              <w:rPr>
                <w:sz w:val="20"/>
                <w:szCs w:val="20"/>
              </w:rPr>
            </w:pPr>
            <w:r>
              <w:rPr>
                <w:sz w:val="20"/>
                <w:szCs w:val="20"/>
              </w:rPr>
              <w:t>2019-1987</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5BA7AB1A" w14:textId="41AD5541" w:rsidR="00C4482A" w:rsidRPr="00F11FFD" w:rsidRDefault="00C4482A" w:rsidP="00897E92">
            <w:pPr>
              <w:jc w:val="left"/>
              <w:rPr>
                <w:sz w:val="20"/>
                <w:szCs w:val="20"/>
              </w:rPr>
            </w:pPr>
            <w:r w:rsidRPr="00F11FFD">
              <w:rPr>
                <w:sz w:val="20"/>
                <w:szCs w:val="20"/>
              </w:rPr>
              <w:t>2</w:t>
            </w:r>
            <w:r w:rsidR="00440E4C" w:rsidRPr="00F11FFD">
              <w:rPr>
                <w:sz w:val="20"/>
                <w:szCs w:val="20"/>
              </w:rPr>
              <w:t xml:space="preserve"> </w:t>
            </w:r>
            <w:r w:rsidRPr="00F11FFD">
              <w:rPr>
                <w:sz w:val="20"/>
                <w:szCs w:val="20"/>
              </w:rPr>
              <w:t>181</w:t>
            </w:r>
            <w:r w:rsidR="00440E4C" w:rsidRPr="00F11FFD">
              <w:rPr>
                <w:sz w:val="20"/>
                <w:szCs w:val="20"/>
              </w:rPr>
              <w:t xml:space="preserve"> </w:t>
            </w:r>
            <w:r w:rsidRPr="00F11FFD">
              <w:rPr>
                <w:sz w:val="20"/>
                <w:szCs w:val="20"/>
              </w:rPr>
              <w:t>931</w:t>
            </w:r>
            <w:r w:rsidR="00440E4C" w:rsidRPr="00F11FFD">
              <w:rPr>
                <w:sz w:val="20"/>
                <w:szCs w:val="20"/>
              </w:rPr>
              <w:t>,</w:t>
            </w:r>
            <w:r w:rsidRPr="00F11FFD">
              <w:rPr>
                <w:sz w:val="20"/>
                <w:szCs w:val="20"/>
              </w:rPr>
              <w:t>95</w:t>
            </w:r>
          </w:p>
        </w:tc>
        <w:tc>
          <w:tcPr>
            <w:tcW w:w="1135" w:type="dxa"/>
            <w:tcBorders>
              <w:top w:val="single" w:sz="4" w:space="0" w:color="auto"/>
              <w:left w:val="single" w:sz="4" w:space="0" w:color="auto"/>
              <w:bottom w:val="nil"/>
              <w:right w:val="single" w:sz="4" w:space="0" w:color="auto"/>
            </w:tcBorders>
            <w:shd w:val="clear" w:color="auto" w:fill="auto"/>
            <w:noWrap/>
            <w:vAlign w:val="bottom"/>
            <w:hideMark/>
          </w:tcPr>
          <w:p w14:paraId="4A5BFAAF" w14:textId="41DA9D33" w:rsidR="00C4482A" w:rsidRPr="00F11FFD" w:rsidRDefault="00C4482A" w:rsidP="00897E92">
            <w:pPr>
              <w:jc w:val="left"/>
              <w:rPr>
                <w:sz w:val="20"/>
                <w:szCs w:val="20"/>
              </w:rPr>
            </w:pPr>
            <w:r w:rsidRPr="00F11FFD">
              <w:rPr>
                <w:sz w:val="20"/>
                <w:szCs w:val="20"/>
              </w:rPr>
              <w:t>43</w:t>
            </w:r>
            <w:r w:rsidR="00440E4C" w:rsidRPr="00F11FFD">
              <w:rPr>
                <w:sz w:val="20"/>
                <w:szCs w:val="20"/>
              </w:rPr>
              <w:t xml:space="preserve"> </w:t>
            </w:r>
            <w:r w:rsidRPr="00F11FFD">
              <w:rPr>
                <w:sz w:val="20"/>
                <w:szCs w:val="20"/>
              </w:rPr>
              <w:t>574</w:t>
            </w:r>
            <w:r w:rsidR="00440E4C" w:rsidRPr="00F11FFD">
              <w:rPr>
                <w:sz w:val="20"/>
                <w:szCs w:val="20"/>
              </w:rPr>
              <w:t>,</w:t>
            </w:r>
            <w:r w:rsidRPr="00F11FFD">
              <w:rPr>
                <w:sz w:val="20"/>
                <w:szCs w:val="20"/>
              </w:rPr>
              <w:t>90</w:t>
            </w:r>
          </w:p>
        </w:tc>
        <w:tc>
          <w:tcPr>
            <w:tcW w:w="1552" w:type="dxa"/>
            <w:tcBorders>
              <w:top w:val="single" w:sz="4" w:space="0" w:color="auto"/>
              <w:left w:val="single" w:sz="4" w:space="0" w:color="auto"/>
              <w:bottom w:val="nil"/>
              <w:right w:val="single" w:sz="4" w:space="0" w:color="auto"/>
            </w:tcBorders>
            <w:shd w:val="clear" w:color="auto" w:fill="auto"/>
            <w:noWrap/>
            <w:vAlign w:val="bottom"/>
            <w:hideMark/>
          </w:tcPr>
          <w:p w14:paraId="45ACD72D" w14:textId="38F19CC7" w:rsidR="00C4482A" w:rsidRPr="00F11FFD" w:rsidRDefault="00C4482A" w:rsidP="00897E92">
            <w:pPr>
              <w:jc w:val="left"/>
              <w:rPr>
                <w:sz w:val="20"/>
                <w:szCs w:val="20"/>
              </w:rPr>
            </w:pPr>
            <w:r w:rsidRPr="00F11FFD">
              <w:rPr>
                <w:sz w:val="20"/>
                <w:szCs w:val="20"/>
              </w:rPr>
              <w:t>2</w:t>
            </w:r>
            <w:r w:rsidR="00440E4C" w:rsidRPr="00F11FFD">
              <w:rPr>
                <w:sz w:val="20"/>
                <w:szCs w:val="20"/>
              </w:rPr>
              <w:t xml:space="preserve"> </w:t>
            </w:r>
            <w:r w:rsidRPr="00F11FFD">
              <w:rPr>
                <w:sz w:val="20"/>
                <w:szCs w:val="20"/>
              </w:rPr>
              <w:t>225</w:t>
            </w:r>
            <w:r w:rsidR="00440E4C" w:rsidRPr="00F11FFD">
              <w:rPr>
                <w:sz w:val="20"/>
                <w:szCs w:val="20"/>
              </w:rPr>
              <w:t xml:space="preserve"> </w:t>
            </w:r>
            <w:r w:rsidRPr="00F11FFD">
              <w:rPr>
                <w:sz w:val="20"/>
                <w:szCs w:val="20"/>
              </w:rPr>
              <w:t>506</w:t>
            </w:r>
            <w:r w:rsidR="00440E4C" w:rsidRPr="00F11FFD">
              <w:rPr>
                <w:sz w:val="20"/>
                <w:szCs w:val="20"/>
              </w:rPr>
              <w:t>,</w:t>
            </w:r>
            <w:r w:rsidRPr="00F11FFD">
              <w:rPr>
                <w:sz w:val="20"/>
                <w:szCs w:val="20"/>
              </w:rPr>
              <w:t>85</w:t>
            </w:r>
          </w:p>
        </w:tc>
      </w:tr>
      <w:tr w:rsidR="00C4482A" w:rsidRPr="00F11FFD" w14:paraId="65485DC9"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13C757E1" w14:textId="1F80EAE8" w:rsidR="00C4482A" w:rsidRPr="00F11FFD" w:rsidRDefault="00FC1FB3" w:rsidP="00DF5C3C">
            <w:pPr>
              <w:rPr>
                <w:sz w:val="20"/>
                <w:szCs w:val="20"/>
              </w:rPr>
            </w:pPr>
            <w:r w:rsidRPr="00F11FFD">
              <w:rPr>
                <w:rFonts w:hint="cs"/>
                <w:sz w:val="20"/>
                <w:szCs w:val="20"/>
                <w:rtl/>
              </w:rPr>
              <w:t>البرازيل</w:t>
            </w:r>
          </w:p>
        </w:tc>
        <w:tc>
          <w:tcPr>
            <w:tcW w:w="1202" w:type="dxa"/>
            <w:tcBorders>
              <w:top w:val="nil"/>
              <w:left w:val="single" w:sz="4" w:space="0" w:color="auto"/>
              <w:bottom w:val="nil"/>
              <w:right w:val="single" w:sz="4" w:space="0" w:color="auto"/>
            </w:tcBorders>
            <w:shd w:val="clear" w:color="auto" w:fill="auto"/>
            <w:noWrap/>
            <w:vAlign w:val="bottom"/>
            <w:hideMark/>
          </w:tcPr>
          <w:p w14:paraId="61830025" w14:textId="5626BA56" w:rsidR="00897E92" w:rsidRPr="00F11FFD" w:rsidRDefault="00897E92" w:rsidP="00DF5C3C">
            <w:pPr>
              <w:jc w:val="center"/>
              <w:rPr>
                <w:sz w:val="20"/>
                <w:szCs w:val="20"/>
              </w:rPr>
            </w:pPr>
            <w:r>
              <w:rPr>
                <w:sz w:val="20"/>
                <w:szCs w:val="20"/>
              </w:rPr>
              <w:t>2019-2018</w:t>
            </w:r>
          </w:p>
        </w:tc>
        <w:tc>
          <w:tcPr>
            <w:tcW w:w="1559" w:type="dxa"/>
            <w:tcBorders>
              <w:top w:val="nil"/>
              <w:left w:val="single" w:sz="4" w:space="0" w:color="auto"/>
              <w:bottom w:val="nil"/>
              <w:right w:val="single" w:sz="4" w:space="0" w:color="auto"/>
            </w:tcBorders>
            <w:shd w:val="clear" w:color="auto" w:fill="auto"/>
            <w:noWrap/>
            <w:vAlign w:val="bottom"/>
            <w:hideMark/>
          </w:tcPr>
          <w:p w14:paraId="79A96820" w14:textId="4A7B10B2" w:rsidR="00C4482A" w:rsidRPr="00F11FFD" w:rsidRDefault="00C4482A" w:rsidP="00897E92">
            <w:pPr>
              <w:jc w:val="left"/>
              <w:rPr>
                <w:sz w:val="20"/>
                <w:szCs w:val="20"/>
              </w:rPr>
            </w:pPr>
            <w:r w:rsidRPr="00F11FFD">
              <w:rPr>
                <w:sz w:val="20"/>
                <w:szCs w:val="20"/>
              </w:rPr>
              <w:t>60</w:t>
            </w:r>
            <w:r w:rsidR="00440E4C" w:rsidRPr="00F11FFD">
              <w:rPr>
                <w:sz w:val="20"/>
                <w:szCs w:val="20"/>
              </w:rPr>
              <w:t xml:space="preserve"> </w:t>
            </w:r>
            <w:r w:rsidRPr="00F11FFD">
              <w:rPr>
                <w:sz w:val="20"/>
                <w:szCs w:val="20"/>
              </w:rPr>
              <w:t>980</w:t>
            </w:r>
            <w:r w:rsidR="00440E4C" w:rsidRPr="00F11FFD">
              <w:rPr>
                <w:sz w:val="20"/>
                <w:szCs w:val="20"/>
              </w:rPr>
              <w:t>,</w:t>
            </w:r>
            <w:r w:rsidRPr="00F11FFD">
              <w:rPr>
                <w:sz w:val="20"/>
                <w:szCs w:val="20"/>
              </w:rPr>
              <w:t>80</w:t>
            </w:r>
          </w:p>
        </w:tc>
        <w:tc>
          <w:tcPr>
            <w:tcW w:w="1135" w:type="dxa"/>
            <w:tcBorders>
              <w:top w:val="nil"/>
              <w:left w:val="single" w:sz="4" w:space="0" w:color="auto"/>
              <w:bottom w:val="nil"/>
              <w:right w:val="single" w:sz="4" w:space="0" w:color="auto"/>
            </w:tcBorders>
            <w:shd w:val="clear" w:color="auto" w:fill="auto"/>
            <w:noWrap/>
            <w:vAlign w:val="bottom"/>
            <w:hideMark/>
          </w:tcPr>
          <w:p w14:paraId="730C87E9" w14:textId="19797F70"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42C6F240" w14:textId="4B4749AF" w:rsidR="00C4482A" w:rsidRPr="00F11FFD" w:rsidRDefault="00C4482A" w:rsidP="00897E92">
            <w:pPr>
              <w:jc w:val="left"/>
              <w:rPr>
                <w:sz w:val="20"/>
                <w:szCs w:val="20"/>
              </w:rPr>
            </w:pPr>
            <w:r w:rsidRPr="00F11FFD">
              <w:rPr>
                <w:sz w:val="20"/>
                <w:szCs w:val="20"/>
              </w:rPr>
              <w:t>60</w:t>
            </w:r>
            <w:r w:rsidR="00440E4C" w:rsidRPr="00F11FFD">
              <w:rPr>
                <w:sz w:val="20"/>
                <w:szCs w:val="20"/>
              </w:rPr>
              <w:t xml:space="preserve"> </w:t>
            </w:r>
            <w:r w:rsidRPr="00F11FFD">
              <w:rPr>
                <w:sz w:val="20"/>
                <w:szCs w:val="20"/>
              </w:rPr>
              <w:t>980</w:t>
            </w:r>
            <w:r w:rsidR="00440E4C" w:rsidRPr="00F11FFD">
              <w:rPr>
                <w:sz w:val="20"/>
                <w:szCs w:val="20"/>
              </w:rPr>
              <w:t>,</w:t>
            </w:r>
            <w:r w:rsidRPr="00F11FFD">
              <w:rPr>
                <w:sz w:val="20"/>
                <w:szCs w:val="20"/>
              </w:rPr>
              <w:t>80</w:t>
            </w:r>
          </w:p>
        </w:tc>
      </w:tr>
      <w:tr w:rsidR="00C4482A" w:rsidRPr="00F11FFD" w14:paraId="4FC782FF"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442CE60" w14:textId="5C49FE4F" w:rsidR="00C4482A" w:rsidRPr="00F11FFD" w:rsidRDefault="00FC1FB3" w:rsidP="00DF5C3C">
            <w:pPr>
              <w:rPr>
                <w:sz w:val="20"/>
                <w:szCs w:val="20"/>
              </w:rPr>
            </w:pPr>
            <w:r w:rsidRPr="00F11FFD">
              <w:rPr>
                <w:rFonts w:hint="cs"/>
                <w:sz w:val="20"/>
                <w:szCs w:val="20"/>
                <w:rtl/>
              </w:rPr>
              <w:t>الكاميرون</w:t>
            </w:r>
          </w:p>
        </w:tc>
        <w:tc>
          <w:tcPr>
            <w:tcW w:w="1202" w:type="dxa"/>
            <w:tcBorders>
              <w:top w:val="nil"/>
              <w:left w:val="single" w:sz="4" w:space="0" w:color="auto"/>
              <w:bottom w:val="nil"/>
              <w:right w:val="single" w:sz="4" w:space="0" w:color="auto"/>
            </w:tcBorders>
            <w:shd w:val="clear" w:color="auto" w:fill="auto"/>
            <w:noWrap/>
            <w:vAlign w:val="bottom"/>
            <w:hideMark/>
          </w:tcPr>
          <w:p w14:paraId="31F3F0FF" w14:textId="7A75CCEF" w:rsidR="00897E92" w:rsidRPr="00F11FFD" w:rsidRDefault="00897E92" w:rsidP="00DF5C3C">
            <w:pPr>
              <w:jc w:val="center"/>
              <w:rPr>
                <w:sz w:val="20"/>
                <w:szCs w:val="20"/>
              </w:rPr>
            </w:pPr>
            <w:r>
              <w:rPr>
                <w:sz w:val="20"/>
                <w:szCs w:val="20"/>
              </w:rPr>
              <w:t>219-2014</w:t>
            </w:r>
          </w:p>
        </w:tc>
        <w:tc>
          <w:tcPr>
            <w:tcW w:w="1559" w:type="dxa"/>
            <w:tcBorders>
              <w:top w:val="nil"/>
              <w:left w:val="single" w:sz="4" w:space="0" w:color="auto"/>
              <w:bottom w:val="nil"/>
              <w:right w:val="single" w:sz="4" w:space="0" w:color="auto"/>
            </w:tcBorders>
            <w:shd w:val="clear" w:color="auto" w:fill="auto"/>
            <w:noWrap/>
            <w:vAlign w:val="bottom"/>
            <w:hideMark/>
          </w:tcPr>
          <w:p w14:paraId="76714259" w14:textId="7AEF0A4B" w:rsidR="00C4482A" w:rsidRPr="00F11FFD" w:rsidRDefault="00C4482A" w:rsidP="00897E92">
            <w:pPr>
              <w:jc w:val="left"/>
              <w:rPr>
                <w:sz w:val="20"/>
                <w:szCs w:val="20"/>
              </w:rPr>
            </w:pPr>
            <w:r w:rsidRPr="00F11FFD">
              <w:rPr>
                <w:sz w:val="20"/>
                <w:szCs w:val="20"/>
              </w:rPr>
              <w:t>703</w:t>
            </w:r>
            <w:r w:rsidR="00440E4C" w:rsidRPr="00F11FFD">
              <w:rPr>
                <w:sz w:val="20"/>
                <w:szCs w:val="20"/>
              </w:rPr>
              <w:t xml:space="preserve"> </w:t>
            </w:r>
            <w:r w:rsidRPr="00F11FFD">
              <w:rPr>
                <w:sz w:val="20"/>
                <w:szCs w:val="20"/>
              </w:rPr>
              <w:t>561</w:t>
            </w:r>
            <w:r w:rsidR="00440E4C" w:rsidRPr="00F11FFD">
              <w:rPr>
                <w:sz w:val="20"/>
                <w:szCs w:val="20"/>
              </w:rPr>
              <w:t>,</w:t>
            </w:r>
            <w:r w:rsidRPr="00F11FFD">
              <w:rPr>
                <w:sz w:val="20"/>
                <w:szCs w:val="20"/>
              </w:rPr>
              <w:t>22</w:t>
            </w:r>
          </w:p>
        </w:tc>
        <w:tc>
          <w:tcPr>
            <w:tcW w:w="1135" w:type="dxa"/>
            <w:tcBorders>
              <w:top w:val="nil"/>
              <w:left w:val="single" w:sz="4" w:space="0" w:color="auto"/>
              <w:bottom w:val="nil"/>
              <w:right w:val="single" w:sz="4" w:space="0" w:color="auto"/>
            </w:tcBorders>
            <w:shd w:val="clear" w:color="auto" w:fill="auto"/>
            <w:noWrap/>
            <w:vAlign w:val="bottom"/>
            <w:hideMark/>
          </w:tcPr>
          <w:p w14:paraId="720B36C2" w14:textId="01251AE0"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33409601" w14:textId="080BCA85" w:rsidR="00C4482A" w:rsidRPr="00F11FFD" w:rsidRDefault="00C4482A" w:rsidP="00897E92">
            <w:pPr>
              <w:jc w:val="left"/>
              <w:rPr>
                <w:sz w:val="20"/>
                <w:szCs w:val="20"/>
              </w:rPr>
            </w:pPr>
            <w:r w:rsidRPr="00F11FFD">
              <w:rPr>
                <w:sz w:val="20"/>
                <w:szCs w:val="20"/>
              </w:rPr>
              <w:t>703</w:t>
            </w:r>
            <w:r w:rsidR="00440E4C" w:rsidRPr="00F11FFD">
              <w:rPr>
                <w:sz w:val="20"/>
                <w:szCs w:val="20"/>
              </w:rPr>
              <w:t xml:space="preserve"> </w:t>
            </w:r>
            <w:r w:rsidRPr="00F11FFD">
              <w:rPr>
                <w:sz w:val="20"/>
                <w:szCs w:val="20"/>
              </w:rPr>
              <w:t>561</w:t>
            </w:r>
            <w:r w:rsidR="00440E4C" w:rsidRPr="00F11FFD">
              <w:rPr>
                <w:sz w:val="20"/>
                <w:szCs w:val="20"/>
              </w:rPr>
              <w:t>,</w:t>
            </w:r>
            <w:r w:rsidRPr="00F11FFD">
              <w:rPr>
                <w:sz w:val="20"/>
                <w:szCs w:val="20"/>
              </w:rPr>
              <w:t>22</w:t>
            </w:r>
          </w:p>
        </w:tc>
      </w:tr>
      <w:tr w:rsidR="00C4482A" w:rsidRPr="00F11FFD" w14:paraId="551885B2"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3F95A49" w14:textId="7D10079D" w:rsidR="00C4482A" w:rsidRPr="00F11FFD" w:rsidRDefault="00FC1FB3" w:rsidP="00DF5C3C">
            <w:pPr>
              <w:rPr>
                <w:sz w:val="20"/>
                <w:szCs w:val="20"/>
              </w:rPr>
            </w:pPr>
            <w:r w:rsidRPr="00F11FFD">
              <w:rPr>
                <w:rFonts w:hint="cs"/>
                <w:sz w:val="20"/>
                <w:szCs w:val="20"/>
                <w:rtl/>
              </w:rPr>
              <w:t>تشاد</w:t>
            </w:r>
          </w:p>
        </w:tc>
        <w:tc>
          <w:tcPr>
            <w:tcW w:w="1202" w:type="dxa"/>
            <w:tcBorders>
              <w:top w:val="nil"/>
              <w:left w:val="single" w:sz="4" w:space="0" w:color="auto"/>
              <w:bottom w:val="nil"/>
              <w:right w:val="single" w:sz="4" w:space="0" w:color="auto"/>
            </w:tcBorders>
            <w:shd w:val="clear" w:color="auto" w:fill="auto"/>
            <w:noWrap/>
            <w:vAlign w:val="bottom"/>
            <w:hideMark/>
          </w:tcPr>
          <w:p w14:paraId="000980B5" w14:textId="12647622"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079B5F99" w14:textId="0AF4717A" w:rsidR="00C4482A" w:rsidRPr="00F11FFD" w:rsidRDefault="00C4482A" w:rsidP="00897E92">
            <w:pPr>
              <w:jc w:val="left"/>
              <w:rPr>
                <w:sz w:val="20"/>
                <w:szCs w:val="20"/>
              </w:rPr>
            </w:pPr>
            <w:r w:rsidRPr="00F11FFD">
              <w:rPr>
                <w:sz w:val="20"/>
                <w:szCs w:val="20"/>
              </w:rPr>
              <w:t>46</w:t>
            </w:r>
            <w:r w:rsidR="00440E4C" w:rsidRPr="00F11FFD">
              <w:rPr>
                <w:sz w:val="20"/>
                <w:szCs w:val="20"/>
              </w:rPr>
              <w:t xml:space="preserve"> </w:t>
            </w:r>
            <w:r w:rsidRPr="00F11FFD">
              <w:rPr>
                <w:sz w:val="20"/>
                <w:szCs w:val="20"/>
              </w:rPr>
              <w:t>447</w:t>
            </w:r>
            <w:r w:rsidR="00440E4C" w:rsidRPr="00F11FFD">
              <w:rPr>
                <w:sz w:val="20"/>
                <w:szCs w:val="20"/>
              </w:rPr>
              <w:t>,</w:t>
            </w:r>
            <w:r w:rsidRPr="00F11FFD">
              <w:rPr>
                <w:sz w:val="20"/>
                <w:szCs w:val="20"/>
              </w:rPr>
              <w:t>50</w:t>
            </w:r>
          </w:p>
        </w:tc>
        <w:tc>
          <w:tcPr>
            <w:tcW w:w="1135" w:type="dxa"/>
            <w:tcBorders>
              <w:top w:val="nil"/>
              <w:left w:val="single" w:sz="4" w:space="0" w:color="auto"/>
              <w:bottom w:val="nil"/>
              <w:right w:val="single" w:sz="4" w:space="0" w:color="auto"/>
            </w:tcBorders>
            <w:shd w:val="clear" w:color="auto" w:fill="auto"/>
            <w:noWrap/>
            <w:vAlign w:val="bottom"/>
            <w:hideMark/>
          </w:tcPr>
          <w:p w14:paraId="6EAF1AC4" w14:textId="6D9B3C34"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4EA2C2D0" w14:textId="73CEFDFB" w:rsidR="00C4482A" w:rsidRPr="00F11FFD" w:rsidRDefault="00C4482A" w:rsidP="00897E92">
            <w:pPr>
              <w:jc w:val="left"/>
              <w:rPr>
                <w:sz w:val="20"/>
                <w:szCs w:val="20"/>
              </w:rPr>
            </w:pPr>
            <w:r w:rsidRPr="00F11FFD">
              <w:rPr>
                <w:sz w:val="20"/>
                <w:szCs w:val="20"/>
              </w:rPr>
              <w:t>46</w:t>
            </w:r>
            <w:r w:rsidR="00440E4C" w:rsidRPr="00F11FFD">
              <w:rPr>
                <w:sz w:val="20"/>
                <w:szCs w:val="20"/>
              </w:rPr>
              <w:t xml:space="preserve"> </w:t>
            </w:r>
            <w:r w:rsidRPr="00F11FFD">
              <w:rPr>
                <w:sz w:val="20"/>
                <w:szCs w:val="20"/>
              </w:rPr>
              <w:t>447</w:t>
            </w:r>
            <w:r w:rsidR="00440E4C" w:rsidRPr="00F11FFD">
              <w:rPr>
                <w:sz w:val="20"/>
                <w:szCs w:val="20"/>
              </w:rPr>
              <w:t>,</w:t>
            </w:r>
            <w:r w:rsidRPr="00F11FFD">
              <w:rPr>
                <w:sz w:val="20"/>
                <w:szCs w:val="20"/>
              </w:rPr>
              <w:t>50</w:t>
            </w:r>
          </w:p>
        </w:tc>
      </w:tr>
      <w:tr w:rsidR="00C4482A" w:rsidRPr="00F11FFD" w14:paraId="0A0D3648"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8CDD93A" w14:textId="15C8450B" w:rsidR="00C4482A" w:rsidRPr="00F11FFD" w:rsidRDefault="00FC1FB3" w:rsidP="00DF5C3C">
            <w:pPr>
              <w:rPr>
                <w:sz w:val="20"/>
                <w:szCs w:val="20"/>
              </w:rPr>
            </w:pPr>
            <w:r w:rsidRPr="00F11FFD">
              <w:rPr>
                <w:rFonts w:hint="cs"/>
                <w:sz w:val="20"/>
                <w:szCs w:val="20"/>
                <w:rtl/>
              </w:rPr>
              <w:t>جزر القمر</w:t>
            </w:r>
          </w:p>
        </w:tc>
        <w:tc>
          <w:tcPr>
            <w:tcW w:w="1202" w:type="dxa"/>
            <w:tcBorders>
              <w:top w:val="nil"/>
              <w:left w:val="single" w:sz="4" w:space="0" w:color="auto"/>
              <w:bottom w:val="nil"/>
              <w:right w:val="single" w:sz="4" w:space="0" w:color="auto"/>
            </w:tcBorders>
            <w:shd w:val="clear" w:color="auto" w:fill="auto"/>
            <w:noWrap/>
            <w:vAlign w:val="bottom"/>
            <w:hideMark/>
          </w:tcPr>
          <w:p w14:paraId="7C135E8F" w14:textId="006C8EC1" w:rsidR="00897E92" w:rsidRPr="00F11FFD" w:rsidRDefault="00C4482A" w:rsidP="00897E92">
            <w:pPr>
              <w:jc w:val="center"/>
              <w:rPr>
                <w:sz w:val="20"/>
                <w:szCs w:val="20"/>
              </w:rPr>
            </w:pPr>
            <w:r w:rsidRPr="00F11FFD">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0E1F81A6" w14:textId="7F206C78" w:rsidR="00C4482A" w:rsidRPr="00F11FFD" w:rsidRDefault="00C4482A" w:rsidP="00897E92">
            <w:pPr>
              <w:jc w:val="left"/>
              <w:rPr>
                <w:sz w:val="20"/>
                <w:szCs w:val="20"/>
              </w:rPr>
            </w:pPr>
            <w:r w:rsidRPr="00F11FFD">
              <w:rPr>
                <w:sz w:val="20"/>
                <w:szCs w:val="20"/>
              </w:rPr>
              <w:t>21</w:t>
            </w:r>
            <w:r w:rsidR="00440E4C" w:rsidRPr="00F11FFD">
              <w:rPr>
                <w:sz w:val="20"/>
                <w:szCs w:val="20"/>
              </w:rPr>
              <w:t xml:space="preserve"> </w:t>
            </w:r>
            <w:r w:rsidRPr="00F11FFD">
              <w:rPr>
                <w:sz w:val="20"/>
                <w:szCs w:val="20"/>
              </w:rPr>
              <w:t>857</w:t>
            </w:r>
            <w:r w:rsidR="00440E4C" w:rsidRPr="00F11FFD">
              <w:rPr>
                <w:sz w:val="20"/>
                <w:szCs w:val="20"/>
              </w:rPr>
              <w:t>,</w:t>
            </w:r>
            <w:r w:rsidRPr="00F11FFD">
              <w:rPr>
                <w:sz w:val="20"/>
                <w:szCs w:val="20"/>
              </w:rPr>
              <w:t>50</w:t>
            </w:r>
          </w:p>
        </w:tc>
        <w:tc>
          <w:tcPr>
            <w:tcW w:w="1135" w:type="dxa"/>
            <w:tcBorders>
              <w:top w:val="nil"/>
              <w:left w:val="single" w:sz="4" w:space="0" w:color="auto"/>
              <w:bottom w:val="nil"/>
              <w:right w:val="single" w:sz="4" w:space="0" w:color="auto"/>
            </w:tcBorders>
            <w:shd w:val="clear" w:color="auto" w:fill="auto"/>
            <w:noWrap/>
            <w:vAlign w:val="bottom"/>
            <w:hideMark/>
          </w:tcPr>
          <w:p w14:paraId="69BD6DC8" w14:textId="634F79E3"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23297F81" w14:textId="5DBCBE46" w:rsidR="00C4482A" w:rsidRPr="00F11FFD" w:rsidRDefault="00C4482A" w:rsidP="00897E92">
            <w:pPr>
              <w:jc w:val="left"/>
              <w:rPr>
                <w:sz w:val="20"/>
                <w:szCs w:val="20"/>
              </w:rPr>
            </w:pPr>
            <w:r w:rsidRPr="00F11FFD">
              <w:rPr>
                <w:sz w:val="20"/>
                <w:szCs w:val="20"/>
              </w:rPr>
              <w:t>21</w:t>
            </w:r>
            <w:r w:rsidR="00440E4C" w:rsidRPr="00F11FFD">
              <w:rPr>
                <w:sz w:val="20"/>
                <w:szCs w:val="20"/>
              </w:rPr>
              <w:t xml:space="preserve"> </w:t>
            </w:r>
            <w:r w:rsidRPr="00F11FFD">
              <w:rPr>
                <w:sz w:val="20"/>
                <w:szCs w:val="20"/>
              </w:rPr>
              <w:t>857</w:t>
            </w:r>
            <w:r w:rsidR="00440E4C" w:rsidRPr="00F11FFD">
              <w:rPr>
                <w:sz w:val="20"/>
                <w:szCs w:val="20"/>
              </w:rPr>
              <w:t>,</w:t>
            </w:r>
            <w:r w:rsidRPr="00F11FFD">
              <w:rPr>
                <w:sz w:val="20"/>
                <w:szCs w:val="20"/>
              </w:rPr>
              <w:t>50</w:t>
            </w:r>
          </w:p>
        </w:tc>
      </w:tr>
      <w:tr w:rsidR="00C4482A" w:rsidRPr="00F11FFD" w14:paraId="645B95CB"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7E82766" w14:textId="6921456E" w:rsidR="00C4482A" w:rsidRPr="00F11FFD" w:rsidRDefault="00FC1FB3" w:rsidP="00DF5C3C">
            <w:pPr>
              <w:rPr>
                <w:sz w:val="20"/>
                <w:szCs w:val="20"/>
              </w:rPr>
            </w:pPr>
            <w:r w:rsidRPr="00F11FFD">
              <w:rPr>
                <w:rFonts w:hint="cs"/>
                <w:sz w:val="20"/>
                <w:szCs w:val="20"/>
                <w:rtl/>
              </w:rPr>
              <w:t>كوبا</w:t>
            </w:r>
          </w:p>
        </w:tc>
        <w:tc>
          <w:tcPr>
            <w:tcW w:w="1202" w:type="dxa"/>
            <w:tcBorders>
              <w:top w:val="nil"/>
              <w:left w:val="single" w:sz="4" w:space="0" w:color="auto"/>
              <w:bottom w:val="nil"/>
              <w:right w:val="single" w:sz="4" w:space="0" w:color="auto"/>
            </w:tcBorders>
            <w:shd w:val="clear" w:color="auto" w:fill="auto"/>
            <w:noWrap/>
            <w:vAlign w:val="bottom"/>
            <w:hideMark/>
          </w:tcPr>
          <w:p w14:paraId="603C3338" w14:textId="3C5108BC" w:rsidR="00897E92" w:rsidRPr="00F11FFD" w:rsidRDefault="00897E92" w:rsidP="00DF5C3C">
            <w:pPr>
              <w:jc w:val="center"/>
              <w:rPr>
                <w:sz w:val="20"/>
                <w:szCs w:val="20"/>
              </w:rPr>
            </w:pPr>
            <w:r>
              <w:rPr>
                <w:sz w:val="20"/>
                <w:szCs w:val="20"/>
              </w:rPr>
              <w:t>2019-2016</w:t>
            </w:r>
          </w:p>
        </w:tc>
        <w:tc>
          <w:tcPr>
            <w:tcW w:w="1559" w:type="dxa"/>
            <w:tcBorders>
              <w:top w:val="nil"/>
              <w:left w:val="single" w:sz="4" w:space="0" w:color="auto"/>
              <w:bottom w:val="nil"/>
              <w:right w:val="single" w:sz="4" w:space="0" w:color="auto"/>
            </w:tcBorders>
            <w:shd w:val="clear" w:color="auto" w:fill="auto"/>
            <w:noWrap/>
            <w:vAlign w:val="bottom"/>
            <w:hideMark/>
          </w:tcPr>
          <w:p w14:paraId="0085C9E8" w14:textId="1D602CD4" w:rsidR="00C4482A" w:rsidRPr="00F11FFD" w:rsidRDefault="00C4482A" w:rsidP="00897E92">
            <w:pPr>
              <w:jc w:val="left"/>
              <w:rPr>
                <w:sz w:val="20"/>
                <w:szCs w:val="20"/>
              </w:rPr>
            </w:pPr>
            <w:r w:rsidRPr="00F11FFD">
              <w:rPr>
                <w:sz w:val="20"/>
                <w:szCs w:val="20"/>
              </w:rPr>
              <w:t>95</w:t>
            </w:r>
            <w:r w:rsidR="00440E4C" w:rsidRPr="00F11FFD">
              <w:rPr>
                <w:sz w:val="20"/>
                <w:szCs w:val="20"/>
              </w:rPr>
              <w:t xml:space="preserve"> </w:t>
            </w:r>
            <w:r w:rsidRPr="00F11FFD">
              <w:rPr>
                <w:sz w:val="20"/>
                <w:szCs w:val="20"/>
              </w:rPr>
              <w:t>134</w:t>
            </w:r>
            <w:r w:rsidR="00440E4C" w:rsidRPr="00F11FFD">
              <w:rPr>
                <w:sz w:val="20"/>
                <w:szCs w:val="20"/>
              </w:rPr>
              <w:t>,</w:t>
            </w:r>
            <w:r w:rsidRPr="00F11FFD">
              <w:rPr>
                <w:sz w:val="20"/>
                <w:szCs w:val="20"/>
              </w:rPr>
              <w:t>59</w:t>
            </w:r>
          </w:p>
        </w:tc>
        <w:tc>
          <w:tcPr>
            <w:tcW w:w="1135" w:type="dxa"/>
            <w:tcBorders>
              <w:top w:val="nil"/>
              <w:left w:val="single" w:sz="4" w:space="0" w:color="auto"/>
              <w:bottom w:val="nil"/>
              <w:right w:val="single" w:sz="4" w:space="0" w:color="auto"/>
            </w:tcBorders>
            <w:shd w:val="clear" w:color="auto" w:fill="auto"/>
            <w:noWrap/>
            <w:vAlign w:val="bottom"/>
            <w:hideMark/>
          </w:tcPr>
          <w:p w14:paraId="279F859A" w14:textId="788BDDA6"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2DD520E4" w14:textId="62F0E867" w:rsidR="00C4482A" w:rsidRPr="00F11FFD" w:rsidRDefault="00C4482A" w:rsidP="00897E92">
            <w:pPr>
              <w:jc w:val="left"/>
              <w:rPr>
                <w:sz w:val="20"/>
                <w:szCs w:val="20"/>
              </w:rPr>
            </w:pPr>
            <w:r w:rsidRPr="00F11FFD">
              <w:rPr>
                <w:sz w:val="20"/>
                <w:szCs w:val="20"/>
              </w:rPr>
              <w:t>95</w:t>
            </w:r>
            <w:r w:rsidR="00440E4C" w:rsidRPr="00F11FFD">
              <w:rPr>
                <w:sz w:val="20"/>
                <w:szCs w:val="20"/>
              </w:rPr>
              <w:t xml:space="preserve"> </w:t>
            </w:r>
            <w:r w:rsidRPr="00F11FFD">
              <w:rPr>
                <w:sz w:val="20"/>
                <w:szCs w:val="20"/>
              </w:rPr>
              <w:t>134</w:t>
            </w:r>
            <w:r w:rsidR="00440E4C" w:rsidRPr="00F11FFD">
              <w:rPr>
                <w:sz w:val="20"/>
                <w:szCs w:val="20"/>
              </w:rPr>
              <w:t>,</w:t>
            </w:r>
            <w:r w:rsidRPr="00F11FFD">
              <w:rPr>
                <w:sz w:val="20"/>
                <w:szCs w:val="20"/>
              </w:rPr>
              <w:t>59</w:t>
            </w:r>
          </w:p>
        </w:tc>
      </w:tr>
      <w:tr w:rsidR="00C4482A" w:rsidRPr="00F11FFD" w14:paraId="3AC70C7E"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88E6F77" w14:textId="4D9C1442" w:rsidR="00C4482A" w:rsidRPr="00F11FFD" w:rsidRDefault="00FC1FB3" w:rsidP="00DF5C3C">
            <w:pPr>
              <w:rPr>
                <w:sz w:val="20"/>
                <w:szCs w:val="20"/>
              </w:rPr>
            </w:pPr>
            <w:r w:rsidRPr="00F11FFD">
              <w:rPr>
                <w:rFonts w:hint="cs"/>
                <w:sz w:val="20"/>
                <w:szCs w:val="20"/>
                <w:rtl/>
              </w:rPr>
              <w:t>جمهورية الكونغو الديمقراطية</w:t>
            </w:r>
          </w:p>
        </w:tc>
        <w:tc>
          <w:tcPr>
            <w:tcW w:w="1202" w:type="dxa"/>
            <w:tcBorders>
              <w:top w:val="nil"/>
              <w:left w:val="single" w:sz="4" w:space="0" w:color="auto"/>
              <w:bottom w:val="nil"/>
              <w:right w:val="single" w:sz="4" w:space="0" w:color="auto"/>
            </w:tcBorders>
            <w:shd w:val="clear" w:color="auto" w:fill="auto"/>
            <w:noWrap/>
            <w:vAlign w:val="bottom"/>
            <w:hideMark/>
          </w:tcPr>
          <w:p w14:paraId="7B56FACC" w14:textId="5D203FCB"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52E06AC1" w14:textId="4AE63409" w:rsidR="00C4482A" w:rsidRPr="00F11FFD" w:rsidRDefault="00C4482A" w:rsidP="00897E92">
            <w:pPr>
              <w:jc w:val="left"/>
              <w:rPr>
                <w:sz w:val="20"/>
                <w:szCs w:val="20"/>
              </w:rPr>
            </w:pPr>
            <w:r w:rsidRPr="00F11FFD">
              <w:rPr>
                <w:sz w:val="20"/>
                <w:szCs w:val="20"/>
              </w:rPr>
              <w:t>47</w:t>
            </w:r>
            <w:r w:rsidR="00440E4C" w:rsidRPr="00F11FFD">
              <w:rPr>
                <w:sz w:val="20"/>
                <w:szCs w:val="20"/>
              </w:rPr>
              <w:t xml:space="preserve"> </w:t>
            </w:r>
            <w:r w:rsidRPr="00F11FFD">
              <w:rPr>
                <w:sz w:val="20"/>
                <w:szCs w:val="20"/>
              </w:rPr>
              <w:t>036</w:t>
            </w:r>
            <w:r w:rsidR="00440E4C" w:rsidRPr="00F11FFD">
              <w:rPr>
                <w:sz w:val="20"/>
                <w:szCs w:val="20"/>
              </w:rPr>
              <w:t>,</w:t>
            </w:r>
            <w:r w:rsidRPr="00F11FFD">
              <w:rPr>
                <w:sz w:val="20"/>
                <w:szCs w:val="20"/>
              </w:rPr>
              <w:t>55</w:t>
            </w:r>
          </w:p>
        </w:tc>
        <w:tc>
          <w:tcPr>
            <w:tcW w:w="1135" w:type="dxa"/>
            <w:tcBorders>
              <w:top w:val="nil"/>
              <w:left w:val="single" w:sz="4" w:space="0" w:color="auto"/>
              <w:bottom w:val="nil"/>
              <w:right w:val="single" w:sz="4" w:space="0" w:color="auto"/>
            </w:tcBorders>
            <w:shd w:val="clear" w:color="auto" w:fill="auto"/>
            <w:noWrap/>
            <w:vAlign w:val="bottom"/>
            <w:hideMark/>
          </w:tcPr>
          <w:p w14:paraId="066C57B1" w14:textId="191108CE"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056CD228" w14:textId="2C614F68" w:rsidR="00C4482A" w:rsidRPr="00F11FFD" w:rsidRDefault="00C4482A" w:rsidP="00897E92">
            <w:pPr>
              <w:jc w:val="left"/>
              <w:rPr>
                <w:sz w:val="20"/>
                <w:szCs w:val="20"/>
              </w:rPr>
            </w:pPr>
            <w:r w:rsidRPr="00F11FFD">
              <w:rPr>
                <w:sz w:val="20"/>
                <w:szCs w:val="20"/>
              </w:rPr>
              <w:t>47</w:t>
            </w:r>
            <w:r w:rsidR="00440E4C" w:rsidRPr="00F11FFD">
              <w:rPr>
                <w:sz w:val="20"/>
                <w:szCs w:val="20"/>
              </w:rPr>
              <w:t xml:space="preserve"> </w:t>
            </w:r>
            <w:r w:rsidRPr="00F11FFD">
              <w:rPr>
                <w:sz w:val="20"/>
                <w:szCs w:val="20"/>
              </w:rPr>
              <w:t>036</w:t>
            </w:r>
            <w:r w:rsidR="00440E4C" w:rsidRPr="00F11FFD">
              <w:rPr>
                <w:sz w:val="20"/>
                <w:szCs w:val="20"/>
              </w:rPr>
              <w:t>,</w:t>
            </w:r>
            <w:r w:rsidRPr="00F11FFD">
              <w:rPr>
                <w:sz w:val="20"/>
                <w:szCs w:val="20"/>
              </w:rPr>
              <w:t>55</w:t>
            </w:r>
          </w:p>
        </w:tc>
      </w:tr>
      <w:tr w:rsidR="00C4482A" w:rsidRPr="00F11FFD" w14:paraId="48F7AFB1"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01370DF3" w14:textId="5064CBBD" w:rsidR="00C4482A" w:rsidRPr="00F11FFD" w:rsidRDefault="008F2E2B" w:rsidP="00DF5C3C">
            <w:pPr>
              <w:rPr>
                <w:sz w:val="20"/>
                <w:szCs w:val="20"/>
              </w:rPr>
            </w:pPr>
            <w:r w:rsidRPr="00F11FFD">
              <w:rPr>
                <w:rFonts w:hint="cs"/>
                <w:sz w:val="20"/>
                <w:szCs w:val="20"/>
                <w:rtl/>
              </w:rPr>
              <w:t>دومينيكا</w:t>
            </w:r>
          </w:p>
        </w:tc>
        <w:tc>
          <w:tcPr>
            <w:tcW w:w="1202" w:type="dxa"/>
            <w:tcBorders>
              <w:top w:val="nil"/>
              <w:left w:val="single" w:sz="4" w:space="0" w:color="auto"/>
              <w:bottom w:val="nil"/>
              <w:right w:val="single" w:sz="4" w:space="0" w:color="auto"/>
            </w:tcBorders>
            <w:shd w:val="clear" w:color="auto" w:fill="auto"/>
            <w:noWrap/>
            <w:vAlign w:val="bottom"/>
            <w:hideMark/>
          </w:tcPr>
          <w:p w14:paraId="381EE464" w14:textId="763C7AEC" w:rsidR="00897E92" w:rsidRPr="00F11FFD" w:rsidRDefault="00897E92" w:rsidP="00DF5C3C">
            <w:pPr>
              <w:jc w:val="center"/>
              <w:rPr>
                <w:sz w:val="20"/>
                <w:szCs w:val="20"/>
              </w:rPr>
            </w:pPr>
            <w:r>
              <w:rPr>
                <w:sz w:val="20"/>
                <w:szCs w:val="20"/>
              </w:rPr>
              <w:t>2019-2001</w:t>
            </w:r>
          </w:p>
        </w:tc>
        <w:tc>
          <w:tcPr>
            <w:tcW w:w="1559" w:type="dxa"/>
            <w:tcBorders>
              <w:top w:val="nil"/>
              <w:left w:val="single" w:sz="4" w:space="0" w:color="auto"/>
              <w:bottom w:val="nil"/>
              <w:right w:val="single" w:sz="4" w:space="0" w:color="auto"/>
            </w:tcBorders>
            <w:shd w:val="clear" w:color="auto" w:fill="auto"/>
            <w:noWrap/>
            <w:vAlign w:val="bottom"/>
            <w:hideMark/>
          </w:tcPr>
          <w:p w14:paraId="142CA441" w14:textId="4B571A55" w:rsidR="00C4482A" w:rsidRPr="00F11FFD" w:rsidRDefault="00C4482A" w:rsidP="00897E92">
            <w:pPr>
              <w:jc w:val="left"/>
              <w:rPr>
                <w:sz w:val="20"/>
                <w:szCs w:val="20"/>
              </w:rPr>
            </w:pPr>
            <w:r w:rsidRPr="00F11FFD">
              <w:rPr>
                <w:sz w:val="20"/>
                <w:szCs w:val="20"/>
              </w:rPr>
              <w:t>556</w:t>
            </w:r>
            <w:r w:rsidR="00440E4C" w:rsidRPr="00F11FFD">
              <w:rPr>
                <w:sz w:val="20"/>
                <w:szCs w:val="20"/>
              </w:rPr>
              <w:t xml:space="preserve"> </w:t>
            </w:r>
            <w:r w:rsidRPr="00F11FFD">
              <w:rPr>
                <w:sz w:val="20"/>
                <w:szCs w:val="20"/>
              </w:rPr>
              <w:t>981</w:t>
            </w:r>
            <w:r w:rsidR="00440E4C" w:rsidRPr="00F11FFD">
              <w:rPr>
                <w:sz w:val="20"/>
                <w:szCs w:val="20"/>
              </w:rPr>
              <w:t>,</w:t>
            </w:r>
            <w:r w:rsidRPr="00F11FFD">
              <w:rPr>
                <w:sz w:val="20"/>
                <w:szCs w:val="20"/>
              </w:rPr>
              <w:t>70</w:t>
            </w:r>
          </w:p>
        </w:tc>
        <w:tc>
          <w:tcPr>
            <w:tcW w:w="1135" w:type="dxa"/>
            <w:tcBorders>
              <w:top w:val="nil"/>
              <w:left w:val="single" w:sz="4" w:space="0" w:color="auto"/>
              <w:bottom w:val="nil"/>
              <w:right w:val="single" w:sz="4" w:space="0" w:color="auto"/>
            </w:tcBorders>
            <w:shd w:val="clear" w:color="auto" w:fill="auto"/>
            <w:noWrap/>
            <w:vAlign w:val="bottom"/>
            <w:hideMark/>
          </w:tcPr>
          <w:p w14:paraId="0FA5FAFA" w14:textId="1D35F688"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6D9A067C" w14:textId="335469AA" w:rsidR="00C4482A" w:rsidRPr="00F11FFD" w:rsidRDefault="00C4482A" w:rsidP="00897E92">
            <w:pPr>
              <w:jc w:val="left"/>
              <w:rPr>
                <w:sz w:val="20"/>
                <w:szCs w:val="20"/>
              </w:rPr>
            </w:pPr>
            <w:r w:rsidRPr="00F11FFD">
              <w:rPr>
                <w:sz w:val="20"/>
                <w:szCs w:val="20"/>
              </w:rPr>
              <w:t>556</w:t>
            </w:r>
            <w:r w:rsidR="00440E4C" w:rsidRPr="00F11FFD">
              <w:rPr>
                <w:sz w:val="20"/>
                <w:szCs w:val="20"/>
              </w:rPr>
              <w:t xml:space="preserve"> </w:t>
            </w:r>
            <w:r w:rsidRPr="00F11FFD">
              <w:rPr>
                <w:sz w:val="20"/>
                <w:szCs w:val="20"/>
              </w:rPr>
              <w:t>981</w:t>
            </w:r>
            <w:r w:rsidR="00440E4C" w:rsidRPr="00F11FFD">
              <w:rPr>
                <w:sz w:val="20"/>
                <w:szCs w:val="20"/>
              </w:rPr>
              <w:t>,</w:t>
            </w:r>
            <w:r w:rsidRPr="00F11FFD">
              <w:rPr>
                <w:sz w:val="20"/>
                <w:szCs w:val="20"/>
              </w:rPr>
              <w:t>70</w:t>
            </w:r>
          </w:p>
        </w:tc>
      </w:tr>
      <w:tr w:rsidR="00C4482A" w:rsidRPr="00F11FFD" w14:paraId="1F8DB6FF"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611C01D3" w14:textId="436288A3" w:rsidR="00C4482A" w:rsidRPr="00F11FFD" w:rsidRDefault="008F2E2B" w:rsidP="00DF5C3C">
            <w:pPr>
              <w:rPr>
                <w:sz w:val="20"/>
                <w:szCs w:val="20"/>
              </w:rPr>
            </w:pPr>
            <w:r w:rsidRPr="00F11FFD">
              <w:rPr>
                <w:rFonts w:hint="cs"/>
                <w:sz w:val="20"/>
                <w:szCs w:val="20"/>
                <w:rtl/>
              </w:rPr>
              <w:t>غينيا الاستوائية</w:t>
            </w:r>
          </w:p>
        </w:tc>
        <w:tc>
          <w:tcPr>
            <w:tcW w:w="1202" w:type="dxa"/>
            <w:tcBorders>
              <w:top w:val="nil"/>
              <w:left w:val="single" w:sz="4" w:space="0" w:color="auto"/>
              <w:bottom w:val="nil"/>
              <w:right w:val="single" w:sz="4" w:space="0" w:color="auto"/>
            </w:tcBorders>
            <w:shd w:val="clear" w:color="auto" w:fill="auto"/>
            <w:noWrap/>
            <w:vAlign w:val="bottom"/>
            <w:hideMark/>
          </w:tcPr>
          <w:p w14:paraId="0A7EE468" w14:textId="381F7F40" w:rsidR="00897E92" w:rsidRPr="00F11FFD" w:rsidRDefault="00897E92" w:rsidP="00DF5C3C">
            <w:pPr>
              <w:jc w:val="center"/>
              <w:rPr>
                <w:sz w:val="20"/>
                <w:szCs w:val="20"/>
              </w:rPr>
            </w:pPr>
            <w:r>
              <w:rPr>
                <w:sz w:val="20"/>
                <w:szCs w:val="20"/>
              </w:rPr>
              <w:t>2019-2018</w:t>
            </w:r>
          </w:p>
        </w:tc>
        <w:tc>
          <w:tcPr>
            <w:tcW w:w="1559" w:type="dxa"/>
            <w:tcBorders>
              <w:top w:val="nil"/>
              <w:left w:val="single" w:sz="4" w:space="0" w:color="auto"/>
              <w:bottom w:val="nil"/>
              <w:right w:val="single" w:sz="4" w:space="0" w:color="auto"/>
            </w:tcBorders>
            <w:shd w:val="clear" w:color="auto" w:fill="auto"/>
            <w:noWrap/>
            <w:vAlign w:val="bottom"/>
            <w:hideMark/>
          </w:tcPr>
          <w:p w14:paraId="410D1AB6" w14:textId="1E559572" w:rsidR="00C4482A" w:rsidRPr="00F11FFD" w:rsidRDefault="00C4482A" w:rsidP="00897E92">
            <w:pPr>
              <w:jc w:val="left"/>
              <w:rPr>
                <w:sz w:val="20"/>
                <w:szCs w:val="20"/>
              </w:rPr>
            </w:pPr>
            <w:r w:rsidRPr="00F11FFD">
              <w:rPr>
                <w:sz w:val="20"/>
                <w:szCs w:val="20"/>
              </w:rPr>
              <w:t>90</w:t>
            </w:r>
            <w:r w:rsidR="00440E4C" w:rsidRPr="00F11FFD">
              <w:rPr>
                <w:sz w:val="20"/>
                <w:szCs w:val="20"/>
              </w:rPr>
              <w:t xml:space="preserve"> </w:t>
            </w:r>
            <w:r w:rsidRPr="00F11FFD">
              <w:rPr>
                <w:sz w:val="20"/>
                <w:szCs w:val="20"/>
              </w:rPr>
              <w:t>053</w:t>
            </w:r>
            <w:r w:rsidR="00440E4C" w:rsidRPr="00F11FFD">
              <w:rPr>
                <w:sz w:val="20"/>
                <w:szCs w:val="20"/>
              </w:rPr>
              <w:t>,</w:t>
            </w:r>
            <w:r w:rsidRPr="00F11FFD">
              <w:rPr>
                <w:sz w:val="20"/>
                <w:szCs w:val="20"/>
              </w:rPr>
              <w:t>10</w:t>
            </w:r>
          </w:p>
        </w:tc>
        <w:tc>
          <w:tcPr>
            <w:tcW w:w="1135" w:type="dxa"/>
            <w:tcBorders>
              <w:top w:val="nil"/>
              <w:left w:val="single" w:sz="4" w:space="0" w:color="auto"/>
              <w:bottom w:val="nil"/>
              <w:right w:val="single" w:sz="4" w:space="0" w:color="auto"/>
            </w:tcBorders>
            <w:shd w:val="clear" w:color="auto" w:fill="auto"/>
            <w:noWrap/>
            <w:vAlign w:val="bottom"/>
            <w:hideMark/>
          </w:tcPr>
          <w:p w14:paraId="2EC6830C" w14:textId="0EAC816E"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09E2F6A" w14:textId="6B5F9F56" w:rsidR="00C4482A" w:rsidRPr="00F11FFD" w:rsidRDefault="00C4482A" w:rsidP="00897E92">
            <w:pPr>
              <w:jc w:val="left"/>
              <w:rPr>
                <w:sz w:val="20"/>
                <w:szCs w:val="20"/>
              </w:rPr>
            </w:pPr>
            <w:r w:rsidRPr="00F11FFD">
              <w:rPr>
                <w:sz w:val="20"/>
                <w:szCs w:val="20"/>
              </w:rPr>
              <w:t>90</w:t>
            </w:r>
            <w:r w:rsidR="00440E4C" w:rsidRPr="00F11FFD">
              <w:rPr>
                <w:sz w:val="20"/>
                <w:szCs w:val="20"/>
              </w:rPr>
              <w:t xml:space="preserve"> </w:t>
            </w:r>
            <w:r w:rsidRPr="00F11FFD">
              <w:rPr>
                <w:sz w:val="20"/>
                <w:szCs w:val="20"/>
              </w:rPr>
              <w:t>053</w:t>
            </w:r>
            <w:r w:rsidR="00440E4C" w:rsidRPr="00F11FFD">
              <w:rPr>
                <w:sz w:val="20"/>
                <w:szCs w:val="20"/>
              </w:rPr>
              <w:t>,</w:t>
            </w:r>
            <w:r w:rsidRPr="00F11FFD">
              <w:rPr>
                <w:sz w:val="20"/>
                <w:szCs w:val="20"/>
              </w:rPr>
              <w:t>10</w:t>
            </w:r>
          </w:p>
        </w:tc>
      </w:tr>
      <w:tr w:rsidR="00C4482A" w:rsidRPr="00F11FFD" w14:paraId="5D09A5D0"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1AB2250A" w14:textId="7A78615D" w:rsidR="00C4482A" w:rsidRPr="00F11FFD" w:rsidRDefault="008F2E2B" w:rsidP="00DF5C3C">
            <w:pPr>
              <w:rPr>
                <w:sz w:val="20"/>
                <w:szCs w:val="20"/>
              </w:rPr>
            </w:pPr>
            <w:r w:rsidRPr="00F11FFD">
              <w:rPr>
                <w:rFonts w:hint="cs"/>
                <w:sz w:val="20"/>
                <w:szCs w:val="20"/>
                <w:rtl/>
              </w:rPr>
              <w:t>إريتريا</w:t>
            </w:r>
          </w:p>
        </w:tc>
        <w:tc>
          <w:tcPr>
            <w:tcW w:w="1202" w:type="dxa"/>
            <w:tcBorders>
              <w:top w:val="nil"/>
              <w:left w:val="single" w:sz="4" w:space="0" w:color="auto"/>
              <w:bottom w:val="nil"/>
              <w:right w:val="single" w:sz="4" w:space="0" w:color="auto"/>
            </w:tcBorders>
            <w:shd w:val="clear" w:color="auto" w:fill="auto"/>
            <w:noWrap/>
            <w:vAlign w:val="bottom"/>
            <w:hideMark/>
          </w:tcPr>
          <w:p w14:paraId="3F43A04A" w14:textId="6F796257"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2068FE71" w14:textId="51EABDF4"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708</w:t>
            </w:r>
            <w:r w:rsidR="00440E4C" w:rsidRPr="00F11FFD">
              <w:rPr>
                <w:sz w:val="20"/>
                <w:szCs w:val="20"/>
              </w:rPr>
              <w:t>,</w:t>
            </w:r>
            <w:r w:rsidRPr="00F11FFD">
              <w:rPr>
                <w:sz w:val="20"/>
                <w:szCs w:val="20"/>
              </w:rPr>
              <w:t>80</w:t>
            </w:r>
          </w:p>
        </w:tc>
        <w:tc>
          <w:tcPr>
            <w:tcW w:w="1135" w:type="dxa"/>
            <w:tcBorders>
              <w:top w:val="nil"/>
              <w:left w:val="single" w:sz="4" w:space="0" w:color="auto"/>
              <w:bottom w:val="nil"/>
              <w:right w:val="single" w:sz="4" w:space="0" w:color="auto"/>
            </w:tcBorders>
            <w:shd w:val="clear" w:color="auto" w:fill="auto"/>
            <w:noWrap/>
            <w:vAlign w:val="bottom"/>
            <w:hideMark/>
          </w:tcPr>
          <w:p w14:paraId="76F5FA6E" w14:textId="7660A7ED"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559555CE" w14:textId="14D4D647"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708</w:t>
            </w:r>
            <w:r w:rsidR="00440E4C" w:rsidRPr="00F11FFD">
              <w:rPr>
                <w:sz w:val="20"/>
                <w:szCs w:val="20"/>
              </w:rPr>
              <w:t>,</w:t>
            </w:r>
            <w:r w:rsidRPr="00F11FFD">
              <w:rPr>
                <w:sz w:val="20"/>
                <w:szCs w:val="20"/>
              </w:rPr>
              <w:t>80</w:t>
            </w:r>
          </w:p>
        </w:tc>
      </w:tr>
      <w:tr w:rsidR="00C4482A" w:rsidRPr="00F11FFD" w14:paraId="24A24A2B"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562AFE91" w14:textId="13453EA2" w:rsidR="00C4482A" w:rsidRPr="00F11FFD" w:rsidRDefault="008F2E2B" w:rsidP="00DF5C3C">
            <w:pPr>
              <w:rPr>
                <w:sz w:val="20"/>
                <w:szCs w:val="20"/>
              </w:rPr>
            </w:pPr>
            <w:r w:rsidRPr="00F11FFD">
              <w:rPr>
                <w:sz w:val="20"/>
                <w:szCs w:val="20"/>
                <w:rtl/>
              </w:rPr>
              <w:t>إثيوبيا</w:t>
            </w:r>
          </w:p>
        </w:tc>
        <w:tc>
          <w:tcPr>
            <w:tcW w:w="1202" w:type="dxa"/>
            <w:tcBorders>
              <w:top w:val="nil"/>
              <w:left w:val="single" w:sz="4" w:space="0" w:color="auto"/>
              <w:bottom w:val="nil"/>
              <w:right w:val="single" w:sz="4" w:space="0" w:color="auto"/>
            </w:tcBorders>
            <w:shd w:val="clear" w:color="auto" w:fill="auto"/>
            <w:noWrap/>
            <w:vAlign w:val="bottom"/>
            <w:hideMark/>
          </w:tcPr>
          <w:p w14:paraId="4A74F0FE" w14:textId="4900A653"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034E24D5" w14:textId="1278B404"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599</w:t>
            </w:r>
            <w:r w:rsidR="00440E4C" w:rsidRPr="00F11FFD">
              <w:rPr>
                <w:sz w:val="20"/>
                <w:szCs w:val="20"/>
              </w:rPr>
              <w:t>,</w:t>
            </w:r>
            <w:r w:rsidRPr="00F11FFD">
              <w:rPr>
                <w:sz w:val="20"/>
                <w:szCs w:val="20"/>
              </w:rPr>
              <w:t>50</w:t>
            </w:r>
          </w:p>
        </w:tc>
        <w:tc>
          <w:tcPr>
            <w:tcW w:w="1135" w:type="dxa"/>
            <w:tcBorders>
              <w:top w:val="nil"/>
              <w:left w:val="single" w:sz="4" w:space="0" w:color="auto"/>
              <w:bottom w:val="nil"/>
              <w:right w:val="single" w:sz="4" w:space="0" w:color="auto"/>
            </w:tcBorders>
            <w:shd w:val="clear" w:color="auto" w:fill="auto"/>
            <w:noWrap/>
            <w:vAlign w:val="bottom"/>
            <w:hideMark/>
          </w:tcPr>
          <w:p w14:paraId="67E7A9B6" w14:textId="51A03003"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3D669D03" w14:textId="13B93A2B"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599</w:t>
            </w:r>
            <w:r w:rsidR="00440E4C" w:rsidRPr="00F11FFD">
              <w:rPr>
                <w:sz w:val="20"/>
                <w:szCs w:val="20"/>
              </w:rPr>
              <w:t>,</w:t>
            </w:r>
            <w:r w:rsidRPr="00F11FFD">
              <w:rPr>
                <w:sz w:val="20"/>
                <w:szCs w:val="20"/>
              </w:rPr>
              <w:t>50</w:t>
            </w:r>
          </w:p>
        </w:tc>
      </w:tr>
      <w:tr w:rsidR="00C4482A" w:rsidRPr="00F11FFD" w14:paraId="15A20286"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01041171" w14:textId="0B90D611" w:rsidR="00C4482A" w:rsidRPr="00F11FFD" w:rsidRDefault="008F2E2B" w:rsidP="00DF5C3C">
            <w:pPr>
              <w:rPr>
                <w:sz w:val="20"/>
                <w:szCs w:val="20"/>
              </w:rPr>
            </w:pPr>
            <w:r w:rsidRPr="00F11FFD">
              <w:rPr>
                <w:sz w:val="20"/>
                <w:szCs w:val="20"/>
                <w:rtl/>
              </w:rPr>
              <w:t>غامبيا</w:t>
            </w:r>
          </w:p>
        </w:tc>
        <w:tc>
          <w:tcPr>
            <w:tcW w:w="1202" w:type="dxa"/>
            <w:tcBorders>
              <w:top w:val="nil"/>
              <w:left w:val="single" w:sz="4" w:space="0" w:color="auto"/>
              <w:bottom w:val="nil"/>
              <w:right w:val="single" w:sz="4" w:space="0" w:color="auto"/>
            </w:tcBorders>
            <w:shd w:val="clear" w:color="auto" w:fill="auto"/>
            <w:noWrap/>
            <w:vAlign w:val="bottom"/>
            <w:hideMark/>
          </w:tcPr>
          <w:p w14:paraId="141DC9E9" w14:textId="35FB652A" w:rsidR="00897E92" w:rsidRPr="00F11FFD" w:rsidRDefault="00C4482A" w:rsidP="00897E92">
            <w:pPr>
              <w:jc w:val="center"/>
              <w:rPr>
                <w:sz w:val="20"/>
                <w:szCs w:val="20"/>
              </w:rPr>
            </w:pPr>
            <w:r w:rsidRPr="00F11FFD">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55D7A96A" w14:textId="4CFCB226" w:rsidR="00C4482A" w:rsidRPr="00F11FFD" w:rsidRDefault="00C4482A" w:rsidP="00897E92">
            <w:pPr>
              <w:jc w:val="left"/>
              <w:rPr>
                <w:sz w:val="20"/>
                <w:szCs w:val="20"/>
              </w:rPr>
            </w:pPr>
            <w:r w:rsidRPr="00F11FFD">
              <w:rPr>
                <w:sz w:val="20"/>
                <w:szCs w:val="20"/>
              </w:rPr>
              <w:t>43</w:t>
            </w:r>
            <w:r w:rsidR="00440E4C" w:rsidRPr="00F11FFD">
              <w:rPr>
                <w:sz w:val="20"/>
                <w:szCs w:val="20"/>
              </w:rPr>
              <w:t xml:space="preserve"> </w:t>
            </w:r>
            <w:r w:rsidRPr="00F11FFD">
              <w:rPr>
                <w:sz w:val="20"/>
                <w:szCs w:val="20"/>
              </w:rPr>
              <w:t>715</w:t>
            </w:r>
            <w:r w:rsidR="00440E4C" w:rsidRPr="00F11FFD">
              <w:rPr>
                <w:sz w:val="20"/>
                <w:szCs w:val="20"/>
              </w:rPr>
              <w:t>,</w:t>
            </w:r>
            <w:r w:rsidRPr="00F11FFD">
              <w:rPr>
                <w:sz w:val="20"/>
                <w:szCs w:val="20"/>
              </w:rPr>
              <w:t>10</w:t>
            </w:r>
          </w:p>
        </w:tc>
        <w:tc>
          <w:tcPr>
            <w:tcW w:w="1135" w:type="dxa"/>
            <w:tcBorders>
              <w:top w:val="nil"/>
              <w:left w:val="single" w:sz="4" w:space="0" w:color="auto"/>
              <w:bottom w:val="nil"/>
              <w:right w:val="single" w:sz="4" w:space="0" w:color="auto"/>
            </w:tcBorders>
            <w:shd w:val="clear" w:color="auto" w:fill="auto"/>
            <w:noWrap/>
            <w:vAlign w:val="bottom"/>
            <w:hideMark/>
          </w:tcPr>
          <w:p w14:paraId="4D8B2E92" w14:textId="7FB7DF3C"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6F867E23" w14:textId="1AA012B4" w:rsidR="00C4482A" w:rsidRPr="00F11FFD" w:rsidRDefault="00C4482A" w:rsidP="00897E92">
            <w:pPr>
              <w:jc w:val="left"/>
              <w:rPr>
                <w:sz w:val="20"/>
                <w:szCs w:val="20"/>
              </w:rPr>
            </w:pPr>
            <w:r w:rsidRPr="00F11FFD">
              <w:rPr>
                <w:sz w:val="20"/>
                <w:szCs w:val="20"/>
              </w:rPr>
              <w:t>43</w:t>
            </w:r>
            <w:r w:rsidR="00440E4C" w:rsidRPr="00F11FFD">
              <w:rPr>
                <w:sz w:val="20"/>
                <w:szCs w:val="20"/>
              </w:rPr>
              <w:t xml:space="preserve"> </w:t>
            </w:r>
            <w:r w:rsidRPr="00F11FFD">
              <w:rPr>
                <w:sz w:val="20"/>
                <w:szCs w:val="20"/>
              </w:rPr>
              <w:t>715</w:t>
            </w:r>
            <w:r w:rsidR="00440E4C" w:rsidRPr="00F11FFD">
              <w:rPr>
                <w:sz w:val="20"/>
                <w:szCs w:val="20"/>
              </w:rPr>
              <w:t>,</w:t>
            </w:r>
            <w:r w:rsidRPr="00F11FFD">
              <w:rPr>
                <w:sz w:val="20"/>
                <w:szCs w:val="20"/>
              </w:rPr>
              <w:t>10</w:t>
            </w:r>
          </w:p>
        </w:tc>
      </w:tr>
      <w:tr w:rsidR="00C4482A" w:rsidRPr="00F11FFD" w14:paraId="62FD8D76"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03478143" w14:textId="1B162081" w:rsidR="00C4482A" w:rsidRPr="00F11FFD" w:rsidRDefault="008F2E2B" w:rsidP="00DF5C3C">
            <w:pPr>
              <w:rPr>
                <w:sz w:val="20"/>
                <w:szCs w:val="20"/>
              </w:rPr>
            </w:pPr>
            <w:r w:rsidRPr="00F11FFD">
              <w:rPr>
                <w:sz w:val="20"/>
                <w:szCs w:val="20"/>
                <w:rtl/>
              </w:rPr>
              <w:t>غينيا</w:t>
            </w:r>
          </w:p>
        </w:tc>
        <w:tc>
          <w:tcPr>
            <w:tcW w:w="1202" w:type="dxa"/>
            <w:tcBorders>
              <w:top w:val="nil"/>
              <w:left w:val="single" w:sz="4" w:space="0" w:color="auto"/>
              <w:bottom w:val="nil"/>
              <w:right w:val="single" w:sz="4" w:space="0" w:color="auto"/>
            </w:tcBorders>
            <w:shd w:val="clear" w:color="auto" w:fill="auto"/>
            <w:noWrap/>
            <w:vAlign w:val="bottom"/>
            <w:hideMark/>
          </w:tcPr>
          <w:p w14:paraId="69368BC1" w14:textId="4D829B90" w:rsidR="00897E92" w:rsidRPr="00F11FFD" w:rsidRDefault="00897E92" w:rsidP="00DF5C3C">
            <w:pPr>
              <w:jc w:val="center"/>
              <w:rPr>
                <w:sz w:val="20"/>
                <w:szCs w:val="20"/>
              </w:rPr>
            </w:pPr>
            <w:r>
              <w:rPr>
                <w:sz w:val="20"/>
                <w:szCs w:val="20"/>
              </w:rPr>
              <w:t>2019-2014</w:t>
            </w:r>
          </w:p>
        </w:tc>
        <w:tc>
          <w:tcPr>
            <w:tcW w:w="1559" w:type="dxa"/>
            <w:tcBorders>
              <w:top w:val="nil"/>
              <w:left w:val="single" w:sz="4" w:space="0" w:color="auto"/>
              <w:bottom w:val="nil"/>
              <w:right w:val="single" w:sz="4" w:space="0" w:color="auto"/>
            </w:tcBorders>
            <w:shd w:val="clear" w:color="auto" w:fill="auto"/>
            <w:noWrap/>
            <w:vAlign w:val="bottom"/>
            <w:hideMark/>
          </w:tcPr>
          <w:p w14:paraId="6C9C4F98" w14:textId="5F48921F" w:rsidR="00C4482A" w:rsidRPr="00F11FFD" w:rsidRDefault="00C4482A" w:rsidP="00897E92">
            <w:pPr>
              <w:jc w:val="left"/>
              <w:rPr>
                <w:sz w:val="20"/>
                <w:szCs w:val="20"/>
              </w:rPr>
            </w:pPr>
            <w:r w:rsidRPr="00F11FFD">
              <w:rPr>
                <w:sz w:val="20"/>
                <w:szCs w:val="20"/>
              </w:rPr>
              <w:t>271</w:t>
            </w:r>
            <w:r w:rsidR="00440E4C" w:rsidRPr="00F11FFD">
              <w:rPr>
                <w:sz w:val="20"/>
                <w:szCs w:val="20"/>
              </w:rPr>
              <w:t xml:space="preserve"> </w:t>
            </w:r>
            <w:r w:rsidRPr="00F11FFD">
              <w:rPr>
                <w:sz w:val="20"/>
                <w:szCs w:val="20"/>
              </w:rPr>
              <w:t>298</w:t>
            </w:r>
            <w:r w:rsidR="00440E4C" w:rsidRPr="00F11FFD">
              <w:rPr>
                <w:sz w:val="20"/>
                <w:szCs w:val="20"/>
              </w:rPr>
              <w:t>,</w:t>
            </w:r>
            <w:r w:rsidRPr="00F11FFD">
              <w:rPr>
                <w:sz w:val="20"/>
                <w:szCs w:val="20"/>
              </w:rPr>
              <w:t>22</w:t>
            </w:r>
          </w:p>
        </w:tc>
        <w:tc>
          <w:tcPr>
            <w:tcW w:w="1135" w:type="dxa"/>
            <w:tcBorders>
              <w:top w:val="nil"/>
              <w:left w:val="single" w:sz="4" w:space="0" w:color="auto"/>
              <w:bottom w:val="nil"/>
              <w:right w:val="single" w:sz="4" w:space="0" w:color="auto"/>
            </w:tcBorders>
            <w:shd w:val="clear" w:color="auto" w:fill="auto"/>
            <w:noWrap/>
            <w:vAlign w:val="bottom"/>
            <w:hideMark/>
          </w:tcPr>
          <w:p w14:paraId="43A65AF4" w14:textId="5BF91162" w:rsidR="00C4482A" w:rsidRPr="00F11FFD" w:rsidRDefault="00C4482A" w:rsidP="00897E92">
            <w:pPr>
              <w:jc w:val="left"/>
              <w:rPr>
                <w:sz w:val="20"/>
                <w:szCs w:val="20"/>
              </w:rPr>
            </w:pPr>
            <w:r w:rsidRPr="00F11FFD">
              <w:rPr>
                <w:sz w:val="20"/>
                <w:szCs w:val="20"/>
              </w:rPr>
              <w:t>90</w:t>
            </w:r>
            <w:r w:rsidR="00440E4C" w:rsidRPr="00F11FFD">
              <w:rPr>
                <w:sz w:val="20"/>
                <w:szCs w:val="20"/>
              </w:rPr>
              <w:t>,</w:t>
            </w:r>
            <w:r w:rsidRPr="00F11FFD">
              <w:rPr>
                <w:sz w:val="20"/>
                <w:szCs w:val="20"/>
              </w:rPr>
              <w:t>20</w:t>
            </w:r>
          </w:p>
        </w:tc>
        <w:tc>
          <w:tcPr>
            <w:tcW w:w="1552" w:type="dxa"/>
            <w:tcBorders>
              <w:top w:val="nil"/>
              <w:left w:val="single" w:sz="4" w:space="0" w:color="auto"/>
              <w:bottom w:val="nil"/>
              <w:right w:val="single" w:sz="4" w:space="0" w:color="auto"/>
            </w:tcBorders>
            <w:shd w:val="clear" w:color="auto" w:fill="auto"/>
            <w:noWrap/>
            <w:vAlign w:val="bottom"/>
            <w:hideMark/>
          </w:tcPr>
          <w:p w14:paraId="5FFC094C" w14:textId="51FD19CF" w:rsidR="00C4482A" w:rsidRPr="00F11FFD" w:rsidRDefault="00C4482A" w:rsidP="00897E92">
            <w:pPr>
              <w:jc w:val="left"/>
              <w:rPr>
                <w:sz w:val="20"/>
                <w:szCs w:val="20"/>
              </w:rPr>
            </w:pPr>
            <w:r w:rsidRPr="00F11FFD">
              <w:rPr>
                <w:sz w:val="20"/>
                <w:szCs w:val="20"/>
              </w:rPr>
              <w:t>271</w:t>
            </w:r>
            <w:r w:rsidR="00440E4C" w:rsidRPr="00F11FFD">
              <w:rPr>
                <w:sz w:val="20"/>
                <w:szCs w:val="20"/>
              </w:rPr>
              <w:t xml:space="preserve"> </w:t>
            </w:r>
            <w:r w:rsidRPr="00F11FFD">
              <w:rPr>
                <w:sz w:val="20"/>
                <w:szCs w:val="20"/>
              </w:rPr>
              <w:t>388</w:t>
            </w:r>
            <w:r w:rsidR="00440E4C" w:rsidRPr="00F11FFD">
              <w:rPr>
                <w:sz w:val="20"/>
                <w:szCs w:val="20"/>
              </w:rPr>
              <w:t>,</w:t>
            </w:r>
            <w:r w:rsidRPr="00F11FFD">
              <w:rPr>
                <w:sz w:val="20"/>
                <w:szCs w:val="20"/>
              </w:rPr>
              <w:t>42</w:t>
            </w:r>
          </w:p>
        </w:tc>
      </w:tr>
      <w:tr w:rsidR="00C4482A" w:rsidRPr="00F11FFD" w14:paraId="673B8C2E"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428D470" w14:textId="439FC188" w:rsidR="00C4482A" w:rsidRPr="00F11FFD" w:rsidRDefault="008F2E2B" w:rsidP="00DF5C3C">
            <w:pPr>
              <w:rPr>
                <w:sz w:val="20"/>
                <w:szCs w:val="20"/>
              </w:rPr>
            </w:pPr>
            <w:r w:rsidRPr="00F11FFD">
              <w:rPr>
                <w:sz w:val="20"/>
                <w:szCs w:val="20"/>
                <w:rtl/>
              </w:rPr>
              <w:t>هندوراس</w:t>
            </w:r>
          </w:p>
        </w:tc>
        <w:tc>
          <w:tcPr>
            <w:tcW w:w="1202" w:type="dxa"/>
            <w:tcBorders>
              <w:top w:val="nil"/>
              <w:left w:val="single" w:sz="4" w:space="0" w:color="auto"/>
              <w:bottom w:val="nil"/>
              <w:right w:val="single" w:sz="4" w:space="0" w:color="auto"/>
            </w:tcBorders>
            <w:shd w:val="clear" w:color="auto" w:fill="auto"/>
            <w:noWrap/>
            <w:vAlign w:val="bottom"/>
            <w:hideMark/>
          </w:tcPr>
          <w:p w14:paraId="1D6AAE19" w14:textId="77777777" w:rsidR="00C4482A" w:rsidRPr="00F11FFD" w:rsidRDefault="00C4482A" w:rsidP="00DF5C3C">
            <w:pPr>
              <w:jc w:val="center"/>
              <w:rPr>
                <w:sz w:val="20"/>
                <w:szCs w:val="20"/>
              </w:rPr>
            </w:pPr>
            <w:r w:rsidRPr="00F11FFD">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20A5ADA8" w14:textId="5EBBFB83" w:rsidR="00C4482A" w:rsidRPr="00F11FFD" w:rsidRDefault="00C4482A" w:rsidP="00897E92">
            <w:pPr>
              <w:jc w:val="left"/>
              <w:rPr>
                <w:sz w:val="20"/>
                <w:szCs w:val="20"/>
              </w:rPr>
            </w:pPr>
            <w:r w:rsidRPr="00F11FFD">
              <w:rPr>
                <w:sz w:val="20"/>
                <w:szCs w:val="20"/>
              </w:rPr>
              <w:t>52</w:t>
            </w:r>
            <w:r w:rsidR="00440E4C" w:rsidRPr="00F11FFD">
              <w:rPr>
                <w:sz w:val="20"/>
                <w:szCs w:val="20"/>
              </w:rPr>
              <w:t xml:space="preserve"> </w:t>
            </w:r>
            <w:r w:rsidRPr="00F11FFD">
              <w:rPr>
                <w:sz w:val="20"/>
                <w:szCs w:val="20"/>
              </w:rPr>
              <w:t>615</w:t>
            </w:r>
            <w:r w:rsidR="00440E4C" w:rsidRPr="00F11FFD">
              <w:rPr>
                <w:sz w:val="20"/>
                <w:szCs w:val="20"/>
              </w:rPr>
              <w:t>,</w:t>
            </w:r>
            <w:r w:rsidRPr="00F11FFD">
              <w:rPr>
                <w:sz w:val="20"/>
                <w:szCs w:val="20"/>
              </w:rPr>
              <w:t>45</w:t>
            </w:r>
          </w:p>
        </w:tc>
        <w:tc>
          <w:tcPr>
            <w:tcW w:w="1135" w:type="dxa"/>
            <w:tcBorders>
              <w:top w:val="nil"/>
              <w:left w:val="single" w:sz="4" w:space="0" w:color="auto"/>
              <w:bottom w:val="nil"/>
              <w:right w:val="single" w:sz="4" w:space="0" w:color="auto"/>
            </w:tcBorders>
            <w:shd w:val="clear" w:color="auto" w:fill="auto"/>
            <w:noWrap/>
            <w:vAlign w:val="bottom"/>
            <w:hideMark/>
          </w:tcPr>
          <w:p w14:paraId="0F03BED5" w14:textId="37ED85CE"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DBC98B8" w14:textId="760A0EE6" w:rsidR="00C4482A" w:rsidRPr="00F11FFD" w:rsidRDefault="00C4482A" w:rsidP="00897E92">
            <w:pPr>
              <w:jc w:val="left"/>
              <w:rPr>
                <w:sz w:val="20"/>
                <w:szCs w:val="20"/>
              </w:rPr>
            </w:pPr>
            <w:r w:rsidRPr="00F11FFD">
              <w:rPr>
                <w:sz w:val="20"/>
                <w:szCs w:val="20"/>
              </w:rPr>
              <w:t>52</w:t>
            </w:r>
            <w:r w:rsidR="00440E4C" w:rsidRPr="00F11FFD">
              <w:rPr>
                <w:sz w:val="20"/>
                <w:szCs w:val="20"/>
              </w:rPr>
              <w:t xml:space="preserve"> </w:t>
            </w:r>
            <w:r w:rsidRPr="00F11FFD">
              <w:rPr>
                <w:sz w:val="20"/>
                <w:szCs w:val="20"/>
              </w:rPr>
              <w:t>615</w:t>
            </w:r>
            <w:r w:rsidR="00440E4C" w:rsidRPr="00F11FFD">
              <w:rPr>
                <w:sz w:val="20"/>
                <w:szCs w:val="20"/>
              </w:rPr>
              <w:t>,</w:t>
            </w:r>
            <w:r w:rsidRPr="00F11FFD">
              <w:rPr>
                <w:sz w:val="20"/>
                <w:szCs w:val="20"/>
              </w:rPr>
              <w:t>45</w:t>
            </w:r>
          </w:p>
        </w:tc>
      </w:tr>
      <w:tr w:rsidR="00C4482A" w:rsidRPr="004902C2" w14:paraId="08767B3D"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727DA988" w14:textId="34EC5384" w:rsidR="00C4482A" w:rsidRPr="00F11FFD" w:rsidRDefault="008F2E2B" w:rsidP="00DF5C3C">
            <w:pPr>
              <w:rPr>
                <w:sz w:val="20"/>
                <w:szCs w:val="20"/>
              </w:rPr>
            </w:pPr>
            <w:r w:rsidRPr="00F11FFD">
              <w:rPr>
                <w:sz w:val="20"/>
                <w:szCs w:val="20"/>
                <w:rtl/>
              </w:rPr>
              <w:t>إيران</w:t>
            </w:r>
          </w:p>
        </w:tc>
        <w:tc>
          <w:tcPr>
            <w:tcW w:w="1202" w:type="dxa"/>
            <w:tcBorders>
              <w:top w:val="nil"/>
              <w:left w:val="single" w:sz="4" w:space="0" w:color="auto"/>
              <w:bottom w:val="nil"/>
              <w:right w:val="single" w:sz="4" w:space="0" w:color="auto"/>
            </w:tcBorders>
            <w:shd w:val="clear" w:color="auto" w:fill="auto"/>
            <w:noWrap/>
            <w:vAlign w:val="bottom"/>
            <w:hideMark/>
          </w:tcPr>
          <w:p w14:paraId="59DDCB07" w14:textId="06231772" w:rsidR="00897E92" w:rsidRPr="00F11FFD" w:rsidRDefault="00897E92" w:rsidP="00DF5C3C">
            <w:pPr>
              <w:jc w:val="center"/>
              <w:rPr>
                <w:sz w:val="20"/>
                <w:szCs w:val="20"/>
              </w:rPr>
            </w:pPr>
            <w:r>
              <w:rPr>
                <w:sz w:val="20"/>
                <w:szCs w:val="20"/>
              </w:rPr>
              <w:t>2019-2016</w:t>
            </w:r>
          </w:p>
        </w:tc>
        <w:tc>
          <w:tcPr>
            <w:tcW w:w="1559" w:type="dxa"/>
            <w:tcBorders>
              <w:top w:val="nil"/>
              <w:left w:val="single" w:sz="4" w:space="0" w:color="auto"/>
              <w:bottom w:val="nil"/>
              <w:right w:val="single" w:sz="4" w:space="0" w:color="auto"/>
            </w:tcBorders>
            <w:shd w:val="clear" w:color="auto" w:fill="auto"/>
            <w:noWrap/>
            <w:vAlign w:val="bottom"/>
            <w:hideMark/>
          </w:tcPr>
          <w:p w14:paraId="2CC2B8DD" w14:textId="10170237" w:rsidR="00C4482A" w:rsidRPr="00F11FFD" w:rsidRDefault="00C4482A" w:rsidP="00897E92">
            <w:pPr>
              <w:jc w:val="left"/>
              <w:rPr>
                <w:sz w:val="20"/>
                <w:szCs w:val="20"/>
              </w:rPr>
            </w:pPr>
            <w:r w:rsidRPr="00F11FFD">
              <w:rPr>
                <w:sz w:val="20"/>
                <w:szCs w:val="20"/>
              </w:rPr>
              <w:t>79</w:t>
            </w:r>
            <w:r w:rsidR="00440E4C" w:rsidRPr="00F11FFD">
              <w:rPr>
                <w:sz w:val="20"/>
                <w:szCs w:val="20"/>
              </w:rPr>
              <w:t xml:space="preserve"> </w:t>
            </w:r>
            <w:r w:rsidRPr="00F11FFD">
              <w:rPr>
                <w:sz w:val="20"/>
                <w:szCs w:val="20"/>
              </w:rPr>
              <w:t>660</w:t>
            </w:r>
            <w:r w:rsidR="00440E4C" w:rsidRPr="00F11FFD">
              <w:rPr>
                <w:sz w:val="20"/>
                <w:szCs w:val="20"/>
              </w:rPr>
              <w:t>,</w:t>
            </w:r>
            <w:r w:rsidRPr="00F11FFD">
              <w:rPr>
                <w:sz w:val="20"/>
                <w:szCs w:val="20"/>
              </w:rPr>
              <w:t>45</w:t>
            </w:r>
          </w:p>
        </w:tc>
        <w:tc>
          <w:tcPr>
            <w:tcW w:w="1135" w:type="dxa"/>
            <w:tcBorders>
              <w:top w:val="nil"/>
              <w:left w:val="single" w:sz="4" w:space="0" w:color="auto"/>
              <w:bottom w:val="nil"/>
              <w:right w:val="single" w:sz="4" w:space="0" w:color="auto"/>
            </w:tcBorders>
            <w:shd w:val="clear" w:color="auto" w:fill="auto"/>
            <w:noWrap/>
            <w:vAlign w:val="bottom"/>
            <w:hideMark/>
          </w:tcPr>
          <w:p w14:paraId="453AD0A6" w14:textId="296F4029"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7C634C63" w14:textId="2C2611F0" w:rsidR="00C4482A" w:rsidRPr="00F11FFD" w:rsidRDefault="00C4482A" w:rsidP="00897E92">
            <w:pPr>
              <w:jc w:val="left"/>
              <w:rPr>
                <w:sz w:val="20"/>
                <w:szCs w:val="20"/>
              </w:rPr>
            </w:pPr>
            <w:r w:rsidRPr="00F11FFD">
              <w:rPr>
                <w:sz w:val="20"/>
                <w:szCs w:val="20"/>
              </w:rPr>
              <w:t>79</w:t>
            </w:r>
            <w:r w:rsidR="00440E4C" w:rsidRPr="00F11FFD">
              <w:rPr>
                <w:sz w:val="20"/>
                <w:szCs w:val="20"/>
              </w:rPr>
              <w:t xml:space="preserve"> </w:t>
            </w:r>
            <w:r w:rsidRPr="00F11FFD">
              <w:rPr>
                <w:sz w:val="20"/>
                <w:szCs w:val="20"/>
              </w:rPr>
              <w:t>660</w:t>
            </w:r>
            <w:r w:rsidR="00440E4C" w:rsidRPr="00F11FFD">
              <w:rPr>
                <w:sz w:val="20"/>
                <w:szCs w:val="20"/>
              </w:rPr>
              <w:t>,</w:t>
            </w:r>
            <w:r w:rsidRPr="00F11FFD">
              <w:rPr>
                <w:sz w:val="20"/>
                <w:szCs w:val="20"/>
              </w:rPr>
              <w:t>45</w:t>
            </w:r>
          </w:p>
        </w:tc>
      </w:tr>
      <w:tr w:rsidR="00C4482A" w:rsidRPr="00F11FFD" w14:paraId="7D4CF121"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44627DA5" w14:textId="1F4D01EC" w:rsidR="00C4482A" w:rsidRPr="00F11FFD" w:rsidRDefault="008F2E2B" w:rsidP="00DF5C3C">
            <w:pPr>
              <w:rPr>
                <w:sz w:val="20"/>
                <w:szCs w:val="20"/>
              </w:rPr>
            </w:pPr>
            <w:r w:rsidRPr="00F11FFD">
              <w:rPr>
                <w:sz w:val="20"/>
                <w:szCs w:val="20"/>
                <w:rtl/>
              </w:rPr>
              <w:t>ليبيا</w:t>
            </w:r>
          </w:p>
        </w:tc>
        <w:tc>
          <w:tcPr>
            <w:tcW w:w="1202" w:type="dxa"/>
            <w:tcBorders>
              <w:top w:val="nil"/>
              <w:left w:val="single" w:sz="4" w:space="0" w:color="auto"/>
              <w:bottom w:val="nil"/>
              <w:right w:val="single" w:sz="4" w:space="0" w:color="auto"/>
            </w:tcBorders>
            <w:shd w:val="clear" w:color="auto" w:fill="auto"/>
            <w:noWrap/>
            <w:vAlign w:val="bottom"/>
            <w:hideMark/>
          </w:tcPr>
          <w:p w14:paraId="117AFC69" w14:textId="6BC534CE" w:rsidR="00897E92" w:rsidRPr="00F11FFD" w:rsidRDefault="00897E92" w:rsidP="00DF5C3C">
            <w:pPr>
              <w:jc w:val="center"/>
              <w:rPr>
                <w:sz w:val="20"/>
                <w:szCs w:val="20"/>
              </w:rPr>
            </w:pPr>
            <w:r>
              <w:rPr>
                <w:sz w:val="20"/>
                <w:szCs w:val="20"/>
              </w:rPr>
              <w:t>2019-2014</w:t>
            </w:r>
          </w:p>
        </w:tc>
        <w:tc>
          <w:tcPr>
            <w:tcW w:w="1559" w:type="dxa"/>
            <w:tcBorders>
              <w:top w:val="nil"/>
              <w:left w:val="single" w:sz="4" w:space="0" w:color="auto"/>
              <w:bottom w:val="nil"/>
              <w:right w:val="single" w:sz="4" w:space="0" w:color="auto"/>
            </w:tcBorders>
            <w:shd w:val="clear" w:color="auto" w:fill="auto"/>
            <w:noWrap/>
            <w:vAlign w:val="bottom"/>
            <w:hideMark/>
          </w:tcPr>
          <w:p w14:paraId="3631F6FA" w14:textId="2BE47F60" w:rsidR="00C4482A" w:rsidRPr="00F11FFD" w:rsidRDefault="00C4482A" w:rsidP="00897E92">
            <w:pPr>
              <w:jc w:val="left"/>
              <w:rPr>
                <w:sz w:val="20"/>
                <w:szCs w:val="20"/>
              </w:rPr>
            </w:pPr>
            <w:r w:rsidRPr="00F11FFD">
              <w:rPr>
                <w:sz w:val="20"/>
                <w:szCs w:val="20"/>
              </w:rPr>
              <w:t>2</w:t>
            </w:r>
            <w:r w:rsidR="00440E4C" w:rsidRPr="00F11FFD">
              <w:rPr>
                <w:sz w:val="20"/>
                <w:szCs w:val="20"/>
              </w:rPr>
              <w:t xml:space="preserve"> </w:t>
            </w:r>
            <w:r w:rsidRPr="00F11FFD">
              <w:rPr>
                <w:sz w:val="20"/>
                <w:szCs w:val="20"/>
              </w:rPr>
              <w:t>095</w:t>
            </w:r>
            <w:r w:rsidR="00440E4C" w:rsidRPr="00F11FFD">
              <w:rPr>
                <w:sz w:val="20"/>
                <w:szCs w:val="20"/>
              </w:rPr>
              <w:t xml:space="preserve"> </w:t>
            </w:r>
            <w:r w:rsidRPr="00F11FFD">
              <w:rPr>
                <w:sz w:val="20"/>
                <w:szCs w:val="20"/>
              </w:rPr>
              <w:t>568</w:t>
            </w:r>
            <w:r w:rsidR="00440E4C" w:rsidRPr="00F11FFD">
              <w:rPr>
                <w:sz w:val="20"/>
                <w:szCs w:val="20"/>
              </w:rPr>
              <w:t>,</w:t>
            </w:r>
            <w:r w:rsidRPr="00F11FFD">
              <w:rPr>
                <w:sz w:val="20"/>
                <w:szCs w:val="20"/>
              </w:rPr>
              <w:t>95</w:t>
            </w:r>
          </w:p>
        </w:tc>
        <w:tc>
          <w:tcPr>
            <w:tcW w:w="1135" w:type="dxa"/>
            <w:tcBorders>
              <w:top w:val="nil"/>
              <w:left w:val="single" w:sz="4" w:space="0" w:color="auto"/>
              <w:bottom w:val="nil"/>
              <w:right w:val="single" w:sz="4" w:space="0" w:color="auto"/>
            </w:tcBorders>
            <w:shd w:val="clear" w:color="auto" w:fill="auto"/>
            <w:noWrap/>
            <w:vAlign w:val="bottom"/>
            <w:hideMark/>
          </w:tcPr>
          <w:p w14:paraId="35DC9C74" w14:textId="6584DF27"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6B6ADA7D" w14:textId="6B7B22DF" w:rsidR="00C4482A" w:rsidRPr="00F11FFD" w:rsidRDefault="00C4482A" w:rsidP="00897E92">
            <w:pPr>
              <w:jc w:val="left"/>
              <w:rPr>
                <w:sz w:val="20"/>
                <w:szCs w:val="20"/>
              </w:rPr>
            </w:pPr>
            <w:r w:rsidRPr="00F11FFD">
              <w:rPr>
                <w:sz w:val="20"/>
                <w:szCs w:val="20"/>
              </w:rPr>
              <w:t>2</w:t>
            </w:r>
            <w:r w:rsidR="00440E4C" w:rsidRPr="00F11FFD">
              <w:rPr>
                <w:sz w:val="20"/>
                <w:szCs w:val="20"/>
              </w:rPr>
              <w:t xml:space="preserve"> </w:t>
            </w:r>
            <w:r w:rsidRPr="00F11FFD">
              <w:rPr>
                <w:sz w:val="20"/>
                <w:szCs w:val="20"/>
              </w:rPr>
              <w:t>095</w:t>
            </w:r>
            <w:r w:rsidR="00440E4C" w:rsidRPr="00F11FFD">
              <w:rPr>
                <w:sz w:val="20"/>
                <w:szCs w:val="20"/>
              </w:rPr>
              <w:t xml:space="preserve"> </w:t>
            </w:r>
            <w:r w:rsidRPr="00F11FFD">
              <w:rPr>
                <w:sz w:val="20"/>
                <w:szCs w:val="20"/>
              </w:rPr>
              <w:t>568</w:t>
            </w:r>
            <w:r w:rsidR="00440E4C" w:rsidRPr="00F11FFD">
              <w:rPr>
                <w:sz w:val="20"/>
                <w:szCs w:val="20"/>
              </w:rPr>
              <w:t>,</w:t>
            </w:r>
            <w:r w:rsidRPr="00F11FFD">
              <w:rPr>
                <w:sz w:val="20"/>
                <w:szCs w:val="20"/>
              </w:rPr>
              <w:t>95</w:t>
            </w:r>
          </w:p>
        </w:tc>
      </w:tr>
      <w:tr w:rsidR="00C4482A" w:rsidRPr="00F11FFD" w14:paraId="28337105"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0BCB8BC8" w14:textId="1E84889A" w:rsidR="00C4482A" w:rsidRPr="00F11FFD" w:rsidRDefault="00D42B5B" w:rsidP="00DF5C3C">
            <w:pPr>
              <w:rPr>
                <w:sz w:val="20"/>
                <w:szCs w:val="20"/>
              </w:rPr>
            </w:pPr>
            <w:r w:rsidRPr="00F11FFD">
              <w:rPr>
                <w:sz w:val="20"/>
                <w:szCs w:val="20"/>
                <w:rtl/>
              </w:rPr>
              <w:t>جزر مارشال</w:t>
            </w:r>
          </w:p>
        </w:tc>
        <w:tc>
          <w:tcPr>
            <w:tcW w:w="1202" w:type="dxa"/>
            <w:tcBorders>
              <w:top w:val="nil"/>
              <w:left w:val="single" w:sz="4" w:space="0" w:color="auto"/>
              <w:bottom w:val="nil"/>
              <w:right w:val="single" w:sz="4" w:space="0" w:color="auto"/>
            </w:tcBorders>
            <w:shd w:val="clear" w:color="auto" w:fill="auto"/>
            <w:noWrap/>
            <w:vAlign w:val="bottom"/>
            <w:hideMark/>
          </w:tcPr>
          <w:p w14:paraId="1ABE36D3" w14:textId="2EF2DC4C"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0E49F4DA" w14:textId="06F7F39D" w:rsidR="00C4482A" w:rsidRPr="00F11FFD" w:rsidRDefault="00C4482A" w:rsidP="00897E92">
            <w:pPr>
              <w:jc w:val="left"/>
              <w:rPr>
                <w:sz w:val="20"/>
                <w:szCs w:val="20"/>
              </w:rPr>
            </w:pPr>
            <w:r w:rsidRPr="00F11FFD">
              <w:rPr>
                <w:sz w:val="20"/>
                <w:szCs w:val="20"/>
              </w:rPr>
              <w:t>32</w:t>
            </w:r>
            <w:r w:rsidR="00440E4C" w:rsidRPr="00F11FFD">
              <w:rPr>
                <w:sz w:val="20"/>
                <w:szCs w:val="20"/>
              </w:rPr>
              <w:t xml:space="preserve"> </w:t>
            </w:r>
            <w:r w:rsidRPr="00F11FFD">
              <w:rPr>
                <w:sz w:val="20"/>
                <w:szCs w:val="20"/>
              </w:rPr>
              <w:t>528</w:t>
            </w:r>
            <w:r w:rsidR="00440E4C" w:rsidRPr="00F11FFD">
              <w:rPr>
                <w:sz w:val="20"/>
                <w:szCs w:val="20"/>
              </w:rPr>
              <w:t>,</w:t>
            </w:r>
            <w:r w:rsidRPr="00F11FFD">
              <w:rPr>
                <w:sz w:val="20"/>
                <w:szCs w:val="20"/>
              </w:rPr>
              <w:t>98</w:t>
            </w:r>
          </w:p>
        </w:tc>
        <w:tc>
          <w:tcPr>
            <w:tcW w:w="1135" w:type="dxa"/>
            <w:tcBorders>
              <w:top w:val="nil"/>
              <w:left w:val="single" w:sz="4" w:space="0" w:color="auto"/>
              <w:bottom w:val="nil"/>
              <w:right w:val="single" w:sz="4" w:space="0" w:color="auto"/>
            </w:tcBorders>
            <w:shd w:val="clear" w:color="auto" w:fill="auto"/>
            <w:noWrap/>
            <w:vAlign w:val="bottom"/>
            <w:hideMark/>
          </w:tcPr>
          <w:p w14:paraId="46430B83" w14:textId="2B2599D5"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51D82E6" w14:textId="68B4EC27" w:rsidR="00C4482A" w:rsidRPr="00F11FFD" w:rsidRDefault="00C4482A" w:rsidP="00897E92">
            <w:pPr>
              <w:jc w:val="left"/>
              <w:rPr>
                <w:sz w:val="20"/>
                <w:szCs w:val="20"/>
              </w:rPr>
            </w:pPr>
            <w:r w:rsidRPr="00F11FFD">
              <w:rPr>
                <w:sz w:val="20"/>
                <w:szCs w:val="20"/>
              </w:rPr>
              <w:t>32</w:t>
            </w:r>
            <w:r w:rsidR="00440E4C" w:rsidRPr="00F11FFD">
              <w:rPr>
                <w:sz w:val="20"/>
                <w:szCs w:val="20"/>
              </w:rPr>
              <w:t xml:space="preserve"> </w:t>
            </w:r>
            <w:r w:rsidRPr="00F11FFD">
              <w:rPr>
                <w:sz w:val="20"/>
                <w:szCs w:val="20"/>
              </w:rPr>
              <w:t>528</w:t>
            </w:r>
            <w:r w:rsidR="00440E4C" w:rsidRPr="00F11FFD">
              <w:rPr>
                <w:sz w:val="20"/>
                <w:szCs w:val="20"/>
              </w:rPr>
              <w:t>,</w:t>
            </w:r>
            <w:r w:rsidRPr="00F11FFD">
              <w:rPr>
                <w:sz w:val="20"/>
                <w:szCs w:val="20"/>
              </w:rPr>
              <w:t>98</w:t>
            </w:r>
          </w:p>
        </w:tc>
      </w:tr>
      <w:tr w:rsidR="00C4482A" w:rsidRPr="00F11FFD" w14:paraId="25115E9D"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5883A0E3" w14:textId="62AB03F3" w:rsidR="00C4482A" w:rsidRPr="00F11FFD" w:rsidRDefault="00D42B5B" w:rsidP="00DF5C3C">
            <w:pPr>
              <w:rPr>
                <w:sz w:val="20"/>
                <w:szCs w:val="20"/>
              </w:rPr>
            </w:pPr>
            <w:r w:rsidRPr="00F11FFD">
              <w:rPr>
                <w:sz w:val="20"/>
                <w:szCs w:val="20"/>
                <w:rtl/>
              </w:rPr>
              <w:t>موزامبيق</w:t>
            </w:r>
          </w:p>
        </w:tc>
        <w:tc>
          <w:tcPr>
            <w:tcW w:w="1202" w:type="dxa"/>
            <w:tcBorders>
              <w:top w:val="nil"/>
              <w:left w:val="single" w:sz="4" w:space="0" w:color="auto"/>
              <w:bottom w:val="nil"/>
              <w:right w:val="single" w:sz="4" w:space="0" w:color="auto"/>
            </w:tcBorders>
            <w:shd w:val="clear" w:color="auto" w:fill="auto"/>
            <w:noWrap/>
            <w:vAlign w:val="bottom"/>
            <w:hideMark/>
          </w:tcPr>
          <w:p w14:paraId="4CBFF6A9" w14:textId="7817B7FF" w:rsidR="00897E92" w:rsidRPr="00F11FFD" w:rsidRDefault="00897E92" w:rsidP="00DF5C3C">
            <w:pPr>
              <w:jc w:val="center"/>
              <w:rPr>
                <w:sz w:val="20"/>
                <w:szCs w:val="20"/>
              </w:rPr>
            </w:pPr>
            <w:r>
              <w:rPr>
                <w:sz w:val="20"/>
                <w:szCs w:val="20"/>
              </w:rPr>
              <w:t>2019-2018</w:t>
            </w:r>
          </w:p>
        </w:tc>
        <w:tc>
          <w:tcPr>
            <w:tcW w:w="1559" w:type="dxa"/>
            <w:tcBorders>
              <w:top w:val="nil"/>
              <w:left w:val="single" w:sz="4" w:space="0" w:color="auto"/>
              <w:bottom w:val="nil"/>
              <w:right w:val="single" w:sz="4" w:space="0" w:color="auto"/>
            </w:tcBorders>
            <w:shd w:val="clear" w:color="auto" w:fill="auto"/>
            <w:noWrap/>
            <w:vAlign w:val="bottom"/>
            <w:hideMark/>
          </w:tcPr>
          <w:p w14:paraId="7B669532" w14:textId="15FFB835"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026</w:t>
            </w:r>
            <w:r w:rsidR="00440E4C" w:rsidRPr="00F11FFD">
              <w:rPr>
                <w:sz w:val="20"/>
                <w:szCs w:val="20"/>
              </w:rPr>
              <w:t>,</w:t>
            </w:r>
            <w:r w:rsidRPr="00F11FFD">
              <w:rPr>
                <w:sz w:val="20"/>
                <w:szCs w:val="20"/>
              </w:rPr>
              <w:t>45</w:t>
            </w:r>
          </w:p>
        </w:tc>
        <w:tc>
          <w:tcPr>
            <w:tcW w:w="1135" w:type="dxa"/>
            <w:tcBorders>
              <w:top w:val="nil"/>
              <w:left w:val="single" w:sz="4" w:space="0" w:color="auto"/>
              <w:bottom w:val="nil"/>
              <w:right w:val="single" w:sz="4" w:space="0" w:color="auto"/>
            </w:tcBorders>
            <w:shd w:val="clear" w:color="auto" w:fill="auto"/>
            <w:noWrap/>
            <w:vAlign w:val="bottom"/>
            <w:hideMark/>
          </w:tcPr>
          <w:p w14:paraId="29769D45" w14:textId="5DE73DD7"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467C2E84" w14:textId="24403E76"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026</w:t>
            </w:r>
            <w:r w:rsidR="00440E4C" w:rsidRPr="00F11FFD">
              <w:rPr>
                <w:sz w:val="20"/>
                <w:szCs w:val="20"/>
              </w:rPr>
              <w:t>,</w:t>
            </w:r>
            <w:r w:rsidRPr="00F11FFD">
              <w:rPr>
                <w:sz w:val="20"/>
                <w:szCs w:val="20"/>
              </w:rPr>
              <w:t>45</w:t>
            </w:r>
          </w:p>
        </w:tc>
      </w:tr>
      <w:tr w:rsidR="00C4482A" w:rsidRPr="00F11FFD" w14:paraId="02B0D921"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6676CA7" w14:textId="3AD5E319" w:rsidR="00C4482A" w:rsidRPr="00F11FFD" w:rsidRDefault="00D42B5B" w:rsidP="00DF5C3C">
            <w:pPr>
              <w:rPr>
                <w:sz w:val="20"/>
                <w:szCs w:val="20"/>
              </w:rPr>
            </w:pPr>
            <w:r w:rsidRPr="00F11FFD">
              <w:rPr>
                <w:sz w:val="20"/>
                <w:szCs w:val="20"/>
                <w:rtl/>
              </w:rPr>
              <w:t>ناورو</w:t>
            </w:r>
          </w:p>
        </w:tc>
        <w:tc>
          <w:tcPr>
            <w:tcW w:w="1202" w:type="dxa"/>
            <w:tcBorders>
              <w:top w:val="nil"/>
              <w:left w:val="single" w:sz="4" w:space="0" w:color="auto"/>
              <w:bottom w:val="nil"/>
              <w:right w:val="single" w:sz="4" w:space="0" w:color="auto"/>
            </w:tcBorders>
            <w:shd w:val="clear" w:color="auto" w:fill="auto"/>
            <w:noWrap/>
            <w:vAlign w:val="bottom"/>
            <w:hideMark/>
          </w:tcPr>
          <w:p w14:paraId="68BFFE4F" w14:textId="5A72CF4B" w:rsidR="00897E92" w:rsidRPr="00F11FFD" w:rsidRDefault="00897E92" w:rsidP="00DF5C3C">
            <w:pPr>
              <w:jc w:val="center"/>
              <w:rPr>
                <w:sz w:val="20"/>
                <w:szCs w:val="20"/>
              </w:rPr>
            </w:pPr>
            <w:r>
              <w:rPr>
                <w:sz w:val="20"/>
                <w:szCs w:val="20"/>
              </w:rPr>
              <w:t>2019-1991</w:t>
            </w:r>
          </w:p>
        </w:tc>
        <w:tc>
          <w:tcPr>
            <w:tcW w:w="1559" w:type="dxa"/>
            <w:tcBorders>
              <w:top w:val="nil"/>
              <w:left w:val="single" w:sz="4" w:space="0" w:color="auto"/>
              <w:bottom w:val="nil"/>
              <w:right w:val="single" w:sz="4" w:space="0" w:color="auto"/>
            </w:tcBorders>
            <w:shd w:val="clear" w:color="auto" w:fill="auto"/>
            <w:noWrap/>
            <w:vAlign w:val="bottom"/>
            <w:hideMark/>
          </w:tcPr>
          <w:p w14:paraId="288C0D05" w14:textId="22A912CF" w:rsidR="00C4482A" w:rsidRPr="00F11FFD" w:rsidRDefault="00C4482A" w:rsidP="00897E92">
            <w:pPr>
              <w:jc w:val="left"/>
              <w:rPr>
                <w:sz w:val="20"/>
                <w:szCs w:val="20"/>
              </w:rPr>
            </w:pPr>
            <w:r w:rsidRPr="00F11FFD">
              <w:rPr>
                <w:sz w:val="20"/>
                <w:szCs w:val="20"/>
              </w:rPr>
              <w:t>1</w:t>
            </w:r>
            <w:r w:rsidR="00440E4C" w:rsidRPr="00F11FFD">
              <w:rPr>
                <w:sz w:val="20"/>
                <w:szCs w:val="20"/>
              </w:rPr>
              <w:t xml:space="preserve"> </w:t>
            </w:r>
            <w:r w:rsidRPr="00F11FFD">
              <w:rPr>
                <w:sz w:val="20"/>
                <w:szCs w:val="20"/>
              </w:rPr>
              <w:t>814</w:t>
            </w:r>
            <w:r w:rsidR="00440E4C" w:rsidRPr="00F11FFD">
              <w:rPr>
                <w:sz w:val="20"/>
                <w:szCs w:val="20"/>
              </w:rPr>
              <w:t xml:space="preserve"> </w:t>
            </w:r>
            <w:r w:rsidRPr="00F11FFD">
              <w:rPr>
                <w:sz w:val="20"/>
                <w:szCs w:val="20"/>
              </w:rPr>
              <w:t>517</w:t>
            </w:r>
            <w:r w:rsidR="00440E4C" w:rsidRPr="00F11FFD">
              <w:rPr>
                <w:sz w:val="20"/>
                <w:szCs w:val="20"/>
              </w:rPr>
              <w:t>,</w:t>
            </w:r>
            <w:r w:rsidRPr="00F11FFD">
              <w:rPr>
                <w:sz w:val="20"/>
                <w:szCs w:val="20"/>
              </w:rPr>
              <w:t>15</w:t>
            </w:r>
          </w:p>
        </w:tc>
        <w:tc>
          <w:tcPr>
            <w:tcW w:w="1135" w:type="dxa"/>
            <w:tcBorders>
              <w:top w:val="nil"/>
              <w:left w:val="single" w:sz="4" w:space="0" w:color="auto"/>
              <w:bottom w:val="nil"/>
              <w:right w:val="single" w:sz="4" w:space="0" w:color="auto"/>
            </w:tcBorders>
            <w:shd w:val="clear" w:color="auto" w:fill="auto"/>
            <w:noWrap/>
            <w:vAlign w:val="bottom"/>
            <w:hideMark/>
          </w:tcPr>
          <w:p w14:paraId="1FDC3702" w14:textId="70EB5B4A"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5E37186C" w14:textId="548A7EE1" w:rsidR="00C4482A" w:rsidRPr="00F11FFD" w:rsidRDefault="00C4482A" w:rsidP="00897E92">
            <w:pPr>
              <w:jc w:val="left"/>
              <w:rPr>
                <w:sz w:val="20"/>
                <w:szCs w:val="20"/>
              </w:rPr>
            </w:pPr>
            <w:r w:rsidRPr="00F11FFD">
              <w:rPr>
                <w:sz w:val="20"/>
                <w:szCs w:val="20"/>
              </w:rPr>
              <w:t>1</w:t>
            </w:r>
            <w:r w:rsidR="00440E4C" w:rsidRPr="00F11FFD">
              <w:rPr>
                <w:sz w:val="20"/>
                <w:szCs w:val="20"/>
              </w:rPr>
              <w:t xml:space="preserve"> </w:t>
            </w:r>
            <w:r w:rsidRPr="00F11FFD">
              <w:rPr>
                <w:sz w:val="20"/>
                <w:szCs w:val="20"/>
              </w:rPr>
              <w:t>814</w:t>
            </w:r>
            <w:r w:rsidR="00440E4C" w:rsidRPr="00F11FFD">
              <w:rPr>
                <w:sz w:val="20"/>
                <w:szCs w:val="20"/>
              </w:rPr>
              <w:t xml:space="preserve"> </w:t>
            </w:r>
            <w:r w:rsidRPr="00F11FFD">
              <w:rPr>
                <w:sz w:val="20"/>
                <w:szCs w:val="20"/>
              </w:rPr>
              <w:t>517</w:t>
            </w:r>
            <w:r w:rsidR="00440E4C" w:rsidRPr="00F11FFD">
              <w:rPr>
                <w:sz w:val="20"/>
                <w:szCs w:val="20"/>
              </w:rPr>
              <w:t>,</w:t>
            </w:r>
            <w:r w:rsidRPr="00F11FFD">
              <w:rPr>
                <w:sz w:val="20"/>
                <w:szCs w:val="20"/>
              </w:rPr>
              <w:t>15</w:t>
            </w:r>
          </w:p>
        </w:tc>
      </w:tr>
      <w:tr w:rsidR="00C4482A" w:rsidRPr="00F11FFD" w14:paraId="485D72EE"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55867E0F" w14:textId="15981425" w:rsidR="00C4482A" w:rsidRPr="00F11FFD" w:rsidRDefault="00D42B5B" w:rsidP="00DF5C3C">
            <w:pPr>
              <w:rPr>
                <w:sz w:val="20"/>
                <w:szCs w:val="20"/>
              </w:rPr>
            </w:pPr>
            <w:r w:rsidRPr="00F11FFD">
              <w:rPr>
                <w:sz w:val="20"/>
                <w:szCs w:val="20"/>
                <w:rtl/>
              </w:rPr>
              <w:t>نيبال</w:t>
            </w:r>
          </w:p>
        </w:tc>
        <w:tc>
          <w:tcPr>
            <w:tcW w:w="1202" w:type="dxa"/>
            <w:tcBorders>
              <w:top w:val="nil"/>
              <w:left w:val="single" w:sz="4" w:space="0" w:color="auto"/>
              <w:bottom w:val="nil"/>
              <w:right w:val="single" w:sz="4" w:space="0" w:color="auto"/>
            </w:tcBorders>
            <w:shd w:val="clear" w:color="auto" w:fill="auto"/>
            <w:noWrap/>
            <w:vAlign w:val="bottom"/>
            <w:hideMark/>
          </w:tcPr>
          <w:p w14:paraId="239EF2B3" w14:textId="7D77E2FA" w:rsidR="00897E92" w:rsidRPr="00F11FFD" w:rsidRDefault="00897E92" w:rsidP="00DF5C3C">
            <w:pPr>
              <w:jc w:val="center"/>
              <w:rPr>
                <w:sz w:val="20"/>
                <w:szCs w:val="20"/>
              </w:rPr>
            </w:pPr>
            <w:r>
              <w:rPr>
                <w:sz w:val="20"/>
                <w:szCs w:val="20"/>
              </w:rPr>
              <w:t>2019-2013</w:t>
            </w:r>
          </w:p>
        </w:tc>
        <w:tc>
          <w:tcPr>
            <w:tcW w:w="1559" w:type="dxa"/>
            <w:tcBorders>
              <w:top w:val="nil"/>
              <w:left w:val="single" w:sz="4" w:space="0" w:color="auto"/>
              <w:bottom w:val="nil"/>
              <w:right w:val="single" w:sz="4" w:space="0" w:color="auto"/>
            </w:tcBorders>
            <w:shd w:val="clear" w:color="auto" w:fill="auto"/>
            <w:noWrap/>
            <w:vAlign w:val="bottom"/>
            <w:hideMark/>
          </w:tcPr>
          <w:p w14:paraId="23D18110" w14:textId="06BB35EA" w:rsidR="00C4482A" w:rsidRPr="00F11FFD" w:rsidRDefault="00C4482A" w:rsidP="00897E92">
            <w:pPr>
              <w:jc w:val="left"/>
              <w:rPr>
                <w:sz w:val="20"/>
                <w:szCs w:val="20"/>
              </w:rPr>
            </w:pPr>
            <w:r w:rsidRPr="00F11FFD">
              <w:rPr>
                <w:sz w:val="20"/>
                <w:szCs w:val="20"/>
              </w:rPr>
              <w:t>10</w:t>
            </w:r>
            <w:r w:rsidR="00440E4C" w:rsidRPr="00F11FFD">
              <w:rPr>
                <w:sz w:val="20"/>
                <w:szCs w:val="20"/>
              </w:rPr>
              <w:t xml:space="preserve"> </w:t>
            </w:r>
            <w:r w:rsidRPr="00F11FFD">
              <w:rPr>
                <w:sz w:val="20"/>
                <w:szCs w:val="20"/>
              </w:rPr>
              <w:t>402</w:t>
            </w:r>
            <w:r w:rsidR="00440E4C" w:rsidRPr="00F11FFD">
              <w:rPr>
                <w:sz w:val="20"/>
                <w:szCs w:val="20"/>
              </w:rPr>
              <w:t>,</w:t>
            </w:r>
            <w:r w:rsidRPr="00F11FFD">
              <w:rPr>
                <w:sz w:val="20"/>
                <w:szCs w:val="20"/>
              </w:rPr>
              <w:t>45</w:t>
            </w:r>
          </w:p>
        </w:tc>
        <w:tc>
          <w:tcPr>
            <w:tcW w:w="1135" w:type="dxa"/>
            <w:tcBorders>
              <w:top w:val="nil"/>
              <w:left w:val="single" w:sz="4" w:space="0" w:color="auto"/>
              <w:bottom w:val="nil"/>
              <w:right w:val="single" w:sz="4" w:space="0" w:color="auto"/>
            </w:tcBorders>
            <w:shd w:val="clear" w:color="auto" w:fill="auto"/>
            <w:noWrap/>
            <w:vAlign w:val="bottom"/>
            <w:hideMark/>
          </w:tcPr>
          <w:p w14:paraId="375119F4" w14:textId="1DFF8897" w:rsidR="00C4482A" w:rsidRPr="00F11FFD" w:rsidRDefault="00C4482A" w:rsidP="00897E92">
            <w:pPr>
              <w:jc w:val="left"/>
              <w:rPr>
                <w:sz w:val="20"/>
                <w:szCs w:val="20"/>
              </w:rPr>
            </w:pPr>
            <w:r w:rsidRPr="00F11FFD">
              <w:rPr>
                <w:sz w:val="20"/>
                <w:szCs w:val="20"/>
              </w:rPr>
              <w:t>42</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3D5D88FF" w14:textId="64DADEBE" w:rsidR="00C4482A" w:rsidRPr="00F11FFD" w:rsidRDefault="00C4482A" w:rsidP="00897E92">
            <w:pPr>
              <w:jc w:val="left"/>
              <w:rPr>
                <w:sz w:val="20"/>
                <w:szCs w:val="20"/>
              </w:rPr>
            </w:pPr>
            <w:r w:rsidRPr="00F11FFD">
              <w:rPr>
                <w:sz w:val="20"/>
                <w:szCs w:val="20"/>
              </w:rPr>
              <w:t>10</w:t>
            </w:r>
            <w:r w:rsidR="00440E4C" w:rsidRPr="00F11FFD">
              <w:rPr>
                <w:sz w:val="20"/>
                <w:szCs w:val="20"/>
              </w:rPr>
              <w:t xml:space="preserve"> </w:t>
            </w:r>
            <w:r w:rsidRPr="00F11FFD">
              <w:rPr>
                <w:sz w:val="20"/>
                <w:szCs w:val="20"/>
              </w:rPr>
              <w:t>444</w:t>
            </w:r>
            <w:r w:rsidR="00440E4C" w:rsidRPr="00F11FFD">
              <w:rPr>
                <w:sz w:val="20"/>
                <w:szCs w:val="20"/>
              </w:rPr>
              <w:t>,</w:t>
            </w:r>
            <w:r w:rsidRPr="00F11FFD">
              <w:rPr>
                <w:sz w:val="20"/>
                <w:szCs w:val="20"/>
              </w:rPr>
              <w:t>45</w:t>
            </w:r>
          </w:p>
        </w:tc>
      </w:tr>
      <w:tr w:rsidR="00C4482A" w:rsidRPr="00F11FFD" w14:paraId="6A3960BA"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440EFB90" w14:textId="6C52ECA8" w:rsidR="00C4482A" w:rsidRPr="00F11FFD" w:rsidRDefault="00D42B5B" w:rsidP="00DF5C3C">
            <w:pPr>
              <w:rPr>
                <w:sz w:val="20"/>
                <w:szCs w:val="20"/>
              </w:rPr>
            </w:pPr>
            <w:r w:rsidRPr="00F11FFD">
              <w:rPr>
                <w:sz w:val="20"/>
                <w:szCs w:val="20"/>
                <w:rtl/>
              </w:rPr>
              <w:t>نيكاراغوا</w:t>
            </w:r>
          </w:p>
        </w:tc>
        <w:tc>
          <w:tcPr>
            <w:tcW w:w="1202" w:type="dxa"/>
            <w:tcBorders>
              <w:top w:val="nil"/>
              <w:left w:val="single" w:sz="4" w:space="0" w:color="auto"/>
              <w:bottom w:val="nil"/>
              <w:right w:val="single" w:sz="4" w:space="0" w:color="auto"/>
            </w:tcBorders>
            <w:shd w:val="clear" w:color="auto" w:fill="auto"/>
            <w:noWrap/>
            <w:vAlign w:val="bottom"/>
            <w:hideMark/>
          </w:tcPr>
          <w:p w14:paraId="0DD59AC2" w14:textId="1D5AF030" w:rsidR="00897E92" w:rsidRPr="00F11FFD" w:rsidRDefault="00897E92" w:rsidP="00DF5C3C">
            <w:pPr>
              <w:jc w:val="center"/>
              <w:rPr>
                <w:sz w:val="20"/>
                <w:szCs w:val="20"/>
              </w:rPr>
            </w:pPr>
            <w:r>
              <w:rPr>
                <w:sz w:val="20"/>
                <w:szCs w:val="20"/>
              </w:rPr>
              <w:t>2019-2015</w:t>
            </w:r>
          </w:p>
        </w:tc>
        <w:tc>
          <w:tcPr>
            <w:tcW w:w="1559" w:type="dxa"/>
            <w:tcBorders>
              <w:top w:val="nil"/>
              <w:left w:val="single" w:sz="4" w:space="0" w:color="auto"/>
              <w:bottom w:val="nil"/>
              <w:right w:val="single" w:sz="4" w:space="0" w:color="auto"/>
            </w:tcBorders>
            <w:shd w:val="clear" w:color="auto" w:fill="auto"/>
            <w:noWrap/>
            <w:vAlign w:val="bottom"/>
            <w:hideMark/>
          </w:tcPr>
          <w:p w14:paraId="569EB6FA" w14:textId="083F8CBB" w:rsidR="00C4482A" w:rsidRPr="00F11FFD" w:rsidRDefault="00C4482A" w:rsidP="00897E92">
            <w:pPr>
              <w:jc w:val="left"/>
              <w:rPr>
                <w:sz w:val="20"/>
                <w:szCs w:val="20"/>
              </w:rPr>
            </w:pPr>
            <w:r w:rsidRPr="00F11FFD">
              <w:rPr>
                <w:sz w:val="20"/>
                <w:szCs w:val="20"/>
              </w:rPr>
              <w:t>492</w:t>
            </w:r>
            <w:r w:rsidR="00440E4C" w:rsidRPr="00F11FFD">
              <w:rPr>
                <w:sz w:val="20"/>
                <w:szCs w:val="20"/>
              </w:rPr>
              <w:t xml:space="preserve"> </w:t>
            </w:r>
            <w:r w:rsidRPr="00F11FFD">
              <w:rPr>
                <w:sz w:val="20"/>
                <w:szCs w:val="20"/>
              </w:rPr>
              <w:t>851</w:t>
            </w:r>
            <w:r w:rsidR="00440E4C" w:rsidRPr="00F11FFD">
              <w:rPr>
                <w:sz w:val="20"/>
                <w:szCs w:val="20"/>
              </w:rPr>
              <w:t>,</w:t>
            </w:r>
            <w:r w:rsidRPr="00F11FFD">
              <w:rPr>
                <w:sz w:val="20"/>
                <w:szCs w:val="20"/>
              </w:rPr>
              <w:t>85</w:t>
            </w:r>
          </w:p>
        </w:tc>
        <w:tc>
          <w:tcPr>
            <w:tcW w:w="1135" w:type="dxa"/>
            <w:tcBorders>
              <w:top w:val="nil"/>
              <w:left w:val="single" w:sz="4" w:space="0" w:color="auto"/>
              <w:bottom w:val="nil"/>
              <w:right w:val="single" w:sz="4" w:space="0" w:color="auto"/>
            </w:tcBorders>
            <w:shd w:val="clear" w:color="auto" w:fill="auto"/>
            <w:noWrap/>
            <w:vAlign w:val="bottom"/>
            <w:hideMark/>
          </w:tcPr>
          <w:p w14:paraId="21DE7EFF" w14:textId="5B683CC8"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6FBABEDF" w14:textId="556158C0" w:rsidR="00C4482A" w:rsidRPr="00F11FFD" w:rsidRDefault="00C4482A" w:rsidP="00897E92">
            <w:pPr>
              <w:jc w:val="left"/>
              <w:rPr>
                <w:sz w:val="20"/>
                <w:szCs w:val="20"/>
              </w:rPr>
            </w:pPr>
            <w:r w:rsidRPr="00F11FFD">
              <w:rPr>
                <w:sz w:val="20"/>
                <w:szCs w:val="20"/>
              </w:rPr>
              <w:t>492</w:t>
            </w:r>
            <w:r w:rsidR="00440E4C" w:rsidRPr="00F11FFD">
              <w:rPr>
                <w:sz w:val="20"/>
                <w:szCs w:val="20"/>
              </w:rPr>
              <w:t xml:space="preserve"> </w:t>
            </w:r>
            <w:r w:rsidRPr="00F11FFD">
              <w:rPr>
                <w:sz w:val="20"/>
                <w:szCs w:val="20"/>
              </w:rPr>
              <w:t>851</w:t>
            </w:r>
            <w:r w:rsidR="00440E4C" w:rsidRPr="00F11FFD">
              <w:rPr>
                <w:sz w:val="20"/>
                <w:szCs w:val="20"/>
              </w:rPr>
              <w:t>,</w:t>
            </w:r>
            <w:r w:rsidRPr="00F11FFD">
              <w:rPr>
                <w:sz w:val="20"/>
                <w:szCs w:val="20"/>
              </w:rPr>
              <w:t>85</w:t>
            </w:r>
          </w:p>
        </w:tc>
      </w:tr>
      <w:tr w:rsidR="00C4482A" w:rsidRPr="00F11FFD" w14:paraId="4DD6516F"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640B92E" w14:textId="13839A11" w:rsidR="00C4482A" w:rsidRPr="00F11FFD" w:rsidRDefault="00D42B5B" w:rsidP="00DF5C3C">
            <w:pPr>
              <w:rPr>
                <w:sz w:val="20"/>
                <w:szCs w:val="20"/>
              </w:rPr>
            </w:pPr>
            <w:r w:rsidRPr="00F11FFD">
              <w:rPr>
                <w:sz w:val="20"/>
                <w:szCs w:val="20"/>
                <w:rtl/>
              </w:rPr>
              <w:t>نيجرييا</w:t>
            </w:r>
          </w:p>
        </w:tc>
        <w:tc>
          <w:tcPr>
            <w:tcW w:w="1202" w:type="dxa"/>
            <w:tcBorders>
              <w:top w:val="nil"/>
              <w:left w:val="single" w:sz="4" w:space="0" w:color="auto"/>
              <w:bottom w:val="nil"/>
              <w:right w:val="single" w:sz="4" w:space="0" w:color="auto"/>
            </w:tcBorders>
            <w:shd w:val="clear" w:color="auto" w:fill="auto"/>
            <w:noWrap/>
            <w:vAlign w:val="bottom"/>
            <w:hideMark/>
          </w:tcPr>
          <w:p w14:paraId="6C0CEBFB" w14:textId="3FCFE5A5" w:rsidR="00897E92" w:rsidRPr="00F11FFD" w:rsidRDefault="00C4482A" w:rsidP="00897E92">
            <w:pPr>
              <w:jc w:val="center"/>
              <w:rPr>
                <w:sz w:val="20"/>
                <w:szCs w:val="20"/>
              </w:rPr>
            </w:pPr>
            <w:r w:rsidRPr="00F11FFD">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46C5E6F5" w14:textId="39672951" w:rsidR="00C4482A" w:rsidRPr="00F11FFD" w:rsidRDefault="00C4482A" w:rsidP="00897E92">
            <w:pPr>
              <w:jc w:val="left"/>
              <w:rPr>
                <w:sz w:val="20"/>
                <w:szCs w:val="20"/>
              </w:rPr>
            </w:pPr>
            <w:r w:rsidRPr="00F11FFD">
              <w:rPr>
                <w:sz w:val="20"/>
                <w:szCs w:val="20"/>
              </w:rPr>
              <w:t>19</w:t>
            </w:r>
            <w:r w:rsidR="00440E4C" w:rsidRPr="00F11FFD">
              <w:rPr>
                <w:sz w:val="20"/>
                <w:szCs w:val="20"/>
              </w:rPr>
              <w:t xml:space="preserve"> </w:t>
            </w:r>
            <w:r w:rsidRPr="00F11FFD">
              <w:rPr>
                <w:sz w:val="20"/>
                <w:szCs w:val="20"/>
              </w:rPr>
              <w:t>610</w:t>
            </w:r>
            <w:r w:rsidR="00440E4C" w:rsidRPr="00F11FFD">
              <w:rPr>
                <w:sz w:val="20"/>
                <w:szCs w:val="20"/>
              </w:rPr>
              <w:t>,</w:t>
            </w:r>
            <w:r w:rsidRPr="00F11FFD">
              <w:rPr>
                <w:sz w:val="20"/>
                <w:szCs w:val="20"/>
              </w:rPr>
              <w:t>00</w:t>
            </w:r>
          </w:p>
        </w:tc>
        <w:tc>
          <w:tcPr>
            <w:tcW w:w="1135" w:type="dxa"/>
            <w:tcBorders>
              <w:top w:val="nil"/>
              <w:left w:val="single" w:sz="4" w:space="0" w:color="auto"/>
              <w:bottom w:val="nil"/>
              <w:right w:val="single" w:sz="4" w:space="0" w:color="auto"/>
            </w:tcBorders>
            <w:shd w:val="clear" w:color="auto" w:fill="auto"/>
            <w:noWrap/>
            <w:vAlign w:val="bottom"/>
            <w:hideMark/>
          </w:tcPr>
          <w:p w14:paraId="313A18B3" w14:textId="7A78E252"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CD260BF" w14:textId="39945DAD" w:rsidR="00C4482A" w:rsidRPr="00F11FFD" w:rsidRDefault="00C4482A" w:rsidP="00897E92">
            <w:pPr>
              <w:jc w:val="left"/>
              <w:rPr>
                <w:sz w:val="20"/>
                <w:szCs w:val="20"/>
              </w:rPr>
            </w:pPr>
            <w:r w:rsidRPr="00F11FFD">
              <w:rPr>
                <w:sz w:val="20"/>
                <w:szCs w:val="20"/>
              </w:rPr>
              <w:t>19</w:t>
            </w:r>
            <w:r w:rsidR="00440E4C" w:rsidRPr="00F11FFD">
              <w:rPr>
                <w:sz w:val="20"/>
                <w:szCs w:val="20"/>
              </w:rPr>
              <w:t xml:space="preserve"> </w:t>
            </w:r>
            <w:r w:rsidRPr="00F11FFD">
              <w:rPr>
                <w:sz w:val="20"/>
                <w:szCs w:val="20"/>
              </w:rPr>
              <w:t>610</w:t>
            </w:r>
            <w:r w:rsidR="00440E4C" w:rsidRPr="00F11FFD">
              <w:rPr>
                <w:sz w:val="20"/>
                <w:szCs w:val="20"/>
              </w:rPr>
              <w:t>,</w:t>
            </w:r>
            <w:r w:rsidRPr="00F11FFD">
              <w:rPr>
                <w:sz w:val="20"/>
                <w:szCs w:val="20"/>
              </w:rPr>
              <w:t>00</w:t>
            </w:r>
          </w:p>
        </w:tc>
      </w:tr>
      <w:tr w:rsidR="00C4482A" w:rsidRPr="00F11FFD" w14:paraId="00F4CF00"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1FEE531" w14:textId="5E9E7D6E" w:rsidR="00C4482A" w:rsidRPr="00F11FFD" w:rsidRDefault="00D42B5B" w:rsidP="00DF5C3C">
            <w:pPr>
              <w:rPr>
                <w:sz w:val="20"/>
                <w:szCs w:val="20"/>
              </w:rPr>
            </w:pPr>
            <w:r w:rsidRPr="00F11FFD">
              <w:rPr>
                <w:sz w:val="20"/>
                <w:szCs w:val="20"/>
                <w:rtl/>
              </w:rPr>
              <w:t>باكستان</w:t>
            </w:r>
          </w:p>
        </w:tc>
        <w:tc>
          <w:tcPr>
            <w:tcW w:w="1202" w:type="dxa"/>
            <w:tcBorders>
              <w:top w:val="nil"/>
              <w:left w:val="single" w:sz="4" w:space="0" w:color="auto"/>
              <w:bottom w:val="nil"/>
              <w:right w:val="single" w:sz="4" w:space="0" w:color="auto"/>
            </w:tcBorders>
            <w:shd w:val="clear" w:color="auto" w:fill="auto"/>
            <w:noWrap/>
            <w:vAlign w:val="bottom"/>
            <w:hideMark/>
          </w:tcPr>
          <w:p w14:paraId="1AAB68C9" w14:textId="6EF03E86"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3CDFB4A5" w14:textId="5AFDC227" w:rsidR="00C4482A" w:rsidRPr="00F11FFD" w:rsidRDefault="00C4482A" w:rsidP="00897E92">
            <w:pPr>
              <w:jc w:val="left"/>
              <w:rPr>
                <w:sz w:val="20"/>
                <w:szCs w:val="20"/>
              </w:rPr>
            </w:pPr>
            <w:r w:rsidRPr="00F11FFD">
              <w:rPr>
                <w:sz w:val="20"/>
                <w:szCs w:val="20"/>
              </w:rPr>
              <w:t>532</w:t>
            </w:r>
            <w:r w:rsidR="00440E4C" w:rsidRPr="00F11FFD">
              <w:rPr>
                <w:sz w:val="20"/>
                <w:szCs w:val="20"/>
              </w:rPr>
              <w:t xml:space="preserve"> </w:t>
            </w:r>
            <w:r w:rsidRPr="00F11FFD">
              <w:rPr>
                <w:sz w:val="20"/>
                <w:szCs w:val="20"/>
              </w:rPr>
              <w:t>590</w:t>
            </w:r>
            <w:r w:rsidR="00440E4C" w:rsidRPr="00F11FFD">
              <w:rPr>
                <w:sz w:val="20"/>
                <w:szCs w:val="20"/>
              </w:rPr>
              <w:t>,</w:t>
            </w:r>
            <w:r w:rsidRPr="00F11FFD">
              <w:rPr>
                <w:sz w:val="20"/>
                <w:szCs w:val="20"/>
              </w:rPr>
              <w:t>42</w:t>
            </w:r>
          </w:p>
        </w:tc>
        <w:tc>
          <w:tcPr>
            <w:tcW w:w="1135" w:type="dxa"/>
            <w:tcBorders>
              <w:top w:val="nil"/>
              <w:left w:val="single" w:sz="4" w:space="0" w:color="auto"/>
              <w:bottom w:val="nil"/>
              <w:right w:val="single" w:sz="4" w:space="0" w:color="auto"/>
            </w:tcBorders>
            <w:shd w:val="clear" w:color="auto" w:fill="auto"/>
            <w:noWrap/>
            <w:vAlign w:val="bottom"/>
            <w:hideMark/>
          </w:tcPr>
          <w:p w14:paraId="6D21FEAC" w14:textId="3E6D7DE4"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4C33F96E" w14:textId="116F322B" w:rsidR="00C4482A" w:rsidRPr="00F11FFD" w:rsidRDefault="00C4482A" w:rsidP="00897E92">
            <w:pPr>
              <w:jc w:val="left"/>
              <w:rPr>
                <w:sz w:val="20"/>
                <w:szCs w:val="20"/>
              </w:rPr>
            </w:pPr>
            <w:r w:rsidRPr="00F11FFD">
              <w:rPr>
                <w:sz w:val="20"/>
                <w:szCs w:val="20"/>
              </w:rPr>
              <w:t>532</w:t>
            </w:r>
            <w:r w:rsidR="00440E4C" w:rsidRPr="00F11FFD">
              <w:rPr>
                <w:sz w:val="20"/>
                <w:szCs w:val="20"/>
              </w:rPr>
              <w:t xml:space="preserve"> </w:t>
            </w:r>
            <w:r w:rsidRPr="00F11FFD">
              <w:rPr>
                <w:sz w:val="20"/>
                <w:szCs w:val="20"/>
              </w:rPr>
              <w:t>590</w:t>
            </w:r>
            <w:r w:rsidR="00440E4C" w:rsidRPr="00F11FFD">
              <w:rPr>
                <w:sz w:val="20"/>
                <w:szCs w:val="20"/>
              </w:rPr>
              <w:t>,</w:t>
            </w:r>
            <w:r w:rsidRPr="00F11FFD">
              <w:rPr>
                <w:sz w:val="20"/>
                <w:szCs w:val="20"/>
              </w:rPr>
              <w:t>42</w:t>
            </w:r>
          </w:p>
        </w:tc>
      </w:tr>
      <w:tr w:rsidR="00C4482A" w:rsidRPr="00F11FFD" w14:paraId="46285DF0"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4AB5E4E7" w14:textId="24EEA3A8" w:rsidR="00C4482A" w:rsidRPr="00F11FFD" w:rsidRDefault="00D42B5B" w:rsidP="00DF5C3C">
            <w:pPr>
              <w:rPr>
                <w:sz w:val="20"/>
                <w:szCs w:val="20"/>
              </w:rPr>
            </w:pPr>
            <w:r w:rsidRPr="00F11FFD">
              <w:rPr>
                <w:sz w:val="20"/>
                <w:szCs w:val="20"/>
                <w:rtl/>
              </w:rPr>
              <w:t>بريو</w:t>
            </w:r>
          </w:p>
        </w:tc>
        <w:tc>
          <w:tcPr>
            <w:tcW w:w="1202" w:type="dxa"/>
            <w:tcBorders>
              <w:top w:val="nil"/>
              <w:left w:val="single" w:sz="4" w:space="0" w:color="auto"/>
              <w:bottom w:val="nil"/>
              <w:right w:val="single" w:sz="4" w:space="0" w:color="auto"/>
            </w:tcBorders>
            <w:shd w:val="clear" w:color="auto" w:fill="auto"/>
            <w:noWrap/>
            <w:vAlign w:val="bottom"/>
            <w:hideMark/>
          </w:tcPr>
          <w:p w14:paraId="3F1B4AB6" w14:textId="5D629E06" w:rsidR="00897E92" w:rsidRPr="00F11FFD" w:rsidRDefault="00897E92" w:rsidP="00DF5C3C">
            <w:pPr>
              <w:jc w:val="center"/>
              <w:rPr>
                <w:sz w:val="20"/>
                <w:szCs w:val="20"/>
              </w:rPr>
            </w:pPr>
            <w:r>
              <w:rPr>
                <w:sz w:val="20"/>
                <w:szCs w:val="20"/>
              </w:rPr>
              <w:t>2017-2014</w:t>
            </w:r>
          </w:p>
        </w:tc>
        <w:tc>
          <w:tcPr>
            <w:tcW w:w="1559" w:type="dxa"/>
            <w:tcBorders>
              <w:top w:val="nil"/>
              <w:left w:val="single" w:sz="4" w:space="0" w:color="auto"/>
              <w:bottom w:val="nil"/>
              <w:right w:val="single" w:sz="4" w:space="0" w:color="auto"/>
            </w:tcBorders>
            <w:shd w:val="clear" w:color="auto" w:fill="auto"/>
            <w:noWrap/>
            <w:vAlign w:val="bottom"/>
            <w:hideMark/>
          </w:tcPr>
          <w:p w14:paraId="150DF06D" w14:textId="5F5F1C61" w:rsidR="00C4482A" w:rsidRPr="00F11FFD" w:rsidRDefault="00C4482A" w:rsidP="00897E92">
            <w:pPr>
              <w:jc w:val="left"/>
              <w:rPr>
                <w:sz w:val="20"/>
                <w:szCs w:val="20"/>
              </w:rPr>
            </w:pPr>
            <w:r w:rsidRPr="00F11FFD">
              <w:rPr>
                <w:sz w:val="20"/>
                <w:szCs w:val="20"/>
              </w:rPr>
              <w:t>7</w:t>
            </w:r>
            <w:r w:rsidR="00440E4C" w:rsidRPr="00F11FFD">
              <w:rPr>
                <w:sz w:val="20"/>
                <w:szCs w:val="20"/>
              </w:rPr>
              <w:t xml:space="preserve"> </w:t>
            </w:r>
            <w:r w:rsidRPr="00F11FFD">
              <w:rPr>
                <w:sz w:val="20"/>
                <w:szCs w:val="20"/>
              </w:rPr>
              <w:t>572</w:t>
            </w:r>
            <w:r w:rsidR="00440E4C" w:rsidRPr="00F11FFD">
              <w:rPr>
                <w:sz w:val="20"/>
                <w:szCs w:val="20"/>
              </w:rPr>
              <w:t>,</w:t>
            </w:r>
            <w:r w:rsidRPr="00F11FFD">
              <w:rPr>
                <w:sz w:val="20"/>
                <w:szCs w:val="20"/>
              </w:rPr>
              <w:t>35</w:t>
            </w:r>
          </w:p>
        </w:tc>
        <w:tc>
          <w:tcPr>
            <w:tcW w:w="1135" w:type="dxa"/>
            <w:tcBorders>
              <w:top w:val="nil"/>
              <w:left w:val="single" w:sz="4" w:space="0" w:color="auto"/>
              <w:bottom w:val="nil"/>
              <w:right w:val="single" w:sz="4" w:space="0" w:color="auto"/>
            </w:tcBorders>
            <w:shd w:val="clear" w:color="auto" w:fill="auto"/>
            <w:noWrap/>
            <w:vAlign w:val="bottom"/>
            <w:hideMark/>
          </w:tcPr>
          <w:p w14:paraId="52CD43F0" w14:textId="070A0A85"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27B42CD3" w14:textId="35DEC105" w:rsidR="00C4482A" w:rsidRPr="00F11FFD" w:rsidRDefault="00C4482A" w:rsidP="00897E92">
            <w:pPr>
              <w:jc w:val="left"/>
              <w:rPr>
                <w:sz w:val="20"/>
                <w:szCs w:val="20"/>
              </w:rPr>
            </w:pPr>
            <w:r w:rsidRPr="00F11FFD">
              <w:rPr>
                <w:sz w:val="20"/>
                <w:szCs w:val="20"/>
              </w:rPr>
              <w:t>7</w:t>
            </w:r>
            <w:r w:rsidR="00440E4C" w:rsidRPr="00F11FFD">
              <w:rPr>
                <w:sz w:val="20"/>
                <w:szCs w:val="20"/>
              </w:rPr>
              <w:t xml:space="preserve"> </w:t>
            </w:r>
            <w:r w:rsidRPr="00F11FFD">
              <w:rPr>
                <w:sz w:val="20"/>
                <w:szCs w:val="20"/>
              </w:rPr>
              <w:t>572</w:t>
            </w:r>
            <w:r w:rsidR="00440E4C" w:rsidRPr="00F11FFD">
              <w:rPr>
                <w:sz w:val="20"/>
                <w:szCs w:val="20"/>
              </w:rPr>
              <w:t>,</w:t>
            </w:r>
            <w:r w:rsidRPr="00F11FFD">
              <w:rPr>
                <w:sz w:val="20"/>
                <w:szCs w:val="20"/>
              </w:rPr>
              <w:t>35</w:t>
            </w:r>
          </w:p>
        </w:tc>
      </w:tr>
      <w:tr w:rsidR="00C4482A" w:rsidRPr="00F11FFD" w14:paraId="1C34A647"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15A89E60" w14:textId="3EA584B5" w:rsidR="00C4482A" w:rsidRPr="00F11FFD" w:rsidRDefault="00D42B5B" w:rsidP="00DF5C3C">
            <w:pPr>
              <w:rPr>
                <w:sz w:val="20"/>
                <w:szCs w:val="20"/>
              </w:rPr>
            </w:pPr>
            <w:r w:rsidRPr="00F11FFD">
              <w:rPr>
                <w:sz w:val="20"/>
                <w:szCs w:val="20"/>
                <w:rtl/>
              </w:rPr>
              <w:t>تونس</w:t>
            </w:r>
          </w:p>
        </w:tc>
        <w:tc>
          <w:tcPr>
            <w:tcW w:w="1202" w:type="dxa"/>
            <w:tcBorders>
              <w:top w:val="nil"/>
              <w:left w:val="single" w:sz="4" w:space="0" w:color="auto"/>
              <w:bottom w:val="nil"/>
              <w:right w:val="single" w:sz="4" w:space="0" w:color="auto"/>
            </w:tcBorders>
            <w:shd w:val="clear" w:color="auto" w:fill="auto"/>
            <w:noWrap/>
            <w:vAlign w:val="bottom"/>
            <w:hideMark/>
          </w:tcPr>
          <w:p w14:paraId="00D088B8" w14:textId="2871E38B" w:rsidR="00897E92" w:rsidRPr="00F11FFD" w:rsidRDefault="00897E92" w:rsidP="00DF5C3C">
            <w:pPr>
              <w:jc w:val="center"/>
              <w:rPr>
                <w:sz w:val="20"/>
                <w:szCs w:val="20"/>
              </w:rPr>
            </w:pPr>
            <w:r>
              <w:rPr>
                <w:sz w:val="20"/>
                <w:szCs w:val="20"/>
              </w:rPr>
              <w:t>2019-2015</w:t>
            </w:r>
          </w:p>
        </w:tc>
        <w:tc>
          <w:tcPr>
            <w:tcW w:w="1559" w:type="dxa"/>
            <w:tcBorders>
              <w:top w:val="nil"/>
              <w:left w:val="single" w:sz="4" w:space="0" w:color="auto"/>
              <w:bottom w:val="nil"/>
              <w:right w:val="single" w:sz="4" w:space="0" w:color="auto"/>
            </w:tcBorders>
            <w:shd w:val="clear" w:color="auto" w:fill="auto"/>
            <w:noWrap/>
            <w:vAlign w:val="bottom"/>
            <w:hideMark/>
          </w:tcPr>
          <w:p w14:paraId="5B19A507" w14:textId="327724FB" w:rsidR="00C4482A" w:rsidRPr="00F11FFD" w:rsidRDefault="00C4482A" w:rsidP="00897E92">
            <w:pPr>
              <w:jc w:val="left"/>
              <w:rPr>
                <w:sz w:val="20"/>
                <w:szCs w:val="20"/>
              </w:rPr>
            </w:pPr>
            <w:r w:rsidRPr="00F11FFD">
              <w:rPr>
                <w:sz w:val="20"/>
                <w:szCs w:val="20"/>
              </w:rPr>
              <w:t>21</w:t>
            </w:r>
            <w:r w:rsidR="00440E4C" w:rsidRPr="00F11FFD">
              <w:rPr>
                <w:sz w:val="20"/>
                <w:szCs w:val="20"/>
              </w:rPr>
              <w:t xml:space="preserve"> </w:t>
            </w:r>
            <w:r w:rsidRPr="00F11FFD">
              <w:rPr>
                <w:sz w:val="20"/>
                <w:szCs w:val="20"/>
              </w:rPr>
              <w:t>648</w:t>
            </w:r>
            <w:r w:rsidR="00440E4C" w:rsidRPr="00F11FFD">
              <w:rPr>
                <w:sz w:val="20"/>
                <w:szCs w:val="20"/>
              </w:rPr>
              <w:t>,</w:t>
            </w:r>
            <w:r w:rsidRPr="00F11FFD">
              <w:rPr>
                <w:sz w:val="20"/>
                <w:szCs w:val="20"/>
              </w:rPr>
              <w:t>70</w:t>
            </w:r>
          </w:p>
        </w:tc>
        <w:tc>
          <w:tcPr>
            <w:tcW w:w="1135" w:type="dxa"/>
            <w:tcBorders>
              <w:top w:val="nil"/>
              <w:left w:val="single" w:sz="4" w:space="0" w:color="auto"/>
              <w:bottom w:val="nil"/>
              <w:right w:val="single" w:sz="4" w:space="0" w:color="auto"/>
            </w:tcBorders>
            <w:shd w:val="clear" w:color="auto" w:fill="auto"/>
            <w:noWrap/>
            <w:vAlign w:val="bottom"/>
            <w:hideMark/>
          </w:tcPr>
          <w:p w14:paraId="01DCE181" w14:textId="6A62FFE7"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1C3B648" w14:textId="68FAB486" w:rsidR="00C4482A" w:rsidRPr="00F11FFD" w:rsidRDefault="00C4482A" w:rsidP="00897E92">
            <w:pPr>
              <w:jc w:val="left"/>
              <w:rPr>
                <w:sz w:val="20"/>
                <w:szCs w:val="20"/>
              </w:rPr>
            </w:pPr>
            <w:r w:rsidRPr="00F11FFD">
              <w:rPr>
                <w:sz w:val="20"/>
                <w:szCs w:val="20"/>
              </w:rPr>
              <w:t>21</w:t>
            </w:r>
            <w:r w:rsidR="00440E4C" w:rsidRPr="00F11FFD">
              <w:rPr>
                <w:sz w:val="20"/>
                <w:szCs w:val="20"/>
              </w:rPr>
              <w:t xml:space="preserve"> </w:t>
            </w:r>
            <w:r w:rsidRPr="00F11FFD">
              <w:rPr>
                <w:sz w:val="20"/>
                <w:szCs w:val="20"/>
              </w:rPr>
              <w:t>648</w:t>
            </w:r>
            <w:r w:rsidR="00440E4C" w:rsidRPr="00F11FFD">
              <w:rPr>
                <w:sz w:val="20"/>
                <w:szCs w:val="20"/>
              </w:rPr>
              <w:t>,</w:t>
            </w:r>
            <w:r w:rsidRPr="00F11FFD">
              <w:rPr>
                <w:sz w:val="20"/>
                <w:szCs w:val="20"/>
              </w:rPr>
              <w:t>70</w:t>
            </w:r>
          </w:p>
        </w:tc>
      </w:tr>
      <w:tr w:rsidR="00C4482A" w:rsidRPr="00F11FFD" w14:paraId="36B8AD47"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ADBAC2A" w14:textId="3535ADFE" w:rsidR="00C4482A" w:rsidRPr="00F11FFD" w:rsidRDefault="00F11FFD" w:rsidP="00DF5C3C">
            <w:pPr>
              <w:rPr>
                <w:sz w:val="20"/>
                <w:szCs w:val="20"/>
              </w:rPr>
            </w:pPr>
            <w:r w:rsidRPr="00F11FFD">
              <w:rPr>
                <w:sz w:val="20"/>
                <w:szCs w:val="20"/>
                <w:rtl/>
              </w:rPr>
              <w:t>فانواتو</w:t>
            </w:r>
          </w:p>
        </w:tc>
        <w:tc>
          <w:tcPr>
            <w:tcW w:w="1202" w:type="dxa"/>
            <w:tcBorders>
              <w:top w:val="nil"/>
              <w:left w:val="single" w:sz="4" w:space="0" w:color="auto"/>
              <w:bottom w:val="nil"/>
              <w:right w:val="single" w:sz="4" w:space="0" w:color="auto"/>
            </w:tcBorders>
            <w:shd w:val="clear" w:color="auto" w:fill="auto"/>
            <w:noWrap/>
            <w:vAlign w:val="bottom"/>
            <w:hideMark/>
          </w:tcPr>
          <w:p w14:paraId="48688DD7" w14:textId="30AF0F90" w:rsidR="00897E92" w:rsidRPr="00B70617" w:rsidRDefault="00897E92" w:rsidP="00DF5C3C">
            <w:pPr>
              <w:jc w:val="center"/>
              <w:rPr>
                <w:sz w:val="20"/>
                <w:szCs w:val="20"/>
              </w:rPr>
            </w:pPr>
            <w:r>
              <w:rPr>
                <w:sz w:val="20"/>
                <w:szCs w:val="20"/>
              </w:rPr>
              <w:t>2019-2014</w:t>
            </w:r>
          </w:p>
        </w:tc>
        <w:tc>
          <w:tcPr>
            <w:tcW w:w="1559" w:type="dxa"/>
            <w:tcBorders>
              <w:top w:val="nil"/>
              <w:left w:val="single" w:sz="4" w:space="0" w:color="auto"/>
              <w:bottom w:val="nil"/>
              <w:right w:val="single" w:sz="4" w:space="0" w:color="auto"/>
            </w:tcBorders>
            <w:shd w:val="clear" w:color="auto" w:fill="auto"/>
            <w:noWrap/>
            <w:vAlign w:val="bottom"/>
            <w:hideMark/>
          </w:tcPr>
          <w:p w14:paraId="6E164EFD" w14:textId="298285DA" w:rsidR="00C4482A" w:rsidRPr="00F11FFD" w:rsidRDefault="00C4482A" w:rsidP="00897E92">
            <w:pPr>
              <w:jc w:val="left"/>
              <w:rPr>
                <w:sz w:val="20"/>
                <w:szCs w:val="20"/>
              </w:rPr>
            </w:pPr>
            <w:r w:rsidRPr="00F11FFD">
              <w:rPr>
                <w:sz w:val="20"/>
                <w:szCs w:val="20"/>
              </w:rPr>
              <w:t>60</w:t>
            </w:r>
            <w:r w:rsidR="00440E4C" w:rsidRPr="00F11FFD">
              <w:rPr>
                <w:sz w:val="20"/>
                <w:szCs w:val="20"/>
              </w:rPr>
              <w:t xml:space="preserve"> </w:t>
            </w:r>
            <w:r w:rsidRPr="00F11FFD">
              <w:rPr>
                <w:sz w:val="20"/>
                <w:szCs w:val="20"/>
              </w:rPr>
              <w:t>261</w:t>
            </w:r>
            <w:r w:rsidR="00440E4C" w:rsidRPr="00F11FFD">
              <w:rPr>
                <w:sz w:val="20"/>
                <w:szCs w:val="20"/>
              </w:rPr>
              <w:t>,</w:t>
            </w:r>
            <w:r w:rsidRPr="00F11FFD">
              <w:rPr>
                <w:sz w:val="20"/>
                <w:szCs w:val="20"/>
              </w:rPr>
              <w:t>22</w:t>
            </w:r>
          </w:p>
        </w:tc>
        <w:tc>
          <w:tcPr>
            <w:tcW w:w="1135" w:type="dxa"/>
            <w:tcBorders>
              <w:top w:val="nil"/>
              <w:left w:val="single" w:sz="4" w:space="0" w:color="auto"/>
              <w:bottom w:val="nil"/>
              <w:right w:val="single" w:sz="4" w:space="0" w:color="auto"/>
            </w:tcBorders>
            <w:shd w:val="clear" w:color="auto" w:fill="auto"/>
            <w:noWrap/>
            <w:vAlign w:val="bottom"/>
            <w:hideMark/>
          </w:tcPr>
          <w:p w14:paraId="68E1309A" w14:textId="6871866D"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221264FB" w14:textId="1785038C" w:rsidR="00C4482A" w:rsidRPr="00F11FFD" w:rsidRDefault="00C4482A" w:rsidP="00897E92">
            <w:pPr>
              <w:jc w:val="left"/>
              <w:rPr>
                <w:sz w:val="20"/>
                <w:szCs w:val="20"/>
              </w:rPr>
            </w:pPr>
            <w:r w:rsidRPr="00F11FFD">
              <w:rPr>
                <w:sz w:val="20"/>
                <w:szCs w:val="20"/>
              </w:rPr>
              <w:t>60</w:t>
            </w:r>
            <w:r w:rsidR="00440E4C" w:rsidRPr="00F11FFD">
              <w:rPr>
                <w:sz w:val="20"/>
                <w:szCs w:val="20"/>
              </w:rPr>
              <w:t xml:space="preserve"> </w:t>
            </w:r>
            <w:r w:rsidRPr="00F11FFD">
              <w:rPr>
                <w:sz w:val="20"/>
                <w:szCs w:val="20"/>
              </w:rPr>
              <w:t>261</w:t>
            </w:r>
            <w:r w:rsidR="00440E4C" w:rsidRPr="00F11FFD">
              <w:rPr>
                <w:sz w:val="20"/>
                <w:szCs w:val="20"/>
              </w:rPr>
              <w:t>,</w:t>
            </w:r>
            <w:r w:rsidRPr="00F11FFD">
              <w:rPr>
                <w:sz w:val="20"/>
                <w:szCs w:val="20"/>
              </w:rPr>
              <w:t>22</w:t>
            </w:r>
          </w:p>
        </w:tc>
      </w:tr>
      <w:tr w:rsidR="00C4482A" w:rsidRPr="00F11FFD" w14:paraId="0BC3BE84"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65DC4A31" w14:textId="73C55049" w:rsidR="00C4482A" w:rsidRPr="00F11FFD" w:rsidRDefault="00F11FFD" w:rsidP="00DF5C3C">
            <w:pPr>
              <w:rPr>
                <w:sz w:val="20"/>
                <w:szCs w:val="20"/>
                <w:rtl/>
                <w:lang w:bidi="ar-SY"/>
              </w:rPr>
            </w:pPr>
            <w:r w:rsidRPr="00F11FFD">
              <w:rPr>
                <w:sz w:val="20"/>
                <w:szCs w:val="20"/>
                <w:rtl/>
              </w:rPr>
              <w:t>فنزوي</w:t>
            </w:r>
            <w:r w:rsidR="00B70617">
              <w:rPr>
                <w:rFonts w:hint="cs"/>
                <w:sz w:val="20"/>
                <w:szCs w:val="20"/>
                <w:rtl/>
              </w:rPr>
              <w:t>لا</w:t>
            </w:r>
          </w:p>
        </w:tc>
        <w:tc>
          <w:tcPr>
            <w:tcW w:w="1202" w:type="dxa"/>
            <w:tcBorders>
              <w:top w:val="nil"/>
              <w:left w:val="single" w:sz="4" w:space="0" w:color="auto"/>
              <w:bottom w:val="nil"/>
              <w:right w:val="single" w:sz="4" w:space="0" w:color="auto"/>
            </w:tcBorders>
            <w:shd w:val="clear" w:color="auto" w:fill="auto"/>
            <w:noWrap/>
            <w:vAlign w:val="bottom"/>
            <w:hideMark/>
          </w:tcPr>
          <w:p w14:paraId="4F172BFE" w14:textId="3FFC0C4E" w:rsidR="00897E92" w:rsidRPr="00F11FFD" w:rsidRDefault="00897E92" w:rsidP="00DF5C3C">
            <w:pPr>
              <w:jc w:val="center"/>
              <w:rPr>
                <w:sz w:val="20"/>
                <w:szCs w:val="20"/>
              </w:rPr>
            </w:pPr>
            <w:r>
              <w:rPr>
                <w:sz w:val="20"/>
                <w:szCs w:val="20"/>
              </w:rPr>
              <w:t>2019-2013</w:t>
            </w:r>
          </w:p>
        </w:tc>
        <w:tc>
          <w:tcPr>
            <w:tcW w:w="1559" w:type="dxa"/>
            <w:tcBorders>
              <w:top w:val="nil"/>
              <w:left w:val="single" w:sz="4" w:space="0" w:color="auto"/>
              <w:bottom w:val="nil"/>
              <w:right w:val="single" w:sz="4" w:space="0" w:color="auto"/>
            </w:tcBorders>
            <w:shd w:val="clear" w:color="auto" w:fill="auto"/>
            <w:noWrap/>
            <w:vAlign w:val="bottom"/>
            <w:hideMark/>
          </w:tcPr>
          <w:p w14:paraId="46FF8238" w14:textId="610C20AB" w:rsidR="00C4482A" w:rsidRPr="00F11FFD" w:rsidRDefault="00C4482A" w:rsidP="00897E92">
            <w:pPr>
              <w:jc w:val="left"/>
              <w:rPr>
                <w:sz w:val="20"/>
                <w:szCs w:val="20"/>
              </w:rPr>
            </w:pPr>
            <w:r w:rsidRPr="00F11FFD">
              <w:rPr>
                <w:sz w:val="20"/>
                <w:szCs w:val="20"/>
              </w:rPr>
              <w:t>1</w:t>
            </w:r>
            <w:r w:rsidR="00440E4C" w:rsidRPr="00F11FFD">
              <w:rPr>
                <w:sz w:val="20"/>
                <w:szCs w:val="20"/>
              </w:rPr>
              <w:t xml:space="preserve"> </w:t>
            </w:r>
            <w:r w:rsidRPr="00F11FFD">
              <w:rPr>
                <w:sz w:val="20"/>
                <w:szCs w:val="20"/>
              </w:rPr>
              <w:t>563</w:t>
            </w:r>
            <w:r w:rsidR="00440E4C" w:rsidRPr="00F11FFD">
              <w:rPr>
                <w:sz w:val="20"/>
                <w:szCs w:val="20"/>
              </w:rPr>
              <w:t xml:space="preserve"> </w:t>
            </w:r>
            <w:r w:rsidRPr="00F11FFD">
              <w:rPr>
                <w:sz w:val="20"/>
                <w:szCs w:val="20"/>
              </w:rPr>
              <w:t>999</w:t>
            </w:r>
            <w:r w:rsidR="00440E4C" w:rsidRPr="00F11FFD">
              <w:rPr>
                <w:sz w:val="20"/>
                <w:szCs w:val="20"/>
              </w:rPr>
              <w:t>,</w:t>
            </w:r>
            <w:r w:rsidRPr="00F11FFD">
              <w:rPr>
                <w:sz w:val="20"/>
                <w:szCs w:val="20"/>
              </w:rPr>
              <w:t>79</w:t>
            </w:r>
          </w:p>
        </w:tc>
        <w:tc>
          <w:tcPr>
            <w:tcW w:w="1135" w:type="dxa"/>
            <w:tcBorders>
              <w:top w:val="nil"/>
              <w:left w:val="single" w:sz="4" w:space="0" w:color="auto"/>
              <w:bottom w:val="nil"/>
              <w:right w:val="single" w:sz="4" w:space="0" w:color="auto"/>
            </w:tcBorders>
            <w:shd w:val="clear" w:color="auto" w:fill="auto"/>
            <w:noWrap/>
            <w:vAlign w:val="bottom"/>
            <w:hideMark/>
          </w:tcPr>
          <w:p w14:paraId="53337B1B" w14:textId="349180AD"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79068FB3" w14:textId="6C7E12AD" w:rsidR="00C4482A" w:rsidRPr="00F11FFD" w:rsidRDefault="00C4482A" w:rsidP="00897E92">
            <w:pPr>
              <w:jc w:val="left"/>
              <w:rPr>
                <w:sz w:val="20"/>
                <w:szCs w:val="20"/>
              </w:rPr>
            </w:pPr>
            <w:r w:rsidRPr="00F11FFD">
              <w:rPr>
                <w:sz w:val="20"/>
                <w:szCs w:val="20"/>
              </w:rPr>
              <w:t>1</w:t>
            </w:r>
            <w:r w:rsidR="00440E4C" w:rsidRPr="00F11FFD">
              <w:rPr>
                <w:sz w:val="20"/>
                <w:szCs w:val="20"/>
              </w:rPr>
              <w:t xml:space="preserve"> </w:t>
            </w:r>
            <w:r w:rsidRPr="00F11FFD">
              <w:rPr>
                <w:sz w:val="20"/>
                <w:szCs w:val="20"/>
              </w:rPr>
              <w:t>563</w:t>
            </w:r>
            <w:r w:rsidR="00440E4C" w:rsidRPr="00F11FFD">
              <w:rPr>
                <w:sz w:val="20"/>
                <w:szCs w:val="20"/>
              </w:rPr>
              <w:t xml:space="preserve"> </w:t>
            </w:r>
            <w:r w:rsidRPr="00F11FFD">
              <w:rPr>
                <w:sz w:val="20"/>
                <w:szCs w:val="20"/>
              </w:rPr>
              <w:t>999</w:t>
            </w:r>
            <w:r w:rsidR="00440E4C" w:rsidRPr="00F11FFD">
              <w:rPr>
                <w:sz w:val="20"/>
                <w:szCs w:val="20"/>
              </w:rPr>
              <w:t>,</w:t>
            </w:r>
            <w:r w:rsidRPr="00F11FFD">
              <w:rPr>
                <w:sz w:val="20"/>
                <w:szCs w:val="20"/>
              </w:rPr>
              <w:t>79</w:t>
            </w:r>
          </w:p>
        </w:tc>
      </w:tr>
      <w:tr w:rsidR="00C4482A" w:rsidRPr="00F11FFD" w14:paraId="64E7A480" w14:textId="77777777" w:rsidTr="00D64D48">
        <w:trPr>
          <w:trHeight w:val="300"/>
          <w:jc w:val="center"/>
        </w:trPr>
        <w:tc>
          <w:tcPr>
            <w:tcW w:w="4181" w:type="dxa"/>
            <w:tcBorders>
              <w:top w:val="nil"/>
              <w:left w:val="single" w:sz="4" w:space="0" w:color="auto"/>
              <w:bottom w:val="single" w:sz="4" w:space="0" w:color="auto"/>
              <w:right w:val="single" w:sz="4" w:space="0" w:color="auto"/>
            </w:tcBorders>
            <w:shd w:val="clear" w:color="auto" w:fill="auto"/>
            <w:vAlign w:val="bottom"/>
            <w:hideMark/>
          </w:tcPr>
          <w:p w14:paraId="6F70846C" w14:textId="77777777" w:rsidR="00C4482A" w:rsidRPr="00F11FFD" w:rsidRDefault="00C4482A" w:rsidP="00DF5C3C">
            <w:pPr>
              <w:rPr>
                <w:sz w:val="20"/>
                <w:szCs w:val="20"/>
              </w:rPr>
            </w:pPr>
            <w:r w:rsidRPr="00F11FFD">
              <w:rPr>
                <w:sz w:val="20"/>
                <w:szCs w:val="20"/>
              </w:rPr>
              <w:t xml:space="preserve">   </w:t>
            </w:r>
          </w:p>
        </w:tc>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4A952576" w14:textId="77777777" w:rsidR="00C4482A" w:rsidRPr="00F11FFD" w:rsidRDefault="00C4482A" w:rsidP="00DF5C3C">
            <w:pP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AEE04" w14:textId="6B517163" w:rsidR="00C4482A" w:rsidRPr="00F11FFD" w:rsidRDefault="00C4482A" w:rsidP="00897E92">
            <w:pPr>
              <w:jc w:val="left"/>
              <w:rPr>
                <w:sz w:val="20"/>
                <w:szCs w:val="20"/>
              </w:rPr>
            </w:pPr>
            <w:r w:rsidRPr="00F11FFD">
              <w:rPr>
                <w:sz w:val="20"/>
                <w:szCs w:val="20"/>
              </w:rPr>
              <w:t>11</w:t>
            </w:r>
            <w:r w:rsidR="00440E4C" w:rsidRPr="00F11FFD">
              <w:rPr>
                <w:sz w:val="20"/>
                <w:szCs w:val="20"/>
              </w:rPr>
              <w:t xml:space="preserve"> </w:t>
            </w:r>
            <w:r w:rsidRPr="00F11FFD">
              <w:rPr>
                <w:sz w:val="20"/>
                <w:szCs w:val="20"/>
              </w:rPr>
              <w:t>039</w:t>
            </w:r>
            <w:r w:rsidR="00440E4C" w:rsidRPr="00F11FFD">
              <w:rPr>
                <w:sz w:val="20"/>
                <w:szCs w:val="20"/>
              </w:rPr>
              <w:t xml:space="preserve"> </w:t>
            </w:r>
            <w:r w:rsidRPr="00F11FFD">
              <w:rPr>
                <w:sz w:val="20"/>
                <w:szCs w:val="20"/>
              </w:rPr>
              <w:t>160</w:t>
            </w:r>
            <w:r w:rsidR="00440E4C" w:rsidRPr="00F11FFD">
              <w:rPr>
                <w:sz w:val="20"/>
                <w:szCs w:val="20"/>
              </w:rPr>
              <w:t>,</w:t>
            </w:r>
            <w:r w:rsidRPr="00F11FFD">
              <w:rPr>
                <w:sz w:val="20"/>
                <w:szCs w:val="20"/>
              </w:rPr>
              <w:t>74</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9FA9A" w14:textId="4639327A" w:rsidR="00C4482A" w:rsidRPr="00F11FFD" w:rsidRDefault="00C4482A" w:rsidP="00897E92">
            <w:pPr>
              <w:jc w:val="left"/>
              <w:rPr>
                <w:sz w:val="20"/>
                <w:szCs w:val="20"/>
              </w:rPr>
            </w:pPr>
            <w:r w:rsidRPr="00F11FFD">
              <w:rPr>
                <w:sz w:val="20"/>
                <w:szCs w:val="20"/>
              </w:rPr>
              <w:t>43</w:t>
            </w:r>
            <w:r w:rsidR="00440E4C" w:rsidRPr="00F11FFD">
              <w:rPr>
                <w:sz w:val="20"/>
                <w:szCs w:val="20"/>
              </w:rPr>
              <w:t xml:space="preserve"> </w:t>
            </w:r>
            <w:r w:rsidRPr="00F11FFD">
              <w:rPr>
                <w:sz w:val="20"/>
                <w:szCs w:val="20"/>
              </w:rPr>
              <w:t>707</w:t>
            </w:r>
            <w:r w:rsidR="00440E4C" w:rsidRPr="00F11FFD">
              <w:rPr>
                <w:sz w:val="20"/>
                <w:szCs w:val="20"/>
              </w:rPr>
              <w:t>,</w:t>
            </w:r>
            <w:r w:rsidRPr="00F11FFD">
              <w:rPr>
                <w:sz w:val="20"/>
                <w:szCs w:val="20"/>
              </w:rPr>
              <w:t>10</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FB60A" w14:textId="3FB0AD86" w:rsidR="00C4482A" w:rsidRPr="00F11FFD" w:rsidRDefault="00C4482A" w:rsidP="00897E92">
            <w:pPr>
              <w:jc w:val="left"/>
              <w:rPr>
                <w:sz w:val="20"/>
                <w:szCs w:val="20"/>
              </w:rPr>
            </w:pPr>
            <w:r w:rsidRPr="00F11FFD">
              <w:rPr>
                <w:sz w:val="20"/>
                <w:szCs w:val="20"/>
              </w:rPr>
              <w:t>11</w:t>
            </w:r>
            <w:r w:rsidR="00440E4C" w:rsidRPr="00F11FFD">
              <w:rPr>
                <w:sz w:val="20"/>
                <w:szCs w:val="20"/>
              </w:rPr>
              <w:t xml:space="preserve"> </w:t>
            </w:r>
            <w:r w:rsidRPr="00F11FFD">
              <w:rPr>
                <w:sz w:val="20"/>
                <w:szCs w:val="20"/>
              </w:rPr>
              <w:t>082</w:t>
            </w:r>
            <w:r w:rsidR="00440E4C" w:rsidRPr="00F11FFD">
              <w:rPr>
                <w:sz w:val="20"/>
                <w:szCs w:val="20"/>
              </w:rPr>
              <w:t xml:space="preserve"> </w:t>
            </w:r>
            <w:r w:rsidRPr="00F11FFD">
              <w:rPr>
                <w:sz w:val="20"/>
                <w:szCs w:val="20"/>
              </w:rPr>
              <w:t>867</w:t>
            </w:r>
            <w:r w:rsidR="00440E4C" w:rsidRPr="00F11FFD">
              <w:rPr>
                <w:sz w:val="20"/>
                <w:szCs w:val="20"/>
              </w:rPr>
              <w:t>,</w:t>
            </w:r>
            <w:r w:rsidRPr="00F11FFD">
              <w:rPr>
                <w:sz w:val="20"/>
                <w:szCs w:val="20"/>
              </w:rPr>
              <w:t>84</w:t>
            </w:r>
          </w:p>
        </w:tc>
      </w:tr>
    </w:tbl>
    <w:p w14:paraId="3764018E" w14:textId="4B8C3967" w:rsidR="00C4482A" w:rsidRDefault="00C4482A"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7"/>
        <w:gridCol w:w="1276"/>
        <w:gridCol w:w="1559"/>
        <w:gridCol w:w="1134"/>
        <w:gridCol w:w="1553"/>
      </w:tblGrid>
      <w:tr w:rsidR="00637DF3" w:rsidRPr="00DC799E" w14:paraId="55EA2FC7" w14:textId="77777777" w:rsidTr="00D64D48">
        <w:trPr>
          <w:trHeight w:val="300"/>
          <w:jc w:val="center"/>
        </w:trPr>
        <w:tc>
          <w:tcPr>
            <w:tcW w:w="41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AB8F98" w14:textId="44BC0E01" w:rsidR="00637DF3" w:rsidRPr="00067C01" w:rsidRDefault="00067C01" w:rsidP="00637DF3">
            <w:pPr>
              <w:rPr>
                <w:b/>
                <w:bCs/>
                <w:sz w:val="20"/>
                <w:szCs w:val="20"/>
                <w:rtl/>
                <w:lang w:bidi="ar-SY"/>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084D9" w14:textId="194EBECE" w:rsidR="00637DF3" w:rsidRPr="00DC799E" w:rsidRDefault="00067C01" w:rsidP="00637DF3">
            <w:pPr>
              <w:jc w:val="center"/>
              <w:rPr>
                <w:b/>
                <w:bCs/>
                <w:sz w:val="20"/>
                <w:szCs w:val="20"/>
              </w:rPr>
            </w:pPr>
            <w:r>
              <w:rPr>
                <w:rFonts w:hint="cs"/>
                <w:b/>
                <w:bCs/>
                <w:sz w:val="20"/>
                <w:szCs w:val="20"/>
                <w:rtl/>
              </w:rPr>
              <w:t>السنة</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54F5F" w14:textId="6393F55D" w:rsidR="00637DF3" w:rsidRPr="00DC799E" w:rsidRDefault="00067C01" w:rsidP="00637DF3">
            <w:pPr>
              <w:jc w:val="center"/>
              <w:rPr>
                <w:b/>
                <w:bCs/>
                <w:sz w:val="20"/>
                <w:szCs w:val="20"/>
              </w:rPr>
            </w:pPr>
            <w:r>
              <w:rPr>
                <w:rFonts w:hint="cs"/>
                <w:b/>
                <w:bCs/>
                <w:sz w:val="20"/>
                <w:szCs w:val="20"/>
                <w:rtl/>
              </w:rPr>
              <w:t>المساهمات</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2E7D9" w14:textId="379E67B0" w:rsidR="00637DF3" w:rsidRPr="00DC799E" w:rsidRDefault="00067C01" w:rsidP="00637DF3">
            <w:pPr>
              <w:jc w:val="center"/>
              <w:rPr>
                <w:b/>
                <w:bCs/>
                <w:sz w:val="20"/>
                <w:szCs w:val="20"/>
              </w:rPr>
            </w:pPr>
            <w:r>
              <w:rPr>
                <w:rFonts w:hint="cs"/>
                <w:b/>
                <w:bCs/>
                <w:sz w:val="20"/>
                <w:szCs w:val="20"/>
                <w:rtl/>
              </w:rPr>
              <w:t>المنشورات</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53EE1" w14:textId="5D5B921C" w:rsidR="00637DF3" w:rsidRPr="00DC799E" w:rsidRDefault="00067C01" w:rsidP="00637DF3">
            <w:pPr>
              <w:jc w:val="center"/>
              <w:rPr>
                <w:b/>
                <w:bCs/>
                <w:sz w:val="20"/>
                <w:szCs w:val="20"/>
                <w:lang w:bidi="ar-SY"/>
              </w:rPr>
            </w:pPr>
            <w:r>
              <w:rPr>
                <w:rFonts w:hint="cs"/>
                <w:b/>
                <w:bCs/>
                <w:sz w:val="20"/>
                <w:szCs w:val="20"/>
                <w:rtl/>
              </w:rPr>
              <w:t>المجموع</w:t>
            </w:r>
          </w:p>
        </w:tc>
      </w:tr>
      <w:tr w:rsidR="00265605" w:rsidRPr="00DC799E" w14:paraId="3DEFC768" w14:textId="77777777" w:rsidTr="00D64D48">
        <w:trPr>
          <w:trHeight w:val="300"/>
          <w:jc w:val="center"/>
        </w:trPr>
        <w:tc>
          <w:tcPr>
            <w:tcW w:w="4107" w:type="dxa"/>
            <w:tcBorders>
              <w:top w:val="single" w:sz="4" w:space="0" w:color="auto"/>
              <w:left w:val="single" w:sz="4" w:space="0" w:color="auto"/>
              <w:bottom w:val="nil"/>
              <w:right w:val="single" w:sz="4" w:space="0" w:color="auto"/>
            </w:tcBorders>
            <w:shd w:val="clear" w:color="auto" w:fill="auto"/>
            <w:vAlign w:val="bottom"/>
            <w:hideMark/>
          </w:tcPr>
          <w:p w14:paraId="1437D0AB" w14:textId="77777777" w:rsidR="00265605" w:rsidRPr="00DC799E" w:rsidRDefault="00265605" w:rsidP="00DF5C3C">
            <w:pPr>
              <w:jc w:val="center"/>
              <w:rPr>
                <w:b/>
                <w:bCs/>
                <w:sz w:val="20"/>
                <w:szCs w:val="20"/>
              </w:rPr>
            </w:pP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C4CEEC3" w14:textId="77777777" w:rsidR="00265605" w:rsidRPr="00DC799E" w:rsidRDefault="00265605" w:rsidP="00DF5C3C">
            <w:pPr>
              <w:rPr>
                <w:sz w:val="20"/>
                <w:szCs w:val="20"/>
              </w:rPr>
            </w:pP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6E7082FB" w14:textId="77777777" w:rsidR="00265605" w:rsidRPr="00DC799E" w:rsidRDefault="00265605" w:rsidP="00DF5C3C">
            <w:pPr>
              <w:jc w:val="center"/>
              <w:rPr>
                <w:sz w:val="20"/>
                <w:szCs w:val="20"/>
              </w:rPr>
            </w:pP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6D5DD6B6" w14:textId="77777777" w:rsidR="00265605" w:rsidRPr="00DC799E" w:rsidRDefault="00265605" w:rsidP="00DF5C3C">
            <w:pPr>
              <w:jc w:val="right"/>
              <w:rPr>
                <w:sz w:val="20"/>
                <w:szCs w:val="20"/>
              </w:rPr>
            </w:pPr>
          </w:p>
        </w:tc>
        <w:tc>
          <w:tcPr>
            <w:tcW w:w="1553" w:type="dxa"/>
            <w:tcBorders>
              <w:top w:val="single" w:sz="4" w:space="0" w:color="auto"/>
              <w:left w:val="single" w:sz="4" w:space="0" w:color="auto"/>
              <w:bottom w:val="nil"/>
              <w:right w:val="single" w:sz="4" w:space="0" w:color="auto"/>
            </w:tcBorders>
            <w:shd w:val="clear" w:color="auto" w:fill="auto"/>
            <w:noWrap/>
            <w:vAlign w:val="bottom"/>
            <w:hideMark/>
          </w:tcPr>
          <w:p w14:paraId="4402E3F3" w14:textId="77777777" w:rsidR="00265605" w:rsidRPr="00DC799E" w:rsidRDefault="00265605" w:rsidP="00DF5C3C">
            <w:pPr>
              <w:jc w:val="right"/>
              <w:rPr>
                <w:sz w:val="20"/>
                <w:szCs w:val="20"/>
              </w:rPr>
            </w:pPr>
          </w:p>
        </w:tc>
      </w:tr>
      <w:tr w:rsidR="00265605" w:rsidRPr="00DC799E" w14:paraId="7825C781"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32C1AA5D" w14:textId="0543DEA6" w:rsidR="00265605" w:rsidRPr="00DC799E" w:rsidRDefault="00F11FFD" w:rsidP="00DF5C3C">
            <w:pPr>
              <w:rPr>
                <w:b/>
                <w:bCs/>
                <w:sz w:val="20"/>
                <w:szCs w:val="20"/>
              </w:rPr>
            </w:pPr>
            <w:r w:rsidRPr="00DC799E">
              <w:rPr>
                <w:b/>
                <w:bCs/>
                <w:sz w:val="20"/>
                <w:szCs w:val="20"/>
                <w:rtl/>
              </w:rPr>
              <w:t>الجزائر</w:t>
            </w:r>
          </w:p>
        </w:tc>
        <w:tc>
          <w:tcPr>
            <w:tcW w:w="1276" w:type="dxa"/>
            <w:tcBorders>
              <w:top w:val="nil"/>
              <w:left w:val="single" w:sz="4" w:space="0" w:color="auto"/>
              <w:bottom w:val="nil"/>
              <w:right w:val="single" w:sz="4" w:space="0" w:color="auto"/>
            </w:tcBorders>
            <w:shd w:val="clear" w:color="auto" w:fill="auto"/>
            <w:noWrap/>
            <w:vAlign w:val="bottom"/>
            <w:hideMark/>
          </w:tcPr>
          <w:p w14:paraId="4AB1737F"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14A8B471" w14:textId="77777777" w:rsidR="00265605" w:rsidRPr="00DC799E" w:rsidRDefault="00265605" w:rsidP="00DF5C3C">
            <w:pPr>
              <w:jc w:val="center"/>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271F1CB5" w14:textId="77777777" w:rsidR="00265605" w:rsidRPr="00DC799E" w:rsidRDefault="00265605" w:rsidP="00DF5C3C">
            <w:pPr>
              <w:jc w:val="righ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6F9D146F" w14:textId="77777777" w:rsidR="00265605" w:rsidRPr="00DC799E" w:rsidRDefault="00265605" w:rsidP="00DF5C3C">
            <w:pPr>
              <w:jc w:val="right"/>
              <w:rPr>
                <w:sz w:val="20"/>
                <w:szCs w:val="20"/>
              </w:rPr>
            </w:pPr>
          </w:p>
        </w:tc>
      </w:tr>
      <w:tr w:rsidR="00265605" w:rsidRPr="00DC799E" w14:paraId="4E6F95E9"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C639054" w14:textId="77777777" w:rsidR="00265605" w:rsidRPr="00DC799E" w:rsidRDefault="00265605" w:rsidP="00D64D48">
            <w:pPr>
              <w:bidi w:val="0"/>
              <w:rPr>
                <w:sz w:val="20"/>
                <w:szCs w:val="20"/>
                <w:lang w:val="fr-CH"/>
              </w:rPr>
            </w:pPr>
            <w:r w:rsidRPr="00DC799E">
              <w:rPr>
                <w:sz w:val="20"/>
                <w:szCs w:val="20"/>
                <w:lang w:val="fr-CH"/>
              </w:rPr>
              <w:t xml:space="preserve">  - Centre de dévelop. des tech. avancées, Alger</w:t>
            </w:r>
          </w:p>
        </w:tc>
        <w:tc>
          <w:tcPr>
            <w:tcW w:w="1276" w:type="dxa"/>
            <w:tcBorders>
              <w:top w:val="nil"/>
              <w:left w:val="single" w:sz="4" w:space="0" w:color="auto"/>
              <w:bottom w:val="nil"/>
              <w:right w:val="single" w:sz="4" w:space="0" w:color="auto"/>
            </w:tcBorders>
            <w:shd w:val="clear" w:color="auto" w:fill="auto"/>
            <w:noWrap/>
            <w:vAlign w:val="bottom"/>
            <w:hideMark/>
          </w:tcPr>
          <w:p w14:paraId="72A4D914" w14:textId="77777777" w:rsidR="00265605" w:rsidRPr="00DC799E" w:rsidRDefault="00265605" w:rsidP="00DF5C3C">
            <w:pPr>
              <w:jc w:val="center"/>
              <w:rPr>
                <w:sz w:val="20"/>
                <w:szCs w:val="20"/>
              </w:rPr>
            </w:pPr>
            <w:r w:rsidRPr="00DC799E">
              <w:rPr>
                <w:sz w:val="20"/>
                <w:szCs w:val="20"/>
              </w:rPr>
              <w:t>2015</w:t>
            </w:r>
          </w:p>
        </w:tc>
        <w:tc>
          <w:tcPr>
            <w:tcW w:w="1559" w:type="dxa"/>
            <w:tcBorders>
              <w:top w:val="nil"/>
              <w:left w:val="single" w:sz="4" w:space="0" w:color="auto"/>
              <w:bottom w:val="nil"/>
              <w:right w:val="single" w:sz="4" w:space="0" w:color="auto"/>
            </w:tcBorders>
            <w:shd w:val="clear" w:color="auto" w:fill="auto"/>
            <w:noWrap/>
            <w:vAlign w:val="bottom"/>
            <w:hideMark/>
          </w:tcPr>
          <w:p w14:paraId="3928CA0E" w14:textId="0E74C261"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759</w:t>
            </w:r>
            <w:r w:rsidR="0038757F" w:rsidRPr="00DC799E">
              <w:rPr>
                <w:sz w:val="20"/>
                <w:szCs w:val="20"/>
              </w:rPr>
              <w:t>,</w:t>
            </w:r>
            <w:r w:rsidRPr="00DC799E">
              <w:rPr>
                <w:sz w:val="20"/>
                <w:szCs w:val="20"/>
              </w:rPr>
              <w:t>45</w:t>
            </w:r>
          </w:p>
        </w:tc>
        <w:tc>
          <w:tcPr>
            <w:tcW w:w="1134" w:type="dxa"/>
            <w:tcBorders>
              <w:top w:val="nil"/>
              <w:left w:val="single" w:sz="4" w:space="0" w:color="auto"/>
              <w:bottom w:val="nil"/>
              <w:right w:val="single" w:sz="4" w:space="0" w:color="auto"/>
            </w:tcBorders>
            <w:shd w:val="clear" w:color="auto" w:fill="auto"/>
            <w:noWrap/>
            <w:vAlign w:val="bottom"/>
            <w:hideMark/>
          </w:tcPr>
          <w:p w14:paraId="6CDC433D" w14:textId="47F59202"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590C784A" w14:textId="1DF8D2E9"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759</w:t>
            </w:r>
            <w:r w:rsidR="0038757F" w:rsidRPr="00DC799E">
              <w:rPr>
                <w:sz w:val="20"/>
                <w:szCs w:val="20"/>
              </w:rPr>
              <w:t>,</w:t>
            </w:r>
            <w:r w:rsidRPr="00DC799E">
              <w:rPr>
                <w:sz w:val="20"/>
                <w:szCs w:val="20"/>
              </w:rPr>
              <w:t>45</w:t>
            </w:r>
          </w:p>
        </w:tc>
      </w:tr>
      <w:tr w:rsidR="00265605" w:rsidRPr="00DC799E" w14:paraId="062ECD80" w14:textId="77777777" w:rsidTr="00D64D48">
        <w:trPr>
          <w:trHeight w:val="555"/>
          <w:jc w:val="center"/>
        </w:trPr>
        <w:tc>
          <w:tcPr>
            <w:tcW w:w="4107" w:type="dxa"/>
            <w:tcBorders>
              <w:top w:val="nil"/>
              <w:left w:val="single" w:sz="4" w:space="0" w:color="auto"/>
              <w:bottom w:val="nil"/>
              <w:right w:val="single" w:sz="4" w:space="0" w:color="auto"/>
            </w:tcBorders>
            <w:shd w:val="clear" w:color="auto" w:fill="auto"/>
            <w:vAlign w:val="bottom"/>
            <w:hideMark/>
          </w:tcPr>
          <w:p w14:paraId="29D6DC1F" w14:textId="77777777" w:rsidR="00265605" w:rsidRPr="00DC799E" w:rsidRDefault="00265605" w:rsidP="00D64D48">
            <w:pPr>
              <w:bidi w:val="0"/>
              <w:rPr>
                <w:sz w:val="20"/>
                <w:szCs w:val="20"/>
                <w:lang w:val="fr-CH"/>
              </w:rPr>
            </w:pPr>
            <w:r w:rsidRPr="00DC799E">
              <w:rPr>
                <w:sz w:val="20"/>
                <w:szCs w:val="20"/>
                <w:lang w:val="fr-CH"/>
              </w:rPr>
              <w:t xml:space="preserve"> - Institut National de la Poste et des Technologies  de l'Information et de la Comm., Alger</w:t>
            </w:r>
          </w:p>
        </w:tc>
        <w:tc>
          <w:tcPr>
            <w:tcW w:w="1276" w:type="dxa"/>
            <w:tcBorders>
              <w:top w:val="nil"/>
              <w:left w:val="single" w:sz="4" w:space="0" w:color="auto"/>
              <w:bottom w:val="nil"/>
              <w:right w:val="single" w:sz="4" w:space="0" w:color="auto"/>
            </w:tcBorders>
            <w:shd w:val="clear" w:color="auto" w:fill="auto"/>
            <w:noWrap/>
            <w:vAlign w:val="bottom"/>
            <w:hideMark/>
          </w:tcPr>
          <w:p w14:paraId="32C747E3" w14:textId="472F993A" w:rsidR="00897E92" w:rsidRPr="00DC799E" w:rsidRDefault="00897E92" w:rsidP="00DF5C3C">
            <w:pPr>
              <w:jc w:val="center"/>
              <w:rPr>
                <w:sz w:val="20"/>
                <w:szCs w:val="20"/>
              </w:rPr>
            </w:pPr>
            <w:r>
              <w:rPr>
                <w:sz w:val="20"/>
                <w:szCs w:val="20"/>
              </w:rPr>
              <w:t>2013-2012</w:t>
            </w:r>
          </w:p>
        </w:tc>
        <w:tc>
          <w:tcPr>
            <w:tcW w:w="1559" w:type="dxa"/>
            <w:tcBorders>
              <w:top w:val="nil"/>
              <w:left w:val="single" w:sz="4" w:space="0" w:color="auto"/>
              <w:bottom w:val="nil"/>
              <w:right w:val="single" w:sz="4" w:space="0" w:color="auto"/>
            </w:tcBorders>
            <w:shd w:val="clear" w:color="auto" w:fill="auto"/>
            <w:noWrap/>
            <w:vAlign w:val="bottom"/>
            <w:hideMark/>
          </w:tcPr>
          <w:p w14:paraId="221D92E7" w14:textId="7710553B" w:rsidR="00265605" w:rsidRPr="00DC799E" w:rsidRDefault="00265605" w:rsidP="00897E92">
            <w:pPr>
              <w:jc w:val="left"/>
              <w:rPr>
                <w:sz w:val="20"/>
                <w:szCs w:val="20"/>
              </w:rPr>
            </w:pPr>
            <w:r w:rsidRPr="00DC799E">
              <w:rPr>
                <w:sz w:val="20"/>
                <w:szCs w:val="20"/>
              </w:rPr>
              <w:t>3</w:t>
            </w:r>
            <w:r w:rsidR="00440E4C" w:rsidRPr="00DC799E">
              <w:rPr>
                <w:sz w:val="20"/>
                <w:szCs w:val="20"/>
              </w:rPr>
              <w:t xml:space="preserve"> </w:t>
            </w:r>
            <w:r w:rsidRPr="00DC799E">
              <w:rPr>
                <w:sz w:val="20"/>
                <w:szCs w:val="20"/>
              </w:rPr>
              <w:t>661</w:t>
            </w:r>
            <w:r w:rsidR="0038757F" w:rsidRPr="00DC799E">
              <w:rPr>
                <w:sz w:val="20"/>
                <w:szCs w:val="20"/>
              </w:rPr>
              <w:t>,</w:t>
            </w:r>
            <w:r w:rsidRPr="00DC799E">
              <w:rPr>
                <w:sz w:val="20"/>
                <w:szCs w:val="20"/>
              </w:rPr>
              <w:t>45</w:t>
            </w:r>
          </w:p>
        </w:tc>
        <w:tc>
          <w:tcPr>
            <w:tcW w:w="1134" w:type="dxa"/>
            <w:tcBorders>
              <w:top w:val="nil"/>
              <w:left w:val="single" w:sz="4" w:space="0" w:color="auto"/>
              <w:bottom w:val="nil"/>
              <w:right w:val="single" w:sz="4" w:space="0" w:color="auto"/>
            </w:tcBorders>
            <w:shd w:val="clear" w:color="auto" w:fill="auto"/>
            <w:noWrap/>
            <w:vAlign w:val="bottom"/>
            <w:hideMark/>
          </w:tcPr>
          <w:p w14:paraId="63996DAD" w14:textId="25305B5C"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101163D0" w14:textId="3216F1C8" w:rsidR="00265605" w:rsidRPr="00DC799E" w:rsidRDefault="00265605" w:rsidP="00897E92">
            <w:pPr>
              <w:jc w:val="left"/>
              <w:rPr>
                <w:sz w:val="20"/>
                <w:szCs w:val="20"/>
              </w:rPr>
            </w:pPr>
            <w:r w:rsidRPr="00DC799E">
              <w:rPr>
                <w:sz w:val="20"/>
                <w:szCs w:val="20"/>
              </w:rPr>
              <w:t>3</w:t>
            </w:r>
            <w:r w:rsidR="00440E4C" w:rsidRPr="00DC799E">
              <w:rPr>
                <w:sz w:val="20"/>
                <w:szCs w:val="20"/>
              </w:rPr>
              <w:t xml:space="preserve"> </w:t>
            </w:r>
            <w:r w:rsidRPr="00DC799E">
              <w:rPr>
                <w:sz w:val="20"/>
                <w:szCs w:val="20"/>
              </w:rPr>
              <w:t>661</w:t>
            </w:r>
            <w:r w:rsidR="0038757F" w:rsidRPr="00DC799E">
              <w:rPr>
                <w:sz w:val="20"/>
                <w:szCs w:val="20"/>
              </w:rPr>
              <w:t>,</w:t>
            </w:r>
            <w:r w:rsidRPr="00DC799E">
              <w:rPr>
                <w:sz w:val="20"/>
                <w:szCs w:val="20"/>
              </w:rPr>
              <w:t>45</w:t>
            </w:r>
          </w:p>
        </w:tc>
      </w:tr>
      <w:tr w:rsidR="00265605" w:rsidRPr="00DC799E" w14:paraId="30455D7C"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C8E5E0C" w14:textId="77777777" w:rsidR="00265605" w:rsidRPr="00DC799E" w:rsidRDefault="00265605" w:rsidP="00D64D48">
            <w:pPr>
              <w:bidi w:val="0"/>
              <w:rPr>
                <w:sz w:val="20"/>
                <w:szCs w:val="20"/>
                <w:lang w:val="es-ES"/>
              </w:rPr>
            </w:pPr>
            <w:r w:rsidRPr="00DC799E">
              <w:rPr>
                <w:sz w:val="20"/>
                <w:szCs w:val="20"/>
                <w:lang w:val="es-ES"/>
              </w:rPr>
              <w:t xml:space="preserve"> - Wataniya Telecom Algérie Spa, Alger</w:t>
            </w:r>
          </w:p>
        </w:tc>
        <w:tc>
          <w:tcPr>
            <w:tcW w:w="1276" w:type="dxa"/>
            <w:tcBorders>
              <w:top w:val="nil"/>
              <w:left w:val="single" w:sz="4" w:space="0" w:color="auto"/>
              <w:bottom w:val="nil"/>
              <w:right w:val="single" w:sz="4" w:space="0" w:color="auto"/>
            </w:tcBorders>
            <w:shd w:val="clear" w:color="auto" w:fill="auto"/>
            <w:noWrap/>
            <w:vAlign w:val="bottom"/>
            <w:hideMark/>
          </w:tcPr>
          <w:p w14:paraId="0CBAD531" w14:textId="5847E808" w:rsidR="00897E92" w:rsidRPr="00DC799E" w:rsidRDefault="00897E92" w:rsidP="00DF5C3C">
            <w:pPr>
              <w:jc w:val="center"/>
              <w:rPr>
                <w:sz w:val="20"/>
                <w:szCs w:val="20"/>
              </w:rPr>
            </w:pPr>
            <w:r>
              <w:rPr>
                <w:sz w:val="20"/>
                <w:szCs w:val="20"/>
              </w:rPr>
              <w:t>2007-2005</w:t>
            </w:r>
          </w:p>
        </w:tc>
        <w:tc>
          <w:tcPr>
            <w:tcW w:w="1559" w:type="dxa"/>
            <w:tcBorders>
              <w:top w:val="nil"/>
              <w:left w:val="single" w:sz="4" w:space="0" w:color="auto"/>
              <w:bottom w:val="nil"/>
              <w:right w:val="single" w:sz="4" w:space="0" w:color="auto"/>
            </w:tcBorders>
            <w:shd w:val="clear" w:color="auto" w:fill="auto"/>
            <w:noWrap/>
            <w:vAlign w:val="bottom"/>
            <w:hideMark/>
          </w:tcPr>
          <w:p w14:paraId="769182AD" w14:textId="666E8C74" w:rsidR="00265605" w:rsidRPr="00DC799E" w:rsidRDefault="00265605" w:rsidP="00897E92">
            <w:pPr>
              <w:jc w:val="left"/>
              <w:rPr>
                <w:sz w:val="20"/>
                <w:szCs w:val="20"/>
              </w:rPr>
            </w:pPr>
            <w:r w:rsidRPr="00DC799E">
              <w:rPr>
                <w:sz w:val="20"/>
                <w:szCs w:val="20"/>
              </w:rPr>
              <w:t>8</w:t>
            </w:r>
            <w:r w:rsidR="00440E4C" w:rsidRPr="00DC799E">
              <w:rPr>
                <w:sz w:val="20"/>
                <w:szCs w:val="20"/>
              </w:rPr>
              <w:t xml:space="preserve"> </w:t>
            </w:r>
            <w:r w:rsidRPr="00DC799E">
              <w:rPr>
                <w:sz w:val="20"/>
                <w:szCs w:val="20"/>
              </w:rPr>
              <w:t>922</w:t>
            </w:r>
            <w:r w:rsidR="0038757F" w:rsidRPr="00DC799E">
              <w:rPr>
                <w:sz w:val="20"/>
                <w:szCs w:val="20"/>
              </w:rPr>
              <w:t>,</w:t>
            </w:r>
            <w:r w:rsidRPr="00DC799E">
              <w:rPr>
                <w:sz w:val="20"/>
                <w:szCs w:val="20"/>
              </w:rPr>
              <w:t>90</w:t>
            </w:r>
          </w:p>
        </w:tc>
        <w:tc>
          <w:tcPr>
            <w:tcW w:w="1134" w:type="dxa"/>
            <w:tcBorders>
              <w:top w:val="nil"/>
              <w:left w:val="single" w:sz="4" w:space="0" w:color="auto"/>
              <w:bottom w:val="nil"/>
              <w:right w:val="single" w:sz="4" w:space="0" w:color="auto"/>
            </w:tcBorders>
            <w:shd w:val="clear" w:color="auto" w:fill="auto"/>
            <w:noWrap/>
            <w:vAlign w:val="bottom"/>
            <w:hideMark/>
          </w:tcPr>
          <w:p w14:paraId="474F2ACC" w14:textId="75C3688B"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4329A901" w14:textId="4CA0020D" w:rsidR="00265605" w:rsidRPr="00DC799E" w:rsidRDefault="00265605" w:rsidP="00897E92">
            <w:pPr>
              <w:jc w:val="left"/>
              <w:rPr>
                <w:sz w:val="20"/>
                <w:szCs w:val="20"/>
              </w:rPr>
            </w:pPr>
            <w:r w:rsidRPr="00DC799E">
              <w:rPr>
                <w:sz w:val="20"/>
                <w:szCs w:val="20"/>
              </w:rPr>
              <w:t>8</w:t>
            </w:r>
            <w:r w:rsidR="00440E4C" w:rsidRPr="00DC799E">
              <w:rPr>
                <w:sz w:val="20"/>
                <w:szCs w:val="20"/>
              </w:rPr>
              <w:t xml:space="preserve"> </w:t>
            </w:r>
            <w:r w:rsidRPr="00DC799E">
              <w:rPr>
                <w:sz w:val="20"/>
                <w:szCs w:val="20"/>
              </w:rPr>
              <w:t>922</w:t>
            </w:r>
            <w:r w:rsidR="0038757F" w:rsidRPr="00DC799E">
              <w:rPr>
                <w:sz w:val="20"/>
                <w:szCs w:val="20"/>
              </w:rPr>
              <w:t>,</w:t>
            </w:r>
            <w:r w:rsidRPr="00DC799E">
              <w:rPr>
                <w:sz w:val="20"/>
                <w:szCs w:val="20"/>
              </w:rPr>
              <w:t>90</w:t>
            </w:r>
          </w:p>
        </w:tc>
      </w:tr>
      <w:tr w:rsidR="00265605" w:rsidRPr="00DC799E" w14:paraId="01CFA255"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70203AE1" w14:textId="77777777" w:rsidR="00265605" w:rsidRPr="00DC799E" w:rsidRDefault="00265605" w:rsidP="00DF5C3C">
            <w:pPr>
              <w:rPr>
                <w:b/>
                <w:bCs/>
                <w:sz w:val="20"/>
                <w:szCs w:val="20"/>
              </w:rPr>
            </w:pPr>
          </w:p>
          <w:p w14:paraId="1F7FCBF7" w14:textId="42A75281" w:rsidR="00265605" w:rsidRPr="00DC799E" w:rsidRDefault="00F11FFD" w:rsidP="00DF5C3C">
            <w:pPr>
              <w:rPr>
                <w:b/>
                <w:bCs/>
                <w:sz w:val="20"/>
                <w:szCs w:val="20"/>
              </w:rPr>
            </w:pPr>
            <w:r w:rsidRPr="00DC799E">
              <w:rPr>
                <w:b/>
                <w:bCs/>
                <w:sz w:val="20"/>
                <w:szCs w:val="20"/>
                <w:rtl/>
              </w:rPr>
              <w:t>أستراليا</w:t>
            </w:r>
          </w:p>
        </w:tc>
        <w:tc>
          <w:tcPr>
            <w:tcW w:w="1276" w:type="dxa"/>
            <w:tcBorders>
              <w:top w:val="nil"/>
              <w:left w:val="single" w:sz="4" w:space="0" w:color="auto"/>
              <w:bottom w:val="nil"/>
              <w:right w:val="single" w:sz="4" w:space="0" w:color="auto"/>
            </w:tcBorders>
            <w:shd w:val="clear" w:color="auto" w:fill="auto"/>
            <w:noWrap/>
            <w:vAlign w:val="bottom"/>
            <w:hideMark/>
          </w:tcPr>
          <w:p w14:paraId="04C090E2"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6A82F2E2"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3CACBE90"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4A177AD2" w14:textId="77777777" w:rsidR="00265605" w:rsidRPr="00DC799E" w:rsidRDefault="00265605" w:rsidP="00897E92">
            <w:pPr>
              <w:jc w:val="left"/>
              <w:rPr>
                <w:sz w:val="20"/>
                <w:szCs w:val="20"/>
              </w:rPr>
            </w:pPr>
          </w:p>
        </w:tc>
      </w:tr>
      <w:tr w:rsidR="00265605" w:rsidRPr="00DC799E" w14:paraId="0A2C0A04"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5935AC4" w14:textId="77777777" w:rsidR="00265605" w:rsidRPr="00DC799E" w:rsidRDefault="00265605" w:rsidP="00D64D48">
            <w:pPr>
              <w:bidi w:val="0"/>
              <w:rPr>
                <w:sz w:val="20"/>
                <w:szCs w:val="20"/>
              </w:rPr>
            </w:pPr>
            <w:r w:rsidRPr="00DC799E">
              <w:rPr>
                <w:sz w:val="20"/>
                <w:szCs w:val="20"/>
              </w:rPr>
              <w:t xml:space="preserve">  - NewSat Limited Pty. Ltd., Sydney</w:t>
            </w:r>
          </w:p>
        </w:tc>
        <w:tc>
          <w:tcPr>
            <w:tcW w:w="1276" w:type="dxa"/>
            <w:tcBorders>
              <w:top w:val="nil"/>
              <w:left w:val="single" w:sz="4" w:space="0" w:color="auto"/>
              <w:bottom w:val="nil"/>
              <w:right w:val="single" w:sz="4" w:space="0" w:color="auto"/>
            </w:tcBorders>
            <w:shd w:val="clear" w:color="auto" w:fill="auto"/>
            <w:noWrap/>
            <w:vAlign w:val="bottom"/>
            <w:hideMark/>
          </w:tcPr>
          <w:p w14:paraId="510DDA69" w14:textId="77777777" w:rsidR="00265605" w:rsidRPr="00DC799E" w:rsidRDefault="00265605" w:rsidP="00DF5C3C">
            <w:pPr>
              <w:jc w:val="center"/>
              <w:rPr>
                <w:sz w:val="20"/>
                <w:szCs w:val="20"/>
              </w:rPr>
            </w:pPr>
            <w:r w:rsidRPr="00DC799E">
              <w:rPr>
                <w:sz w:val="20"/>
                <w:szCs w:val="20"/>
              </w:rPr>
              <w:t>2015</w:t>
            </w:r>
          </w:p>
        </w:tc>
        <w:tc>
          <w:tcPr>
            <w:tcW w:w="1559" w:type="dxa"/>
            <w:tcBorders>
              <w:top w:val="nil"/>
              <w:left w:val="single" w:sz="4" w:space="0" w:color="auto"/>
              <w:bottom w:val="nil"/>
              <w:right w:val="single" w:sz="4" w:space="0" w:color="auto"/>
            </w:tcBorders>
            <w:shd w:val="clear" w:color="auto" w:fill="auto"/>
            <w:noWrap/>
            <w:vAlign w:val="bottom"/>
            <w:hideMark/>
          </w:tcPr>
          <w:p w14:paraId="1B80CA62" w14:textId="68D24BE8" w:rsidR="00265605" w:rsidRPr="00DC799E" w:rsidRDefault="00265605" w:rsidP="00897E92">
            <w:pPr>
              <w:jc w:val="left"/>
              <w:rPr>
                <w:sz w:val="20"/>
                <w:szCs w:val="20"/>
              </w:rPr>
            </w:pPr>
            <w:r w:rsidRPr="00DC799E">
              <w:rPr>
                <w:sz w:val="20"/>
                <w:szCs w:val="20"/>
              </w:rPr>
              <w:t>5</w:t>
            </w:r>
            <w:r w:rsidR="00440E4C" w:rsidRPr="00DC799E">
              <w:rPr>
                <w:sz w:val="20"/>
                <w:szCs w:val="20"/>
              </w:rPr>
              <w:t xml:space="preserve"> </w:t>
            </w:r>
            <w:r w:rsidRPr="00DC799E">
              <w:rPr>
                <w:sz w:val="20"/>
                <w:szCs w:val="20"/>
              </w:rPr>
              <w:t>300</w:t>
            </w:r>
            <w:r w:rsidR="0038757F" w:rsidRPr="00DC799E">
              <w:rPr>
                <w:sz w:val="20"/>
                <w:szCs w:val="20"/>
              </w:rPr>
              <w:t>,</w:t>
            </w:r>
            <w:r w:rsidRPr="00DC799E">
              <w:rPr>
                <w:sz w:val="20"/>
                <w:szCs w:val="20"/>
              </w:rPr>
              <w:t>10</w:t>
            </w:r>
          </w:p>
        </w:tc>
        <w:tc>
          <w:tcPr>
            <w:tcW w:w="1134" w:type="dxa"/>
            <w:tcBorders>
              <w:top w:val="nil"/>
              <w:left w:val="single" w:sz="4" w:space="0" w:color="auto"/>
              <w:bottom w:val="nil"/>
              <w:right w:val="single" w:sz="4" w:space="0" w:color="auto"/>
            </w:tcBorders>
            <w:shd w:val="clear" w:color="auto" w:fill="auto"/>
            <w:noWrap/>
            <w:vAlign w:val="bottom"/>
            <w:hideMark/>
          </w:tcPr>
          <w:p w14:paraId="36E0DC15" w14:textId="154166E7"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6B67DA3B" w14:textId="1782EEA1" w:rsidR="00265605" w:rsidRPr="00DC799E" w:rsidRDefault="00265605" w:rsidP="00897E92">
            <w:pPr>
              <w:jc w:val="left"/>
              <w:rPr>
                <w:sz w:val="20"/>
                <w:szCs w:val="20"/>
              </w:rPr>
            </w:pPr>
            <w:r w:rsidRPr="00DC799E">
              <w:rPr>
                <w:sz w:val="20"/>
                <w:szCs w:val="20"/>
              </w:rPr>
              <w:t>5</w:t>
            </w:r>
            <w:r w:rsidR="00440E4C" w:rsidRPr="00DC799E">
              <w:rPr>
                <w:sz w:val="20"/>
                <w:szCs w:val="20"/>
              </w:rPr>
              <w:t xml:space="preserve"> </w:t>
            </w:r>
            <w:r w:rsidRPr="00DC799E">
              <w:rPr>
                <w:sz w:val="20"/>
                <w:szCs w:val="20"/>
              </w:rPr>
              <w:t>300</w:t>
            </w:r>
            <w:r w:rsidR="0038757F" w:rsidRPr="00DC799E">
              <w:rPr>
                <w:sz w:val="20"/>
                <w:szCs w:val="20"/>
              </w:rPr>
              <w:t>,</w:t>
            </w:r>
            <w:r w:rsidRPr="00DC799E">
              <w:rPr>
                <w:sz w:val="20"/>
                <w:szCs w:val="20"/>
              </w:rPr>
              <w:t>10</w:t>
            </w:r>
          </w:p>
        </w:tc>
      </w:tr>
      <w:tr w:rsidR="00265605" w:rsidRPr="00DC799E" w14:paraId="3F0B29F0"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688E33D" w14:textId="416681F0" w:rsidR="00265605" w:rsidRPr="00D64D48" w:rsidRDefault="00F11FFD" w:rsidP="00DF5C3C">
            <w:pPr>
              <w:rPr>
                <w:b/>
                <w:bCs/>
                <w:sz w:val="20"/>
                <w:szCs w:val="20"/>
              </w:rPr>
            </w:pPr>
            <w:r w:rsidRPr="00D64D48">
              <w:rPr>
                <w:b/>
                <w:bCs/>
                <w:sz w:val="20"/>
                <w:szCs w:val="20"/>
                <w:rtl/>
              </w:rPr>
              <w:t>البهاما</w:t>
            </w:r>
          </w:p>
        </w:tc>
        <w:tc>
          <w:tcPr>
            <w:tcW w:w="1276" w:type="dxa"/>
            <w:tcBorders>
              <w:top w:val="nil"/>
              <w:left w:val="single" w:sz="4" w:space="0" w:color="auto"/>
              <w:bottom w:val="nil"/>
              <w:right w:val="single" w:sz="4" w:space="0" w:color="auto"/>
            </w:tcBorders>
            <w:shd w:val="clear" w:color="auto" w:fill="auto"/>
            <w:noWrap/>
            <w:vAlign w:val="bottom"/>
            <w:hideMark/>
          </w:tcPr>
          <w:p w14:paraId="5C82864E"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166754CD"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152CF69F"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78FDE370" w14:textId="77777777" w:rsidR="00265605" w:rsidRPr="00DC799E" w:rsidRDefault="00265605" w:rsidP="00897E92">
            <w:pPr>
              <w:jc w:val="left"/>
              <w:rPr>
                <w:sz w:val="20"/>
                <w:szCs w:val="20"/>
              </w:rPr>
            </w:pPr>
          </w:p>
        </w:tc>
      </w:tr>
      <w:tr w:rsidR="00265605" w:rsidRPr="004902C2" w14:paraId="0B561E12" w14:textId="77777777" w:rsidTr="00D64D48">
        <w:trPr>
          <w:trHeight w:val="600"/>
          <w:jc w:val="center"/>
        </w:trPr>
        <w:tc>
          <w:tcPr>
            <w:tcW w:w="4107" w:type="dxa"/>
            <w:tcBorders>
              <w:top w:val="nil"/>
              <w:left w:val="single" w:sz="4" w:space="0" w:color="auto"/>
              <w:bottom w:val="nil"/>
              <w:right w:val="single" w:sz="4" w:space="0" w:color="auto"/>
            </w:tcBorders>
            <w:shd w:val="clear" w:color="auto" w:fill="auto"/>
            <w:vAlign w:val="bottom"/>
            <w:hideMark/>
          </w:tcPr>
          <w:p w14:paraId="2A54A58B" w14:textId="77777777" w:rsidR="00265605" w:rsidRPr="00DC799E" w:rsidRDefault="00265605" w:rsidP="00D64D48">
            <w:pPr>
              <w:bidi w:val="0"/>
              <w:rPr>
                <w:sz w:val="20"/>
                <w:szCs w:val="20"/>
              </w:rPr>
            </w:pPr>
            <w:r w:rsidRPr="00DC799E">
              <w:rPr>
                <w:sz w:val="20"/>
                <w:szCs w:val="20"/>
              </w:rPr>
              <w:t xml:space="preserve"> - Bahamas Telecommunications Company, Nassau</w:t>
            </w:r>
          </w:p>
        </w:tc>
        <w:tc>
          <w:tcPr>
            <w:tcW w:w="1276" w:type="dxa"/>
            <w:tcBorders>
              <w:top w:val="nil"/>
              <w:left w:val="single" w:sz="4" w:space="0" w:color="auto"/>
              <w:bottom w:val="nil"/>
              <w:right w:val="single" w:sz="4" w:space="0" w:color="auto"/>
            </w:tcBorders>
            <w:shd w:val="clear" w:color="auto" w:fill="auto"/>
            <w:noWrap/>
            <w:vAlign w:val="bottom"/>
            <w:hideMark/>
          </w:tcPr>
          <w:p w14:paraId="0C5F98AC" w14:textId="4B0A2824" w:rsidR="00897E92" w:rsidRPr="00DC799E" w:rsidRDefault="00897E92" w:rsidP="00DF5C3C">
            <w:pPr>
              <w:jc w:val="center"/>
              <w:rPr>
                <w:sz w:val="20"/>
                <w:szCs w:val="20"/>
              </w:rPr>
            </w:pPr>
            <w:r>
              <w:rPr>
                <w:sz w:val="20"/>
                <w:szCs w:val="20"/>
              </w:rPr>
              <w:t>2019-2018</w:t>
            </w:r>
          </w:p>
        </w:tc>
        <w:tc>
          <w:tcPr>
            <w:tcW w:w="1559" w:type="dxa"/>
            <w:tcBorders>
              <w:top w:val="nil"/>
              <w:left w:val="single" w:sz="4" w:space="0" w:color="auto"/>
              <w:bottom w:val="nil"/>
              <w:right w:val="single" w:sz="4" w:space="0" w:color="auto"/>
            </w:tcBorders>
            <w:shd w:val="clear" w:color="auto" w:fill="auto"/>
            <w:noWrap/>
            <w:vAlign w:val="bottom"/>
            <w:hideMark/>
          </w:tcPr>
          <w:p w14:paraId="4A70A36C" w14:textId="2144B072" w:rsidR="00265605" w:rsidRPr="00DC799E" w:rsidRDefault="00265605" w:rsidP="00897E92">
            <w:pPr>
              <w:jc w:val="left"/>
              <w:rPr>
                <w:sz w:val="20"/>
                <w:szCs w:val="20"/>
              </w:rPr>
            </w:pPr>
            <w:r w:rsidRPr="00DC799E">
              <w:rPr>
                <w:sz w:val="20"/>
                <w:szCs w:val="20"/>
              </w:rPr>
              <w:t>75</w:t>
            </w:r>
            <w:r w:rsidR="00440E4C" w:rsidRPr="00DC799E">
              <w:rPr>
                <w:sz w:val="20"/>
                <w:szCs w:val="20"/>
              </w:rPr>
              <w:t xml:space="preserve"> </w:t>
            </w:r>
            <w:r w:rsidRPr="00DC799E">
              <w:rPr>
                <w:sz w:val="20"/>
                <w:szCs w:val="20"/>
              </w:rPr>
              <w:t>570</w:t>
            </w:r>
            <w:r w:rsidR="0038757F" w:rsidRPr="00DC799E">
              <w:rPr>
                <w:sz w:val="20"/>
                <w:szCs w:val="20"/>
              </w:rPr>
              <w:t>,</w:t>
            </w:r>
            <w:r w:rsidRPr="00DC799E">
              <w:rPr>
                <w:sz w:val="20"/>
                <w:szCs w:val="20"/>
              </w:rPr>
              <w:t>45</w:t>
            </w:r>
          </w:p>
        </w:tc>
        <w:tc>
          <w:tcPr>
            <w:tcW w:w="1134" w:type="dxa"/>
            <w:tcBorders>
              <w:top w:val="nil"/>
              <w:left w:val="single" w:sz="4" w:space="0" w:color="auto"/>
              <w:bottom w:val="nil"/>
              <w:right w:val="single" w:sz="4" w:space="0" w:color="auto"/>
            </w:tcBorders>
            <w:shd w:val="clear" w:color="auto" w:fill="auto"/>
            <w:noWrap/>
            <w:vAlign w:val="bottom"/>
            <w:hideMark/>
          </w:tcPr>
          <w:p w14:paraId="5E3A5520" w14:textId="09ADC50A"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7EE0A63B" w14:textId="6CEAF277" w:rsidR="00265605" w:rsidRPr="00DC799E" w:rsidRDefault="00265605" w:rsidP="00897E92">
            <w:pPr>
              <w:jc w:val="left"/>
              <w:rPr>
                <w:sz w:val="20"/>
                <w:szCs w:val="20"/>
              </w:rPr>
            </w:pPr>
            <w:r w:rsidRPr="00DC799E">
              <w:rPr>
                <w:sz w:val="20"/>
                <w:szCs w:val="20"/>
              </w:rPr>
              <w:t>75</w:t>
            </w:r>
            <w:r w:rsidR="00440E4C" w:rsidRPr="00DC799E">
              <w:rPr>
                <w:sz w:val="20"/>
                <w:szCs w:val="20"/>
              </w:rPr>
              <w:t xml:space="preserve"> </w:t>
            </w:r>
            <w:r w:rsidRPr="00DC799E">
              <w:rPr>
                <w:sz w:val="20"/>
                <w:szCs w:val="20"/>
              </w:rPr>
              <w:t>570</w:t>
            </w:r>
            <w:r w:rsidR="0038757F" w:rsidRPr="00DC799E">
              <w:rPr>
                <w:sz w:val="20"/>
                <w:szCs w:val="20"/>
              </w:rPr>
              <w:t>,</w:t>
            </w:r>
            <w:r w:rsidRPr="00DC799E">
              <w:rPr>
                <w:sz w:val="20"/>
                <w:szCs w:val="20"/>
              </w:rPr>
              <w:t>45</w:t>
            </w:r>
          </w:p>
        </w:tc>
      </w:tr>
      <w:tr w:rsidR="00265605" w:rsidRPr="00DC799E" w14:paraId="778DD7CF"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1CC5D1A" w14:textId="7CA3AB85" w:rsidR="00265605" w:rsidRPr="00DC799E" w:rsidRDefault="00F11FFD" w:rsidP="00DF5C3C">
            <w:pPr>
              <w:rPr>
                <w:b/>
                <w:bCs/>
                <w:sz w:val="20"/>
                <w:szCs w:val="20"/>
              </w:rPr>
            </w:pPr>
            <w:r w:rsidRPr="00DC799E">
              <w:rPr>
                <w:b/>
                <w:bCs/>
                <w:sz w:val="20"/>
                <w:szCs w:val="20"/>
                <w:rtl/>
              </w:rPr>
              <w:t>البحرين</w:t>
            </w:r>
          </w:p>
        </w:tc>
        <w:tc>
          <w:tcPr>
            <w:tcW w:w="1276" w:type="dxa"/>
            <w:tcBorders>
              <w:top w:val="nil"/>
              <w:left w:val="single" w:sz="4" w:space="0" w:color="auto"/>
              <w:bottom w:val="nil"/>
              <w:right w:val="single" w:sz="4" w:space="0" w:color="auto"/>
            </w:tcBorders>
            <w:shd w:val="clear" w:color="auto" w:fill="auto"/>
            <w:noWrap/>
            <w:vAlign w:val="bottom"/>
            <w:hideMark/>
          </w:tcPr>
          <w:p w14:paraId="181C69A4"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150D7F17"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41D15CEA"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17E64265" w14:textId="77777777" w:rsidR="00265605" w:rsidRPr="00DC799E" w:rsidRDefault="00265605" w:rsidP="00897E92">
            <w:pPr>
              <w:jc w:val="left"/>
              <w:rPr>
                <w:sz w:val="20"/>
                <w:szCs w:val="20"/>
              </w:rPr>
            </w:pPr>
          </w:p>
        </w:tc>
      </w:tr>
      <w:tr w:rsidR="00265605" w:rsidRPr="00DC799E" w14:paraId="62F7AFFB" w14:textId="77777777" w:rsidTr="00D64D48">
        <w:trPr>
          <w:trHeight w:val="600"/>
          <w:jc w:val="center"/>
        </w:trPr>
        <w:tc>
          <w:tcPr>
            <w:tcW w:w="4107" w:type="dxa"/>
            <w:tcBorders>
              <w:top w:val="nil"/>
              <w:left w:val="single" w:sz="4" w:space="0" w:color="auto"/>
              <w:bottom w:val="nil"/>
              <w:right w:val="single" w:sz="4" w:space="0" w:color="auto"/>
            </w:tcBorders>
            <w:shd w:val="clear" w:color="auto" w:fill="auto"/>
            <w:vAlign w:val="bottom"/>
            <w:hideMark/>
          </w:tcPr>
          <w:p w14:paraId="179D061B" w14:textId="77777777" w:rsidR="00265605" w:rsidRPr="00DC799E" w:rsidRDefault="00265605" w:rsidP="00D64D48">
            <w:pPr>
              <w:bidi w:val="0"/>
              <w:rPr>
                <w:sz w:val="20"/>
                <w:szCs w:val="20"/>
              </w:rPr>
            </w:pPr>
            <w:r w:rsidRPr="00DC799E">
              <w:rPr>
                <w:sz w:val="20"/>
                <w:szCs w:val="20"/>
              </w:rPr>
              <w:t xml:space="preserve"> - Arab Regional Isps Association (ARISPA), Manama</w:t>
            </w:r>
          </w:p>
        </w:tc>
        <w:tc>
          <w:tcPr>
            <w:tcW w:w="1276" w:type="dxa"/>
            <w:tcBorders>
              <w:top w:val="nil"/>
              <w:left w:val="single" w:sz="4" w:space="0" w:color="auto"/>
              <w:bottom w:val="nil"/>
              <w:right w:val="single" w:sz="4" w:space="0" w:color="auto"/>
            </w:tcBorders>
            <w:shd w:val="clear" w:color="auto" w:fill="auto"/>
            <w:noWrap/>
            <w:vAlign w:val="bottom"/>
            <w:hideMark/>
          </w:tcPr>
          <w:p w14:paraId="7DFFEE7B" w14:textId="77777777" w:rsidR="00265605" w:rsidRPr="00DC799E" w:rsidRDefault="00265605" w:rsidP="00DF5C3C">
            <w:pPr>
              <w:jc w:val="center"/>
              <w:rPr>
                <w:sz w:val="20"/>
                <w:szCs w:val="20"/>
              </w:rPr>
            </w:pPr>
            <w:r w:rsidRPr="00DC799E">
              <w:rPr>
                <w:sz w:val="20"/>
                <w:szCs w:val="20"/>
              </w:rPr>
              <w:t>2009</w:t>
            </w:r>
          </w:p>
        </w:tc>
        <w:tc>
          <w:tcPr>
            <w:tcW w:w="1559" w:type="dxa"/>
            <w:tcBorders>
              <w:top w:val="nil"/>
              <w:left w:val="single" w:sz="4" w:space="0" w:color="auto"/>
              <w:bottom w:val="nil"/>
              <w:right w:val="single" w:sz="4" w:space="0" w:color="auto"/>
            </w:tcBorders>
            <w:shd w:val="clear" w:color="auto" w:fill="auto"/>
            <w:noWrap/>
            <w:vAlign w:val="bottom"/>
            <w:hideMark/>
          </w:tcPr>
          <w:p w14:paraId="5E6CD91F" w14:textId="0FBD7AE6" w:rsidR="00265605" w:rsidRPr="00DC799E" w:rsidRDefault="00265605" w:rsidP="00897E92">
            <w:pPr>
              <w:jc w:val="left"/>
              <w:rPr>
                <w:sz w:val="20"/>
                <w:szCs w:val="20"/>
              </w:rPr>
            </w:pPr>
            <w:r w:rsidRPr="00DC799E">
              <w:rPr>
                <w:sz w:val="20"/>
                <w:szCs w:val="20"/>
              </w:rPr>
              <w:t>7</w:t>
            </w:r>
            <w:r w:rsidR="00440E4C" w:rsidRPr="00DC799E">
              <w:rPr>
                <w:sz w:val="20"/>
                <w:szCs w:val="20"/>
              </w:rPr>
              <w:t xml:space="preserve"> </w:t>
            </w:r>
            <w:r w:rsidRPr="00DC799E">
              <w:rPr>
                <w:sz w:val="20"/>
                <w:szCs w:val="20"/>
              </w:rPr>
              <w:t>828</w:t>
            </w:r>
            <w:r w:rsidR="0038757F" w:rsidRPr="00DC799E">
              <w:rPr>
                <w:sz w:val="20"/>
                <w:szCs w:val="20"/>
              </w:rPr>
              <w:t>,</w:t>
            </w:r>
            <w:r w:rsidRPr="00DC799E">
              <w:rPr>
                <w:sz w:val="20"/>
                <w:szCs w:val="20"/>
              </w:rPr>
              <w:t>75</w:t>
            </w:r>
          </w:p>
        </w:tc>
        <w:tc>
          <w:tcPr>
            <w:tcW w:w="1134" w:type="dxa"/>
            <w:tcBorders>
              <w:top w:val="nil"/>
              <w:left w:val="single" w:sz="4" w:space="0" w:color="auto"/>
              <w:bottom w:val="nil"/>
              <w:right w:val="single" w:sz="4" w:space="0" w:color="auto"/>
            </w:tcBorders>
            <w:shd w:val="clear" w:color="auto" w:fill="auto"/>
            <w:noWrap/>
            <w:vAlign w:val="bottom"/>
            <w:hideMark/>
          </w:tcPr>
          <w:p w14:paraId="10D25E98" w14:textId="43186EAB"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7183A902" w14:textId="7957AD16" w:rsidR="00265605" w:rsidRPr="00DC799E" w:rsidRDefault="00265605" w:rsidP="00897E92">
            <w:pPr>
              <w:jc w:val="left"/>
              <w:rPr>
                <w:sz w:val="20"/>
                <w:szCs w:val="20"/>
              </w:rPr>
            </w:pPr>
            <w:r w:rsidRPr="00DC799E">
              <w:rPr>
                <w:sz w:val="20"/>
                <w:szCs w:val="20"/>
              </w:rPr>
              <w:t>7</w:t>
            </w:r>
            <w:r w:rsidR="00440E4C" w:rsidRPr="00DC799E">
              <w:rPr>
                <w:sz w:val="20"/>
                <w:szCs w:val="20"/>
              </w:rPr>
              <w:t xml:space="preserve"> </w:t>
            </w:r>
            <w:r w:rsidRPr="00DC799E">
              <w:rPr>
                <w:sz w:val="20"/>
                <w:szCs w:val="20"/>
              </w:rPr>
              <w:t>828</w:t>
            </w:r>
            <w:r w:rsidR="0038757F" w:rsidRPr="00DC799E">
              <w:rPr>
                <w:sz w:val="20"/>
                <w:szCs w:val="20"/>
              </w:rPr>
              <w:t>,</w:t>
            </w:r>
            <w:r w:rsidRPr="00DC799E">
              <w:rPr>
                <w:sz w:val="20"/>
                <w:szCs w:val="20"/>
              </w:rPr>
              <w:t>75</w:t>
            </w:r>
          </w:p>
        </w:tc>
      </w:tr>
      <w:tr w:rsidR="00265605" w:rsidRPr="00DC799E" w14:paraId="77858773"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3270C92" w14:textId="77777777" w:rsidR="00265605" w:rsidRPr="00DC799E" w:rsidRDefault="00265605" w:rsidP="00D64D48">
            <w:pPr>
              <w:bidi w:val="0"/>
              <w:rPr>
                <w:sz w:val="20"/>
                <w:szCs w:val="20"/>
              </w:rPr>
            </w:pPr>
            <w:r w:rsidRPr="00DC799E">
              <w:rPr>
                <w:sz w:val="20"/>
                <w:szCs w:val="20"/>
              </w:rPr>
              <w:t xml:space="preserve"> - Gateway Gulf LLC, Manama</w:t>
            </w:r>
          </w:p>
        </w:tc>
        <w:tc>
          <w:tcPr>
            <w:tcW w:w="1276" w:type="dxa"/>
            <w:tcBorders>
              <w:top w:val="nil"/>
              <w:left w:val="single" w:sz="4" w:space="0" w:color="auto"/>
              <w:bottom w:val="nil"/>
              <w:right w:val="single" w:sz="4" w:space="0" w:color="auto"/>
            </w:tcBorders>
            <w:shd w:val="clear" w:color="auto" w:fill="auto"/>
            <w:noWrap/>
            <w:vAlign w:val="bottom"/>
            <w:hideMark/>
          </w:tcPr>
          <w:p w14:paraId="1C1A1575" w14:textId="77777777" w:rsidR="00265605" w:rsidRPr="00DC799E" w:rsidRDefault="00265605" w:rsidP="00DF5C3C">
            <w:pPr>
              <w:jc w:val="center"/>
              <w:rPr>
                <w:sz w:val="20"/>
                <w:szCs w:val="20"/>
              </w:rPr>
            </w:pPr>
            <w:r w:rsidRPr="00DC799E">
              <w:rPr>
                <w:sz w:val="20"/>
                <w:szCs w:val="20"/>
              </w:rPr>
              <w:t>2010</w:t>
            </w:r>
          </w:p>
        </w:tc>
        <w:tc>
          <w:tcPr>
            <w:tcW w:w="1559" w:type="dxa"/>
            <w:tcBorders>
              <w:top w:val="nil"/>
              <w:left w:val="single" w:sz="4" w:space="0" w:color="auto"/>
              <w:bottom w:val="nil"/>
              <w:right w:val="single" w:sz="4" w:space="0" w:color="auto"/>
            </w:tcBorders>
            <w:shd w:val="clear" w:color="auto" w:fill="auto"/>
            <w:noWrap/>
            <w:vAlign w:val="bottom"/>
            <w:hideMark/>
          </w:tcPr>
          <w:p w14:paraId="2FB5E9DE" w14:textId="6C765C53" w:rsidR="00265605" w:rsidRPr="00DC799E" w:rsidRDefault="00265605" w:rsidP="00897E92">
            <w:pPr>
              <w:jc w:val="left"/>
              <w:rPr>
                <w:sz w:val="20"/>
                <w:szCs w:val="20"/>
              </w:rPr>
            </w:pPr>
            <w:r w:rsidRPr="00DC799E">
              <w:rPr>
                <w:sz w:val="20"/>
                <w:szCs w:val="20"/>
              </w:rPr>
              <w:t>7</w:t>
            </w:r>
            <w:r w:rsidR="00440E4C" w:rsidRPr="00DC799E">
              <w:rPr>
                <w:sz w:val="20"/>
                <w:szCs w:val="20"/>
              </w:rPr>
              <w:t xml:space="preserve"> </w:t>
            </w:r>
            <w:r w:rsidRPr="00DC799E">
              <w:rPr>
                <w:sz w:val="20"/>
                <w:szCs w:val="20"/>
              </w:rPr>
              <w:t>385</w:t>
            </w:r>
            <w:r w:rsidR="0038757F" w:rsidRPr="00DC799E">
              <w:rPr>
                <w:sz w:val="20"/>
                <w:szCs w:val="20"/>
              </w:rPr>
              <w:t>,</w:t>
            </w:r>
            <w:r w:rsidRPr="00DC799E">
              <w:rPr>
                <w:sz w:val="20"/>
                <w:szCs w:val="20"/>
              </w:rPr>
              <w:t>60</w:t>
            </w:r>
          </w:p>
        </w:tc>
        <w:tc>
          <w:tcPr>
            <w:tcW w:w="1134" w:type="dxa"/>
            <w:tcBorders>
              <w:top w:val="nil"/>
              <w:left w:val="single" w:sz="4" w:space="0" w:color="auto"/>
              <w:bottom w:val="nil"/>
              <w:right w:val="single" w:sz="4" w:space="0" w:color="auto"/>
            </w:tcBorders>
            <w:shd w:val="clear" w:color="auto" w:fill="auto"/>
            <w:noWrap/>
            <w:vAlign w:val="bottom"/>
            <w:hideMark/>
          </w:tcPr>
          <w:p w14:paraId="70D9C49C" w14:textId="687F04A1"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6D588224" w14:textId="45015F47" w:rsidR="00265605" w:rsidRPr="00DC799E" w:rsidRDefault="00265605" w:rsidP="00897E92">
            <w:pPr>
              <w:jc w:val="left"/>
              <w:rPr>
                <w:sz w:val="20"/>
                <w:szCs w:val="20"/>
              </w:rPr>
            </w:pPr>
            <w:r w:rsidRPr="00DC799E">
              <w:rPr>
                <w:sz w:val="20"/>
                <w:szCs w:val="20"/>
              </w:rPr>
              <w:t>7</w:t>
            </w:r>
            <w:r w:rsidR="00440E4C" w:rsidRPr="00DC799E">
              <w:rPr>
                <w:sz w:val="20"/>
                <w:szCs w:val="20"/>
              </w:rPr>
              <w:t xml:space="preserve"> </w:t>
            </w:r>
            <w:r w:rsidRPr="00DC799E">
              <w:rPr>
                <w:sz w:val="20"/>
                <w:szCs w:val="20"/>
              </w:rPr>
              <w:t>385</w:t>
            </w:r>
            <w:r w:rsidR="0038757F" w:rsidRPr="00DC799E">
              <w:rPr>
                <w:sz w:val="20"/>
                <w:szCs w:val="20"/>
              </w:rPr>
              <w:t>,</w:t>
            </w:r>
            <w:r w:rsidRPr="00DC799E">
              <w:rPr>
                <w:sz w:val="20"/>
                <w:szCs w:val="20"/>
              </w:rPr>
              <w:t>60</w:t>
            </w:r>
          </w:p>
        </w:tc>
      </w:tr>
      <w:tr w:rsidR="00265605" w:rsidRPr="00DC799E" w14:paraId="74F27F95"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8AA4807" w14:textId="766767B1" w:rsidR="00265605" w:rsidRPr="00B70617" w:rsidRDefault="000914A0" w:rsidP="00DF5C3C">
            <w:pPr>
              <w:rPr>
                <w:b/>
                <w:bCs/>
                <w:sz w:val="20"/>
                <w:szCs w:val="20"/>
              </w:rPr>
            </w:pPr>
            <w:r w:rsidRPr="00B70617">
              <w:rPr>
                <w:b/>
                <w:bCs/>
                <w:sz w:val="20"/>
                <w:szCs w:val="20"/>
                <w:rtl/>
              </w:rPr>
              <w:t>بنغلاديش</w:t>
            </w:r>
          </w:p>
        </w:tc>
        <w:tc>
          <w:tcPr>
            <w:tcW w:w="1276" w:type="dxa"/>
            <w:tcBorders>
              <w:top w:val="nil"/>
              <w:left w:val="single" w:sz="4" w:space="0" w:color="auto"/>
              <w:bottom w:val="nil"/>
              <w:right w:val="single" w:sz="4" w:space="0" w:color="auto"/>
            </w:tcBorders>
            <w:shd w:val="clear" w:color="auto" w:fill="auto"/>
            <w:noWrap/>
            <w:vAlign w:val="bottom"/>
            <w:hideMark/>
          </w:tcPr>
          <w:p w14:paraId="179A1B1F"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0E0F414B"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7A48833B"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4ADF55FC" w14:textId="77777777" w:rsidR="00265605" w:rsidRPr="00DC799E" w:rsidRDefault="00265605" w:rsidP="00897E92">
            <w:pPr>
              <w:jc w:val="left"/>
              <w:rPr>
                <w:sz w:val="20"/>
                <w:szCs w:val="20"/>
              </w:rPr>
            </w:pPr>
          </w:p>
        </w:tc>
      </w:tr>
      <w:tr w:rsidR="00265605" w:rsidRPr="00DC799E" w14:paraId="6A2E811F"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6156B92" w14:textId="77777777" w:rsidR="00265605" w:rsidRPr="00DC799E" w:rsidRDefault="00265605" w:rsidP="00D64D48">
            <w:pPr>
              <w:bidi w:val="0"/>
              <w:rPr>
                <w:sz w:val="20"/>
                <w:szCs w:val="20"/>
              </w:rPr>
            </w:pPr>
            <w:r w:rsidRPr="00DC799E">
              <w:rPr>
                <w:sz w:val="20"/>
                <w:szCs w:val="20"/>
              </w:rPr>
              <w:t xml:space="preserve"> - Daffodil International University, Dhaka</w:t>
            </w:r>
          </w:p>
        </w:tc>
        <w:tc>
          <w:tcPr>
            <w:tcW w:w="1276" w:type="dxa"/>
            <w:tcBorders>
              <w:top w:val="nil"/>
              <w:left w:val="single" w:sz="4" w:space="0" w:color="auto"/>
              <w:bottom w:val="nil"/>
              <w:right w:val="single" w:sz="4" w:space="0" w:color="auto"/>
            </w:tcBorders>
            <w:shd w:val="clear" w:color="auto" w:fill="auto"/>
            <w:noWrap/>
            <w:vAlign w:val="bottom"/>
            <w:hideMark/>
          </w:tcPr>
          <w:p w14:paraId="4ECC7E01" w14:textId="77777777" w:rsidR="00265605" w:rsidRPr="00DC799E" w:rsidRDefault="00265605" w:rsidP="00DF5C3C">
            <w:pPr>
              <w:jc w:val="center"/>
              <w:rPr>
                <w:sz w:val="20"/>
                <w:szCs w:val="20"/>
              </w:rPr>
            </w:pPr>
            <w:r w:rsidRPr="00DC799E">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160ACE86" w14:textId="0343C394"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185</w:t>
            </w:r>
            <w:r w:rsidR="0038757F" w:rsidRPr="00DC799E">
              <w:rPr>
                <w:sz w:val="20"/>
                <w:szCs w:val="20"/>
              </w:rPr>
              <w:t>,</w:t>
            </w:r>
            <w:r w:rsidRPr="00DC799E">
              <w:rPr>
                <w:sz w:val="20"/>
                <w:szCs w:val="20"/>
              </w:rPr>
              <w:t>75</w:t>
            </w:r>
          </w:p>
        </w:tc>
        <w:tc>
          <w:tcPr>
            <w:tcW w:w="1134" w:type="dxa"/>
            <w:tcBorders>
              <w:top w:val="nil"/>
              <w:left w:val="single" w:sz="4" w:space="0" w:color="auto"/>
              <w:bottom w:val="nil"/>
              <w:right w:val="single" w:sz="4" w:space="0" w:color="auto"/>
            </w:tcBorders>
            <w:shd w:val="clear" w:color="auto" w:fill="auto"/>
            <w:noWrap/>
            <w:vAlign w:val="bottom"/>
            <w:hideMark/>
          </w:tcPr>
          <w:p w14:paraId="37A19C35" w14:textId="35F18F9E"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4DF27991" w14:textId="41F5521F" w:rsidR="00265605" w:rsidRPr="00067C01"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185</w:t>
            </w:r>
            <w:r w:rsidR="0038757F" w:rsidRPr="00DC799E">
              <w:rPr>
                <w:sz w:val="20"/>
                <w:szCs w:val="20"/>
              </w:rPr>
              <w:t>,</w:t>
            </w:r>
            <w:r w:rsidRPr="00DC799E">
              <w:rPr>
                <w:sz w:val="20"/>
                <w:szCs w:val="20"/>
              </w:rPr>
              <w:t>75</w:t>
            </w:r>
          </w:p>
        </w:tc>
      </w:tr>
      <w:tr w:rsidR="00265605" w:rsidRPr="00DC799E" w14:paraId="2299A4FD"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51C6D1D" w14:textId="599654CA" w:rsidR="00265605" w:rsidRPr="00DC799E" w:rsidRDefault="000914A0" w:rsidP="00DF5C3C">
            <w:pPr>
              <w:rPr>
                <w:b/>
                <w:bCs/>
                <w:sz w:val="20"/>
                <w:szCs w:val="20"/>
              </w:rPr>
            </w:pPr>
            <w:r w:rsidRPr="00DC799E">
              <w:rPr>
                <w:b/>
                <w:bCs/>
                <w:sz w:val="20"/>
                <w:szCs w:val="20"/>
                <w:rtl/>
              </w:rPr>
              <w:t>بوروندي</w:t>
            </w:r>
          </w:p>
        </w:tc>
        <w:tc>
          <w:tcPr>
            <w:tcW w:w="1276" w:type="dxa"/>
            <w:tcBorders>
              <w:top w:val="nil"/>
              <w:left w:val="single" w:sz="4" w:space="0" w:color="auto"/>
              <w:bottom w:val="nil"/>
              <w:right w:val="single" w:sz="4" w:space="0" w:color="auto"/>
            </w:tcBorders>
            <w:shd w:val="clear" w:color="auto" w:fill="auto"/>
            <w:noWrap/>
            <w:vAlign w:val="bottom"/>
            <w:hideMark/>
          </w:tcPr>
          <w:p w14:paraId="7E92A5C2"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5AEDF478"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75C87622"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2668EEB0" w14:textId="77777777" w:rsidR="00265605" w:rsidRPr="00DC799E" w:rsidRDefault="00265605" w:rsidP="00897E92">
            <w:pPr>
              <w:jc w:val="left"/>
              <w:rPr>
                <w:sz w:val="20"/>
                <w:szCs w:val="20"/>
              </w:rPr>
            </w:pPr>
          </w:p>
        </w:tc>
      </w:tr>
      <w:tr w:rsidR="00265605" w:rsidRPr="00DC799E" w14:paraId="07F3667B"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7B5B4996" w14:textId="77777777" w:rsidR="00265605" w:rsidRPr="00DC799E" w:rsidRDefault="00265605" w:rsidP="00D64D48">
            <w:pPr>
              <w:bidi w:val="0"/>
              <w:rPr>
                <w:sz w:val="20"/>
                <w:szCs w:val="20"/>
              </w:rPr>
            </w:pPr>
            <w:r w:rsidRPr="00DC799E">
              <w:rPr>
                <w:sz w:val="20"/>
                <w:szCs w:val="20"/>
              </w:rPr>
              <w:t xml:space="preserve"> - Econet Leo SA, Bujumbura</w:t>
            </w:r>
          </w:p>
        </w:tc>
        <w:tc>
          <w:tcPr>
            <w:tcW w:w="1276" w:type="dxa"/>
            <w:tcBorders>
              <w:top w:val="nil"/>
              <w:left w:val="single" w:sz="4" w:space="0" w:color="auto"/>
              <w:bottom w:val="nil"/>
              <w:right w:val="single" w:sz="4" w:space="0" w:color="auto"/>
            </w:tcBorders>
            <w:shd w:val="clear" w:color="auto" w:fill="auto"/>
            <w:noWrap/>
            <w:vAlign w:val="bottom"/>
            <w:hideMark/>
          </w:tcPr>
          <w:p w14:paraId="7822EADD" w14:textId="77777777" w:rsidR="00265605" w:rsidRPr="00DC799E" w:rsidRDefault="00265605" w:rsidP="00DF5C3C">
            <w:pPr>
              <w:jc w:val="center"/>
              <w:rPr>
                <w:sz w:val="20"/>
                <w:szCs w:val="20"/>
              </w:rPr>
            </w:pPr>
            <w:r w:rsidRPr="00DC799E">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6E99055C" w14:textId="1F16D47D"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500</w:t>
            </w:r>
            <w:r w:rsidR="0038757F" w:rsidRPr="00DC799E">
              <w:rPr>
                <w:sz w:val="20"/>
                <w:szCs w:val="20"/>
              </w:rPr>
              <w:t>,</w:t>
            </w:r>
            <w:r w:rsidRPr="00DC799E">
              <w:rPr>
                <w:sz w:val="20"/>
                <w:szCs w:val="20"/>
              </w:rPr>
              <w:t>00</w:t>
            </w:r>
          </w:p>
        </w:tc>
        <w:tc>
          <w:tcPr>
            <w:tcW w:w="1134" w:type="dxa"/>
            <w:tcBorders>
              <w:top w:val="nil"/>
              <w:left w:val="single" w:sz="4" w:space="0" w:color="auto"/>
              <w:bottom w:val="nil"/>
              <w:right w:val="single" w:sz="4" w:space="0" w:color="auto"/>
            </w:tcBorders>
            <w:shd w:val="clear" w:color="auto" w:fill="auto"/>
            <w:noWrap/>
            <w:vAlign w:val="bottom"/>
            <w:hideMark/>
          </w:tcPr>
          <w:p w14:paraId="7F6F9BF8" w14:textId="131E54F2"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77BF7B8A" w14:textId="540475C2"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500</w:t>
            </w:r>
            <w:r w:rsidR="0038757F" w:rsidRPr="00DC799E">
              <w:rPr>
                <w:sz w:val="20"/>
                <w:szCs w:val="20"/>
              </w:rPr>
              <w:t>,</w:t>
            </w:r>
            <w:r w:rsidRPr="00DC799E">
              <w:rPr>
                <w:sz w:val="20"/>
                <w:szCs w:val="20"/>
              </w:rPr>
              <w:t>00</w:t>
            </w:r>
          </w:p>
        </w:tc>
      </w:tr>
      <w:tr w:rsidR="00265605" w:rsidRPr="00DC799E" w14:paraId="2464DB65" w14:textId="77777777" w:rsidTr="00D64D48">
        <w:trPr>
          <w:trHeight w:val="600"/>
          <w:jc w:val="center"/>
        </w:trPr>
        <w:tc>
          <w:tcPr>
            <w:tcW w:w="4107" w:type="dxa"/>
            <w:tcBorders>
              <w:top w:val="nil"/>
              <w:left w:val="single" w:sz="4" w:space="0" w:color="auto"/>
              <w:bottom w:val="nil"/>
              <w:right w:val="single" w:sz="4" w:space="0" w:color="auto"/>
            </w:tcBorders>
            <w:shd w:val="clear" w:color="auto" w:fill="auto"/>
            <w:vAlign w:val="bottom"/>
            <w:hideMark/>
          </w:tcPr>
          <w:p w14:paraId="1FAF2E37" w14:textId="77777777" w:rsidR="00265605" w:rsidRPr="00DC799E" w:rsidRDefault="00265605" w:rsidP="00D64D48">
            <w:pPr>
              <w:bidi w:val="0"/>
              <w:rPr>
                <w:sz w:val="20"/>
                <w:szCs w:val="20"/>
                <w:lang w:val="fr-CH"/>
              </w:rPr>
            </w:pPr>
            <w:r w:rsidRPr="00DC799E">
              <w:rPr>
                <w:sz w:val="20"/>
                <w:szCs w:val="20"/>
                <w:lang w:val="fr-CH"/>
              </w:rPr>
              <w:t xml:space="preserve"> - Office nationale des télécomm. du Burundi, Bujumbura </w:t>
            </w:r>
          </w:p>
        </w:tc>
        <w:tc>
          <w:tcPr>
            <w:tcW w:w="1276" w:type="dxa"/>
            <w:tcBorders>
              <w:top w:val="nil"/>
              <w:left w:val="single" w:sz="4" w:space="0" w:color="auto"/>
              <w:bottom w:val="nil"/>
              <w:right w:val="single" w:sz="4" w:space="0" w:color="auto"/>
            </w:tcBorders>
            <w:shd w:val="clear" w:color="auto" w:fill="auto"/>
            <w:noWrap/>
            <w:vAlign w:val="bottom"/>
            <w:hideMark/>
          </w:tcPr>
          <w:p w14:paraId="1E8CA9EE" w14:textId="3CAE2797" w:rsidR="00897E92" w:rsidRPr="00DC799E" w:rsidRDefault="00897E92" w:rsidP="00DF5C3C">
            <w:pPr>
              <w:jc w:val="center"/>
              <w:rPr>
                <w:sz w:val="20"/>
                <w:szCs w:val="20"/>
              </w:rPr>
            </w:pPr>
            <w:r>
              <w:rPr>
                <w:sz w:val="20"/>
                <w:szCs w:val="20"/>
              </w:rPr>
              <w:t>2019-2015</w:t>
            </w:r>
          </w:p>
        </w:tc>
        <w:tc>
          <w:tcPr>
            <w:tcW w:w="1559" w:type="dxa"/>
            <w:tcBorders>
              <w:top w:val="nil"/>
              <w:left w:val="single" w:sz="4" w:space="0" w:color="auto"/>
              <w:bottom w:val="nil"/>
              <w:right w:val="single" w:sz="4" w:space="0" w:color="auto"/>
            </w:tcBorders>
            <w:shd w:val="clear" w:color="auto" w:fill="auto"/>
            <w:noWrap/>
            <w:vAlign w:val="bottom"/>
            <w:hideMark/>
          </w:tcPr>
          <w:p w14:paraId="155FE0E9" w14:textId="3F144FE9"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532</w:t>
            </w:r>
            <w:r w:rsidR="0038757F" w:rsidRPr="00DC799E">
              <w:rPr>
                <w:sz w:val="20"/>
                <w:szCs w:val="20"/>
              </w:rPr>
              <w:t>,</w:t>
            </w:r>
            <w:r w:rsidRPr="00DC799E">
              <w:rPr>
                <w:sz w:val="20"/>
                <w:szCs w:val="20"/>
              </w:rPr>
              <w:t>45</w:t>
            </w:r>
          </w:p>
        </w:tc>
        <w:tc>
          <w:tcPr>
            <w:tcW w:w="1134" w:type="dxa"/>
            <w:tcBorders>
              <w:top w:val="nil"/>
              <w:left w:val="single" w:sz="4" w:space="0" w:color="auto"/>
              <w:bottom w:val="nil"/>
              <w:right w:val="single" w:sz="4" w:space="0" w:color="auto"/>
            </w:tcBorders>
            <w:shd w:val="clear" w:color="auto" w:fill="auto"/>
            <w:noWrap/>
            <w:vAlign w:val="bottom"/>
            <w:hideMark/>
          </w:tcPr>
          <w:p w14:paraId="1A440F22" w14:textId="05EB4359"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40053F94" w14:textId="23ACFC4E"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532</w:t>
            </w:r>
            <w:r w:rsidR="0038757F" w:rsidRPr="00DC799E">
              <w:rPr>
                <w:sz w:val="20"/>
                <w:szCs w:val="20"/>
              </w:rPr>
              <w:t>,</w:t>
            </w:r>
            <w:r w:rsidRPr="00DC799E">
              <w:rPr>
                <w:sz w:val="20"/>
                <w:szCs w:val="20"/>
              </w:rPr>
              <w:t>45</w:t>
            </w:r>
          </w:p>
        </w:tc>
      </w:tr>
      <w:tr w:rsidR="00265605" w:rsidRPr="00DC799E" w14:paraId="055E820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C41883C" w14:textId="1106F1F0" w:rsidR="00265605" w:rsidRPr="00DC799E" w:rsidRDefault="000914A0" w:rsidP="00DF5C3C">
            <w:pPr>
              <w:rPr>
                <w:b/>
                <w:bCs/>
                <w:sz w:val="20"/>
                <w:szCs w:val="20"/>
              </w:rPr>
            </w:pPr>
            <w:r w:rsidRPr="00DC799E">
              <w:rPr>
                <w:b/>
                <w:bCs/>
                <w:sz w:val="20"/>
                <w:szCs w:val="20"/>
                <w:rtl/>
              </w:rPr>
              <w:t>بوركينا فاصو</w:t>
            </w:r>
          </w:p>
        </w:tc>
        <w:tc>
          <w:tcPr>
            <w:tcW w:w="1276" w:type="dxa"/>
            <w:tcBorders>
              <w:top w:val="nil"/>
              <w:left w:val="single" w:sz="4" w:space="0" w:color="auto"/>
              <w:bottom w:val="nil"/>
              <w:right w:val="single" w:sz="4" w:space="0" w:color="auto"/>
            </w:tcBorders>
            <w:shd w:val="clear" w:color="auto" w:fill="auto"/>
            <w:noWrap/>
            <w:vAlign w:val="bottom"/>
            <w:hideMark/>
          </w:tcPr>
          <w:p w14:paraId="091437C6"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67AC4F77"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58716C55"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1255EC7F" w14:textId="77777777" w:rsidR="00265605" w:rsidRPr="00DC799E" w:rsidRDefault="00265605" w:rsidP="00897E92">
            <w:pPr>
              <w:jc w:val="left"/>
              <w:rPr>
                <w:sz w:val="20"/>
                <w:szCs w:val="20"/>
              </w:rPr>
            </w:pPr>
          </w:p>
        </w:tc>
      </w:tr>
      <w:tr w:rsidR="00265605" w:rsidRPr="00DC799E" w14:paraId="765AE5CE"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5AF21BC" w14:textId="77777777" w:rsidR="00265605" w:rsidRPr="00DC799E" w:rsidRDefault="00265605" w:rsidP="00D64D48">
            <w:pPr>
              <w:bidi w:val="0"/>
              <w:rPr>
                <w:sz w:val="20"/>
                <w:szCs w:val="20"/>
              </w:rPr>
            </w:pPr>
            <w:r w:rsidRPr="00DC799E">
              <w:rPr>
                <w:sz w:val="20"/>
                <w:szCs w:val="20"/>
              </w:rPr>
              <w:t xml:space="preserve"> - ONATEL, Ouagadougou</w:t>
            </w:r>
          </w:p>
        </w:tc>
        <w:tc>
          <w:tcPr>
            <w:tcW w:w="1276" w:type="dxa"/>
            <w:tcBorders>
              <w:top w:val="nil"/>
              <w:left w:val="single" w:sz="4" w:space="0" w:color="auto"/>
              <w:bottom w:val="nil"/>
              <w:right w:val="single" w:sz="4" w:space="0" w:color="auto"/>
            </w:tcBorders>
            <w:shd w:val="clear" w:color="auto" w:fill="auto"/>
            <w:noWrap/>
            <w:vAlign w:val="bottom"/>
            <w:hideMark/>
          </w:tcPr>
          <w:p w14:paraId="7AADDEF1" w14:textId="77777777" w:rsidR="00265605" w:rsidRPr="00DC799E" w:rsidRDefault="00265605" w:rsidP="00DF5C3C">
            <w:pPr>
              <w:jc w:val="center"/>
              <w:rPr>
                <w:sz w:val="20"/>
                <w:szCs w:val="20"/>
              </w:rPr>
            </w:pPr>
            <w:r w:rsidRPr="00DC799E">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7B4EC5D9" w14:textId="5177AF20"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371</w:t>
            </w:r>
            <w:r w:rsidR="0038757F" w:rsidRPr="00DC799E">
              <w:rPr>
                <w:sz w:val="20"/>
                <w:szCs w:val="20"/>
              </w:rPr>
              <w:t>,</w:t>
            </w:r>
            <w:r w:rsidRPr="00DC799E">
              <w:rPr>
                <w:sz w:val="20"/>
                <w:szCs w:val="20"/>
              </w:rPr>
              <w:t>50</w:t>
            </w:r>
          </w:p>
        </w:tc>
        <w:tc>
          <w:tcPr>
            <w:tcW w:w="1134" w:type="dxa"/>
            <w:tcBorders>
              <w:top w:val="nil"/>
              <w:left w:val="single" w:sz="4" w:space="0" w:color="auto"/>
              <w:bottom w:val="nil"/>
              <w:right w:val="single" w:sz="4" w:space="0" w:color="auto"/>
            </w:tcBorders>
            <w:shd w:val="clear" w:color="auto" w:fill="auto"/>
            <w:noWrap/>
            <w:vAlign w:val="bottom"/>
            <w:hideMark/>
          </w:tcPr>
          <w:p w14:paraId="1809113E" w14:textId="75FF9E91"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2EE7314B" w14:textId="5E84A0B0"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371</w:t>
            </w:r>
            <w:r w:rsidR="0038757F" w:rsidRPr="00DC799E">
              <w:rPr>
                <w:sz w:val="20"/>
                <w:szCs w:val="20"/>
              </w:rPr>
              <w:t>,</w:t>
            </w:r>
            <w:r w:rsidRPr="00DC799E">
              <w:rPr>
                <w:sz w:val="20"/>
                <w:szCs w:val="20"/>
              </w:rPr>
              <w:t>50</w:t>
            </w:r>
          </w:p>
        </w:tc>
      </w:tr>
      <w:tr w:rsidR="00265605" w:rsidRPr="00DC799E" w14:paraId="30F42943"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82F0EB1" w14:textId="20DEF54C" w:rsidR="00265605" w:rsidRPr="00DC799E" w:rsidRDefault="000914A0" w:rsidP="00D64D48">
            <w:pPr>
              <w:bidi w:val="0"/>
              <w:rPr>
                <w:b/>
                <w:bCs/>
                <w:sz w:val="20"/>
                <w:szCs w:val="20"/>
              </w:rPr>
            </w:pPr>
            <w:r w:rsidRPr="00DC799E">
              <w:rPr>
                <w:sz w:val="20"/>
                <w:szCs w:val="20"/>
                <w:rtl/>
              </w:rPr>
              <w:t>جمهورية الصين الشعبية</w:t>
            </w:r>
          </w:p>
        </w:tc>
        <w:tc>
          <w:tcPr>
            <w:tcW w:w="1276" w:type="dxa"/>
            <w:tcBorders>
              <w:top w:val="nil"/>
              <w:left w:val="single" w:sz="4" w:space="0" w:color="auto"/>
              <w:bottom w:val="nil"/>
              <w:right w:val="single" w:sz="4" w:space="0" w:color="auto"/>
            </w:tcBorders>
            <w:shd w:val="clear" w:color="auto" w:fill="auto"/>
            <w:noWrap/>
            <w:vAlign w:val="bottom"/>
            <w:hideMark/>
          </w:tcPr>
          <w:p w14:paraId="605363B5"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7A24F490"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76C72209"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5071987F" w14:textId="77777777" w:rsidR="00265605" w:rsidRPr="00DC799E" w:rsidRDefault="00265605" w:rsidP="00897E92">
            <w:pPr>
              <w:jc w:val="left"/>
              <w:rPr>
                <w:sz w:val="20"/>
                <w:szCs w:val="20"/>
              </w:rPr>
            </w:pPr>
          </w:p>
        </w:tc>
      </w:tr>
      <w:tr w:rsidR="00265605" w:rsidRPr="00DC799E" w14:paraId="142FD12C"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21DFC31D" w14:textId="77777777" w:rsidR="00265605" w:rsidRPr="00DC799E" w:rsidRDefault="00265605" w:rsidP="00D64D48">
            <w:pPr>
              <w:bidi w:val="0"/>
              <w:rPr>
                <w:sz w:val="20"/>
                <w:szCs w:val="20"/>
              </w:rPr>
            </w:pPr>
            <w:r w:rsidRPr="00DC799E">
              <w:rPr>
                <w:sz w:val="20"/>
                <w:szCs w:val="20"/>
              </w:rPr>
              <w:t xml:space="preserve"> - PCCW Limited, Hong Kong</w:t>
            </w:r>
          </w:p>
        </w:tc>
        <w:tc>
          <w:tcPr>
            <w:tcW w:w="1276" w:type="dxa"/>
            <w:tcBorders>
              <w:top w:val="nil"/>
              <w:left w:val="single" w:sz="4" w:space="0" w:color="auto"/>
              <w:bottom w:val="nil"/>
              <w:right w:val="single" w:sz="4" w:space="0" w:color="auto"/>
            </w:tcBorders>
            <w:shd w:val="clear" w:color="auto" w:fill="auto"/>
            <w:noWrap/>
            <w:vAlign w:val="bottom"/>
            <w:hideMark/>
          </w:tcPr>
          <w:p w14:paraId="204CE5DC" w14:textId="0816FE98" w:rsidR="00897E92" w:rsidRPr="00DC799E" w:rsidRDefault="00897E92" w:rsidP="00447233">
            <w:pPr>
              <w:jc w:val="center"/>
              <w:rPr>
                <w:sz w:val="20"/>
                <w:szCs w:val="20"/>
              </w:rPr>
            </w:pPr>
            <w:r>
              <w:rPr>
                <w:sz w:val="20"/>
                <w:szCs w:val="20"/>
              </w:rPr>
              <w:t>2006-2002</w:t>
            </w:r>
          </w:p>
        </w:tc>
        <w:tc>
          <w:tcPr>
            <w:tcW w:w="1559" w:type="dxa"/>
            <w:tcBorders>
              <w:top w:val="nil"/>
              <w:left w:val="single" w:sz="4" w:space="0" w:color="auto"/>
              <w:bottom w:val="nil"/>
              <w:right w:val="single" w:sz="4" w:space="0" w:color="auto"/>
            </w:tcBorders>
            <w:shd w:val="clear" w:color="auto" w:fill="auto"/>
            <w:noWrap/>
            <w:vAlign w:val="bottom"/>
            <w:hideMark/>
          </w:tcPr>
          <w:p w14:paraId="411AF6D9" w14:textId="501B5FAC" w:rsidR="00265605" w:rsidRPr="00DC799E" w:rsidRDefault="00265605" w:rsidP="00897E92">
            <w:pPr>
              <w:jc w:val="left"/>
              <w:rPr>
                <w:sz w:val="20"/>
                <w:szCs w:val="20"/>
              </w:rPr>
            </w:pPr>
            <w:r w:rsidRPr="00DC799E">
              <w:rPr>
                <w:sz w:val="20"/>
                <w:szCs w:val="20"/>
              </w:rPr>
              <w:t>1</w:t>
            </w:r>
            <w:r w:rsidR="00440E4C" w:rsidRPr="00DC799E">
              <w:rPr>
                <w:sz w:val="20"/>
                <w:szCs w:val="20"/>
              </w:rPr>
              <w:t xml:space="preserve"> </w:t>
            </w:r>
            <w:r w:rsidRPr="00DC799E">
              <w:rPr>
                <w:sz w:val="20"/>
                <w:szCs w:val="20"/>
              </w:rPr>
              <w:t>139</w:t>
            </w:r>
            <w:r w:rsidR="00440E4C" w:rsidRPr="00DC799E">
              <w:rPr>
                <w:sz w:val="20"/>
                <w:szCs w:val="20"/>
              </w:rPr>
              <w:t xml:space="preserve"> </w:t>
            </w:r>
            <w:r w:rsidRPr="00DC799E">
              <w:rPr>
                <w:sz w:val="20"/>
                <w:szCs w:val="20"/>
              </w:rPr>
              <w:t>320</w:t>
            </w:r>
            <w:r w:rsidR="0038757F" w:rsidRPr="00DC799E">
              <w:rPr>
                <w:sz w:val="20"/>
                <w:szCs w:val="20"/>
              </w:rPr>
              <w:t>,</w:t>
            </w:r>
            <w:r w:rsidRPr="00DC799E">
              <w:rPr>
                <w:sz w:val="20"/>
                <w:szCs w:val="20"/>
              </w:rPr>
              <w:t>20</w:t>
            </w:r>
          </w:p>
        </w:tc>
        <w:tc>
          <w:tcPr>
            <w:tcW w:w="1134" w:type="dxa"/>
            <w:tcBorders>
              <w:top w:val="nil"/>
              <w:left w:val="single" w:sz="4" w:space="0" w:color="auto"/>
              <w:bottom w:val="nil"/>
              <w:right w:val="single" w:sz="4" w:space="0" w:color="auto"/>
            </w:tcBorders>
            <w:shd w:val="clear" w:color="auto" w:fill="auto"/>
            <w:noWrap/>
            <w:vAlign w:val="bottom"/>
            <w:hideMark/>
          </w:tcPr>
          <w:p w14:paraId="427CB913" w14:textId="31CF3E50"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45D4EA5D" w14:textId="0145FDCB" w:rsidR="00265605" w:rsidRPr="00DC799E" w:rsidRDefault="00265605" w:rsidP="00897E92">
            <w:pPr>
              <w:jc w:val="left"/>
              <w:rPr>
                <w:sz w:val="20"/>
                <w:szCs w:val="20"/>
              </w:rPr>
            </w:pPr>
            <w:r w:rsidRPr="00DC799E">
              <w:rPr>
                <w:sz w:val="20"/>
                <w:szCs w:val="20"/>
              </w:rPr>
              <w:t>1</w:t>
            </w:r>
            <w:r w:rsidR="00440E4C" w:rsidRPr="00DC799E">
              <w:rPr>
                <w:sz w:val="20"/>
                <w:szCs w:val="20"/>
              </w:rPr>
              <w:t xml:space="preserve"> </w:t>
            </w:r>
            <w:r w:rsidRPr="00DC799E">
              <w:rPr>
                <w:sz w:val="20"/>
                <w:szCs w:val="20"/>
              </w:rPr>
              <w:t>139</w:t>
            </w:r>
            <w:r w:rsidR="00440E4C" w:rsidRPr="00DC799E">
              <w:rPr>
                <w:sz w:val="20"/>
                <w:szCs w:val="20"/>
              </w:rPr>
              <w:t xml:space="preserve"> </w:t>
            </w:r>
            <w:r w:rsidRPr="00DC799E">
              <w:rPr>
                <w:sz w:val="20"/>
                <w:szCs w:val="20"/>
              </w:rPr>
              <w:t>320</w:t>
            </w:r>
            <w:r w:rsidR="0038757F" w:rsidRPr="00DC799E">
              <w:rPr>
                <w:sz w:val="20"/>
                <w:szCs w:val="20"/>
              </w:rPr>
              <w:t>,</w:t>
            </w:r>
            <w:r w:rsidRPr="00DC799E">
              <w:rPr>
                <w:sz w:val="20"/>
                <w:szCs w:val="20"/>
              </w:rPr>
              <w:t>20</w:t>
            </w:r>
          </w:p>
        </w:tc>
      </w:tr>
      <w:tr w:rsidR="00265605" w:rsidRPr="00DC799E" w14:paraId="580F764D"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978413B" w14:textId="741CC329" w:rsidR="00265605" w:rsidRPr="00DC799E" w:rsidRDefault="000914A0" w:rsidP="00DF5C3C">
            <w:pPr>
              <w:rPr>
                <w:b/>
                <w:bCs/>
                <w:sz w:val="20"/>
                <w:szCs w:val="20"/>
              </w:rPr>
            </w:pPr>
            <w:r w:rsidRPr="00DC799E">
              <w:rPr>
                <w:b/>
                <w:bCs/>
                <w:sz w:val="20"/>
                <w:szCs w:val="20"/>
                <w:rtl/>
              </w:rPr>
              <w:t>كولومبيا</w:t>
            </w:r>
          </w:p>
        </w:tc>
        <w:tc>
          <w:tcPr>
            <w:tcW w:w="1276" w:type="dxa"/>
            <w:tcBorders>
              <w:top w:val="nil"/>
              <w:left w:val="single" w:sz="4" w:space="0" w:color="auto"/>
              <w:bottom w:val="nil"/>
              <w:right w:val="single" w:sz="4" w:space="0" w:color="auto"/>
            </w:tcBorders>
            <w:shd w:val="clear" w:color="auto" w:fill="auto"/>
            <w:noWrap/>
            <w:vAlign w:val="bottom"/>
            <w:hideMark/>
          </w:tcPr>
          <w:p w14:paraId="656B2968"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5B2064BB"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04C52DA2"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1B744F35" w14:textId="77777777" w:rsidR="00265605" w:rsidRPr="00DC799E" w:rsidRDefault="00265605" w:rsidP="00897E92">
            <w:pPr>
              <w:jc w:val="left"/>
              <w:rPr>
                <w:sz w:val="20"/>
                <w:szCs w:val="20"/>
              </w:rPr>
            </w:pPr>
          </w:p>
        </w:tc>
      </w:tr>
      <w:tr w:rsidR="00265605" w:rsidRPr="00DC799E" w14:paraId="7DD3C88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43A3DD7" w14:textId="77777777" w:rsidR="00265605" w:rsidRPr="00DC799E" w:rsidRDefault="00265605" w:rsidP="00D64D48">
            <w:pPr>
              <w:bidi w:val="0"/>
              <w:rPr>
                <w:sz w:val="20"/>
                <w:szCs w:val="20"/>
              </w:rPr>
            </w:pPr>
            <w:r w:rsidRPr="00DC799E">
              <w:rPr>
                <w:sz w:val="20"/>
                <w:szCs w:val="20"/>
              </w:rPr>
              <w:t xml:space="preserve"> - Universidad ICESI, Cali</w:t>
            </w:r>
          </w:p>
        </w:tc>
        <w:tc>
          <w:tcPr>
            <w:tcW w:w="1276" w:type="dxa"/>
            <w:tcBorders>
              <w:top w:val="nil"/>
              <w:left w:val="single" w:sz="4" w:space="0" w:color="auto"/>
              <w:bottom w:val="nil"/>
              <w:right w:val="single" w:sz="4" w:space="0" w:color="auto"/>
            </w:tcBorders>
            <w:shd w:val="clear" w:color="auto" w:fill="auto"/>
            <w:noWrap/>
            <w:vAlign w:val="bottom"/>
            <w:hideMark/>
          </w:tcPr>
          <w:p w14:paraId="29634117" w14:textId="77777777" w:rsidR="00265605" w:rsidRPr="00DC799E" w:rsidRDefault="00265605" w:rsidP="00DF5C3C">
            <w:pPr>
              <w:jc w:val="center"/>
              <w:rPr>
                <w:sz w:val="20"/>
                <w:szCs w:val="20"/>
              </w:rPr>
            </w:pPr>
            <w:r w:rsidRPr="00DC799E">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5FC4DCFB" w14:textId="4E081089"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185</w:t>
            </w:r>
            <w:r w:rsidR="0038757F" w:rsidRPr="00DC799E">
              <w:rPr>
                <w:sz w:val="20"/>
                <w:szCs w:val="20"/>
              </w:rPr>
              <w:t>,</w:t>
            </w:r>
            <w:r w:rsidRPr="00DC799E">
              <w:rPr>
                <w:sz w:val="20"/>
                <w:szCs w:val="20"/>
              </w:rPr>
              <w:t>75</w:t>
            </w:r>
          </w:p>
        </w:tc>
        <w:tc>
          <w:tcPr>
            <w:tcW w:w="1134" w:type="dxa"/>
            <w:tcBorders>
              <w:top w:val="nil"/>
              <w:left w:val="single" w:sz="4" w:space="0" w:color="auto"/>
              <w:bottom w:val="nil"/>
              <w:right w:val="single" w:sz="4" w:space="0" w:color="auto"/>
            </w:tcBorders>
            <w:shd w:val="clear" w:color="auto" w:fill="auto"/>
            <w:noWrap/>
            <w:vAlign w:val="bottom"/>
            <w:hideMark/>
          </w:tcPr>
          <w:p w14:paraId="1E5E69EB" w14:textId="150825BD"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271222F5" w14:textId="35B51BCC"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185</w:t>
            </w:r>
            <w:r w:rsidR="0038757F" w:rsidRPr="00DC799E">
              <w:rPr>
                <w:sz w:val="20"/>
                <w:szCs w:val="20"/>
              </w:rPr>
              <w:t>,</w:t>
            </w:r>
            <w:r w:rsidRPr="00DC799E">
              <w:rPr>
                <w:sz w:val="20"/>
                <w:szCs w:val="20"/>
              </w:rPr>
              <w:t>75</w:t>
            </w:r>
          </w:p>
        </w:tc>
      </w:tr>
      <w:tr w:rsidR="00265605" w:rsidRPr="00DC799E" w14:paraId="136CB09A"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0C0AD5F" w14:textId="7CDD67B8" w:rsidR="00265605" w:rsidRPr="00DC799E" w:rsidRDefault="000914A0" w:rsidP="00DF5C3C">
            <w:pPr>
              <w:rPr>
                <w:b/>
                <w:bCs/>
                <w:sz w:val="20"/>
                <w:szCs w:val="20"/>
              </w:rPr>
            </w:pPr>
            <w:r w:rsidRPr="00DC799E">
              <w:rPr>
                <w:b/>
                <w:bCs/>
                <w:sz w:val="20"/>
                <w:szCs w:val="20"/>
                <w:rtl/>
              </w:rPr>
              <w:t>كوستاريكا</w:t>
            </w:r>
          </w:p>
        </w:tc>
        <w:tc>
          <w:tcPr>
            <w:tcW w:w="1276" w:type="dxa"/>
            <w:tcBorders>
              <w:top w:val="nil"/>
              <w:left w:val="single" w:sz="4" w:space="0" w:color="auto"/>
              <w:bottom w:val="nil"/>
              <w:right w:val="single" w:sz="4" w:space="0" w:color="auto"/>
            </w:tcBorders>
            <w:shd w:val="clear" w:color="auto" w:fill="auto"/>
            <w:noWrap/>
            <w:vAlign w:val="bottom"/>
            <w:hideMark/>
          </w:tcPr>
          <w:p w14:paraId="3AC7F68B"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244A14F4"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4912A20B"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6ADF4BD2" w14:textId="77777777" w:rsidR="00265605" w:rsidRPr="00DC799E" w:rsidRDefault="00265605" w:rsidP="00897E92">
            <w:pPr>
              <w:jc w:val="left"/>
              <w:rPr>
                <w:sz w:val="20"/>
                <w:szCs w:val="20"/>
              </w:rPr>
            </w:pPr>
          </w:p>
        </w:tc>
      </w:tr>
      <w:tr w:rsidR="00265605" w:rsidRPr="00DC799E" w14:paraId="2FEE883F" w14:textId="77777777" w:rsidTr="00D64D48">
        <w:trPr>
          <w:trHeight w:val="300"/>
          <w:jc w:val="center"/>
        </w:trPr>
        <w:tc>
          <w:tcPr>
            <w:tcW w:w="4107" w:type="dxa"/>
            <w:tcBorders>
              <w:top w:val="nil"/>
              <w:left w:val="single" w:sz="4" w:space="0" w:color="auto"/>
              <w:bottom w:val="single" w:sz="4" w:space="0" w:color="auto"/>
              <w:right w:val="single" w:sz="4" w:space="0" w:color="auto"/>
            </w:tcBorders>
            <w:shd w:val="clear" w:color="auto" w:fill="auto"/>
            <w:vAlign w:val="bottom"/>
            <w:hideMark/>
          </w:tcPr>
          <w:p w14:paraId="4BBFBA6B" w14:textId="77777777" w:rsidR="00265605" w:rsidRPr="00DC799E" w:rsidRDefault="00265605" w:rsidP="00D64D48">
            <w:pPr>
              <w:bidi w:val="0"/>
              <w:rPr>
                <w:sz w:val="20"/>
                <w:szCs w:val="20"/>
                <w:lang w:val="es-ES"/>
              </w:rPr>
            </w:pPr>
            <w:r w:rsidRPr="00DC799E">
              <w:rPr>
                <w:sz w:val="20"/>
                <w:szCs w:val="20"/>
                <w:lang w:val="es-ES"/>
              </w:rPr>
              <w:t xml:space="preserve"> - Universidad de Costa Rica, San José</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5F76BC" w14:textId="77777777" w:rsidR="00265605" w:rsidRPr="00DC799E" w:rsidRDefault="00265605" w:rsidP="00DF5C3C">
            <w:pPr>
              <w:jc w:val="center"/>
              <w:rPr>
                <w:sz w:val="20"/>
                <w:szCs w:val="20"/>
              </w:rPr>
            </w:pPr>
            <w:r w:rsidRPr="00DC799E">
              <w:rPr>
                <w:sz w:val="20"/>
                <w:szCs w:val="20"/>
              </w:rPr>
              <w:t>2017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A5AD84D" w14:textId="6DE0F1A4"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455</w:t>
            </w:r>
            <w:r w:rsidR="0038757F" w:rsidRPr="00DC799E">
              <w:rPr>
                <w:sz w:val="20"/>
                <w:szCs w:val="20"/>
              </w:rPr>
              <w:t>,</w:t>
            </w:r>
            <w:r w:rsidRPr="00DC799E">
              <w:rPr>
                <w:sz w:val="20"/>
                <w:szCs w:val="20"/>
              </w:rPr>
              <w:t>90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A28B8D2" w14:textId="301C8233"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674728A1" w14:textId="4C3DE416"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455</w:t>
            </w:r>
            <w:r w:rsidR="0038757F" w:rsidRPr="00DC799E">
              <w:rPr>
                <w:sz w:val="20"/>
                <w:szCs w:val="20"/>
              </w:rPr>
              <w:t>,</w:t>
            </w:r>
            <w:r w:rsidRPr="00DC799E">
              <w:rPr>
                <w:sz w:val="20"/>
                <w:szCs w:val="20"/>
              </w:rPr>
              <w:t>90</w:t>
            </w:r>
          </w:p>
        </w:tc>
      </w:tr>
    </w:tbl>
    <w:p w14:paraId="5D830BF8" w14:textId="189EF781" w:rsidR="00265605" w:rsidRDefault="00265605"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17"/>
        <w:gridCol w:w="1276"/>
        <w:gridCol w:w="1554"/>
        <w:gridCol w:w="1079"/>
        <w:gridCol w:w="1613"/>
      </w:tblGrid>
      <w:tr w:rsidR="00265605" w:rsidRPr="00080AC4" w14:paraId="15C3D02A" w14:textId="77777777" w:rsidTr="00D64D48">
        <w:trPr>
          <w:trHeight w:val="300"/>
          <w:jc w:val="center"/>
        </w:trPr>
        <w:tc>
          <w:tcPr>
            <w:tcW w:w="4117" w:type="dxa"/>
            <w:tcBorders>
              <w:left w:val="nil"/>
              <w:bottom w:val="single" w:sz="4" w:space="0" w:color="auto"/>
              <w:right w:val="nil"/>
            </w:tcBorders>
            <w:shd w:val="clear" w:color="auto" w:fill="auto"/>
            <w:vAlign w:val="bottom"/>
          </w:tcPr>
          <w:p w14:paraId="2481120D" w14:textId="77777777" w:rsidR="00265605" w:rsidRPr="00080AC4" w:rsidRDefault="00265605" w:rsidP="00DF5C3C">
            <w:pPr>
              <w:rPr>
                <w:b/>
                <w:bCs/>
                <w:sz w:val="20"/>
                <w:szCs w:val="20"/>
              </w:rPr>
            </w:pPr>
          </w:p>
        </w:tc>
        <w:tc>
          <w:tcPr>
            <w:tcW w:w="1276" w:type="dxa"/>
            <w:tcBorders>
              <w:left w:val="nil"/>
              <w:bottom w:val="single" w:sz="4" w:space="0" w:color="auto"/>
              <w:right w:val="nil"/>
            </w:tcBorders>
            <w:shd w:val="clear" w:color="auto" w:fill="auto"/>
            <w:noWrap/>
            <w:vAlign w:val="bottom"/>
          </w:tcPr>
          <w:p w14:paraId="069E500C" w14:textId="77777777" w:rsidR="00265605" w:rsidRPr="00080AC4" w:rsidRDefault="00265605" w:rsidP="00DF5C3C">
            <w:pPr>
              <w:rPr>
                <w:b/>
                <w:bCs/>
                <w:sz w:val="20"/>
                <w:szCs w:val="20"/>
              </w:rPr>
            </w:pPr>
          </w:p>
        </w:tc>
        <w:tc>
          <w:tcPr>
            <w:tcW w:w="1554" w:type="dxa"/>
            <w:tcBorders>
              <w:left w:val="nil"/>
              <w:bottom w:val="single" w:sz="4" w:space="0" w:color="auto"/>
              <w:right w:val="nil"/>
            </w:tcBorders>
            <w:shd w:val="clear" w:color="auto" w:fill="auto"/>
            <w:noWrap/>
            <w:vAlign w:val="bottom"/>
          </w:tcPr>
          <w:p w14:paraId="02718F3D" w14:textId="77777777" w:rsidR="00265605" w:rsidRPr="00080AC4" w:rsidRDefault="00265605" w:rsidP="00DF5C3C">
            <w:pPr>
              <w:jc w:val="center"/>
              <w:rPr>
                <w:sz w:val="20"/>
                <w:szCs w:val="20"/>
              </w:rPr>
            </w:pPr>
          </w:p>
        </w:tc>
        <w:tc>
          <w:tcPr>
            <w:tcW w:w="1079" w:type="dxa"/>
            <w:tcBorders>
              <w:left w:val="nil"/>
              <w:bottom w:val="single" w:sz="4" w:space="0" w:color="auto"/>
              <w:right w:val="nil"/>
            </w:tcBorders>
            <w:shd w:val="clear" w:color="auto" w:fill="auto"/>
            <w:noWrap/>
            <w:vAlign w:val="bottom"/>
          </w:tcPr>
          <w:p w14:paraId="5990D773" w14:textId="77777777" w:rsidR="00265605" w:rsidRPr="00080AC4" w:rsidRDefault="00265605" w:rsidP="00DF5C3C">
            <w:pPr>
              <w:rPr>
                <w:sz w:val="20"/>
                <w:szCs w:val="20"/>
              </w:rPr>
            </w:pPr>
          </w:p>
        </w:tc>
        <w:tc>
          <w:tcPr>
            <w:tcW w:w="1613" w:type="dxa"/>
            <w:tcBorders>
              <w:left w:val="nil"/>
              <w:bottom w:val="single" w:sz="4" w:space="0" w:color="auto"/>
              <w:right w:val="nil"/>
            </w:tcBorders>
            <w:shd w:val="clear" w:color="auto" w:fill="auto"/>
            <w:noWrap/>
            <w:vAlign w:val="bottom"/>
          </w:tcPr>
          <w:p w14:paraId="24A62AC7" w14:textId="77777777" w:rsidR="00265605" w:rsidRPr="00080AC4" w:rsidRDefault="00265605" w:rsidP="00DF5C3C">
            <w:pPr>
              <w:rPr>
                <w:sz w:val="20"/>
                <w:szCs w:val="20"/>
                <w:lang w:bidi="ar-SY"/>
              </w:rPr>
            </w:pPr>
          </w:p>
        </w:tc>
      </w:tr>
      <w:tr w:rsidR="00B70617" w:rsidRPr="00080AC4" w14:paraId="7CAEABC8" w14:textId="77777777" w:rsidTr="00D64D48">
        <w:trPr>
          <w:trHeight w:val="300"/>
          <w:jc w:val="center"/>
        </w:trPr>
        <w:tc>
          <w:tcPr>
            <w:tcW w:w="4117" w:type="dxa"/>
            <w:tcBorders>
              <w:top w:val="single" w:sz="4" w:space="0" w:color="auto"/>
              <w:left w:val="single" w:sz="4" w:space="0" w:color="auto"/>
              <w:bottom w:val="single" w:sz="4" w:space="0" w:color="auto"/>
              <w:right w:val="single" w:sz="4" w:space="0" w:color="auto"/>
            </w:tcBorders>
            <w:shd w:val="clear" w:color="auto" w:fill="auto"/>
            <w:vAlign w:val="bottom"/>
          </w:tcPr>
          <w:p w14:paraId="141593C2" w14:textId="31C73D6C" w:rsidR="00B70617" w:rsidRPr="00080AC4" w:rsidRDefault="00B70617" w:rsidP="00B70617">
            <w:pPr>
              <w:rPr>
                <w:b/>
                <w:bCs/>
                <w:sz w:val="20"/>
                <w:szCs w:val="20"/>
              </w:rPr>
            </w:pPr>
            <w:r>
              <w:rPr>
                <w:rFonts w:hint="cs"/>
                <w:b/>
                <w:bCs/>
                <w:sz w:val="20"/>
                <w:szCs w:val="20"/>
                <w:rtl/>
                <w:lang w:bidi="ar-SY"/>
              </w:rPr>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22B4E" w14:textId="7327E30E" w:rsidR="00B70617" w:rsidRPr="00080AC4" w:rsidRDefault="00B70617" w:rsidP="00B70617">
            <w:pPr>
              <w:jc w:val="center"/>
              <w:rPr>
                <w:b/>
                <w:bCs/>
                <w:sz w:val="20"/>
                <w:szCs w:val="20"/>
              </w:rPr>
            </w:pPr>
            <w:r>
              <w:rPr>
                <w:rFonts w:hint="cs"/>
                <w:b/>
                <w:bCs/>
                <w:sz w:val="20"/>
                <w:szCs w:val="20"/>
                <w:rtl/>
              </w:rPr>
              <w:t>السنة</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42129" w14:textId="674EF756" w:rsidR="00B70617" w:rsidRPr="00080AC4" w:rsidRDefault="00B70617" w:rsidP="00B70617">
            <w:pPr>
              <w:jc w:val="center"/>
              <w:rPr>
                <w:sz w:val="20"/>
                <w:szCs w:val="20"/>
              </w:rPr>
            </w:pPr>
            <w:r>
              <w:rPr>
                <w:rFonts w:hint="cs"/>
                <w:b/>
                <w:bCs/>
                <w:sz w:val="20"/>
                <w:szCs w:val="20"/>
                <w:rtl/>
              </w:rPr>
              <w:t>المساهمات</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8E2DB" w14:textId="785F68F6" w:rsidR="00B70617" w:rsidRPr="00080AC4" w:rsidRDefault="00B70617" w:rsidP="00B70617">
            <w:pPr>
              <w:rPr>
                <w:sz w:val="20"/>
                <w:szCs w:val="20"/>
              </w:rPr>
            </w:pPr>
            <w:r>
              <w:rPr>
                <w:rFonts w:hint="cs"/>
                <w:b/>
                <w:bCs/>
                <w:sz w:val="20"/>
                <w:szCs w:val="20"/>
                <w:rtl/>
              </w:rPr>
              <w:t>المنشورات</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3D7E8" w14:textId="6C295618" w:rsidR="00B70617" w:rsidRPr="00080AC4" w:rsidRDefault="00B70617" w:rsidP="00B70617">
            <w:pPr>
              <w:jc w:val="center"/>
              <w:rPr>
                <w:sz w:val="20"/>
                <w:szCs w:val="20"/>
              </w:rPr>
            </w:pPr>
            <w:r>
              <w:rPr>
                <w:rFonts w:hint="cs"/>
                <w:b/>
                <w:bCs/>
                <w:sz w:val="20"/>
                <w:szCs w:val="20"/>
                <w:rtl/>
              </w:rPr>
              <w:t>المجموع</w:t>
            </w:r>
          </w:p>
        </w:tc>
      </w:tr>
      <w:tr w:rsidR="00265605" w:rsidRPr="00080AC4" w14:paraId="1BF9B0C8" w14:textId="77777777" w:rsidTr="00D64D48">
        <w:trPr>
          <w:trHeight w:val="300"/>
          <w:jc w:val="center"/>
        </w:trPr>
        <w:tc>
          <w:tcPr>
            <w:tcW w:w="4117" w:type="dxa"/>
            <w:tcBorders>
              <w:top w:val="single" w:sz="4" w:space="0" w:color="auto"/>
              <w:left w:val="single" w:sz="4" w:space="0" w:color="auto"/>
              <w:bottom w:val="nil"/>
              <w:right w:val="single" w:sz="4" w:space="0" w:color="auto"/>
            </w:tcBorders>
            <w:shd w:val="clear" w:color="auto" w:fill="auto"/>
            <w:vAlign w:val="bottom"/>
            <w:hideMark/>
          </w:tcPr>
          <w:p w14:paraId="540102F4" w14:textId="5448B3F4" w:rsidR="00265605" w:rsidRPr="00080AC4" w:rsidRDefault="00DC799E" w:rsidP="00DF5C3C">
            <w:pPr>
              <w:rPr>
                <w:b/>
                <w:bCs/>
                <w:sz w:val="20"/>
                <w:szCs w:val="20"/>
                <w:rtl/>
                <w:lang w:bidi="ar-EG"/>
              </w:rPr>
            </w:pPr>
            <w:r w:rsidRPr="00080AC4">
              <w:rPr>
                <w:b/>
                <w:bCs/>
                <w:sz w:val="20"/>
                <w:szCs w:val="20"/>
                <w:rtl/>
                <w:lang w:bidi="ar-EG"/>
              </w:rPr>
              <w:t>كوت ديفوار</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5DB28AD" w14:textId="77777777" w:rsidR="00265605" w:rsidRPr="00080AC4" w:rsidRDefault="00265605" w:rsidP="00DF5C3C">
            <w:pPr>
              <w:rPr>
                <w:b/>
                <w:bCs/>
                <w:sz w:val="20"/>
                <w:szCs w:val="20"/>
              </w:rPr>
            </w:pPr>
          </w:p>
        </w:tc>
        <w:tc>
          <w:tcPr>
            <w:tcW w:w="1554" w:type="dxa"/>
            <w:tcBorders>
              <w:top w:val="single" w:sz="4" w:space="0" w:color="auto"/>
              <w:left w:val="single" w:sz="4" w:space="0" w:color="auto"/>
              <w:bottom w:val="nil"/>
              <w:right w:val="single" w:sz="4" w:space="0" w:color="auto"/>
            </w:tcBorders>
            <w:shd w:val="clear" w:color="auto" w:fill="auto"/>
            <w:noWrap/>
            <w:vAlign w:val="bottom"/>
            <w:hideMark/>
          </w:tcPr>
          <w:p w14:paraId="03B44D1E" w14:textId="77777777" w:rsidR="00265605" w:rsidRPr="00080AC4" w:rsidRDefault="00265605" w:rsidP="00DF5C3C">
            <w:pPr>
              <w:jc w:val="center"/>
              <w:rPr>
                <w:sz w:val="20"/>
                <w:szCs w:val="20"/>
              </w:rPr>
            </w:pPr>
          </w:p>
        </w:tc>
        <w:tc>
          <w:tcPr>
            <w:tcW w:w="1079" w:type="dxa"/>
            <w:tcBorders>
              <w:top w:val="single" w:sz="4" w:space="0" w:color="auto"/>
              <w:left w:val="single" w:sz="4" w:space="0" w:color="auto"/>
              <w:bottom w:val="nil"/>
              <w:right w:val="single" w:sz="4" w:space="0" w:color="auto"/>
            </w:tcBorders>
            <w:shd w:val="clear" w:color="auto" w:fill="auto"/>
            <w:noWrap/>
            <w:vAlign w:val="bottom"/>
            <w:hideMark/>
          </w:tcPr>
          <w:p w14:paraId="36FF2A53" w14:textId="77777777" w:rsidR="00265605" w:rsidRPr="00080AC4" w:rsidRDefault="00265605" w:rsidP="00DF5C3C">
            <w:pPr>
              <w:rPr>
                <w:sz w:val="20"/>
                <w:szCs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607955B" w14:textId="77777777" w:rsidR="00265605" w:rsidRPr="00080AC4" w:rsidRDefault="00265605" w:rsidP="00DF5C3C">
            <w:pPr>
              <w:rPr>
                <w:sz w:val="20"/>
                <w:szCs w:val="20"/>
              </w:rPr>
            </w:pPr>
          </w:p>
        </w:tc>
      </w:tr>
      <w:tr w:rsidR="00265605" w:rsidRPr="004902C2" w14:paraId="6719074C" w14:textId="77777777" w:rsidTr="00D64D48">
        <w:trPr>
          <w:trHeight w:val="600"/>
          <w:jc w:val="center"/>
        </w:trPr>
        <w:tc>
          <w:tcPr>
            <w:tcW w:w="4117" w:type="dxa"/>
            <w:tcBorders>
              <w:top w:val="nil"/>
              <w:left w:val="single" w:sz="4" w:space="0" w:color="auto"/>
              <w:bottom w:val="nil"/>
              <w:right w:val="single" w:sz="4" w:space="0" w:color="auto"/>
            </w:tcBorders>
            <w:shd w:val="clear" w:color="auto" w:fill="auto"/>
            <w:vAlign w:val="bottom"/>
            <w:hideMark/>
          </w:tcPr>
          <w:p w14:paraId="54FFB1B6" w14:textId="77777777" w:rsidR="00265605" w:rsidRPr="00080AC4" w:rsidRDefault="00265605" w:rsidP="00D64D48">
            <w:pPr>
              <w:bidi w:val="0"/>
              <w:rPr>
                <w:sz w:val="20"/>
                <w:szCs w:val="20"/>
                <w:lang w:val="fr-CH"/>
              </w:rPr>
            </w:pPr>
            <w:r w:rsidRPr="00080AC4">
              <w:rPr>
                <w:sz w:val="20"/>
                <w:szCs w:val="20"/>
                <w:lang w:val="fr-CH"/>
              </w:rPr>
              <w:t xml:space="preserve"> - Associat. des Consommat. de Télécomm., Abidjan</w:t>
            </w:r>
          </w:p>
        </w:tc>
        <w:tc>
          <w:tcPr>
            <w:tcW w:w="1276" w:type="dxa"/>
            <w:tcBorders>
              <w:top w:val="nil"/>
              <w:left w:val="single" w:sz="4" w:space="0" w:color="auto"/>
              <w:bottom w:val="nil"/>
              <w:right w:val="single" w:sz="4" w:space="0" w:color="auto"/>
            </w:tcBorders>
            <w:shd w:val="clear" w:color="auto" w:fill="auto"/>
            <w:noWrap/>
            <w:vAlign w:val="bottom"/>
            <w:hideMark/>
          </w:tcPr>
          <w:p w14:paraId="705170C6" w14:textId="00EB840F" w:rsidR="00897E92" w:rsidRPr="00080AC4" w:rsidRDefault="00897E92" w:rsidP="00DF5C3C">
            <w:pPr>
              <w:jc w:val="center"/>
              <w:rPr>
                <w:sz w:val="20"/>
                <w:szCs w:val="20"/>
              </w:rPr>
            </w:pPr>
            <w:r>
              <w:rPr>
                <w:sz w:val="20"/>
                <w:szCs w:val="20"/>
              </w:rPr>
              <w:t>2008-2007</w:t>
            </w:r>
          </w:p>
        </w:tc>
        <w:tc>
          <w:tcPr>
            <w:tcW w:w="1554" w:type="dxa"/>
            <w:tcBorders>
              <w:top w:val="nil"/>
              <w:left w:val="single" w:sz="4" w:space="0" w:color="auto"/>
              <w:bottom w:val="nil"/>
              <w:right w:val="single" w:sz="4" w:space="0" w:color="auto"/>
            </w:tcBorders>
            <w:shd w:val="clear" w:color="auto" w:fill="auto"/>
            <w:noWrap/>
            <w:vAlign w:val="bottom"/>
            <w:hideMark/>
          </w:tcPr>
          <w:p w14:paraId="7F605E14" w14:textId="4D5E4031" w:rsidR="00265605" w:rsidRPr="00080AC4" w:rsidRDefault="00265605" w:rsidP="00897E92">
            <w:pPr>
              <w:jc w:val="left"/>
              <w:rPr>
                <w:sz w:val="20"/>
                <w:szCs w:val="20"/>
              </w:rPr>
            </w:pPr>
            <w:r w:rsidRPr="00080AC4">
              <w:rPr>
                <w:sz w:val="20"/>
                <w:szCs w:val="20"/>
              </w:rPr>
              <w:t>9</w:t>
            </w:r>
            <w:r w:rsidR="00440E4C" w:rsidRPr="00080AC4">
              <w:rPr>
                <w:sz w:val="20"/>
                <w:szCs w:val="20"/>
              </w:rPr>
              <w:t xml:space="preserve"> </w:t>
            </w:r>
            <w:r w:rsidRPr="00080AC4">
              <w:rPr>
                <w:sz w:val="20"/>
                <w:szCs w:val="20"/>
              </w:rPr>
              <w:t>223</w:t>
            </w:r>
            <w:r w:rsidR="00637DF3" w:rsidRPr="00080AC4">
              <w:rPr>
                <w:sz w:val="20"/>
                <w:szCs w:val="20"/>
              </w:rPr>
              <w:t>,</w:t>
            </w:r>
            <w:r w:rsidRPr="00080AC4">
              <w:rPr>
                <w:sz w:val="20"/>
                <w:szCs w:val="20"/>
              </w:rPr>
              <w:t>95</w:t>
            </w:r>
          </w:p>
        </w:tc>
        <w:tc>
          <w:tcPr>
            <w:tcW w:w="1079" w:type="dxa"/>
            <w:tcBorders>
              <w:top w:val="nil"/>
              <w:left w:val="single" w:sz="4" w:space="0" w:color="auto"/>
              <w:bottom w:val="nil"/>
              <w:right w:val="single" w:sz="4" w:space="0" w:color="auto"/>
            </w:tcBorders>
            <w:shd w:val="clear" w:color="auto" w:fill="auto"/>
            <w:noWrap/>
            <w:vAlign w:val="bottom"/>
            <w:hideMark/>
          </w:tcPr>
          <w:p w14:paraId="2F0612BD" w14:textId="04D09474"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17099EAD" w14:textId="1C27405C" w:rsidR="00265605" w:rsidRPr="00080AC4" w:rsidRDefault="00265605" w:rsidP="00897E92">
            <w:pPr>
              <w:jc w:val="left"/>
              <w:rPr>
                <w:sz w:val="20"/>
                <w:szCs w:val="20"/>
              </w:rPr>
            </w:pPr>
            <w:r w:rsidRPr="00080AC4">
              <w:rPr>
                <w:sz w:val="20"/>
                <w:szCs w:val="20"/>
              </w:rPr>
              <w:t>9</w:t>
            </w:r>
            <w:r w:rsidR="00440E4C" w:rsidRPr="00080AC4">
              <w:rPr>
                <w:sz w:val="20"/>
                <w:szCs w:val="20"/>
              </w:rPr>
              <w:t xml:space="preserve"> </w:t>
            </w:r>
            <w:r w:rsidRPr="00080AC4">
              <w:rPr>
                <w:sz w:val="20"/>
                <w:szCs w:val="20"/>
              </w:rPr>
              <w:t>223</w:t>
            </w:r>
            <w:r w:rsidR="00637DF3" w:rsidRPr="00080AC4">
              <w:rPr>
                <w:sz w:val="20"/>
                <w:szCs w:val="20"/>
              </w:rPr>
              <w:t>,</w:t>
            </w:r>
            <w:r w:rsidRPr="00080AC4">
              <w:rPr>
                <w:sz w:val="20"/>
                <w:szCs w:val="20"/>
              </w:rPr>
              <w:t>95</w:t>
            </w:r>
          </w:p>
        </w:tc>
      </w:tr>
      <w:tr w:rsidR="00265605" w:rsidRPr="00080AC4" w14:paraId="3F94D86F"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4639CE25" w14:textId="77777777" w:rsidR="00265605" w:rsidRPr="00080AC4" w:rsidRDefault="00265605" w:rsidP="00D64D48">
            <w:pPr>
              <w:bidi w:val="0"/>
              <w:rPr>
                <w:sz w:val="20"/>
                <w:szCs w:val="20"/>
              </w:rPr>
            </w:pPr>
            <w:r w:rsidRPr="00080AC4">
              <w:rPr>
                <w:sz w:val="20"/>
                <w:szCs w:val="20"/>
              </w:rPr>
              <w:t xml:space="preserve"> - Côte d'Ivoire Telecom, Abidjan</w:t>
            </w:r>
          </w:p>
        </w:tc>
        <w:tc>
          <w:tcPr>
            <w:tcW w:w="1276" w:type="dxa"/>
            <w:tcBorders>
              <w:top w:val="nil"/>
              <w:left w:val="single" w:sz="4" w:space="0" w:color="auto"/>
              <w:bottom w:val="nil"/>
              <w:right w:val="single" w:sz="4" w:space="0" w:color="auto"/>
            </w:tcBorders>
            <w:shd w:val="clear" w:color="auto" w:fill="auto"/>
            <w:noWrap/>
            <w:vAlign w:val="bottom"/>
            <w:hideMark/>
          </w:tcPr>
          <w:p w14:paraId="32A62B9F" w14:textId="520FF618" w:rsidR="00897E92" w:rsidRPr="00080AC4" w:rsidRDefault="00897E92" w:rsidP="00DF5C3C">
            <w:pPr>
              <w:jc w:val="center"/>
              <w:rPr>
                <w:sz w:val="20"/>
                <w:szCs w:val="20"/>
              </w:rPr>
            </w:pPr>
            <w:r>
              <w:rPr>
                <w:sz w:val="20"/>
                <w:szCs w:val="20"/>
              </w:rPr>
              <w:t>2006-2002</w:t>
            </w:r>
          </w:p>
        </w:tc>
        <w:tc>
          <w:tcPr>
            <w:tcW w:w="1554" w:type="dxa"/>
            <w:tcBorders>
              <w:top w:val="nil"/>
              <w:left w:val="single" w:sz="4" w:space="0" w:color="auto"/>
              <w:bottom w:val="nil"/>
              <w:right w:val="single" w:sz="4" w:space="0" w:color="auto"/>
            </w:tcBorders>
            <w:shd w:val="clear" w:color="auto" w:fill="auto"/>
            <w:noWrap/>
            <w:vAlign w:val="bottom"/>
            <w:hideMark/>
          </w:tcPr>
          <w:p w14:paraId="2BE445DC" w14:textId="3864286D" w:rsidR="00265605" w:rsidRPr="00080AC4" w:rsidRDefault="00265605" w:rsidP="00897E92">
            <w:pPr>
              <w:jc w:val="left"/>
              <w:rPr>
                <w:sz w:val="20"/>
                <w:szCs w:val="20"/>
              </w:rPr>
            </w:pPr>
            <w:r w:rsidRPr="00080AC4">
              <w:rPr>
                <w:sz w:val="20"/>
                <w:szCs w:val="20"/>
              </w:rPr>
              <w:t>875</w:t>
            </w:r>
            <w:r w:rsidR="00440E4C" w:rsidRPr="00080AC4">
              <w:rPr>
                <w:sz w:val="20"/>
                <w:szCs w:val="20"/>
              </w:rPr>
              <w:t xml:space="preserve"> </w:t>
            </w:r>
            <w:r w:rsidRPr="00080AC4">
              <w:rPr>
                <w:sz w:val="20"/>
                <w:szCs w:val="20"/>
              </w:rPr>
              <w:t>870</w:t>
            </w:r>
            <w:r w:rsidR="00637DF3" w:rsidRPr="00080AC4">
              <w:rPr>
                <w:sz w:val="20"/>
                <w:szCs w:val="20"/>
              </w:rPr>
              <w:t>,</w:t>
            </w:r>
            <w:r w:rsidRPr="00080AC4">
              <w:rPr>
                <w:sz w:val="20"/>
                <w:szCs w:val="20"/>
              </w:rPr>
              <w:t>00</w:t>
            </w:r>
          </w:p>
        </w:tc>
        <w:tc>
          <w:tcPr>
            <w:tcW w:w="1079" w:type="dxa"/>
            <w:tcBorders>
              <w:top w:val="nil"/>
              <w:left w:val="single" w:sz="4" w:space="0" w:color="auto"/>
              <w:bottom w:val="nil"/>
              <w:right w:val="single" w:sz="4" w:space="0" w:color="auto"/>
            </w:tcBorders>
            <w:shd w:val="clear" w:color="auto" w:fill="auto"/>
            <w:noWrap/>
            <w:vAlign w:val="bottom"/>
            <w:hideMark/>
          </w:tcPr>
          <w:p w14:paraId="6F58CD41" w14:textId="5625A02A"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3CC729A1" w14:textId="16527D8C" w:rsidR="00265605" w:rsidRPr="00080AC4" w:rsidRDefault="00265605" w:rsidP="00897E92">
            <w:pPr>
              <w:jc w:val="left"/>
              <w:rPr>
                <w:sz w:val="20"/>
                <w:szCs w:val="20"/>
              </w:rPr>
            </w:pPr>
            <w:r w:rsidRPr="00080AC4">
              <w:rPr>
                <w:sz w:val="20"/>
                <w:szCs w:val="20"/>
              </w:rPr>
              <w:t>875</w:t>
            </w:r>
            <w:r w:rsidR="00440E4C" w:rsidRPr="00080AC4">
              <w:rPr>
                <w:sz w:val="20"/>
                <w:szCs w:val="20"/>
              </w:rPr>
              <w:t xml:space="preserve"> </w:t>
            </w:r>
            <w:r w:rsidRPr="00080AC4">
              <w:rPr>
                <w:sz w:val="20"/>
                <w:szCs w:val="20"/>
              </w:rPr>
              <w:t>870</w:t>
            </w:r>
            <w:r w:rsidR="00637DF3" w:rsidRPr="00080AC4">
              <w:rPr>
                <w:sz w:val="20"/>
                <w:szCs w:val="20"/>
              </w:rPr>
              <w:t>,</w:t>
            </w:r>
            <w:r w:rsidRPr="00080AC4">
              <w:rPr>
                <w:sz w:val="20"/>
                <w:szCs w:val="20"/>
              </w:rPr>
              <w:t>00</w:t>
            </w:r>
          </w:p>
        </w:tc>
      </w:tr>
      <w:tr w:rsidR="00265605" w:rsidRPr="00080AC4" w14:paraId="1200093E"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4C3FF716" w14:textId="77777777" w:rsidR="00265605" w:rsidRPr="00080AC4" w:rsidRDefault="00265605" w:rsidP="00D64D48">
            <w:pPr>
              <w:bidi w:val="0"/>
              <w:rPr>
                <w:sz w:val="20"/>
                <w:szCs w:val="20"/>
              </w:rPr>
            </w:pPr>
            <w:r w:rsidRPr="00080AC4">
              <w:rPr>
                <w:sz w:val="20"/>
                <w:szCs w:val="20"/>
              </w:rPr>
              <w:t xml:space="preserve"> - VALSCH Consulting, Abidjan</w:t>
            </w:r>
          </w:p>
        </w:tc>
        <w:tc>
          <w:tcPr>
            <w:tcW w:w="1276" w:type="dxa"/>
            <w:tcBorders>
              <w:top w:val="nil"/>
              <w:left w:val="single" w:sz="4" w:space="0" w:color="auto"/>
              <w:bottom w:val="nil"/>
              <w:right w:val="single" w:sz="4" w:space="0" w:color="auto"/>
            </w:tcBorders>
            <w:shd w:val="clear" w:color="auto" w:fill="auto"/>
            <w:noWrap/>
            <w:vAlign w:val="bottom"/>
            <w:hideMark/>
          </w:tcPr>
          <w:p w14:paraId="4CF6DBE3" w14:textId="77777777" w:rsidR="00265605" w:rsidRPr="00080AC4" w:rsidRDefault="00265605" w:rsidP="00DF5C3C">
            <w:pPr>
              <w:jc w:val="center"/>
              <w:rPr>
                <w:sz w:val="20"/>
                <w:szCs w:val="20"/>
              </w:rPr>
            </w:pPr>
            <w:r w:rsidRPr="00080AC4">
              <w:rPr>
                <w:sz w:val="20"/>
                <w:szCs w:val="20"/>
              </w:rPr>
              <w:t>2019</w:t>
            </w:r>
          </w:p>
        </w:tc>
        <w:tc>
          <w:tcPr>
            <w:tcW w:w="1554" w:type="dxa"/>
            <w:tcBorders>
              <w:top w:val="nil"/>
              <w:left w:val="single" w:sz="4" w:space="0" w:color="auto"/>
              <w:bottom w:val="nil"/>
              <w:right w:val="single" w:sz="4" w:space="0" w:color="auto"/>
            </w:tcBorders>
            <w:shd w:val="clear" w:color="auto" w:fill="auto"/>
            <w:noWrap/>
            <w:vAlign w:val="bottom"/>
            <w:hideMark/>
          </w:tcPr>
          <w:p w14:paraId="355E6596" w14:textId="25B8959B" w:rsidR="00265605" w:rsidRPr="00080AC4" w:rsidRDefault="00265605" w:rsidP="00897E92">
            <w:pPr>
              <w:jc w:val="left"/>
              <w:rPr>
                <w:sz w:val="20"/>
                <w:szCs w:val="20"/>
              </w:rPr>
            </w:pPr>
            <w:r w:rsidRPr="00080AC4">
              <w:rPr>
                <w:sz w:val="20"/>
                <w:szCs w:val="20"/>
              </w:rPr>
              <w:t>4</w:t>
            </w:r>
            <w:r w:rsidR="00440E4C" w:rsidRPr="00080AC4">
              <w:rPr>
                <w:sz w:val="20"/>
                <w:szCs w:val="20"/>
              </w:rPr>
              <w:t xml:space="preserve"> </w:t>
            </w:r>
            <w:r w:rsidRPr="00080AC4">
              <w:rPr>
                <w:sz w:val="20"/>
                <w:szCs w:val="20"/>
              </w:rPr>
              <w:t>762</w:t>
            </w:r>
            <w:r w:rsidR="00637DF3" w:rsidRPr="00080AC4">
              <w:rPr>
                <w:sz w:val="20"/>
                <w:szCs w:val="20"/>
              </w:rPr>
              <w:t>,</w:t>
            </w:r>
            <w:r w:rsidRPr="00080AC4">
              <w:rPr>
                <w:sz w:val="20"/>
                <w:szCs w:val="20"/>
              </w:rPr>
              <w:t>00</w:t>
            </w:r>
          </w:p>
        </w:tc>
        <w:tc>
          <w:tcPr>
            <w:tcW w:w="1079" w:type="dxa"/>
            <w:tcBorders>
              <w:top w:val="nil"/>
              <w:left w:val="single" w:sz="4" w:space="0" w:color="auto"/>
              <w:bottom w:val="nil"/>
              <w:right w:val="single" w:sz="4" w:space="0" w:color="auto"/>
            </w:tcBorders>
            <w:shd w:val="clear" w:color="auto" w:fill="auto"/>
            <w:noWrap/>
            <w:vAlign w:val="bottom"/>
            <w:hideMark/>
          </w:tcPr>
          <w:p w14:paraId="016C0855" w14:textId="5F75D71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28885A61" w14:textId="45A8D825" w:rsidR="00265605" w:rsidRPr="00080AC4" w:rsidRDefault="00265605" w:rsidP="00897E92">
            <w:pPr>
              <w:jc w:val="left"/>
              <w:rPr>
                <w:sz w:val="20"/>
                <w:szCs w:val="20"/>
              </w:rPr>
            </w:pPr>
            <w:r w:rsidRPr="00080AC4">
              <w:rPr>
                <w:sz w:val="20"/>
                <w:szCs w:val="20"/>
              </w:rPr>
              <w:t>4</w:t>
            </w:r>
            <w:r w:rsidR="00440E4C" w:rsidRPr="00080AC4">
              <w:rPr>
                <w:sz w:val="20"/>
                <w:szCs w:val="20"/>
              </w:rPr>
              <w:t xml:space="preserve"> </w:t>
            </w:r>
            <w:r w:rsidRPr="00080AC4">
              <w:rPr>
                <w:sz w:val="20"/>
                <w:szCs w:val="20"/>
              </w:rPr>
              <w:t>762</w:t>
            </w:r>
            <w:r w:rsidR="00637DF3" w:rsidRPr="00080AC4">
              <w:rPr>
                <w:sz w:val="20"/>
                <w:szCs w:val="20"/>
              </w:rPr>
              <w:t>,</w:t>
            </w:r>
            <w:r w:rsidRPr="00080AC4">
              <w:rPr>
                <w:sz w:val="20"/>
                <w:szCs w:val="20"/>
              </w:rPr>
              <w:t>00</w:t>
            </w:r>
          </w:p>
        </w:tc>
      </w:tr>
      <w:tr w:rsidR="00265605" w:rsidRPr="00080AC4" w14:paraId="54DBDCEF"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66F51E0" w14:textId="5D82753C" w:rsidR="00265605" w:rsidRPr="00080AC4" w:rsidRDefault="00C35D06" w:rsidP="00DF5C3C">
            <w:pPr>
              <w:rPr>
                <w:b/>
                <w:bCs/>
                <w:sz w:val="20"/>
                <w:szCs w:val="20"/>
              </w:rPr>
            </w:pPr>
            <w:r w:rsidRPr="00080AC4">
              <w:rPr>
                <w:b/>
                <w:bCs/>
                <w:sz w:val="20"/>
                <w:szCs w:val="20"/>
                <w:rtl/>
              </w:rPr>
              <w:t>مصر</w:t>
            </w:r>
          </w:p>
        </w:tc>
        <w:tc>
          <w:tcPr>
            <w:tcW w:w="1276" w:type="dxa"/>
            <w:tcBorders>
              <w:top w:val="nil"/>
              <w:left w:val="single" w:sz="4" w:space="0" w:color="auto"/>
              <w:bottom w:val="nil"/>
              <w:right w:val="single" w:sz="4" w:space="0" w:color="auto"/>
            </w:tcBorders>
            <w:shd w:val="clear" w:color="auto" w:fill="auto"/>
            <w:noWrap/>
            <w:vAlign w:val="bottom"/>
            <w:hideMark/>
          </w:tcPr>
          <w:p w14:paraId="17A4BF01"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2640432C"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0A5DBADA"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8D60071" w14:textId="77777777" w:rsidR="00265605" w:rsidRPr="00080AC4" w:rsidRDefault="00265605" w:rsidP="00897E92">
            <w:pPr>
              <w:jc w:val="left"/>
              <w:rPr>
                <w:sz w:val="20"/>
                <w:szCs w:val="20"/>
              </w:rPr>
            </w:pPr>
          </w:p>
        </w:tc>
      </w:tr>
      <w:tr w:rsidR="00265605" w:rsidRPr="005E1128" w14:paraId="5758D148"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11B791F2" w14:textId="77777777" w:rsidR="00265605" w:rsidRPr="00080AC4" w:rsidRDefault="00265605" w:rsidP="00D64D48">
            <w:pPr>
              <w:bidi w:val="0"/>
              <w:rPr>
                <w:sz w:val="20"/>
                <w:szCs w:val="20"/>
              </w:rPr>
            </w:pPr>
            <w:r w:rsidRPr="00080AC4">
              <w:rPr>
                <w:sz w:val="20"/>
                <w:szCs w:val="20"/>
              </w:rPr>
              <w:t xml:space="preserve"> - Barkotel Communications, Cairo</w:t>
            </w:r>
          </w:p>
        </w:tc>
        <w:tc>
          <w:tcPr>
            <w:tcW w:w="1276" w:type="dxa"/>
            <w:tcBorders>
              <w:top w:val="nil"/>
              <w:left w:val="single" w:sz="4" w:space="0" w:color="auto"/>
              <w:bottom w:val="nil"/>
              <w:right w:val="single" w:sz="4" w:space="0" w:color="auto"/>
            </w:tcBorders>
            <w:shd w:val="clear" w:color="auto" w:fill="auto"/>
            <w:noWrap/>
            <w:vAlign w:val="bottom"/>
            <w:hideMark/>
          </w:tcPr>
          <w:p w14:paraId="4A66B194" w14:textId="587DE702" w:rsidR="00897E92" w:rsidRPr="00080AC4" w:rsidRDefault="00897E92" w:rsidP="00DF5C3C">
            <w:pPr>
              <w:jc w:val="center"/>
              <w:rPr>
                <w:sz w:val="20"/>
                <w:szCs w:val="20"/>
              </w:rPr>
            </w:pPr>
            <w:r>
              <w:rPr>
                <w:sz w:val="20"/>
                <w:szCs w:val="20"/>
              </w:rPr>
              <w:t>2006-2002</w:t>
            </w:r>
          </w:p>
        </w:tc>
        <w:tc>
          <w:tcPr>
            <w:tcW w:w="1554" w:type="dxa"/>
            <w:tcBorders>
              <w:top w:val="nil"/>
              <w:left w:val="single" w:sz="4" w:space="0" w:color="auto"/>
              <w:bottom w:val="nil"/>
              <w:right w:val="single" w:sz="4" w:space="0" w:color="auto"/>
            </w:tcBorders>
            <w:shd w:val="clear" w:color="auto" w:fill="auto"/>
            <w:noWrap/>
            <w:vAlign w:val="bottom"/>
            <w:hideMark/>
          </w:tcPr>
          <w:p w14:paraId="60B74B3D" w14:textId="2BF36EA9" w:rsidR="00265605" w:rsidRPr="00080AC4" w:rsidRDefault="00265605" w:rsidP="00897E92">
            <w:pPr>
              <w:jc w:val="left"/>
              <w:rPr>
                <w:sz w:val="20"/>
                <w:szCs w:val="20"/>
              </w:rPr>
            </w:pPr>
            <w:r w:rsidRPr="00080AC4">
              <w:rPr>
                <w:sz w:val="20"/>
                <w:szCs w:val="20"/>
              </w:rPr>
              <w:t>49</w:t>
            </w:r>
            <w:r w:rsidR="00440E4C" w:rsidRPr="00080AC4">
              <w:rPr>
                <w:sz w:val="20"/>
                <w:szCs w:val="20"/>
              </w:rPr>
              <w:t xml:space="preserve"> </w:t>
            </w:r>
            <w:r w:rsidRPr="00080AC4">
              <w:rPr>
                <w:sz w:val="20"/>
                <w:szCs w:val="20"/>
              </w:rPr>
              <w:t>893</w:t>
            </w:r>
            <w:r w:rsidR="00637DF3" w:rsidRPr="00080AC4">
              <w:rPr>
                <w:sz w:val="20"/>
                <w:szCs w:val="20"/>
              </w:rPr>
              <w:t>,</w:t>
            </w:r>
            <w:r w:rsidRPr="00080AC4">
              <w:rPr>
                <w:sz w:val="20"/>
                <w:szCs w:val="20"/>
              </w:rPr>
              <w:t>10</w:t>
            </w:r>
          </w:p>
        </w:tc>
        <w:tc>
          <w:tcPr>
            <w:tcW w:w="1079" w:type="dxa"/>
            <w:tcBorders>
              <w:top w:val="nil"/>
              <w:left w:val="single" w:sz="4" w:space="0" w:color="auto"/>
              <w:bottom w:val="nil"/>
              <w:right w:val="single" w:sz="4" w:space="0" w:color="auto"/>
            </w:tcBorders>
            <w:shd w:val="clear" w:color="auto" w:fill="auto"/>
            <w:noWrap/>
            <w:vAlign w:val="bottom"/>
            <w:hideMark/>
          </w:tcPr>
          <w:p w14:paraId="72CE4025" w14:textId="6A1FBE56"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6D7FB53D" w14:textId="4BEE742D" w:rsidR="00265605" w:rsidRPr="00067C01" w:rsidRDefault="00265605" w:rsidP="00897E92">
            <w:pPr>
              <w:jc w:val="left"/>
              <w:rPr>
                <w:sz w:val="20"/>
                <w:szCs w:val="20"/>
              </w:rPr>
            </w:pPr>
            <w:r w:rsidRPr="00080AC4">
              <w:rPr>
                <w:sz w:val="20"/>
                <w:szCs w:val="20"/>
              </w:rPr>
              <w:t>49</w:t>
            </w:r>
            <w:r w:rsidR="00440E4C" w:rsidRPr="00080AC4">
              <w:rPr>
                <w:sz w:val="20"/>
                <w:szCs w:val="20"/>
              </w:rPr>
              <w:t xml:space="preserve"> </w:t>
            </w:r>
            <w:r w:rsidRPr="00080AC4">
              <w:rPr>
                <w:sz w:val="20"/>
                <w:szCs w:val="20"/>
              </w:rPr>
              <w:t>893</w:t>
            </w:r>
            <w:r w:rsidR="00637DF3" w:rsidRPr="00080AC4">
              <w:rPr>
                <w:sz w:val="20"/>
                <w:szCs w:val="20"/>
              </w:rPr>
              <w:t>,</w:t>
            </w:r>
            <w:r w:rsidRPr="00080AC4">
              <w:rPr>
                <w:sz w:val="20"/>
                <w:szCs w:val="20"/>
              </w:rPr>
              <w:t>10</w:t>
            </w:r>
          </w:p>
        </w:tc>
      </w:tr>
      <w:tr w:rsidR="00265605" w:rsidRPr="00080AC4" w14:paraId="21DB17D7" w14:textId="77777777" w:rsidTr="00D64D48">
        <w:trPr>
          <w:trHeight w:val="600"/>
          <w:jc w:val="center"/>
        </w:trPr>
        <w:tc>
          <w:tcPr>
            <w:tcW w:w="4117" w:type="dxa"/>
            <w:tcBorders>
              <w:top w:val="nil"/>
              <w:left w:val="single" w:sz="4" w:space="0" w:color="auto"/>
              <w:bottom w:val="nil"/>
              <w:right w:val="single" w:sz="4" w:space="0" w:color="auto"/>
            </w:tcBorders>
            <w:shd w:val="clear" w:color="auto" w:fill="auto"/>
            <w:vAlign w:val="bottom"/>
            <w:hideMark/>
          </w:tcPr>
          <w:p w14:paraId="05619532" w14:textId="77777777" w:rsidR="00265605" w:rsidRPr="00080AC4" w:rsidRDefault="00265605" w:rsidP="00D64D48">
            <w:pPr>
              <w:bidi w:val="0"/>
              <w:rPr>
                <w:sz w:val="20"/>
                <w:szCs w:val="20"/>
              </w:rPr>
            </w:pPr>
            <w:r w:rsidRPr="00080AC4">
              <w:rPr>
                <w:sz w:val="20"/>
                <w:szCs w:val="20"/>
              </w:rPr>
              <w:t xml:space="preserve"> - Egypt-Japan University of Science and Technology, Alexandria</w:t>
            </w:r>
          </w:p>
        </w:tc>
        <w:tc>
          <w:tcPr>
            <w:tcW w:w="1276" w:type="dxa"/>
            <w:tcBorders>
              <w:top w:val="nil"/>
              <w:left w:val="single" w:sz="4" w:space="0" w:color="auto"/>
              <w:bottom w:val="nil"/>
              <w:right w:val="single" w:sz="4" w:space="0" w:color="auto"/>
            </w:tcBorders>
            <w:shd w:val="clear" w:color="auto" w:fill="auto"/>
            <w:noWrap/>
            <w:vAlign w:val="bottom"/>
            <w:hideMark/>
          </w:tcPr>
          <w:p w14:paraId="0BA55112" w14:textId="77777777" w:rsidR="00265605" w:rsidRPr="00080AC4" w:rsidRDefault="00265605" w:rsidP="00DF5C3C">
            <w:pPr>
              <w:jc w:val="center"/>
              <w:rPr>
                <w:sz w:val="20"/>
                <w:szCs w:val="20"/>
              </w:rPr>
            </w:pPr>
            <w:r w:rsidRPr="00080AC4">
              <w:rPr>
                <w:sz w:val="20"/>
                <w:szCs w:val="20"/>
              </w:rPr>
              <w:t>2019</w:t>
            </w:r>
          </w:p>
        </w:tc>
        <w:tc>
          <w:tcPr>
            <w:tcW w:w="1554" w:type="dxa"/>
            <w:tcBorders>
              <w:top w:val="nil"/>
              <w:left w:val="single" w:sz="4" w:space="0" w:color="auto"/>
              <w:bottom w:val="nil"/>
              <w:right w:val="single" w:sz="4" w:space="0" w:color="auto"/>
            </w:tcBorders>
            <w:shd w:val="clear" w:color="auto" w:fill="auto"/>
            <w:noWrap/>
            <w:vAlign w:val="bottom"/>
            <w:hideMark/>
          </w:tcPr>
          <w:p w14:paraId="6023D1F7" w14:textId="1148BBF9"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185</w:t>
            </w:r>
            <w:r w:rsidR="00637DF3" w:rsidRPr="00080AC4">
              <w:rPr>
                <w:sz w:val="20"/>
                <w:szCs w:val="20"/>
              </w:rPr>
              <w:t>,</w:t>
            </w:r>
            <w:r w:rsidRPr="00080AC4">
              <w:rPr>
                <w:sz w:val="20"/>
                <w:szCs w:val="20"/>
              </w:rPr>
              <w:t>75</w:t>
            </w:r>
          </w:p>
        </w:tc>
        <w:tc>
          <w:tcPr>
            <w:tcW w:w="1079" w:type="dxa"/>
            <w:tcBorders>
              <w:top w:val="nil"/>
              <w:left w:val="single" w:sz="4" w:space="0" w:color="auto"/>
              <w:bottom w:val="nil"/>
              <w:right w:val="single" w:sz="4" w:space="0" w:color="auto"/>
            </w:tcBorders>
            <w:shd w:val="clear" w:color="auto" w:fill="auto"/>
            <w:noWrap/>
            <w:vAlign w:val="bottom"/>
            <w:hideMark/>
          </w:tcPr>
          <w:p w14:paraId="593AD3EF" w14:textId="327BC68C"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40E1648C" w14:textId="3A8B1B99"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185</w:t>
            </w:r>
            <w:r w:rsidR="00637DF3" w:rsidRPr="00080AC4">
              <w:rPr>
                <w:sz w:val="20"/>
                <w:szCs w:val="20"/>
              </w:rPr>
              <w:t>,</w:t>
            </w:r>
            <w:r w:rsidRPr="00080AC4">
              <w:rPr>
                <w:sz w:val="20"/>
                <w:szCs w:val="20"/>
              </w:rPr>
              <w:t>75</w:t>
            </w:r>
          </w:p>
        </w:tc>
      </w:tr>
      <w:tr w:rsidR="00265605" w:rsidRPr="00080AC4" w14:paraId="270D8EFA"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6D2E69CC" w14:textId="77777777" w:rsidR="00265605" w:rsidRPr="00080AC4" w:rsidRDefault="00265605" w:rsidP="00D64D48">
            <w:pPr>
              <w:bidi w:val="0"/>
              <w:rPr>
                <w:sz w:val="20"/>
                <w:szCs w:val="20"/>
              </w:rPr>
            </w:pPr>
            <w:r w:rsidRPr="00080AC4">
              <w:rPr>
                <w:sz w:val="20"/>
                <w:szCs w:val="20"/>
              </w:rPr>
              <w:t xml:space="preserve"> - LINKdoNET, Cairo</w:t>
            </w:r>
          </w:p>
        </w:tc>
        <w:tc>
          <w:tcPr>
            <w:tcW w:w="1276" w:type="dxa"/>
            <w:tcBorders>
              <w:top w:val="nil"/>
              <w:left w:val="single" w:sz="4" w:space="0" w:color="auto"/>
              <w:bottom w:val="nil"/>
              <w:right w:val="single" w:sz="4" w:space="0" w:color="auto"/>
            </w:tcBorders>
            <w:shd w:val="clear" w:color="auto" w:fill="auto"/>
            <w:noWrap/>
            <w:vAlign w:val="bottom"/>
            <w:hideMark/>
          </w:tcPr>
          <w:p w14:paraId="289D9705" w14:textId="2FC27099" w:rsidR="00897E92" w:rsidRPr="00080AC4" w:rsidRDefault="00897E92" w:rsidP="00DF5C3C">
            <w:pPr>
              <w:jc w:val="center"/>
              <w:rPr>
                <w:sz w:val="20"/>
                <w:szCs w:val="20"/>
              </w:rPr>
            </w:pPr>
            <w:r>
              <w:rPr>
                <w:sz w:val="20"/>
                <w:szCs w:val="20"/>
              </w:rPr>
              <w:t>2009-2008</w:t>
            </w:r>
          </w:p>
        </w:tc>
        <w:tc>
          <w:tcPr>
            <w:tcW w:w="1554" w:type="dxa"/>
            <w:tcBorders>
              <w:top w:val="nil"/>
              <w:left w:val="single" w:sz="4" w:space="0" w:color="auto"/>
              <w:bottom w:val="nil"/>
              <w:right w:val="single" w:sz="4" w:space="0" w:color="auto"/>
            </w:tcBorders>
            <w:shd w:val="clear" w:color="auto" w:fill="auto"/>
            <w:noWrap/>
            <w:vAlign w:val="bottom"/>
            <w:hideMark/>
          </w:tcPr>
          <w:p w14:paraId="40B76179" w14:textId="126965F7" w:rsidR="00265605" w:rsidRPr="00080AC4" w:rsidRDefault="00265605" w:rsidP="00897E92">
            <w:pPr>
              <w:jc w:val="left"/>
              <w:rPr>
                <w:sz w:val="20"/>
                <w:szCs w:val="20"/>
              </w:rPr>
            </w:pPr>
            <w:r w:rsidRPr="00080AC4">
              <w:rPr>
                <w:sz w:val="20"/>
                <w:szCs w:val="20"/>
              </w:rPr>
              <w:t>7</w:t>
            </w:r>
            <w:r w:rsidR="00440E4C" w:rsidRPr="00080AC4">
              <w:rPr>
                <w:sz w:val="20"/>
                <w:szCs w:val="20"/>
              </w:rPr>
              <w:t xml:space="preserve"> </w:t>
            </w:r>
            <w:r w:rsidRPr="00080AC4">
              <w:rPr>
                <w:sz w:val="20"/>
                <w:szCs w:val="20"/>
              </w:rPr>
              <w:t>950</w:t>
            </w:r>
            <w:r w:rsidR="00637DF3" w:rsidRPr="00080AC4">
              <w:rPr>
                <w:sz w:val="20"/>
                <w:szCs w:val="20"/>
              </w:rPr>
              <w:t>,</w:t>
            </w:r>
            <w:r w:rsidRPr="00080AC4">
              <w:rPr>
                <w:sz w:val="20"/>
                <w:szCs w:val="20"/>
              </w:rPr>
              <w:t>65</w:t>
            </w:r>
          </w:p>
        </w:tc>
        <w:tc>
          <w:tcPr>
            <w:tcW w:w="1079" w:type="dxa"/>
            <w:tcBorders>
              <w:top w:val="nil"/>
              <w:left w:val="single" w:sz="4" w:space="0" w:color="auto"/>
              <w:bottom w:val="nil"/>
              <w:right w:val="single" w:sz="4" w:space="0" w:color="auto"/>
            </w:tcBorders>
            <w:shd w:val="clear" w:color="auto" w:fill="auto"/>
            <w:noWrap/>
            <w:vAlign w:val="bottom"/>
            <w:hideMark/>
          </w:tcPr>
          <w:p w14:paraId="562343CF" w14:textId="7F17EE78"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21ED48C6" w14:textId="173F5910" w:rsidR="00265605" w:rsidRPr="00080AC4" w:rsidRDefault="00265605" w:rsidP="00897E92">
            <w:pPr>
              <w:jc w:val="left"/>
              <w:rPr>
                <w:sz w:val="20"/>
                <w:szCs w:val="20"/>
              </w:rPr>
            </w:pPr>
            <w:r w:rsidRPr="00080AC4">
              <w:rPr>
                <w:sz w:val="20"/>
                <w:szCs w:val="20"/>
              </w:rPr>
              <w:t>7</w:t>
            </w:r>
            <w:r w:rsidR="00440E4C" w:rsidRPr="00080AC4">
              <w:rPr>
                <w:sz w:val="20"/>
                <w:szCs w:val="20"/>
              </w:rPr>
              <w:t xml:space="preserve"> </w:t>
            </w:r>
            <w:r w:rsidRPr="00080AC4">
              <w:rPr>
                <w:sz w:val="20"/>
                <w:szCs w:val="20"/>
              </w:rPr>
              <w:t>950</w:t>
            </w:r>
            <w:r w:rsidR="00637DF3" w:rsidRPr="00080AC4">
              <w:rPr>
                <w:sz w:val="20"/>
                <w:szCs w:val="20"/>
              </w:rPr>
              <w:t>,</w:t>
            </w:r>
            <w:r w:rsidRPr="00080AC4">
              <w:rPr>
                <w:sz w:val="20"/>
                <w:szCs w:val="20"/>
              </w:rPr>
              <w:t>65</w:t>
            </w:r>
          </w:p>
        </w:tc>
      </w:tr>
      <w:tr w:rsidR="00265605" w:rsidRPr="00080AC4" w14:paraId="42619114"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4E32C564" w14:textId="77777777" w:rsidR="00265605" w:rsidRPr="00080AC4" w:rsidRDefault="00265605" w:rsidP="00D64D48">
            <w:pPr>
              <w:bidi w:val="0"/>
              <w:rPr>
                <w:sz w:val="20"/>
                <w:szCs w:val="20"/>
              </w:rPr>
            </w:pPr>
            <w:r w:rsidRPr="00080AC4">
              <w:rPr>
                <w:sz w:val="20"/>
                <w:szCs w:val="20"/>
              </w:rPr>
              <w:t xml:space="preserve"> - Orange Egypt, Cairo</w:t>
            </w:r>
          </w:p>
        </w:tc>
        <w:tc>
          <w:tcPr>
            <w:tcW w:w="1276" w:type="dxa"/>
            <w:tcBorders>
              <w:top w:val="nil"/>
              <w:left w:val="single" w:sz="4" w:space="0" w:color="auto"/>
              <w:bottom w:val="nil"/>
              <w:right w:val="single" w:sz="4" w:space="0" w:color="auto"/>
            </w:tcBorders>
            <w:shd w:val="clear" w:color="auto" w:fill="auto"/>
            <w:noWrap/>
            <w:vAlign w:val="bottom"/>
            <w:hideMark/>
          </w:tcPr>
          <w:p w14:paraId="0CCB6C7E" w14:textId="23D8A22F" w:rsidR="00897E92" w:rsidRPr="00080AC4" w:rsidRDefault="00897E92" w:rsidP="00DF5C3C">
            <w:pPr>
              <w:jc w:val="center"/>
              <w:rPr>
                <w:sz w:val="20"/>
                <w:szCs w:val="20"/>
              </w:rPr>
            </w:pPr>
            <w:r>
              <w:rPr>
                <w:sz w:val="20"/>
                <w:szCs w:val="20"/>
              </w:rPr>
              <w:t>2019-2018</w:t>
            </w:r>
          </w:p>
        </w:tc>
        <w:tc>
          <w:tcPr>
            <w:tcW w:w="1554" w:type="dxa"/>
            <w:tcBorders>
              <w:top w:val="nil"/>
              <w:left w:val="single" w:sz="4" w:space="0" w:color="auto"/>
              <w:bottom w:val="nil"/>
              <w:right w:val="single" w:sz="4" w:space="0" w:color="auto"/>
            </w:tcBorders>
            <w:shd w:val="clear" w:color="auto" w:fill="auto"/>
            <w:noWrap/>
            <w:vAlign w:val="bottom"/>
            <w:hideMark/>
          </w:tcPr>
          <w:p w14:paraId="730DC51C" w14:textId="1C0EE3C9"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259</w:t>
            </w:r>
            <w:r w:rsidR="00637DF3" w:rsidRPr="00080AC4">
              <w:rPr>
                <w:sz w:val="20"/>
                <w:szCs w:val="20"/>
              </w:rPr>
              <w:t>,</w:t>
            </w:r>
            <w:r w:rsidRPr="00080AC4">
              <w:rPr>
                <w:sz w:val="20"/>
                <w:szCs w:val="20"/>
              </w:rPr>
              <w:t>60</w:t>
            </w:r>
          </w:p>
        </w:tc>
        <w:tc>
          <w:tcPr>
            <w:tcW w:w="1079" w:type="dxa"/>
            <w:tcBorders>
              <w:top w:val="nil"/>
              <w:left w:val="single" w:sz="4" w:space="0" w:color="auto"/>
              <w:bottom w:val="nil"/>
              <w:right w:val="single" w:sz="4" w:space="0" w:color="auto"/>
            </w:tcBorders>
            <w:shd w:val="clear" w:color="auto" w:fill="auto"/>
            <w:noWrap/>
            <w:vAlign w:val="bottom"/>
            <w:hideMark/>
          </w:tcPr>
          <w:p w14:paraId="724FAADF" w14:textId="3B76ECE4"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755B15D5" w14:textId="03B0E85B"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259</w:t>
            </w:r>
            <w:r w:rsidR="00637DF3" w:rsidRPr="00080AC4">
              <w:rPr>
                <w:sz w:val="20"/>
                <w:szCs w:val="20"/>
              </w:rPr>
              <w:t>,</w:t>
            </w:r>
            <w:r w:rsidRPr="00080AC4">
              <w:rPr>
                <w:sz w:val="20"/>
                <w:szCs w:val="20"/>
              </w:rPr>
              <w:t>60</w:t>
            </w:r>
          </w:p>
        </w:tc>
      </w:tr>
      <w:tr w:rsidR="00265605" w:rsidRPr="00080AC4" w14:paraId="503F1F0B"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34077A1E" w14:textId="77777777" w:rsidR="00265605" w:rsidRPr="00080AC4" w:rsidRDefault="00265605" w:rsidP="00D64D48">
            <w:pPr>
              <w:bidi w:val="0"/>
              <w:rPr>
                <w:sz w:val="20"/>
                <w:szCs w:val="20"/>
              </w:rPr>
            </w:pPr>
            <w:r w:rsidRPr="00080AC4">
              <w:rPr>
                <w:sz w:val="20"/>
                <w:szCs w:val="20"/>
              </w:rPr>
              <w:t xml:space="preserve"> - Telecom Consultants, Cairo</w:t>
            </w:r>
          </w:p>
        </w:tc>
        <w:tc>
          <w:tcPr>
            <w:tcW w:w="1276" w:type="dxa"/>
            <w:tcBorders>
              <w:top w:val="nil"/>
              <w:left w:val="single" w:sz="4" w:space="0" w:color="auto"/>
              <w:bottom w:val="nil"/>
              <w:right w:val="single" w:sz="4" w:space="0" w:color="auto"/>
            </w:tcBorders>
            <w:shd w:val="clear" w:color="auto" w:fill="auto"/>
            <w:noWrap/>
            <w:vAlign w:val="bottom"/>
            <w:hideMark/>
          </w:tcPr>
          <w:p w14:paraId="1DE4A02D" w14:textId="5CCD0A6A" w:rsidR="00897E92" w:rsidRPr="00080AC4" w:rsidRDefault="00897E92" w:rsidP="00DF5C3C">
            <w:pPr>
              <w:jc w:val="center"/>
              <w:rPr>
                <w:sz w:val="20"/>
                <w:szCs w:val="20"/>
              </w:rPr>
            </w:pPr>
            <w:r>
              <w:rPr>
                <w:sz w:val="20"/>
                <w:szCs w:val="20"/>
              </w:rPr>
              <w:t>2006-2002</w:t>
            </w:r>
          </w:p>
        </w:tc>
        <w:tc>
          <w:tcPr>
            <w:tcW w:w="1554" w:type="dxa"/>
            <w:tcBorders>
              <w:top w:val="nil"/>
              <w:left w:val="single" w:sz="4" w:space="0" w:color="auto"/>
              <w:bottom w:val="nil"/>
              <w:right w:val="single" w:sz="4" w:space="0" w:color="auto"/>
            </w:tcBorders>
            <w:shd w:val="clear" w:color="auto" w:fill="auto"/>
            <w:noWrap/>
            <w:vAlign w:val="bottom"/>
            <w:hideMark/>
          </w:tcPr>
          <w:p w14:paraId="66E19891" w14:textId="756E21E5" w:rsidR="00265605" w:rsidRPr="00080AC4" w:rsidRDefault="00265605" w:rsidP="00897E92">
            <w:pPr>
              <w:jc w:val="left"/>
              <w:rPr>
                <w:sz w:val="20"/>
                <w:szCs w:val="20"/>
              </w:rPr>
            </w:pPr>
            <w:r w:rsidRPr="00080AC4">
              <w:rPr>
                <w:sz w:val="20"/>
                <w:szCs w:val="20"/>
              </w:rPr>
              <w:t>52</w:t>
            </w:r>
            <w:r w:rsidR="00440E4C" w:rsidRPr="00080AC4">
              <w:rPr>
                <w:sz w:val="20"/>
                <w:szCs w:val="20"/>
              </w:rPr>
              <w:t xml:space="preserve"> </w:t>
            </w:r>
            <w:r w:rsidRPr="00080AC4">
              <w:rPr>
                <w:sz w:val="20"/>
                <w:szCs w:val="20"/>
              </w:rPr>
              <w:t>108</w:t>
            </w:r>
            <w:r w:rsidR="00637DF3" w:rsidRPr="00080AC4">
              <w:rPr>
                <w:sz w:val="20"/>
                <w:szCs w:val="20"/>
              </w:rPr>
              <w:t>,</w:t>
            </w:r>
            <w:r w:rsidRPr="00080AC4">
              <w:rPr>
                <w:sz w:val="20"/>
                <w:szCs w:val="20"/>
              </w:rPr>
              <w:t>95</w:t>
            </w:r>
          </w:p>
        </w:tc>
        <w:tc>
          <w:tcPr>
            <w:tcW w:w="1079" w:type="dxa"/>
            <w:tcBorders>
              <w:top w:val="nil"/>
              <w:left w:val="single" w:sz="4" w:space="0" w:color="auto"/>
              <w:bottom w:val="nil"/>
              <w:right w:val="single" w:sz="4" w:space="0" w:color="auto"/>
            </w:tcBorders>
            <w:shd w:val="clear" w:color="auto" w:fill="auto"/>
            <w:noWrap/>
            <w:vAlign w:val="bottom"/>
            <w:hideMark/>
          </w:tcPr>
          <w:p w14:paraId="77A6D1AF" w14:textId="22526893"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55C70CB3" w14:textId="04253266" w:rsidR="00265605" w:rsidRPr="00080AC4" w:rsidRDefault="00265605" w:rsidP="00897E92">
            <w:pPr>
              <w:jc w:val="left"/>
              <w:rPr>
                <w:sz w:val="20"/>
                <w:szCs w:val="20"/>
              </w:rPr>
            </w:pPr>
            <w:r w:rsidRPr="00080AC4">
              <w:rPr>
                <w:sz w:val="20"/>
                <w:szCs w:val="20"/>
              </w:rPr>
              <w:t>52</w:t>
            </w:r>
            <w:r w:rsidR="00440E4C" w:rsidRPr="00080AC4">
              <w:rPr>
                <w:sz w:val="20"/>
                <w:szCs w:val="20"/>
              </w:rPr>
              <w:t xml:space="preserve"> </w:t>
            </w:r>
            <w:r w:rsidRPr="00080AC4">
              <w:rPr>
                <w:sz w:val="20"/>
                <w:szCs w:val="20"/>
              </w:rPr>
              <w:t>108</w:t>
            </w:r>
            <w:r w:rsidR="00637DF3" w:rsidRPr="00080AC4">
              <w:rPr>
                <w:sz w:val="20"/>
                <w:szCs w:val="20"/>
              </w:rPr>
              <w:t>,</w:t>
            </w:r>
            <w:r w:rsidRPr="00080AC4">
              <w:rPr>
                <w:sz w:val="20"/>
                <w:szCs w:val="20"/>
              </w:rPr>
              <w:t>95</w:t>
            </w:r>
          </w:p>
        </w:tc>
      </w:tr>
      <w:tr w:rsidR="00265605" w:rsidRPr="00080AC4" w14:paraId="0C8373A6"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096D80B" w14:textId="77777777" w:rsidR="00265605" w:rsidRPr="00080AC4" w:rsidRDefault="00265605" w:rsidP="00D64D48">
            <w:pPr>
              <w:bidi w:val="0"/>
              <w:rPr>
                <w:sz w:val="20"/>
                <w:szCs w:val="20"/>
              </w:rPr>
            </w:pPr>
            <w:r w:rsidRPr="00080AC4">
              <w:rPr>
                <w:sz w:val="20"/>
                <w:szCs w:val="20"/>
              </w:rPr>
              <w:t xml:space="preserve"> - Trade Fairs International, Cairo</w:t>
            </w:r>
          </w:p>
        </w:tc>
        <w:tc>
          <w:tcPr>
            <w:tcW w:w="1276" w:type="dxa"/>
            <w:tcBorders>
              <w:top w:val="nil"/>
              <w:left w:val="single" w:sz="4" w:space="0" w:color="auto"/>
              <w:bottom w:val="nil"/>
              <w:right w:val="single" w:sz="4" w:space="0" w:color="auto"/>
            </w:tcBorders>
            <w:shd w:val="clear" w:color="auto" w:fill="auto"/>
            <w:noWrap/>
            <w:vAlign w:val="bottom"/>
            <w:hideMark/>
          </w:tcPr>
          <w:p w14:paraId="55EAD8D0" w14:textId="734F493F" w:rsidR="00897E92" w:rsidRPr="00080AC4" w:rsidRDefault="00897E92" w:rsidP="00DF5C3C">
            <w:pPr>
              <w:jc w:val="center"/>
              <w:rPr>
                <w:sz w:val="20"/>
                <w:szCs w:val="20"/>
              </w:rPr>
            </w:pPr>
            <w:r>
              <w:rPr>
                <w:sz w:val="20"/>
                <w:szCs w:val="20"/>
              </w:rPr>
              <w:t>2006-2000</w:t>
            </w:r>
          </w:p>
        </w:tc>
        <w:tc>
          <w:tcPr>
            <w:tcW w:w="1554" w:type="dxa"/>
            <w:tcBorders>
              <w:top w:val="nil"/>
              <w:left w:val="single" w:sz="4" w:space="0" w:color="auto"/>
              <w:bottom w:val="nil"/>
              <w:right w:val="single" w:sz="4" w:space="0" w:color="auto"/>
            </w:tcBorders>
            <w:shd w:val="clear" w:color="auto" w:fill="auto"/>
            <w:noWrap/>
            <w:vAlign w:val="bottom"/>
            <w:hideMark/>
          </w:tcPr>
          <w:p w14:paraId="2D8C93F5" w14:textId="22674ED8" w:rsidR="00265605" w:rsidRPr="00080AC4" w:rsidRDefault="00265605" w:rsidP="00897E92">
            <w:pPr>
              <w:jc w:val="left"/>
              <w:rPr>
                <w:sz w:val="20"/>
                <w:szCs w:val="20"/>
              </w:rPr>
            </w:pPr>
            <w:r w:rsidRPr="00080AC4">
              <w:rPr>
                <w:sz w:val="20"/>
                <w:szCs w:val="20"/>
              </w:rPr>
              <w:t>68</w:t>
            </w:r>
            <w:r w:rsidR="00440E4C" w:rsidRPr="00080AC4">
              <w:rPr>
                <w:sz w:val="20"/>
                <w:szCs w:val="20"/>
              </w:rPr>
              <w:t xml:space="preserve"> </w:t>
            </w:r>
            <w:r w:rsidRPr="00080AC4">
              <w:rPr>
                <w:sz w:val="20"/>
                <w:szCs w:val="20"/>
              </w:rPr>
              <w:t>599</w:t>
            </w:r>
            <w:r w:rsidR="00637DF3" w:rsidRPr="00080AC4">
              <w:rPr>
                <w:sz w:val="20"/>
                <w:szCs w:val="20"/>
              </w:rPr>
              <w:t>,</w:t>
            </w:r>
            <w:r w:rsidRPr="00080AC4">
              <w:rPr>
                <w:sz w:val="20"/>
                <w:szCs w:val="20"/>
              </w:rPr>
              <w:t>90</w:t>
            </w:r>
          </w:p>
        </w:tc>
        <w:tc>
          <w:tcPr>
            <w:tcW w:w="1079" w:type="dxa"/>
            <w:tcBorders>
              <w:top w:val="nil"/>
              <w:left w:val="single" w:sz="4" w:space="0" w:color="auto"/>
              <w:bottom w:val="nil"/>
              <w:right w:val="single" w:sz="4" w:space="0" w:color="auto"/>
            </w:tcBorders>
            <w:shd w:val="clear" w:color="auto" w:fill="auto"/>
            <w:noWrap/>
            <w:vAlign w:val="bottom"/>
            <w:hideMark/>
          </w:tcPr>
          <w:p w14:paraId="0514E32B" w14:textId="299F68D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0D5B8ED7" w14:textId="2AC03A97" w:rsidR="00265605" w:rsidRPr="00080AC4" w:rsidRDefault="00265605" w:rsidP="00897E92">
            <w:pPr>
              <w:jc w:val="left"/>
              <w:rPr>
                <w:sz w:val="20"/>
                <w:szCs w:val="20"/>
              </w:rPr>
            </w:pPr>
            <w:r w:rsidRPr="00080AC4">
              <w:rPr>
                <w:sz w:val="20"/>
                <w:szCs w:val="20"/>
              </w:rPr>
              <w:t>68</w:t>
            </w:r>
            <w:r w:rsidR="00440E4C" w:rsidRPr="00080AC4">
              <w:rPr>
                <w:sz w:val="20"/>
                <w:szCs w:val="20"/>
              </w:rPr>
              <w:t xml:space="preserve"> </w:t>
            </w:r>
            <w:r w:rsidRPr="00080AC4">
              <w:rPr>
                <w:sz w:val="20"/>
                <w:szCs w:val="20"/>
              </w:rPr>
              <w:t>599</w:t>
            </w:r>
            <w:r w:rsidR="00637DF3" w:rsidRPr="00080AC4">
              <w:rPr>
                <w:sz w:val="20"/>
                <w:szCs w:val="20"/>
              </w:rPr>
              <w:t>,</w:t>
            </w:r>
            <w:r w:rsidRPr="00080AC4">
              <w:rPr>
                <w:sz w:val="20"/>
                <w:szCs w:val="20"/>
              </w:rPr>
              <w:t>90</w:t>
            </w:r>
          </w:p>
        </w:tc>
      </w:tr>
      <w:tr w:rsidR="00265605" w:rsidRPr="00080AC4" w14:paraId="5F492311"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9F85ADB" w14:textId="265AE2AC" w:rsidR="00265605" w:rsidRPr="00080AC4" w:rsidRDefault="00C35D06" w:rsidP="00DF5C3C">
            <w:pPr>
              <w:rPr>
                <w:b/>
                <w:bCs/>
                <w:sz w:val="20"/>
                <w:szCs w:val="20"/>
              </w:rPr>
            </w:pPr>
            <w:r w:rsidRPr="00080AC4">
              <w:rPr>
                <w:b/>
                <w:bCs/>
                <w:sz w:val="20"/>
                <w:szCs w:val="20"/>
                <w:rtl/>
              </w:rPr>
              <w:t>غينيا الاستوائية</w:t>
            </w:r>
          </w:p>
        </w:tc>
        <w:tc>
          <w:tcPr>
            <w:tcW w:w="1276" w:type="dxa"/>
            <w:tcBorders>
              <w:top w:val="nil"/>
              <w:left w:val="single" w:sz="4" w:space="0" w:color="auto"/>
              <w:bottom w:val="nil"/>
              <w:right w:val="single" w:sz="4" w:space="0" w:color="auto"/>
            </w:tcBorders>
            <w:shd w:val="clear" w:color="auto" w:fill="auto"/>
            <w:noWrap/>
            <w:vAlign w:val="bottom"/>
            <w:hideMark/>
          </w:tcPr>
          <w:p w14:paraId="37C25C33"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3657E5CC"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651791B5"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43DBB59" w14:textId="77777777" w:rsidR="00265605" w:rsidRPr="00080AC4" w:rsidRDefault="00265605" w:rsidP="00897E92">
            <w:pPr>
              <w:jc w:val="left"/>
              <w:rPr>
                <w:sz w:val="20"/>
                <w:szCs w:val="20"/>
              </w:rPr>
            </w:pPr>
          </w:p>
        </w:tc>
      </w:tr>
      <w:tr w:rsidR="00265605" w:rsidRPr="00080AC4" w14:paraId="255DDB93" w14:textId="77777777" w:rsidTr="00D64D48">
        <w:trPr>
          <w:trHeight w:val="63"/>
          <w:jc w:val="center"/>
        </w:trPr>
        <w:tc>
          <w:tcPr>
            <w:tcW w:w="4117" w:type="dxa"/>
            <w:tcBorders>
              <w:top w:val="nil"/>
              <w:left w:val="single" w:sz="4" w:space="0" w:color="auto"/>
              <w:bottom w:val="nil"/>
              <w:right w:val="single" w:sz="4" w:space="0" w:color="auto"/>
            </w:tcBorders>
            <w:shd w:val="clear" w:color="auto" w:fill="auto"/>
            <w:vAlign w:val="bottom"/>
            <w:hideMark/>
          </w:tcPr>
          <w:p w14:paraId="13D325EF" w14:textId="77777777" w:rsidR="00265605" w:rsidRPr="00080AC4" w:rsidRDefault="00265605" w:rsidP="00D64D48">
            <w:pPr>
              <w:bidi w:val="0"/>
              <w:rPr>
                <w:sz w:val="20"/>
                <w:szCs w:val="20"/>
              </w:rPr>
            </w:pPr>
            <w:r w:rsidRPr="00080AC4">
              <w:rPr>
                <w:sz w:val="20"/>
                <w:szCs w:val="20"/>
              </w:rPr>
              <w:t xml:space="preserve"> - GETESA, Malabo</w:t>
            </w:r>
          </w:p>
        </w:tc>
        <w:tc>
          <w:tcPr>
            <w:tcW w:w="1276" w:type="dxa"/>
            <w:tcBorders>
              <w:top w:val="nil"/>
              <w:left w:val="single" w:sz="4" w:space="0" w:color="auto"/>
              <w:bottom w:val="nil"/>
              <w:right w:val="single" w:sz="4" w:space="0" w:color="auto"/>
            </w:tcBorders>
            <w:shd w:val="clear" w:color="auto" w:fill="auto"/>
            <w:noWrap/>
            <w:vAlign w:val="bottom"/>
            <w:hideMark/>
          </w:tcPr>
          <w:p w14:paraId="266304BD" w14:textId="3D17B67F" w:rsidR="00897E92" w:rsidRPr="00080AC4" w:rsidRDefault="00897E92" w:rsidP="00DF5C3C">
            <w:pPr>
              <w:jc w:val="center"/>
              <w:rPr>
                <w:sz w:val="20"/>
                <w:szCs w:val="20"/>
              </w:rPr>
            </w:pPr>
            <w:r>
              <w:rPr>
                <w:sz w:val="20"/>
                <w:szCs w:val="20"/>
              </w:rPr>
              <w:t>2018-2016</w:t>
            </w:r>
          </w:p>
        </w:tc>
        <w:tc>
          <w:tcPr>
            <w:tcW w:w="1554" w:type="dxa"/>
            <w:tcBorders>
              <w:top w:val="nil"/>
              <w:left w:val="single" w:sz="4" w:space="0" w:color="auto"/>
              <w:bottom w:val="nil"/>
              <w:right w:val="single" w:sz="4" w:space="0" w:color="auto"/>
            </w:tcBorders>
            <w:shd w:val="clear" w:color="auto" w:fill="auto"/>
            <w:noWrap/>
            <w:vAlign w:val="bottom"/>
            <w:hideMark/>
          </w:tcPr>
          <w:p w14:paraId="3FB98201" w14:textId="7CACDCEB"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138</w:t>
            </w:r>
            <w:r w:rsidR="00637DF3" w:rsidRPr="00080AC4">
              <w:rPr>
                <w:sz w:val="20"/>
                <w:szCs w:val="20"/>
              </w:rPr>
              <w:t>,</w:t>
            </w:r>
            <w:r w:rsidRPr="00080AC4">
              <w:rPr>
                <w:sz w:val="20"/>
                <w:szCs w:val="20"/>
              </w:rPr>
              <w:t>72</w:t>
            </w:r>
          </w:p>
        </w:tc>
        <w:tc>
          <w:tcPr>
            <w:tcW w:w="1079" w:type="dxa"/>
            <w:tcBorders>
              <w:top w:val="nil"/>
              <w:left w:val="single" w:sz="4" w:space="0" w:color="auto"/>
              <w:bottom w:val="nil"/>
              <w:right w:val="single" w:sz="4" w:space="0" w:color="auto"/>
            </w:tcBorders>
            <w:shd w:val="clear" w:color="auto" w:fill="auto"/>
            <w:noWrap/>
            <w:vAlign w:val="bottom"/>
            <w:hideMark/>
          </w:tcPr>
          <w:p w14:paraId="4ABD34CF" w14:textId="4ABEC71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579FB7DF" w14:textId="667A1D8E"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138</w:t>
            </w:r>
            <w:r w:rsidR="00637DF3" w:rsidRPr="00080AC4">
              <w:rPr>
                <w:sz w:val="20"/>
                <w:szCs w:val="20"/>
              </w:rPr>
              <w:t>,</w:t>
            </w:r>
            <w:r w:rsidRPr="00080AC4">
              <w:rPr>
                <w:sz w:val="20"/>
                <w:szCs w:val="20"/>
              </w:rPr>
              <w:t>72</w:t>
            </w:r>
          </w:p>
        </w:tc>
      </w:tr>
      <w:tr w:rsidR="00265605" w:rsidRPr="00080AC4" w14:paraId="461E7D8E"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1CBD7005" w14:textId="5860A9F1" w:rsidR="00265605" w:rsidRPr="00080AC4" w:rsidRDefault="00C35D06" w:rsidP="00DF5C3C">
            <w:pPr>
              <w:rPr>
                <w:b/>
                <w:bCs/>
                <w:sz w:val="20"/>
                <w:szCs w:val="20"/>
              </w:rPr>
            </w:pPr>
            <w:r w:rsidRPr="00080AC4">
              <w:rPr>
                <w:b/>
                <w:bCs/>
                <w:sz w:val="20"/>
                <w:szCs w:val="20"/>
                <w:rtl/>
              </w:rPr>
              <w:t>فيجي</w:t>
            </w:r>
          </w:p>
        </w:tc>
        <w:tc>
          <w:tcPr>
            <w:tcW w:w="1276" w:type="dxa"/>
            <w:tcBorders>
              <w:top w:val="nil"/>
              <w:left w:val="single" w:sz="4" w:space="0" w:color="auto"/>
              <w:bottom w:val="nil"/>
              <w:right w:val="single" w:sz="4" w:space="0" w:color="auto"/>
            </w:tcBorders>
            <w:shd w:val="clear" w:color="auto" w:fill="auto"/>
            <w:noWrap/>
            <w:vAlign w:val="bottom"/>
            <w:hideMark/>
          </w:tcPr>
          <w:p w14:paraId="2A7F2C96"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6BDE35E1"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46C5EC34"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2035D49" w14:textId="77777777" w:rsidR="00265605" w:rsidRPr="00080AC4" w:rsidRDefault="00265605" w:rsidP="00897E92">
            <w:pPr>
              <w:jc w:val="left"/>
              <w:rPr>
                <w:sz w:val="20"/>
                <w:szCs w:val="20"/>
              </w:rPr>
            </w:pPr>
          </w:p>
        </w:tc>
      </w:tr>
      <w:tr w:rsidR="00265605" w:rsidRPr="00080AC4" w14:paraId="52BFBF48"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1AC387BB" w14:textId="77777777" w:rsidR="00265605" w:rsidRPr="00080AC4" w:rsidRDefault="00265605" w:rsidP="00D64D48">
            <w:pPr>
              <w:bidi w:val="0"/>
              <w:rPr>
                <w:sz w:val="20"/>
                <w:szCs w:val="20"/>
              </w:rPr>
            </w:pPr>
            <w:r w:rsidRPr="00080AC4">
              <w:rPr>
                <w:sz w:val="20"/>
                <w:szCs w:val="20"/>
              </w:rPr>
              <w:t xml:space="preserve"> - South Pacific Commission, Suva</w:t>
            </w:r>
          </w:p>
        </w:tc>
        <w:tc>
          <w:tcPr>
            <w:tcW w:w="1276" w:type="dxa"/>
            <w:tcBorders>
              <w:top w:val="nil"/>
              <w:left w:val="single" w:sz="4" w:space="0" w:color="auto"/>
              <w:bottom w:val="nil"/>
              <w:right w:val="single" w:sz="4" w:space="0" w:color="auto"/>
            </w:tcBorders>
            <w:shd w:val="clear" w:color="auto" w:fill="auto"/>
            <w:noWrap/>
            <w:vAlign w:val="bottom"/>
            <w:hideMark/>
          </w:tcPr>
          <w:p w14:paraId="5A3ACDED" w14:textId="0D3603B7" w:rsidR="00897E92" w:rsidRPr="00080AC4" w:rsidRDefault="00897E92" w:rsidP="00DF5C3C">
            <w:pPr>
              <w:jc w:val="center"/>
              <w:rPr>
                <w:sz w:val="20"/>
                <w:szCs w:val="20"/>
              </w:rPr>
            </w:pPr>
            <w:r>
              <w:rPr>
                <w:sz w:val="20"/>
                <w:szCs w:val="20"/>
              </w:rPr>
              <w:t>2013-2012</w:t>
            </w:r>
          </w:p>
        </w:tc>
        <w:tc>
          <w:tcPr>
            <w:tcW w:w="1554" w:type="dxa"/>
            <w:tcBorders>
              <w:top w:val="nil"/>
              <w:left w:val="single" w:sz="4" w:space="0" w:color="auto"/>
              <w:bottom w:val="nil"/>
              <w:right w:val="single" w:sz="4" w:space="0" w:color="auto"/>
            </w:tcBorders>
            <w:shd w:val="clear" w:color="auto" w:fill="auto"/>
            <w:noWrap/>
            <w:vAlign w:val="bottom"/>
            <w:hideMark/>
          </w:tcPr>
          <w:p w14:paraId="1CFAD165" w14:textId="48F1FAEA" w:rsidR="00265605" w:rsidRPr="00080AC4" w:rsidRDefault="00265605" w:rsidP="00897E92">
            <w:pPr>
              <w:jc w:val="left"/>
              <w:rPr>
                <w:sz w:val="20"/>
                <w:szCs w:val="20"/>
              </w:rPr>
            </w:pPr>
            <w:r w:rsidRPr="00080AC4">
              <w:rPr>
                <w:sz w:val="20"/>
                <w:szCs w:val="20"/>
              </w:rPr>
              <w:t>6</w:t>
            </w:r>
            <w:r w:rsidR="00440E4C" w:rsidRPr="00080AC4">
              <w:rPr>
                <w:sz w:val="20"/>
                <w:szCs w:val="20"/>
              </w:rPr>
              <w:t xml:space="preserve"> </w:t>
            </w:r>
            <w:r w:rsidRPr="00080AC4">
              <w:rPr>
                <w:sz w:val="20"/>
                <w:szCs w:val="20"/>
              </w:rPr>
              <w:t>233</w:t>
            </w:r>
            <w:r w:rsidR="00637DF3" w:rsidRPr="00080AC4">
              <w:rPr>
                <w:sz w:val="20"/>
                <w:szCs w:val="20"/>
              </w:rPr>
              <w:t>,</w:t>
            </w:r>
            <w:r w:rsidRPr="00080AC4">
              <w:rPr>
                <w:sz w:val="20"/>
                <w:szCs w:val="20"/>
              </w:rPr>
              <w:t>55</w:t>
            </w:r>
          </w:p>
        </w:tc>
        <w:tc>
          <w:tcPr>
            <w:tcW w:w="1079" w:type="dxa"/>
            <w:tcBorders>
              <w:top w:val="nil"/>
              <w:left w:val="single" w:sz="4" w:space="0" w:color="auto"/>
              <w:bottom w:val="nil"/>
              <w:right w:val="single" w:sz="4" w:space="0" w:color="auto"/>
            </w:tcBorders>
            <w:shd w:val="clear" w:color="auto" w:fill="auto"/>
            <w:noWrap/>
            <w:vAlign w:val="bottom"/>
            <w:hideMark/>
          </w:tcPr>
          <w:p w14:paraId="5D3FD06E" w14:textId="0A425E1C"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742BE366" w14:textId="23B71ABC" w:rsidR="00265605" w:rsidRPr="00080AC4" w:rsidRDefault="00265605" w:rsidP="00897E92">
            <w:pPr>
              <w:jc w:val="left"/>
              <w:rPr>
                <w:sz w:val="20"/>
                <w:szCs w:val="20"/>
              </w:rPr>
            </w:pPr>
            <w:r w:rsidRPr="00080AC4">
              <w:rPr>
                <w:sz w:val="20"/>
                <w:szCs w:val="20"/>
              </w:rPr>
              <w:t>6</w:t>
            </w:r>
            <w:r w:rsidR="00440E4C" w:rsidRPr="00080AC4">
              <w:rPr>
                <w:sz w:val="20"/>
                <w:szCs w:val="20"/>
              </w:rPr>
              <w:t xml:space="preserve"> </w:t>
            </w:r>
            <w:r w:rsidRPr="00080AC4">
              <w:rPr>
                <w:sz w:val="20"/>
                <w:szCs w:val="20"/>
              </w:rPr>
              <w:t>233</w:t>
            </w:r>
            <w:r w:rsidR="00637DF3" w:rsidRPr="00080AC4">
              <w:rPr>
                <w:sz w:val="20"/>
                <w:szCs w:val="20"/>
              </w:rPr>
              <w:t>,</w:t>
            </w:r>
            <w:r w:rsidRPr="00080AC4">
              <w:rPr>
                <w:sz w:val="20"/>
                <w:szCs w:val="20"/>
              </w:rPr>
              <w:t>55</w:t>
            </w:r>
          </w:p>
        </w:tc>
      </w:tr>
      <w:tr w:rsidR="00265605" w:rsidRPr="00080AC4" w14:paraId="598457AD"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11A177B" w14:textId="14C7BCA2" w:rsidR="00265605" w:rsidRPr="00080AC4" w:rsidRDefault="00C35D06" w:rsidP="00DF5C3C">
            <w:pPr>
              <w:rPr>
                <w:b/>
                <w:bCs/>
                <w:sz w:val="20"/>
                <w:szCs w:val="20"/>
              </w:rPr>
            </w:pPr>
            <w:r w:rsidRPr="00080AC4">
              <w:rPr>
                <w:b/>
                <w:bCs/>
                <w:sz w:val="20"/>
                <w:szCs w:val="20"/>
                <w:rtl/>
              </w:rPr>
              <w:t>فنلندا</w:t>
            </w:r>
          </w:p>
        </w:tc>
        <w:tc>
          <w:tcPr>
            <w:tcW w:w="1276" w:type="dxa"/>
            <w:tcBorders>
              <w:top w:val="nil"/>
              <w:left w:val="single" w:sz="4" w:space="0" w:color="auto"/>
              <w:bottom w:val="nil"/>
              <w:right w:val="single" w:sz="4" w:space="0" w:color="auto"/>
            </w:tcBorders>
            <w:shd w:val="clear" w:color="auto" w:fill="auto"/>
            <w:noWrap/>
            <w:vAlign w:val="bottom"/>
            <w:hideMark/>
          </w:tcPr>
          <w:p w14:paraId="010399DC"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02324E0A"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5EE88330"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8FDBE90" w14:textId="77777777" w:rsidR="00265605" w:rsidRPr="00080AC4" w:rsidRDefault="00265605" w:rsidP="00897E92">
            <w:pPr>
              <w:jc w:val="left"/>
              <w:rPr>
                <w:sz w:val="20"/>
                <w:szCs w:val="20"/>
              </w:rPr>
            </w:pPr>
          </w:p>
        </w:tc>
      </w:tr>
      <w:tr w:rsidR="00265605" w:rsidRPr="00080AC4" w14:paraId="4197D55C" w14:textId="77777777" w:rsidTr="00D64D48">
        <w:trPr>
          <w:trHeight w:val="600"/>
          <w:jc w:val="center"/>
        </w:trPr>
        <w:tc>
          <w:tcPr>
            <w:tcW w:w="4117" w:type="dxa"/>
            <w:tcBorders>
              <w:top w:val="nil"/>
              <w:left w:val="single" w:sz="4" w:space="0" w:color="auto"/>
              <w:bottom w:val="nil"/>
              <w:right w:val="single" w:sz="4" w:space="0" w:color="auto"/>
            </w:tcBorders>
            <w:shd w:val="clear" w:color="auto" w:fill="auto"/>
            <w:vAlign w:val="bottom"/>
            <w:hideMark/>
          </w:tcPr>
          <w:p w14:paraId="45247EFC" w14:textId="77777777" w:rsidR="00265605" w:rsidRPr="00080AC4" w:rsidRDefault="00265605" w:rsidP="00D64D48">
            <w:pPr>
              <w:bidi w:val="0"/>
              <w:rPr>
                <w:sz w:val="20"/>
                <w:szCs w:val="20"/>
              </w:rPr>
            </w:pPr>
            <w:r w:rsidRPr="00080AC4">
              <w:rPr>
                <w:sz w:val="20"/>
                <w:szCs w:val="20"/>
              </w:rPr>
              <w:t xml:space="preserve"> - Octagon Telecom Oy (Ex. Oy Cubio Communications Ltd.), Helsinki</w:t>
            </w:r>
          </w:p>
        </w:tc>
        <w:tc>
          <w:tcPr>
            <w:tcW w:w="1276" w:type="dxa"/>
            <w:tcBorders>
              <w:top w:val="nil"/>
              <w:left w:val="single" w:sz="4" w:space="0" w:color="auto"/>
              <w:bottom w:val="nil"/>
              <w:right w:val="single" w:sz="4" w:space="0" w:color="auto"/>
            </w:tcBorders>
            <w:shd w:val="clear" w:color="auto" w:fill="auto"/>
            <w:noWrap/>
            <w:vAlign w:val="bottom"/>
            <w:hideMark/>
          </w:tcPr>
          <w:p w14:paraId="24285C0C" w14:textId="072E64F9" w:rsidR="00897E92" w:rsidRPr="00080AC4" w:rsidRDefault="00897E92" w:rsidP="00DF5C3C">
            <w:pPr>
              <w:jc w:val="center"/>
              <w:rPr>
                <w:sz w:val="20"/>
                <w:szCs w:val="20"/>
              </w:rPr>
            </w:pPr>
            <w:r>
              <w:rPr>
                <w:sz w:val="20"/>
                <w:szCs w:val="20"/>
              </w:rPr>
              <w:t>2013-2012</w:t>
            </w:r>
          </w:p>
        </w:tc>
        <w:tc>
          <w:tcPr>
            <w:tcW w:w="1554" w:type="dxa"/>
            <w:tcBorders>
              <w:top w:val="nil"/>
              <w:left w:val="single" w:sz="4" w:space="0" w:color="auto"/>
              <w:bottom w:val="nil"/>
              <w:right w:val="single" w:sz="4" w:space="0" w:color="auto"/>
            </w:tcBorders>
            <w:shd w:val="clear" w:color="auto" w:fill="auto"/>
            <w:noWrap/>
            <w:vAlign w:val="bottom"/>
            <w:hideMark/>
          </w:tcPr>
          <w:p w14:paraId="3B5FEB50" w14:textId="2C0408B8" w:rsidR="00265605" w:rsidRPr="00080AC4" w:rsidRDefault="00265605" w:rsidP="00897E92">
            <w:pPr>
              <w:jc w:val="left"/>
              <w:rPr>
                <w:sz w:val="20"/>
                <w:szCs w:val="20"/>
              </w:rPr>
            </w:pPr>
            <w:r w:rsidRPr="00080AC4">
              <w:rPr>
                <w:sz w:val="20"/>
                <w:szCs w:val="20"/>
              </w:rPr>
              <w:t>14</w:t>
            </w:r>
            <w:r w:rsidR="00440E4C" w:rsidRPr="00080AC4">
              <w:rPr>
                <w:sz w:val="20"/>
                <w:szCs w:val="20"/>
              </w:rPr>
              <w:t xml:space="preserve"> </w:t>
            </w:r>
            <w:r w:rsidRPr="00080AC4">
              <w:rPr>
                <w:sz w:val="20"/>
                <w:szCs w:val="20"/>
              </w:rPr>
              <w:t>406</w:t>
            </w:r>
            <w:r w:rsidR="00637DF3" w:rsidRPr="00080AC4">
              <w:rPr>
                <w:sz w:val="20"/>
                <w:szCs w:val="20"/>
              </w:rPr>
              <w:t>,</w:t>
            </w:r>
            <w:r w:rsidRPr="00080AC4">
              <w:rPr>
                <w:sz w:val="20"/>
                <w:szCs w:val="20"/>
              </w:rPr>
              <w:t>65</w:t>
            </w:r>
          </w:p>
        </w:tc>
        <w:tc>
          <w:tcPr>
            <w:tcW w:w="1079" w:type="dxa"/>
            <w:tcBorders>
              <w:top w:val="nil"/>
              <w:left w:val="single" w:sz="4" w:space="0" w:color="auto"/>
              <w:bottom w:val="nil"/>
              <w:right w:val="single" w:sz="4" w:space="0" w:color="auto"/>
            </w:tcBorders>
            <w:shd w:val="clear" w:color="auto" w:fill="auto"/>
            <w:noWrap/>
            <w:vAlign w:val="bottom"/>
            <w:hideMark/>
          </w:tcPr>
          <w:p w14:paraId="69D32351" w14:textId="790A9997"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63FED0A9" w14:textId="41C68ADF" w:rsidR="00265605" w:rsidRPr="00080AC4" w:rsidRDefault="00265605" w:rsidP="00897E92">
            <w:pPr>
              <w:jc w:val="left"/>
              <w:rPr>
                <w:sz w:val="20"/>
                <w:szCs w:val="20"/>
              </w:rPr>
            </w:pPr>
            <w:r w:rsidRPr="00080AC4">
              <w:rPr>
                <w:sz w:val="20"/>
                <w:szCs w:val="20"/>
              </w:rPr>
              <w:t>14</w:t>
            </w:r>
            <w:r w:rsidR="00440E4C" w:rsidRPr="00080AC4">
              <w:rPr>
                <w:sz w:val="20"/>
                <w:szCs w:val="20"/>
              </w:rPr>
              <w:t xml:space="preserve"> </w:t>
            </w:r>
            <w:r w:rsidRPr="00080AC4">
              <w:rPr>
                <w:sz w:val="20"/>
                <w:szCs w:val="20"/>
              </w:rPr>
              <w:t>406</w:t>
            </w:r>
            <w:r w:rsidR="00637DF3" w:rsidRPr="00080AC4">
              <w:rPr>
                <w:sz w:val="20"/>
                <w:szCs w:val="20"/>
              </w:rPr>
              <w:t>,</w:t>
            </w:r>
            <w:r w:rsidRPr="00080AC4">
              <w:rPr>
                <w:sz w:val="20"/>
                <w:szCs w:val="20"/>
              </w:rPr>
              <w:t>65</w:t>
            </w:r>
          </w:p>
        </w:tc>
      </w:tr>
      <w:tr w:rsidR="00265605" w:rsidRPr="00080AC4" w14:paraId="3F3DAF15"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78E10ED3" w14:textId="6A184225" w:rsidR="00265605" w:rsidRPr="00080AC4" w:rsidRDefault="00C35D06" w:rsidP="00DF5C3C">
            <w:pPr>
              <w:rPr>
                <w:b/>
                <w:bCs/>
                <w:sz w:val="20"/>
                <w:szCs w:val="20"/>
              </w:rPr>
            </w:pPr>
            <w:r w:rsidRPr="00080AC4">
              <w:rPr>
                <w:b/>
                <w:bCs/>
                <w:sz w:val="20"/>
                <w:szCs w:val="20"/>
                <w:rtl/>
              </w:rPr>
              <w:t>فرنسا</w:t>
            </w:r>
          </w:p>
        </w:tc>
        <w:tc>
          <w:tcPr>
            <w:tcW w:w="1276" w:type="dxa"/>
            <w:tcBorders>
              <w:top w:val="nil"/>
              <w:left w:val="single" w:sz="4" w:space="0" w:color="auto"/>
              <w:bottom w:val="nil"/>
              <w:right w:val="single" w:sz="4" w:space="0" w:color="auto"/>
            </w:tcBorders>
            <w:shd w:val="clear" w:color="auto" w:fill="auto"/>
            <w:noWrap/>
            <w:vAlign w:val="bottom"/>
            <w:hideMark/>
          </w:tcPr>
          <w:p w14:paraId="6D029DC6"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186BAF24"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762AB571"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F7FA72F" w14:textId="77777777" w:rsidR="00265605" w:rsidRPr="00080AC4" w:rsidRDefault="00265605" w:rsidP="00897E92">
            <w:pPr>
              <w:jc w:val="left"/>
              <w:rPr>
                <w:sz w:val="20"/>
                <w:szCs w:val="20"/>
              </w:rPr>
            </w:pPr>
          </w:p>
        </w:tc>
      </w:tr>
      <w:tr w:rsidR="00265605" w:rsidRPr="00080AC4" w14:paraId="1C0E765B"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3C729FE1" w14:textId="77777777" w:rsidR="00265605" w:rsidRPr="00080AC4" w:rsidRDefault="00265605" w:rsidP="00D64D48">
            <w:pPr>
              <w:bidi w:val="0"/>
              <w:rPr>
                <w:sz w:val="20"/>
                <w:szCs w:val="20"/>
              </w:rPr>
            </w:pPr>
            <w:r w:rsidRPr="00080AC4">
              <w:rPr>
                <w:sz w:val="20"/>
                <w:szCs w:val="20"/>
              </w:rPr>
              <w:t xml:space="preserve"> - LegalBox, Paris</w:t>
            </w:r>
          </w:p>
        </w:tc>
        <w:tc>
          <w:tcPr>
            <w:tcW w:w="1276" w:type="dxa"/>
            <w:tcBorders>
              <w:top w:val="nil"/>
              <w:left w:val="single" w:sz="4" w:space="0" w:color="auto"/>
              <w:bottom w:val="nil"/>
              <w:right w:val="single" w:sz="4" w:space="0" w:color="auto"/>
            </w:tcBorders>
            <w:shd w:val="clear" w:color="auto" w:fill="auto"/>
            <w:noWrap/>
            <w:vAlign w:val="bottom"/>
            <w:hideMark/>
          </w:tcPr>
          <w:p w14:paraId="146C601F" w14:textId="613BD313" w:rsidR="00897E92" w:rsidRPr="00080AC4" w:rsidRDefault="00897E92" w:rsidP="00DF5C3C">
            <w:pPr>
              <w:jc w:val="center"/>
              <w:rPr>
                <w:sz w:val="20"/>
                <w:szCs w:val="20"/>
              </w:rPr>
            </w:pPr>
            <w:r>
              <w:rPr>
                <w:sz w:val="20"/>
                <w:szCs w:val="20"/>
              </w:rPr>
              <w:t>2017-2016</w:t>
            </w:r>
          </w:p>
        </w:tc>
        <w:tc>
          <w:tcPr>
            <w:tcW w:w="1554" w:type="dxa"/>
            <w:tcBorders>
              <w:top w:val="nil"/>
              <w:left w:val="single" w:sz="4" w:space="0" w:color="auto"/>
              <w:bottom w:val="nil"/>
              <w:right w:val="single" w:sz="4" w:space="0" w:color="auto"/>
            </w:tcBorders>
            <w:shd w:val="clear" w:color="auto" w:fill="auto"/>
            <w:noWrap/>
            <w:vAlign w:val="bottom"/>
            <w:hideMark/>
          </w:tcPr>
          <w:p w14:paraId="1CB02F86" w14:textId="08C16065" w:rsidR="00265605" w:rsidRPr="00080AC4" w:rsidRDefault="00265605" w:rsidP="00897E92">
            <w:pPr>
              <w:jc w:val="left"/>
              <w:rPr>
                <w:sz w:val="20"/>
                <w:szCs w:val="20"/>
              </w:rPr>
            </w:pPr>
            <w:r w:rsidRPr="00080AC4">
              <w:rPr>
                <w:sz w:val="20"/>
                <w:szCs w:val="20"/>
              </w:rPr>
              <w:t>17</w:t>
            </w:r>
            <w:r w:rsidR="00440E4C" w:rsidRPr="00080AC4">
              <w:rPr>
                <w:sz w:val="20"/>
                <w:szCs w:val="20"/>
              </w:rPr>
              <w:t xml:space="preserve"> </w:t>
            </w:r>
            <w:r w:rsidRPr="00080AC4">
              <w:rPr>
                <w:sz w:val="20"/>
                <w:szCs w:val="20"/>
              </w:rPr>
              <w:t>217</w:t>
            </w:r>
            <w:r w:rsidR="00637DF3" w:rsidRPr="00080AC4">
              <w:rPr>
                <w:sz w:val="20"/>
                <w:szCs w:val="20"/>
              </w:rPr>
              <w:t>,</w:t>
            </w:r>
            <w:r w:rsidRPr="00080AC4">
              <w:rPr>
                <w:sz w:val="20"/>
                <w:szCs w:val="20"/>
              </w:rPr>
              <w:t>13</w:t>
            </w:r>
          </w:p>
        </w:tc>
        <w:tc>
          <w:tcPr>
            <w:tcW w:w="1079" w:type="dxa"/>
            <w:tcBorders>
              <w:top w:val="nil"/>
              <w:left w:val="single" w:sz="4" w:space="0" w:color="auto"/>
              <w:bottom w:val="nil"/>
              <w:right w:val="single" w:sz="4" w:space="0" w:color="auto"/>
            </w:tcBorders>
            <w:shd w:val="clear" w:color="auto" w:fill="auto"/>
            <w:noWrap/>
            <w:vAlign w:val="bottom"/>
            <w:hideMark/>
          </w:tcPr>
          <w:p w14:paraId="2E1BEC3E" w14:textId="5B51CE27"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0042C1B9" w14:textId="021E8032" w:rsidR="00265605" w:rsidRPr="00080AC4" w:rsidRDefault="00265605" w:rsidP="00897E92">
            <w:pPr>
              <w:jc w:val="left"/>
              <w:rPr>
                <w:sz w:val="20"/>
                <w:szCs w:val="20"/>
              </w:rPr>
            </w:pPr>
            <w:r w:rsidRPr="00080AC4">
              <w:rPr>
                <w:sz w:val="20"/>
                <w:szCs w:val="20"/>
              </w:rPr>
              <w:t>17</w:t>
            </w:r>
            <w:r w:rsidR="00440E4C" w:rsidRPr="00080AC4">
              <w:rPr>
                <w:sz w:val="20"/>
                <w:szCs w:val="20"/>
              </w:rPr>
              <w:t xml:space="preserve"> </w:t>
            </w:r>
            <w:r w:rsidRPr="00080AC4">
              <w:rPr>
                <w:sz w:val="20"/>
                <w:szCs w:val="20"/>
              </w:rPr>
              <w:t>217</w:t>
            </w:r>
            <w:r w:rsidR="00637DF3" w:rsidRPr="00080AC4">
              <w:rPr>
                <w:sz w:val="20"/>
                <w:szCs w:val="20"/>
              </w:rPr>
              <w:t>,</w:t>
            </w:r>
            <w:r w:rsidRPr="00080AC4">
              <w:rPr>
                <w:sz w:val="20"/>
                <w:szCs w:val="20"/>
              </w:rPr>
              <w:t>13</w:t>
            </w:r>
          </w:p>
        </w:tc>
      </w:tr>
      <w:tr w:rsidR="00265605" w:rsidRPr="00080AC4" w14:paraId="260BD98A"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71DF319C" w14:textId="77777777" w:rsidR="00265605" w:rsidRPr="00080AC4" w:rsidRDefault="00265605" w:rsidP="00D64D48">
            <w:pPr>
              <w:bidi w:val="0"/>
              <w:rPr>
                <w:sz w:val="20"/>
                <w:szCs w:val="20"/>
              </w:rPr>
            </w:pPr>
            <w:r w:rsidRPr="00080AC4">
              <w:rPr>
                <w:sz w:val="20"/>
                <w:szCs w:val="20"/>
              </w:rPr>
              <w:t xml:space="preserve"> - PMI Conseil, Luynes</w:t>
            </w:r>
          </w:p>
        </w:tc>
        <w:tc>
          <w:tcPr>
            <w:tcW w:w="1276" w:type="dxa"/>
            <w:tcBorders>
              <w:top w:val="nil"/>
              <w:left w:val="single" w:sz="4" w:space="0" w:color="auto"/>
              <w:bottom w:val="nil"/>
              <w:right w:val="single" w:sz="4" w:space="0" w:color="auto"/>
            </w:tcBorders>
            <w:shd w:val="clear" w:color="auto" w:fill="auto"/>
            <w:noWrap/>
            <w:vAlign w:val="bottom"/>
            <w:hideMark/>
          </w:tcPr>
          <w:p w14:paraId="1A7F30E0" w14:textId="77777777" w:rsidR="00265605" w:rsidRPr="00080AC4" w:rsidRDefault="00265605" w:rsidP="00DF5C3C">
            <w:pPr>
              <w:jc w:val="center"/>
              <w:rPr>
                <w:sz w:val="20"/>
                <w:szCs w:val="20"/>
              </w:rPr>
            </w:pPr>
            <w:r w:rsidRPr="00080AC4">
              <w:rPr>
                <w:sz w:val="20"/>
                <w:szCs w:val="20"/>
              </w:rPr>
              <w:t>2018</w:t>
            </w:r>
          </w:p>
        </w:tc>
        <w:tc>
          <w:tcPr>
            <w:tcW w:w="1554" w:type="dxa"/>
            <w:tcBorders>
              <w:top w:val="nil"/>
              <w:left w:val="single" w:sz="4" w:space="0" w:color="auto"/>
              <w:bottom w:val="nil"/>
              <w:right w:val="single" w:sz="4" w:space="0" w:color="auto"/>
            </w:tcBorders>
            <w:shd w:val="clear" w:color="auto" w:fill="auto"/>
            <w:noWrap/>
            <w:vAlign w:val="bottom"/>
            <w:hideMark/>
          </w:tcPr>
          <w:p w14:paraId="1C82B6F4" w14:textId="1E423D1E" w:rsidR="00265605" w:rsidRPr="00080AC4" w:rsidRDefault="00265605" w:rsidP="00897E92">
            <w:pPr>
              <w:jc w:val="left"/>
              <w:rPr>
                <w:sz w:val="20"/>
                <w:szCs w:val="20"/>
              </w:rPr>
            </w:pPr>
            <w:r w:rsidRPr="00080AC4">
              <w:rPr>
                <w:sz w:val="20"/>
                <w:szCs w:val="20"/>
              </w:rPr>
              <w:t>9</w:t>
            </w:r>
            <w:r w:rsidR="00440E4C" w:rsidRPr="00080AC4">
              <w:rPr>
                <w:sz w:val="20"/>
                <w:szCs w:val="20"/>
              </w:rPr>
              <w:t xml:space="preserve"> </w:t>
            </w:r>
            <w:r w:rsidRPr="00080AC4">
              <w:rPr>
                <w:sz w:val="20"/>
                <w:szCs w:val="20"/>
              </w:rPr>
              <w:t>267</w:t>
            </w:r>
            <w:r w:rsidR="00637DF3" w:rsidRPr="00080AC4">
              <w:rPr>
                <w:sz w:val="20"/>
                <w:szCs w:val="20"/>
              </w:rPr>
              <w:t>,</w:t>
            </w:r>
            <w:r w:rsidRPr="00080AC4">
              <w:rPr>
                <w:sz w:val="20"/>
                <w:szCs w:val="20"/>
              </w:rPr>
              <w:t>65</w:t>
            </w:r>
          </w:p>
        </w:tc>
        <w:tc>
          <w:tcPr>
            <w:tcW w:w="1079" w:type="dxa"/>
            <w:tcBorders>
              <w:top w:val="nil"/>
              <w:left w:val="single" w:sz="4" w:space="0" w:color="auto"/>
              <w:bottom w:val="nil"/>
              <w:right w:val="single" w:sz="4" w:space="0" w:color="auto"/>
            </w:tcBorders>
            <w:shd w:val="clear" w:color="auto" w:fill="auto"/>
            <w:noWrap/>
            <w:vAlign w:val="bottom"/>
            <w:hideMark/>
          </w:tcPr>
          <w:p w14:paraId="5DB15D3F" w14:textId="2D54FB12"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785312F9" w14:textId="54EDF3D0" w:rsidR="00265605" w:rsidRPr="00080AC4" w:rsidRDefault="00265605" w:rsidP="00897E92">
            <w:pPr>
              <w:jc w:val="left"/>
              <w:rPr>
                <w:sz w:val="20"/>
                <w:szCs w:val="20"/>
              </w:rPr>
            </w:pPr>
            <w:r w:rsidRPr="00080AC4">
              <w:rPr>
                <w:sz w:val="20"/>
                <w:szCs w:val="20"/>
              </w:rPr>
              <w:t>9</w:t>
            </w:r>
            <w:r w:rsidR="00440E4C" w:rsidRPr="00080AC4">
              <w:rPr>
                <w:sz w:val="20"/>
                <w:szCs w:val="20"/>
              </w:rPr>
              <w:t xml:space="preserve"> </w:t>
            </w:r>
            <w:r w:rsidRPr="00080AC4">
              <w:rPr>
                <w:sz w:val="20"/>
                <w:szCs w:val="20"/>
              </w:rPr>
              <w:t>267</w:t>
            </w:r>
            <w:r w:rsidR="00637DF3" w:rsidRPr="00080AC4">
              <w:rPr>
                <w:sz w:val="20"/>
                <w:szCs w:val="20"/>
              </w:rPr>
              <w:t>,</w:t>
            </w:r>
            <w:r w:rsidRPr="00080AC4">
              <w:rPr>
                <w:sz w:val="20"/>
                <w:szCs w:val="20"/>
              </w:rPr>
              <w:t>65</w:t>
            </w:r>
          </w:p>
        </w:tc>
      </w:tr>
      <w:tr w:rsidR="00265605" w:rsidRPr="00080AC4" w14:paraId="0280DA54"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FA53902" w14:textId="6161BBB8" w:rsidR="00265605" w:rsidRPr="00080AC4" w:rsidRDefault="00C35D06" w:rsidP="00DF5C3C">
            <w:pPr>
              <w:rPr>
                <w:b/>
                <w:bCs/>
                <w:sz w:val="20"/>
                <w:szCs w:val="20"/>
              </w:rPr>
            </w:pPr>
            <w:r w:rsidRPr="00080AC4">
              <w:rPr>
                <w:b/>
                <w:bCs/>
                <w:sz w:val="20"/>
                <w:szCs w:val="20"/>
                <w:rtl/>
              </w:rPr>
              <w:t>غانا</w:t>
            </w:r>
          </w:p>
        </w:tc>
        <w:tc>
          <w:tcPr>
            <w:tcW w:w="1276" w:type="dxa"/>
            <w:tcBorders>
              <w:top w:val="nil"/>
              <w:left w:val="single" w:sz="4" w:space="0" w:color="auto"/>
              <w:bottom w:val="nil"/>
              <w:right w:val="single" w:sz="4" w:space="0" w:color="auto"/>
            </w:tcBorders>
            <w:shd w:val="clear" w:color="auto" w:fill="auto"/>
            <w:noWrap/>
            <w:vAlign w:val="bottom"/>
            <w:hideMark/>
          </w:tcPr>
          <w:p w14:paraId="7088CC34"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4B0ED5DC"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132F3337"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4CC73BD" w14:textId="77777777" w:rsidR="00265605" w:rsidRPr="00080AC4" w:rsidRDefault="00265605" w:rsidP="00897E92">
            <w:pPr>
              <w:jc w:val="left"/>
              <w:rPr>
                <w:sz w:val="20"/>
                <w:szCs w:val="20"/>
              </w:rPr>
            </w:pPr>
          </w:p>
        </w:tc>
      </w:tr>
      <w:tr w:rsidR="00265605" w:rsidRPr="00080AC4" w14:paraId="095413DD"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44472A1" w14:textId="77777777" w:rsidR="00265605" w:rsidRPr="00080AC4" w:rsidRDefault="00265605" w:rsidP="00D64D48">
            <w:pPr>
              <w:bidi w:val="0"/>
              <w:rPr>
                <w:sz w:val="20"/>
                <w:szCs w:val="20"/>
              </w:rPr>
            </w:pPr>
            <w:r w:rsidRPr="00080AC4">
              <w:rPr>
                <w:sz w:val="20"/>
                <w:szCs w:val="20"/>
              </w:rPr>
              <w:t xml:space="preserve"> - Regional Maritime University, Accra</w:t>
            </w:r>
          </w:p>
        </w:tc>
        <w:tc>
          <w:tcPr>
            <w:tcW w:w="1276" w:type="dxa"/>
            <w:tcBorders>
              <w:top w:val="nil"/>
              <w:left w:val="single" w:sz="4" w:space="0" w:color="auto"/>
              <w:bottom w:val="nil"/>
              <w:right w:val="single" w:sz="4" w:space="0" w:color="auto"/>
            </w:tcBorders>
            <w:shd w:val="clear" w:color="auto" w:fill="auto"/>
            <w:noWrap/>
            <w:vAlign w:val="bottom"/>
            <w:hideMark/>
          </w:tcPr>
          <w:p w14:paraId="70EE411C" w14:textId="77777777" w:rsidR="00265605" w:rsidRPr="005E1128" w:rsidRDefault="00265605" w:rsidP="00DF5C3C">
            <w:pPr>
              <w:jc w:val="center"/>
              <w:rPr>
                <w:sz w:val="20"/>
                <w:szCs w:val="20"/>
              </w:rPr>
            </w:pPr>
            <w:r w:rsidRPr="00080AC4">
              <w:rPr>
                <w:sz w:val="20"/>
                <w:szCs w:val="20"/>
              </w:rPr>
              <w:t>2012</w:t>
            </w:r>
          </w:p>
        </w:tc>
        <w:tc>
          <w:tcPr>
            <w:tcW w:w="1554" w:type="dxa"/>
            <w:tcBorders>
              <w:top w:val="nil"/>
              <w:left w:val="single" w:sz="4" w:space="0" w:color="auto"/>
              <w:bottom w:val="nil"/>
              <w:right w:val="single" w:sz="4" w:space="0" w:color="auto"/>
            </w:tcBorders>
            <w:shd w:val="clear" w:color="auto" w:fill="auto"/>
            <w:noWrap/>
            <w:vAlign w:val="bottom"/>
            <w:hideMark/>
          </w:tcPr>
          <w:p w14:paraId="7F44CFF8" w14:textId="29E22ACD"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495</w:t>
            </w:r>
            <w:r w:rsidR="00637DF3" w:rsidRPr="00080AC4">
              <w:rPr>
                <w:sz w:val="20"/>
                <w:szCs w:val="20"/>
              </w:rPr>
              <w:t>,</w:t>
            </w:r>
            <w:r w:rsidRPr="00080AC4">
              <w:rPr>
                <w:sz w:val="20"/>
                <w:szCs w:val="20"/>
              </w:rPr>
              <w:t>16</w:t>
            </w:r>
          </w:p>
        </w:tc>
        <w:tc>
          <w:tcPr>
            <w:tcW w:w="1079" w:type="dxa"/>
            <w:tcBorders>
              <w:top w:val="nil"/>
              <w:left w:val="single" w:sz="4" w:space="0" w:color="auto"/>
              <w:bottom w:val="nil"/>
              <w:right w:val="single" w:sz="4" w:space="0" w:color="auto"/>
            </w:tcBorders>
            <w:shd w:val="clear" w:color="auto" w:fill="auto"/>
            <w:noWrap/>
            <w:vAlign w:val="bottom"/>
            <w:hideMark/>
          </w:tcPr>
          <w:p w14:paraId="0DEB6697" w14:textId="1F95FC1F"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1ACB6E53" w14:textId="116BA048"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495</w:t>
            </w:r>
            <w:r w:rsidR="00637DF3" w:rsidRPr="00080AC4">
              <w:rPr>
                <w:sz w:val="20"/>
                <w:szCs w:val="20"/>
              </w:rPr>
              <w:t>,</w:t>
            </w:r>
            <w:r w:rsidRPr="00080AC4">
              <w:rPr>
                <w:sz w:val="20"/>
                <w:szCs w:val="20"/>
              </w:rPr>
              <w:t>16</w:t>
            </w:r>
          </w:p>
        </w:tc>
      </w:tr>
      <w:tr w:rsidR="00265605" w:rsidRPr="00080AC4" w14:paraId="01438D14"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798AB11D" w14:textId="652DCE17" w:rsidR="00265605" w:rsidRPr="00080AC4" w:rsidRDefault="00C35D06" w:rsidP="00DF5C3C">
            <w:pPr>
              <w:rPr>
                <w:b/>
                <w:bCs/>
                <w:sz w:val="20"/>
                <w:szCs w:val="20"/>
              </w:rPr>
            </w:pPr>
            <w:r w:rsidRPr="00080AC4">
              <w:rPr>
                <w:b/>
                <w:bCs/>
                <w:sz w:val="20"/>
                <w:szCs w:val="20"/>
                <w:rtl/>
              </w:rPr>
              <w:t>هندوراس</w:t>
            </w:r>
          </w:p>
        </w:tc>
        <w:tc>
          <w:tcPr>
            <w:tcW w:w="1276" w:type="dxa"/>
            <w:tcBorders>
              <w:top w:val="nil"/>
              <w:left w:val="single" w:sz="4" w:space="0" w:color="auto"/>
              <w:bottom w:val="nil"/>
              <w:right w:val="single" w:sz="4" w:space="0" w:color="auto"/>
            </w:tcBorders>
            <w:shd w:val="clear" w:color="auto" w:fill="auto"/>
            <w:noWrap/>
            <w:vAlign w:val="bottom"/>
            <w:hideMark/>
          </w:tcPr>
          <w:p w14:paraId="58B9AFB4"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66966421"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328C3ABA"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8B5CB42" w14:textId="77777777" w:rsidR="00265605" w:rsidRPr="00080AC4" w:rsidRDefault="00265605" w:rsidP="00897E92">
            <w:pPr>
              <w:jc w:val="left"/>
              <w:rPr>
                <w:sz w:val="20"/>
                <w:szCs w:val="20"/>
              </w:rPr>
            </w:pPr>
          </w:p>
        </w:tc>
      </w:tr>
      <w:tr w:rsidR="00265605" w:rsidRPr="00080AC4" w14:paraId="4B65363E"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1787F389" w14:textId="77777777" w:rsidR="00265605" w:rsidRPr="00080AC4" w:rsidRDefault="00265605" w:rsidP="00D64D48">
            <w:pPr>
              <w:bidi w:val="0"/>
              <w:rPr>
                <w:sz w:val="20"/>
                <w:szCs w:val="20"/>
              </w:rPr>
            </w:pPr>
            <w:r w:rsidRPr="00080AC4">
              <w:rPr>
                <w:sz w:val="20"/>
                <w:szCs w:val="20"/>
              </w:rPr>
              <w:t xml:space="preserve"> - UNITEC, Tegucigalpa</w:t>
            </w:r>
          </w:p>
        </w:tc>
        <w:tc>
          <w:tcPr>
            <w:tcW w:w="1276" w:type="dxa"/>
            <w:tcBorders>
              <w:top w:val="nil"/>
              <w:left w:val="single" w:sz="4" w:space="0" w:color="auto"/>
              <w:bottom w:val="nil"/>
              <w:right w:val="single" w:sz="4" w:space="0" w:color="auto"/>
            </w:tcBorders>
            <w:shd w:val="clear" w:color="auto" w:fill="auto"/>
            <w:noWrap/>
            <w:vAlign w:val="bottom"/>
            <w:hideMark/>
          </w:tcPr>
          <w:p w14:paraId="55969C3F" w14:textId="77777777" w:rsidR="00265605" w:rsidRPr="00080AC4" w:rsidRDefault="00265605" w:rsidP="00DF5C3C">
            <w:pPr>
              <w:jc w:val="center"/>
              <w:rPr>
                <w:sz w:val="20"/>
                <w:szCs w:val="20"/>
              </w:rPr>
            </w:pPr>
            <w:r w:rsidRPr="00080AC4">
              <w:rPr>
                <w:sz w:val="20"/>
                <w:szCs w:val="20"/>
              </w:rPr>
              <w:t>2012</w:t>
            </w:r>
          </w:p>
        </w:tc>
        <w:tc>
          <w:tcPr>
            <w:tcW w:w="1554" w:type="dxa"/>
            <w:tcBorders>
              <w:top w:val="nil"/>
              <w:left w:val="single" w:sz="4" w:space="0" w:color="auto"/>
              <w:bottom w:val="nil"/>
              <w:right w:val="single" w:sz="4" w:space="0" w:color="auto"/>
            </w:tcBorders>
            <w:shd w:val="clear" w:color="auto" w:fill="auto"/>
            <w:noWrap/>
            <w:vAlign w:val="bottom"/>
            <w:hideMark/>
          </w:tcPr>
          <w:p w14:paraId="0DF4FB30" w14:textId="71E7A101" w:rsidR="00265605" w:rsidRPr="00080AC4" w:rsidRDefault="00265605" w:rsidP="00897E92">
            <w:pPr>
              <w:jc w:val="left"/>
              <w:rPr>
                <w:sz w:val="20"/>
                <w:szCs w:val="20"/>
              </w:rPr>
            </w:pPr>
            <w:r w:rsidRPr="00080AC4">
              <w:rPr>
                <w:sz w:val="20"/>
                <w:szCs w:val="20"/>
              </w:rPr>
              <w:t>3</w:t>
            </w:r>
            <w:r w:rsidR="00440E4C" w:rsidRPr="00080AC4">
              <w:rPr>
                <w:sz w:val="20"/>
                <w:szCs w:val="20"/>
              </w:rPr>
              <w:t xml:space="preserve"> </w:t>
            </w:r>
            <w:r w:rsidRPr="00080AC4">
              <w:rPr>
                <w:sz w:val="20"/>
                <w:szCs w:val="20"/>
              </w:rPr>
              <w:t>286</w:t>
            </w:r>
            <w:r w:rsidR="00637DF3" w:rsidRPr="00080AC4">
              <w:rPr>
                <w:sz w:val="20"/>
                <w:szCs w:val="20"/>
              </w:rPr>
              <w:t>,</w:t>
            </w:r>
            <w:r w:rsidRPr="00080AC4">
              <w:rPr>
                <w:sz w:val="20"/>
                <w:szCs w:val="20"/>
              </w:rPr>
              <w:t>55</w:t>
            </w:r>
          </w:p>
        </w:tc>
        <w:tc>
          <w:tcPr>
            <w:tcW w:w="1079" w:type="dxa"/>
            <w:tcBorders>
              <w:top w:val="nil"/>
              <w:left w:val="single" w:sz="4" w:space="0" w:color="auto"/>
              <w:bottom w:val="nil"/>
              <w:right w:val="single" w:sz="4" w:space="0" w:color="auto"/>
            </w:tcBorders>
            <w:shd w:val="clear" w:color="auto" w:fill="auto"/>
            <w:noWrap/>
            <w:vAlign w:val="bottom"/>
            <w:hideMark/>
          </w:tcPr>
          <w:p w14:paraId="0A551797" w14:textId="6FBE20A6"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7D76A357" w14:textId="0DDC5180" w:rsidR="00265605" w:rsidRPr="00080AC4" w:rsidRDefault="00265605" w:rsidP="00897E92">
            <w:pPr>
              <w:jc w:val="left"/>
              <w:rPr>
                <w:sz w:val="20"/>
                <w:szCs w:val="20"/>
              </w:rPr>
            </w:pPr>
            <w:r w:rsidRPr="00080AC4">
              <w:rPr>
                <w:sz w:val="20"/>
                <w:szCs w:val="20"/>
              </w:rPr>
              <w:t>3</w:t>
            </w:r>
            <w:r w:rsidR="00440E4C" w:rsidRPr="00080AC4">
              <w:rPr>
                <w:sz w:val="20"/>
                <w:szCs w:val="20"/>
              </w:rPr>
              <w:t xml:space="preserve"> </w:t>
            </w:r>
            <w:r w:rsidRPr="00080AC4">
              <w:rPr>
                <w:sz w:val="20"/>
                <w:szCs w:val="20"/>
              </w:rPr>
              <w:t>286</w:t>
            </w:r>
            <w:r w:rsidR="00637DF3" w:rsidRPr="00080AC4">
              <w:rPr>
                <w:sz w:val="20"/>
                <w:szCs w:val="20"/>
              </w:rPr>
              <w:t>,</w:t>
            </w:r>
            <w:r w:rsidRPr="00080AC4">
              <w:rPr>
                <w:sz w:val="20"/>
                <w:szCs w:val="20"/>
              </w:rPr>
              <w:t>55</w:t>
            </w:r>
          </w:p>
        </w:tc>
      </w:tr>
      <w:tr w:rsidR="00265605" w:rsidRPr="00080AC4" w14:paraId="218EA663"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04DEC943" w14:textId="1BF8520F" w:rsidR="00265605" w:rsidRPr="00080AC4" w:rsidRDefault="00C35D06" w:rsidP="00DF5C3C">
            <w:pPr>
              <w:rPr>
                <w:b/>
                <w:bCs/>
                <w:sz w:val="20"/>
                <w:szCs w:val="20"/>
              </w:rPr>
            </w:pPr>
            <w:r w:rsidRPr="00080AC4">
              <w:rPr>
                <w:b/>
                <w:bCs/>
                <w:sz w:val="20"/>
                <w:szCs w:val="20"/>
                <w:rtl/>
              </w:rPr>
              <w:t>هنغاريا</w:t>
            </w:r>
          </w:p>
        </w:tc>
        <w:tc>
          <w:tcPr>
            <w:tcW w:w="1276" w:type="dxa"/>
            <w:tcBorders>
              <w:top w:val="nil"/>
              <w:left w:val="single" w:sz="4" w:space="0" w:color="auto"/>
              <w:bottom w:val="nil"/>
              <w:right w:val="single" w:sz="4" w:space="0" w:color="auto"/>
            </w:tcBorders>
            <w:shd w:val="clear" w:color="auto" w:fill="auto"/>
            <w:noWrap/>
            <w:vAlign w:val="bottom"/>
            <w:hideMark/>
          </w:tcPr>
          <w:p w14:paraId="71DBAF8E"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13EADED6"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34738226"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E54AD71" w14:textId="77777777" w:rsidR="00265605" w:rsidRPr="00080AC4" w:rsidRDefault="00265605" w:rsidP="00897E92">
            <w:pPr>
              <w:jc w:val="left"/>
              <w:rPr>
                <w:sz w:val="20"/>
                <w:szCs w:val="20"/>
              </w:rPr>
            </w:pPr>
          </w:p>
        </w:tc>
      </w:tr>
      <w:tr w:rsidR="00265605" w:rsidRPr="00080AC4" w14:paraId="7DE770FA" w14:textId="77777777" w:rsidTr="00D64D48">
        <w:trPr>
          <w:trHeight w:val="600"/>
          <w:jc w:val="center"/>
        </w:trPr>
        <w:tc>
          <w:tcPr>
            <w:tcW w:w="4117" w:type="dxa"/>
            <w:tcBorders>
              <w:top w:val="nil"/>
              <w:left w:val="single" w:sz="4" w:space="0" w:color="auto"/>
              <w:bottom w:val="nil"/>
              <w:right w:val="single" w:sz="4" w:space="0" w:color="auto"/>
            </w:tcBorders>
            <w:shd w:val="clear" w:color="auto" w:fill="auto"/>
            <w:vAlign w:val="bottom"/>
            <w:hideMark/>
          </w:tcPr>
          <w:p w14:paraId="7891F1BD" w14:textId="77777777" w:rsidR="00265605" w:rsidRPr="00080AC4" w:rsidRDefault="00265605" w:rsidP="00D64D48">
            <w:pPr>
              <w:bidi w:val="0"/>
              <w:rPr>
                <w:sz w:val="20"/>
                <w:szCs w:val="20"/>
              </w:rPr>
            </w:pPr>
            <w:r w:rsidRPr="00080AC4">
              <w:rPr>
                <w:sz w:val="20"/>
                <w:szCs w:val="20"/>
              </w:rPr>
              <w:t xml:space="preserve"> - Budapest University of Technology and Economics, Budapest</w:t>
            </w:r>
          </w:p>
        </w:tc>
        <w:tc>
          <w:tcPr>
            <w:tcW w:w="1276" w:type="dxa"/>
            <w:tcBorders>
              <w:top w:val="nil"/>
              <w:left w:val="single" w:sz="4" w:space="0" w:color="auto"/>
              <w:bottom w:val="nil"/>
              <w:right w:val="single" w:sz="4" w:space="0" w:color="auto"/>
            </w:tcBorders>
            <w:shd w:val="clear" w:color="auto" w:fill="auto"/>
            <w:noWrap/>
            <w:vAlign w:val="bottom"/>
            <w:hideMark/>
          </w:tcPr>
          <w:p w14:paraId="11F3CE55" w14:textId="3B44D59F" w:rsidR="00897E92" w:rsidRPr="00080AC4" w:rsidRDefault="00897E92" w:rsidP="00DF5C3C">
            <w:pPr>
              <w:jc w:val="center"/>
              <w:rPr>
                <w:sz w:val="20"/>
                <w:szCs w:val="20"/>
              </w:rPr>
            </w:pPr>
            <w:r>
              <w:rPr>
                <w:sz w:val="20"/>
                <w:szCs w:val="20"/>
              </w:rPr>
              <w:t>2019-2017</w:t>
            </w:r>
          </w:p>
        </w:tc>
        <w:tc>
          <w:tcPr>
            <w:tcW w:w="1554" w:type="dxa"/>
            <w:tcBorders>
              <w:top w:val="nil"/>
              <w:left w:val="single" w:sz="4" w:space="0" w:color="auto"/>
              <w:bottom w:val="nil"/>
              <w:right w:val="single" w:sz="4" w:space="0" w:color="auto"/>
            </w:tcBorders>
            <w:shd w:val="clear" w:color="auto" w:fill="auto"/>
            <w:noWrap/>
            <w:vAlign w:val="bottom"/>
            <w:hideMark/>
          </w:tcPr>
          <w:p w14:paraId="513F514B" w14:textId="2C3484A1" w:rsidR="00265605" w:rsidRPr="00080AC4" w:rsidRDefault="00265605" w:rsidP="00897E92">
            <w:pPr>
              <w:jc w:val="left"/>
              <w:rPr>
                <w:sz w:val="20"/>
                <w:szCs w:val="20"/>
              </w:rPr>
            </w:pPr>
            <w:r w:rsidRPr="00080AC4">
              <w:rPr>
                <w:sz w:val="20"/>
                <w:szCs w:val="20"/>
              </w:rPr>
              <w:t>4</w:t>
            </w:r>
            <w:r w:rsidR="00440E4C" w:rsidRPr="00080AC4">
              <w:rPr>
                <w:sz w:val="20"/>
                <w:szCs w:val="20"/>
              </w:rPr>
              <w:t xml:space="preserve"> </w:t>
            </w:r>
            <w:r w:rsidRPr="00080AC4">
              <w:rPr>
                <w:sz w:val="20"/>
                <w:szCs w:val="20"/>
              </w:rPr>
              <w:t>605</w:t>
            </w:r>
            <w:r w:rsidR="00637DF3" w:rsidRPr="00080AC4">
              <w:rPr>
                <w:sz w:val="20"/>
                <w:szCs w:val="20"/>
              </w:rPr>
              <w:t>,</w:t>
            </w:r>
            <w:r w:rsidRPr="00080AC4">
              <w:rPr>
                <w:sz w:val="20"/>
                <w:szCs w:val="20"/>
              </w:rPr>
              <w:t>35</w:t>
            </w:r>
          </w:p>
        </w:tc>
        <w:tc>
          <w:tcPr>
            <w:tcW w:w="1079" w:type="dxa"/>
            <w:tcBorders>
              <w:top w:val="nil"/>
              <w:left w:val="single" w:sz="4" w:space="0" w:color="auto"/>
              <w:bottom w:val="nil"/>
              <w:right w:val="single" w:sz="4" w:space="0" w:color="auto"/>
            </w:tcBorders>
            <w:shd w:val="clear" w:color="auto" w:fill="auto"/>
            <w:noWrap/>
            <w:vAlign w:val="bottom"/>
            <w:hideMark/>
          </w:tcPr>
          <w:p w14:paraId="051E8FDA" w14:textId="6879BF0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00815D5D" w14:textId="76F7EFBC" w:rsidR="00265605" w:rsidRPr="00080AC4" w:rsidRDefault="00265605" w:rsidP="00897E92">
            <w:pPr>
              <w:jc w:val="left"/>
              <w:rPr>
                <w:sz w:val="20"/>
                <w:szCs w:val="20"/>
              </w:rPr>
            </w:pPr>
            <w:r w:rsidRPr="00080AC4">
              <w:rPr>
                <w:sz w:val="20"/>
                <w:szCs w:val="20"/>
              </w:rPr>
              <w:t>4</w:t>
            </w:r>
            <w:r w:rsidR="00440E4C" w:rsidRPr="00080AC4">
              <w:rPr>
                <w:sz w:val="20"/>
                <w:szCs w:val="20"/>
              </w:rPr>
              <w:t xml:space="preserve"> </w:t>
            </w:r>
            <w:r w:rsidRPr="00080AC4">
              <w:rPr>
                <w:sz w:val="20"/>
                <w:szCs w:val="20"/>
              </w:rPr>
              <w:t>605</w:t>
            </w:r>
            <w:r w:rsidR="00637DF3" w:rsidRPr="00080AC4">
              <w:rPr>
                <w:sz w:val="20"/>
                <w:szCs w:val="20"/>
              </w:rPr>
              <w:t>,</w:t>
            </w:r>
            <w:r w:rsidRPr="00080AC4">
              <w:rPr>
                <w:sz w:val="20"/>
                <w:szCs w:val="20"/>
              </w:rPr>
              <w:t>35</w:t>
            </w:r>
          </w:p>
        </w:tc>
      </w:tr>
      <w:tr w:rsidR="00265605" w:rsidRPr="00080AC4" w14:paraId="6FAFBAB6" w14:textId="77777777" w:rsidTr="00D64D48">
        <w:trPr>
          <w:trHeight w:val="300"/>
          <w:jc w:val="center"/>
        </w:trPr>
        <w:tc>
          <w:tcPr>
            <w:tcW w:w="4117" w:type="dxa"/>
            <w:tcBorders>
              <w:top w:val="nil"/>
              <w:left w:val="single" w:sz="4" w:space="0" w:color="auto"/>
              <w:right w:val="single" w:sz="4" w:space="0" w:color="auto"/>
            </w:tcBorders>
            <w:shd w:val="clear" w:color="auto" w:fill="auto"/>
            <w:vAlign w:val="bottom"/>
            <w:hideMark/>
          </w:tcPr>
          <w:p w14:paraId="32E62FDE" w14:textId="77777777" w:rsidR="00265605" w:rsidRPr="00080AC4" w:rsidRDefault="00265605" w:rsidP="00D64D48">
            <w:pPr>
              <w:bidi w:val="0"/>
              <w:rPr>
                <w:sz w:val="20"/>
                <w:szCs w:val="20"/>
              </w:rPr>
            </w:pPr>
            <w:r w:rsidRPr="00080AC4">
              <w:rPr>
                <w:sz w:val="20"/>
                <w:szCs w:val="20"/>
              </w:rPr>
              <w:t xml:space="preserve"> - MCNTelecom, Budapest (Ex. Tel2tel Kft.)</w:t>
            </w:r>
          </w:p>
        </w:tc>
        <w:tc>
          <w:tcPr>
            <w:tcW w:w="1276" w:type="dxa"/>
            <w:tcBorders>
              <w:top w:val="nil"/>
              <w:left w:val="single" w:sz="4" w:space="0" w:color="auto"/>
              <w:right w:val="single" w:sz="4" w:space="0" w:color="auto"/>
            </w:tcBorders>
            <w:shd w:val="clear" w:color="auto" w:fill="auto"/>
            <w:noWrap/>
            <w:vAlign w:val="bottom"/>
            <w:hideMark/>
          </w:tcPr>
          <w:p w14:paraId="43C71F34" w14:textId="77777777" w:rsidR="00265605" w:rsidRPr="00080AC4" w:rsidRDefault="00265605" w:rsidP="00DF5C3C">
            <w:pPr>
              <w:jc w:val="center"/>
              <w:rPr>
                <w:sz w:val="20"/>
                <w:szCs w:val="20"/>
              </w:rPr>
            </w:pPr>
            <w:r w:rsidRPr="00080AC4">
              <w:rPr>
                <w:sz w:val="20"/>
                <w:szCs w:val="20"/>
              </w:rPr>
              <w:t>2017</w:t>
            </w:r>
          </w:p>
        </w:tc>
        <w:tc>
          <w:tcPr>
            <w:tcW w:w="1554" w:type="dxa"/>
            <w:tcBorders>
              <w:top w:val="nil"/>
              <w:left w:val="single" w:sz="4" w:space="0" w:color="auto"/>
              <w:right w:val="single" w:sz="4" w:space="0" w:color="auto"/>
            </w:tcBorders>
            <w:shd w:val="clear" w:color="auto" w:fill="auto"/>
            <w:noWrap/>
            <w:vAlign w:val="bottom"/>
            <w:hideMark/>
          </w:tcPr>
          <w:p w14:paraId="4904F9A3" w14:textId="5A6FE69C" w:rsidR="00265605" w:rsidRPr="00080AC4" w:rsidRDefault="00265605" w:rsidP="00897E92">
            <w:pPr>
              <w:jc w:val="left"/>
              <w:rPr>
                <w:sz w:val="20"/>
                <w:szCs w:val="20"/>
              </w:rPr>
            </w:pPr>
            <w:r w:rsidRPr="00080AC4">
              <w:rPr>
                <w:sz w:val="20"/>
                <w:szCs w:val="20"/>
              </w:rPr>
              <w:t>13</w:t>
            </w:r>
            <w:r w:rsidR="00440E4C" w:rsidRPr="00080AC4">
              <w:rPr>
                <w:sz w:val="20"/>
                <w:szCs w:val="20"/>
              </w:rPr>
              <w:t xml:space="preserve"> </w:t>
            </w:r>
            <w:r w:rsidRPr="00080AC4">
              <w:rPr>
                <w:sz w:val="20"/>
                <w:szCs w:val="20"/>
              </w:rPr>
              <w:t>098</w:t>
            </w:r>
            <w:r w:rsidR="00637DF3" w:rsidRPr="00080AC4">
              <w:rPr>
                <w:sz w:val="20"/>
                <w:szCs w:val="20"/>
              </w:rPr>
              <w:t>,</w:t>
            </w:r>
            <w:r w:rsidRPr="00080AC4">
              <w:rPr>
                <w:sz w:val="20"/>
                <w:szCs w:val="20"/>
              </w:rPr>
              <w:t>20</w:t>
            </w:r>
          </w:p>
        </w:tc>
        <w:tc>
          <w:tcPr>
            <w:tcW w:w="1079" w:type="dxa"/>
            <w:tcBorders>
              <w:top w:val="nil"/>
              <w:left w:val="single" w:sz="4" w:space="0" w:color="auto"/>
              <w:right w:val="single" w:sz="4" w:space="0" w:color="auto"/>
            </w:tcBorders>
            <w:shd w:val="clear" w:color="auto" w:fill="auto"/>
            <w:noWrap/>
            <w:vAlign w:val="bottom"/>
            <w:hideMark/>
          </w:tcPr>
          <w:p w14:paraId="5EE9C3B2" w14:textId="10587DB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right w:val="single" w:sz="4" w:space="0" w:color="auto"/>
            </w:tcBorders>
            <w:shd w:val="clear" w:color="auto" w:fill="auto"/>
            <w:noWrap/>
            <w:vAlign w:val="bottom"/>
            <w:hideMark/>
          </w:tcPr>
          <w:p w14:paraId="49056991" w14:textId="65CC8A4E" w:rsidR="00265605" w:rsidRPr="00080AC4" w:rsidRDefault="00265605" w:rsidP="00897E92">
            <w:pPr>
              <w:jc w:val="left"/>
              <w:rPr>
                <w:sz w:val="20"/>
                <w:szCs w:val="20"/>
              </w:rPr>
            </w:pPr>
            <w:r w:rsidRPr="00080AC4">
              <w:rPr>
                <w:sz w:val="20"/>
                <w:szCs w:val="20"/>
              </w:rPr>
              <w:t>13</w:t>
            </w:r>
            <w:r w:rsidR="00440E4C" w:rsidRPr="00080AC4">
              <w:rPr>
                <w:sz w:val="20"/>
                <w:szCs w:val="20"/>
              </w:rPr>
              <w:t xml:space="preserve"> </w:t>
            </w:r>
            <w:r w:rsidRPr="00080AC4">
              <w:rPr>
                <w:sz w:val="20"/>
                <w:szCs w:val="20"/>
              </w:rPr>
              <w:t>098</w:t>
            </w:r>
            <w:r w:rsidR="00637DF3" w:rsidRPr="00080AC4">
              <w:rPr>
                <w:sz w:val="20"/>
                <w:szCs w:val="20"/>
              </w:rPr>
              <w:t>,</w:t>
            </w:r>
            <w:r w:rsidRPr="00080AC4">
              <w:rPr>
                <w:sz w:val="20"/>
                <w:szCs w:val="20"/>
              </w:rPr>
              <w:t>20</w:t>
            </w:r>
          </w:p>
        </w:tc>
      </w:tr>
      <w:tr w:rsidR="00265605" w:rsidRPr="00080AC4" w14:paraId="2AD91759" w14:textId="77777777" w:rsidTr="00D64D48">
        <w:trPr>
          <w:trHeight w:val="300"/>
          <w:jc w:val="center"/>
        </w:trPr>
        <w:tc>
          <w:tcPr>
            <w:tcW w:w="4117" w:type="dxa"/>
            <w:tcBorders>
              <w:left w:val="single" w:sz="4" w:space="0" w:color="auto"/>
              <w:bottom w:val="single" w:sz="4" w:space="0" w:color="auto"/>
              <w:right w:val="nil"/>
            </w:tcBorders>
            <w:shd w:val="clear" w:color="auto" w:fill="auto"/>
            <w:vAlign w:val="bottom"/>
          </w:tcPr>
          <w:p w14:paraId="439ACC8E" w14:textId="77777777" w:rsidR="00265605" w:rsidRPr="00080AC4" w:rsidRDefault="00265605" w:rsidP="00DF5C3C">
            <w:pPr>
              <w:spacing w:before="0"/>
              <w:rPr>
                <w:b/>
                <w:bCs/>
                <w:sz w:val="20"/>
                <w:szCs w:val="20"/>
              </w:rPr>
            </w:pPr>
          </w:p>
        </w:tc>
        <w:tc>
          <w:tcPr>
            <w:tcW w:w="1276" w:type="dxa"/>
            <w:tcBorders>
              <w:left w:val="nil"/>
              <w:bottom w:val="single" w:sz="4" w:space="0" w:color="auto"/>
              <w:right w:val="nil"/>
            </w:tcBorders>
            <w:shd w:val="clear" w:color="auto" w:fill="auto"/>
            <w:noWrap/>
            <w:vAlign w:val="bottom"/>
          </w:tcPr>
          <w:p w14:paraId="24A647EB" w14:textId="77777777" w:rsidR="00265605" w:rsidRPr="00080AC4" w:rsidRDefault="00265605" w:rsidP="00DF5C3C">
            <w:pPr>
              <w:spacing w:before="0"/>
              <w:rPr>
                <w:b/>
                <w:bCs/>
                <w:sz w:val="20"/>
                <w:szCs w:val="20"/>
              </w:rPr>
            </w:pPr>
          </w:p>
        </w:tc>
        <w:tc>
          <w:tcPr>
            <w:tcW w:w="1554" w:type="dxa"/>
            <w:tcBorders>
              <w:left w:val="nil"/>
              <w:bottom w:val="single" w:sz="4" w:space="0" w:color="auto"/>
              <w:right w:val="nil"/>
            </w:tcBorders>
            <w:shd w:val="clear" w:color="auto" w:fill="auto"/>
            <w:noWrap/>
            <w:vAlign w:val="bottom"/>
          </w:tcPr>
          <w:p w14:paraId="1A21BE2B" w14:textId="77777777" w:rsidR="00265605" w:rsidRPr="00080AC4" w:rsidRDefault="00265605" w:rsidP="00DF5C3C">
            <w:pPr>
              <w:spacing w:before="0"/>
              <w:jc w:val="center"/>
              <w:rPr>
                <w:sz w:val="20"/>
                <w:szCs w:val="20"/>
              </w:rPr>
            </w:pPr>
          </w:p>
        </w:tc>
        <w:tc>
          <w:tcPr>
            <w:tcW w:w="1079" w:type="dxa"/>
            <w:tcBorders>
              <w:left w:val="nil"/>
              <w:bottom w:val="single" w:sz="4" w:space="0" w:color="auto"/>
              <w:right w:val="nil"/>
            </w:tcBorders>
            <w:shd w:val="clear" w:color="auto" w:fill="auto"/>
            <w:noWrap/>
            <w:vAlign w:val="bottom"/>
          </w:tcPr>
          <w:p w14:paraId="1B892927" w14:textId="77777777" w:rsidR="00265605" w:rsidRPr="00080AC4" w:rsidRDefault="00265605" w:rsidP="00DF5C3C">
            <w:pPr>
              <w:spacing w:before="0"/>
              <w:rPr>
                <w:sz w:val="20"/>
                <w:szCs w:val="20"/>
              </w:rPr>
            </w:pPr>
          </w:p>
        </w:tc>
        <w:tc>
          <w:tcPr>
            <w:tcW w:w="1613" w:type="dxa"/>
            <w:tcBorders>
              <w:left w:val="nil"/>
              <w:bottom w:val="single" w:sz="4" w:space="0" w:color="auto"/>
              <w:right w:val="single" w:sz="4" w:space="0" w:color="auto"/>
            </w:tcBorders>
            <w:shd w:val="clear" w:color="auto" w:fill="auto"/>
            <w:noWrap/>
            <w:vAlign w:val="bottom"/>
          </w:tcPr>
          <w:p w14:paraId="77FC731D" w14:textId="77777777" w:rsidR="00265605" w:rsidRPr="00080AC4" w:rsidRDefault="00265605" w:rsidP="00DF5C3C">
            <w:pPr>
              <w:spacing w:before="0"/>
              <w:rPr>
                <w:sz w:val="20"/>
                <w:szCs w:val="20"/>
              </w:rPr>
            </w:pPr>
          </w:p>
        </w:tc>
      </w:tr>
    </w:tbl>
    <w:p w14:paraId="2589D254" w14:textId="796E9224" w:rsidR="0043217F" w:rsidRDefault="0043217F"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7"/>
        <w:gridCol w:w="1276"/>
        <w:gridCol w:w="1507"/>
        <w:gridCol w:w="1045"/>
        <w:gridCol w:w="1694"/>
      </w:tblGrid>
      <w:tr w:rsidR="00B70617" w:rsidRPr="00EF3D19" w14:paraId="16412087" w14:textId="77777777" w:rsidTr="00D64D48">
        <w:trPr>
          <w:trHeight w:val="300"/>
          <w:jc w:val="center"/>
        </w:trPr>
        <w:tc>
          <w:tcPr>
            <w:tcW w:w="4107" w:type="dxa"/>
            <w:tcBorders>
              <w:top w:val="single" w:sz="4" w:space="0" w:color="auto"/>
              <w:left w:val="single" w:sz="4" w:space="0" w:color="auto"/>
              <w:bottom w:val="single" w:sz="4" w:space="0" w:color="auto"/>
              <w:right w:val="single" w:sz="4" w:space="0" w:color="auto"/>
            </w:tcBorders>
            <w:shd w:val="clear" w:color="auto" w:fill="auto"/>
            <w:vAlign w:val="bottom"/>
          </w:tcPr>
          <w:p w14:paraId="33A0761B" w14:textId="49430097" w:rsidR="00B70617" w:rsidRPr="00EF3D19" w:rsidRDefault="00B70617" w:rsidP="00B70617">
            <w:pPr>
              <w:rPr>
                <w:b/>
                <w:bCs/>
                <w:sz w:val="20"/>
                <w:szCs w:val="20"/>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FBE41" w14:textId="38B90537" w:rsidR="00B70617" w:rsidRPr="00EF3D19" w:rsidRDefault="00B70617" w:rsidP="00B70617">
            <w:pPr>
              <w:jc w:val="center"/>
              <w:rPr>
                <w:b/>
                <w:bCs/>
                <w:sz w:val="20"/>
                <w:szCs w:val="20"/>
                <w:rtl/>
                <w:lang w:bidi="ar-SY"/>
              </w:rPr>
            </w:pPr>
            <w:r>
              <w:rPr>
                <w:rFonts w:hint="cs"/>
                <w:b/>
                <w:bCs/>
                <w:sz w:val="20"/>
                <w:szCs w:val="20"/>
                <w:rtl/>
              </w:rPr>
              <w:t>السنة</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29249" w14:textId="6EC5A283" w:rsidR="00B70617" w:rsidRPr="00EF3D19" w:rsidRDefault="00B70617" w:rsidP="00B70617">
            <w:pPr>
              <w:jc w:val="center"/>
              <w:rPr>
                <w:sz w:val="20"/>
                <w:szCs w:val="20"/>
              </w:rPr>
            </w:pPr>
            <w:r>
              <w:rPr>
                <w:rFonts w:hint="cs"/>
                <w:b/>
                <w:bCs/>
                <w:sz w:val="20"/>
                <w:szCs w:val="20"/>
                <w:rtl/>
              </w:rPr>
              <w:t>المساهمات</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2F015" w14:textId="0C30BDD3" w:rsidR="00B70617" w:rsidRPr="00EF3D19" w:rsidRDefault="00B70617" w:rsidP="00B70617">
            <w:pPr>
              <w:jc w:val="center"/>
              <w:rPr>
                <w:sz w:val="20"/>
                <w:szCs w:val="20"/>
              </w:rPr>
            </w:pPr>
            <w:r>
              <w:rPr>
                <w:rFonts w:hint="cs"/>
                <w:b/>
                <w:bCs/>
                <w:sz w:val="20"/>
                <w:szCs w:val="20"/>
                <w:rtl/>
              </w:rPr>
              <w:t>المنشورات</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12F52" w14:textId="2263AD49" w:rsidR="00B70617" w:rsidRPr="00EF3D19" w:rsidRDefault="00B70617" w:rsidP="00B70617">
            <w:pPr>
              <w:jc w:val="center"/>
              <w:rPr>
                <w:sz w:val="20"/>
                <w:szCs w:val="20"/>
                <w:rtl/>
                <w:lang w:bidi="ar-SY"/>
              </w:rPr>
            </w:pPr>
            <w:r>
              <w:rPr>
                <w:rFonts w:hint="cs"/>
                <w:b/>
                <w:bCs/>
                <w:sz w:val="20"/>
                <w:szCs w:val="20"/>
                <w:rtl/>
              </w:rPr>
              <w:t>المجموع</w:t>
            </w:r>
          </w:p>
        </w:tc>
      </w:tr>
      <w:tr w:rsidR="0043217F" w:rsidRPr="00EF3D19" w14:paraId="2D4FC068" w14:textId="77777777" w:rsidTr="00D64D48">
        <w:trPr>
          <w:trHeight w:val="300"/>
          <w:jc w:val="center"/>
        </w:trPr>
        <w:tc>
          <w:tcPr>
            <w:tcW w:w="4107" w:type="dxa"/>
            <w:tcBorders>
              <w:top w:val="single" w:sz="4" w:space="0" w:color="auto"/>
              <w:left w:val="single" w:sz="4" w:space="0" w:color="auto"/>
              <w:bottom w:val="nil"/>
              <w:right w:val="single" w:sz="4" w:space="0" w:color="auto"/>
            </w:tcBorders>
            <w:shd w:val="clear" w:color="auto" w:fill="auto"/>
            <w:vAlign w:val="bottom"/>
            <w:hideMark/>
          </w:tcPr>
          <w:p w14:paraId="5B89964F" w14:textId="1B31E52A" w:rsidR="0043217F" w:rsidRPr="00EF3D19" w:rsidRDefault="00080AC4" w:rsidP="00DF5C3C">
            <w:pPr>
              <w:rPr>
                <w:b/>
                <w:bCs/>
                <w:sz w:val="20"/>
                <w:szCs w:val="20"/>
              </w:rPr>
            </w:pPr>
            <w:r w:rsidRPr="00EF3D19">
              <w:rPr>
                <w:b/>
                <w:bCs/>
                <w:sz w:val="20"/>
                <w:szCs w:val="20"/>
                <w:rtl/>
              </w:rPr>
              <w:t>الهند</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858488A" w14:textId="77777777" w:rsidR="0043217F" w:rsidRPr="00EF3D19" w:rsidRDefault="0043217F" w:rsidP="00DF5C3C">
            <w:pPr>
              <w:rPr>
                <w:b/>
                <w:bCs/>
                <w:sz w:val="20"/>
                <w:szCs w:val="20"/>
              </w:rPr>
            </w:pPr>
          </w:p>
        </w:tc>
        <w:tc>
          <w:tcPr>
            <w:tcW w:w="1507" w:type="dxa"/>
            <w:tcBorders>
              <w:top w:val="single" w:sz="4" w:space="0" w:color="auto"/>
              <w:left w:val="single" w:sz="4" w:space="0" w:color="auto"/>
              <w:bottom w:val="nil"/>
              <w:right w:val="single" w:sz="4" w:space="0" w:color="auto"/>
            </w:tcBorders>
            <w:shd w:val="clear" w:color="auto" w:fill="auto"/>
            <w:noWrap/>
            <w:vAlign w:val="bottom"/>
            <w:hideMark/>
          </w:tcPr>
          <w:p w14:paraId="7DE3A8ED" w14:textId="77777777" w:rsidR="0043217F" w:rsidRPr="00EF3D19" w:rsidRDefault="0043217F" w:rsidP="00DF5C3C">
            <w:pPr>
              <w:jc w:val="center"/>
              <w:rPr>
                <w:sz w:val="20"/>
                <w:szCs w:val="20"/>
              </w:rPr>
            </w:pPr>
          </w:p>
        </w:tc>
        <w:tc>
          <w:tcPr>
            <w:tcW w:w="1045" w:type="dxa"/>
            <w:tcBorders>
              <w:top w:val="single" w:sz="4" w:space="0" w:color="auto"/>
              <w:left w:val="single" w:sz="4" w:space="0" w:color="auto"/>
              <w:bottom w:val="nil"/>
              <w:right w:val="single" w:sz="4" w:space="0" w:color="auto"/>
            </w:tcBorders>
            <w:shd w:val="clear" w:color="auto" w:fill="auto"/>
            <w:noWrap/>
            <w:vAlign w:val="bottom"/>
            <w:hideMark/>
          </w:tcPr>
          <w:p w14:paraId="21D4814A" w14:textId="77777777" w:rsidR="0043217F" w:rsidRPr="00EF3D19" w:rsidRDefault="0043217F" w:rsidP="00DF5C3C">
            <w:pPr>
              <w:rPr>
                <w:sz w:val="20"/>
                <w:szCs w:val="20"/>
              </w:rPr>
            </w:pPr>
          </w:p>
        </w:tc>
        <w:tc>
          <w:tcPr>
            <w:tcW w:w="1694" w:type="dxa"/>
            <w:tcBorders>
              <w:top w:val="single" w:sz="4" w:space="0" w:color="auto"/>
              <w:left w:val="single" w:sz="4" w:space="0" w:color="auto"/>
              <w:bottom w:val="nil"/>
              <w:right w:val="single" w:sz="4" w:space="0" w:color="auto"/>
            </w:tcBorders>
            <w:shd w:val="clear" w:color="auto" w:fill="auto"/>
            <w:noWrap/>
            <w:vAlign w:val="bottom"/>
            <w:hideMark/>
          </w:tcPr>
          <w:p w14:paraId="7070AAA7" w14:textId="77777777" w:rsidR="0043217F" w:rsidRPr="00EF3D19" w:rsidRDefault="0043217F" w:rsidP="00DF5C3C">
            <w:pPr>
              <w:rPr>
                <w:sz w:val="20"/>
                <w:szCs w:val="20"/>
              </w:rPr>
            </w:pPr>
          </w:p>
        </w:tc>
      </w:tr>
      <w:tr w:rsidR="0043217F" w:rsidRPr="00EF3D19" w14:paraId="38518A62"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7951372" w14:textId="77777777" w:rsidR="0043217F" w:rsidRPr="00B70617" w:rsidRDefault="0043217F" w:rsidP="00D64D48">
            <w:pPr>
              <w:bidi w:val="0"/>
              <w:rPr>
                <w:sz w:val="20"/>
                <w:szCs w:val="20"/>
                <w:rtl/>
                <w:lang w:bidi="ar-SY"/>
              </w:rPr>
            </w:pPr>
            <w:r w:rsidRPr="00B70617">
              <w:rPr>
                <w:sz w:val="20"/>
                <w:szCs w:val="20"/>
              </w:rPr>
              <w:t xml:space="preserve"> - Amity Institute of Telecom Eng., Noida</w:t>
            </w:r>
          </w:p>
        </w:tc>
        <w:tc>
          <w:tcPr>
            <w:tcW w:w="1276" w:type="dxa"/>
            <w:tcBorders>
              <w:top w:val="nil"/>
              <w:left w:val="single" w:sz="4" w:space="0" w:color="auto"/>
              <w:bottom w:val="nil"/>
              <w:right w:val="single" w:sz="4" w:space="0" w:color="auto"/>
            </w:tcBorders>
            <w:shd w:val="clear" w:color="auto" w:fill="auto"/>
            <w:noWrap/>
            <w:vAlign w:val="bottom"/>
            <w:hideMark/>
          </w:tcPr>
          <w:p w14:paraId="5D17E90F" w14:textId="77777777" w:rsidR="0043217F" w:rsidRPr="00EF3D19" w:rsidRDefault="0043217F" w:rsidP="00DF5C3C">
            <w:pPr>
              <w:jc w:val="center"/>
              <w:rPr>
                <w:sz w:val="20"/>
                <w:szCs w:val="20"/>
              </w:rPr>
            </w:pPr>
            <w:r w:rsidRPr="00EF3D19">
              <w:rPr>
                <w:sz w:val="20"/>
                <w:szCs w:val="20"/>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7954CCD2" w14:textId="7F1ED30E"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455</w:t>
            </w:r>
            <w:r w:rsidR="00637DF3" w:rsidRPr="00EF3D19">
              <w:rPr>
                <w:sz w:val="20"/>
                <w:szCs w:val="20"/>
              </w:rPr>
              <w:t>,</w:t>
            </w:r>
            <w:r w:rsidRPr="00EF3D19">
              <w:rPr>
                <w:sz w:val="20"/>
                <w:szCs w:val="20"/>
              </w:rPr>
              <w:t>90</w:t>
            </w:r>
          </w:p>
        </w:tc>
        <w:tc>
          <w:tcPr>
            <w:tcW w:w="1045" w:type="dxa"/>
            <w:tcBorders>
              <w:top w:val="nil"/>
              <w:left w:val="single" w:sz="4" w:space="0" w:color="auto"/>
              <w:bottom w:val="nil"/>
              <w:right w:val="single" w:sz="4" w:space="0" w:color="auto"/>
            </w:tcBorders>
            <w:shd w:val="clear" w:color="auto" w:fill="auto"/>
            <w:noWrap/>
            <w:vAlign w:val="bottom"/>
            <w:hideMark/>
          </w:tcPr>
          <w:p w14:paraId="45429577" w14:textId="2CC0178F"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266CD5C4" w14:textId="29E791B4"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455</w:t>
            </w:r>
            <w:r w:rsidR="00637DF3" w:rsidRPr="00EF3D19">
              <w:rPr>
                <w:sz w:val="20"/>
                <w:szCs w:val="20"/>
              </w:rPr>
              <w:t>,</w:t>
            </w:r>
            <w:r w:rsidRPr="00EF3D19">
              <w:rPr>
                <w:sz w:val="20"/>
                <w:szCs w:val="20"/>
              </w:rPr>
              <w:t>90</w:t>
            </w:r>
          </w:p>
        </w:tc>
      </w:tr>
      <w:tr w:rsidR="0043217F" w:rsidRPr="00EF3D19" w14:paraId="48BFE2C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2B36A4B3" w14:textId="77777777" w:rsidR="0043217F" w:rsidRPr="00EF3D19" w:rsidRDefault="0043217F" w:rsidP="00D64D48">
            <w:pPr>
              <w:bidi w:val="0"/>
              <w:rPr>
                <w:sz w:val="20"/>
                <w:szCs w:val="20"/>
              </w:rPr>
            </w:pPr>
            <w:r w:rsidRPr="00EF3D19">
              <w:rPr>
                <w:sz w:val="20"/>
                <w:szCs w:val="20"/>
              </w:rPr>
              <w:t xml:space="preserve"> - Bharat Sanchar Nigam Ltd. (BSNL), New Delhi</w:t>
            </w:r>
          </w:p>
        </w:tc>
        <w:tc>
          <w:tcPr>
            <w:tcW w:w="1276" w:type="dxa"/>
            <w:tcBorders>
              <w:top w:val="nil"/>
              <w:left w:val="single" w:sz="4" w:space="0" w:color="auto"/>
              <w:bottom w:val="nil"/>
              <w:right w:val="single" w:sz="4" w:space="0" w:color="auto"/>
            </w:tcBorders>
            <w:shd w:val="clear" w:color="auto" w:fill="auto"/>
            <w:noWrap/>
            <w:vAlign w:val="bottom"/>
            <w:hideMark/>
          </w:tcPr>
          <w:p w14:paraId="6A592B5C" w14:textId="7C725468" w:rsidR="0066013C" w:rsidRPr="00EF3D19" w:rsidRDefault="0066013C" w:rsidP="00DF5C3C">
            <w:pPr>
              <w:jc w:val="center"/>
              <w:rPr>
                <w:sz w:val="20"/>
                <w:szCs w:val="20"/>
              </w:rPr>
            </w:pPr>
            <w:r>
              <w:rPr>
                <w:sz w:val="20"/>
                <w:szCs w:val="20"/>
              </w:rPr>
              <w:t>2019-2017</w:t>
            </w:r>
          </w:p>
        </w:tc>
        <w:tc>
          <w:tcPr>
            <w:tcW w:w="1507" w:type="dxa"/>
            <w:tcBorders>
              <w:top w:val="nil"/>
              <w:left w:val="single" w:sz="4" w:space="0" w:color="auto"/>
              <w:bottom w:val="nil"/>
              <w:right w:val="single" w:sz="4" w:space="0" w:color="auto"/>
            </w:tcBorders>
            <w:shd w:val="clear" w:color="auto" w:fill="auto"/>
            <w:noWrap/>
            <w:vAlign w:val="bottom"/>
            <w:hideMark/>
          </w:tcPr>
          <w:p w14:paraId="79E15B6F" w14:textId="6B02A888" w:rsidR="0043217F" w:rsidRPr="00EF3D19" w:rsidRDefault="0043217F" w:rsidP="0066013C">
            <w:pPr>
              <w:jc w:val="left"/>
              <w:rPr>
                <w:sz w:val="20"/>
                <w:szCs w:val="20"/>
              </w:rPr>
            </w:pPr>
            <w:r w:rsidRPr="00EF3D19">
              <w:rPr>
                <w:sz w:val="20"/>
                <w:szCs w:val="20"/>
              </w:rPr>
              <w:t>74</w:t>
            </w:r>
            <w:r w:rsidR="00440E4C" w:rsidRPr="00EF3D19">
              <w:rPr>
                <w:sz w:val="20"/>
                <w:szCs w:val="20"/>
              </w:rPr>
              <w:t xml:space="preserve"> </w:t>
            </w:r>
            <w:r w:rsidRPr="00EF3D19">
              <w:rPr>
                <w:sz w:val="20"/>
                <w:szCs w:val="20"/>
              </w:rPr>
              <w:t>416</w:t>
            </w:r>
            <w:r w:rsidR="00637DF3" w:rsidRPr="00EF3D19">
              <w:rPr>
                <w:sz w:val="20"/>
                <w:szCs w:val="20"/>
              </w:rPr>
              <w:t>,</w:t>
            </w:r>
            <w:r w:rsidRPr="00EF3D19">
              <w:rPr>
                <w:sz w:val="20"/>
                <w:szCs w:val="20"/>
              </w:rPr>
              <w:t>30</w:t>
            </w:r>
          </w:p>
        </w:tc>
        <w:tc>
          <w:tcPr>
            <w:tcW w:w="1045" w:type="dxa"/>
            <w:tcBorders>
              <w:top w:val="nil"/>
              <w:left w:val="single" w:sz="4" w:space="0" w:color="auto"/>
              <w:bottom w:val="nil"/>
              <w:right w:val="single" w:sz="4" w:space="0" w:color="auto"/>
            </w:tcBorders>
            <w:shd w:val="clear" w:color="auto" w:fill="auto"/>
            <w:noWrap/>
            <w:vAlign w:val="bottom"/>
            <w:hideMark/>
          </w:tcPr>
          <w:p w14:paraId="557DAA8F" w14:textId="388FB3A2"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510505E4" w14:textId="035C5125" w:rsidR="0043217F" w:rsidRPr="00EF3D19" w:rsidRDefault="0043217F" w:rsidP="0066013C">
            <w:pPr>
              <w:jc w:val="left"/>
              <w:rPr>
                <w:sz w:val="20"/>
                <w:szCs w:val="20"/>
              </w:rPr>
            </w:pPr>
            <w:r w:rsidRPr="00EF3D19">
              <w:rPr>
                <w:sz w:val="20"/>
                <w:szCs w:val="20"/>
              </w:rPr>
              <w:t>74</w:t>
            </w:r>
            <w:r w:rsidR="00440E4C" w:rsidRPr="00EF3D19">
              <w:rPr>
                <w:sz w:val="20"/>
                <w:szCs w:val="20"/>
              </w:rPr>
              <w:t xml:space="preserve"> </w:t>
            </w:r>
            <w:r w:rsidRPr="00EF3D19">
              <w:rPr>
                <w:sz w:val="20"/>
                <w:szCs w:val="20"/>
              </w:rPr>
              <w:t>416</w:t>
            </w:r>
            <w:r w:rsidR="00637DF3" w:rsidRPr="00EF3D19">
              <w:rPr>
                <w:sz w:val="20"/>
                <w:szCs w:val="20"/>
              </w:rPr>
              <w:t>,</w:t>
            </w:r>
            <w:r w:rsidRPr="00EF3D19">
              <w:rPr>
                <w:sz w:val="20"/>
                <w:szCs w:val="20"/>
              </w:rPr>
              <w:t>30</w:t>
            </w:r>
          </w:p>
        </w:tc>
      </w:tr>
      <w:tr w:rsidR="0043217F" w:rsidRPr="00EF3D19" w14:paraId="0D3047FB"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46BDC2A" w14:textId="77777777" w:rsidR="0043217F" w:rsidRPr="00EF3D19" w:rsidRDefault="0043217F" w:rsidP="00D64D48">
            <w:pPr>
              <w:bidi w:val="0"/>
              <w:rPr>
                <w:sz w:val="20"/>
                <w:szCs w:val="20"/>
              </w:rPr>
            </w:pPr>
            <w:r w:rsidRPr="00EF3D19">
              <w:rPr>
                <w:sz w:val="20"/>
                <w:szCs w:val="20"/>
              </w:rPr>
              <w:t xml:space="preserve"> - Centre for Internet and Society, Bangalore</w:t>
            </w:r>
          </w:p>
        </w:tc>
        <w:tc>
          <w:tcPr>
            <w:tcW w:w="1276" w:type="dxa"/>
            <w:tcBorders>
              <w:top w:val="nil"/>
              <w:left w:val="single" w:sz="4" w:space="0" w:color="auto"/>
              <w:bottom w:val="nil"/>
              <w:right w:val="single" w:sz="4" w:space="0" w:color="auto"/>
            </w:tcBorders>
            <w:shd w:val="clear" w:color="auto" w:fill="auto"/>
            <w:noWrap/>
            <w:vAlign w:val="bottom"/>
            <w:hideMark/>
          </w:tcPr>
          <w:p w14:paraId="38E9F201" w14:textId="78F88BFE" w:rsidR="0066013C" w:rsidRPr="00EF3D19" w:rsidRDefault="0066013C" w:rsidP="00DF5C3C">
            <w:pPr>
              <w:jc w:val="center"/>
              <w:rPr>
                <w:sz w:val="20"/>
                <w:szCs w:val="20"/>
              </w:rPr>
            </w:pPr>
            <w:r>
              <w:rPr>
                <w:sz w:val="20"/>
                <w:szCs w:val="20"/>
              </w:rPr>
              <w:t>2015-2014</w:t>
            </w:r>
          </w:p>
        </w:tc>
        <w:tc>
          <w:tcPr>
            <w:tcW w:w="1507" w:type="dxa"/>
            <w:tcBorders>
              <w:top w:val="nil"/>
              <w:left w:val="single" w:sz="4" w:space="0" w:color="auto"/>
              <w:bottom w:val="nil"/>
              <w:right w:val="single" w:sz="4" w:space="0" w:color="auto"/>
            </w:tcBorders>
            <w:shd w:val="clear" w:color="auto" w:fill="auto"/>
            <w:noWrap/>
            <w:vAlign w:val="bottom"/>
            <w:hideMark/>
          </w:tcPr>
          <w:p w14:paraId="01F5D36E" w14:textId="6241518A" w:rsidR="0043217F" w:rsidRPr="00EF3D19" w:rsidRDefault="0043217F" w:rsidP="0066013C">
            <w:pPr>
              <w:jc w:val="left"/>
              <w:rPr>
                <w:sz w:val="20"/>
                <w:szCs w:val="20"/>
              </w:rPr>
            </w:pPr>
            <w:r w:rsidRPr="00EF3D19">
              <w:rPr>
                <w:sz w:val="20"/>
                <w:szCs w:val="20"/>
              </w:rPr>
              <w:t>5</w:t>
            </w:r>
            <w:r w:rsidR="00440E4C" w:rsidRPr="00EF3D19">
              <w:rPr>
                <w:sz w:val="20"/>
                <w:szCs w:val="20"/>
              </w:rPr>
              <w:t xml:space="preserve"> </w:t>
            </w:r>
            <w:r w:rsidRPr="00EF3D19">
              <w:rPr>
                <w:sz w:val="20"/>
                <w:szCs w:val="20"/>
              </w:rPr>
              <w:t>542</w:t>
            </w:r>
            <w:r w:rsidR="00637DF3" w:rsidRPr="00EF3D19">
              <w:rPr>
                <w:sz w:val="20"/>
                <w:szCs w:val="20"/>
              </w:rPr>
              <w:t>,</w:t>
            </w:r>
            <w:r w:rsidRPr="00EF3D19">
              <w:rPr>
                <w:sz w:val="20"/>
                <w:szCs w:val="20"/>
              </w:rPr>
              <w:t>45</w:t>
            </w:r>
          </w:p>
        </w:tc>
        <w:tc>
          <w:tcPr>
            <w:tcW w:w="1045" w:type="dxa"/>
            <w:tcBorders>
              <w:top w:val="nil"/>
              <w:left w:val="single" w:sz="4" w:space="0" w:color="auto"/>
              <w:bottom w:val="nil"/>
              <w:right w:val="single" w:sz="4" w:space="0" w:color="auto"/>
            </w:tcBorders>
            <w:shd w:val="clear" w:color="auto" w:fill="auto"/>
            <w:noWrap/>
            <w:vAlign w:val="bottom"/>
            <w:hideMark/>
          </w:tcPr>
          <w:p w14:paraId="4EBCC5E1" w14:textId="3F34B279"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3B0014F1" w14:textId="6289EB06" w:rsidR="0043217F" w:rsidRPr="00EF3D19" w:rsidRDefault="0043217F" w:rsidP="0066013C">
            <w:pPr>
              <w:jc w:val="left"/>
              <w:rPr>
                <w:sz w:val="20"/>
                <w:szCs w:val="20"/>
              </w:rPr>
            </w:pPr>
            <w:r w:rsidRPr="00EF3D19">
              <w:rPr>
                <w:sz w:val="20"/>
                <w:szCs w:val="20"/>
              </w:rPr>
              <w:t>5</w:t>
            </w:r>
            <w:r w:rsidR="00440E4C" w:rsidRPr="00EF3D19">
              <w:rPr>
                <w:sz w:val="20"/>
                <w:szCs w:val="20"/>
              </w:rPr>
              <w:t xml:space="preserve"> </w:t>
            </w:r>
            <w:r w:rsidRPr="00EF3D19">
              <w:rPr>
                <w:sz w:val="20"/>
                <w:szCs w:val="20"/>
              </w:rPr>
              <w:t>542</w:t>
            </w:r>
            <w:r w:rsidR="00637DF3" w:rsidRPr="00EF3D19">
              <w:rPr>
                <w:sz w:val="20"/>
                <w:szCs w:val="20"/>
              </w:rPr>
              <w:t>,</w:t>
            </w:r>
            <w:r w:rsidRPr="00EF3D19">
              <w:rPr>
                <w:sz w:val="20"/>
                <w:szCs w:val="20"/>
              </w:rPr>
              <w:t>45</w:t>
            </w:r>
          </w:p>
        </w:tc>
      </w:tr>
      <w:tr w:rsidR="0043217F" w:rsidRPr="00EF3D19" w14:paraId="765C2EF5"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0462747" w14:textId="77777777" w:rsidR="0043217F" w:rsidRPr="00EF3D19" w:rsidRDefault="0043217F" w:rsidP="00D64D48">
            <w:pPr>
              <w:bidi w:val="0"/>
              <w:rPr>
                <w:sz w:val="20"/>
                <w:szCs w:val="20"/>
              </w:rPr>
            </w:pPr>
            <w:r w:rsidRPr="00EF3D19">
              <w:rPr>
                <w:sz w:val="20"/>
                <w:szCs w:val="20"/>
              </w:rPr>
              <w:t xml:space="preserve"> - HRM Inst. of Tech. &amp; Management, New Delhi</w:t>
            </w:r>
          </w:p>
        </w:tc>
        <w:tc>
          <w:tcPr>
            <w:tcW w:w="1276" w:type="dxa"/>
            <w:tcBorders>
              <w:top w:val="nil"/>
              <w:left w:val="single" w:sz="4" w:space="0" w:color="auto"/>
              <w:bottom w:val="nil"/>
              <w:right w:val="single" w:sz="4" w:space="0" w:color="auto"/>
            </w:tcBorders>
            <w:shd w:val="clear" w:color="auto" w:fill="auto"/>
            <w:noWrap/>
            <w:vAlign w:val="bottom"/>
            <w:hideMark/>
          </w:tcPr>
          <w:p w14:paraId="6E5D8005" w14:textId="007A2164" w:rsidR="0066013C" w:rsidRPr="00EF3D19" w:rsidRDefault="0066013C" w:rsidP="00DF5C3C">
            <w:pPr>
              <w:jc w:val="center"/>
              <w:rPr>
                <w:sz w:val="20"/>
                <w:szCs w:val="20"/>
              </w:rPr>
            </w:pPr>
            <w:r>
              <w:rPr>
                <w:sz w:val="20"/>
                <w:szCs w:val="20"/>
              </w:rPr>
              <w:t>2018-2016</w:t>
            </w:r>
          </w:p>
        </w:tc>
        <w:tc>
          <w:tcPr>
            <w:tcW w:w="1507" w:type="dxa"/>
            <w:tcBorders>
              <w:top w:val="nil"/>
              <w:left w:val="single" w:sz="4" w:space="0" w:color="auto"/>
              <w:bottom w:val="nil"/>
              <w:right w:val="single" w:sz="4" w:space="0" w:color="auto"/>
            </w:tcBorders>
            <w:shd w:val="clear" w:color="auto" w:fill="auto"/>
            <w:noWrap/>
            <w:vAlign w:val="bottom"/>
            <w:hideMark/>
          </w:tcPr>
          <w:p w14:paraId="1405269F" w14:textId="0200F5B6"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391</w:t>
            </w:r>
            <w:r w:rsidR="00637DF3" w:rsidRPr="00EF3D19">
              <w:rPr>
                <w:sz w:val="20"/>
                <w:szCs w:val="20"/>
              </w:rPr>
              <w:t>,</w:t>
            </w:r>
            <w:r w:rsidRPr="00EF3D19">
              <w:rPr>
                <w:sz w:val="20"/>
                <w:szCs w:val="20"/>
              </w:rPr>
              <w:t>45</w:t>
            </w:r>
          </w:p>
        </w:tc>
        <w:tc>
          <w:tcPr>
            <w:tcW w:w="1045" w:type="dxa"/>
            <w:tcBorders>
              <w:top w:val="nil"/>
              <w:left w:val="single" w:sz="4" w:space="0" w:color="auto"/>
              <w:bottom w:val="nil"/>
              <w:right w:val="single" w:sz="4" w:space="0" w:color="auto"/>
            </w:tcBorders>
            <w:shd w:val="clear" w:color="auto" w:fill="auto"/>
            <w:noWrap/>
            <w:vAlign w:val="bottom"/>
            <w:hideMark/>
          </w:tcPr>
          <w:p w14:paraId="24A75D55" w14:textId="7CAD4EF5"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43B448DD" w14:textId="626FE49B"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391</w:t>
            </w:r>
            <w:r w:rsidR="00637DF3" w:rsidRPr="00EF3D19">
              <w:rPr>
                <w:sz w:val="20"/>
                <w:szCs w:val="20"/>
              </w:rPr>
              <w:t>,</w:t>
            </w:r>
            <w:r w:rsidRPr="00EF3D19">
              <w:rPr>
                <w:sz w:val="20"/>
                <w:szCs w:val="20"/>
              </w:rPr>
              <w:t>45</w:t>
            </w:r>
          </w:p>
        </w:tc>
      </w:tr>
      <w:tr w:rsidR="0043217F" w:rsidRPr="00EF3D19" w14:paraId="7798C9F3"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98263B1" w14:textId="77777777" w:rsidR="0043217F" w:rsidRPr="00EF3D19" w:rsidRDefault="0043217F" w:rsidP="00D64D48">
            <w:pPr>
              <w:bidi w:val="0"/>
              <w:rPr>
                <w:sz w:val="20"/>
                <w:szCs w:val="20"/>
                <w:lang w:val="fr-FR"/>
              </w:rPr>
            </w:pPr>
            <w:r w:rsidRPr="00EF3D19">
              <w:rPr>
                <w:sz w:val="20"/>
                <w:szCs w:val="20"/>
                <w:lang w:val="fr-FR"/>
              </w:rPr>
              <w:t xml:space="preserve"> - Luna Ergonomics Pvt. Ltd., Noida</w:t>
            </w:r>
          </w:p>
        </w:tc>
        <w:tc>
          <w:tcPr>
            <w:tcW w:w="1276" w:type="dxa"/>
            <w:tcBorders>
              <w:top w:val="nil"/>
              <w:left w:val="single" w:sz="4" w:space="0" w:color="auto"/>
              <w:bottom w:val="nil"/>
              <w:right w:val="single" w:sz="4" w:space="0" w:color="auto"/>
            </w:tcBorders>
            <w:shd w:val="clear" w:color="auto" w:fill="auto"/>
            <w:noWrap/>
            <w:vAlign w:val="bottom"/>
            <w:hideMark/>
          </w:tcPr>
          <w:p w14:paraId="2A374C5A" w14:textId="77777777" w:rsidR="0043217F" w:rsidRPr="00EF3D19" w:rsidRDefault="0043217F" w:rsidP="00DF5C3C">
            <w:pPr>
              <w:jc w:val="center"/>
              <w:rPr>
                <w:sz w:val="20"/>
                <w:szCs w:val="20"/>
              </w:rPr>
            </w:pPr>
            <w:r w:rsidRPr="00EF3D19">
              <w:rPr>
                <w:sz w:val="20"/>
                <w:szCs w:val="20"/>
              </w:rPr>
              <w:t>2011</w:t>
            </w:r>
          </w:p>
        </w:tc>
        <w:tc>
          <w:tcPr>
            <w:tcW w:w="1507" w:type="dxa"/>
            <w:tcBorders>
              <w:top w:val="nil"/>
              <w:left w:val="single" w:sz="4" w:space="0" w:color="auto"/>
              <w:bottom w:val="nil"/>
              <w:right w:val="single" w:sz="4" w:space="0" w:color="auto"/>
            </w:tcBorders>
            <w:shd w:val="clear" w:color="auto" w:fill="auto"/>
            <w:noWrap/>
            <w:vAlign w:val="bottom"/>
            <w:hideMark/>
          </w:tcPr>
          <w:p w14:paraId="2678E460" w14:textId="5880EFDB"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967</w:t>
            </w:r>
            <w:r w:rsidR="00637DF3" w:rsidRPr="00EF3D19">
              <w:rPr>
                <w:sz w:val="20"/>
                <w:szCs w:val="20"/>
              </w:rPr>
              <w:t>,</w:t>
            </w:r>
            <w:r w:rsidRPr="00EF3D19">
              <w:rPr>
                <w:sz w:val="20"/>
                <w:szCs w:val="20"/>
              </w:rPr>
              <w:t>55</w:t>
            </w:r>
          </w:p>
        </w:tc>
        <w:tc>
          <w:tcPr>
            <w:tcW w:w="1045" w:type="dxa"/>
            <w:tcBorders>
              <w:top w:val="nil"/>
              <w:left w:val="single" w:sz="4" w:space="0" w:color="auto"/>
              <w:bottom w:val="nil"/>
              <w:right w:val="single" w:sz="4" w:space="0" w:color="auto"/>
            </w:tcBorders>
            <w:shd w:val="clear" w:color="auto" w:fill="auto"/>
            <w:noWrap/>
            <w:vAlign w:val="bottom"/>
            <w:hideMark/>
          </w:tcPr>
          <w:p w14:paraId="06DDFBE3" w14:textId="4375C1B0"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0D14F21C" w14:textId="32029442"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967</w:t>
            </w:r>
            <w:r w:rsidR="00637DF3" w:rsidRPr="00EF3D19">
              <w:rPr>
                <w:sz w:val="20"/>
                <w:szCs w:val="20"/>
              </w:rPr>
              <w:t>,</w:t>
            </w:r>
            <w:r w:rsidRPr="00EF3D19">
              <w:rPr>
                <w:sz w:val="20"/>
                <w:szCs w:val="20"/>
              </w:rPr>
              <w:t>55</w:t>
            </w:r>
          </w:p>
        </w:tc>
      </w:tr>
      <w:tr w:rsidR="0043217F" w:rsidRPr="00EF3D19" w14:paraId="0B59B1C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3B886ECE" w14:textId="77777777" w:rsidR="0043217F" w:rsidRPr="00EF3D19" w:rsidRDefault="0043217F" w:rsidP="00D64D48">
            <w:pPr>
              <w:bidi w:val="0"/>
              <w:rPr>
                <w:sz w:val="20"/>
                <w:szCs w:val="20"/>
              </w:rPr>
            </w:pPr>
            <w:r w:rsidRPr="00EF3D19">
              <w:rPr>
                <w:sz w:val="20"/>
                <w:szCs w:val="20"/>
              </w:rPr>
              <w:t xml:space="preserve"> - Raitel Corporation of India Ltd., New Delhi</w:t>
            </w:r>
          </w:p>
        </w:tc>
        <w:tc>
          <w:tcPr>
            <w:tcW w:w="1276" w:type="dxa"/>
            <w:tcBorders>
              <w:top w:val="nil"/>
              <w:left w:val="single" w:sz="4" w:space="0" w:color="auto"/>
              <w:bottom w:val="nil"/>
              <w:right w:val="single" w:sz="4" w:space="0" w:color="auto"/>
            </w:tcBorders>
            <w:shd w:val="clear" w:color="auto" w:fill="auto"/>
            <w:noWrap/>
            <w:vAlign w:val="bottom"/>
            <w:hideMark/>
          </w:tcPr>
          <w:p w14:paraId="7C0FB4AA" w14:textId="77777777" w:rsidR="0043217F" w:rsidRPr="00EF3D19" w:rsidRDefault="0043217F" w:rsidP="00DF5C3C">
            <w:pPr>
              <w:jc w:val="center"/>
              <w:rPr>
                <w:sz w:val="20"/>
                <w:szCs w:val="20"/>
              </w:rPr>
            </w:pPr>
            <w:r w:rsidRPr="00EF3D19">
              <w:rPr>
                <w:sz w:val="20"/>
                <w:szCs w:val="20"/>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0192EA2D" w14:textId="677C9AFA"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201</w:t>
            </w:r>
            <w:r w:rsidR="00637DF3" w:rsidRPr="00EF3D19">
              <w:rPr>
                <w:sz w:val="20"/>
                <w:szCs w:val="20"/>
              </w:rPr>
              <w:t>,</w:t>
            </w:r>
            <w:r w:rsidRPr="00EF3D19">
              <w:rPr>
                <w:sz w:val="20"/>
                <w:szCs w:val="20"/>
              </w:rPr>
              <w:t>10</w:t>
            </w:r>
          </w:p>
        </w:tc>
        <w:tc>
          <w:tcPr>
            <w:tcW w:w="1045" w:type="dxa"/>
            <w:tcBorders>
              <w:top w:val="nil"/>
              <w:left w:val="single" w:sz="4" w:space="0" w:color="auto"/>
              <w:bottom w:val="nil"/>
              <w:right w:val="single" w:sz="4" w:space="0" w:color="auto"/>
            </w:tcBorders>
            <w:shd w:val="clear" w:color="auto" w:fill="auto"/>
            <w:noWrap/>
            <w:vAlign w:val="bottom"/>
            <w:hideMark/>
          </w:tcPr>
          <w:p w14:paraId="7C2E831B" w14:textId="1E042352"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1F689CF2" w14:textId="66E04E94"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201</w:t>
            </w:r>
            <w:r w:rsidR="00637DF3" w:rsidRPr="00EF3D19">
              <w:rPr>
                <w:sz w:val="20"/>
                <w:szCs w:val="20"/>
              </w:rPr>
              <w:t>,</w:t>
            </w:r>
            <w:r w:rsidRPr="00EF3D19">
              <w:rPr>
                <w:sz w:val="20"/>
                <w:szCs w:val="20"/>
              </w:rPr>
              <w:t>10</w:t>
            </w:r>
          </w:p>
        </w:tc>
      </w:tr>
      <w:tr w:rsidR="0043217F" w:rsidRPr="00EF3D19" w14:paraId="7EDC3A9C"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B05EC2C" w14:textId="77777777" w:rsidR="0043217F" w:rsidRPr="00EF3D19" w:rsidRDefault="0043217F" w:rsidP="00D64D48">
            <w:pPr>
              <w:bidi w:val="0"/>
              <w:rPr>
                <w:sz w:val="20"/>
                <w:szCs w:val="20"/>
              </w:rPr>
            </w:pPr>
            <w:r w:rsidRPr="00EF3D19">
              <w:rPr>
                <w:sz w:val="20"/>
                <w:szCs w:val="20"/>
              </w:rPr>
              <w:t xml:space="preserve"> - Sinhgad Tech. Education Society, Pune</w:t>
            </w:r>
          </w:p>
        </w:tc>
        <w:tc>
          <w:tcPr>
            <w:tcW w:w="1276" w:type="dxa"/>
            <w:tcBorders>
              <w:top w:val="nil"/>
              <w:left w:val="single" w:sz="4" w:space="0" w:color="auto"/>
              <w:bottom w:val="nil"/>
              <w:right w:val="single" w:sz="4" w:space="0" w:color="auto"/>
            </w:tcBorders>
            <w:shd w:val="clear" w:color="auto" w:fill="auto"/>
            <w:noWrap/>
            <w:vAlign w:val="bottom"/>
            <w:hideMark/>
          </w:tcPr>
          <w:p w14:paraId="7D421565" w14:textId="4F254905" w:rsidR="0066013C" w:rsidRPr="00EF3D19" w:rsidRDefault="0066013C" w:rsidP="00DF5C3C">
            <w:pPr>
              <w:jc w:val="center"/>
              <w:rPr>
                <w:sz w:val="20"/>
                <w:szCs w:val="20"/>
              </w:rPr>
            </w:pPr>
            <w:r>
              <w:rPr>
                <w:sz w:val="20"/>
                <w:szCs w:val="20"/>
              </w:rPr>
              <w:t>2012-2011</w:t>
            </w:r>
          </w:p>
        </w:tc>
        <w:tc>
          <w:tcPr>
            <w:tcW w:w="1507" w:type="dxa"/>
            <w:tcBorders>
              <w:top w:val="nil"/>
              <w:left w:val="single" w:sz="4" w:space="0" w:color="auto"/>
              <w:bottom w:val="nil"/>
              <w:right w:val="single" w:sz="4" w:space="0" w:color="auto"/>
            </w:tcBorders>
            <w:shd w:val="clear" w:color="auto" w:fill="auto"/>
            <w:noWrap/>
            <w:vAlign w:val="bottom"/>
            <w:hideMark/>
          </w:tcPr>
          <w:p w14:paraId="6B3BB37B" w14:textId="3CE2863D" w:rsidR="0043217F" w:rsidRPr="00EF3D19" w:rsidRDefault="0043217F" w:rsidP="0066013C">
            <w:pPr>
              <w:jc w:val="left"/>
              <w:rPr>
                <w:sz w:val="20"/>
                <w:szCs w:val="20"/>
              </w:rPr>
            </w:pPr>
            <w:r w:rsidRPr="00EF3D19">
              <w:rPr>
                <w:sz w:val="20"/>
                <w:szCs w:val="20"/>
              </w:rPr>
              <w:t>4</w:t>
            </w:r>
            <w:r w:rsidR="00440E4C" w:rsidRPr="00EF3D19">
              <w:rPr>
                <w:sz w:val="20"/>
                <w:szCs w:val="20"/>
              </w:rPr>
              <w:t xml:space="preserve"> </w:t>
            </w:r>
            <w:r w:rsidRPr="00EF3D19">
              <w:rPr>
                <w:sz w:val="20"/>
                <w:szCs w:val="20"/>
              </w:rPr>
              <w:t>685</w:t>
            </w:r>
            <w:r w:rsidR="00637DF3" w:rsidRPr="00EF3D19">
              <w:rPr>
                <w:sz w:val="20"/>
                <w:szCs w:val="20"/>
              </w:rPr>
              <w:t>,</w:t>
            </w:r>
            <w:r w:rsidRPr="00EF3D19">
              <w:rPr>
                <w:sz w:val="20"/>
                <w:szCs w:val="20"/>
              </w:rPr>
              <w:t>70</w:t>
            </w:r>
          </w:p>
        </w:tc>
        <w:tc>
          <w:tcPr>
            <w:tcW w:w="1045" w:type="dxa"/>
            <w:tcBorders>
              <w:top w:val="nil"/>
              <w:left w:val="single" w:sz="4" w:space="0" w:color="auto"/>
              <w:bottom w:val="nil"/>
              <w:right w:val="single" w:sz="4" w:space="0" w:color="auto"/>
            </w:tcBorders>
            <w:shd w:val="clear" w:color="auto" w:fill="auto"/>
            <w:noWrap/>
            <w:vAlign w:val="bottom"/>
            <w:hideMark/>
          </w:tcPr>
          <w:p w14:paraId="6C61762F" w14:textId="390BDEBE"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71FFD6B1" w14:textId="4B8B3CD6" w:rsidR="0043217F" w:rsidRPr="00EF3D19" w:rsidRDefault="0043217F" w:rsidP="0066013C">
            <w:pPr>
              <w:jc w:val="left"/>
              <w:rPr>
                <w:sz w:val="20"/>
                <w:szCs w:val="20"/>
              </w:rPr>
            </w:pPr>
            <w:r w:rsidRPr="00EF3D19">
              <w:rPr>
                <w:sz w:val="20"/>
                <w:szCs w:val="20"/>
              </w:rPr>
              <w:t>4</w:t>
            </w:r>
            <w:r w:rsidR="00440E4C" w:rsidRPr="00EF3D19">
              <w:rPr>
                <w:sz w:val="20"/>
                <w:szCs w:val="20"/>
              </w:rPr>
              <w:t xml:space="preserve"> </w:t>
            </w:r>
            <w:r w:rsidRPr="00EF3D19">
              <w:rPr>
                <w:sz w:val="20"/>
                <w:szCs w:val="20"/>
              </w:rPr>
              <w:t>685</w:t>
            </w:r>
            <w:r w:rsidR="00637DF3" w:rsidRPr="00EF3D19">
              <w:rPr>
                <w:sz w:val="20"/>
                <w:szCs w:val="20"/>
              </w:rPr>
              <w:t>,</w:t>
            </w:r>
            <w:r w:rsidRPr="00EF3D19">
              <w:rPr>
                <w:sz w:val="20"/>
                <w:szCs w:val="20"/>
              </w:rPr>
              <w:t>70</w:t>
            </w:r>
          </w:p>
        </w:tc>
      </w:tr>
      <w:tr w:rsidR="0043217F" w:rsidRPr="00EF3D19" w14:paraId="42578EBB"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1C16BAE" w14:textId="77777777" w:rsidR="0043217F" w:rsidRPr="00EF3D19" w:rsidRDefault="0043217F" w:rsidP="00D64D48">
            <w:pPr>
              <w:bidi w:val="0"/>
              <w:rPr>
                <w:sz w:val="20"/>
                <w:szCs w:val="20"/>
                <w:lang w:val="fr-FR"/>
              </w:rPr>
            </w:pPr>
            <w:r w:rsidRPr="00EF3D19">
              <w:rPr>
                <w:sz w:val="20"/>
                <w:szCs w:val="20"/>
                <w:lang w:val="fr-FR"/>
              </w:rPr>
              <w:t xml:space="preserve"> - Tata Communications Ltd., New Delhi</w:t>
            </w:r>
          </w:p>
        </w:tc>
        <w:tc>
          <w:tcPr>
            <w:tcW w:w="1276" w:type="dxa"/>
            <w:tcBorders>
              <w:top w:val="nil"/>
              <w:left w:val="single" w:sz="4" w:space="0" w:color="auto"/>
              <w:bottom w:val="nil"/>
              <w:right w:val="single" w:sz="4" w:space="0" w:color="auto"/>
            </w:tcBorders>
            <w:shd w:val="clear" w:color="auto" w:fill="auto"/>
            <w:noWrap/>
            <w:vAlign w:val="bottom"/>
            <w:hideMark/>
          </w:tcPr>
          <w:p w14:paraId="544CD989" w14:textId="77777777" w:rsidR="0043217F" w:rsidRPr="00EF3D19" w:rsidRDefault="0043217F" w:rsidP="00DF5C3C">
            <w:pPr>
              <w:jc w:val="center"/>
              <w:rPr>
                <w:sz w:val="20"/>
                <w:szCs w:val="20"/>
              </w:rPr>
            </w:pPr>
            <w:r w:rsidRPr="00EF3D19">
              <w:rPr>
                <w:sz w:val="20"/>
                <w:szCs w:val="20"/>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2342491E" w14:textId="0384B15C"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201</w:t>
            </w:r>
            <w:r w:rsidR="00637DF3" w:rsidRPr="00EF3D19">
              <w:rPr>
                <w:sz w:val="20"/>
                <w:szCs w:val="20"/>
              </w:rPr>
              <w:t>,</w:t>
            </w:r>
            <w:r w:rsidRPr="00EF3D19">
              <w:rPr>
                <w:sz w:val="20"/>
                <w:szCs w:val="20"/>
              </w:rPr>
              <w:t>10</w:t>
            </w:r>
          </w:p>
        </w:tc>
        <w:tc>
          <w:tcPr>
            <w:tcW w:w="1045" w:type="dxa"/>
            <w:tcBorders>
              <w:top w:val="nil"/>
              <w:left w:val="single" w:sz="4" w:space="0" w:color="auto"/>
              <w:bottom w:val="nil"/>
              <w:right w:val="single" w:sz="4" w:space="0" w:color="auto"/>
            </w:tcBorders>
            <w:shd w:val="clear" w:color="auto" w:fill="auto"/>
            <w:noWrap/>
            <w:vAlign w:val="bottom"/>
            <w:hideMark/>
          </w:tcPr>
          <w:p w14:paraId="40FBD067" w14:textId="29911F8F"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1776C45B" w14:textId="7170E1EB"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201</w:t>
            </w:r>
            <w:r w:rsidR="00637DF3" w:rsidRPr="00EF3D19">
              <w:rPr>
                <w:sz w:val="20"/>
                <w:szCs w:val="20"/>
              </w:rPr>
              <w:t>,</w:t>
            </w:r>
            <w:r w:rsidRPr="00EF3D19">
              <w:rPr>
                <w:sz w:val="20"/>
                <w:szCs w:val="20"/>
              </w:rPr>
              <w:t>10</w:t>
            </w:r>
          </w:p>
        </w:tc>
      </w:tr>
      <w:tr w:rsidR="0043217F" w:rsidRPr="00EF3D19" w14:paraId="58A5E84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340B7433" w14:textId="77777777" w:rsidR="0043217F" w:rsidRPr="00EF3D19" w:rsidRDefault="0043217F" w:rsidP="00D64D48">
            <w:pPr>
              <w:bidi w:val="0"/>
              <w:rPr>
                <w:sz w:val="20"/>
                <w:szCs w:val="20"/>
              </w:rPr>
            </w:pPr>
            <w:r w:rsidRPr="00EF3D19">
              <w:rPr>
                <w:sz w:val="20"/>
                <w:szCs w:val="20"/>
              </w:rPr>
              <w:t xml:space="preserve"> - Telecommunications Consultants, New Delhi</w:t>
            </w:r>
          </w:p>
        </w:tc>
        <w:tc>
          <w:tcPr>
            <w:tcW w:w="1276" w:type="dxa"/>
            <w:tcBorders>
              <w:top w:val="nil"/>
              <w:left w:val="single" w:sz="4" w:space="0" w:color="auto"/>
              <w:bottom w:val="nil"/>
              <w:right w:val="single" w:sz="4" w:space="0" w:color="auto"/>
            </w:tcBorders>
            <w:shd w:val="clear" w:color="auto" w:fill="auto"/>
            <w:noWrap/>
            <w:vAlign w:val="bottom"/>
            <w:hideMark/>
          </w:tcPr>
          <w:p w14:paraId="3675A151" w14:textId="3E38CC16" w:rsidR="0066013C" w:rsidRPr="00EF3D19" w:rsidRDefault="0066013C" w:rsidP="00DF5C3C">
            <w:pPr>
              <w:jc w:val="center"/>
              <w:rPr>
                <w:sz w:val="20"/>
                <w:szCs w:val="20"/>
              </w:rPr>
            </w:pPr>
            <w:r>
              <w:rPr>
                <w:sz w:val="20"/>
                <w:szCs w:val="20"/>
              </w:rPr>
              <w:t>2007-2006</w:t>
            </w:r>
          </w:p>
        </w:tc>
        <w:tc>
          <w:tcPr>
            <w:tcW w:w="1507" w:type="dxa"/>
            <w:tcBorders>
              <w:top w:val="nil"/>
              <w:left w:val="single" w:sz="4" w:space="0" w:color="auto"/>
              <w:bottom w:val="nil"/>
              <w:right w:val="single" w:sz="4" w:space="0" w:color="auto"/>
            </w:tcBorders>
            <w:shd w:val="clear" w:color="auto" w:fill="auto"/>
            <w:noWrap/>
            <w:vAlign w:val="bottom"/>
            <w:hideMark/>
          </w:tcPr>
          <w:p w14:paraId="59BA83A1" w14:textId="6A2CC18B" w:rsidR="0043217F" w:rsidRPr="00EF3D19" w:rsidRDefault="0043217F" w:rsidP="0066013C">
            <w:pPr>
              <w:jc w:val="left"/>
              <w:rPr>
                <w:sz w:val="20"/>
                <w:szCs w:val="20"/>
              </w:rPr>
            </w:pPr>
            <w:r w:rsidRPr="00EF3D19">
              <w:rPr>
                <w:sz w:val="20"/>
                <w:szCs w:val="20"/>
              </w:rPr>
              <w:t>144</w:t>
            </w:r>
            <w:r w:rsidR="00440E4C" w:rsidRPr="00EF3D19">
              <w:rPr>
                <w:sz w:val="20"/>
                <w:szCs w:val="20"/>
              </w:rPr>
              <w:t xml:space="preserve"> </w:t>
            </w:r>
            <w:r w:rsidRPr="00EF3D19">
              <w:rPr>
                <w:sz w:val="20"/>
                <w:szCs w:val="20"/>
              </w:rPr>
              <w:t>963</w:t>
            </w:r>
            <w:r w:rsidR="00637DF3" w:rsidRPr="00EF3D19">
              <w:rPr>
                <w:sz w:val="20"/>
                <w:szCs w:val="20"/>
              </w:rPr>
              <w:t>,</w:t>
            </w:r>
            <w:r w:rsidRPr="00EF3D19">
              <w:rPr>
                <w:sz w:val="20"/>
                <w:szCs w:val="20"/>
              </w:rPr>
              <w:t>35</w:t>
            </w:r>
          </w:p>
        </w:tc>
        <w:tc>
          <w:tcPr>
            <w:tcW w:w="1045" w:type="dxa"/>
            <w:tcBorders>
              <w:top w:val="nil"/>
              <w:left w:val="single" w:sz="4" w:space="0" w:color="auto"/>
              <w:bottom w:val="nil"/>
              <w:right w:val="single" w:sz="4" w:space="0" w:color="auto"/>
            </w:tcBorders>
            <w:shd w:val="clear" w:color="auto" w:fill="auto"/>
            <w:noWrap/>
            <w:vAlign w:val="bottom"/>
            <w:hideMark/>
          </w:tcPr>
          <w:p w14:paraId="6358A435" w14:textId="61849D77"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5AA07499" w14:textId="239B49A6" w:rsidR="0043217F" w:rsidRPr="00EF3D19" w:rsidRDefault="0043217F" w:rsidP="0066013C">
            <w:pPr>
              <w:jc w:val="left"/>
              <w:rPr>
                <w:sz w:val="20"/>
                <w:szCs w:val="20"/>
              </w:rPr>
            </w:pPr>
            <w:r w:rsidRPr="00EF3D19">
              <w:rPr>
                <w:sz w:val="20"/>
                <w:szCs w:val="20"/>
              </w:rPr>
              <w:t>144</w:t>
            </w:r>
            <w:r w:rsidR="00440E4C" w:rsidRPr="00EF3D19">
              <w:rPr>
                <w:sz w:val="20"/>
                <w:szCs w:val="20"/>
              </w:rPr>
              <w:t xml:space="preserve"> </w:t>
            </w:r>
            <w:r w:rsidRPr="00EF3D19">
              <w:rPr>
                <w:sz w:val="20"/>
                <w:szCs w:val="20"/>
              </w:rPr>
              <w:t>963</w:t>
            </w:r>
            <w:r w:rsidR="00637DF3" w:rsidRPr="00EF3D19">
              <w:rPr>
                <w:sz w:val="20"/>
                <w:szCs w:val="20"/>
              </w:rPr>
              <w:t>,</w:t>
            </w:r>
            <w:r w:rsidRPr="00EF3D19">
              <w:rPr>
                <w:sz w:val="20"/>
                <w:szCs w:val="20"/>
              </w:rPr>
              <w:t>35</w:t>
            </w:r>
          </w:p>
        </w:tc>
      </w:tr>
      <w:tr w:rsidR="0043217F" w:rsidRPr="00EF3D19" w14:paraId="544F8F95"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FCCA556" w14:textId="77777777" w:rsidR="0043217F" w:rsidRPr="00EF3D19" w:rsidRDefault="0043217F" w:rsidP="00D64D48">
            <w:pPr>
              <w:bidi w:val="0"/>
              <w:rPr>
                <w:sz w:val="20"/>
                <w:szCs w:val="20"/>
              </w:rPr>
            </w:pPr>
            <w:r w:rsidRPr="00EF3D19">
              <w:rPr>
                <w:sz w:val="20"/>
                <w:szCs w:val="20"/>
              </w:rPr>
              <w:t xml:space="preserve"> - Vihaan Networks Ltd., Gurgaon</w:t>
            </w:r>
          </w:p>
        </w:tc>
        <w:tc>
          <w:tcPr>
            <w:tcW w:w="1276" w:type="dxa"/>
            <w:tcBorders>
              <w:top w:val="nil"/>
              <w:left w:val="single" w:sz="4" w:space="0" w:color="auto"/>
              <w:bottom w:val="nil"/>
              <w:right w:val="single" w:sz="4" w:space="0" w:color="auto"/>
            </w:tcBorders>
            <w:shd w:val="clear" w:color="auto" w:fill="auto"/>
            <w:noWrap/>
            <w:vAlign w:val="bottom"/>
            <w:hideMark/>
          </w:tcPr>
          <w:p w14:paraId="18EFC144" w14:textId="77777777" w:rsidR="0043217F" w:rsidRPr="00EF3D19" w:rsidRDefault="0043217F" w:rsidP="00DF5C3C">
            <w:pPr>
              <w:jc w:val="center"/>
              <w:rPr>
                <w:sz w:val="20"/>
                <w:szCs w:val="20"/>
              </w:rPr>
            </w:pPr>
            <w:r w:rsidRPr="00EF3D19">
              <w:rPr>
                <w:sz w:val="20"/>
                <w:szCs w:val="20"/>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40D60C45" w14:textId="1C60633C" w:rsidR="0043217F" w:rsidRPr="00EF3D19" w:rsidRDefault="0043217F" w:rsidP="0066013C">
            <w:pPr>
              <w:jc w:val="left"/>
              <w:rPr>
                <w:sz w:val="20"/>
                <w:szCs w:val="20"/>
              </w:rPr>
            </w:pPr>
            <w:r w:rsidRPr="00EF3D19">
              <w:rPr>
                <w:sz w:val="20"/>
                <w:szCs w:val="20"/>
              </w:rPr>
              <w:t>55</w:t>
            </w:r>
            <w:r w:rsidR="00440E4C" w:rsidRPr="00EF3D19">
              <w:rPr>
                <w:sz w:val="20"/>
                <w:szCs w:val="20"/>
              </w:rPr>
              <w:t xml:space="preserve"> </w:t>
            </w:r>
            <w:r w:rsidRPr="00EF3D19">
              <w:rPr>
                <w:sz w:val="20"/>
                <w:szCs w:val="20"/>
              </w:rPr>
              <w:t>809</w:t>
            </w:r>
            <w:r w:rsidR="00637DF3" w:rsidRPr="00EF3D19">
              <w:rPr>
                <w:sz w:val="20"/>
                <w:szCs w:val="20"/>
              </w:rPr>
              <w:t>,</w:t>
            </w:r>
            <w:r w:rsidRPr="00EF3D19">
              <w:rPr>
                <w:sz w:val="20"/>
                <w:szCs w:val="20"/>
              </w:rPr>
              <w:t>60</w:t>
            </w:r>
          </w:p>
        </w:tc>
        <w:tc>
          <w:tcPr>
            <w:tcW w:w="1045" w:type="dxa"/>
            <w:tcBorders>
              <w:top w:val="nil"/>
              <w:left w:val="single" w:sz="4" w:space="0" w:color="auto"/>
              <w:bottom w:val="nil"/>
              <w:right w:val="single" w:sz="4" w:space="0" w:color="auto"/>
            </w:tcBorders>
            <w:shd w:val="clear" w:color="auto" w:fill="auto"/>
            <w:noWrap/>
            <w:vAlign w:val="bottom"/>
            <w:hideMark/>
          </w:tcPr>
          <w:p w14:paraId="6EA1803D" w14:textId="7C44C615"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44C1A7CF" w14:textId="694AF1D0" w:rsidR="0043217F" w:rsidRPr="00EF3D19" w:rsidRDefault="0043217F" w:rsidP="0066013C">
            <w:pPr>
              <w:jc w:val="left"/>
              <w:rPr>
                <w:sz w:val="20"/>
                <w:szCs w:val="20"/>
              </w:rPr>
            </w:pPr>
            <w:r w:rsidRPr="00EF3D19">
              <w:rPr>
                <w:sz w:val="20"/>
                <w:szCs w:val="20"/>
              </w:rPr>
              <w:t>55</w:t>
            </w:r>
            <w:r w:rsidR="00440E4C" w:rsidRPr="00EF3D19">
              <w:rPr>
                <w:sz w:val="20"/>
                <w:szCs w:val="20"/>
              </w:rPr>
              <w:t xml:space="preserve"> </w:t>
            </w:r>
            <w:r w:rsidRPr="00EF3D19">
              <w:rPr>
                <w:sz w:val="20"/>
                <w:szCs w:val="20"/>
              </w:rPr>
              <w:t>809</w:t>
            </w:r>
            <w:r w:rsidR="00637DF3" w:rsidRPr="00EF3D19">
              <w:rPr>
                <w:sz w:val="20"/>
                <w:szCs w:val="20"/>
              </w:rPr>
              <w:t>,</w:t>
            </w:r>
            <w:r w:rsidRPr="00EF3D19">
              <w:rPr>
                <w:sz w:val="20"/>
                <w:szCs w:val="20"/>
              </w:rPr>
              <w:t>60</w:t>
            </w:r>
          </w:p>
        </w:tc>
      </w:tr>
      <w:tr w:rsidR="0043217F" w:rsidRPr="00EF3D19" w14:paraId="4AF12EA7"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B4429BD" w14:textId="5706778B" w:rsidR="0043217F" w:rsidRPr="00EF3D19" w:rsidRDefault="00080AC4" w:rsidP="00DF5C3C">
            <w:pPr>
              <w:rPr>
                <w:b/>
                <w:bCs/>
                <w:sz w:val="20"/>
                <w:szCs w:val="20"/>
              </w:rPr>
            </w:pPr>
            <w:r w:rsidRPr="00EF3D19">
              <w:rPr>
                <w:b/>
                <w:bCs/>
                <w:sz w:val="20"/>
                <w:szCs w:val="20"/>
                <w:rtl/>
              </w:rPr>
              <w:t>إيران</w:t>
            </w:r>
          </w:p>
        </w:tc>
        <w:tc>
          <w:tcPr>
            <w:tcW w:w="1276" w:type="dxa"/>
            <w:tcBorders>
              <w:top w:val="nil"/>
              <w:left w:val="single" w:sz="4" w:space="0" w:color="auto"/>
              <w:bottom w:val="nil"/>
              <w:right w:val="single" w:sz="4" w:space="0" w:color="auto"/>
            </w:tcBorders>
            <w:shd w:val="clear" w:color="auto" w:fill="auto"/>
            <w:noWrap/>
            <w:vAlign w:val="bottom"/>
            <w:hideMark/>
          </w:tcPr>
          <w:p w14:paraId="5101ECA2" w14:textId="77777777" w:rsidR="0043217F" w:rsidRPr="00EF3D19" w:rsidRDefault="0043217F" w:rsidP="00DF5C3C">
            <w:pPr>
              <w:rPr>
                <w:b/>
                <w:bCs/>
                <w:sz w:val="20"/>
                <w:szCs w:val="20"/>
              </w:rPr>
            </w:pPr>
          </w:p>
        </w:tc>
        <w:tc>
          <w:tcPr>
            <w:tcW w:w="1507" w:type="dxa"/>
            <w:tcBorders>
              <w:top w:val="nil"/>
              <w:left w:val="single" w:sz="4" w:space="0" w:color="auto"/>
              <w:bottom w:val="nil"/>
              <w:right w:val="single" w:sz="4" w:space="0" w:color="auto"/>
            </w:tcBorders>
            <w:shd w:val="clear" w:color="auto" w:fill="auto"/>
            <w:noWrap/>
            <w:vAlign w:val="bottom"/>
            <w:hideMark/>
          </w:tcPr>
          <w:p w14:paraId="51DFECCD" w14:textId="77777777" w:rsidR="0043217F" w:rsidRPr="00EF3D19" w:rsidRDefault="0043217F" w:rsidP="0066013C">
            <w:pPr>
              <w:jc w:val="left"/>
              <w:rPr>
                <w:sz w:val="20"/>
                <w:szCs w:val="20"/>
              </w:rPr>
            </w:pPr>
          </w:p>
        </w:tc>
        <w:tc>
          <w:tcPr>
            <w:tcW w:w="1045" w:type="dxa"/>
            <w:tcBorders>
              <w:top w:val="nil"/>
              <w:left w:val="single" w:sz="4" w:space="0" w:color="auto"/>
              <w:bottom w:val="nil"/>
              <w:right w:val="single" w:sz="4" w:space="0" w:color="auto"/>
            </w:tcBorders>
            <w:shd w:val="clear" w:color="auto" w:fill="auto"/>
            <w:noWrap/>
            <w:vAlign w:val="bottom"/>
            <w:hideMark/>
          </w:tcPr>
          <w:p w14:paraId="168C482C" w14:textId="77777777" w:rsidR="0043217F" w:rsidRPr="00EF3D19" w:rsidRDefault="0043217F" w:rsidP="0066013C">
            <w:pPr>
              <w:jc w:val="left"/>
              <w:rPr>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1EB96F57" w14:textId="77777777" w:rsidR="0043217F" w:rsidRPr="00EF3D19" w:rsidRDefault="0043217F" w:rsidP="0066013C">
            <w:pPr>
              <w:jc w:val="left"/>
              <w:rPr>
                <w:sz w:val="20"/>
                <w:szCs w:val="20"/>
              </w:rPr>
            </w:pPr>
          </w:p>
        </w:tc>
      </w:tr>
      <w:tr w:rsidR="0043217F" w:rsidRPr="00EF3D19" w14:paraId="1A69E951" w14:textId="77777777" w:rsidTr="00D64D48">
        <w:trPr>
          <w:trHeight w:val="600"/>
          <w:jc w:val="center"/>
        </w:trPr>
        <w:tc>
          <w:tcPr>
            <w:tcW w:w="4107" w:type="dxa"/>
            <w:tcBorders>
              <w:top w:val="nil"/>
              <w:left w:val="single" w:sz="4" w:space="0" w:color="auto"/>
              <w:bottom w:val="nil"/>
              <w:right w:val="single" w:sz="4" w:space="0" w:color="auto"/>
            </w:tcBorders>
            <w:shd w:val="clear" w:color="auto" w:fill="auto"/>
            <w:vAlign w:val="bottom"/>
            <w:hideMark/>
          </w:tcPr>
          <w:p w14:paraId="2197928A" w14:textId="77777777" w:rsidR="0043217F" w:rsidRPr="00EF3D19" w:rsidRDefault="0043217F" w:rsidP="00D64D48">
            <w:pPr>
              <w:bidi w:val="0"/>
              <w:rPr>
                <w:sz w:val="20"/>
                <w:szCs w:val="20"/>
              </w:rPr>
            </w:pPr>
            <w:r w:rsidRPr="00EF3D19">
              <w:rPr>
                <w:sz w:val="20"/>
                <w:szCs w:val="20"/>
              </w:rPr>
              <w:t xml:space="preserve"> - Iranian Net Communications &amp; Electronic Services Co., Tehran</w:t>
            </w:r>
          </w:p>
        </w:tc>
        <w:tc>
          <w:tcPr>
            <w:tcW w:w="1276" w:type="dxa"/>
            <w:tcBorders>
              <w:top w:val="nil"/>
              <w:left w:val="single" w:sz="4" w:space="0" w:color="auto"/>
              <w:bottom w:val="nil"/>
              <w:right w:val="single" w:sz="4" w:space="0" w:color="auto"/>
            </w:tcBorders>
            <w:shd w:val="clear" w:color="auto" w:fill="auto"/>
            <w:noWrap/>
            <w:vAlign w:val="bottom"/>
            <w:hideMark/>
          </w:tcPr>
          <w:p w14:paraId="4EDD71C1" w14:textId="77777777" w:rsidR="0043217F" w:rsidRPr="00EF3D19" w:rsidRDefault="0043217F" w:rsidP="00DF5C3C">
            <w:pPr>
              <w:jc w:val="center"/>
              <w:rPr>
                <w:sz w:val="20"/>
                <w:szCs w:val="20"/>
              </w:rPr>
            </w:pPr>
            <w:r w:rsidRPr="00EF3D19">
              <w:rPr>
                <w:sz w:val="20"/>
                <w:szCs w:val="20"/>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2061C6BE" w14:textId="56761338"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185</w:t>
            </w:r>
            <w:r w:rsidR="00637DF3" w:rsidRPr="00EF3D19">
              <w:rPr>
                <w:sz w:val="20"/>
                <w:szCs w:val="20"/>
              </w:rPr>
              <w:t>,</w:t>
            </w:r>
            <w:r w:rsidRPr="00EF3D19">
              <w:rPr>
                <w:sz w:val="20"/>
                <w:szCs w:val="20"/>
              </w:rPr>
              <w:t>75</w:t>
            </w:r>
          </w:p>
        </w:tc>
        <w:tc>
          <w:tcPr>
            <w:tcW w:w="1045" w:type="dxa"/>
            <w:tcBorders>
              <w:top w:val="nil"/>
              <w:left w:val="single" w:sz="4" w:space="0" w:color="auto"/>
              <w:bottom w:val="nil"/>
              <w:right w:val="single" w:sz="4" w:space="0" w:color="auto"/>
            </w:tcBorders>
            <w:shd w:val="clear" w:color="auto" w:fill="auto"/>
            <w:noWrap/>
            <w:vAlign w:val="bottom"/>
            <w:hideMark/>
          </w:tcPr>
          <w:p w14:paraId="62122164" w14:textId="5819A6F2"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6C97E645" w14:textId="4061AA59" w:rsidR="0043217F" w:rsidRPr="00067C01"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185</w:t>
            </w:r>
            <w:r w:rsidR="00637DF3" w:rsidRPr="00EF3D19">
              <w:rPr>
                <w:sz w:val="20"/>
                <w:szCs w:val="20"/>
              </w:rPr>
              <w:t>,</w:t>
            </w:r>
            <w:r w:rsidRPr="00EF3D19">
              <w:rPr>
                <w:sz w:val="20"/>
                <w:szCs w:val="20"/>
              </w:rPr>
              <w:t>75</w:t>
            </w:r>
          </w:p>
        </w:tc>
      </w:tr>
      <w:tr w:rsidR="0043217F" w:rsidRPr="00EF3D19" w14:paraId="1058B14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C2892D4" w14:textId="699AF858" w:rsidR="0043217F" w:rsidRPr="00EF3D19" w:rsidRDefault="00080AC4" w:rsidP="00DF5C3C">
            <w:pPr>
              <w:rPr>
                <w:b/>
                <w:bCs/>
                <w:sz w:val="20"/>
                <w:szCs w:val="20"/>
              </w:rPr>
            </w:pPr>
            <w:r w:rsidRPr="00EF3D19">
              <w:rPr>
                <w:b/>
                <w:bCs/>
                <w:sz w:val="20"/>
                <w:szCs w:val="20"/>
                <w:rtl/>
              </w:rPr>
              <w:t>إسرائيل</w:t>
            </w:r>
          </w:p>
        </w:tc>
        <w:tc>
          <w:tcPr>
            <w:tcW w:w="1276" w:type="dxa"/>
            <w:tcBorders>
              <w:top w:val="nil"/>
              <w:left w:val="single" w:sz="4" w:space="0" w:color="auto"/>
              <w:bottom w:val="nil"/>
              <w:right w:val="single" w:sz="4" w:space="0" w:color="auto"/>
            </w:tcBorders>
            <w:shd w:val="clear" w:color="auto" w:fill="auto"/>
            <w:noWrap/>
            <w:vAlign w:val="bottom"/>
            <w:hideMark/>
          </w:tcPr>
          <w:p w14:paraId="6B95B704" w14:textId="77777777" w:rsidR="0043217F" w:rsidRPr="00EF3D19" w:rsidRDefault="0043217F" w:rsidP="00DF5C3C">
            <w:pPr>
              <w:rPr>
                <w:b/>
                <w:bCs/>
                <w:sz w:val="20"/>
                <w:szCs w:val="20"/>
              </w:rPr>
            </w:pPr>
          </w:p>
        </w:tc>
        <w:tc>
          <w:tcPr>
            <w:tcW w:w="1507" w:type="dxa"/>
            <w:tcBorders>
              <w:top w:val="nil"/>
              <w:left w:val="single" w:sz="4" w:space="0" w:color="auto"/>
              <w:bottom w:val="nil"/>
              <w:right w:val="single" w:sz="4" w:space="0" w:color="auto"/>
            </w:tcBorders>
            <w:shd w:val="clear" w:color="auto" w:fill="auto"/>
            <w:noWrap/>
            <w:vAlign w:val="bottom"/>
            <w:hideMark/>
          </w:tcPr>
          <w:p w14:paraId="699AF2C9" w14:textId="77777777" w:rsidR="0043217F" w:rsidRPr="00EF3D19" w:rsidRDefault="0043217F" w:rsidP="0066013C">
            <w:pPr>
              <w:jc w:val="left"/>
              <w:rPr>
                <w:sz w:val="20"/>
                <w:szCs w:val="20"/>
              </w:rPr>
            </w:pPr>
          </w:p>
        </w:tc>
        <w:tc>
          <w:tcPr>
            <w:tcW w:w="1045" w:type="dxa"/>
            <w:tcBorders>
              <w:top w:val="nil"/>
              <w:left w:val="single" w:sz="4" w:space="0" w:color="auto"/>
              <w:bottom w:val="nil"/>
              <w:right w:val="single" w:sz="4" w:space="0" w:color="auto"/>
            </w:tcBorders>
            <w:shd w:val="clear" w:color="auto" w:fill="auto"/>
            <w:noWrap/>
            <w:vAlign w:val="bottom"/>
            <w:hideMark/>
          </w:tcPr>
          <w:p w14:paraId="7860FD3B" w14:textId="77777777" w:rsidR="0043217F" w:rsidRPr="00EF3D19" w:rsidRDefault="0043217F" w:rsidP="0066013C">
            <w:pPr>
              <w:jc w:val="left"/>
              <w:rPr>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3BDFB612" w14:textId="77777777" w:rsidR="0043217F" w:rsidRPr="00EF3D19" w:rsidRDefault="0043217F" w:rsidP="0066013C">
            <w:pPr>
              <w:jc w:val="left"/>
              <w:rPr>
                <w:sz w:val="20"/>
                <w:szCs w:val="20"/>
              </w:rPr>
            </w:pPr>
          </w:p>
        </w:tc>
      </w:tr>
      <w:tr w:rsidR="0043217F" w:rsidRPr="00EF3D19" w14:paraId="5AC489ED"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35959103" w14:textId="77777777" w:rsidR="0043217F" w:rsidRPr="00EF3D19" w:rsidRDefault="0043217F" w:rsidP="00D64D48">
            <w:pPr>
              <w:bidi w:val="0"/>
              <w:rPr>
                <w:sz w:val="20"/>
                <w:szCs w:val="20"/>
              </w:rPr>
            </w:pPr>
            <w:r w:rsidRPr="00EF3D19">
              <w:rPr>
                <w:sz w:val="20"/>
                <w:szCs w:val="20"/>
              </w:rPr>
              <w:t xml:space="preserve"> - IP Light, Petach Tikva</w:t>
            </w:r>
          </w:p>
        </w:tc>
        <w:tc>
          <w:tcPr>
            <w:tcW w:w="1276" w:type="dxa"/>
            <w:tcBorders>
              <w:top w:val="nil"/>
              <w:left w:val="single" w:sz="4" w:space="0" w:color="auto"/>
              <w:bottom w:val="nil"/>
              <w:right w:val="single" w:sz="4" w:space="0" w:color="auto"/>
            </w:tcBorders>
            <w:shd w:val="clear" w:color="auto" w:fill="auto"/>
            <w:noWrap/>
            <w:vAlign w:val="bottom"/>
            <w:hideMark/>
          </w:tcPr>
          <w:p w14:paraId="45E8FDFA" w14:textId="77777777" w:rsidR="0043217F" w:rsidRPr="00EF3D19" w:rsidRDefault="0043217F" w:rsidP="00DF5C3C">
            <w:pPr>
              <w:jc w:val="center"/>
              <w:rPr>
                <w:sz w:val="20"/>
                <w:szCs w:val="20"/>
              </w:rPr>
            </w:pPr>
            <w:r w:rsidRPr="00EF3D19">
              <w:rPr>
                <w:sz w:val="20"/>
                <w:szCs w:val="20"/>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16642A27" w14:textId="54714D73" w:rsidR="0043217F" w:rsidRPr="00EF3D19" w:rsidRDefault="0043217F" w:rsidP="0066013C">
            <w:pPr>
              <w:jc w:val="left"/>
              <w:rPr>
                <w:sz w:val="20"/>
                <w:szCs w:val="20"/>
              </w:rPr>
            </w:pPr>
            <w:r w:rsidRPr="00EF3D19">
              <w:rPr>
                <w:sz w:val="20"/>
                <w:szCs w:val="20"/>
              </w:rPr>
              <w:t>13</w:t>
            </w:r>
            <w:r w:rsidR="00440E4C" w:rsidRPr="00EF3D19">
              <w:rPr>
                <w:sz w:val="20"/>
                <w:szCs w:val="20"/>
              </w:rPr>
              <w:t xml:space="preserve"> </w:t>
            </w:r>
            <w:r w:rsidRPr="00EF3D19">
              <w:rPr>
                <w:sz w:val="20"/>
                <w:szCs w:val="20"/>
              </w:rPr>
              <w:t>098</w:t>
            </w:r>
            <w:r w:rsidR="00637DF3" w:rsidRPr="00EF3D19">
              <w:rPr>
                <w:sz w:val="20"/>
                <w:szCs w:val="20"/>
              </w:rPr>
              <w:t>,</w:t>
            </w:r>
            <w:r w:rsidRPr="00EF3D19">
              <w:rPr>
                <w:sz w:val="20"/>
                <w:szCs w:val="20"/>
              </w:rPr>
              <w:t>20</w:t>
            </w:r>
          </w:p>
        </w:tc>
        <w:tc>
          <w:tcPr>
            <w:tcW w:w="1045" w:type="dxa"/>
            <w:tcBorders>
              <w:top w:val="nil"/>
              <w:left w:val="single" w:sz="4" w:space="0" w:color="auto"/>
              <w:bottom w:val="nil"/>
              <w:right w:val="single" w:sz="4" w:space="0" w:color="auto"/>
            </w:tcBorders>
            <w:shd w:val="clear" w:color="auto" w:fill="auto"/>
            <w:noWrap/>
            <w:vAlign w:val="bottom"/>
            <w:hideMark/>
          </w:tcPr>
          <w:p w14:paraId="1BB1D4D7" w14:textId="510D1FEF"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103EF834" w14:textId="2951A3A8" w:rsidR="0043217F" w:rsidRPr="00EF3D19" w:rsidRDefault="0043217F" w:rsidP="0066013C">
            <w:pPr>
              <w:jc w:val="left"/>
              <w:rPr>
                <w:sz w:val="20"/>
                <w:szCs w:val="20"/>
              </w:rPr>
            </w:pPr>
            <w:r w:rsidRPr="00EF3D19">
              <w:rPr>
                <w:sz w:val="20"/>
                <w:szCs w:val="20"/>
              </w:rPr>
              <w:t>13</w:t>
            </w:r>
            <w:r w:rsidR="00440E4C" w:rsidRPr="00EF3D19">
              <w:rPr>
                <w:sz w:val="20"/>
                <w:szCs w:val="20"/>
              </w:rPr>
              <w:t xml:space="preserve"> </w:t>
            </w:r>
            <w:r w:rsidRPr="00EF3D19">
              <w:rPr>
                <w:sz w:val="20"/>
                <w:szCs w:val="20"/>
              </w:rPr>
              <w:t>098</w:t>
            </w:r>
            <w:r w:rsidR="00637DF3" w:rsidRPr="00EF3D19">
              <w:rPr>
                <w:sz w:val="20"/>
                <w:szCs w:val="20"/>
              </w:rPr>
              <w:t>,</w:t>
            </w:r>
            <w:r w:rsidRPr="00EF3D19">
              <w:rPr>
                <w:sz w:val="20"/>
                <w:szCs w:val="20"/>
              </w:rPr>
              <w:t>20</w:t>
            </w:r>
          </w:p>
        </w:tc>
      </w:tr>
      <w:tr w:rsidR="0043217F" w:rsidRPr="00EF3D19" w14:paraId="7A937DC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0EC3B4A" w14:textId="77777777" w:rsidR="0043217F" w:rsidRPr="00EF3D19" w:rsidRDefault="0043217F" w:rsidP="00D64D48">
            <w:pPr>
              <w:bidi w:val="0"/>
              <w:rPr>
                <w:sz w:val="20"/>
                <w:szCs w:val="20"/>
              </w:rPr>
            </w:pPr>
            <w:r w:rsidRPr="00EF3D19">
              <w:rPr>
                <w:sz w:val="20"/>
                <w:szCs w:val="20"/>
              </w:rPr>
              <w:t xml:space="preserve"> - JpU Io. Ltd., Petach Tikva</w:t>
            </w:r>
          </w:p>
        </w:tc>
        <w:tc>
          <w:tcPr>
            <w:tcW w:w="1276" w:type="dxa"/>
            <w:tcBorders>
              <w:top w:val="nil"/>
              <w:left w:val="single" w:sz="4" w:space="0" w:color="auto"/>
              <w:bottom w:val="nil"/>
              <w:right w:val="single" w:sz="4" w:space="0" w:color="auto"/>
            </w:tcBorders>
            <w:shd w:val="clear" w:color="auto" w:fill="auto"/>
            <w:noWrap/>
            <w:vAlign w:val="bottom"/>
            <w:hideMark/>
          </w:tcPr>
          <w:p w14:paraId="41AB58D4" w14:textId="77777777" w:rsidR="0043217F" w:rsidRPr="00EF3D19" w:rsidRDefault="0043217F" w:rsidP="00DF5C3C">
            <w:pPr>
              <w:jc w:val="center"/>
              <w:rPr>
                <w:sz w:val="20"/>
                <w:szCs w:val="20"/>
              </w:rPr>
            </w:pPr>
            <w:r w:rsidRPr="00EF3D19">
              <w:rPr>
                <w:sz w:val="20"/>
                <w:szCs w:val="20"/>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657B99C6" w14:textId="6C8C9122" w:rsidR="0043217F" w:rsidRPr="00EF3D19" w:rsidRDefault="0043217F" w:rsidP="0066013C">
            <w:pPr>
              <w:jc w:val="left"/>
              <w:rPr>
                <w:sz w:val="20"/>
                <w:szCs w:val="20"/>
              </w:rPr>
            </w:pPr>
            <w:r w:rsidRPr="00EF3D19">
              <w:rPr>
                <w:sz w:val="20"/>
                <w:szCs w:val="20"/>
              </w:rPr>
              <w:t>3</w:t>
            </w:r>
            <w:r w:rsidR="00440E4C" w:rsidRPr="00EF3D19">
              <w:rPr>
                <w:sz w:val="20"/>
                <w:szCs w:val="20"/>
              </w:rPr>
              <w:t xml:space="preserve"> </w:t>
            </w:r>
            <w:r w:rsidRPr="00EF3D19">
              <w:rPr>
                <w:sz w:val="20"/>
                <w:szCs w:val="20"/>
              </w:rPr>
              <w:t>885</w:t>
            </w:r>
            <w:r w:rsidR="00637DF3" w:rsidRPr="00EF3D19">
              <w:rPr>
                <w:sz w:val="20"/>
                <w:szCs w:val="20"/>
              </w:rPr>
              <w:t>,</w:t>
            </w:r>
            <w:r w:rsidRPr="00EF3D19">
              <w:rPr>
                <w:sz w:val="20"/>
                <w:szCs w:val="20"/>
              </w:rPr>
              <w:t>78</w:t>
            </w:r>
          </w:p>
        </w:tc>
        <w:tc>
          <w:tcPr>
            <w:tcW w:w="1045" w:type="dxa"/>
            <w:tcBorders>
              <w:top w:val="nil"/>
              <w:left w:val="single" w:sz="4" w:space="0" w:color="auto"/>
              <w:bottom w:val="nil"/>
              <w:right w:val="single" w:sz="4" w:space="0" w:color="auto"/>
            </w:tcBorders>
            <w:shd w:val="clear" w:color="auto" w:fill="auto"/>
            <w:noWrap/>
            <w:vAlign w:val="bottom"/>
            <w:hideMark/>
          </w:tcPr>
          <w:p w14:paraId="51C73C30" w14:textId="512864E6"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635CCF8F" w14:textId="2BA599C8" w:rsidR="0043217F" w:rsidRPr="00EF3D19" w:rsidRDefault="0043217F" w:rsidP="0066013C">
            <w:pPr>
              <w:jc w:val="left"/>
              <w:rPr>
                <w:sz w:val="20"/>
                <w:szCs w:val="20"/>
              </w:rPr>
            </w:pPr>
            <w:r w:rsidRPr="00EF3D19">
              <w:rPr>
                <w:sz w:val="20"/>
                <w:szCs w:val="20"/>
              </w:rPr>
              <w:t>3</w:t>
            </w:r>
            <w:r w:rsidR="00440E4C" w:rsidRPr="00EF3D19">
              <w:rPr>
                <w:sz w:val="20"/>
                <w:szCs w:val="20"/>
              </w:rPr>
              <w:t xml:space="preserve"> </w:t>
            </w:r>
            <w:r w:rsidRPr="00EF3D19">
              <w:rPr>
                <w:sz w:val="20"/>
                <w:szCs w:val="20"/>
              </w:rPr>
              <w:t>885</w:t>
            </w:r>
            <w:r w:rsidR="00637DF3" w:rsidRPr="00EF3D19">
              <w:rPr>
                <w:sz w:val="20"/>
                <w:szCs w:val="20"/>
              </w:rPr>
              <w:t>,</w:t>
            </w:r>
            <w:r w:rsidRPr="00EF3D19">
              <w:rPr>
                <w:sz w:val="20"/>
                <w:szCs w:val="20"/>
              </w:rPr>
              <w:t>78</w:t>
            </w:r>
          </w:p>
        </w:tc>
      </w:tr>
      <w:tr w:rsidR="0043217F" w:rsidRPr="00EF3D19" w14:paraId="036FDAE4"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74D63E3" w14:textId="77777777" w:rsidR="0043217F" w:rsidRPr="00EF3D19" w:rsidRDefault="0043217F" w:rsidP="00D64D48">
            <w:pPr>
              <w:bidi w:val="0"/>
              <w:rPr>
                <w:sz w:val="20"/>
                <w:szCs w:val="20"/>
              </w:rPr>
            </w:pPr>
            <w:r w:rsidRPr="00EF3D19">
              <w:rPr>
                <w:sz w:val="20"/>
                <w:szCs w:val="20"/>
              </w:rPr>
              <w:t xml:space="preserve"> - TangoTec, Il Haifa</w:t>
            </w:r>
          </w:p>
        </w:tc>
        <w:tc>
          <w:tcPr>
            <w:tcW w:w="1276" w:type="dxa"/>
            <w:tcBorders>
              <w:top w:val="nil"/>
              <w:left w:val="single" w:sz="4" w:space="0" w:color="auto"/>
              <w:bottom w:val="nil"/>
              <w:right w:val="single" w:sz="4" w:space="0" w:color="auto"/>
            </w:tcBorders>
            <w:shd w:val="clear" w:color="auto" w:fill="auto"/>
            <w:noWrap/>
            <w:vAlign w:val="bottom"/>
            <w:hideMark/>
          </w:tcPr>
          <w:p w14:paraId="3EFDA341" w14:textId="0B1ED930" w:rsidR="0066013C" w:rsidRPr="00EF3D19" w:rsidRDefault="0066013C" w:rsidP="00DF5C3C">
            <w:pPr>
              <w:jc w:val="center"/>
              <w:rPr>
                <w:sz w:val="20"/>
                <w:szCs w:val="20"/>
              </w:rPr>
            </w:pPr>
            <w:r>
              <w:rPr>
                <w:sz w:val="20"/>
                <w:szCs w:val="20"/>
              </w:rPr>
              <w:t>2016-2015</w:t>
            </w:r>
          </w:p>
        </w:tc>
        <w:tc>
          <w:tcPr>
            <w:tcW w:w="1507" w:type="dxa"/>
            <w:tcBorders>
              <w:top w:val="nil"/>
              <w:left w:val="single" w:sz="4" w:space="0" w:color="auto"/>
              <w:bottom w:val="nil"/>
              <w:right w:val="single" w:sz="4" w:space="0" w:color="auto"/>
            </w:tcBorders>
            <w:shd w:val="clear" w:color="auto" w:fill="auto"/>
            <w:noWrap/>
            <w:vAlign w:val="bottom"/>
            <w:hideMark/>
          </w:tcPr>
          <w:p w14:paraId="236CB966" w14:textId="019AF2E9" w:rsidR="0043217F" w:rsidRPr="00EF3D19" w:rsidRDefault="0043217F" w:rsidP="0066013C">
            <w:pPr>
              <w:jc w:val="left"/>
              <w:rPr>
                <w:sz w:val="20"/>
                <w:szCs w:val="20"/>
              </w:rPr>
            </w:pPr>
            <w:r w:rsidRPr="00EF3D19">
              <w:rPr>
                <w:sz w:val="20"/>
                <w:szCs w:val="20"/>
              </w:rPr>
              <w:t>11</w:t>
            </w:r>
            <w:r w:rsidR="00440E4C" w:rsidRPr="00EF3D19">
              <w:rPr>
                <w:sz w:val="20"/>
                <w:szCs w:val="20"/>
              </w:rPr>
              <w:t xml:space="preserve"> </w:t>
            </w:r>
            <w:r w:rsidRPr="00EF3D19">
              <w:rPr>
                <w:sz w:val="20"/>
                <w:szCs w:val="20"/>
              </w:rPr>
              <w:t>880</w:t>
            </w:r>
            <w:r w:rsidR="00637DF3" w:rsidRPr="00EF3D19">
              <w:rPr>
                <w:sz w:val="20"/>
                <w:szCs w:val="20"/>
              </w:rPr>
              <w:t>,</w:t>
            </w:r>
            <w:r w:rsidRPr="00EF3D19">
              <w:rPr>
                <w:sz w:val="20"/>
                <w:szCs w:val="20"/>
              </w:rPr>
              <w:t>85</w:t>
            </w:r>
          </w:p>
        </w:tc>
        <w:tc>
          <w:tcPr>
            <w:tcW w:w="1045" w:type="dxa"/>
            <w:tcBorders>
              <w:top w:val="nil"/>
              <w:left w:val="single" w:sz="4" w:space="0" w:color="auto"/>
              <w:bottom w:val="nil"/>
              <w:right w:val="single" w:sz="4" w:space="0" w:color="auto"/>
            </w:tcBorders>
            <w:shd w:val="clear" w:color="auto" w:fill="auto"/>
            <w:noWrap/>
            <w:vAlign w:val="bottom"/>
            <w:hideMark/>
          </w:tcPr>
          <w:p w14:paraId="1D114E28" w14:textId="406652FB"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3BF00EAD" w14:textId="4292C8E3" w:rsidR="0043217F" w:rsidRPr="00EF3D19" w:rsidRDefault="0043217F" w:rsidP="0066013C">
            <w:pPr>
              <w:jc w:val="left"/>
              <w:rPr>
                <w:sz w:val="20"/>
                <w:szCs w:val="20"/>
              </w:rPr>
            </w:pPr>
            <w:r w:rsidRPr="00EF3D19">
              <w:rPr>
                <w:sz w:val="20"/>
                <w:szCs w:val="20"/>
              </w:rPr>
              <w:t>11</w:t>
            </w:r>
            <w:r w:rsidR="00440E4C" w:rsidRPr="00EF3D19">
              <w:rPr>
                <w:sz w:val="20"/>
                <w:szCs w:val="20"/>
              </w:rPr>
              <w:t xml:space="preserve"> </w:t>
            </w:r>
            <w:r w:rsidRPr="00EF3D19">
              <w:rPr>
                <w:sz w:val="20"/>
                <w:szCs w:val="20"/>
              </w:rPr>
              <w:t>880</w:t>
            </w:r>
            <w:r w:rsidR="00637DF3" w:rsidRPr="00EF3D19">
              <w:rPr>
                <w:sz w:val="20"/>
                <w:szCs w:val="20"/>
              </w:rPr>
              <w:t>,</w:t>
            </w:r>
            <w:r w:rsidRPr="00EF3D19">
              <w:rPr>
                <w:sz w:val="20"/>
                <w:szCs w:val="20"/>
              </w:rPr>
              <w:t>85</w:t>
            </w:r>
          </w:p>
        </w:tc>
      </w:tr>
      <w:tr w:rsidR="0043217F" w:rsidRPr="00EF3D19" w14:paraId="45D8E1EE"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752D20B6" w14:textId="266F7621" w:rsidR="0043217F" w:rsidRPr="00EF3D19" w:rsidRDefault="00080AC4" w:rsidP="00DF5C3C">
            <w:pPr>
              <w:rPr>
                <w:b/>
                <w:bCs/>
                <w:sz w:val="20"/>
                <w:szCs w:val="20"/>
              </w:rPr>
            </w:pPr>
            <w:r w:rsidRPr="00EF3D19">
              <w:rPr>
                <w:b/>
                <w:bCs/>
                <w:sz w:val="20"/>
                <w:szCs w:val="20"/>
                <w:rtl/>
              </w:rPr>
              <w:t>إيطاليا</w:t>
            </w:r>
          </w:p>
        </w:tc>
        <w:tc>
          <w:tcPr>
            <w:tcW w:w="1276" w:type="dxa"/>
            <w:tcBorders>
              <w:top w:val="nil"/>
              <w:left w:val="single" w:sz="4" w:space="0" w:color="auto"/>
              <w:bottom w:val="nil"/>
              <w:right w:val="single" w:sz="4" w:space="0" w:color="auto"/>
            </w:tcBorders>
            <w:shd w:val="clear" w:color="auto" w:fill="auto"/>
            <w:noWrap/>
            <w:vAlign w:val="bottom"/>
            <w:hideMark/>
          </w:tcPr>
          <w:p w14:paraId="5F4CD5AF" w14:textId="77777777" w:rsidR="0043217F" w:rsidRPr="00EF3D19" w:rsidRDefault="0043217F" w:rsidP="00DF5C3C">
            <w:pPr>
              <w:jc w:val="center"/>
              <w:rPr>
                <w:sz w:val="20"/>
                <w:szCs w:val="20"/>
              </w:rPr>
            </w:pPr>
            <w:r w:rsidRPr="00EF3D19">
              <w:rPr>
                <w:sz w:val="20"/>
                <w:szCs w:val="20"/>
              </w:rPr>
              <w:t xml:space="preserve"> </w:t>
            </w:r>
          </w:p>
        </w:tc>
        <w:tc>
          <w:tcPr>
            <w:tcW w:w="1507" w:type="dxa"/>
            <w:tcBorders>
              <w:top w:val="nil"/>
              <w:left w:val="single" w:sz="4" w:space="0" w:color="auto"/>
              <w:bottom w:val="nil"/>
              <w:right w:val="single" w:sz="4" w:space="0" w:color="auto"/>
            </w:tcBorders>
            <w:shd w:val="clear" w:color="auto" w:fill="auto"/>
            <w:noWrap/>
            <w:vAlign w:val="bottom"/>
            <w:hideMark/>
          </w:tcPr>
          <w:p w14:paraId="21AE8640" w14:textId="77777777" w:rsidR="0043217F" w:rsidRPr="00EF3D19" w:rsidRDefault="0043217F" w:rsidP="0066013C">
            <w:pPr>
              <w:jc w:val="left"/>
              <w:rPr>
                <w:sz w:val="20"/>
                <w:szCs w:val="20"/>
              </w:rPr>
            </w:pPr>
            <w:r w:rsidRPr="00EF3D19">
              <w:rPr>
                <w:sz w:val="20"/>
                <w:szCs w:val="20"/>
              </w:rPr>
              <w:t xml:space="preserve"> </w:t>
            </w:r>
          </w:p>
        </w:tc>
        <w:tc>
          <w:tcPr>
            <w:tcW w:w="1045" w:type="dxa"/>
            <w:tcBorders>
              <w:top w:val="nil"/>
              <w:left w:val="single" w:sz="4" w:space="0" w:color="auto"/>
              <w:bottom w:val="nil"/>
              <w:right w:val="single" w:sz="4" w:space="0" w:color="auto"/>
            </w:tcBorders>
            <w:shd w:val="clear" w:color="auto" w:fill="auto"/>
            <w:noWrap/>
            <w:vAlign w:val="bottom"/>
            <w:hideMark/>
          </w:tcPr>
          <w:p w14:paraId="3F60F967" w14:textId="77777777" w:rsidR="0043217F" w:rsidRPr="00EF3D19" w:rsidRDefault="0043217F" w:rsidP="0066013C">
            <w:pPr>
              <w:jc w:val="left"/>
              <w:rPr>
                <w:sz w:val="20"/>
                <w:szCs w:val="20"/>
              </w:rPr>
            </w:pPr>
            <w:r w:rsidRPr="00EF3D19">
              <w:rPr>
                <w:sz w:val="20"/>
                <w:szCs w:val="20"/>
              </w:rPr>
              <w:t xml:space="preserve"> </w:t>
            </w:r>
          </w:p>
        </w:tc>
        <w:tc>
          <w:tcPr>
            <w:tcW w:w="1694" w:type="dxa"/>
            <w:tcBorders>
              <w:top w:val="nil"/>
              <w:left w:val="single" w:sz="4" w:space="0" w:color="auto"/>
              <w:bottom w:val="nil"/>
              <w:right w:val="single" w:sz="4" w:space="0" w:color="auto"/>
            </w:tcBorders>
            <w:shd w:val="clear" w:color="auto" w:fill="auto"/>
            <w:noWrap/>
            <w:vAlign w:val="bottom"/>
            <w:hideMark/>
          </w:tcPr>
          <w:p w14:paraId="064CA815" w14:textId="77777777" w:rsidR="0043217F" w:rsidRPr="00EF3D19" w:rsidRDefault="0043217F" w:rsidP="0066013C">
            <w:pPr>
              <w:jc w:val="left"/>
              <w:rPr>
                <w:sz w:val="20"/>
                <w:szCs w:val="20"/>
              </w:rPr>
            </w:pPr>
            <w:r w:rsidRPr="00EF3D19">
              <w:rPr>
                <w:sz w:val="20"/>
                <w:szCs w:val="20"/>
              </w:rPr>
              <w:t xml:space="preserve"> </w:t>
            </w:r>
          </w:p>
        </w:tc>
      </w:tr>
      <w:tr w:rsidR="0043217F" w:rsidRPr="00EF3D19" w14:paraId="7944ADE0"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2C60390F" w14:textId="77777777" w:rsidR="0043217F" w:rsidRPr="00EF3D19" w:rsidRDefault="0043217F" w:rsidP="00D64D48">
            <w:pPr>
              <w:bidi w:val="0"/>
              <w:rPr>
                <w:sz w:val="20"/>
                <w:szCs w:val="20"/>
                <w:lang w:val="es-ES"/>
              </w:rPr>
            </w:pPr>
            <w:r w:rsidRPr="00EF3D19">
              <w:rPr>
                <w:sz w:val="20"/>
                <w:szCs w:val="20"/>
                <w:lang w:val="es-ES"/>
              </w:rPr>
              <w:t xml:space="preserve"> - Aethra S.p.A., Palombina</w:t>
            </w:r>
          </w:p>
        </w:tc>
        <w:tc>
          <w:tcPr>
            <w:tcW w:w="1276" w:type="dxa"/>
            <w:tcBorders>
              <w:top w:val="nil"/>
              <w:left w:val="single" w:sz="4" w:space="0" w:color="auto"/>
              <w:bottom w:val="nil"/>
              <w:right w:val="single" w:sz="4" w:space="0" w:color="auto"/>
            </w:tcBorders>
            <w:shd w:val="clear" w:color="auto" w:fill="auto"/>
            <w:noWrap/>
            <w:vAlign w:val="bottom"/>
            <w:hideMark/>
          </w:tcPr>
          <w:p w14:paraId="0279C6E0" w14:textId="3329C76F" w:rsidR="0066013C" w:rsidRPr="00EF3D19" w:rsidRDefault="0066013C" w:rsidP="00DF5C3C">
            <w:pPr>
              <w:jc w:val="center"/>
              <w:rPr>
                <w:sz w:val="20"/>
                <w:szCs w:val="20"/>
              </w:rPr>
            </w:pPr>
            <w:r>
              <w:rPr>
                <w:sz w:val="20"/>
                <w:szCs w:val="20"/>
              </w:rPr>
              <w:t>2008-2007</w:t>
            </w:r>
          </w:p>
        </w:tc>
        <w:tc>
          <w:tcPr>
            <w:tcW w:w="1507" w:type="dxa"/>
            <w:tcBorders>
              <w:top w:val="nil"/>
              <w:left w:val="single" w:sz="4" w:space="0" w:color="auto"/>
              <w:bottom w:val="nil"/>
              <w:right w:val="single" w:sz="4" w:space="0" w:color="auto"/>
            </w:tcBorders>
            <w:shd w:val="clear" w:color="auto" w:fill="auto"/>
            <w:noWrap/>
            <w:vAlign w:val="bottom"/>
            <w:hideMark/>
          </w:tcPr>
          <w:p w14:paraId="14CF2B5C" w14:textId="4C981D62" w:rsidR="0043217F" w:rsidRPr="00EF3D19" w:rsidRDefault="0043217F" w:rsidP="0066013C">
            <w:pPr>
              <w:jc w:val="left"/>
              <w:rPr>
                <w:sz w:val="20"/>
                <w:szCs w:val="20"/>
              </w:rPr>
            </w:pPr>
            <w:r w:rsidRPr="00EF3D19">
              <w:rPr>
                <w:sz w:val="20"/>
                <w:szCs w:val="20"/>
              </w:rPr>
              <w:t>35</w:t>
            </w:r>
            <w:r w:rsidR="00440E4C" w:rsidRPr="00EF3D19">
              <w:rPr>
                <w:sz w:val="20"/>
                <w:szCs w:val="20"/>
              </w:rPr>
              <w:t xml:space="preserve"> </w:t>
            </w:r>
            <w:r w:rsidRPr="00EF3D19">
              <w:rPr>
                <w:sz w:val="20"/>
                <w:szCs w:val="20"/>
              </w:rPr>
              <w:t>276</w:t>
            </w:r>
            <w:r w:rsidR="00637DF3" w:rsidRPr="00EF3D19">
              <w:rPr>
                <w:sz w:val="20"/>
                <w:szCs w:val="20"/>
              </w:rPr>
              <w:t>,</w:t>
            </w:r>
            <w:r w:rsidRPr="00EF3D19">
              <w:rPr>
                <w:sz w:val="20"/>
                <w:szCs w:val="20"/>
              </w:rPr>
              <w:t>45</w:t>
            </w:r>
          </w:p>
        </w:tc>
        <w:tc>
          <w:tcPr>
            <w:tcW w:w="1045" w:type="dxa"/>
            <w:tcBorders>
              <w:top w:val="nil"/>
              <w:left w:val="single" w:sz="4" w:space="0" w:color="auto"/>
              <w:bottom w:val="nil"/>
              <w:right w:val="single" w:sz="4" w:space="0" w:color="auto"/>
            </w:tcBorders>
            <w:shd w:val="clear" w:color="auto" w:fill="auto"/>
            <w:noWrap/>
            <w:vAlign w:val="bottom"/>
            <w:hideMark/>
          </w:tcPr>
          <w:p w14:paraId="6ABF33CD" w14:textId="2148E853"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443325FA" w14:textId="3E604CBF" w:rsidR="0043217F" w:rsidRPr="00EF3D19" w:rsidRDefault="0043217F" w:rsidP="0066013C">
            <w:pPr>
              <w:jc w:val="left"/>
              <w:rPr>
                <w:sz w:val="20"/>
                <w:szCs w:val="20"/>
              </w:rPr>
            </w:pPr>
            <w:r w:rsidRPr="00EF3D19">
              <w:rPr>
                <w:sz w:val="20"/>
                <w:szCs w:val="20"/>
              </w:rPr>
              <w:t>35</w:t>
            </w:r>
            <w:r w:rsidR="00440E4C" w:rsidRPr="00EF3D19">
              <w:rPr>
                <w:sz w:val="20"/>
                <w:szCs w:val="20"/>
              </w:rPr>
              <w:t xml:space="preserve"> </w:t>
            </w:r>
            <w:r w:rsidRPr="00EF3D19">
              <w:rPr>
                <w:sz w:val="20"/>
                <w:szCs w:val="20"/>
              </w:rPr>
              <w:t>276</w:t>
            </w:r>
            <w:r w:rsidR="00637DF3" w:rsidRPr="00EF3D19">
              <w:rPr>
                <w:sz w:val="20"/>
                <w:szCs w:val="20"/>
              </w:rPr>
              <w:t>,</w:t>
            </w:r>
            <w:r w:rsidRPr="00EF3D19">
              <w:rPr>
                <w:sz w:val="20"/>
                <w:szCs w:val="20"/>
              </w:rPr>
              <w:t>45</w:t>
            </w:r>
          </w:p>
        </w:tc>
      </w:tr>
      <w:tr w:rsidR="0043217F" w:rsidRPr="00EF3D19" w14:paraId="498BC7B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ACF6435" w14:textId="77777777" w:rsidR="0043217F" w:rsidRPr="00EF3D19" w:rsidRDefault="0043217F" w:rsidP="00D64D48">
            <w:pPr>
              <w:bidi w:val="0"/>
              <w:rPr>
                <w:sz w:val="20"/>
                <w:szCs w:val="20"/>
              </w:rPr>
            </w:pPr>
            <w:r w:rsidRPr="00EF3D19">
              <w:rPr>
                <w:sz w:val="20"/>
                <w:szCs w:val="20"/>
              </w:rPr>
              <w:t xml:space="preserve"> - ComProve Technologies SpA</w:t>
            </w:r>
          </w:p>
        </w:tc>
        <w:tc>
          <w:tcPr>
            <w:tcW w:w="1276" w:type="dxa"/>
            <w:tcBorders>
              <w:top w:val="nil"/>
              <w:left w:val="single" w:sz="4" w:space="0" w:color="auto"/>
              <w:bottom w:val="nil"/>
              <w:right w:val="single" w:sz="4" w:space="0" w:color="auto"/>
            </w:tcBorders>
            <w:shd w:val="clear" w:color="auto" w:fill="auto"/>
            <w:noWrap/>
            <w:vAlign w:val="bottom"/>
            <w:hideMark/>
          </w:tcPr>
          <w:p w14:paraId="61442C94" w14:textId="77777777" w:rsidR="0043217F" w:rsidRPr="00EF3D19" w:rsidRDefault="0043217F" w:rsidP="00DF5C3C">
            <w:pPr>
              <w:jc w:val="center"/>
              <w:rPr>
                <w:sz w:val="20"/>
                <w:szCs w:val="20"/>
              </w:rPr>
            </w:pPr>
            <w:r w:rsidRPr="00EF3D19">
              <w:rPr>
                <w:sz w:val="20"/>
                <w:szCs w:val="20"/>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0F6F161D" w14:textId="66B4852A" w:rsidR="0043217F" w:rsidRPr="00EF3D19" w:rsidRDefault="0043217F" w:rsidP="0066013C">
            <w:pPr>
              <w:jc w:val="left"/>
              <w:rPr>
                <w:sz w:val="20"/>
                <w:szCs w:val="20"/>
              </w:rPr>
            </w:pPr>
            <w:r w:rsidRPr="00EF3D19">
              <w:rPr>
                <w:sz w:val="20"/>
                <w:szCs w:val="20"/>
              </w:rPr>
              <w:t>4</w:t>
            </w:r>
            <w:r w:rsidR="00440E4C" w:rsidRPr="00EF3D19">
              <w:rPr>
                <w:sz w:val="20"/>
                <w:szCs w:val="20"/>
              </w:rPr>
              <w:t xml:space="preserve"> </w:t>
            </w:r>
            <w:r w:rsidRPr="00EF3D19">
              <w:rPr>
                <w:sz w:val="20"/>
                <w:szCs w:val="20"/>
              </w:rPr>
              <w:t>118</w:t>
            </w:r>
            <w:r w:rsidR="00637DF3" w:rsidRPr="00EF3D19">
              <w:rPr>
                <w:sz w:val="20"/>
                <w:szCs w:val="20"/>
              </w:rPr>
              <w:t>,</w:t>
            </w:r>
            <w:r w:rsidRPr="00EF3D19">
              <w:rPr>
                <w:sz w:val="20"/>
                <w:szCs w:val="20"/>
              </w:rPr>
              <w:t>93</w:t>
            </w:r>
          </w:p>
        </w:tc>
        <w:tc>
          <w:tcPr>
            <w:tcW w:w="1045" w:type="dxa"/>
            <w:tcBorders>
              <w:top w:val="nil"/>
              <w:left w:val="single" w:sz="4" w:space="0" w:color="auto"/>
              <w:bottom w:val="nil"/>
              <w:right w:val="single" w:sz="4" w:space="0" w:color="auto"/>
            </w:tcBorders>
            <w:shd w:val="clear" w:color="auto" w:fill="auto"/>
            <w:noWrap/>
            <w:vAlign w:val="bottom"/>
            <w:hideMark/>
          </w:tcPr>
          <w:p w14:paraId="33B0230A" w14:textId="6E6A8380"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073CFB92" w14:textId="4BF653BB" w:rsidR="0043217F" w:rsidRPr="00EF3D19" w:rsidRDefault="0043217F" w:rsidP="0066013C">
            <w:pPr>
              <w:jc w:val="left"/>
              <w:rPr>
                <w:sz w:val="20"/>
                <w:szCs w:val="20"/>
              </w:rPr>
            </w:pPr>
            <w:r w:rsidRPr="00EF3D19">
              <w:rPr>
                <w:sz w:val="20"/>
                <w:szCs w:val="20"/>
              </w:rPr>
              <w:t>4</w:t>
            </w:r>
            <w:r w:rsidR="00440E4C" w:rsidRPr="00EF3D19">
              <w:rPr>
                <w:sz w:val="20"/>
                <w:szCs w:val="20"/>
              </w:rPr>
              <w:t xml:space="preserve"> </w:t>
            </w:r>
            <w:r w:rsidRPr="00EF3D19">
              <w:rPr>
                <w:sz w:val="20"/>
                <w:szCs w:val="20"/>
              </w:rPr>
              <w:t>118</w:t>
            </w:r>
            <w:r w:rsidR="00637DF3" w:rsidRPr="00EF3D19">
              <w:rPr>
                <w:sz w:val="20"/>
                <w:szCs w:val="20"/>
              </w:rPr>
              <w:t>,</w:t>
            </w:r>
            <w:r w:rsidRPr="00EF3D19">
              <w:rPr>
                <w:sz w:val="20"/>
                <w:szCs w:val="20"/>
              </w:rPr>
              <w:t>93</w:t>
            </w:r>
          </w:p>
        </w:tc>
      </w:tr>
      <w:tr w:rsidR="0043217F" w:rsidRPr="00EF3D19" w14:paraId="197268F0"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2796963" w14:textId="0ACB4AAC" w:rsidR="0043217F" w:rsidRPr="00EF3D19" w:rsidRDefault="00EF3D19" w:rsidP="00DF5C3C">
            <w:pPr>
              <w:rPr>
                <w:b/>
                <w:bCs/>
                <w:sz w:val="20"/>
                <w:szCs w:val="20"/>
              </w:rPr>
            </w:pPr>
            <w:r w:rsidRPr="00EF3D19">
              <w:rPr>
                <w:b/>
                <w:bCs/>
                <w:sz w:val="20"/>
                <w:szCs w:val="20"/>
                <w:rtl/>
              </w:rPr>
              <w:t>الأردن</w:t>
            </w:r>
          </w:p>
        </w:tc>
        <w:tc>
          <w:tcPr>
            <w:tcW w:w="1276" w:type="dxa"/>
            <w:tcBorders>
              <w:top w:val="nil"/>
              <w:left w:val="single" w:sz="4" w:space="0" w:color="auto"/>
              <w:bottom w:val="nil"/>
              <w:right w:val="single" w:sz="4" w:space="0" w:color="auto"/>
            </w:tcBorders>
            <w:shd w:val="clear" w:color="auto" w:fill="auto"/>
            <w:noWrap/>
            <w:vAlign w:val="bottom"/>
            <w:hideMark/>
          </w:tcPr>
          <w:p w14:paraId="56CCAD64" w14:textId="77777777" w:rsidR="0043217F" w:rsidRPr="00EF3D19" w:rsidRDefault="0043217F" w:rsidP="00DF5C3C">
            <w:pPr>
              <w:rPr>
                <w:b/>
                <w:bCs/>
                <w:sz w:val="20"/>
                <w:szCs w:val="20"/>
              </w:rPr>
            </w:pPr>
          </w:p>
        </w:tc>
        <w:tc>
          <w:tcPr>
            <w:tcW w:w="1507" w:type="dxa"/>
            <w:tcBorders>
              <w:top w:val="nil"/>
              <w:left w:val="single" w:sz="4" w:space="0" w:color="auto"/>
              <w:bottom w:val="nil"/>
              <w:right w:val="single" w:sz="4" w:space="0" w:color="auto"/>
            </w:tcBorders>
            <w:shd w:val="clear" w:color="auto" w:fill="auto"/>
            <w:noWrap/>
            <w:vAlign w:val="bottom"/>
            <w:hideMark/>
          </w:tcPr>
          <w:p w14:paraId="0524B889" w14:textId="77777777" w:rsidR="0043217F" w:rsidRPr="00EF3D19" w:rsidRDefault="0043217F" w:rsidP="0066013C">
            <w:pPr>
              <w:jc w:val="left"/>
              <w:rPr>
                <w:sz w:val="20"/>
                <w:szCs w:val="20"/>
              </w:rPr>
            </w:pPr>
          </w:p>
        </w:tc>
        <w:tc>
          <w:tcPr>
            <w:tcW w:w="1045" w:type="dxa"/>
            <w:tcBorders>
              <w:top w:val="nil"/>
              <w:left w:val="single" w:sz="4" w:space="0" w:color="auto"/>
              <w:bottom w:val="nil"/>
              <w:right w:val="single" w:sz="4" w:space="0" w:color="auto"/>
            </w:tcBorders>
            <w:shd w:val="clear" w:color="auto" w:fill="auto"/>
            <w:noWrap/>
            <w:vAlign w:val="bottom"/>
            <w:hideMark/>
          </w:tcPr>
          <w:p w14:paraId="6CC82620" w14:textId="77777777" w:rsidR="0043217F" w:rsidRPr="00EF3D19" w:rsidRDefault="0043217F" w:rsidP="0066013C">
            <w:pPr>
              <w:jc w:val="left"/>
              <w:rPr>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556B88F8" w14:textId="77777777" w:rsidR="0043217F" w:rsidRPr="00EF3D19" w:rsidRDefault="0043217F" w:rsidP="0066013C">
            <w:pPr>
              <w:jc w:val="left"/>
              <w:rPr>
                <w:sz w:val="20"/>
                <w:szCs w:val="20"/>
              </w:rPr>
            </w:pPr>
          </w:p>
        </w:tc>
      </w:tr>
      <w:tr w:rsidR="0043217F" w:rsidRPr="00EF3D19" w14:paraId="6B9EBC6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53086AB" w14:textId="77777777" w:rsidR="0043217F" w:rsidRPr="00EF3D19" w:rsidRDefault="0043217F" w:rsidP="00D64D48">
            <w:pPr>
              <w:bidi w:val="0"/>
              <w:rPr>
                <w:sz w:val="20"/>
                <w:szCs w:val="20"/>
              </w:rPr>
            </w:pPr>
            <w:r w:rsidRPr="00EF3D19">
              <w:rPr>
                <w:sz w:val="20"/>
                <w:szCs w:val="20"/>
              </w:rPr>
              <w:t xml:space="preserve"> - Jordan Mobile Telecomm., Amman</w:t>
            </w:r>
          </w:p>
        </w:tc>
        <w:tc>
          <w:tcPr>
            <w:tcW w:w="1276" w:type="dxa"/>
            <w:tcBorders>
              <w:top w:val="nil"/>
              <w:left w:val="single" w:sz="4" w:space="0" w:color="auto"/>
              <w:bottom w:val="nil"/>
              <w:right w:val="single" w:sz="4" w:space="0" w:color="auto"/>
            </w:tcBorders>
            <w:shd w:val="clear" w:color="auto" w:fill="auto"/>
            <w:noWrap/>
            <w:vAlign w:val="bottom"/>
            <w:hideMark/>
          </w:tcPr>
          <w:p w14:paraId="41AB32E6" w14:textId="77777777" w:rsidR="0043217F" w:rsidRPr="00EF3D19" w:rsidRDefault="0043217F" w:rsidP="00DF5C3C">
            <w:pPr>
              <w:jc w:val="center"/>
              <w:rPr>
                <w:sz w:val="20"/>
                <w:szCs w:val="20"/>
              </w:rPr>
            </w:pPr>
            <w:r w:rsidRPr="00EF3D19">
              <w:rPr>
                <w:sz w:val="20"/>
                <w:szCs w:val="20"/>
              </w:rPr>
              <w:t>2016</w:t>
            </w:r>
          </w:p>
        </w:tc>
        <w:tc>
          <w:tcPr>
            <w:tcW w:w="1507" w:type="dxa"/>
            <w:tcBorders>
              <w:top w:val="nil"/>
              <w:left w:val="single" w:sz="4" w:space="0" w:color="auto"/>
              <w:bottom w:val="nil"/>
              <w:right w:val="single" w:sz="4" w:space="0" w:color="auto"/>
            </w:tcBorders>
            <w:shd w:val="clear" w:color="auto" w:fill="auto"/>
            <w:noWrap/>
            <w:vAlign w:val="bottom"/>
            <w:hideMark/>
          </w:tcPr>
          <w:p w14:paraId="5FCC8728" w14:textId="74C36302" w:rsidR="0043217F" w:rsidRPr="00EF3D19" w:rsidRDefault="0043217F" w:rsidP="0066013C">
            <w:pPr>
              <w:jc w:val="left"/>
              <w:rPr>
                <w:sz w:val="20"/>
                <w:szCs w:val="20"/>
              </w:rPr>
            </w:pPr>
            <w:r w:rsidRPr="00EF3D19">
              <w:rPr>
                <w:sz w:val="20"/>
                <w:szCs w:val="20"/>
              </w:rPr>
              <w:t>5</w:t>
            </w:r>
            <w:r w:rsidR="00440E4C" w:rsidRPr="00EF3D19">
              <w:rPr>
                <w:sz w:val="20"/>
                <w:szCs w:val="20"/>
              </w:rPr>
              <w:t xml:space="preserve"> </w:t>
            </w:r>
            <w:r w:rsidRPr="00EF3D19">
              <w:rPr>
                <w:sz w:val="20"/>
                <w:szCs w:val="20"/>
              </w:rPr>
              <w:t>206</w:t>
            </w:r>
            <w:r w:rsidR="00637DF3" w:rsidRPr="00EF3D19">
              <w:rPr>
                <w:sz w:val="20"/>
                <w:szCs w:val="20"/>
              </w:rPr>
              <w:t>,</w:t>
            </w:r>
            <w:r w:rsidRPr="00EF3D19">
              <w:rPr>
                <w:sz w:val="20"/>
                <w:szCs w:val="20"/>
              </w:rPr>
              <w:t>55</w:t>
            </w:r>
          </w:p>
        </w:tc>
        <w:tc>
          <w:tcPr>
            <w:tcW w:w="1045" w:type="dxa"/>
            <w:tcBorders>
              <w:top w:val="nil"/>
              <w:left w:val="single" w:sz="4" w:space="0" w:color="auto"/>
              <w:bottom w:val="nil"/>
              <w:right w:val="single" w:sz="4" w:space="0" w:color="auto"/>
            </w:tcBorders>
            <w:shd w:val="clear" w:color="auto" w:fill="auto"/>
            <w:noWrap/>
            <w:vAlign w:val="bottom"/>
            <w:hideMark/>
          </w:tcPr>
          <w:p w14:paraId="4469EF0F" w14:textId="2F8858C5"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2F04F103" w14:textId="624D543E" w:rsidR="0043217F" w:rsidRPr="00EF3D19" w:rsidRDefault="0043217F" w:rsidP="0066013C">
            <w:pPr>
              <w:jc w:val="left"/>
              <w:rPr>
                <w:sz w:val="20"/>
                <w:szCs w:val="20"/>
              </w:rPr>
            </w:pPr>
            <w:r w:rsidRPr="00EF3D19">
              <w:rPr>
                <w:sz w:val="20"/>
                <w:szCs w:val="20"/>
              </w:rPr>
              <w:t>5</w:t>
            </w:r>
            <w:r w:rsidR="00440E4C" w:rsidRPr="00EF3D19">
              <w:rPr>
                <w:sz w:val="20"/>
                <w:szCs w:val="20"/>
              </w:rPr>
              <w:t xml:space="preserve"> </w:t>
            </w:r>
            <w:r w:rsidRPr="00EF3D19">
              <w:rPr>
                <w:sz w:val="20"/>
                <w:szCs w:val="20"/>
              </w:rPr>
              <w:t>206</w:t>
            </w:r>
            <w:r w:rsidR="00637DF3" w:rsidRPr="00EF3D19">
              <w:rPr>
                <w:sz w:val="20"/>
                <w:szCs w:val="20"/>
              </w:rPr>
              <w:t>,</w:t>
            </w:r>
            <w:r w:rsidRPr="00EF3D19">
              <w:rPr>
                <w:sz w:val="20"/>
                <w:szCs w:val="20"/>
              </w:rPr>
              <w:t>55</w:t>
            </w:r>
          </w:p>
        </w:tc>
      </w:tr>
      <w:tr w:rsidR="0043217F" w:rsidRPr="00EF3D19" w14:paraId="321DF3A2"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3AEC416" w14:textId="77777777" w:rsidR="0043217F" w:rsidRPr="00EF3D19" w:rsidRDefault="0043217F" w:rsidP="00D64D48">
            <w:pPr>
              <w:bidi w:val="0"/>
              <w:rPr>
                <w:sz w:val="20"/>
                <w:szCs w:val="20"/>
              </w:rPr>
            </w:pPr>
            <w:r w:rsidRPr="00EF3D19">
              <w:rPr>
                <w:sz w:val="20"/>
                <w:szCs w:val="20"/>
              </w:rPr>
              <w:t xml:space="preserve"> - Middle East Communications (MEC), Amman</w:t>
            </w:r>
          </w:p>
        </w:tc>
        <w:tc>
          <w:tcPr>
            <w:tcW w:w="1276" w:type="dxa"/>
            <w:tcBorders>
              <w:top w:val="nil"/>
              <w:left w:val="single" w:sz="4" w:space="0" w:color="auto"/>
              <w:bottom w:val="nil"/>
              <w:right w:val="single" w:sz="4" w:space="0" w:color="auto"/>
            </w:tcBorders>
            <w:shd w:val="clear" w:color="auto" w:fill="auto"/>
            <w:noWrap/>
            <w:vAlign w:val="bottom"/>
            <w:hideMark/>
          </w:tcPr>
          <w:p w14:paraId="22A565D2" w14:textId="05E5F35B" w:rsidR="0066013C" w:rsidRPr="00EF3D19" w:rsidRDefault="0066013C" w:rsidP="00DF5C3C">
            <w:pPr>
              <w:jc w:val="center"/>
              <w:rPr>
                <w:sz w:val="20"/>
                <w:szCs w:val="20"/>
              </w:rPr>
            </w:pPr>
            <w:r>
              <w:rPr>
                <w:sz w:val="20"/>
                <w:szCs w:val="20"/>
              </w:rPr>
              <w:t>2009-2008</w:t>
            </w:r>
          </w:p>
        </w:tc>
        <w:tc>
          <w:tcPr>
            <w:tcW w:w="1507" w:type="dxa"/>
            <w:tcBorders>
              <w:top w:val="nil"/>
              <w:left w:val="single" w:sz="4" w:space="0" w:color="auto"/>
              <w:bottom w:val="nil"/>
              <w:right w:val="single" w:sz="4" w:space="0" w:color="auto"/>
            </w:tcBorders>
            <w:shd w:val="clear" w:color="auto" w:fill="auto"/>
            <w:noWrap/>
            <w:vAlign w:val="bottom"/>
            <w:hideMark/>
          </w:tcPr>
          <w:p w14:paraId="3E3FFD5C" w14:textId="2F359291" w:rsidR="0043217F" w:rsidRPr="00EF3D19" w:rsidRDefault="0043217F" w:rsidP="0066013C">
            <w:pPr>
              <w:jc w:val="left"/>
              <w:rPr>
                <w:sz w:val="20"/>
                <w:szCs w:val="20"/>
              </w:rPr>
            </w:pPr>
            <w:r w:rsidRPr="00EF3D19">
              <w:rPr>
                <w:sz w:val="20"/>
                <w:szCs w:val="20"/>
              </w:rPr>
              <w:t>7</w:t>
            </w:r>
            <w:r w:rsidR="00440E4C" w:rsidRPr="00EF3D19">
              <w:rPr>
                <w:sz w:val="20"/>
                <w:szCs w:val="20"/>
              </w:rPr>
              <w:t xml:space="preserve"> </w:t>
            </w:r>
            <w:r w:rsidRPr="00EF3D19">
              <w:rPr>
                <w:sz w:val="20"/>
                <w:szCs w:val="20"/>
              </w:rPr>
              <w:t>859</w:t>
            </w:r>
            <w:r w:rsidR="00637DF3" w:rsidRPr="00EF3D19">
              <w:rPr>
                <w:sz w:val="20"/>
                <w:szCs w:val="20"/>
              </w:rPr>
              <w:t>,</w:t>
            </w:r>
            <w:r w:rsidRPr="00EF3D19">
              <w:rPr>
                <w:sz w:val="20"/>
                <w:szCs w:val="20"/>
              </w:rPr>
              <w:t>85</w:t>
            </w:r>
          </w:p>
        </w:tc>
        <w:tc>
          <w:tcPr>
            <w:tcW w:w="1045" w:type="dxa"/>
            <w:tcBorders>
              <w:top w:val="nil"/>
              <w:left w:val="single" w:sz="4" w:space="0" w:color="auto"/>
              <w:bottom w:val="nil"/>
              <w:right w:val="single" w:sz="4" w:space="0" w:color="auto"/>
            </w:tcBorders>
            <w:shd w:val="clear" w:color="auto" w:fill="auto"/>
            <w:noWrap/>
            <w:vAlign w:val="bottom"/>
            <w:hideMark/>
          </w:tcPr>
          <w:p w14:paraId="37E7849E" w14:textId="245CA14F"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47D78534" w14:textId="2847618B" w:rsidR="0043217F" w:rsidRPr="00EF3D19" w:rsidRDefault="0043217F" w:rsidP="0066013C">
            <w:pPr>
              <w:jc w:val="left"/>
              <w:rPr>
                <w:sz w:val="20"/>
                <w:szCs w:val="20"/>
              </w:rPr>
            </w:pPr>
            <w:r w:rsidRPr="00EF3D19">
              <w:rPr>
                <w:sz w:val="20"/>
                <w:szCs w:val="20"/>
              </w:rPr>
              <w:t>7</w:t>
            </w:r>
            <w:r w:rsidR="00440E4C" w:rsidRPr="00EF3D19">
              <w:rPr>
                <w:sz w:val="20"/>
                <w:szCs w:val="20"/>
              </w:rPr>
              <w:t xml:space="preserve"> </w:t>
            </w:r>
            <w:r w:rsidRPr="00EF3D19">
              <w:rPr>
                <w:sz w:val="20"/>
                <w:szCs w:val="20"/>
              </w:rPr>
              <w:t>859</w:t>
            </w:r>
            <w:r w:rsidR="00637DF3" w:rsidRPr="00EF3D19">
              <w:rPr>
                <w:sz w:val="20"/>
                <w:szCs w:val="20"/>
              </w:rPr>
              <w:t>,</w:t>
            </w:r>
            <w:r w:rsidRPr="00EF3D19">
              <w:rPr>
                <w:sz w:val="20"/>
                <w:szCs w:val="20"/>
              </w:rPr>
              <w:t>85</w:t>
            </w:r>
          </w:p>
        </w:tc>
      </w:tr>
      <w:tr w:rsidR="0043217F" w:rsidRPr="00EF3D19" w14:paraId="2049F35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2185C3A" w14:textId="77777777" w:rsidR="0043217F" w:rsidRPr="00EF3D19" w:rsidRDefault="0043217F" w:rsidP="00D64D48">
            <w:pPr>
              <w:bidi w:val="0"/>
              <w:rPr>
                <w:sz w:val="20"/>
                <w:szCs w:val="20"/>
              </w:rPr>
            </w:pPr>
            <w:r w:rsidRPr="00EF3D19">
              <w:rPr>
                <w:sz w:val="20"/>
                <w:szCs w:val="20"/>
              </w:rPr>
              <w:t xml:space="preserve"> - Talal Abu-Ghazaleh &amp; Co., Amman</w:t>
            </w:r>
          </w:p>
        </w:tc>
        <w:tc>
          <w:tcPr>
            <w:tcW w:w="1276" w:type="dxa"/>
            <w:tcBorders>
              <w:top w:val="nil"/>
              <w:left w:val="single" w:sz="4" w:space="0" w:color="auto"/>
              <w:bottom w:val="nil"/>
              <w:right w:val="single" w:sz="4" w:space="0" w:color="auto"/>
            </w:tcBorders>
            <w:shd w:val="clear" w:color="auto" w:fill="auto"/>
            <w:noWrap/>
            <w:vAlign w:val="bottom"/>
            <w:hideMark/>
          </w:tcPr>
          <w:p w14:paraId="3B96F6C3" w14:textId="43B2D5B9" w:rsidR="0066013C" w:rsidRPr="00EF3D19" w:rsidRDefault="0066013C" w:rsidP="00DF5C3C">
            <w:pPr>
              <w:jc w:val="center"/>
              <w:rPr>
                <w:sz w:val="20"/>
                <w:szCs w:val="20"/>
              </w:rPr>
            </w:pPr>
            <w:r>
              <w:rPr>
                <w:sz w:val="20"/>
                <w:szCs w:val="20"/>
              </w:rPr>
              <w:t>2007-2006</w:t>
            </w:r>
          </w:p>
        </w:tc>
        <w:tc>
          <w:tcPr>
            <w:tcW w:w="1507" w:type="dxa"/>
            <w:tcBorders>
              <w:top w:val="nil"/>
              <w:left w:val="single" w:sz="4" w:space="0" w:color="auto"/>
              <w:bottom w:val="nil"/>
              <w:right w:val="single" w:sz="4" w:space="0" w:color="auto"/>
            </w:tcBorders>
            <w:shd w:val="clear" w:color="auto" w:fill="auto"/>
            <w:noWrap/>
            <w:vAlign w:val="bottom"/>
            <w:hideMark/>
          </w:tcPr>
          <w:p w14:paraId="29855A94" w14:textId="26D23F6D" w:rsidR="0043217F" w:rsidRPr="00EF3D19" w:rsidRDefault="0043217F" w:rsidP="0066013C">
            <w:pPr>
              <w:jc w:val="left"/>
              <w:rPr>
                <w:sz w:val="20"/>
                <w:szCs w:val="20"/>
              </w:rPr>
            </w:pPr>
            <w:r w:rsidRPr="00EF3D19">
              <w:rPr>
                <w:sz w:val="20"/>
                <w:szCs w:val="20"/>
              </w:rPr>
              <w:t>18</w:t>
            </w:r>
            <w:r w:rsidR="00440E4C" w:rsidRPr="00EF3D19">
              <w:rPr>
                <w:sz w:val="20"/>
                <w:szCs w:val="20"/>
              </w:rPr>
              <w:t xml:space="preserve"> </w:t>
            </w:r>
            <w:r w:rsidRPr="00EF3D19">
              <w:rPr>
                <w:sz w:val="20"/>
                <w:szCs w:val="20"/>
              </w:rPr>
              <w:t>120</w:t>
            </w:r>
            <w:r w:rsidR="00637DF3" w:rsidRPr="00EF3D19">
              <w:rPr>
                <w:sz w:val="20"/>
                <w:szCs w:val="20"/>
              </w:rPr>
              <w:t>,</w:t>
            </w:r>
            <w:r w:rsidRPr="00EF3D19">
              <w:rPr>
                <w:sz w:val="20"/>
                <w:szCs w:val="20"/>
              </w:rPr>
              <w:t>60</w:t>
            </w:r>
          </w:p>
        </w:tc>
        <w:tc>
          <w:tcPr>
            <w:tcW w:w="1045" w:type="dxa"/>
            <w:tcBorders>
              <w:top w:val="nil"/>
              <w:left w:val="single" w:sz="4" w:space="0" w:color="auto"/>
              <w:bottom w:val="nil"/>
              <w:right w:val="single" w:sz="4" w:space="0" w:color="auto"/>
            </w:tcBorders>
            <w:shd w:val="clear" w:color="auto" w:fill="auto"/>
            <w:noWrap/>
            <w:vAlign w:val="bottom"/>
            <w:hideMark/>
          </w:tcPr>
          <w:p w14:paraId="7BF09B08" w14:textId="7BB0223B"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587875BF" w14:textId="334398E5" w:rsidR="0043217F" w:rsidRPr="00EF3D19" w:rsidRDefault="0043217F" w:rsidP="0066013C">
            <w:pPr>
              <w:jc w:val="left"/>
              <w:rPr>
                <w:sz w:val="20"/>
                <w:szCs w:val="20"/>
              </w:rPr>
            </w:pPr>
            <w:r w:rsidRPr="00EF3D19">
              <w:rPr>
                <w:sz w:val="20"/>
                <w:szCs w:val="20"/>
              </w:rPr>
              <w:t>18</w:t>
            </w:r>
            <w:r w:rsidR="00440E4C" w:rsidRPr="00EF3D19">
              <w:rPr>
                <w:sz w:val="20"/>
                <w:szCs w:val="20"/>
              </w:rPr>
              <w:t xml:space="preserve"> </w:t>
            </w:r>
            <w:r w:rsidRPr="00EF3D19">
              <w:rPr>
                <w:sz w:val="20"/>
                <w:szCs w:val="20"/>
              </w:rPr>
              <w:t>120</w:t>
            </w:r>
            <w:r w:rsidR="00637DF3" w:rsidRPr="00EF3D19">
              <w:rPr>
                <w:sz w:val="20"/>
                <w:szCs w:val="20"/>
              </w:rPr>
              <w:t>,</w:t>
            </w:r>
            <w:r w:rsidRPr="00EF3D19">
              <w:rPr>
                <w:sz w:val="20"/>
                <w:szCs w:val="20"/>
              </w:rPr>
              <w:t>60</w:t>
            </w:r>
          </w:p>
        </w:tc>
      </w:tr>
      <w:tr w:rsidR="0043217F" w:rsidRPr="00EF3D19" w14:paraId="6B0889B3"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008E0A4" w14:textId="7B59154E" w:rsidR="0043217F" w:rsidRPr="00EF3D19" w:rsidRDefault="00EF3D19" w:rsidP="00DF5C3C">
            <w:pPr>
              <w:rPr>
                <w:b/>
                <w:bCs/>
                <w:sz w:val="20"/>
                <w:szCs w:val="20"/>
              </w:rPr>
            </w:pPr>
            <w:r w:rsidRPr="00EF3D19">
              <w:rPr>
                <w:b/>
                <w:bCs/>
                <w:sz w:val="20"/>
                <w:szCs w:val="20"/>
                <w:rtl/>
              </w:rPr>
              <w:t>كازاخستان</w:t>
            </w:r>
          </w:p>
        </w:tc>
        <w:tc>
          <w:tcPr>
            <w:tcW w:w="1276" w:type="dxa"/>
            <w:tcBorders>
              <w:top w:val="nil"/>
              <w:left w:val="single" w:sz="4" w:space="0" w:color="auto"/>
              <w:bottom w:val="nil"/>
              <w:right w:val="single" w:sz="4" w:space="0" w:color="auto"/>
            </w:tcBorders>
            <w:shd w:val="clear" w:color="auto" w:fill="auto"/>
            <w:noWrap/>
            <w:vAlign w:val="bottom"/>
            <w:hideMark/>
          </w:tcPr>
          <w:p w14:paraId="7F9EC878" w14:textId="77777777" w:rsidR="0043217F" w:rsidRPr="00EF3D19" w:rsidRDefault="0043217F" w:rsidP="00DF5C3C">
            <w:pPr>
              <w:rPr>
                <w:b/>
                <w:bCs/>
                <w:sz w:val="20"/>
                <w:szCs w:val="20"/>
              </w:rPr>
            </w:pPr>
          </w:p>
        </w:tc>
        <w:tc>
          <w:tcPr>
            <w:tcW w:w="1507" w:type="dxa"/>
            <w:tcBorders>
              <w:top w:val="nil"/>
              <w:left w:val="single" w:sz="4" w:space="0" w:color="auto"/>
              <w:bottom w:val="nil"/>
              <w:right w:val="single" w:sz="4" w:space="0" w:color="auto"/>
            </w:tcBorders>
            <w:shd w:val="clear" w:color="auto" w:fill="auto"/>
            <w:noWrap/>
            <w:vAlign w:val="bottom"/>
            <w:hideMark/>
          </w:tcPr>
          <w:p w14:paraId="097D9C15" w14:textId="77777777" w:rsidR="0043217F" w:rsidRPr="00EF3D19" w:rsidRDefault="0043217F" w:rsidP="0066013C">
            <w:pPr>
              <w:jc w:val="left"/>
              <w:rPr>
                <w:sz w:val="20"/>
                <w:szCs w:val="20"/>
              </w:rPr>
            </w:pPr>
          </w:p>
        </w:tc>
        <w:tc>
          <w:tcPr>
            <w:tcW w:w="1045" w:type="dxa"/>
            <w:tcBorders>
              <w:top w:val="nil"/>
              <w:left w:val="single" w:sz="4" w:space="0" w:color="auto"/>
              <w:bottom w:val="nil"/>
              <w:right w:val="single" w:sz="4" w:space="0" w:color="auto"/>
            </w:tcBorders>
            <w:shd w:val="clear" w:color="auto" w:fill="auto"/>
            <w:noWrap/>
            <w:vAlign w:val="bottom"/>
            <w:hideMark/>
          </w:tcPr>
          <w:p w14:paraId="32D9881A" w14:textId="77777777" w:rsidR="0043217F" w:rsidRPr="00EF3D19" w:rsidRDefault="0043217F" w:rsidP="0066013C">
            <w:pPr>
              <w:jc w:val="left"/>
              <w:rPr>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5E47294E" w14:textId="77777777" w:rsidR="0043217F" w:rsidRPr="00EF3D19" w:rsidRDefault="0043217F" w:rsidP="0066013C">
            <w:pPr>
              <w:jc w:val="left"/>
              <w:rPr>
                <w:sz w:val="20"/>
                <w:szCs w:val="20"/>
              </w:rPr>
            </w:pPr>
          </w:p>
        </w:tc>
      </w:tr>
      <w:tr w:rsidR="0043217F" w:rsidRPr="00EF3D19" w14:paraId="4B0D2A51" w14:textId="77777777" w:rsidTr="00D64D48">
        <w:trPr>
          <w:trHeight w:val="300"/>
          <w:jc w:val="center"/>
        </w:trPr>
        <w:tc>
          <w:tcPr>
            <w:tcW w:w="4107" w:type="dxa"/>
            <w:tcBorders>
              <w:top w:val="nil"/>
              <w:left w:val="single" w:sz="4" w:space="0" w:color="auto"/>
              <w:bottom w:val="single" w:sz="4" w:space="0" w:color="auto"/>
              <w:right w:val="single" w:sz="4" w:space="0" w:color="auto"/>
            </w:tcBorders>
            <w:shd w:val="clear" w:color="auto" w:fill="auto"/>
            <w:vAlign w:val="bottom"/>
            <w:hideMark/>
          </w:tcPr>
          <w:p w14:paraId="4197753D" w14:textId="77777777" w:rsidR="0043217F" w:rsidRPr="00EF3D19" w:rsidRDefault="0043217F" w:rsidP="00D64D48">
            <w:pPr>
              <w:bidi w:val="0"/>
              <w:rPr>
                <w:sz w:val="20"/>
                <w:szCs w:val="20"/>
              </w:rPr>
            </w:pPr>
            <w:r w:rsidRPr="00EF3D19">
              <w:rPr>
                <w:sz w:val="20"/>
                <w:szCs w:val="20"/>
              </w:rPr>
              <w:t xml:space="preserve"> - Kazakh Academy of Transp. &amp; Comm., Almaty</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A797D80" w14:textId="6882CA17" w:rsidR="0066013C" w:rsidRPr="00EF3D19" w:rsidRDefault="0066013C" w:rsidP="00DF5C3C">
            <w:pPr>
              <w:jc w:val="center"/>
              <w:rPr>
                <w:sz w:val="20"/>
                <w:szCs w:val="20"/>
              </w:rPr>
            </w:pPr>
            <w:r>
              <w:rPr>
                <w:sz w:val="20"/>
                <w:szCs w:val="20"/>
              </w:rPr>
              <w:t>2009-2008</w:t>
            </w: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1D07742" w14:textId="0A5BA167" w:rsidR="0043217F" w:rsidRPr="00EF3D19" w:rsidRDefault="0043217F" w:rsidP="0066013C">
            <w:pPr>
              <w:jc w:val="left"/>
              <w:rPr>
                <w:sz w:val="20"/>
                <w:szCs w:val="20"/>
              </w:rPr>
            </w:pPr>
            <w:r w:rsidRPr="00EF3D19">
              <w:rPr>
                <w:sz w:val="20"/>
                <w:szCs w:val="20"/>
              </w:rPr>
              <w:t>8</w:t>
            </w:r>
            <w:r w:rsidR="00440E4C" w:rsidRPr="00EF3D19">
              <w:rPr>
                <w:sz w:val="20"/>
                <w:szCs w:val="20"/>
              </w:rPr>
              <w:t xml:space="preserve"> </w:t>
            </w:r>
            <w:r w:rsidRPr="00EF3D19">
              <w:rPr>
                <w:sz w:val="20"/>
                <w:szCs w:val="20"/>
              </w:rPr>
              <w:t>537</w:t>
            </w:r>
            <w:r w:rsidR="00637DF3" w:rsidRPr="00EF3D19">
              <w:rPr>
                <w:sz w:val="20"/>
                <w:szCs w:val="20"/>
              </w:rPr>
              <w:t>,</w:t>
            </w:r>
            <w:r w:rsidRPr="00EF3D19">
              <w:rPr>
                <w:sz w:val="20"/>
                <w:szCs w:val="20"/>
              </w:rPr>
              <w:t>65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57BFE10" w14:textId="073C51A3"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single" w:sz="4" w:space="0" w:color="auto"/>
              <w:right w:val="single" w:sz="4" w:space="0" w:color="auto"/>
            </w:tcBorders>
            <w:shd w:val="clear" w:color="auto" w:fill="auto"/>
            <w:noWrap/>
            <w:vAlign w:val="bottom"/>
            <w:hideMark/>
          </w:tcPr>
          <w:p w14:paraId="40CE728C" w14:textId="1E33A07E" w:rsidR="0043217F" w:rsidRPr="00EF3D19" w:rsidRDefault="0043217F" w:rsidP="0066013C">
            <w:pPr>
              <w:jc w:val="left"/>
              <w:rPr>
                <w:sz w:val="20"/>
                <w:szCs w:val="20"/>
              </w:rPr>
            </w:pPr>
            <w:r w:rsidRPr="00EF3D19">
              <w:rPr>
                <w:sz w:val="20"/>
                <w:szCs w:val="20"/>
              </w:rPr>
              <w:t>8</w:t>
            </w:r>
            <w:r w:rsidR="00440E4C" w:rsidRPr="00EF3D19">
              <w:rPr>
                <w:sz w:val="20"/>
                <w:szCs w:val="20"/>
              </w:rPr>
              <w:t xml:space="preserve"> </w:t>
            </w:r>
            <w:r w:rsidRPr="00EF3D19">
              <w:rPr>
                <w:sz w:val="20"/>
                <w:szCs w:val="20"/>
              </w:rPr>
              <w:t>537</w:t>
            </w:r>
            <w:r w:rsidR="00637DF3" w:rsidRPr="00EF3D19">
              <w:rPr>
                <w:sz w:val="20"/>
                <w:szCs w:val="20"/>
              </w:rPr>
              <w:t>,</w:t>
            </w:r>
            <w:r w:rsidRPr="00EF3D19">
              <w:rPr>
                <w:sz w:val="20"/>
                <w:szCs w:val="20"/>
              </w:rPr>
              <w:t>65</w:t>
            </w:r>
          </w:p>
        </w:tc>
      </w:tr>
    </w:tbl>
    <w:p w14:paraId="21E96624" w14:textId="2759AF78" w:rsidR="0043217F" w:rsidRDefault="0043217F"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5"/>
        <w:gridCol w:w="1276"/>
        <w:gridCol w:w="1508"/>
        <w:gridCol w:w="1045"/>
        <w:gridCol w:w="1695"/>
      </w:tblGrid>
      <w:tr w:rsidR="00B70617" w:rsidRPr="003D3C6B" w14:paraId="72DC8196"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70D922F9" w14:textId="39CE6DA1" w:rsidR="00B70617" w:rsidRPr="003D3C6B" w:rsidRDefault="00B70617" w:rsidP="00B70617">
            <w:pPr>
              <w:jc w:val="center"/>
              <w:rPr>
                <w:b/>
                <w:bCs/>
                <w:sz w:val="20"/>
                <w:szCs w:val="20"/>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FA989" w14:textId="0D70BA63" w:rsidR="00B70617" w:rsidRPr="003D3C6B" w:rsidRDefault="00B70617" w:rsidP="00B70617">
            <w:pPr>
              <w:jc w:val="center"/>
              <w:rPr>
                <w:b/>
                <w:bCs/>
                <w:sz w:val="20"/>
                <w:szCs w:val="20"/>
              </w:rPr>
            </w:pPr>
            <w:r>
              <w:rPr>
                <w:rFonts w:hint="cs"/>
                <w:b/>
                <w:bCs/>
                <w:sz w:val="20"/>
                <w:szCs w:val="20"/>
                <w:rtl/>
              </w:rPr>
              <w:t>السنة</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7E016" w14:textId="16851885" w:rsidR="00B70617" w:rsidRPr="003D3C6B" w:rsidRDefault="00B70617" w:rsidP="00B70617">
            <w:pPr>
              <w:jc w:val="center"/>
              <w:rPr>
                <w:sz w:val="20"/>
                <w:szCs w:val="20"/>
              </w:rPr>
            </w:pPr>
            <w:r>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C7460" w14:textId="28D2BF05" w:rsidR="00B70617" w:rsidRPr="003D3C6B" w:rsidRDefault="00B70617" w:rsidP="00B70617">
            <w:pPr>
              <w:jc w:val="center"/>
              <w:rPr>
                <w:sz w:val="20"/>
                <w:szCs w:val="20"/>
              </w:rPr>
            </w:pPr>
            <w:r>
              <w:rPr>
                <w:rFonts w:hint="cs"/>
                <w:b/>
                <w:bCs/>
                <w:sz w:val="20"/>
                <w:szCs w:val="20"/>
                <w:rtl/>
              </w:rPr>
              <w:t>المنشورات</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94C2F" w14:textId="188F92FC" w:rsidR="00B70617" w:rsidRPr="003D3C6B" w:rsidRDefault="00B70617" w:rsidP="00B70617">
            <w:pPr>
              <w:jc w:val="center"/>
              <w:rPr>
                <w:sz w:val="20"/>
                <w:szCs w:val="20"/>
                <w:rtl/>
                <w:lang w:bidi="ar-SY"/>
              </w:rPr>
            </w:pPr>
            <w:r>
              <w:rPr>
                <w:rFonts w:hint="cs"/>
                <w:b/>
                <w:bCs/>
                <w:sz w:val="20"/>
                <w:szCs w:val="20"/>
                <w:rtl/>
              </w:rPr>
              <w:t>المجموع</w:t>
            </w:r>
          </w:p>
        </w:tc>
      </w:tr>
      <w:tr w:rsidR="0043217F" w:rsidRPr="003D3C6B" w14:paraId="34942BA3" w14:textId="77777777" w:rsidTr="00D64D48">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10644185" w14:textId="25245E32" w:rsidR="0043217F" w:rsidRPr="003D3C6B" w:rsidRDefault="00EF3D19" w:rsidP="00DF5C3C">
            <w:pPr>
              <w:rPr>
                <w:b/>
                <w:bCs/>
                <w:sz w:val="20"/>
                <w:szCs w:val="20"/>
                <w:lang w:bidi="ar-EG"/>
              </w:rPr>
            </w:pPr>
            <w:r w:rsidRPr="003D3C6B">
              <w:rPr>
                <w:b/>
                <w:bCs/>
                <w:sz w:val="20"/>
                <w:szCs w:val="20"/>
                <w:rtl/>
                <w:lang w:bidi="ar-EG"/>
              </w:rPr>
              <w:t>كينيا</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1323FB0" w14:textId="77777777" w:rsidR="0043217F" w:rsidRPr="003D3C6B" w:rsidRDefault="0043217F" w:rsidP="00DF5C3C">
            <w:pPr>
              <w:rPr>
                <w:b/>
                <w:bCs/>
                <w:sz w:val="20"/>
                <w:szCs w:val="20"/>
              </w:rPr>
            </w:pPr>
          </w:p>
        </w:tc>
        <w:tc>
          <w:tcPr>
            <w:tcW w:w="1508" w:type="dxa"/>
            <w:tcBorders>
              <w:top w:val="single" w:sz="4" w:space="0" w:color="auto"/>
              <w:left w:val="single" w:sz="4" w:space="0" w:color="auto"/>
              <w:bottom w:val="nil"/>
              <w:right w:val="single" w:sz="4" w:space="0" w:color="auto"/>
            </w:tcBorders>
            <w:shd w:val="clear" w:color="auto" w:fill="auto"/>
            <w:noWrap/>
            <w:vAlign w:val="bottom"/>
            <w:hideMark/>
          </w:tcPr>
          <w:p w14:paraId="2FC241DE" w14:textId="77777777" w:rsidR="0043217F" w:rsidRPr="003D3C6B" w:rsidRDefault="0043217F" w:rsidP="00DF5C3C">
            <w:pPr>
              <w:jc w:val="center"/>
              <w:rPr>
                <w:sz w:val="20"/>
                <w:szCs w:val="20"/>
              </w:rPr>
            </w:pPr>
          </w:p>
        </w:tc>
        <w:tc>
          <w:tcPr>
            <w:tcW w:w="1043" w:type="dxa"/>
            <w:tcBorders>
              <w:top w:val="single" w:sz="4" w:space="0" w:color="auto"/>
              <w:left w:val="single" w:sz="4" w:space="0" w:color="auto"/>
              <w:bottom w:val="nil"/>
              <w:right w:val="single" w:sz="4" w:space="0" w:color="auto"/>
            </w:tcBorders>
            <w:shd w:val="clear" w:color="auto" w:fill="auto"/>
            <w:noWrap/>
            <w:vAlign w:val="bottom"/>
            <w:hideMark/>
          </w:tcPr>
          <w:p w14:paraId="4A65B019" w14:textId="77777777" w:rsidR="0043217F" w:rsidRPr="003D3C6B" w:rsidRDefault="0043217F" w:rsidP="00DF5C3C">
            <w:pPr>
              <w:rPr>
                <w:sz w:val="20"/>
                <w:szCs w:val="20"/>
              </w:rPr>
            </w:pPr>
          </w:p>
        </w:tc>
        <w:tc>
          <w:tcPr>
            <w:tcW w:w="1695" w:type="dxa"/>
            <w:tcBorders>
              <w:top w:val="single" w:sz="4" w:space="0" w:color="auto"/>
              <w:left w:val="single" w:sz="4" w:space="0" w:color="auto"/>
              <w:bottom w:val="nil"/>
              <w:right w:val="single" w:sz="4" w:space="0" w:color="auto"/>
            </w:tcBorders>
            <w:shd w:val="clear" w:color="auto" w:fill="auto"/>
            <w:noWrap/>
            <w:vAlign w:val="bottom"/>
            <w:hideMark/>
          </w:tcPr>
          <w:p w14:paraId="3A218FBD" w14:textId="77777777" w:rsidR="0043217F" w:rsidRPr="003D3C6B" w:rsidRDefault="0043217F" w:rsidP="00DF5C3C">
            <w:pPr>
              <w:rPr>
                <w:sz w:val="20"/>
                <w:szCs w:val="20"/>
              </w:rPr>
            </w:pPr>
          </w:p>
        </w:tc>
      </w:tr>
      <w:tr w:rsidR="0043217F" w:rsidRPr="004902C2" w14:paraId="6883B4C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35AEE39" w14:textId="77777777" w:rsidR="0043217F" w:rsidRPr="003D3C6B" w:rsidRDefault="0043217F" w:rsidP="00D64D48">
            <w:pPr>
              <w:bidi w:val="0"/>
              <w:rPr>
                <w:b/>
                <w:bCs/>
                <w:sz w:val="20"/>
                <w:szCs w:val="20"/>
              </w:rPr>
            </w:pPr>
            <w:r w:rsidRPr="003D3C6B">
              <w:rPr>
                <w:b/>
                <w:bCs/>
                <w:sz w:val="20"/>
                <w:szCs w:val="20"/>
              </w:rPr>
              <w:t xml:space="preserve"> - </w:t>
            </w:r>
            <w:r w:rsidRPr="003D3C6B">
              <w:rPr>
                <w:sz w:val="20"/>
                <w:szCs w:val="20"/>
              </w:rPr>
              <w:t>Intersat Africa Limited, Nairobi</w:t>
            </w:r>
          </w:p>
        </w:tc>
        <w:tc>
          <w:tcPr>
            <w:tcW w:w="1276" w:type="dxa"/>
            <w:tcBorders>
              <w:top w:val="nil"/>
              <w:left w:val="single" w:sz="4" w:space="0" w:color="auto"/>
              <w:bottom w:val="nil"/>
              <w:right w:val="single" w:sz="4" w:space="0" w:color="auto"/>
            </w:tcBorders>
            <w:shd w:val="clear" w:color="auto" w:fill="auto"/>
            <w:noWrap/>
            <w:vAlign w:val="bottom"/>
            <w:hideMark/>
          </w:tcPr>
          <w:p w14:paraId="4271CAA9" w14:textId="7D8DBAD8" w:rsidR="0066013C" w:rsidRPr="003D3C6B" w:rsidRDefault="0066013C" w:rsidP="00DF5C3C">
            <w:pPr>
              <w:jc w:val="center"/>
              <w:rPr>
                <w:sz w:val="20"/>
                <w:szCs w:val="20"/>
              </w:rPr>
            </w:pPr>
            <w:r>
              <w:rPr>
                <w:sz w:val="20"/>
                <w:szCs w:val="20"/>
              </w:rPr>
              <w:t>2012-2010</w:t>
            </w:r>
          </w:p>
        </w:tc>
        <w:tc>
          <w:tcPr>
            <w:tcW w:w="1508" w:type="dxa"/>
            <w:tcBorders>
              <w:top w:val="nil"/>
              <w:left w:val="single" w:sz="4" w:space="0" w:color="auto"/>
              <w:bottom w:val="nil"/>
              <w:right w:val="single" w:sz="4" w:space="0" w:color="auto"/>
            </w:tcBorders>
            <w:shd w:val="clear" w:color="auto" w:fill="auto"/>
            <w:noWrap/>
            <w:vAlign w:val="bottom"/>
            <w:hideMark/>
          </w:tcPr>
          <w:p w14:paraId="227899F3" w14:textId="5E63AFB9" w:rsidR="0043217F" w:rsidRPr="003D3C6B" w:rsidRDefault="0043217F" w:rsidP="0066013C">
            <w:pPr>
              <w:jc w:val="left"/>
              <w:rPr>
                <w:sz w:val="20"/>
                <w:szCs w:val="20"/>
              </w:rPr>
            </w:pPr>
            <w:r w:rsidRPr="003D3C6B">
              <w:rPr>
                <w:sz w:val="20"/>
                <w:szCs w:val="20"/>
              </w:rPr>
              <w:t>6</w:t>
            </w:r>
            <w:r w:rsidR="00440E4C" w:rsidRPr="003D3C6B">
              <w:rPr>
                <w:sz w:val="20"/>
                <w:szCs w:val="20"/>
              </w:rPr>
              <w:t xml:space="preserve"> </w:t>
            </w:r>
            <w:r w:rsidRPr="003D3C6B">
              <w:rPr>
                <w:sz w:val="20"/>
                <w:szCs w:val="20"/>
              </w:rPr>
              <w:t>779</w:t>
            </w:r>
            <w:r w:rsidR="00637DF3" w:rsidRPr="003D3C6B">
              <w:rPr>
                <w:sz w:val="20"/>
                <w:szCs w:val="20"/>
              </w:rPr>
              <w:t>,</w:t>
            </w:r>
            <w:r w:rsidRPr="003D3C6B">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07B6CFFB" w14:textId="47CFC118"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B55755A" w14:textId="25805D28" w:rsidR="0043217F" w:rsidRPr="003D3C6B" w:rsidRDefault="0043217F" w:rsidP="0066013C">
            <w:pPr>
              <w:jc w:val="left"/>
              <w:rPr>
                <w:sz w:val="20"/>
                <w:szCs w:val="20"/>
              </w:rPr>
            </w:pPr>
            <w:r w:rsidRPr="003D3C6B">
              <w:rPr>
                <w:sz w:val="20"/>
                <w:szCs w:val="20"/>
              </w:rPr>
              <w:t>6</w:t>
            </w:r>
            <w:r w:rsidR="00440E4C" w:rsidRPr="003D3C6B">
              <w:rPr>
                <w:sz w:val="20"/>
                <w:szCs w:val="20"/>
              </w:rPr>
              <w:t xml:space="preserve"> </w:t>
            </w:r>
            <w:r w:rsidRPr="003D3C6B">
              <w:rPr>
                <w:sz w:val="20"/>
                <w:szCs w:val="20"/>
              </w:rPr>
              <w:t>779</w:t>
            </w:r>
            <w:r w:rsidR="00637DF3" w:rsidRPr="003D3C6B">
              <w:rPr>
                <w:sz w:val="20"/>
                <w:szCs w:val="20"/>
              </w:rPr>
              <w:t>,</w:t>
            </w:r>
            <w:r w:rsidRPr="003D3C6B">
              <w:rPr>
                <w:sz w:val="20"/>
                <w:szCs w:val="20"/>
              </w:rPr>
              <w:t>10</w:t>
            </w:r>
          </w:p>
        </w:tc>
      </w:tr>
      <w:tr w:rsidR="0043217F" w:rsidRPr="003D3C6B" w14:paraId="1065FCD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FBAB073" w14:textId="77777777" w:rsidR="0043217F" w:rsidRPr="003D3C6B" w:rsidRDefault="0043217F" w:rsidP="00D64D48">
            <w:pPr>
              <w:bidi w:val="0"/>
              <w:rPr>
                <w:sz w:val="20"/>
                <w:szCs w:val="20"/>
              </w:rPr>
            </w:pPr>
            <w:r w:rsidRPr="003D3C6B">
              <w:rPr>
                <w:sz w:val="20"/>
                <w:szCs w:val="20"/>
              </w:rPr>
              <w:t xml:space="preserve"> - Telcom Kenya Limited, Nairobi</w:t>
            </w:r>
          </w:p>
        </w:tc>
        <w:tc>
          <w:tcPr>
            <w:tcW w:w="1276" w:type="dxa"/>
            <w:tcBorders>
              <w:top w:val="nil"/>
              <w:left w:val="single" w:sz="4" w:space="0" w:color="auto"/>
              <w:bottom w:val="nil"/>
              <w:right w:val="single" w:sz="4" w:space="0" w:color="auto"/>
            </w:tcBorders>
            <w:shd w:val="clear" w:color="auto" w:fill="auto"/>
            <w:noWrap/>
            <w:vAlign w:val="bottom"/>
            <w:hideMark/>
          </w:tcPr>
          <w:p w14:paraId="580FFF2C" w14:textId="2F5DEBFE" w:rsidR="0066013C" w:rsidRPr="003D3C6B" w:rsidRDefault="0066013C" w:rsidP="00DF5C3C">
            <w:pPr>
              <w:jc w:val="center"/>
              <w:rPr>
                <w:sz w:val="20"/>
                <w:szCs w:val="20"/>
              </w:rPr>
            </w:pPr>
            <w:r>
              <w:rPr>
                <w:sz w:val="20"/>
                <w:szCs w:val="20"/>
              </w:rPr>
              <w:t>2007-2005</w:t>
            </w:r>
          </w:p>
        </w:tc>
        <w:tc>
          <w:tcPr>
            <w:tcW w:w="1508" w:type="dxa"/>
            <w:tcBorders>
              <w:top w:val="nil"/>
              <w:left w:val="single" w:sz="4" w:space="0" w:color="auto"/>
              <w:bottom w:val="nil"/>
              <w:right w:val="single" w:sz="4" w:space="0" w:color="auto"/>
            </w:tcBorders>
            <w:shd w:val="clear" w:color="auto" w:fill="auto"/>
            <w:noWrap/>
            <w:vAlign w:val="bottom"/>
            <w:hideMark/>
          </w:tcPr>
          <w:p w14:paraId="78BD1B30" w14:textId="519BC30D" w:rsidR="0043217F" w:rsidRPr="003D3C6B" w:rsidRDefault="0043217F" w:rsidP="0066013C">
            <w:pPr>
              <w:jc w:val="left"/>
              <w:rPr>
                <w:sz w:val="20"/>
                <w:szCs w:val="20"/>
              </w:rPr>
            </w:pPr>
            <w:r w:rsidRPr="003D3C6B">
              <w:rPr>
                <w:sz w:val="20"/>
                <w:szCs w:val="20"/>
              </w:rPr>
              <w:t>372</w:t>
            </w:r>
            <w:r w:rsidR="00440E4C" w:rsidRPr="003D3C6B">
              <w:rPr>
                <w:sz w:val="20"/>
                <w:szCs w:val="20"/>
              </w:rPr>
              <w:t xml:space="preserve"> </w:t>
            </w:r>
            <w:r w:rsidRPr="003D3C6B">
              <w:rPr>
                <w:sz w:val="20"/>
                <w:szCs w:val="20"/>
              </w:rPr>
              <w:t>653</w:t>
            </w:r>
            <w:r w:rsidR="00637DF3" w:rsidRPr="003D3C6B">
              <w:rPr>
                <w:sz w:val="20"/>
                <w:szCs w:val="20"/>
              </w:rPr>
              <w:t>,</w:t>
            </w:r>
            <w:r w:rsidRPr="003D3C6B">
              <w:rPr>
                <w:sz w:val="20"/>
                <w:szCs w:val="20"/>
              </w:rPr>
              <w:t>00</w:t>
            </w:r>
          </w:p>
        </w:tc>
        <w:tc>
          <w:tcPr>
            <w:tcW w:w="1043" w:type="dxa"/>
            <w:tcBorders>
              <w:top w:val="nil"/>
              <w:left w:val="single" w:sz="4" w:space="0" w:color="auto"/>
              <w:bottom w:val="nil"/>
              <w:right w:val="single" w:sz="4" w:space="0" w:color="auto"/>
            </w:tcBorders>
            <w:shd w:val="clear" w:color="auto" w:fill="auto"/>
            <w:noWrap/>
            <w:vAlign w:val="bottom"/>
            <w:hideMark/>
          </w:tcPr>
          <w:p w14:paraId="09C90956" w14:textId="335242DD"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077D654" w14:textId="0DCE3660" w:rsidR="0043217F" w:rsidRPr="003D3C6B" w:rsidRDefault="0043217F" w:rsidP="0066013C">
            <w:pPr>
              <w:jc w:val="left"/>
              <w:rPr>
                <w:sz w:val="20"/>
                <w:szCs w:val="20"/>
              </w:rPr>
            </w:pPr>
            <w:r w:rsidRPr="003D3C6B">
              <w:rPr>
                <w:sz w:val="20"/>
                <w:szCs w:val="20"/>
              </w:rPr>
              <w:t>372</w:t>
            </w:r>
            <w:r w:rsidR="00440E4C" w:rsidRPr="003D3C6B">
              <w:rPr>
                <w:sz w:val="20"/>
                <w:szCs w:val="20"/>
              </w:rPr>
              <w:t xml:space="preserve"> </w:t>
            </w:r>
            <w:r w:rsidRPr="003D3C6B">
              <w:rPr>
                <w:sz w:val="20"/>
                <w:szCs w:val="20"/>
              </w:rPr>
              <w:t>653</w:t>
            </w:r>
            <w:r w:rsidR="00637DF3" w:rsidRPr="003D3C6B">
              <w:rPr>
                <w:sz w:val="20"/>
                <w:szCs w:val="20"/>
              </w:rPr>
              <w:t>,</w:t>
            </w:r>
            <w:r w:rsidRPr="003D3C6B">
              <w:rPr>
                <w:sz w:val="20"/>
                <w:szCs w:val="20"/>
              </w:rPr>
              <w:t>00</w:t>
            </w:r>
          </w:p>
        </w:tc>
      </w:tr>
      <w:tr w:rsidR="0043217F" w:rsidRPr="003D3C6B" w14:paraId="48BEB11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3A12038" w14:textId="244BF1D2" w:rsidR="0043217F" w:rsidRPr="003D3C6B" w:rsidRDefault="00EF3D19" w:rsidP="00DF5C3C">
            <w:pPr>
              <w:rPr>
                <w:b/>
                <w:bCs/>
                <w:sz w:val="20"/>
                <w:szCs w:val="20"/>
              </w:rPr>
            </w:pPr>
            <w:r w:rsidRPr="003D3C6B">
              <w:rPr>
                <w:b/>
                <w:bCs/>
                <w:sz w:val="20"/>
                <w:szCs w:val="20"/>
                <w:rtl/>
              </w:rPr>
              <w:t>جمهورية كوريا</w:t>
            </w:r>
          </w:p>
        </w:tc>
        <w:tc>
          <w:tcPr>
            <w:tcW w:w="1276" w:type="dxa"/>
            <w:tcBorders>
              <w:top w:val="nil"/>
              <w:left w:val="single" w:sz="4" w:space="0" w:color="auto"/>
              <w:bottom w:val="nil"/>
              <w:right w:val="single" w:sz="4" w:space="0" w:color="auto"/>
            </w:tcBorders>
            <w:shd w:val="clear" w:color="auto" w:fill="auto"/>
            <w:noWrap/>
            <w:vAlign w:val="bottom"/>
            <w:hideMark/>
          </w:tcPr>
          <w:p w14:paraId="475DC319"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7312617F"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23332B57"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D127926" w14:textId="77777777" w:rsidR="0043217F" w:rsidRPr="003D3C6B" w:rsidRDefault="0043217F" w:rsidP="0066013C">
            <w:pPr>
              <w:jc w:val="left"/>
              <w:rPr>
                <w:sz w:val="20"/>
                <w:szCs w:val="20"/>
              </w:rPr>
            </w:pPr>
          </w:p>
        </w:tc>
      </w:tr>
      <w:tr w:rsidR="0043217F" w:rsidRPr="003D3C6B" w14:paraId="04A40E4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69DD817" w14:textId="77777777" w:rsidR="0043217F" w:rsidRPr="003D3C6B" w:rsidRDefault="0043217F" w:rsidP="00D64D48">
            <w:pPr>
              <w:bidi w:val="0"/>
              <w:rPr>
                <w:sz w:val="20"/>
                <w:szCs w:val="20"/>
              </w:rPr>
            </w:pPr>
            <w:r w:rsidRPr="003D3C6B">
              <w:rPr>
                <w:sz w:val="20"/>
                <w:szCs w:val="20"/>
              </w:rPr>
              <w:t xml:space="preserve"> - Ericsson-LG, Anyang-Shi</w:t>
            </w:r>
          </w:p>
        </w:tc>
        <w:tc>
          <w:tcPr>
            <w:tcW w:w="1276" w:type="dxa"/>
            <w:tcBorders>
              <w:top w:val="nil"/>
              <w:left w:val="single" w:sz="4" w:space="0" w:color="auto"/>
              <w:bottom w:val="nil"/>
              <w:right w:val="single" w:sz="4" w:space="0" w:color="auto"/>
            </w:tcBorders>
            <w:shd w:val="clear" w:color="auto" w:fill="auto"/>
            <w:noWrap/>
            <w:vAlign w:val="bottom"/>
            <w:hideMark/>
          </w:tcPr>
          <w:p w14:paraId="0077BE6E" w14:textId="15FB8A01" w:rsidR="0066013C" w:rsidRPr="003D3C6B" w:rsidRDefault="0066013C" w:rsidP="00DF5C3C">
            <w:pPr>
              <w:jc w:val="center"/>
              <w:rPr>
                <w:sz w:val="20"/>
                <w:szCs w:val="20"/>
              </w:rPr>
            </w:pPr>
            <w:r>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0CD12DCC" w14:textId="5885AC29" w:rsidR="0043217F" w:rsidRPr="003D3C6B" w:rsidRDefault="0043217F" w:rsidP="0066013C">
            <w:pPr>
              <w:jc w:val="left"/>
              <w:rPr>
                <w:sz w:val="20"/>
                <w:szCs w:val="20"/>
              </w:rPr>
            </w:pPr>
            <w:r w:rsidRPr="003D3C6B">
              <w:rPr>
                <w:sz w:val="20"/>
                <w:szCs w:val="20"/>
              </w:rPr>
              <w:t>15</w:t>
            </w:r>
            <w:r w:rsidR="00440E4C" w:rsidRPr="003D3C6B">
              <w:rPr>
                <w:sz w:val="20"/>
                <w:szCs w:val="20"/>
              </w:rPr>
              <w:t xml:space="preserve"> </w:t>
            </w:r>
            <w:r w:rsidRPr="003D3C6B">
              <w:rPr>
                <w:sz w:val="20"/>
                <w:szCs w:val="20"/>
              </w:rPr>
              <w:t>688</w:t>
            </w:r>
            <w:r w:rsidR="00637DF3" w:rsidRPr="003D3C6B">
              <w:rPr>
                <w:sz w:val="20"/>
                <w:szCs w:val="20"/>
              </w:rPr>
              <w:t>,</w:t>
            </w:r>
            <w:r w:rsidRPr="003D3C6B">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4FD6A88D" w14:textId="46BC1B17"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90D0C76" w14:textId="6B358FD5" w:rsidR="0043217F" w:rsidRPr="003D3C6B" w:rsidRDefault="0043217F" w:rsidP="0066013C">
            <w:pPr>
              <w:jc w:val="left"/>
              <w:rPr>
                <w:sz w:val="20"/>
                <w:szCs w:val="20"/>
              </w:rPr>
            </w:pPr>
            <w:r w:rsidRPr="003D3C6B">
              <w:rPr>
                <w:sz w:val="20"/>
                <w:szCs w:val="20"/>
              </w:rPr>
              <w:t>15</w:t>
            </w:r>
            <w:r w:rsidR="00440E4C" w:rsidRPr="003D3C6B">
              <w:rPr>
                <w:sz w:val="20"/>
                <w:szCs w:val="20"/>
              </w:rPr>
              <w:t xml:space="preserve"> </w:t>
            </w:r>
            <w:r w:rsidRPr="003D3C6B">
              <w:rPr>
                <w:sz w:val="20"/>
                <w:szCs w:val="20"/>
              </w:rPr>
              <w:t>688</w:t>
            </w:r>
            <w:r w:rsidR="00637DF3" w:rsidRPr="003D3C6B">
              <w:rPr>
                <w:sz w:val="20"/>
                <w:szCs w:val="20"/>
              </w:rPr>
              <w:t>,</w:t>
            </w:r>
            <w:r w:rsidRPr="003D3C6B">
              <w:rPr>
                <w:sz w:val="20"/>
                <w:szCs w:val="20"/>
              </w:rPr>
              <w:t>55</w:t>
            </w:r>
          </w:p>
        </w:tc>
      </w:tr>
      <w:tr w:rsidR="0043217F" w:rsidRPr="003D3C6B" w14:paraId="3E798975"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24C51DCD" w14:textId="77777777" w:rsidR="0043217F" w:rsidRPr="003D3C6B" w:rsidRDefault="0043217F" w:rsidP="00D64D48">
            <w:pPr>
              <w:bidi w:val="0"/>
              <w:rPr>
                <w:sz w:val="20"/>
                <w:szCs w:val="20"/>
              </w:rPr>
            </w:pPr>
            <w:r w:rsidRPr="003D3C6B">
              <w:rPr>
                <w:sz w:val="20"/>
                <w:szCs w:val="20"/>
              </w:rPr>
              <w:t xml:space="preserve"> - Graduate School of Public Administration, Seoul National University, Seoul</w:t>
            </w:r>
          </w:p>
        </w:tc>
        <w:tc>
          <w:tcPr>
            <w:tcW w:w="1276" w:type="dxa"/>
            <w:tcBorders>
              <w:top w:val="nil"/>
              <w:left w:val="single" w:sz="4" w:space="0" w:color="auto"/>
              <w:bottom w:val="nil"/>
              <w:right w:val="single" w:sz="4" w:space="0" w:color="auto"/>
            </w:tcBorders>
            <w:shd w:val="clear" w:color="auto" w:fill="auto"/>
            <w:noWrap/>
            <w:vAlign w:val="bottom"/>
            <w:hideMark/>
          </w:tcPr>
          <w:p w14:paraId="3915110C" w14:textId="77777777" w:rsidR="0043217F" w:rsidRPr="003D3C6B" w:rsidRDefault="0043217F" w:rsidP="00DF5C3C">
            <w:pPr>
              <w:jc w:val="center"/>
              <w:rPr>
                <w:sz w:val="20"/>
                <w:szCs w:val="20"/>
              </w:rPr>
            </w:pPr>
            <w:r w:rsidRPr="003D3C6B">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783BCF73" w14:textId="0B3F2B2D" w:rsidR="0043217F" w:rsidRPr="003D3C6B" w:rsidRDefault="0043217F" w:rsidP="0066013C">
            <w:pPr>
              <w:jc w:val="left"/>
              <w:rPr>
                <w:sz w:val="20"/>
                <w:szCs w:val="20"/>
              </w:rPr>
            </w:pPr>
            <w:r w:rsidRPr="003D3C6B">
              <w:rPr>
                <w:sz w:val="20"/>
                <w:szCs w:val="20"/>
              </w:rPr>
              <w:t>2</w:t>
            </w:r>
            <w:r w:rsidR="00440E4C" w:rsidRPr="003D3C6B">
              <w:rPr>
                <w:sz w:val="20"/>
                <w:szCs w:val="20"/>
              </w:rPr>
              <w:t xml:space="preserve"> </w:t>
            </w:r>
            <w:r w:rsidRPr="003D3C6B">
              <w:rPr>
                <w:sz w:val="20"/>
                <w:szCs w:val="20"/>
              </w:rPr>
              <w:t>185</w:t>
            </w:r>
            <w:r w:rsidR="00637DF3" w:rsidRPr="003D3C6B">
              <w:rPr>
                <w:sz w:val="20"/>
                <w:szCs w:val="20"/>
              </w:rPr>
              <w:t>,</w:t>
            </w:r>
            <w:r w:rsidRPr="003D3C6B">
              <w:rPr>
                <w:sz w:val="20"/>
                <w:szCs w:val="20"/>
              </w:rPr>
              <w:t>75</w:t>
            </w:r>
          </w:p>
        </w:tc>
        <w:tc>
          <w:tcPr>
            <w:tcW w:w="1043" w:type="dxa"/>
            <w:tcBorders>
              <w:top w:val="nil"/>
              <w:left w:val="single" w:sz="4" w:space="0" w:color="auto"/>
              <w:bottom w:val="nil"/>
              <w:right w:val="single" w:sz="4" w:space="0" w:color="auto"/>
            </w:tcBorders>
            <w:shd w:val="clear" w:color="auto" w:fill="auto"/>
            <w:noWrap/>
            <w:vAlign w:val="bottom"/>
            <w:hideMark/>
          </w:tcPr>
          <w:p w14:paraId="299263AB" w14:textId="614EA0D5"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0065862" w14:textId="73D28722" w:rsidR="0043217F" w:rsidRPr="003D3C6B" w:rsidRDefault="0043217F" w:rsidP="0066013C">
            <w:pPr>
              <w:jc w:val="left"/>
              <w:rPr>
                <w:sz w:val="20"/>
                <w:szCs w:val="20"/>
              </w:rPr>
            </w:pPr>
            <w:r w:rsidRPr="003D3C6B">
              <w:rPr>
                <w:sz w:val="20"/>
                <w:szCs w:val="20"/>
              </w:rPr>
              <w:t>2</w:t>
            </w:r>
            <w:r w:rsidR="00440E4C" w:rsidRPr="003D3C6B">
              <w:rPr>
                <w:sz w:val="20"/>
                <w:szCs w:val="20"/>
              </w:rPr>
              <w:t xml:space="preserve"> </w:t>
            </w:r>
            <w:r w:rsidRPr="003D3C6B">
              <w:rPr>
                <w:sz w:val="20"/>
                <w:szCs w:val="20"/>
              </w:rPr>
              <w:t>185</w:t>
            </w:r>
            <w:r w:rsidR="00637DF3" w:rsidRPr="003D3C6B">
              <w:rPr>
                <w:sz w:val="20"/>
                <w:szCs w:val="20"/>
              </w:rPr>
              <w:t>,</w:t>
            </w:r>
            <w:r w:rsidRPr="003D3C6B">
              <w:rPr>
                <w:sz w:val="20"/>
                <w:szCs w:val="20"/>
              </w:rPr>
              <w:t>75</w:t>
            </w:r>
          </w:p>
        </w:tc>
      </w:tr>
      <w:tr w:rsidR="0043217F" w:rsidRPr="003D3C6B" w14:paraId="3B50BC83"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579B3009" w14:textId="77777777" w:rsidR="0043217F" w:rsidRPr="003D3C6B" w:rsidRDefault="0043217F" w:rsidP="00D64D48">
            <w:pPr>
              <w:bidi w:val="0"/>
              <w:rPr>
                <w:sz w:val="20"/>
                <w:szCs w:val="20"/>
              </w:rPr>
            </w:pPr>
            <w:r w:rsidRPr="003D3C6B">
              <w:rPr>
                <w:sz w:val="20"/>
                <w:szCs w:val="20"/>
              </w:rPr>
              <w:t xml:space="preserve"> - National Information Society Agency (NIA), Seoul</w:t>
            </w:r>
          </w:p>
        </w:tc>
        <w:tc>
          <w:tcPr>
            <w:tcW w:w="1276" w:type="dxa"/>
            <w:tcBorders>
              <w:top w:val="nil"/>
              <w:left w:val="single" w:sz="4" w:space="0" w:color="auto"/>
              <w:bottom w:val="nil"/>
              <w:right w:val="single" w:sz="4" w:space="0" w:color="auto"/>
            </w:tcBorders>
            <w:shd w:val="clear" w:color="auto" w:fill="auto"/>
            <w:noWrap/>
            <w:vAlign w:val="bottom"/>
            <w:hideMark/>
          </w:tcPr>
          <w:p w14:paraId="778E9DA3" w14:textId="77777777" w:rsidR="0043217F" w:rsidRPr="005E1128" w:rsidRDefault="0043217F" w:rsidP="00DF5C3C">
            <w:pPr>
              <w:jc w:val="center"/>
              <w:rPr>
                <w:sz w:val="20"/>
                <w:szCs w:val="20"/>
              </w:rPr>
            </w:pPr>
            <w:r w:rsidRPr="003D3C6B">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35426449" w14:textId="35BAA1AA" w:rsidR="0043217F" w:rsidRPr="003D3C6B" w:rsidRDefault="0043217F" w:rsidP="0066013C">
            <w:pPr>
              <w:jc w:val="left"/>
              <w:rPr>
                <w:sz w:val="20"/>
                <w:szCs w:val="20"/>
              </w:rPr>
            </w:pPr>
            <w:r w:rsidRPr="003D3C6B">
              <w:rPr>
                <w:sz w:val="20"/>
                <w:szCs w:val="20"/>
              </w:rPr>
              <w:t>4</w:t>
            </w:r>
            <w:r w:rsidR="00440E4C" w:rsidRPr="003D3C6B">
              <w:rPr>
                <w:sz w:val="20"/>
                <w:szCs w:val="20"/>
              </w:rPr>
              <w:t xml:space="preserve"> </w:t>
            </w:r>
            <w:r w:rsidRPr="003D3C6B">
              <w:rPr>
                <w:sz w:val="20"/>
                <w:szCs w:val="20"/>
              </w:rPr>
              <w:t>161</w:t>
            </w:r>
            <w:r w:rsidR="00637DF3" w:rsidRPr="003D3C6B">
              <w:rPr>
                <w:sz w:val="20"/>
                <w:szCs w:val="20"/>
              </w:rPr>
              <w:t>,</w:t>
            </w:r>
            <w:r w:rsidRPr="003D3C6B">
              <w:rPr>
                <w:sz w:val="20"/>
                <w:szCs w:val="20"/>
              </w:rPr>
              <w:t>45</w:t>
            </w:r>
          </w:p>
        </w:tc>
        <w:tc>
          <w:tcPr>
            <w:tcW w:w="1043" w:type="dxa"/>
            <w:tcBorders>
              <w:top w:val="nil"/>
              <w:left w:val="single" w:sz="4" w:space="0" w:color="auto"/>
              <w:bottom w:val="nil"/>
              <w:right w:val="single" w:sz="4" w:space="0" w:color="auto"/>
            </w:tcBorders>
            <w:shd w:val="clear" w:color="auto" w:fill="auto"/>
            <w:noWrap/>
            <w:vAlign w:val="bottom"/>
            <w:hideMark/>
          </w:tcPr>
          <w:p w14:paraId="4F0E17EA" w14:textId="3D492BF7"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AB84C37" w14:textId="1A4E4994" w:rsidR="0043217F" w:rsidRPr="00067C01" w:rsidRDefault="0043217F" w:rsidP="0066013C">
            <w:pPr>
              <w:jc w:val="left"/>
              <w:rPr>
                <w:sz w:val="20"/>
                <w:szCs w:val="20"/>
              </w:rPr>
            </w:pPr>
            <w:r w:rsidRPr="003D3C6B">
              <w:rPr>
                <w:sz w:val="20"/>
                <w:szCs w:val="20"/>
              </w:rPr>
              <w:t>4</w:t>
            </w:r>
            <w:r w:rsidR="00440E4C" w:rsidRPr="003D3C6B">
              <w:rPr>
                <w:sz w:val="20"/>
                <w:szCs w:val="20"/>
              </w:rPr>
              <w:t xml:space="preserve"> </w:t>
            </w:r>
            <w:r w:rsidRPr="003D3C6B">
              <w:rPr>
                <w:sz w:val="20"/>
                <w:szCs w:val="20"/>
              </w:rPr>
              <w:t>161</w:t>
            </w:r>
            <w:r w:rsidR="00637DF3" w:rsidRPr="003D3C6B">
              <w:rPr>
                <w:sz w:val="20"/>
                <w:szCs w:val="20"/>
              </w:rPr>
              <w:t>,</w:t>
            </w:r>
            <w:r w:rsidRPr="003D3C6B">
              <w:rPr>
                <w:sz w:val="20"/>
                <w:szCs w:val="20"/>
              </w:rPr>
              <w:t>45</w:t>
            </w:r>
          </w:p>
        </w:tc>
      </w:tr>
      <w:tr w:rsidR="0043217F" w:rsidRPr="003D3C6B" w14:paraId="125049A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35CC1F6" w14:textId="5E4787EB" w:rsidR="0043217F" w:rsidRPr="003D3C6B" w:rsidRDefault="00EF3D19" w:rsidP="00DF5C3C">
            <w:pPr>
              <w:rPr>
                <w:b/>
                <w:bCs/>
                <w:sz w:val="20"/>
                <w:szCs w:val="20"/>
              </w:rPr>
            </w:pPr>
            <w:r w:rsidRPr="003D3C6B">
              <w:rPr>
                <w:b/>
                <w:bCs/>
                <w:sz w:val="20"/>
                <w:szCs w:val="20"/>
                <w:rtl/>
              </w:rPr>
              <w:t>الكويت</w:t>
            </w:r>
          </w:p>
        </w:tc>
        <w:tc>
          <w:tcPr>
            <w:tcW w:w="1276" w:type="dxa"/>
            <w:tcBorders>
              <w:top w:val="nil"/>
              <w:left w:val="single" w:sz="4" w:space="0" w:color="auto"/>
              <w:bottom w:val="nil"/>
              <w:right w:val="single" w:sz="4" w:space="0" w:color="auto"/>
            </w:tcBorders>
            <w:shd w:val="clear" w:color="auto" w:fill="auto"/>
            <w:noWrap/>
            <w:vAlign w:val="bottom"/>
            <w:hideMark/>
          </w:tcPr>
          <w:p w14:paraId="3889C213"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7E7263A"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9B231F3"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432F790" w14:textId="77777777" w:rsidR="0043217F" w:rsidRPr="003D3C6B" w:rsidRDefault="0043217F" w:rsidP="0066013C">
            <w:pPr>
              <w:jc w:val="left"/>
              <w:rPr>
                <w:sz w:val="20"/>
                <w:szCs w:val="20"/>
              </w:rPr>
            </w:pPr>
          </w:p>
        </w:tc>
      </w:tr>
      <w:tr w:rsidR="0043217F" w:rsidRPr="003D3C6B" w14:paraId="3587801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D2716B7" w14:textId="77777777" w:rsidR="0043217F" w:rsidRPr="003D3C6B" w:rsidRDefault="0043217F" w:rsidP="00D64D48">
            <w:pPr>
              <w:bidi w:val="0"/>
              <w:rPr>
                <w:sz w:val="20"/>
                <w:szCs w:val="20"/>
              </w:rPr>
            </w:pPr>
            <w:r w:rsidRPr="003D3C6B">
              <w:rPr>
                <w:sz w:val="20"/>
                <w:szCs w:val="20"/>
              </w:rPr>
              <w:t xml:space="preserve"> - The Arabian Business Franchise, Hawalli</w:t>
            </w:r>
          </w:p>
        </w:tc>
        <w:tc>
          <w:tcPr>
            <w:tcW w:w="1276" w:type="dxa"/>
            <w:tcBorders>
              <w:top w:val="nil"/>
              <w:left w:val="single" w:sz="4" w:space="0" w:color="auto"/>
              <w:bottom w:val="nil"/>
              <w:right w:val="single" w:sz="4" w:space="0" w:color="auto"/>
            </w:tcBorders>
            <w:shd w:val="clear" w:color="auto" w:fill="auto"/>
            <w:noWrap/>
            <w:vAlign w:val="bottom"/>
            <w:hideMark/>
          </w:tcPr>
          <w:p w14:paraId="4F9F2C0B" w14:textId="543E80BF" w:rsidR="0066013C" w:rsidRPr="003D3C6B" w:rsidRDefault="0066013C" w:rsidP="00DF5C3C">
            <w:pPr>
              <w:jc w:val="center"/>
              <w:rPr>
                <w:sz w:val="20"/>
                <w:szCs w:val="20"/>
              </w:rPr>
            </w:pPr>
            <w:r>
              <w:rPr>
                <w:sz w:val="20"/>
                <w:szCs w:val="20"/>
              </w:rPr>
              <w:t>2007-2006</w:t>
            </w:r>
          </w:p>
        </w:tc>
        <w:tc>
          <w:tcPr>
            <w:tcW w:w="1508" w:type="dxa"/>
            <w:tcBorders>
              <w:top w:val="nil"/>
              <w:left w:val="single" w:sz="4" w:space="0" w:color="auto"/>
              <w:bottom w:val="nil"/>
              <w:right w:val="single" w:sz="4" w:space="0" w:color="auto"/>
            </w:tcBorders>
            <w:shd w:val="clear" w:color="auto" w:fill="auto"/>
            <w:noWrap/>
            <w:vAlign w:val="bottom"/>
            <w:hideMark/>
          </w:tcPr>
          <w:p w14:paraId="2869795D" w14:textId="0E95696C" w:rsidR="0043217F" w:rsidRPr="003D3C6B" w:rsidRDefault="0043217F" w:rsidP="0066013C">
            <w:pPr>
              <w:jc w:val="left"/>
              <w:rPr>
                <w:sz w:val="20"/>
                <w:szCs w:val="20"/>
              </w:rPr>
            </w:pPr>
            <w:r w:rsidRPr="003D3C6B">
              <w:rPr>
                <w:sz w:val="20"/>
                <w:szCs w:val="20"/>
              </w:rPr>
              <w:t>18</w:t>
            </w:r>
            <w:r w:rsidR="00440E4C" w:rsidRPr="003D3C6B">
              <w:rPr>
                <w:sz w:val="20"/>
                <w:szCs w:val="20"/>
              </w:rPr>
              <w:t xml:space="preserve"> </w:t>
            </w:r>
            <w:r w:rsidRPr="003D3C6B">
              <w:rPr>
                <w:sz w:val="20"/>
                <w:szCs w:val="20"/>
              </w:rPr>
              <w:t>120</w:t>
            </w:r>
            <w:r w:rsidR="00637DF3" w:rsidRPr="003D3C6B">
              <w:rPr>
                <w:sz w:val="20"/>
                <w:szCs w:val="20"/>
              </w:rPr>
              <w:t>,</w:t>
            </w:r>
            <w:r w:rsidRPr="003D3C6B">
              <w:rPr>
                <w:sz w:val="20"/>
                <w:szCs w:val="20"/>
              </w:rPr>
              <w:t>60</w:t>
            </w:r>
          </w:p>
        </w:tc>
        <w:tc>
          <w:tcPr>
            <w:tcW w:w="1043" w:type="dxa"/>
            <w:tcBorders>
              <w:top w:val="nil"/>
              <w:left w:val="single" w:sz="4" w:space="0" w:color="auto"/>
              <w:bottom w:val="nil"/>
              <w:right w:val="single" w:sz="4" w:space="0" w:color="auto"/>
            </w:tcBorders>
            <w:shd w:val="clear" w:color="auto" w:fill="auto"/>
            <w:noWrap/>
            <w:vAlign w:val="bottom"/>
            <w:hideMark/>
          </w:tcPr>
          <w:p w14:paraId="7161B6AE" w14:textId="59008C07"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CAA1F81" w14:textId="3C8EB5D8" w:rsidR="0043217F" w:rsidRPr="003D3C6B" w:rsidRDefault="0043217F" w:rsidP="0066013C">
            <w:pPr>
              <w:jc w:val="left"/>
              <w:rPr>
                <w:sz w:val="20"/>
                <w:szCs w:val="20"/>
              </w:rPr>
            </w:pPr>
            <w:r w:rsidRPr="003D3C6B">
              <w:rPr>
                <w:sz w:val="20"/>
                <w:szCs w:val="20"/>
              </w:rPr>
              <w:t>18</w:t>
            </w:r>
            <w:r w:rsidR="00440E4C" w:rsidRPr="003D3C6B">
              <w:rPr>
                <w:sz w:val="20"/>
                <w:szCs w:val="20"/>
              </w:rPr>
              <w:t xml:space="preserve"> </w:t>
            </w:r>
            <w:r w:rsidRPr="003D3C6B">
              <w:rPr>
                <w:sz w:val="20"/>
                <w:szCs w:val="20"/>
              </w:rPr>
              <w:t>120</w:t>
            </w:r>
            <w:r w:rsidR="00637DF3" w:rsidRPr="003D3C6B">
              <w:rPr>
                <w:sz w:val="20"/>
                <w:szCs w:val="20"/>
              </w:rPr>
              <w:t>,</w:t>
            </w:r>
            <w:r w:rsidRPr="003D3C6B">
              <w:rPr>
                <w:sz w:val="20"/>
                <w:szCs w:val="20"/>
              </w:rPr>
              <w:t>60</w:t>
            </w:r>
          </w:p>
        </w:tc>
      </w:tr>
      <w:tr w:rsidR="0043217F" w:rsidRPr="003D3C6B" w14:paraId="4483807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49BF3C" w14:textId="38C8BA7B" w:rsidR="0043217F" w:rsidRPr="00B70617" w:rsidRDefault="00EF3D19" w:rsidP="00DF5C3C">
            <w:pPr>
              <w:rPr>
                <w:b/>
                <w:bCs/>
                <w:sz w:val="20"/>
                <w:szCs w:val="20"/>
              </w:rPr>
            </w:pPr>
            <w:r w:rsidRPr="00B70617">
              <w:rPr>
                <w:b/>
                <w:bCs/>
                <w:sz w:val="20"/>
                <w:szCs w:val="20"/>
                <w:rtl/>
              </w:rPr>
              <w:t>قيرغيزستان</w:t>
            </w:r>
          </w:p>
        </w:tc>
        <w:tc>
          <w:tcPr>
            <w:tcW w:w="1276" w:type="dxa"/>
            <w:tcBorders>
              <w:top w:val="nil"/>
              <w:left w:val="single" w:sz="4" w:space="0" w:color="auto"/>
              <w:bottom w:val="nil"/>
              <w:right w:val="single" w:sz="4" w:space="0" w:color="auto"/>
            </w:tcBorders>
            <w:shd w:val="clear" w:color="auto" w:fill="auto"/>
            <w:noWrap/>
            <w:vAlign w:val="bottom"/>
            <w:hideMark/>
          </w:tcPr>
          <w:p w14:paraId="6A3A2235"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533F3B0C"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BC91580"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2C4A96AF" w14:textId="77777777" w:rsidR="0043217F" w:rsidRPr="003D3C6B" w:rsidRDefault="0043217F" w:rsidP="0066013C">
            <w:pPr>
              <w:jc w:val="left"/>
              <w:rPr>
                <w:sz w:val="20"/>
                <w:szCs w:val="20"/>
              </w:rPr>
            </w:pPr>
          </w:p>
        </w:tc>
      </w:tr>
      <w:tr w:rsidR="0043217F" w:rsidRPr="003D3C6B" w14:paraId="7B1F8C9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3E4BE69" w14:textId="77777777" w:rsidR="0043217F" w:rsidRPr="003D3C6B" w:rsidRDefault="0043217F" w:rsidP="00D64D48">
            <w:pPr>
              <w:bidi w:val="0"/>
              <w:rPr>
                <w:sz w:val="20"/>
                <w:szCs w:val="20"/>
              </w:rPr>
            </w:pPr>
            <w:r w:rsidRPr="003D3C6B">
              <w:rPr>
                <w:sz w:val="20"/>
                <w:szCs w:val="20"/>
              </w:rPr>
              <w:t xml:space="preserve"> - Kyrgyztelecom OJSC, Bishkek</w:t>
            </w:r>
          </w:p>
        </w:tc>
        <w:tc>
          <w:tcPr>
            <w:tcW w:w="1276" w:type="dxa"/>
            <w:tcBorders>
              <w:top w:val="nil"/>
              <w:left w:val="single" w:sz="4" w:space="0" w:color="auto"/>
              <w:bottom w:val="nil"/>
              <w:right w:val="single" w:sz="4" w:space="0" w:color="auto"/>
            </w:tcBorders>
            <w:shd w:val="clear" w:color="auto" w:fill="auto"/>
            <w:noWrap/>
            <w:vAlign w:val="bottom"/>
            <w:hideMark/>
          </w:tcPr>
          <w:p w14:paraId="79697FCF" w14:textId="1C8D4B40" w:rsidR="0066013C" w:rsidRPr="003D3C6B" w:rsidRDefault="0066013C" w:rsidP="00DF5C3C">
            <w:pPr>
              <w:jc w:val="center"/>
              <w:rPr>
                <w:sz w:val="20"/>
                <w:szCs w:val="20"/>
              </w:rPr>
            </w:pPr>
            <w:r>
              <w:rPr>
                <w:sz w:val="20"/>
                <w:szCs w:val="20"/>
              </w:rPr>
              <w:t>2017-2016</w:t>
            </w:r>
          </w:p>
        </w:tc>
        <w:tc>
          <w:tcPr>
            <w:tcW w:w="1508" w:type="dxa"/>
            <w:tcBorders>
              <w:top w:val="nil"/>
              <w:left w:val="single" w:sz="4" w:space="0" w:color="auto"/>
              <w:bottom w:val="nil"/>
              <w:right w:val="single" w:sz="4" w:space="0" w:color="auto"/>
            </w:tcBorders>
            <w:shd w:val="clear" w:color="auto" w:fill="auto"/>
            <w:noWrap/>
            <w:vAlign w:val="bottom"/>
            <w:hideMark/>
          </w:tcPr>
          <w:p w14:paraId="5F5914D8" w14:textId="2080C008" w:rsidR="0043217F" w:rsidRPr="003D3C6B" w:rsidRDefault="0043217F" w:rsidP="0066013C">
            <w:pPr>
              <w:jc w:val="left"/>
              <w:rPr>
                <w:sz w:val="20"/>
                <w:szCs w:val="20"/>
              </w:rPr>
            </w:pPr>
            <w:r w:rsidRPr="003D3C6B">
              <w:rPr>
                <w:sz w:val="20"/>
                <w:szCs w:val="20"/>
              </w:rPr>
              <w:t>7</w:t>
            </w:r>
            <w:r w:rsidR="00440E4C" w:rsidRPr="003D3C6B">
              <w:rPr>
                <w:sz w:val="20"/>
                <w:szCs w:val="20"/>
              </w:rPr>
              <w:t xml:space="preserve"> </w:t>
            </w:r>
            <w:r w:rsidRPr="003D3C6B">
              <w:rPr>
                <w:sz w:val="20"/>
                <w:szCs w:val="20"/>
              </w:rPr>
              <w:t>253</w:t>
            </w:r>
            <w:r w:rsidR="00637DF3" w:rsidRPr="003D3C6B">
              <w:rPr>
                <w:sz w:val="20"/>
                <w:szCs w:val="20"/>
              </w:rPr>
              <w:t>,</w:t>
            </w:r>
            <w:r w:rsidRPr="003D3C6B">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77818AFE" w14:textId="569ADBCD"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FBE1B06" w14:textId="2B36BC38" w:rsidR="0043217F" w:rsidRPr="003D3C6B" w:rsidRDefault="0043217F" w:rsidP="0066013C">
            <w:pPr>
              <w:jc w:val="left"/>
              <w:rPr>
                <w:sz w:val="20"/>
                <w:szCs w:val="20"/>
              </w:rPr>
            </w:pPr>
            <w:r w:rsidRPr="003D3C6B">
              <w:rPr>
                <w:sz w:val="20"/>
                <w:szCs w:val="20"/>
              </w:rPr>
              <w:t>7</w:t>
            </w:r>
            <w:r w:rsidR="00440E4C" w:rsidRPr="003D3C6B">
              <w:rPr>
                <w:sz w:val="20"/>
                <w:szCs w:val="20"/>
              </w:rPr>
              <w:t xml:space="preserve"> </w:t>
            </w:r>
            <w:r w:rsidRPr="003D3C6B">
              <w:rPr>
                <w:sz w:val="20"/>
                <w:szCs w:val="20"/>
              </w:rPr>
              <w:t>253</w:t>
            </w:r>
            <w:r w:rsidR="00637DF3" w:rsidRPr="003D3C6B">
              <w:rPr>
                <w:sz w:val="20"/>
                <w:szCs w:val="20"/>
              </w:rPr>
              <w:t>,</w:t>
            </w:r>
            <w:r w:rsidRPr="003D3C6B">
              <w:rPr>
                <w:sz w:val="20"/>
                <w:szCs w:val="20"/>
              </w:rPr>
              <w:t>15</w:t>
            </w:r>
          </w:p>
        </w:tc>
      </w:tr>
      <w:tr w:rsidR="0043217F" w:rsidRPr="003D3C6B" w14:paraId="4A5EB98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46288A1" w14:textId="16357995" w:rsidR="0043217F" w:rsidRPr="003D3C6B" w:rsidRDefault="003D3C6B" w:rsidP="00DF5C3C">
            <w:pPr>
              <w:rPr>
                <w:b/>
                <w:bCs/>
                <w:sz w:val="20"/>
                <w:szCs w:val="20"/>
              </w:rPr>
            </w:pPr>
            <w:r w:rsidRPr="003D3C6B">
              <w:rPr>
                <w:b/>
                <w:bCs/>
                <w:sz w:val="20"/>
                <w:szCs w:val="20"/>
                <w:rtl/>
              </w:rPr>
              <w:t>لبنان</w:t>
            </w:r>
          </w:p>
        </w:tc>
        <w:tc>
          <w:tcPr>
            <w:tcW w:w="1276" w:type="dxa"/>
            <w:tcBorders>
              <w:top w:val="nil"/>
              <w:left w:val="single" w:sz="4" w:space="0" w:color="auto"/>
              <w:bottom w:val="nil"/>
              <w:right w:val="single" w:sz="4" w:space="0" w:color="auto"/>
            </w:tcBorders>
            <w:shd w:val="clear" w:color="auto" w:fill="auto"/>
            <w:noWrap/>
            <w:vAlign w:val="bottom"/>
            <w:hideMark/>
          </w:tcPr>
          <w:p w14:paraId="53204C73"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921A7F4"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B34FCC1"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AD14C08" w14:textId="77777777" w:rsidR="0043217F" w:rsidRPr="003D3C6B" w:rsidRDefault="0043217F" w:rsidP="0066013C">
            <w:pPr>
              <w:jc w:val="left"/>
              <w:rPr>
                <w:sz w:val="20"/>
                <w:szCs w:val="20"/>
              </w:rPr>
            </w:pPr>
          </w:p>
        </w:tc>
      </w:tr>
      <w:tr w:rsidR="0043217F" w:rsidRPr="003D3C6B" w14:paraId="31F6186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F005C2A" w14:textId="77777777" w:rsidR="0043217F" w:rsidRPr="003D3C6B" w:rsidRDefault="0043217F" w:rsidP="00D64D48">
            <w:pPr>
              <w:bidi w:val="0"/>
              <w:rPr>
                <w:sz w:val="20"/>
                <w:szCs w:val="20"/>
              </w:rPr>
            </w:pPr>
            <w:r w:rsidRPr="003D3C6B">
              <w:rPr>
                <w:sz w:val="20"/>
                <w:szCs w:val="20"/>
              </w:rPr>
              <w:t xml:space="preserve"> - Arabcom Hitek, Beirut</w:t>
            </w:r>
          </w:p>
        </w:tc>
        <w:tc>
          <w:tcPr>
            <w:tcW w:w="1276" w:type="dxa"/>
            <w:tcBorders>
              <w:top w:val="nil"/>
              <w:left w:val="single" w:sz="4" w:space="0" w:color="auto"/>
              <w:bottom w:val="nil"/>
              <w:right w:val="single" w:sz="4" w:space="0" w:color="auto"/>
            </w:tcBorders>
            <w:shd w:val="clear" w:color="auto" w:fill="auto"/>
            <w:noWrap/>
            <w:vAlign w:val="bottom"/>
            <w:hideMark/>
          </w:tcPr>
          <w:p w14:paraId="3BDC9538" w14:textId="4A02682E" w:rsidR="0066013C" w:rsidRPr="003D3C6B" w:rsidRDefault="0066013C" w:rsidP="00DF5C3C">
            <w:pPr>
              <w:jc w:val="center"/>
              <w:rPr>
                <w:sz w:val="20"/>
                <w:szCs w:val="20"/>
              </w:rPr>
            </w:pPr>
            <w:r>
              <w:rPr>
                <w:sz w:val="20"/>
                <w:szCs w:val="20"/>
              </w:rPr>
              <w:t>2006-2001</w:t>
            </w:r>
          </w:p>
        </w:tc>
        <w:tc>
          <w:tcPr>
            <w:tcW w:w="1508" w:type="dxa"/>
            <w:tcBorders>
              <w:top w:val="nil"/>
              <w:left w:val="single" w:sz="4" w:space="0" w:color="auto"/>
              <w:bottom w:val="nil"/>
              <w:right w:val="single" w:sz="4" w:space="0" w:color="auto"/>
            </w:tcBorders>
            <w:shd w:val="clear" w:color="auto" w:fill="auto"/>
            <w:noWrap/>
            <w:vAlign w:val="bottom"/>
            <w:hideMark/>
          </w:tcPr>
          <w:p w14:paraId="185556A5" w14:textId="2E94FA7F" w:rsidR="0043217F" w:rsidRPr="003D3C6B" w:rsidRDefault="0043217F" w:rsidP="0066013C">
            <w:pPr>
              <w:jc w:val="left"/>
              <w:rPr>
                <w:sz w:val="20"/>
                <w:szCs w:val="20"/>
              </w:rPr>
            </w:pPr>
            <w:r w:rsidRPr="003D3C6B">
              <w:rPr>
                <w:sz w:val="20"/>
                <w:szCs w:val="20"/>
              </w:rPr>
              <w:t>64</w:t>
            </w:r>
            <w:r w:rsidR="00440E4C" w:rsidRPr="003D3C6B">
              <w:rPr>
                <w:sz w:val="20"/>
                <w:szCs w:val="20"/>
              </w:rPr>
              <w:t xml:space="preserve"> </w:t>
            </w:r>
            <w:r w:rsidRPr="003D3C6B">
              <w:rPr>
                <w:sz w:val="20"/>
                <w:szCs w:val="20"/>
              </w:rPr>
              <w:t>433</w:t>
            </w:r>
            <w:r w:rsidR="00637DF3" w:rsidRPr="003D3C6B">
              <w:rPr>
                <w:sz w:val="20"/>
                <w:szCs w:val="20"/>
              </w:rPr>
              <w:t>,</w:t>
            </w:r>
            <w:r w:rsidRPr="003D3C6B">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1CE9AE7E" w14:textId="4483E8D7"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BD7D43D" w14:textId="712EA7BD" w:rsidR="0043217F" w:rsidRPr="003D3C6B" w:rsidRDefault="0043217F" w:rsidP="0066013C">
            <w:pPr>
              <w:jc w:val="left"/>
              <w:rPr>
                <w:sz w:val="20"/>
                <w:szCs w:val="20"/>
              </w:rPr>
            </w:pPr>
            <w:r w:rsidRPr="003D3C6B">
              <w:rPr>
                <w:sz w:val="20"/>
                <w:szCs w:val="20"/>
              </w:rPr>
              <w:t>64</w:t>
            </w:r>
            <w:r w:rsidR="00440E4C" w:rsidRPr="003D3C6B">
              <w:rPr>
                <w:sz w:val="20"/>
                <w:szCs w:val="20"/>
              </w:rPr>
              <w:t xml:space="preserve"> </w:t>
            </w:r>
            <w:r w:rsidRPr="003D3C6B">
              <w:rPr>
                <w:sz w:val="20"/>
                <w:szCs w:val="20"/>
              </w:rPr>
              <w:t>433</w:t>
            </w:r>
            <w:r w:rsidR="00637DF3" w:rsidRPr="003D3C6B">
              <w:rPr>
                <w:sz w:val="20"/>
                <w:szCs w:val="20"/>
              </w:rPr>
              <w:t>,</w:t>
            </w:r>
            <w:r w:rsidRPr="003D3C6B">
              <w:rPr>
                <w:sz w:val="20"/>
                <w:szCs w:val="20"/>
              </w:rPr>
              <w:t>35</w:t>
            </w:r>
          </w:p>
        </w:tc>
      </w:tr>
      <w:tr w:rsidR="0043217F" w:rsidRPr="003D3C6B" w14:paraId="27FC295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9130501" w14:textId="77777777" w:rsidR="0043217F" w:rsidRPr="003D3C6B" w:rsidRDefault="0043217F" w:rsidP="00D64D48">
            <w:pPr>
              <w:bidi w:val="0"/>
              <w:rPr>
                <w:sz w:val="20"/>
                <w:szCs w:val="20"/>
              </w:rPr>
            </w:pPr>
            <w:r w:rsidRPr="003D3C6B">
              <w:rPr>
                <w:sz w:val="20"/>
                <w:szCs w:val="20"/>
              </w:rPr>
              <w:t xml:space="preserve"> - ExiCon International Group, Beirut</w:t>
            </w:r>
          </w:p>
        </w:tc>
        <w:tc>
          <w:tcPr>
            <w:tcW w:w="1276" w:type="dxa"/>
            <w:tcBorders>
              <w:top w:val="nil"/>
              <w:left w:val="single" w:sz="4" w:space="0" w:color="auto"/>
              <w:bottom w:val="nil"/>
              <w:right w:val="single" w:sz="4" w:space="0" w:color="auto"/>
            </w:tcBorders>
            <w:shd w:val="clear" w:color="auto" w:fill="auto"/>
            <w:noWrap/>
            <w:vAlign w:val="bottom"/>
            <w:hideMark/>
          </w:tcPr>
          <w:p w14:paraId="79B3CC2E" w14:textId="7F4741AC" w:rsidR="0066013C" w:rsidRPr="003D3C6B" w:rsidRDefault="0066013C" w:rsidP="00DF5C3C">
            <w:pPr>
              <w:jc w:val="center"/>
              <w:rPr>
                <w:sz w:val="20"/>
                <w:szCs w:val="20"/>
              </w:rPr>
            </w:pPr>
            <w:r>
              <w:rPr>
                <w:sz w:val="20"/>
                <w:szCs w:val="20"/>
              </w:rPr>
              <w:t>2011-2010</w:t>
            </w:r>
          </w:p>
        </w:tc>
        <w:tc>
          <w:tcPr>
            <w:tcW w:w="1508" w:type="dxa"/>
            <w:tcBorders>
              <w:top w:val="nil"/>
              <w:left w:val="single" w:sz="4" w:space="0" w:color="auto"/>
              <w:bottom w:val="nil"/>
              <w:right w:val="single" w:sz="4" w:space="0" w:color="auto"/>
            </w:tcBorders>
            <w:shd w:val="clear" w:color="auto" w:fill="auto"/>
            <w:noWrap/>
            <w:vAlign w:val="bottom"/>
            <w:hideMark/>
          </w:tcPr>
          <w:p w14:paraId="01ACF23B" w14:textId="0120F1DE" w:rsidR="0043217F" w:rsidRPr="003D3C6B" w:rsidRDefault="0043217F" w:rsidP="0066013C">
            <w:pPr>
              <w:jc w:val="left"/>
              <w:rPr>
                <w:sz w:val="20"/>
                <w:szCs w:val="20"/>
              </w:rPr>
            </w:pPr>
            <w:r w:rsidRPr="003D3C6B">
              <w:rPr>
                <w:sz w:val="20"/>
                <w:szCs w:val="20"/>
              </w:rPr>
              <w:t>7</w:t>
            </w:r>
            <w:r w:rsidR="00440E4C" w:rsidRPr="003D3C6B">
              <w:rPr>
                <w:sz w:val="20"/>
                <w:szCs w:val="20"/>
              </w:rPr>
              <w:t xml:space="preserve"> </w:t>
            </w:r>
            <w:r w:rsidRPr="003D3C6B">
              <w:rPr>
                <w:sz w:val="20"/>
                <w:szCs w:val="20"/>
              </w:rPr>
              <w:t>003</w:t>
            </w:r>
            <w:r w:rsidR="00637DF3" w:rsidRPr="003D3C6B">
              <w:rPr>
                <w:sz w:val="20"/>
                <w:szCs w:val="20"/>
              </w:rPr>
              <w:t>,</w:t>
            </w:r>
            <w:r w:rsidRPr="003D3C6B">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62D57C1A" w14:textId="50311BE0"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306D3E8" w14:textId="3E92BC26" w:rsidR="0043217F" w:rsidRPr="003D3C6B" w:rsidRDefault="0043217F" w:rsidP="0066013C">
            <w:pPr>
              <w:jc w:val="left"/>
              <w:rPr>
                <w:sz w:val="20"/>
                <w:szCs w:val="20"/>
              </w:rPr>
            </w:pPr>
            <w:r w:rsidRPr="003D3C6B">
              <w:rPr>
                <w:sz w:val="20"/>
                <w:szCs w:val="20"/>
              </w:rPr>
              <w:t>7</w:t>
            </w:r>
            <w:r w:rsidR="00440E4C" w:rsidRPr="003D3C6B">
              <w:rPr>
                <w:sz w:val="20"/>
                <w:szCs w:val="20"/>
              </w:rPr>
              <w:t xml:space="preserve"> </w:t>
            </w:r>
            <w:r w:rsidRPr="003D3C6B">
              <w:rPr>
                <w:sz w:val="20"/>
                <w:szCs w:val="20"/>
              </w:rPr>
              <w:t>003</w:t>
            </w:r>
            <w:r w:rsidR="00637DF3" w:rsidRPr="003D3C6B">
              <w:rPr>
                <w:sz w:val="20"/>
                <w:szCs w:val="20"/>
              </w:rPr>
              <w:t>,</w:t>
            </w:r>
            <w:r w:rsidRPr="003D3C6B">
              <w:rPr>
                <w:sz w:val="20"/>
                <w:szCs w:val="20"/>
              </w:rPr>
              <w:t>10</w:t>
            </w:r>
          </w:p>
        </w:tc>
      </w:tr>
      <w:tr w:rsidR="0043217F" w:rsidRPr="003D3C6B" w14:paraId="49A77EF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FCA17EB" w14:textId="77777777" w:rsidR="0043217F" w:rsidRPr="003D3C6B" w:rsidRDefault="0043217F" w:rsidP="00D64D48">
            <w:pPr>
              <w:bidi w:val="0"/>
              <w:rPr>
                <w:sz w:val="20"/>
                <w:szCs w:val="20"/>
              </w:rPr>
            </w:pPr>
            <w:r w:rsidRPr="003D3C6B">
              <w:rPr>
                <w:sz w:val="20"/>
                <w:szCs w:val="20"/>
              </w:rPr>
              <w:t xml:space="preserve"> - MNT/Investcom LLC, Beirut</w:t>
            </w:r>
          </w:p>
        </w:tc>
        <w:tc>
          <w:tcPr>
            <w:tcW w:w="1276" w:type="dxa"/>
            <w:tcBorders>
              <w:top w:val="nil"/>
              <w:left w:val="single" w:sz="4" w:space="0" w:color="auto"/>
              <w:bottom w:val="nil"/>
              <w:right w:val="single" w:sz="4" w:space="0" w:color="auto"/>
            </w:tcBorders>
            <w:shd w:val="clear" w:color="auto" w:fill="auto"/>
            <w:noWrap/>
            <w:vAlign w:val="bottom"/>
            <w:hideMark/>
          </w:tcPr>
          <w:p w14:paraId="57043FC7" w14:textId="77777777" w:rsidR="0043217F" w:rsidRPr="003D3C6B" w:rsidRDefault="0043217F" w:rsidP="00DF5C3C">
            <w:pPr>
              <w:jc w:val="center"/>
              <w:rPr>
                <w:sz w:val="20"/>
                <w:szCs w:val="20"/>
              </w:rPr>
            </w:pPr>
            <w:r w:rsidRPr="003D3C6B">
              <w:rPr>
                <w:sz w:val="20"/>
                <w:szCs w:val="20"/>
              </w:rPr>
              <w:t>2008</w:t>
            </w:r>
          </w:p>
        </w:tc>
        <w:tc>
          <w:tcPr>
            <w:tcW w:w="1508" w:type="dxa"/>
            <w:tcBorders>
              <w:top w:val="nil"/>
              <w:left w:val="single" w:sz="4" w:space="0" w:color="auto"/>
              <w:bottom w:val="nil"/>
              <w:right w:val="single" w:sz="4" w:space="0" w:color="auto"/>
            </w:tcBorders>
            <w:shd w:val="clear" w:color="auto" w:fill="auto"/>
            <w:noWrap/>
            <w:vAlign w:val="bottom"/>
            <w:hideMark/>
          </w:tcPr>
          <w:p w14:paraId="590F91FA" w14:textId="6A943179" w:rsidR="0043217F" w:rsidRPr="003D3C6B" w:rsidRDefault="0043217F" w:rsidP="0066013C">
            <w:pPr>
              <w:jc w:val="left"/>
              <w:rPr>
                <w:sz w:val="20"/>
                <w:szCs w:val="20"/>
              </w:rPr>
            </w:pPr>
            <w:r w:rsidRPr="003D3C6B">
              <w:rPr>
                <w:sz w:val="20"/>
                <w:szCs w:val="20"/>
              </w:rPr>
              <w:t>8</w:t>
            </w:r>
            <w:r w:rsidR="00440E4C" w:rsidRPr="003D3C6B">
              <w:rPr>
                <w:sz w:val="20"/>
                <w:szCs w:val="20"/>
              </w:rPr>
              <w:t xml:space="preserve"> </w:t>
            </w:r>
            <w:r w:rsidRPr="003D3C6B">
              <w:rPr>
                <w:sz w:val="20"/>
                <w:szCs w:val="20"/>
              </w:rPr>
              <w:t>298</w:t>
            </w:r>
            <w:r w:rsidR="00637DF3" w:rsidRPr="003D3C6B">
              <w:rPr>
                <w:sz w:val="20"/>
                <w:szCs w:val="20"/>
              </w:rPr>
              <w:t>,</w:t>
            </w:r>
            <w:r w:rsidRPr="003D3C6B">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4560181C" w14:textId="3A0708CB"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289C06B" w14:textId="1AC0D09F" w:rsidR="0043217F" w:rsidRPr="003D3C6B" w:rsidRDefault="0043217F" w:rsidP="0066013C">
            <w:pPr>
              <w:jc w:val="left"/>
              <w:rPr>
                <w:sz w:val="20"/>
                <w:szCs w:val="20"/>
              </w:rPr>
            </w:pPr>
            <w:r w:rsidRPr="003D3C6B">
              <w:rPr>
                <w:sz w:val="20"/>
                <w:szCs w:val="20"/>
              </w:rPr>
              <w:t>8</w:t>
            </w:r>
            <w:r w:rsidR="00440E4C" w:rsidRPr="003D3C6B">
              <w:rPr>
                <w:sz w:val="20"/>
                <w:szCs w:val="20"/>
              </w:rPr>
              <w:t xml:space="preserve"> </w:t>
            </w:r>
            <w:r w:rsidRPr="003D3C6B">
              <w:rPr>
                <w:sz w:val="20"/>
                <w:szCs w:val="20"/>
              </w:rPr>
              <w:t>298</w:t>
            </w:r>
            <w:r w:rsidR="00637DF3" w:rsidRPr="003D3C6B">
              <w:rPr>
                <w:sz w:val="20"/>
                <w:szCs w:val="20"/>
              </w:rPr>
              <w:t>,</w:t>
            </w:r>
            <w:r w:rsidRPr="003D3C6B">
              <w:rPr>
                <w:sz w:val="20"/>
                <w:szCs w:val="20"/>
              </w:rPr>
              <w:t>50</w:t>
            </w:r>
          </w:p>
        </w:tc>
      </w:tr>
      <w:tr w:rsidR="0043217F" w:rsidRPr="003D3C6B" w14:paraId="4C49C258"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39BECF7A" w14:textId="77777777" w:rsidR="0043217F" w:rsidRPr="003D3C6B" w:rsidRDefault="0043217F" w:rsidP="00D64D48">
            <w:pPr>
              <w:bidi w:val="0"/>
              <w:rPr>
                <w:sz w:val="20"/>
                <w:szCs w:val="20"/>
              </w:rPr>
            </w:pPr>
            <w:r w:rsidRPr="003D3C6B">
              <w:rPr>
                <w:sz w:val="20"/>
                <w:szCs w:val="20"/>
              </w:rPr>
              <w:t xml:space="preserve"> - Telecommunications Regulatory Authority, Beirut</w:t>
            </w:r>
          </w:p>
        </w:tc>
        <w:tc>
          <w:tcPr>
            <w:tcW w:w="1276" w:type="dxa"/>
            <w:tcBorders>
              <w:top w:val="nil"/>
              <w:left w:val="single" w:sz="4" w:space="0" w:color="auto"/>
              <w:bottom w:val="nil"/>
              <w:right w:val="single" w:sz="4" w:space="0" w:color="auto"/>
            </w:tcBorders>
            <w:shd w:val="clear" w:color="auto" w:fill="auto"/>
            <w:noWrap/>
            <w:vAlign w:val="bottom"/>
            <w:hideMark/>
          </w:tcPr>
          <w:p w14:paraId="682A5DEC" w14:textId="77777777" w:rsidR="0043217F" w:rsidRPr="003D3C6B" w:rsidRDefault="0043217F" w:rsidP="00DF5C3C">
            <w:pPr>
              <w:jc w:val="center"/>
              <w:rPr>
                <w:sz w:val="20"/>
                <w:szCs w:val="20"/>
              </w:rPr>
            </w:pPr>
            <w:r w:rsidRPr="003D3C6B">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3C622870" w14:textId="6ED10B66" w:rsidR="0043217F" w:rsidRPr="003D3C6B" w:rsidRDefault="0043217F" w:rsidP="0066013C">
            <w:pPr>
              <w:jc w:val="left"/>
              <w:rPr>
                <w:sz w:val="20"/>
                <w:szCs w:val="20"/>
              </w:rPr>
            </w:pPr>
            <w:r w:rsidRPr="003D3C6B">
              <w:rPr>
                <w:sz w:val="20"/>
                <w:szCs w:val="20"/>
              </w:rPr>
              <w:t>74</w:t>
            </w:r>
            <w:r w:rsidR="00440E4C" w:rsidRPr="003D3C6B">
              <w:rPr>
                <w:sz w:val="20"/>
                <w:szCs w:val="20"/>
              </w:rPr>
              <w:t xml:space="preserve"> </w:t>
            </w:r>
            <w:r w:rsidRPr="003D3C6B">
              <w:rPr>
                <w:sz w:val="20"/>
                <w:szCs w:val="20"/>
              </w:rPr>
              <w:t>315</w:t>
            </w:r>
            <w:r w:rsidR="00637DF3" w:rsidRPr="003D3C6B">
              <w:rPr>
                <w:sz w:val="20"/>
                <w:szCs w:val="20"/>
              </w:rPr>
              <w:t>,</w:t>
            </w:r>
            <w:r w:rsidRPr="003D3C6B">
              <w:rPr>
                <w:sz w:val="20"/>
                <w:szCs w:val="20"/>
              </w:rPr>
              <w:t>60</w:t>
            </w:r>
          </w:p>
        </w:tc>
        <w:tc>
          <w:tcPr>
            <w:tcW w:w="1043" w:type="dxa"/>
            <w:tcBorders>
              <w:top w:val="nil"/>
              <w:left w:val="single" w:sz="4" w:space="0" w:color="auto"/>
              <w:bottom w:val="nil"/>
              <w:right w:val="single" w:sz="4" w:space="0" w:color="auto"/>
            </w:tcBorders>
            <w:shd w:val="clear" w:color="auto" w:fill="auto"/>
            <w:noWrap/>
            <w:vAlign w:val="bottom"/>
            <w:hideMark/>
          </w:tcPr>
          <w:p w14:paraId="1CB61446" w14:textId="30718062"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0349521" w14:textId="5ED5A870" w:rsidR="0043217F" w:rsidRPr="003D3C6B" w:rsidRDefault="0043217F" w:rsidP="0066013C">
            <w:pPr>
              <w:jc w:val="left"/>
              <w:rPr>
                <w:sz w:val="20"/>
                <w:szCs w:val="20"/>
              </w:rPr>
            </w:pPr>
            <w:r w:rsidRPr="003D3C6B">
              <w:rPr>
                <w:sz w:val="20"/>
                <w:szCs w:val="20"/>
              </w:rPr>
              <w:t>74</w:t>
            </w:r>
            <w:r w:rsidR="00440E4C" w:rsidRPr="003D3C6B">
              <w:rPr>
                <w:sz w:val="20"/>
                <w:szCs w:val="20"/>
              </w:rPr>
              <w:t xml:space="preserve"> </w:t>
            </w:r>
            <w:r w:rsidRPr="003D3C6B">
              <w:rPr>
                <w:sz w:val="20"/>
                <w:szCs w:val="20"/>
              </w:rPr>
              <w:t>315</w:t>
            </w:r>
            <w:r w:rsidR="00637DF3" w:rsidRPr="003D3C6B">
              <w:rPr>
                <w:sz w:val="20"/>
                <w:szCs w:val="20"/>
              </w:rPr>
              <w:t>,</w:t>
            </w:r>
            <w:r w:rsidRPr="003D3C6B">
              <w:rPr>
                <w:sz w:val="20"/>
                <w:szCs w:val="20"/>
              </w:rPr>
              <w:t>60</w:t>
            </w:r>
          </w:p>
        </w:tc>
      </w:tr>
      <w:tr w:rsidR="0043217F" w:rsidRPr="003D3C6B" w14:paraId="0EA5D16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B17C04" w14:textId="122AB7EF" w:rsidR="0043217F" w:rsidRPr="003D3C6B" w:rsidRDefault="003D3C6B" w:rsidP="00DF5C3C">
            <w:pPr>
              <w:rPr>
                <w:b/>
                <w:bCs/>
                <w:sz w:val="20"/>
                <w:szCs w:val="20"/>
              </w:rPr>
            </w:pPr>
            <w:r w:rsidRPr="003D3C6B">
              <w:rPr>
                <w:b/>
                <w:bCs/>
                <w:sz w:val="20"/>
                <w:szCs w:val="20"/>
                <w:rtl/>
              </w:rPr>
              <w:t>ليبيريا</w:t>
            </w:r>
          </w:p>
        </w:tc>
        <w:tc>
          <w:tcPr>
            <w:tcW w:w="1276" w:type="dxa"/>
            <w:tcBorders>
              <w:top w:val="nil"/>
              <w:left w:val="single" w:sz="4" w:space="0" w:color="auto"/>
              <w:bottom w:val="nil"/>
              <w:right w:val="single" w:sz="4" w:space="0" w:color="auto"/>
            </w:tcBorders>
            <w:shd w:val="clear" w:color="auto" w:fill="auto"/>
            <w:noWrap/>
            <w:vAlign w:val="bottom"/>
            <w:hideMark/>
          </w:tcPr>
          <w:p w14:paraId="67EF7B52"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95AD8C5"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5D3AF18E"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3951B552" w14:textId="77777777" w:rsidR="0043217F" w:rsidRPr="003D3C6B" w:rsidRDefault="0043217F" w:rsidP="0066013C">
            <w:pPr>
              <w:jc w:val="left"/>
              <w:rPr>
                <w:sz w:val="20"/>
                <w:szCs w:val="20"/>
              </w:rPr>
            </w:pPr>
          </w:p>
        </w:tc>
      </w:tr>
      <w:tr w:rsidR="0043217F" w:rsidRPr="003D3C6B" w14:paraId="6799444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A5E0767" w14:textId="77777777" w:rsidR="0043217F" w:rsidRPr="003D3C6B" w:rsidRDefault="0043217F" w:rsidP="00D64D48">
            <w:pPr>
              <w:bidi w:val="0"/>
              <w:rPr>
                <w:sz w:val="20"/>
                <w:szCs w:val="20"/>
              </w:rPr>
            </w:pPr>
            <w:r w:rsidRPr="003D3C6B">
              <w:rPr>
                <w:sz w:val="20"/>
                <w:szCs w:val="20"/>
              </w:rPr>
              <w:t xml:space="preserve"> - West Africa Telecomm. Inc., Monrovia</w:t>
            </w:r>
          </w:p>
        </w:tc>
        <w:tc>
          <w:tcPr>
            <w:tcW w:w="1276" w:type="dxa"/>
            <w:tcBorders>
              <w:top w:val="nil"/>
              <w:left w:val="single" w:sz="4" w:space="0" w:color="auto"/>
              <w:bottom w:val="nil"/>
              <w:right w:val="single" w:sz="4" w:space="0" w:color="auto"/>
            </w:tcBorders>
            <w:shd w:val="clear" w:color="auto" w:fill="auto"/>
            <w:noWrap/>
            <w:vAlign w:val="bottom"/>
            <w:hideMark/>
          </w:tcPr>
          <w:p w14:paraId="544E9E62" w14:textId="77777777" w:rsidR="0043217F" w:rsidRPr="003D3C6B" w:rsidRDefault="0043217F" w:rsidP="00DF5C3C">
            <w:pPr>
              <w:jc w:val="center"/>
              <w:rPr>
                <w:sz w:val="20"/>
                <w:szCs w:val="20"/>
              </w:rPr>
            </w:pPr>
            <w:r w:rsidRPr="003D3C6B">
              <w:rPr>
                <w:sz w:val="20"/>
                <w:szCs w:val="20"/>
              </w:rPr>
              <w:t>2007</w:t>
            </w:r>
          </w:p>
        </w:tc>
        <w:tc>
          <w:tcPr>
            <w:tcW w:w="1508" w:type="dxa"/>
            <w:tcBorders>
              <w:top w:val="nil"/>
              <w:left w:val="single" w:sz="4" w:space="0" w:color="auto"/>
              <w:bottom w:val="nil"/>
              <w:right w:val="single" w:sz="4" w:space="0" w:color="auto"/>
            </w:tcBorders>
            <w:shd w:val="clear" w:color="auto" w:fill="auto"/>
            <w:noWrap/>
            <w:vAlign w:val="bottom"/>
            <w:hideMark/>
          </w:tcPr>
          <w:p w14:paraId="671EF6A2" w14:textId="67211E8C" w:rsidR="0043217F" w:rsidRPr="003D3C6B" w:rsidRDefault="0043217F" w:rsidP="0066013C">
            <w:pPr>
              <w:jc w:val="left"/>
              <w:rPr>
                <w:sz w:val="20"/>
                <w:szCs w:val="20"/>
              </w:rPr>
            </w:pPr>
            <w:r w:rsidRPr="003D3C6B">
              <w:rPr>
                <w:sz w:val="20"/>
                <w:szCs w:val="20"/>
              </w:rPr>
              <w:t>8</w:t>
            </w:r>
            <w:r w:rsidR="00440E4C" w:rsidRPr="003D3C6B">
              <w:rPr>
                <w:sz w:val="20"/>
                <w:szCs w:val="20"/>
              </w:rPr>
              <w:t xml:space="preserve"> </w:t>
            </w:r>
            <w:r w:rsidRPr="003D3C6B">
              <w:rPr>
                <w:sz w:val="20"/>
                <w:szCs w:val="20"/>
              </w:rPr>
              <w:t>796</w:t>
            </w:r>
            <w:r w:rsidR="00637DF3" w:rsidRPr="003D3C6B">
              <w:rPr>
                <w:sz w:val="20"/>
                <w:szCs w:val="20"/>
              </w:rPr>
              <w:t>,</w:t>
            </w:r>
            <w:r w:rsidRPr="003D3C6B">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29E8874F" w14:textId="4D493195"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89BAF19" w14:textId="77378328" w:rsidR="0043217F" w:rsidRPr="003D3C6B" w:rsidRDefault="0043217F" w:rsidP="0066013C">
            <w:pPr>
              <w:jc w:val="left"/>
              <w:rPr>
                <w:sz w:val="20"/>
                <w:szCs w:val="20"/>
              </w:rPr>
            </w:pPr>
            <w:r w:rsidRPr="003D3C6B">
              <w:rPr>
                <w:sz w:val="20"/>
                <w:szCs w:val="20"/>
              </w:rPr>
              <w:t>8</w:t>
            </w:r>
            <w:r w:rsidR="00440E4C" w:rsidRPr="003D3C6B">
              <w:rPr>
                <w:sz w:val="20"/>
                <w:szCs w:val="20"/>
              </w:rPr>
              <w:t xml:space="preserve"> </w:t>
            </w:r>
            <w:r w:rsidRPr="003D3C6B">
              <w:rPr>
                <w:sz w:val="20"/>
                <w:szCs w:val="20"/>
              </w:rPr>
              <w:t>796</w:t>
            </w:r>
            <w:r w:rsidR="00637DF3" w:rsidRPr="003D3C6B">
              <w:rPr>
                <w:sz w:val="20"/>
                <w:szCs w:val="20"/>
              </w:rPr>
              <w:t>,</w:t>
            </w:r>
            <w:r w:rsidRPr="003D3C6B">
              <w:rPr>
                <w:sz w:val="20"/>
                <w:szCs w:val="20"/>
              </w:rPr>
              <w:t>40</w:t>
            </w:r>
          </w:p>
        </w:tc>
      </w:tr>
      <w:tr w:rsidR="0043217F" w:rsidRPr="003D3C6B" w14:paraId="670A64A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DDD045F" w14:textId="4A047253" w:rsidR="0043217F" w:rsidRPr="003D3C6B" w:rsidRDefault="003D3C6B" w:rsidP="00DF5C3C">
            <w:pPr>
              <w:rPr>
                <w:b/>
                <w:bCs/>
                <w:sz w:val="20"/>
                <w:szCs w:val="20"/>
              </w:rPr>
            </w:pPr>
            <w:r w:rsidRPr="003D3C6B">
              <w:rPr>
                <w:b/>
                <w:bCs/>
                <w:sz w:val="20"/>
                <w:szCs w:val="20"/>
                <w:rtl/>
              </w:rPr>
              <w:t>ليبيا</w:t>
            </w:r>
          </w:p>
        </w:tc>
        <w:tc>
          <w:tcPr>
            <w:tcW w:w="1276" w:type="dxa"/>
            <w:tcBorders>
              <w:top w:val="nil"/>
              <w:left w:val="single" w:sz="4" w:space="0" w:color="auto"/>
              <w:bottom w:val="nil"/>
              <w:right w:val="single" w:sz="4" w:space="0" w:color="auto"/>
            </w:tcBorders>
            <w:shd w:val="clear" w:color="auto" w:fill="auto"/>
            <w:noWrap/>
            <w:vAlign w:val="bottom"/>
            <w:hideMark/>
          </w:tcPr>
          <w:p w14:paraId="22FDB3A3"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79E14941"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52C44909"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4F32B303" w14:textId="77777777" w:rsidR="0043217F" w:rsidRPr="003D3C6B" w:rsidRDefault="0043217F" w:rsidP="0066013C">
            <w:pPr>
              <w:jc w:val="left"/>
              <w:rPr>
                <w:sz w:val="20"/>
                <w:szCs w:val="20"/>
              </w:rPr>
            </w:pPr>
          </w:p>
        </w:tc>
      </w:tr>
      <w:tr w:rsidR="0043217F" w:rsidRPr="003D3C6B" w14:paraId="19BFFD0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C3A64C" w14:textId="77777777" w:rsidR="0043217F" w:rsidRPr="003D3C6B" w:rsidRDefault="0043217F" w:rsidP="00D64D48">
            <w:pPr>
              <w:bidi w:val="0"/>
              <w:rPr>
                <w:sz w:val="20"/>
                <w:szCs w:val="20"/>
              </w:rPr>
            </w:pPr>
            <w:r w:rsidRPr="003D3C6B">
              <w:rPr>
                <w:sz w:val="20"/>
                <w:szCs w:val="20"/>
              </w:rPr>
              <w:t xml:space="preserve"> - Libyana Mobile Phone Company, Tripoli</w:t>
            </w:r>
          </w:p>
        </w:tc>
        <w:tc>
          <w:tcPr>
            <w:tcW w:w="1276" w:type="dxa"/>
            <w:tcBorders>
              <w:top w:val="nil"/>
              <w:left w:val="single" w:sz="4" w:space="0" w:color="auto"/>
              <w:bottom w:val="nil"/>
              <w:right w:val="single" w:sz="4" w:space="0" w:color="auto"/>
            </w:tcBorders>
            <w:shd w:val="clear" w:color="auto" w:fill="auto"/>
            <w:noWrap/>
            <w:vAlign w:val="bottom"/>
            <w:hideMark/>
          </w:tcPr>
          <w:p w14:paraId="30CF665C" w14:textId="77777777" w:rsidR="0043217F" w:rsidRPr="003D3C6B" w:rsidRDefault="0043217F" w:rsidP="00DF5C3C">
            <w:pPr>
              <w:jc w:val="center"/>
              <w:rPr>
                <w:sz w:val="20"/>
                <w:szCs w:val="20"/>
              </w:rPr>
            </w:pPr>
            <w:r w:rsidRPr="003D3C6B">
              <w:rPr>
                <w:sz w:val="20"/>
                <w:szCs w:val="20"/>
              </w:rPr>
              <w:t>2010-2012</w:t>
            </w:r>
          </w:p>
        </w:tc>
        <w:tc>
          <w:tcPr>
            <w:tcW w:w="1508" w:type="dxa"/>
            <w:tcBorders>
              <w:top w:val="nil"/>
              <w:left w:val="single" w:sz="4" w:space="0" w:color="auto"/>
              <w:bottom w:val="nil"/>
              <w:right w:val="single" w:sz="4" w:space="0" w:color="auto"/>
            </w:tcBorders>
            <w:shd w:val="clear" w:color="auto" w:fill="auto"/>
            <w:noWrap/>
            <w:vAlign w:val="bottom"/>
            <w:hideMark/>
          </w:tcPr>
          <w:p w14:paraId="1F96AC78" w14:textId="17189326" w:rsidR="0043217F" w:rsidRPr="003D3C6B" w:rsidRDefault="0043217F" w:rsidP="0066013C">
            <w:pPr>
              <w:jc w:val="left"/>
              <w:rPr>
                <w:sz w:val="20"/>
                <w:szCs w:val="20"/>
              </w:rPr>
            </w:pPr>
            <w:r w:rsidRPr="003D3C6B">
              <w:rPr>
                <w:sz w:val="20"/>
                <w:szCs w:val="20"/>
              </w:rPr>
              <w:t>156</w:t>
            </w:r>
            <w:r w:rsidR="00440E4C" w:rsidRPr="003D3C6B">
              <w:rPr>
                <w:sz w:val="20"/>
                <w:szCs w:val="20"/>
              </w:rPr>
              <w:t xml:space="preserve"> </w:t>
            </w:r>
            <w:r w:rsidRPr="003D3C6B">
              <w:rPr>
                <w:sz w:val="20"/>
                <w:szCs w:val="20"/>
              </w:rPr>
              <w:t>592</w:t>
            </w:r>
            <w:r w:rsidR="00637DF3" w:rsidRPr="003D3C6B">
              <w:rPr>
                <w:sz w:val="20"/>
                <w:szCs w:val="20"/>
              </w:rPr>
              <w:t>,</w:t>
            </w:r>
            <w:r w:rsidRPr="003D3C6B">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72633149" w14:textId="213D44D2"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266B87A" w14:textId="1A0886D1" w:rsidR="0043217F" w:rsidRPr="003D3C6B" w:rsidRDefault="0043217F" w:rsidP="0066013C">
            <w:pPr>
              <w:jc w:val="left"/>
              <w:rPr>
                <w:sz w:val="20"/>
                <w:szCs w:val="20"/>
              </w:rPr>
            </w:pPr>
            <w:r w:rsidRPr="003D3C6B">
              <w:rPr>
                <w:sz w:val="20"/>
                <w:szCs w:val="20"/>
              </w:rPr>
              <w:t>156</w:t>
            </w:r>
            <w:r w:rsidR="00440E4C" w:rsidRPr="003D3C6B">
              <w:rPr>
                <w:sz w:val="20"/>
                <w:szCs w:val="20"/>
              </w:rPr>
              <w:t xml:space="preserve"> </w:t>
            </w:r>
            <w:r w:rsidRPr="003D3C6B">
              <w:rPr>
                <w:sz w:val="20"/>
                <w:szCs w:val="20"/>
              </w:rPr>
              <w:t>592</w:t>
            </w:r>
            <w:r w:rsidR="00637DF3" w:rsidRPr="003D3C6B">
              <w:rPr>
                <w:sz w:val="20"/>
                <w:szCs w:val="20"/>
              </w:rPr>
              <w:t>,</w:t>
            </w:r>
            <w:r w:rsidRPr="003D3C6B">
              <w:rPr>
                <w:sz w:val="20"/>
                <w:szCs w:val="20"/>
              </w:rPr>
              <w:t>40</w:t>
            </w:r>
          </w:p>
        </w:tc>
      </w:tr>
      <w:tr w:rsidR="0043217F" w:rsidRPr="003D3C6B" w14:paraId="16875C1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5A03A6" w14:textId="0CD1D217" w:rsidR="0043217F" w:rsidRPr="003D3C6B" w:rsidRDefault="003D3C6B" w:rsidP="00DF5C3C">
            <w:pPr>
              <w:rPr>
                <w:b/>
                <w:bCs/>
                <w:sz w:val="20"/>
                <w:szCs w:val="20"/>
              </w:rPr>
            </w:pPr>
            <w:r w:rsidRPr="003D3C6B">
              <w:rPr>
                <w:b/>
                <w:bCs/>
                <w:sz w:val="20"/>
                <w:szCs w:val="20"/>
                <w:rtl/>
              </w:rPr>
              <w:t>لكسمبرغ</w:t>
            </w:r>
          </w:p>
        </w:tc>
        <w:tc>
          <w:tcPr>
            <w:tcW w:w="1276" w:type="dxa"/>
            <w:tcBorders>
              <w:top w:val="nil"/>
              <w:left w:val="single" w:sz="4" w:space="0" w:color="auto"/>
              <w:bottom w:val="nil"/>
              <w:right w:val="single" w:sz="4" w:space="0" w:color="auto"/>
            </w:tcBorders>
            <w:shd w:val="clear" w:color="auto" w:fill="auto"/>
            <w:noWrap/>
            <w:vAlign w:val="bottom"/>
            <w:hideMark/>
          </w:tcPr>
          <w:p w14:paraId="194AF3EA"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B7C0E2E"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138E111"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4E1F0172" w14:textId="77777777" w:rsidR="0043217F" w:rsidRPr="003D3C6B" w:rsidRDefault="0043217F" w:rsidP="0066013C">
            <w:pPr>
              <w:jc w:val="left"/>
              <w:rPr>
                <w:sz w:val="20"/>
                <w:szCs w:val="20"/>
              </w:rPr>
            </w:pPr>
          </w:p>
        </w:tc>
      </w:tr>
      <w:tr w:rsidR="0043217F" w:rsidRPr="003D3C6B" w14:paraId="1724151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1E3AFFF" w14:textId="77777777" w:rsidR="0043217F" w:rsidRPr="003D3C6B" w:rsidRDefault="0043217F" w:rsidP="00D64D48">
            <w:pPr>
              <w:bidi w:val="0"/>
              <w:rPr>
                <w:sz w:val="20"/>
                <w:szCs w:val="20"/>
              </w:rPr>
            </w:pPr>
            <w:r w:rsidRPr="003D3C6B">
              <w:rPr>
                <w:sz w:val="20"/>
                <w:szCs w:val="20"/>
              </w:rPr>
              <w:t xml:space="preserve"> - Luxembourg Space Telecomm, Luxembourg</w:t>
            </w:r>
          </w:p>
        </w:tc>
        <w:tc>
          <w:tcPr>
            <w:tcW w:w="1276" w:type="dxa"/>
            <w:tcBorders>
              <w:top w:val="nil"/>
              <w:left w:val="single" w:sz="4" w:space="0" w:color="auto"/>
              <w:bottom w:val="nil"/>
              <w:right w:val="single" w:sz="4" w:space="0" w:color="auto"/>
            </w:tcBorders>
            <w:shd w:val="clear" w:color="auto" w:fill="auto"/>
            <w:noWrap/>
            <w:vAlign w:val="bottom"/>
            <w:hideMark/>
          </w:tcPr>
          <w:p w14:paraId="76E3AFD6" w14:textId="77777777" w:rsidR="0043217F" w:rsidRPr="003D3C6B" w:rsidRDefault="0043217F" w:rsidP="00DF5C3C">
            <w:pPr>
              <w:jc w:val="center"/>
              <w:rPr>
                <w:sz w:val="20"/>
                <w:szCs w:val="20"/>
              </w:rPr>
            </w:pPr>
            <w:r w:rsidRPr="003D3C6B">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17DD9BA8" w14:textId="39435EE9" w:rsidR="0043217F" w:rsidRPr="003D3C6B" w:rsidRDefault="0043217F" w:rsidP="0066013C">
            <w:pPr>
              <w:jc w:val="left"/>
              <w:rPr>
                <w:sz w:val="20"/>
                <w:szCs w:val="20"/>
              </w:rPr>
            </w:pPr>
            <w:r w:rsidRPr="003D3C6B">
              <w:rPr>
                <w:sz w:val="20"/>
                <w:szCs w:val="20"/>
              </w:rPr>
              <w:t>37</w:t>
            </w:r>
            <w:r w:rsidR="00440E4C" w:rsidRPr="003D3C6B">
              <w:rPr>
                <w:sz w:val="20"/>
                <w:szCs w:val="20"/>
              </w:rPr>
              <w:t xml:space="preserve"> </w:t>
            </w:r>
            <w:r w:rsidRPr="003D3C6B">
              <w:rPr>
                <w:sz w:val="20"/>
                <w:szCs w:val="20"/>
              </w:rPr>
              <w:t>070</w:t>
            </w:r>
            <w:r w:rsidR="00637DF3" w:rsidRPr="003D3C6B">
              <w:rPr>
                <w:sz w:val="20"/>
                <w:szCs w:val="20"/>
              </w:rPr>
              <w:t>,</w:t>
            </w:r>
            <w:r w:rsidRPr="003D3C6B">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2BA939B3" w14:textId="63307302"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6174E50" w14:textId="56283DB7" w:rsidR="0043217F" w:rsidRPr="003D3C6B" w:rsidRDefault="0043217F" w:rsidP="0066013C">
            <w:pPr>
              <w:jc w:val="left"/>
              <w:rPr>
                <w:sz w:val="20"/>
                <w:szCs w:val="20"/>
              </w:rPr>
            </w:pPr>
            <w:r w:rsidRPr="003D3C6B">
              <w:rPr>
                <w:sz w:val="20"/>
                <w:szCs w:val="20"/>
              </w:rPr>
              <w:t>37</w:t>
            </w:r>
            <w:r w:rsidR="00440E4C" w:rsidRPr="003D3C6B">
              <w:rPr>
                <w:sz w:val="20"/>
                <w:szCs w:val="20"/>
              </w:rPr>
              <w:t xml:space="preserve"> </w:t>
            </w:r>
            <w:r w:rsidRPr="003D3C6B">
              <w:rPr>
                <w:sz w:val="20"/>
                <w:szCs w:val="20"/>
              </w:rPr>
              <w:t>070</w:t>
            </w:r>
            <w:r w:rsidR="00637DF3" w:rsidRPr="003D3C6B">
              <w:rPr>
                <w:sz w:val="20"/>
                <w:szCs w:val="20"/>
              </w:rPr>
              <w:t>,</w:t>
            </w:r>
            <w:r w:rsidRPr="003D3C6B">
              <w:rPr>
                <w:sz w:val="20"/>
                <w:szCs w:val="20"/>
              </w:rPr>
              <w:t>35</w:t>
            </w:r>
          </w:p>
        </w:tc>
      </w:tr>
      <w:tr w:rsidR="0043217F" w:rsidRPr="003D3C6B" w14:paraId="571369B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E4954B7" w14:textId="5F1E29F1" w:rsidR="0043217F" w:rsidRPr="003D3C6B" w:rsidRDefault="003D3C6B" w:rsidP="00DF5C3C">
            <w:pPr>
              <w:rPr>
                <w:b/>
                <w:bCs/>
                <w:sz w:val="20"/>
                <w:szCs w:val="20"/>
              </w:rPr>
            </w:pPr>
            <w:r w:rsidRPr="003D3C6B">
              <w:rPr>
                <w:b/>
                <w:bCs/>
                <w:sz w:val="20"/>
                <w:szCs w:val="20"/>
                <w:rtl/>
              </w:rPr>
              <w:t>مالي</w:t>
            </w:r>
          </w:p>
        </w:tc>
        <w:tc>
          <w:tcPr>
            <w:tcW w:w="1276" w:type="dxa"/>
            <w:tcBorders>
              <w:top w:val="nil"/>
              <w:left w:val="single" w:sz="4" w:space="0" w:color="auto"/>
              <w:bottom w:val="nil"/>
              <w:right w:val="single" w:sz="4" w:space="0" w:color="auto"/>
            </w:tcBorders>
            <w:shd w:val="clear" w:color="auto" w:fill="auto"/>
            <w:noWrap/>
            <w:vAlign w:val="bottom"/>
            <w:hideMark/>
          </w:tcPr>
          <w:p w14:paraId="3E43D004"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4A8FF3A2"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0F8260F3"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7CE0E9D" w14:textId="77777777" w:rsidR="0043217F" w:rsidRPr="003D3C6B" w:rsidRDefault="0043217F" w:rsidP="0066013C">
            <w:pPr>
              <w:jc w:val="left"/>
              <w:rPr>
                <w:sz w:val="20"/>
                <w:szCs w:val="20"/>
              </w:rPr>
            </w:pPr>
          </w:p>
        </w:tc>
      </w:tr>
      <w:tr w:rsidR="0043217F" w:rsidRPr="003D3C6B" w14:paraId="216E68CF"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1ECA57CF" w14:textId="77777777" w:rsidR="0043217F" w:rsidRPr="003D3C6B" w:rsidRDefault="0043217F" w:rsidP="00D64D48">
            <w:pPr>
              <w:bidi w:val="0"/>
              <w:rPr>
                <w:sz w:val="20"/>
                <w:szCs w:val="20"/>
              </w:rPr>
            </w:pPr>
            <w:r w:rsidRPr="003D3C6B">
              <w:rPr>
                <w:sz w:val="20"/>
                <w:szCs w:val="20"/>
              </w:rPr>
              <w:t xml:space="preserve"> - Orange Mali SA, Bamako</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39775FE" w14:textId="77777777" w:rsidR="0043217F" w:rsidRPr="003D3C6B" w:rsidRDefault="0043217F" w:rsidP="00DF5C3C">
            <w:pPr>
              <w:jc w:val="center"/>
              <w:rPr>
                <w:sz w:val="20"/>
                <w:szCs w:val="20"/>
              </w:rPr>
            </w:pPr>
            <w:r w:rsidRPr="003D3C6B">
              <w:rPr>
                <w:sz w:val="20"/>
                <w:szCs w:val="20"/>
              </w:rPr>
              <w:t>2018</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74966A49" w14:textId="547CA365" w:rsidR="0043217F" w:rsidRPr="003D3C6B" w:rsidRDefault="0043217F" w:rsidP="0066013C">
            <w:pPr>
              <w:jc w:val="left"/>
              <w:rPr>
                <w:sz w:val="20"/>
                <w:szCs w:val="20"/>
              </w:rPr>
            </w:pPr>
            <w:r w:rsidRPr="003D3C6B">
              <w:rPr>
                <w:sz w:val="20"/>
                <w:szCs w:val="20"/>
              </w:rPr>
              <w:t>3</w:t>
            </w:r>
            <w:r w:rsidR="00440E4C" w:rsidRPr="003D3C6B">
              <w:rPr>
                <w:sz w:val="20"/>
                <w:szCs w:val="20"/>
              </w:rPr>
              <w:t xml:space="preserve"> </w:t>
            </w:r>
            <w:r w:rsidRPr="003D3C6B">
              <w:rPr>
                <w:sz w:val="20"/>
                <w:szCs w:val="20"/>
              </w:rPr>
              <w:t>003</w:t>
            </w:r>
            <w:r w:rsidR="00637DF3" w:rsidRPr="003D3C6B">
              <w:rPr>
                <w:sz w:val="20"/>
                <w:szCs w:val="20"/>
              </w:rPr>
              <w:t>,</w:t>
            </w:r>
            <w:r w:rsidRPr="003D3C6B">
              <w:rPr>
                <w:sz w:val="20"/>
                <w:szCs w:val="20"/>
              </w:rPr>
              <w:t>85</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9786AA1" w14:textId="1425CBBA"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2B9F82EC" w14:textId="2C8843C4" w:rsidR="0043217F" w:rsidRPr="003D3C6B" w:rsidRDefault="0043217F" w:rsidP="0066013C">
            <w:pPr>
              <w:jc w:val="left"/>
              <w:rPr>
                <w:sz w:val="20"/>
                <w:szCs w:val="20"/>
              </w:rPr>
            </w:pPr>
            <w:r w:rsidRPr="003D3C6B">
              <w:rPr>
                <w:sz w:val="20"/>
                <w:szCs w:val="20"/>
              </w:rPr>
              <w:t>3</w:t>
            </w:r>
            <w:r w:rsidR="00440E4C" w:rsidRPr="003D3C6B">
              <w:rPr>
                <w:sz w:val="20"/>
                <w:szCs w:val="20"/>
              </w:rPr>
              <w:t xml:space="preserve"> </w:t>
            </w:r>
            <w:r w:rsidRPr="003D3C6B">
              <w:rPr>
                <w:sz w:val="20"/>
                <w:szCs w:val="20"/>
              </w:rPr>
              <w:t>003</w:t>
            </w:r>
            <w:r w:rsidR="00637DF3" w:rsidRPr="003D3C6B">
              <w:rPr>
                <w:sz w:val="20"/>
                <w:szCs w:val="20"/>
              </w:rPr>
              <w:t>,</w:t>
            </w:r>
            <w:r w:rsidRPr="003D3C6B">
              <w:rPr>
                <w:sz w:val="20"/>
                <w:szCs w:val="20"/>
              </w:rPr>
              <w:t>85</w:t>
            </w:r>
          </w:p>
        </w:tc>
      </w:tr>
    </w:tbl>
    <w:p w14:paraId="36AD5E2B" w14:textId="028EBB6A"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5"/>
        <w:gridCol w:w="1276"/>
        <w:gridCol w:w="1508"/>
        <w:gridCol w:w="1045"/>
        <w:gridCol w:w="1695"/>
      </w:tblGrid>
      <w:tr w:rsidR="00B70617" w:rsidRPr="00D64D48" w14:paraId="5A755F50"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2822E7E2" w14:textId="213F841C" w:rsidR="00B70617" w:rsidRPr="00D64D48" w:rsidRDefault="00B70617" w:rsidP="00B70617">
            <w:pPr>
              <w:rPr>
                <w:b/>
                <w:bCs/>
                <w:sz w:val="20"/>
                <w:szCs w:val="20"/>
              </w:rPr>
            </w:pPr>
            <w:r w:rsidRPr="00D64D48">
              <w:rPr>
                <w:rFonts w:hint="cs"/>
                <w:b/>
                <w:bCs/>
                <w:sz w:val="20"/>
                <w:szCs w:val="20"/>
                <w:rtl/>
                <w:lang w:bidi="ar-SY"/>
              </w:rPr>
              <w:lastRenderedPageBreak/>
              <w:t xml:space="preserve">باء </w:t>
            </w:r>
            <w:r w:rsidRPr="00D64D48">
              <w:rPr>
                <w:b/>
                <w:bCs/>
                <w:sz w:val="20"/>
                <w:szCs w:val="20"/>
                <w:rtl/>
                <w:lang w:bidi="ar-SY"/>
              </w:rPr>
              <w:t>–</w:t>
            </w:r>
            <w:r w:rsidRPr="00D64D48">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68438" w14:textId="72005447" w:rsidR="00B70617" w:rsidRPr="00D64D48" w:rsidRDefault="00B70617" w:rsidP="00B70617">
            <w:pPr>
              <w:jc w:val="center"/>
              <w:rPr>
                <w:b/>
                <w:bCs/>
                <w:sz w:val="20"/>
                <w:szCs w:val="20"/>
                <w:rtl/>
                <w:lang w:bidi="ar-SY"/>
              </w:rPr>
            </w:pPr>
            <w:r w:rsidRPr="00D64D48">
              <w:rPr>
                <w:rFonts w:hint="cs"/>
                <w:b/>
                <w:bCs/>
                <w:sz w:val="20"/>
                <w:szCs w:val="20"/>
                <w:rtl/>
              </w:rPr>
              <w:t>السنة</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B3E40" w14:textId="608EFB66" w:rsidR="00B70617" w:rsidRPr="00D64D48" w:rsidRDefault="00B70617" w:rsidP="00B70617">
            <w:pPr>
              <w:jc w:val="center"/>
              <w:rPr>
                <w:sz w:val="20"/>
                <w:szCs w:val="20"/>
              </w:rPr>
            </w:pPr>
            <w:r w:rsidRPr="00D64D48">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FD1EC" w14:textId="4ACB38E6" w:rsidR="00B70617" w:rsidRPr="00D64D48" w:rsidRDefault="00B70617" w:rsidP="00B70617">
            <w:pPr>
              <w:jc w:val="center"/>
              <w:rPr>
                <w:sz w:val="20"/>
                <w:szCs w:val="20"/>
              </w:rPr>
            </w:pPr>
            <w:r w:rsidRPr="00D64D48">
              <w:rPr>
                <w:rFonts w:hint="cs"/>
                <w:b/>
                <w:bCs/>
                <w:sz w:val="20"/>
                <w:szCs w:val="20"/>
                <w:rtl/>
              </w:rPr>
              <w:t>المنشورات</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53F2D" w14:textId="0D24E341" w:rsidR="00B70617" w:rsidRPr="00D64D48" w:rsidRDefault="00B70617" w:rsidP="00B70617">
            <w:pPr>
              <w:jc w:val="center"/>
              <w:rPr>
                <w:sz w:val="20"/>
                <w:szCs w:val="20"/>
                <w:rtl/>
                <w:lang w:bidi="ar-SY"/>
              </w:rPr>
            </w:pPr>
            <w:r w:rsidRPr="00D64D48">
              <w:rPr>
                <w:rFonts w:hint="cs"/>
                <w:b/>
                <w:bCs/>
                <w:sz w:val="20"/>
                <w:szCs w:val="20"/>
                <w:rtl/>
              </w:rPr>
              <w:t>المجموع</w:t>
            </w:r>
          </w:p>
        </w:tc>
      </w:tr>
      <w:tr w:rsidR="00614AF9" w:rsidRPr="00D64D48" w14:paraId="5B2BD67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3D66237" w14:textId="4962BD84" w:rsidR="00614AF9" w:rsidRPr="00D64D48" w:rsidRDefault="003D3C6B" w:rsidP="00DF5C3C">
            <w:pPr>
              <w:rPr>
                <w:b/>
                <w:bCs/>
                <w:sz w:val="20"/>
                <w:szCs w:val="20"/>
              </w:rPr>
            </w:pPr>
            <w:r w:rsidRPr="00D64D48">
              <w:rPr>
                <w:rFonts w:hint="cs"/>
                <w:b/>
                <w:bCs/>
                <w:sz w:val="20"/>
                <w:szCs w:val="20"/>
                <w:rtl/>
              </w:rPr>
              <w:t>موريتانيا</w:t>
            </w:r>
          </w:p>
        </w:tc>
        <w:tc>
          <w:tcPr>
            <w:tcW w:w="1276" w:type="dxa"/>
            <w:tcBorders>
              <w:top w:val="nil"/>
              <w:left w:val="single" w:sz="4" w:space="0" w:color="auto"/>
              <w:bottom w:val="nil"/>
              <w:right w:val="single" w:sz="4" w:space="0" w:color="auto"/>
            </w:tcBorders>
            <w:shd w:val="clear" w:color="auto" w:fill="auto"/>
            <w:noWrap/>
            <w:vAlign w:val="bottom"/>
            <w:hideMark/>
          </w:tcPr>
          <w:p w14:paraId="3282D63C"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061981B" w14:textId="77777777" w:rsidR="00614AF9" w:rsidRPr="00D64D48" w:rsidRDefault="00614AF9" w:rsidP="00DF5C3C">
            <w:pPr>
              <w:jc w:val="center"/>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B153B9F" w14:textId="77777777" w:rsidR="00614AF9" w:rsidRPr="00D64D48" w:rsidRDefault="00614AF9" w:rsidP="00DF5C3C">
            <w:pPr>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89D0740" w14:textId="77777777" w:rsidR="00614AF9" w:rsidRPr="00D64D48" w:rsidRDefault="00614AF9" w:rsidP="00DF5C3C">
            <w:pPr>
              <w:rPr>
                <w:sz w:val="20"/>
                <w:szCs w:val="20"/>
              </w:rPr>
            </w:pPr>
          </w:p>
        </w:tc>
      </w:tr>
      <w:tr w:rsidR="00614AF9" w:rsidRPr="00D64D48" w14:paraId="413388F4"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3BCFD0F3" w14:textId="77777777" w:rsidR="00614AF9" w:rsidRPr="00D64D48" w:rsidRDefault="00614AF9" w:rsidP="00D64D48">
            <w:pPr>
              <w:bidi w:val="0"/>
              <w:rPr>
                <w:sz w:val="20"/>
                <w:szCs w:val="20"/>
                <w:lang w:val="fr-CH"/>
              </w:rPr>
            </w:pPr>
            <w:r w:rsidRPr="00D64D48">
              <w:rPr>
                <w:sz w:val="20"/>
                <w:szCs w:val="20"/>
                <w:lang w:val="fr-CH"/>
              </w:rPr>
              <w:t xml:space="preserve"> - Agence de Promotion de l'Accès Universel aux Services (APAUS), Nouakchott</w:t>
            </w:r>
          </w:p>
        </w:tc>
        <w:tc>
          <w:tcPr>
            <w:tcW w:w="1276" w:type="dxa"/>
            <w:tcBorders>
              <w:top w:val="nil"/>
              <w:left w:val="single" w:sz="4" w:space="0" w:color="auto"/>
              <w:bottom w:val="nil"/>
              <w:right w:val="single" w:sz="4" w:space="0" w:color="auto"/>
            </w:tcBorders>
            <w:shd w:val="clear" w:color="auto" w:fill="auto"/>
            <w:noWrap/>
            <w:vAlign w:val="bottom"/>
            <w:hideMark/>
          </w:tcPr>
          <w:p w14:paraId="2E8FD0D2" w14:textId="77777777" w:rsidR="00614AF9" w:rsidRPr="00D64D48" w:rsidRDefault="00614AF9" w:rsidP="00DF5C3C">
            <w:pPr>
              <w:jc w:val="center"/>
              <w:rPr>
                <w:sz w:val="20"/>
                <w:szCs w:val="20"/>
              </w:rPr>
            </w:pPr>
            <w:r w:rsidRPr="00D64D48">
              <w:rPr>
                <w:sz w:val="20"/>
                <w:szCs w:val="20"/>
              </w:rPr>
              <w:t>2012</w:t>
            </w:r>
          </w:p>
        </w:tc>
        <w:tc>
          <w:tcPr>
            <w:tcW w:w="1508" w:type="dxa"/>
            <w:tcBorders>
              <w:top w:val="nil"/>
              <w:left w:val="single" w:sz="4" w:space="0" w:color="auto"/>
              <w:bottom w:val="nil"/>
              <w:right w:val="single" w:sz="4" w:space="0" w:color="auto"/>
            </w:tcBorders>
            <w:shd w:val="clear" w:color="auto" w:fill="auto"/>
            <w:noWrap/>
            <w:vAlign w:val="bottom"/>
            <w:hideMark/>
          </w:tcPr>
          <w:p w14:paraId="5E4ADA42" w14:textId="481B8C87"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573</w:t>
            </w:r>
            <w:r w:rsidR="00637DF3" w:rsidRPr="00D64D48">
              <w:rPr>
                <w:sz w:val="20"/>
                <w:szCs w:val="20"/>
              </w:rPr>
              <w:t>,</w:t>
            </w:r>
            <w:r w:rsidRPr="00D64D48">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78A40B3C" w14:textId="44E0710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8500744" w14:textId="1927E34A"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573</w:t>
            </w:r>
            <w:r w:rsidR="00637DF3" w:rsidRPr="00D64D48">
              <w:rPr>
                <w:sz w:val="20"/>
                <w:szCs w:val="20"/>
              </w:rPr>
              <w:t>,</w:t>
            </w:r>
            <w:r w:rsidRPr="00D64D48">
              <w:rPr>
                <w:sz w:val="20"/>
                <w:szCs w:val="20"/>
              </w:rPr>
              <w:t>15</w:t>
            </w:r>
          </w:p>
        </w:tc>
      </w:tr>
      <w:tr w:rsidR="00614AF9" w:rsidRPr="00D64D48" w14:paraId="2642C91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119DCE4" w14:textId="77777777" w:rsidR="00614AF9" w:rsidRPr="00D64D48" w:rsidRDefault="00614AF9" w:rsidP="00D64D48">
            <w:pPr>
              <w:bidi w:val="0"/>
              <w:rPr>
                <w:sz w:val="20"/>
                <w:szCs w:val="20"/>
              </w:rPr>
            </w:pPr>
            <w:r w:rsidRPr="00D64D48">
              <w:rPr>
                <w:sz w:val="20"/>
                <w:szCs w:val="20"/>
              </w:rPr>
              <w:t xml:space="preserve"> - Chinguitel SA, Nouakchott</w:t>
            </w:r>
          </w:p>
        </w:tc>
        <w:tc>
          <w:tcPr>
            <w:tcW w:w="1276" w:type="dxa"/>
            <w:tcBorders>
              <w:top w:val="nil"/>
              <w:left w:val="single" w:sz="4" w:space="0" w:color="auto"/>
              <w:bottom w:val="nil"/>
              <w:right w:val="single" w:sz="4" w:space="0" w:color="auto"/>
            </w:tcBorders>
            <w:shd w:val="clear" w:color="auto" w:fill="auto"/>
            <w:noWrap/>
            <w:vAlign w:val="bottom"/>
            <w:hideMark/>
          </w:tcPr>
          <w:p w14:paraId="083C1862" w14:textId="597A94B8" w:rsidR="0066013C" w:rsidRPr="00D64D48" w:rsidRDefault="0066013C" w:rsidP="00DF5C3C">
            <w:pPr>
              <w:jc w:val="center"/>
              <w:rPr>
                <w:sz w:val="20"/>
                <w:szCs w:val="20"/>
              </w:rPr>
            </w:pPr>
            <w:r w:rsidRPr="00D64D48">
              <w:rPr>
                <w:sz w:val="20"/>
                <w:szCs w:val="20"/>
              </w:rPr>
              <w:t>2015-2013</w:t>
            </w:r>
          </w:p>
        </w:tc>
        <w:tc>
          <w:tcPr>
            <w:tcW w:w="1508" w:type="dxa"/>
            <w:tcBorders>
              <w:top w:val="nil"/>
              <w:left w:val="single" w:sz="4" w:space="0" w:color="auto"/>
              <w:bottom w:val="nil"/>
              <w:right w:val="single" w:sz="4" w:space="0" w:color="auto"/>
            </w:tcBorders>
            <w:shd w:val="clear" w:color="auto" w:fill="auto"/>
            <w:noWrap/>
            <w:vAlign w:val="bottom"/>
            <w:hideMark/>
          </w:tcPr>
          <w:p w14:paraId="04801D54" w14:textId="0C2A2682"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566</w:t>
            </w:r>
            <w:r w:rsidR="00637DF3" w:rsidRPr="00D64D48">
              <w:rPr>
                <w:sz w:val="20"/>
                <w:szCs w:val="20"/>
              </w:rPr>
              <w:t>,</w:t>
            </w:r>
            <w:r w:rsidRPr="00D64D48">
              <w:rPr>
                <w:sz w:val="20"/>
                <w:szCs w:val="20"/>
              </w:rPr>
              <w:t>65</w:t>
            </w:r>
          </w:p>
        </w:tc>
        <w:tc>
          <w:tcPr>
            <w:tcW w:w="1043" w:type="dxa"/>
            <w:tcBorders>
              <w:top w:val="nil"/>
              <w:left w:val="single" w:sz="4" w:space="0" w:color="auto"/>
              <w:bottom w:val="nil"/>
              <w:right w:val="single" w:sz="4" w:space="0" w:color="auto"/>
            </w:tcBorders>
            <w:shd w:val="clear" w:color="auto" w:fill="auto"/>
            <w:noWrap/>
            <w:vAlign w:val="bottom"/>
            <w:hideMark/>
          </w:tcPr>
          <w:p w14:paraId="41F1DC0F" w14:textId="43FFFDF9"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693FC4B" w14:textId="142E9275"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566</w:t>
            </w:r>
            <w:r w:rsidR="00637DF3" w:rsidRPr="00D64D48">
              <w:rPr>
                <w:sz w:val="20"/>
                <w:szCs w:val="20"/>
              </w:rPr>
              <w:t>,</w:t>
            </w:r>
            <w:r w:rsidRPr="00D64D48">
              <w:rPr>
                <w:sz w:val="20"/>
                <w:szCs w:val="20"/>
              </w:rPr>
              <w:t>65</w:t>
            </w:r>
          </w:p>
        </w:tc>
      </w:tr>
      <w:tr w:rsidR="00614AF9" w:rsidRPr="00D64D48" w14:paraId="28C849AA" w14:textId="77777777" w:rsidTr="00D64D48">
        <w:trPr>
          <w:trHeight w:val="900"/>
          <w:jc w:val="center"/>
        </w:trPr>
        <w:tc>
          <w:tcPr>
            <w:tcW w:w="4780" w:type="dxa"/>
            <w:tcBorders>
              <w:top w:val="nil"/>
              <w:left w:val="single" w:sz="4" w:space="0" w:color="auto"/>
              <w:bottom w:val="nil"/>
              <w:right w:val="single" w:sz="4" w:space="0" w:color="auto"/>
            </w:tcBorders>
            <w:shd w:val="clear" w:color="auto" w:fill="auto"/>
            <w:vAlign w:val="bottom"/>
            <w:hideMark/>
          </w:tcPr>
          <w:p w14:paraId="6B28B33E" w14:textId="77777777" w:rsidR="00614AF9" w:rsidRPr="00D64D48" w:rsidRDefault="00614AF9" w:rsidP="00D64D48">
            <w:pPr>
              <w:bidi w:val="0"/>
              <w:rPr>
                <w:sz w:val="20"/>
                <w:szCs w:val="20"/>
                <w:lang w:val="fr-CH"/>
              </w:rPr>
            </w:pPr>
            <w:r w:rsidRPr="00D64D48">
              <w:rPr>
                <w:sz w:val="20"/>
                <w:szCs w:val="20"/>
                <w:lang w:val="fr-CH"/>
              </w:rPr>
              <w:t xml:space="preserve"> - Société mauritanienne des télécommunications (MAURITEL S.A.), Nouakchott</w:t>
            </w:r>
          </w:p>
        </w:tc>
        <w:tc>
          <w:tcPr>
            <w:tcW w:w="1276" w:type="dxa"/>
            <w:tcBorders>
              <w:top w:val="nil"/>
              <w:left w:val="single" w:sz="4" w:space="0" w:color="auto"/>
              <w:bottom w:val="nil"/>
              <w:right w:val="single" w:sz="4" w:space="0" w:color="auto"/>
            </w:tcBorders>
            <w:shd w:val="clear" w:color="auto" w:fill="auto"/>
            <w:noWrap/>
            <w:vAlign w:val="bottom"/>
            <w:hideMark/>
          </w:tcPr>
          <w:p w14:paraId="13714D75" w14:textId="77777777" w:rsidR="00614AF9" w:rsidRPr="00D64D48" w:rsidRDefault="00614AF9" w:rsidP="00DF5C3C">
            <w:pPr>
              <w:jc w:val="center"/>
              <w:rPr>
                <w:sz w:val="20"/>
                <w:szCs w:val="20"/>
              </w:rPr>
            </w:pPr>
            <w:r w:rsidRPr="00D64D48">
              <w:rPr>
                <w:sz w:val="20"/>
                <w:szCs w:val="20"/>
              </w:rPr>
              <w:t>2008</w:t>
            </w:r>
          </w:p>
        </w:tc>
        <w:tc>
          <w:tcPr>
            <w:tcW w:w="1508" w:type="dxa"/>
            <w:tcBorders>
              <w:top w:val="nil"/>
              <w:left w:val="single" w:sz="4" w:space="0" w:color="auto"/>
              <w:bottom w:val="nil"/>
              <w:right w:val="single" w:sz="4" w:space="0" w:color="auto"/>
            </w:tcBorders>
            <w:shd w:val="clear" w:color="auto" w:fill="auto"/>
            <w:noWrap/>
            <w:vAlign w:val="bottom"/>
            <w:hideMark/>
          </w:tcPr>
          <w:p w14:paraId="7CB545C3" w14:textId="1947CB7F" w:rsidR="00614AF9" w:rsidRPr="00D64D48" w:rsidRDefault="00614AF9" w:rsidP="0066013C">
            <w:pPr>
              <w:jc w:val="left"/>
              <w:rPr>
                <w:sz w:val="20"/>
                <w:szCs w:val="20"/>
              </w:rPr>
            </w:pPr>
            <w:r w:rsidRPr="00D64D48">
              <w:rPr>
                <w:sz w:val="20"/>
                <w:szCs w:val="20"/>
              </w:rPr>
              <w:t>74</w:t>
            </w:r>
            <w:r w:rsidR="00440E4C" w:rsidRPr="00D64D48">
              <w:rPr>
                <w:sz w:val="20"/>
                <w:szCs w:val="20"/>
              </w:rPr>
              <w:t xml:space="preserve"> </w:t>
            </w:r>
            <w:r w:rsidRPr="00D64D48">
              <w:rPr>
                <w:sz w:val="20"/>
                <w:szCs w:val="20"/>
              </w:rPr>
              <w:t>685</w:t>
            </w:r>
            <w:r w:rsidR="00637DF3" w:rsidRPr="00D64D48">
              <w:rPr>
                <w:sz w:val="20"/>
                <w:szCs w:val="20"/>
              </w:rPr>
              <w:t>,</w:t>
            </w:r>
            <w:r w:rsidRPr="00D64D48">
              <w:rPr>
                <w:sz w:val="20"/>
                <w:szCs w:val="20"/>
              </w:rPr>
              <w:t>85</w:t>
            </w:r>
          </w:p>
        </w:tc>
        <w:tc>
          <w:tcPr>
            <w:tcW w:w="1043" w:type="dxa"/>
            <w:tcBorders>
              <w:top w:val="nil"/>
              <w:left w:val="single" w:sz="4" w:space="0" w:color="auto"/>
              <w:bottom w:val="nil"/>
              <w:right w:val="single" w:sz="4" w:space="0" w:color="auto"/>
            </w:tcBorders>
            <w:shd w:val="clear" w:color="auto" w:fill="auto"/>
            <w:noWrap/>
            <w:vAlign w:val="bottom"/>
            <w:hideMark/>
          </w:tcPr>
          <w:p w14:paraId="514235E3" w14:textId="7E707F4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41A1C9B" w14:textId="613E4C9C" w:rsidR="00614AF9" w:rsidRPr="00D64D48" w:rsidRDefault="00614AF9" w:rsidP="0066013C">
            <w:pPr>
              <w:jc w:val="left"/>
              <w:rPr>
                <w:sz w:val="20"/>
                <w:szCs w:val="20"/>
              </w:rPr>
            </w:pPr>
            <w:r w:rsidRPr="00D64D48">
              <w:rPr>
                <w:sz w:val="20"/>
                <w:szCs w:val="20"/>
              </w:rPr>
              <w:t>74</w:t>
            </w:r>
            <w:r w:rsidR="00440E4C" w:rsidRPr="00D64D48">
              <w:rPr>
                <w:sz w:val="20"/>
                <w:szCs w:val="20"/>
              </w:rPr>
              <w:t xml:space="preserve"> </w:t>
            </w:r>
            <w:r w:rsidRPr="00D64D48">
              <w:rPr>
                <w:sz w:val="20"/>
                <w:szCs w:val="20"/>
              </w:rPr>
              <w:t>685</w:t>
            </w:r>
            <w:r w:rsidR="00637DF3" w:rsidRPr="00D64D48">
              <w:rPr>
                <w:sz w:val="20"/>
                <w:szCs w:val="20"/>
              </w:rPr>
              <w:t>,</w:t>
            </w:r>
            <w:r w:rsidRPr="00D64D48">
              <w:rPr>
                <w:sz w:val="20"/>
                <w:szCs w:val="20"/>
              </w:rPr>
              <w:t>85</w:t>
            </w:r>
          </w:p>
        </w:tc>
      </w:tr>
      <w:tr w:rsidR="00614AF9" w:rsidRPr="00D64D48" w14:paraId="1AC87DD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6BED334" w14:textId="696CEDED" w:rsidR="00614AF9" w:rsidRPr="00D64D48" w:rsidRDefault="003D3C6B" w:rsidP="00DF5C3C">
            <w:pPr>
              <w:rPr>
                <w:b/>
                <w:bCs/>
                <w:sz w:val="20"/>
                <w:szCs w:val="20"/>
              </w:rPr>
            </w:pPr>
            <w:r w:rsidRPr="00D64D48">
              <w:rPr>
                <w:rFonts w:hint="cs"/>
                <w:b/>
                <w:bCs/>
                <w:sz w:val="20"/>
                <w:szCs w:val="20"/>
                <w:rtl/>
              </w:rPr>
              <w:t>المكسيك</w:t>
            </w:r>
          </w:p>
        </w:tc>
        <w:tc>
          <w:tcPr>
            <w:tcW w:w="1276" w:type="dxa"/>
            <w:tcBorders>
              <w:top w:val="nil"/>
              <w:left w:val="single" w:sz="4" w:space="0" w:color="auto"/>
              <w:bottom w:val="nil"/>
              <w:right w:val="single" w:sz="4" w:space="0" w:color="auto"/>
            </w:tcBorders>
            <w:shd w:val="clear" w:color="auto" w:fill="auto"/>
            <w:noWrap/>
            <w:vAlign w:val="bottom"/>
            <w:hideMark/>
          </w:tcPr>
          <w:p w14:paraId="01B94092"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3AEEC9E0"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75C36FFD"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5AC370B" w14:textId="77777777" w:rsidR="00614AF9" w:rsidRPr="00D64D48" w:rsidRDefault="00614AF9" w:rsidP="0066013C">
            <w:pPr>
              <w:jc w:val="left"/>
              <w:rPr>
                <w:sz w:val="20"/>
                <w:szCs w:val="20"/>
              </w:rPr>
            </w:pPr>
          </w:p>
        </w:tc>
      </w:tr>
      <w:tr w:rsidR="00614AF9" w:rsidRPr="00D64D48" w14:paraId="41A0ED5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890303E" w14:textId="77777777" w:rsidR="00614AF9" w:rsidRPr="00D64D48" w:rsidRDefault="00614AF9" w:rsidP="00D64D48">
            <w:pPr>
              <w:bidi w:val="0"/>
              <w:rPr>
                <w:sz w:val="20"/>
                <w:szCs w:val="20"/>
              </w:rPr>
            </w:pPr>
            <w:r w:rsidRPr="00D64D48">
              <w:rPr>
                <w:sz w:val="20"/>
                <w:szCs w:val="20"/>
              </w:rPr>
              <w:t xml:space="preserve"> - CANITEC, Mexico</w:t>
            </w:r>
          </w:p>
        </w:tc>
        <w:tc>
          <w:tcPr>
            <w:tcW w:w="1276" w:type="dxa"/>
            <w:tcBorders>
              <w:top w:val="nil"/>
              <w:left w:val="single" w:sz="4" w:space="0" w:color="auto"/>
              <w:bottom w:val="nil"/>
              <w:right w:val="single" w:sz="4" w:space="0" w:color="auto"/>
            </w:tcBorders>
            <w:shd w:val="clear" w:color="auto" w:fill="auto"/>
            <w:noWrap/>
            <w:vAlign w:val="bottom"/>
            <w:hideMark/>
          </w:tcPr>
          <w:p w14:paraId="6E978885" w14:textId="7AA1427B" w:rsidR="0066013C" w:rsidRPr="00D64D48" w:rsidRDefault="0066013C" w:rsidP="00DF5C3C">
            <w:pPr>
              <w:jc w:val="center"/>
              <w:rPr>
                <w:sz w:val="20"/>
                <w:szCs w:val="20"/>
              </w:rPr>
            </w:pPr>
            <w:r w:rsidRPr="00D64D48">
              <w:rPr>
                <w:sz w:val="20"/>
                <w:szCs w:val="20"/>
              </w:rPr>
              <w:t>2013-2011</w:t>
            </w:r>
          </w:p>
        </w:tc>
        <w:tc>
          <w:tcPr>
            <w:tcW w:w="1508" w:type="dxa"/>
            <w:tcBorders>
              <w:top w:val="nil"/>
              <w:left w:val="single" w:sz="4" w:space="0" w:color="auto"/>
              <w:bottom w:val="nil"/>
              <w:right w:val="single" w:sz="4" w:space="0" w:color="auto"/>
            </w:tcBorders>
            <w:shd w:val="clear" w:color="auto" w:fill="auto"/>
            <w:noWrap/>
            <w:vAlign w:val="bottom"/>
            <w:hideMark/>
          </w:tcPr>
          <w:p w14:paraId="465D59E4" w14:textId="68439F36"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379</w:t>
            </w:r>
            <w:r w:rsidR="00637DF3" w:rsidRPr="00D64D48">
              <w:rPr>
                <w:sz w:val="20"/>
                <w:szCs w:val="20"/>
              </w:rPr>
              <w:t>,</w:t>
            </w:r>
            <w:r w:rsidRPr="00D64D48">
              <w:rPr>
                <w:sz w:val="20"/>
                <w:szCs w:val="20"/>
              </w:rPr>
              <w:t>95</w:t>
            </w:r>
          </w:p>
        </w:tc>
        <w:tc>
          <w:tcPr>
            <w:tcW w:w="1043" w:type="dxa"/>
            <w:tcBorders>
              <w:top w:val="nil"/>
              <w:left w:val="single" w:sz="4" w:space="0" w:color="auto"/>
              <w:bottom w:val="nil"/>
              <w:right w:val="single" w:sz="4" w:space="0" w:color="auto"/>
            </w:tcBorders>
            <w:shd w:val="clear" w:color="auto" w:fill="auto"/>
            <w:noWrap/>
            <w:vAlign w:val="bottom"/>
            <w:hideMark/>
          </w:tcPr>
          <w:p w14:paraId="064E582C" w14:textId="7A5F02A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6994962" w14:textId="2C54E53A"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379</w:t>
            </w:r>
            <w:r w:rsidR="00637DF3" w:rsidRPr="00D64D48">
              <w:rPr>
                <w:sz w:val="20"/>
                <w:szCs w:val="20"/>
              </w:rPr>
              <w:t>,</w:t>
            </w:r>
            <w:r w:rsidRPr="00D64D48">
              <w:rPr>
                <w:sz w:val="20"/>
                <w:szCs w:val="20"/>
              </w:rPr>
              <w:t>95</w:t>
            </w:r>
          </w:p>
        </w:tc>
      </w:tr>
      <w:tr w:rsidR="00614AF9" w:rsidRPr="00D64D48" w14:paraId="7B2D5CE1"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55BD4FE2" w14:textId="77777777" w:rsidR="00614AF9" w:rsidRPr="00D64D48" w:rsidRDefault="00614AF9" w:rsidP="00D64D48">
            <w:pPr>
              <w:bidi w:val="0"/>
              <w:rPr>
                <w:sz w:val="20"/>
                <w:szCs w:val="20"/>
                <w:lang w:val="es-ES"/>
              </w:rPr>
            </w:pPr>
            <w:r w:rsidRPr="00D64D48">
              <w:rPr>
                <w:sz w:val="20"/>
                <w:szCs w:val="20"/>
                <w:lang w:val="es-ES"/>
              </w:rPr>
              <w:t xml:space="preserve"> - Colegio de Ing. Mecánico Electricistas A.C., Mexico</w:t>
            </w:r>
          </w:p>
        </w:tc>
        <w:tc>
          <w:tcPr>
            <w:tcW w:w="1276" w:type="dxa"/>
            <w:tcBorders>
              <w:top w:val="nil"/>
              <w:left w:val="single" w:sz="4" w:space="0" w:color="auto"/>
              <w:bottom w:val="nil"/>
              <w:right w:val="single" w:sz="4" w:space="0" w:color="auto"/>
            </w:tcBorders>
            <w:shd w:val="clear" w:color="auto" w:fill="auto"/>
            <w:noWrap/>
            <w:vAlign w:val="bottom"/>
            <w:hideMark/>
          </w:tcPr>
          <w:p w14:paraId="5AAE7CEC" w14:textId="77777777" w:rsidR="00614AF9" w:rsidRPr="00D64D48" w:rsidRDefault="00614AF9" w:rsidP="00DF5C3C">
            <w:pPr>
              <w:jc w:val="center"/>
              <w:rPr>
                <w:sz w:val="20"/>
                <w:szCs w:val="20"/>
              </w:rPr>
            </w:pPr>
            <w:r w:rsidRPr="00D64D48">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72FB522E" w14:textId="7804702C"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316</w:t>
            </w:r>
            <w:r w:rsidR="00637DF3" w:rsidRPr="00D64D48">
              <w:rPr>
                <w:sz w:val="20"/>
                <w:szCs w:val="20"/>
              </w:rPr>
              <w:t>,</w:t>
            </w:r>
            <w:r w:rsidRPr="00D64D48">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2E8CB6DB" w14:textId="69A6A55C"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74FCB0B" w14:textId="03308B61"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316</w:t>
            </w:r>
            <w:r w:rsidR="00637DF3" w:rsidRPr="00D64D48">
              <w:rPr>
                <w:sz w:val="20"/>
                <w:szCs w:val="20"/>
              </w:rPr>
              <w:t>,</w:t>
            </w:r>
            <w:r w:rsidRPr="00D64D48">
              <w:rPr>
                <w:sz w:val="20"/>
                <w:szCs w:val="20"/>
              </w:rPr>
              <w:t>90</w:t>
            </w:r>
          </w:p>
        </w:tc>
      </w:tr>
      <w:tr w:rsidR="00614AF9" w:rsidRPr="00D64D48" w14:paraId="759BE07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651158F" w14:textId="4279076F" w:rsidR="00614AF9" w:rsidRPr="00D64D48" w:rsidRDefault="003D3C6B" w:rsidP="00DF5C3C">
            <w:pPr>
              <w:rPr>
                <w:b/>
                <w:bCs/>
                <w:sz w:val="20"/>
                <w:szCs w:val="20"/>
              </w:rPr>
            </w:pPr>
            <w:r w:rsidRPr="00D64D48">
              <w:rPr>
                <w:rFonts w:hint="cs"/>
                <w:b/>
                <w:bCs/>
                <w:sz w:val="20"/>
                <w:szCs w:val="20"/>
                <w:rtl/>
              </w:rPr>
              <w:t>هولندا</w:t>
            </w:r>
          </w:p>
        </w:tc>
        <w:tc>
          <w:tcPr>
            <w:tcW w:w="1276" w:type="dxa"/>
            <w:tcBorders>
              <w:top w:val="nil"/>
              <w:left w:val="single" w:sz="4" w:space="0" w:color="auto"/>
              <w:bottom w:val="nil"/>
              <w:right w:val="single" w:sz="4" w:space="0" w:color="auto"/>
            </w:tcBorders>
            <w:shd w:val="clear" w:color="auto" w:fill="auto"/>
            <w:noWrap/>
            <w:vAlign w:val="bottom"/>
            <w:hideMark/>
          </w:tcPr>
          <w:p w14:paraId="3FB4BF21"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41526F6"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0A847A45"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75366CF" w14:textId="77777777" w:rsidR="00614AF9" w:rsidRPr="00D64D48" w:rsidRDefault="00614AF9" w:rsidP="0066013C">
            <w:pPr>
              <w:jc w:val="left"/>
              <w:rPr>
                <w:sz w:val="20"/>
                <w:szCs w:val="20"/>
              </w:rPr>
            </w:pPr>
          </w:p>
        </w:tc>
      </w:tr>
      <w:tr w:rsidR="00614AF9" w:rsidRPr="00D64D48" w14:paraId="300D9D4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7FE8007" w14:textId="77777777" w:rsidR="00614AF9" w:rsidRPr="00D64D48" w:rsidRDefault="00614AF9" w:rsidP="00D64D48">
            <w:pPr>
              <w:bidi w:val="0"/>
              <w:rPr>
                <w:sz w:val="20"/>
                <w:szCs w:val="20"/>
              </w:rPr>
            </w:pPr>
            <w:r w:rsidRPr="00D64D48">
              <w:rPr>
                <w:sz w:val="20"/>
                <w:szCs w:val="20"/>
              </w:rPr>
              <w:t xml:space="preserve"> - Smitcoms N.V., St. Maarten</w:t>
            </w:r>
          </w:p>
        </w:tc>
        <w:tc>
          <w:tcPr>
            <w:tcW w:w="1276" w:type="dxa"/>
            <w:tcBorders>
              <w:top w:val="nil"/>
              <w:left w:val="single" w:sz="4" w:space="0" w:color="auto"/>
              <w:bottom w:val="nil"/>
              <w:right w:val="single" w:sz="4" w:space="0" w:color="auto"/>
            </w:tcBorders>
            <w:shd w:val="clear" w:color="auto" w:fill="auto"/>
            <w:noWrap/>
            <w:vAlign w:val="bottom"/>
            <w:hideMark/>
          </w:tcPr>
          <w:p w14:paraId="79828E3E" w14:textId="4D0D9A8A" w:rsidR="0066013C" w:rsidRPr="00D64D48" w:rsidRDefault="0066013C" w:rsidP="00DF5C3C">
            <w:pPr>
              <w:jc w:val="center"/>
              <w:rPr>
                <w:sz w:val="20"/>
                <w:szCs w:val="20"/>
              </w:rPr>
            </w:pPr>
            <w:r w:rsidRPr="00D64D48">
              <w:rPr>
                <w:sz w:val="20"/>
                <w:szCs w:val="20"/>
              </w:rPr>
              <w:t>2007-2004</w:t>
            </w:r>
          </w:p>
        </w:tc>
        <w:tc>
          <w:tcPr>
            <w:tcW w:w="1508" w:type="dxa"/>
            <w:tcBorders>
              <w:top w:val="nil"/>
              <w:left w:val="single" w:sz="4" w:space="0" w:color="auto"/>
              <w:bottom w:val="nil"/>
              <w:right w:val="single" w:sz="4" w:space="0" w:color="auto"/>
            </w:tcBorders>
            <w:shd w:val="clear" w:color="auto" w:fill="auto"/>
            <w:noWrap/>
            <w:vAlign w:val="bottom"/>
            <w:hideMark/>
          </w:tcPr>
          <w:p w14:paraId="2097CA8D" w14:textId="0D3AFB71" w:rsidR="00614AF9" w:rsidRPr="00D64D48" w:rsidRDefault="00614AF9" w:rsidP="0066013C">
            <w:pPr>
              <w:jc w:val="left"/>
              <w:rPr>
                <w:sz w:val="20"/>
                <w:szCs w:val="20"/>
              </w:rPr>
            </w:pPr>
            <w:r w:rsidRPr="00D64D48">
              <w:rPr>
                <w:sz w:val="20"/>
                <w:szCs w:val="20"/>
              </w:rPr>
              <w:t>612</w:t>
            </w:r>
            <w:r w:rsidR="00440E4C" w:rsidRPr="00D64D48">
              <w:rPr>
                <w:sz w:val="20"/>
                <w:szCs w:val="20"/>
              </w:rPr>
              <w:t xml:space="preserve"> </w:t>
            </w:r>
            <w:r w:rsidRPr="00D64D48">
              <w:rPr>
                <w:sz w:val="20"/>
                <w:szCs w:val="20"/>
              </w:rPr>
              <w:t>530</w:t>
            </w:r>
            <w:r w:rsidR="00637DF3" w:rsidRPr="00D64D48">
              <w:rPr>
                <w:sz w:val="20"/>
                <w:szCs w:val="20"/>
              </w:rPr>
              <w:t>,</w:t>
            </w:r>
            <w:r w:rsidRPr="00D64D48">
              <w:rPr>
                <w:sz w:val="20"/>
                <w:szCs w:val="20"/>
              </w:rPr>
              <w:t>80</w:t>
            </w:r>
          </w:p>
        </w:tc>
        <w:tc>
          <w:tcPr>
            <w:tcW w:w="1043" w:type="dxa"/>
            <w:tcBorders>
              <w:top w:val="nil"/>
              <w:left w:val="single" w:sz="4" w:space="0" w:color="auto"/>
              <w:bottom w:val="nil"/>
              <w:right w:val="single" w:sz="4" w:space="0" w:color="auto"/>
            </w:tcBorders>
            <w:shd w:val="clear" w:color="auto" w:fill="auto"/>
            <w:noWrap/>
            <w:vAlign w:val="bottom"/>
            <w:hideMark/>
          </w:tcPr>
          <w:p w14:paraId="7A423798" w14:textId="0DD14241"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95BC125" w14:textId="5C771DDA" w:rsidR="00614AF9" w:rsidRPr="00D64D48" w:rsidRDefault="00614AF9" w:rsidP="0066013C">
            <w:pPr>
              <w:jc w:val="left"/>
              <w:rPr>
                <w:sz w:val="20"/>
                <w:szCs w:val="20"/>
              </w:rPr>
            </w:pPr>
            <w:r w:rsidRPr="00D64D48">
              <w:rPr>
                <w:sz w:val="20"/>
                <w:szCs w:val="20"/>
              </w:rPr>
              <w:t>612</w:t>
            </w:r>
            <w:r w:rsidR="00440E4C" w:rsidRPr="00D64D48">
              <w:rPr>
                <w:sz w:val="20"/>
                <w:szCs w:val="20"/>
              </w:rPr>
              <w:t xml:space="preserve"> </w:t>
            </w:r>
            <w:r w:rsidRPr="00D64D48">
              <w:rPr>
                <w:sz w:val="20"/>
                <w:szCs w:val="20"/>
              </w:rPr>
              <w:t>530</w:t>
            </w:r>
            <w:r w:rsidR="00637DF3" w:rsidRPr="00D64D48">
              <w:rPr>
                <w:sz w:val="20"/>
                <w:szCs w:val="20"/>
              </w:rPr>
              <w:t>,</w:t>
            </w:r>
            <w:r w:rsidRPr="00D64D48">
              <w:rPr>
                <w:sz w:val="20"/>
                <w:szCs w:val="20"/>
              </w:rPr>
              <w:t>80</w:t>
            </w:r>
          </w:p>
        </w:tc>
      </w:tr>
      <w:tr w:rsidR="00614AF9" w:rsidRPr="00D64D48" w14:paraId="7B9578E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556A746" w14:textId="5EB02AD4" w:rsidR="00614AF9" w:rsidRPr="00D64D48" w:rsidRDefault="003D3C6B" w:rsidP="00DF5C3C">
            <w:pPr>
              <w:rPr>
                <w:b/>
                <w:bCs/>
                <w:sz w:val="20"/>
                <w:szCs w:val="20"/>
              </w:rPr>
            </w:pPr>
            <w:r w:rsidRPr="00D64D48">
              <w:rPr>
                <w:rFonts w:hint="cs"/>
                <w:b/>
                <w:bCs/>
                <w:sz w:val="20"/>
                <w:szCs w:val="20"/>
                <w:rtl/>
              </w:rPr>
              <w:t>باكستان</w:t>
            </w:r>
          </w:p>
        </w:tc>
        <w:tc>
          <w:tcPr>
            <w:tcW w:w="1276" w:type="dxa"/>
            <w:tcBorders>
              <w:top w:val="nil"/>
              <w:left w:val="single" w:sz="4" w:space="0" w:color="auto"/>
              <w:bottom w:val="nil"/>
              <w:right w:val="single" w:sz="4" w:space="0" w:color="auto"/>
            </w:tcBorders>
            <w:shd w:val="clear" w:color="auto" w:fill="auto"/>
            <w:noWrap/>
            <w:vAlign w:val="bottom"/>
            <w:hideMark/>
          </w:tcPr>
          <w:p w14:paraId="385BE80B"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38E1D001"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9F58051"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A4887FA" w14:textId="77777777" w:rsidR="00614AF9" w:rsidRPr="00D64D48" w:rsidRDefault="00614AF9" w:rsidP="0066013C">
            <w:pPr>
              <w:jc w:val="left"/>
              <w:rPr>
                <w:sz w:val="20"/>
                <w:szCs w:val="20"/>
              </w:rPr>
            </w:pPr>
          </w:p>
        </w:tc>
      </w:tr>
      <w:tr w:rsidR="00614AF9" w:rsidRPr="00D64D48" w14:paraId="644EE7D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04B41A1" w14:textId="77777777" w:rsidR="00614AF9" w:rsidRPr="00D64D48" w:rsidRDefault="00614AF9" w:rsidP="00D64D48">
            <w:pPr>
              <w:bidi w:val="0"/>
              <w:rPr>
                <w:sz w:val="20"/>
                <w:szCs w:val="20"/>
              </w:rPr>
            </w:pPr>
            <w:r w:rsidRPr="00D64D48">
              <w:rPr>
                <w:sz w:val="20"/>
                <w:szCs w:val="20"/>
              </w:rPr>
              <w:t xml:space="preserve"> - CMPak Limited, Islamabad</w:t>
            </w:r>
          </w:p>
        </w:tc>
        <w:tc>
          <w:tcPr>
            <w:tcW w:w="1276" w:type="dxa"/>
            <w:tcBorders>
              <w:top w:val="nil"/>
              <w:left w:val="single" w:sz="4" w:space="0" w:color="auto"/>
              <w:bottom w:val="nil"/>
              <w:right w:val="single" w:sz="4" w:space="0" w:color="auto"/>
            </w:tcBorders>
            <w:shd w:val="clear" w:color="auto" w:fill="auto"/>
            <w:noWrap/>
            <w:vAlign w:val="bottom"/>
            <w:hideMark/>
          </w:tcPr>
          <w:p w14:paraId="52219AEC" w14:textId="77777777" w:rsidR="00614AF9" w:rsidRPr="00D64D48" w:rsidRDefault="00614AF9" w:rsidP="00DF5C3C">
            <w:pPr>
              <w:jc w:val="center"/>
              <w:rPr>
                <w:sz w:val="20"/>
                <w:szCs w:val="20"/>
              </w:rPr>
            </w:pPr>
            <w:r w:rsidRPr="00D64D48">
              <w:rPr>
                <w:sz w:val="20"/>
                <w:szCs w:val="20"/>
              </w:rPr>
              <w:t>2015</w:t>
            </w:r>
          </w:p>
        </w:tc>
        <w:tc>
          <w:tcPr>
            <w:tcW w:w="1508" w:type="dxa"/>
            <w:tcBorders>
              <w:top w:val="nil"/>
              <w:left w:val="single" w:sz="4" w:space="0" w:color="auto"/>
              <w:bottom w:val="nil"/>
              <w:right w:val="single" w:sz="4" w:space="0" w:color="auto"/>
            </w:tcBorders>
            <w:shd w:val="clear" w:color="auto" w:fill="auto"/>
            <w:noWrap/>
            <w:vAlign w:val="bottom"/>
            <w:hideMark/>
          </w:tcPr>
          <w:p w14:paraId="6E413CFA" w14:textId="6D3DD328"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759</w:t>
            </w:r>
            <w:r w:rsidR="00637DF3" w:rsidRPr="00D64D48">
              <w:rPr>
                <w:sz w:val="20"/>
                <w:szCs w:val="20"/>
              </w:rPr>
              <w:t>,</w:t>
            </w:r>
            <w:r w:rsidRPr="00D64D48">
              <w:rPr>
                <w:sz w:val="20"/>
                <w:szCs w:val="20"/>
              </w:rPr>
              <w:t>45</w:t>
            </w:r>
          </w:p>
        </w:tc>
        <w:tc>
          <w:tcPr>
            <w:tcW w:w="1043" w:type="dxa"/>
            <w:tcBorders>
              <w:top w:val="nil"/>
              <w:left w:val="single" w:sz="4" w:space="0" w:color="auto"/>
              <w:bottom w:val="nil"/>
              <w:right w:val="single" w:sz="4" w:space="0" w:color="auto"/>
            </w:tcBorders>
            <w:shd w:val="clear" w:color="auto" w:fill="auto"/>
            <w:noWrap/>
            <w:vAlign w:val="bottom"/>
            <w:hideMark/>
          </w:tcPr>
          <w:p w14:paraId="57CD3C94" w14:textId="19DB71A2"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799DA0C" w14:textId="15345DFB"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759</w:t>
            </w:r>
            <w:r w:rsidR="00637DF3" w:rsidRPr="00D64D48">
              <w:rPr>
                <w:sz w:val="20"/>
                <w:szCs w:val="20"/>
              </w:rPr>
              <w:t>,</w:t>
            </w:r>
            <w:r w:rsidRPr="00D64D48">
              <w:rPr>
                <w:sz w:val="20"/>
                <w:szCs w:val="20"/>
              </w:rPr>
              <w:t>45</w:t>
            </w:r>
          </w:p>
        </w:tc>
      </w:tr>
      <w:tr w:rsidR="00614AF9" w:rsidRPr="00D64D48" w14:paraId="799F758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221B32C" w14:textId="77777777" w:rsidR="00614AF9" w:rsidRPr="00D64D48" w:rsidRDefault="00614AF9" w:rsidP="00D64D48">
            <w:pPr>
              <w:bidi w:val="0"/>
              <w:rPr>
                <w:sz w:val="20"/>
                <w:szCs w:val="20"/>
              </w:rPr>
            </w:pPr>
            <w:r w:rsidRPr="00D64D48">
              <w:rPr>
                <w:sz w:val="20"/>
                <w:szCs w:val="20"/>
              </w:rPr>
              <w:t xml:space="preserve"> - e Worlwide Group, Islamabad</w:t>
            </w:r>
          </w:p>
        </w:tc>
        <w:tc>
          <w:tcPr>
            <w:tcW w:w="1276" w:type="dxa"/>
            <w:tcBorders>
              <w:top w:val="nil"/>
              <w:left w:val="single" w:sz="4" w:space="0" w:color="auto"/>
              <w:bottom w:val="nil"/>
              <w:right w:val="single" w:sz="4" w:space="0" w:color="auto"/>
            </w:tcBorders>
            <w:shd w:val="clear" w:color="auto" w:fill="auto"/>
            <w:noWrap/>
            <w:vAlign w:val="bottom"/>
            <w:hideMark/>
          </w:tcPr>
          <w:p w14:paraId="21E36711" w14:textId="6A1C461C" w:rsidR="0066013C" w:rsidRPr="00D64D48" w:rsidRDefault="0066013C" w:rsidP="00DF5C3C">
            <w:pPr>
              <w:jc w:val="center"/>
              <w:rPr>
                <w:sz w:val="20"/>
                <w:szCs w:val="20"/>
              </w:rPr>
            </w:pPr>
            <w:r w:rsidRPr="00D64D48">
              <w:rPr>
                <w:sz w:val="20"/>
                <w:szCs w:val="20"/>
              </w:rPr>
              <w:t>2013-2011</w:t>
            </w:r>
          </w:p>
        </w:tc>
        <w:tc>
          <w:tcPr>
            <w:tcW w:w="1508" w:type="dxa"/>
            <w:tcBorders>
              <w:top w:val="nil"/>
              <w:left w:val="single" w:sz="4" w:space="0" w:color="auto"/>
              <w:bottom w:val="nil"/>
              <w:right w:val="single" w:sz="4" w:space="0" w:color="auto"/>
            </w:tcBorders>
            <w:shd w:val="clear" w:color="auto" w:fill="auto"/>
            <w:noWrap/>
            <w:vAlign w:val="bottom"/>
            <w:hideMark/>
          </w:tcPr>
          <w:p w14:paraId="2BF5C6FA" w14:textId="2835617F"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280</w:t>
            </w:r>
            <w:r w:rsidR="00637DF3" w:rsidRPr="00D64D48">
              <w:rPr>
                <w:sz w:val="20"/>
                <w:szCs w:val="20"/>
              </w:rPr>
              <w:t>,</w:t>
            </w:r>
            <w:r w:rsidRPr="00D64D48">
              <w:rPr>
                <w:sz w:val="20"/>
                <w:szCs w:val="20"/>
              </w:rPr>
              <w:t>60</w:t>
            </w:r>
          </w:p>
        </w:tc>
        <w:tc>
          <w:tcPr>
            <w:tcW w:w="1043" w:type="dxa"/>
            <w:tcBorders>
              <w:top w:val="nil"/>
              <w:left w:val="single" w:sz="4" w:space="0" w:color="auto"/>
              <w:bottom w:val="nil"/>
              <w:right w:val="single" w:sz="4" w:space="0" w:color="auto"/>
            </w:tcBorders>
            <w:shd w:val="clear" w:color="auto" w:fill="auto"/>
            <w:noWrap/>
            <w:vAlign w:val="bottom"/>
            <w:hideMark/>
          </w:tcPr>
          <w:p w14:paraId="0EDF2975" w14:textId="08464A6E"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2462FAB" w14:textId="649D7AAF"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280</w:t>
            </w:r>
            <w:r w:rsidR="00637DF3" w:rsidRPr="00D64D48">
              <w:rPr>
                <w:sz w:val="20"/>
                <w:szCs w:val="20"/>
              </w:rPr>
              <w:t>,</w:t>
            </w:r>
            <w:r w:rsidRPr="00D64D48">
              <w:rPr>
                <w:sz w:val="20"/>
                <w:szCs w:val="20"/>
              </w:rPr>
              <w:t>60</w:t>
            </w:r>
          </w:p>
        </w:tc>
      </w:tr>
      <w:tr w:rsidR="00614AF9" w:rsidRPr="00D64D48" w14:paraId="004BE38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6BD384" w14:textId="77777777" w:rsidR="00614AF9" w:rsidRPr="00D64D48" w:rsidRDefault="00614AF9" w:rsidP="00D64D48">
            <w:pPr>
              <w:bidi w:val="0"/>
              <w:rPr>
                <w:sz w:val="20"/>
                <w:szCs w:val="20"/>
              </w:rPr>
            </w:pPr>
            <w:r w:rsidRPr="00D64D48">
              <w:rPr>
                <w:sz w:val="20"/>
                <w:szCs w:val="20"/>
              </w:rPr>
              <w:t xml:space="preserve"> - Paktel Limited, Islamabad</w:t>
            </w:r>
          </w:p>
        </w:tc>
        <w:tc>
          <w:tcPr>
            <w:tcW w:w="1276" w:type="dxa"/>
            <w:tcBorders>
              <w:top w:val="nil"/>
              <w:left w:val="single" w:sz="4" w:space="0" w:color="auto"/>
              <w:bottom w:val="nil"/>
              <w:right w:val="single" w:sz="4" w:space="0" w:color="auto"/>
            </w:tcBorders>
            <w:shd w:val="clear" w:color="auto" w:fill="auto"/>
            <w:noWrap/>
            <w:vAlign w:val="bottom"/>
            <w:hideMark/>
          </w:tcPr>
          <w:p w14:paraId="449E6052" w14:textId="77777777" w:rsidR="00614AF9" w:rsidRPr="00D64D48" w:rsidRDefault="00614AF9" w:rsidP="00DF5C3C">
            <w:pPr>
              <w:jc w:val="center"/>
              <w:rPr>
                <w:sz w:val="20"/>
                <w:szCs w:val="20"/>
              </w:rPr>
            </w:pPr>
            <w:r w:rsidRPr="00D64D48">
              <w:rPr>
                <w:sz w:val="20"/>
                <w:szCs w:val="20"/>
              </w:rPr>
              <w:t>2007</w:t>
            </w:r>
          </w:p>
        </w:tc>
        <w:tc>
          <w:tcPr>
            <w:tcW w:w="1508" w:type="dxa"/>
            <w:tcBorders>
              <w:top w:val="nil"/>
              <w:left w:val="single" w:sz="4" w:space="0" w:color="auto"/>
              <w:bottom w:val="nil"/>
              <w:right w:val="single" w:sz="4" w:space="0" w:color="auto"/>
            </w:tcBorders>
            <w:shd w:val="clear" w:color="auto" w:fill="auto"/>
            <w:noWrap/>
            <w:vAlign w:val="bottom"/>
            <w:hideMark/>
          </w:tcPr>
          <w:p w14:paraId="0AE1FCE3" w14:textId="107DC6A9" w:rsidR="00614AF9" w:rsidRPr="00D64D48" w:rsidRDefault="00614AF9" w:rsidP="0066013C">
            <w:pPr>
              <w:jc w:val="left"/>
              <w:rPr>
                <w:sz w:val="20"/>
                <w:szCs w:val="20"/>
              </w:rPr>
            </w:pPr>
            <w:r w:rsidRPr="00D64D48">
              <w:rPr>
                <w:sz w:val="20"/>
                <w:szCs w:val="20"/>
              </w:rPr>
              <w:t>8</w:t>
            </w:r>
            <w:r w:rsidR="00440E4C" w:rsidRPr="00D64D48">
              <w:rPr>
                <w:sz w:val="20"/>
                <w:szCs w:val="20"/>
              </w:rPr>
              <w:t xml:space="preserve"> </w:t>
            </w:r>
            <w:r w:rsidRPr="00D64D48">
              <w:rPr>
                <w:sz w:val="20"/>
                <w:szCs w:val="20"/>
              </w:rPr>
              <w:t>796</w:t>
            </w:r>
            <w:r w:rsidR="00637DF3" w:rsidRPr="00D64D48">
              <w:rPr>
                <w:sz w:val="20"/>
                <w:szCs w:val="20"/>
              </w:rPr>
              <w:t>,</w:t>
            </w:r>
            <w:r w:rsidRPr="00D64D48">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1AAF54CD" w14:textId="2879F686"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3550920" w14:textId="359D5E0F" w:rsidR="00614AF9" w:rsidRPr="00D64D48" w:rsidRDefault="00614AF9" w:rsidP="0066013C">
            <w:pPr>
              <w:jc w:val="left"/>
              <w:rPr>
                <w:sz w:val="20"/>
                <w:szCs w:val="20"/>
              </w:rPr>
            </w:pPr>
            <w:r w:rsidRPr="00D64D48">
              <w:rPr>
                <w:sz w:val="20"/>
                <w:szCs w:val="20"/>
              </w:rPr>
              <w:t>8</w:t>
            </w:r>
            <w:r w:rsidR="00440E4C" w:rsidRPr="00D64D48">
              <w:rPr>
                <w:sz w:val="20"/>
                <w:szCs w:val="20"/>
              </w:rPr>
              <w:t xml:space="preserve"> </w:t>
            </w:r>
            <w:r w:rsidRPr="00D64D48">
              <w:rPr>
                <w:sz w:val="20"/>
                <w:szCs w:val="20"/>
              </w:rPr>
              <w:t>796</w:t>
            </w:r>
            <w:r w:rsidR="00637DF3" w:rsidRPr="00D64D48">
              <w:rPr>
                <w:sz w:val="20"/>
                <w:szCs w:val="20"/>
              </w:rPr>
              <w:t>,</w:t>
            </w:r>
            <w:r w:rsidRPr="00D64D48">
              <w:rPr>
                <w:sz w:val="20"/>
                <w:szCs w:val="20"/>
              </w:rPr>
              <w:t>40</w:t>
            </w:r>
          </w:p>
        </w:tc>
      </w:tr>
      <w:tr w:rsidR="00614AF9" w:rsidRPr="00D64D48" w14:paraId="4842F66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A6354ED" w14:textId="6D334FC5" w:rsidR="00614AF9" w:rsidRPr="00D64D48" w:rsidRDefault="003D3C6B" w:rsidP="00DF5C3C">
            <w:pPr>
              <w:rPr>
                <w:b/>
                <w:bCs/>
                <w:sz w:val="20"/>
                <w:szCs w:val="20"/>
              </w:rPr>
            </w:pPr>
            <w:r w:rsidRPr="00D64D48">
              <w:rPr>
                <w:rFonts w:hint="cs"/>
                <w:b/>
                <w:bCs/>
                <w:sz w:val="20"/>
                <w:szCs w:val="20"/>
                <w:rtl/>
              </w:rPr>
              <w:t>الفلبين</w:t>
            </w:r>
          </w:p>
        </w:tc>
        <w:tc>
          <w:tcPr>
            <w:tcW w:w="1276" w:type="dxa"/>
            <w:tcBorders>
              <w:top w:val="nil"/>
              <w:left w:val="single" w:sz="4" w:space="0" w:color="auto"/>
              <w:bottom w:val="nil"/>
              <w:right w:val="single" w:sz="4" w:space="0" w:color="auto"/>
            </w:tcBorders>
            <w:shd w:val="clear" w:color="auto" w:fill="auto"/>
            <w:noWrap/>
            <w:vAlign w:val="bottom"/>
            <w:hideMark/>
          </w:tcPr>
          <w:p w14:paraId="4FBE077A"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4831B374"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5BE44B4"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5F5E85E1" w14:textId="77777777" w:rsidR="00614AF9" w:rsidRPr="00D64D48" w:rsidRDefault="00614AF9" w:rsidP="0066013C">
            <w:pPr>
              <w:jc w:val="left"/>
              <w:rPr>
                <w:sz w:val="20"/>
                <w:szCs w:val="20"/>
              </w:rPr>
            </w:pPr>
          </w:p>
        </w:tc>
      </w:tr>
      <w:tr w:rsidR="00614AF9" w:rsidRPr="00D64D48" w14:paraId="21D251A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BF4D72A" w14:textId="77777777" w:rsidR="00614AF9" w:rsidRPr="00D64D48" w:rsidRDefault="00614AF9" w:rsidP="00D64D48">
            <w:pPr>
              <w:bidi w:val="0"/>
              <w:rPr>
                <w:sz w:val="20"/>
                <w:szCs w:val="20"/>
              </w:rPr>
            </w:pPr>
            <w:r w:rsidRPr="00D64D48">
              <w:rPr>
                <w:sz w:val="20"/>
                <w:szCs w:val="20"/>
              </w:rPr>
              <w:t xml:space="preserve"> - Globe Telecom, Mandaluyong City</w:t>
            </w:r>
          </w:p>
        </w:tc>
        <w:tc>
          <w:tcPr>
            <w:tcW w:w="1276" w:type="dxa"/>
            <w:tcBorders>
              <w:top w:val="nil"/>
              <w:left w:val="single" w:sz="4" w:space="0" w:color="auto"/>
              <w:bottom w:val="nil"/>
              <w:right w:val="single" w:sz="4" w:space="0" w:color="auto"/>
            </w:tcBorders>
            <w:shd w:val="clear" w:color="auto" w:fill="auto"/>
            <w:noWrap/>
            <w:vAlign w:val="bottom"/>
            <w:hideMark/>
          </w:tcPr>
          <w:p w14:paraId="0AEF541B" w14:textId="77777777" w:rsidR="00614AF9" w:rsidRPr="00D64D48" w:rsidRDefault="00614AF9" w:rsidP="00DF5C3C">
            <w:pPr>
              <w:jc w:val="center"/>
              <w:rPr>
                <w:sz w:val="20"/>
                <w:szCs w:val="20"/>
              </w:rPr>
            </w:pPr>
            <w:r w:rsidRPr="00D64D48">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1A7A4E3A" w14:textId="148F9EF5" w:rsidR="00614AF9" w:rsidRPr="00D64D48" w:rsidRDefault="00614AF9" w:rsidP="0066013C">
            <w:pPr>
              <w:jc w:val="left"/>
              <w:rPr>
                <w:sz w:val="20"/>
                <w:szCs w:val="20"/>
              </w:rPr>
            </w:pPr>
            <w:r w:rsidRPr="00D64D48">
              <w:rPr>
                <w:sz w:val="20"/>
                <w:szCs w:val="20"/>
              </w:rPr>
              <w:t>34</w:t>
            </w:r>
            <w:r w:rsidR="00440E4C" w:rsidRPr="00D64D48">
              <w:rPr>
                <w:sz w:val="20"/>
                <w:szCs w:val="20"/>
              </w:rPr>
              <w:t xml:space="preserve"> </w:t>
            </w:r>
            <w:r w:rsidRPr="00D64D48">
              <w:rPr>
                <w:sz w:val="20"/>
                <w:szCs w:val="20"/>
              </w:rPr>
              <w:t>972</w:t>
            </w:r>
            <w:r w:rsidR="00637DF3" w:rsidRPr="00D64D48">
              <w:rPr>
                <w:sz w:val="20"/>
                <w:szCs w:val="20"/>
              </w:rPr>
              <w:t>,</w:t>
            </w:r>
            <w:r w:rsidRPr="00D64D48">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6117C64F" w14:textId="60CD49A1"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81FAA3A" w14:textId="7E07B08B" w:rsidR="00614AF9" w:rsidRPr="00D64D48" w:rsidRDefault="00614AF9" w:rsidP="0066013C">
            <w:pPr>
              <w:jc w:val="left"/>
              <w:rPr>
                <w:sz w:val="20"/>
                <w:szCs w:val="20"/>
              </w:rPr>
            </w:pPr>
            <w:r w:rsidRPr="00D64D48">
              <w:rPr>
                <w:sz w:val="20"/>
                <w:szCs w:val="20"/>
              </w:rPr>
              <w:t>34</w:t>
            </w:r>
            <w:r w:rsidR="00440E4C" w:rsidRPr="00D64D48">
              <w:rPr>
                <w:sz w:val="20"/>
                <w:szCs w:val="20"/>
              </w:rPr>
              <w:t xml:space="preserve"> </w:t>
            </w:r>
            <w:r w:rsidRPr="00D64D48">
              <w:rPr>
                <w:sz w:val="20"/>
                <w:szCs w:val="20"/>
              </w:rPr>
              <w:t>972</w:t>
            </w:r>
            <w:r w:rsidR="00637DF3" w:rsidRPr="00D64D48">
              <w:rPr>
                <w:sz w:val="20"/>
                <w:szCs w:val="20"/>
              </w:rPr>
              <w:t>,</w:t>
            </w:r>
            <w:r w:rsidRPr="00D64D48">
              <w:rPr>
                <w:sz w:val="20"/>
                <w:szCs w:val="20"/>
              </w:rPr>
              <w:t>05</w:t>
            </w:r>
          </w:p>
        </w:tc>
      </w:tr>
      <w:tr w:rsidR="00614AF9" w:rsidRPr="00D64D48" w14:paraId="4307E47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C92702C" w14:textId="77777777" w:rsidR="00614AF9" w:rsidRPr="00D64D48" w:rsidRDefault="00614AF9" w:rsidP="00D64D48">
            <w:pPr>
              <w:bidi w:val="0"/>
              <w:rPr>
                <w:sz w:val="20"/>
                <w:szCs w:val="20"/>
              </w:rPr>
            </w:pPr>
            <w:r w:rsidRPr="00D64D48">
              <w:rPr>
                <w:sz w:val="20"/>
                <w:szCs w:val="20"/>
              </w:rPr>
              <w:t xml:space="preserve"> - PhilCom, Makati City</w:t>
            </w:r>
          </w:p>
        </w:tc>
        <w:tc>
          <w:tcPr>
            <w:tcW w:w="1276" w:type="dxa"/>
            <w:tcBorders>
              <w:top w:val="nil"/>
              <w:left w:val="single" w:sz="4" w:space="0" w:color="auto"/>
              <w:bottom w:val="nil"/>
              <w:right w:val="single" w:sz="4" w:space="0" w:color="auto"/>
            </w:tcBorders>
            <w:shd w:val="clear" w:color="auto" w:fill="auto"/>
            <w:noWrap/>
            <w:vAlign w:val="bottom"/>
            <w:hideMark/>
          </w:tcPr>
          <w:p w14:paraId="38E603EE" w14:textId="0C596A06" w:rsidR="0066013C" w:rsidRPr="00D64D48" w:rsidRDefault="0066013C" w:rsidP="00DF5C3C">
            <w:pPr>
              <w:jc w:val="center"/>
              <w:rPr>
                <w:sz w:val="20"/>
                <w:szCs w:val="20"/>
              </w:rPr>
            </w:pPr>
            <w:r w:rsidRPr="00D64D48">
              <w:rPr>
                <w:sz w:val="20"/>
                <w:szCs w:val="20"/>
              </w:rPr>
              <w:t>2009-2007</w:t>
            </w:r>
          </w:p>
        </w:tc>
        <w:tc>
          <w:tcPr>
            <w:tcW w:w="1508" w:type="dxa"/>
            <w:tcBorders>
              <w:top w:val="nil"/>
              <w:left w:val="single" w:sz="4" w:space="0" w:color="auto"/>
              <w:bottom w:val="nil"/>
              <w:right w:val="single" w:sz="4" w:space="0" w:color="auto"/>
            </w:tcBorders>
            <w:shd w:val="clear" w:color="auto" w:fill="auto"/>
            <w:noWrap/>
            <w:vAlign w:val="bottom"/>
            <w:hideMark/>
          </w:tcPr>
          <w:p w14:paraId="6B3180EC" w14:textId="6C13E215"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952</w:t>
            </w:r>
            <w:r w:rsidR="00637DF3" w:rsidRPr="00D64D48">
              <w:rPr>
                <w:sz w:val="20"/>
                <w:szCs w:val="20"/>
              </w:rPr>
              <w:t>,</w:t>
            </w:r>
            <w:r w:rsidRPr="00D64D48">
              <w:rPr>
                <w:sz w:val="20"/>
                <w:szCs w:val="20"/>
              </w:rPr>
              <w:t>65</w:t>
            </w:r>
          </w:p>
        </w:tc>
        <w:tc>
          <w:tcPr>
            <w:tcW w:w="1043" w:type="dxa"/>
            <w:tcBorders>
              <w:top w:val="nil"/>
              <w:left w:val="single" w:sz="4" w:space="0" w:color="auto"/>
              <w:bottom w:val="nil"/>
              <w:right w:val="single" w:sz="4" w:space="0" w:color="auto"/>
            </w:tcBorders>
            <w:shd w:val="clear" w:color="auto" w:fill="auto"/>
            <w:noWrap/>
            <w:vAlign w:val="bottom"/>
            <w:hideMark/>
          </w:tcPr>
          <w:p w14:paraId="652BD82A" w14:textId="7C71C689"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E10BBF7" w14:textId="5CB65CC1"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952</w:t>
            </w:r>
            <w:r w:rsidR="00637DF3" w:rsidRPr="00D64D48">
              <w:rPr>
                <w:sz w:val="20"/>
                <w:szCs w:val="20"/>
              </w:rPr>
              <w:t>,</w:t>
            </w:r>
            <w:r w:rsidRPr="00D64D48">
              <w:rPr>
                <w:sz w:val="20"/>
                <w:szCs w:val="20"/>
              </w:rPr>
              <w:t>65</w:t>
            </w:r>
          </w:p>
        </w:tc>
      </w:tr>
      <w:tr w:rsidR="00614AF9" w:rsidRPr="00D64D48" w14:paraId="0C8213C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0D4C575" w14:textId="1BE36A93" w:rsidR="00614AF9" w:rsidRPr="00D64D48" w:rsidRDefault="007A55CD" w:rsidP="00DF5C3C">
            <w:pPr>
              <w:rPr>
                <w:b/>
                <w:bCs/>
                <w:sz w:val="20"/>
                <w:szCs w:val="20"/>
              </w:rPr>
            </w:pPr>
            <w:r w:rsidRPr="00D64D48">
              <w:rPr>
                <w:rFonts w:hint="cs"/>
                <w:b/>
                <w:bCs/>
                <w:sz w:val="20"/>
                <w:szCs w:val="20"/>
                <w:rtl/>
              </w:rPr>
              <w:t>جمهورية رواندا</w:t>
            </w:r>
          </w:p>
        </w:tc>
        <w:tc>
          <w:tcPr>
            <w:tcW w:w="1276" w:type="dxa"/>
            <w:tcBorders>
              <w:top w:val="nil"/>
              <w:left w:val="single" w:sz="4" w:space="0" w:color="auto"/>
              <w:bottom w:val="nil"/>
              <w:right w:val="single" w:sz="4" w:space="0" w:color="auto"/>
            </w:tcBorders>
            <w:shd w:val="clear" w:color="auto" w:fill="auto"/>
            <w:noWrap/>
            <w:vAlign w:val="bottom"/>
            <w:hideMark/>
          </w:tcPr>
          <w:p w14:paraId="1DA7E8A1"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4D943B22"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AAD6E9A"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A78EF52" w14:textId="77777777" w:rsidR="00614AF9" w:rsidRPr="00D64D48" w:rsidRDefault="00614AF9" w:rsidP="0066013C">
            <w:pPr>
              <w:jc w:val="left"/>
              <w:rPr>
                <w:sz w:val="20"/>
                <w:szCs w:val="20"/>
              </w:rPr>
            </w:pPr>
          </w:p>
        </w:tc>
      </w:tr>
      <w:tr w:rsidR="00614AF9" w:rsidRPr="00D64D48" w14:paraId="77B24A4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3D7DD9" w14:textId="77777777" w:rsidR="00614AF9" w:rsidRPr="00D64D48" w:rsidRDefault="00614AF9" w:rsidP="00D64D48">
            <w:pPr>
              <w:bidi w:val="0"/>
              <w:rPr>
                <w:sz w:val="20"/>
                <w:szCs w:val="20"/>
              </w:rPr>
            </w:pPr>
            <w:r w:rsidRPr="00D64D48">
              <w:rPr>
                <w:sz w:val="20"/>
                <w:szCs w:val="20"/>
              </w:rPr>
              <w:t xml:space="preserve"> - Univ. of Rwanda, College and Tech., Kigali</w:t>
            </w:r>
          </w:p>
        </w:tc>
        <w:tc>
          <w:tcPr>
            <w:tcW w:w="1276" w:type="dxa"/>
            <w:tcBorders>
              <w:top w:val="nil"/>
              <w:left w:val="single" w:sz="4" w:space="0" w:color="auto"/>
              <w:bottom w:val="nil"/>
              <w:right w:val="single" w:sz="4" w:space="0" w:color="auto"/>
            </w:tcBorders>
            <w:shd w:val="clear" w:color="auto" w:fill="auto"/>
            <w:noWrap/>
            <w:vAlign w:val="bottom"/>
            <w:hideMark/>
          </w:tcPr>
          <w:p w14:paraId="5311F5C0" w14:textId="77777777" w:rsidR="00614AF9" w:rsidRPr="00D64D48" w:rsidRDefault="00614AF9" w:rsidP="00DF5C3C">
            <w:pPr>
              <w:jc w:val="center"/>
              <w:rPr>
                <w:sz w:val="20"/>
                <w:szCs w:val="20"/>
              </w:rPr>
            </w:pPr>
            <w:r w:rsidRPr="00D64D48">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730DB3C5" w14:textId="40AA2D4D"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169</w:t>
            </w:r>
            <w:r w:rsidR="00637DF3" w:rsidRPr="00D64D48">
              <w:rPr>
                <w:sz w:val="20"/>
                <w:szCs w:val="20"/>
              </w:rPr>
              <w:t>,</w:t>
            </w:r>
            <w:r w:rsidRPr="00D64D48">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6FB6716B" w14:textId="0C0C3AB2"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52A0298" w14:textId="15DD204B"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169</w:t>
            </w:r>
            <w:r w:rsidR="00637DF3" w:rsidRPr="00D64D48">
              <w:rPr>
                <w:sz w:val="20"/>
                <w:szCs w:val="20"/>
              </w:rPr>
              <w:t>,</w:t>
            </w:r>
            <w:r w:rsidRPr="00D64D48">
              <w:rPr>
                <w:sz w:val="20"/>
                <w:szCs w:val="20"/>
              </w:rPr>
              <w:t>40</w:t>
            </w:r>
          </w:p>
        </w:tc>
      </w:tr>
      <w:tr w:rsidR="00614AF9" w:rsidRPr="00D64D48" w14:paraId="641EA8D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DD83D18" w14:textId="50C4561E" w:rsidR="00614AF9" w:rsidRPr="00D64D48" w:rsidRDefault="007A55CD" w:rsidP="00DF5C3C">
            <w:pPr>
              <w:rPr>
                <w:b/>
                <w:bCs/>
                <w:sz w:val="20"/>
                <w:szCs w:val="20"/>
              </w:rPr>
            </w:pPr>
            <w:r w:rsidRPr="00D64D48">
              <w:rPr>
                <w:rFonts w:hint="cs"/>
                <w:b/>
                <w:bCs/>
                <w:sz w:val="20"/>
                <w:szCs w:val="20"/>
                <w:rtl/>
              </w:rPr>
              <w:t>رومانيا</w:t>
            </w:r>
          </w:p>
        </w:tc>
        <w:tc>
          <w:tcPr>
            <w:tcW w:w="1276" w:type="dxa"/>
            <w:tcBorders>
              <w:top w:val="nil"/>
              <w:left w:val="single" w:sz="4" w:space="0" w:color="auto"/>
              <w:bottom w:val="nil"/>
              <w:right w:val="single" w:sz="4" w:space="0" w:color="auto"/>
            </w:tcBorders>
            <w:shd w:val="clear" w:color="auto" w:fill="auto"/>
            <w:noWrap/>
            <w:vAlign w:val="bottom"/>
            <w:hideMark/>
          </w:tcPr>
          <w:p w14:paraId="3BAC774B"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2694D37"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7CC41011"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08A95B42" w14:textId="77777777" w:rsidR="00614AF9" w:rsidRPr="00D64D48" w:rsidRDefault="00614AF9" w:rsidP="0066013C">
            <w:pPr>
              <w:jc w:val="left"/>
              <w:rPr>
                <w:sz w:val="20"/>
                <w:szCs w:val="20"/>
              </w:rPr>
            </w:pPr>
          </w:p>
        </w:tc>
      </w:tr>
      <w:tr w:rsidR="00614AF9" w:rsidRPr="00D64D48" w14:paraId="26EB8EA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407DAE" w14:textId="77777777" w:rsidR="00614AF9" w:rsidRPr="00D64D48" w:rsidRDefault="00614AF9" w:rsidP="00D64D48">
            <w:pPr>
              <w:bidi w:val="0"/>
              <w:rPr>
                <w:sz w:val="20"/>
                <w:szCs w:val="20"/>
              </w:rPr>
            </w:pPr>
            <w:r w:rsidRPr="00D64D48">
              <w:rPr>
                <w:sz w:val="20"/>
                <w:szCs w:val="20"/>
              </w:rPr>
              <w:t xml:space="preserve"> - Polytechnic School Bucharest, Bucharest</w:t>
            </w:r>
          </w:p>
        </w:tc>
        <w:tc>
          <w:tcPr>
            <w:tcW w:w="1276" w:type="dxa"/>
            <w:tcBorders>
              <w:top w:val="nil"/>
              <w:left w:val="single" w:sz="4" w:space="0" w:color="auto"/>
              <w:bottom w:val="nil"/>
              <w:right w:val="single" w:sz="4" w:space="0" w:color="auto"/>
            </w:tcBorders>
            <w:shd w:val="clear" w:color="auto" w:fill="auto"/>
            <w:noWrap/>
            <w:vAlign w:val="bottom"/>
            <w:hideMark/>
          </w:tcPr>
          <w:p w14:paraId="50221E74" w14:textId="669432E1" w:rsidR="0066013C" w:rsidRPr="00D64D48" w:rsidRDefault="0066013C" w:rsidP="00DF5C3C">
            <w:pPr>
              <w:jc w:val="center"/>
              <w:rPr>
                <w:sz w:val="20"/>
                <w:szCs w:val="20"/>
              </w:rPr>
            </w:pPr>
            <w:r w:rsidRPr="00D64D48">
              <w:rPr>
                <w:sz w:val="20"/>
                <w:szCs w:val="20"/>
              </w:rPr>
              <w:t>2010-2009</w:t>
            </w:r>
          </w:p>
        </w:tc>
        <w:tc>
          <w:tcPr>
            <w:tcW w:w="1508" w:type="dxa"/>
            <w:tcBorders>
              <w:top w:val="nil"/>
              <w:left w:val="single" w:sz="4" w:space="0" w:color="auto"/>
              <w:bottom w:val="nil"/>
              <w:right w:val="single" w:sz="4" w:space="0" w:color="auto"/>
            </w:tcBorders>
            <w:shd w:val="clear" w:color="auto" w:fill="auto"/>
            <w:noWrap/>
            <w:vAlign w:val="bottom"/>
            <w:hideMark/>
          </w:tcPr>
          <w:p w14:paraId="47F7225B" w14:textId="4BDE3932"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478</w:t>
            </w:r>
            <w:r w:rsidR="00637DF3" w:rsidRPr="00D64D48">
              <w:rPr>
                <w:sz w:val="20"/>
                <w:szCs w:val="20"/>
              </w:rPr>
              <w:t>,</w:t>
            </w:r>
            <w:r w:rsidRPr="00D64D48">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6EEDCB35" w14:textId="2277A9D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3999B67" w14:textId="37D5320F"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478</w:t>
            </w:r>
            <w:r w:rsidR="00637DF3" w:rsidRPr="00D64D48">
              <w:rPr>
                <w:sz w:val="20"/>
                <w:szCs w:val="20"/>
              </w:rPr>
              <w:t>,</w:t>
            </w:r>
            <w:r w:rsidRPr="00D64D48">
              <w:rPr>
                <w:sz w:val="20"/>
                <w:szCs w:val="20"/>
              </w:rPr>
              <w:t>90</w:t>
            </w:r>
          </w:p>
        </w:tc>
      </w:tr>
      <w:tr w:rsidR="00614AF9" w:rsidRPr="00D64D48" w14:paraId="0C7472E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CCFE34" w14:textId="109CED0E" w:rsidR="00614AF9" w:rsidRPr="00D64D48" w:rsidRDefault="007A55CD" w:rsidP="00DF5C3C">
            <w:pPr>
              <w:rPr>
                <w:b/>
                <w:bCs/>
                <w:sz w:val="20"/>
                <w:szCs w:val="20"/>
              </w:rPr>
            </w:pPr>
            <w:r w:rsidRPr="00D64D48">
              <w:rPr>
                <w:rFonts w:hint="cs"/>
                <w:b/>
                <w:bCs/>
                <w:sz w:val="20"/>
                <w:szCs w:val="20"/>
                <w:rtl/>
              </w:rPr>
              <w:t>الاتحاد الروسي</w:t>
            </w:r>
          </w:p>
        </w:tc>
        <w:tc>
          <w:tcPr>
            <w:tcW w:w="1276" w:type="dxa"/>
            <w:tcBorders>
              <w:top w:val="nil"/>
              <w:left w:val="single" w:sz="4" w:space="0" w:color="auto"/>
              <w:bottom w:val="nil"/>
              <w:right w:val="single" w:sz="4" w:space="0" w:color="auto"/>
            </w:tcBorders>
            <w:shd w:val="clear" w:color="auto" w:fill="auto"/>
            <w:noWrap/>
            <w:vAlign w:val="bottom"/>
            <w:hideMark/>
          </w:tcPr>
          <w:p w14:paraId="1440E0B1"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7F8AAF0"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9C27B5A"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502EE14" w14:textId="77777777" w:rsidR="00614AF9" w:rsidRPr="00D64D48" w:rsidRDefault="00614AF9" w:rsidP="0066013C">
            <w:pPr>
              <w:jc w:val="left"/>
              <w:rPr>
                <w:sz w:val="20"/>
                <w:szCs w:val="20"/>
              </w:rPr>
            </w:pPr>
          </w:p>
        </w:tc>
      </w:tr>
      <w:tr w:rsidR="00614AF9" w:rsidRPr="00D64D48" w14:paraId="07E736E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A6992BC" w14:textId="77777777" w:rsidR="00614AF9" w:rsidRPr="00D64D48" w:rsidRDefault="00614AF9" w:rsidP="00D64D48">
            <w:pPr>
              <w:bidi w:val="0"/>
              <w:rPr>
                <w:sz w:val="20"/>
                <w:szCs w:val="20"/>
              </w:rPr>
            </w:pPr>
            <w:r w:rsidRPr="00D64D48">
              <w:rPr>
                <w:sz w:val="20"/>
                <w:szCs w:val="20"/>
              </w:rPr>
              <w:t xml:space="preserve"> - IRPO ACISO, Moscow</w:t>
            </w:r>
          </w:p>
        </w:tc>
        <w:tc>
          <w:tcPr>
            <w:tcW w:w="1276" w:type="dxa"/>
            <w:tcBorders>
              <w:top w:val="nil"/>
              <w:left w:val="single" w:sz="4" w:space="0" w:color="auto"/>
              <w:bottom w:val="nil"/>
              <w:right w:val="single" w:sz="4" w:space="0" w:color="auto"/>
            </w:tcBorders>
            <w:shd w:val="clear" w:color="auto" w:fill="auto"/>
            <w:noWrap/>
            <w:vAlign w:val="bottom"/>
            <w:hideMark/>
          </w:tcPr>
          <w:p w14:paraId="6F2F2FAE" w14:textId="4D825174" w:rsidR="0066013C" w:rsidRPr="00D64D48" w:rsidRDefault="0066013C" w:rsidP="00DF5C3C">
            <w:pPr>
              <w:jc w:val="center"/>
              <w:rPr>
                <w:sz w:val="20"/>
                <w:szCs w:val="20"/>
              </w:rPr>
            </w:pPr>
            <w:r w:rsidRPr="00D64D48">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004509F2" w14:textId="368CEB95"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540</w:t>
            </w:r>
            <w:r w:rsidR="00637DF3" w:rsidRPr="00D64D48">
              <w:rPr>
                <w:sz w:val="20"/>
                <w:szCs w:val="20"/>
              </w:rPr>
              <w:t>,</w:t>
            </w:r>
            <w:r w:rsidRPr="00D64D48">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739B3365" w14:textId="62AB393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40FA986" w14:textId="54804A36"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540</w:t>
            </w:r>
            <w:r w:rsidR="00637DF3" w:rsidRPr="00D64D48">
              <w:rPr>
                <w:sz w:val="20"/>
                <w:szCs w:val="20"/>
              </w:rPr>
              <w:t>,</w:t>
            </w:r>
            <w:r w:rsidRPr="00D64D48">
              <w:rPr>
                <w:sz w:val="20"/>
                <w:szCs w:val="20"/>
              </w:rPr>
              <w:t>05</w:t>
            </w:r>
          </w:p>
        </w:tc>
      </w:tr>
      <w:tr w:rsidR="00614AF9" w:rsidRPr="00D64D48" w14:paraId="1C68853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C31D864" w14:textId="77777777" w:rsidR="00614AF9" w:rsidRPr="00D64D48" w:rsidRDefault="00614AF9" w:rsidP="00D64D48">
            <w:pPr>
              <w:bidi w:val="0"/>
              <w:rPr>
                <w:sz w:val="20"/>
                <w:szCs w:val="20"/>
              </w:rPr>
            </w:pPr>
            <w:r w:rsidRPr="00D64D48">
              <w:rPr>
                <w:sz w:val="20"/>
                <w:szCs w:val="20"/>
              </w:rPr>
              <w:t xml:space="preserve"> - Mobix Chip LLC, Moscow</w:t>
            </w:r>
          </w:p>
        </w:tc>
        <w:tc>
          <w:tcPr>
            <w:tcW w:w="1276" w:type="dxa"/>
            <w:tcBorders>
              <w:top w:val="nil"/>
              <w:left w:val="single" w:sz="4" w:space="0" w:color="auto"/>
              <w:bottom w:val="nil"/>
              <w:right w:val="single" w:sz="4" w:space="0" w:color="auto"/>
            </w:tcBorders>
            <w:shd w:val="clear" w:color="auto" w:fill="auto"/>
            <w:noWrap/>
            <w:vAlign w:val="bottom"/>
            <w:hideMark/>
          </w:tcPr>
          <w:p w14:paraId="2F474F11" w14:textId="75578D5D" w:rsidR="0066013C" w:rsidRPr="00D64D48" w:rsidRDefault="0066013C" w:rsidP="00DF5C3C">
            <w:pPr>
              <w:jc w:val="center"/>
              <w:rPr>
                <w:sz w:val="20"/>
                <w:szCs w:val="20"/>
              </w:rPr>
            </w:pPr>
            <w:r w:rsidRPr="00D64D48">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5DB117BD" w14:textId="568DB6A0" w:rsidR="00614AF9" w:rsidRPr="00D64D48" w:rsidRDefault="00614AF9" w:rsidP="0066013C">
            <w:pPr>
              <w:jc w:val="left"/>
              <w:rPr>
                <w:sz w:val="20"/>
                <w:szCs w:val="20"/>
              </w:rPr>
            </w:pPr>
            <w:r w:rsidRPr="00D64D48">
              <w:rPr>
                <w:sz w:val="20"/>
                <w:szCs w:val="20"/>
              </w:rPr>
              <w:t>15</w:t>
            </w:r>
            <w:r w:rsidR="00440E4C" w:rsidRPr="00D64D48">
              <w:rPr>
                <w:sz w:val="20"/>
                <w:szCs w:val="20"/>
              </w:rPr>
              <w:t xml:space="preserve"> </w:t>
            </w:r>
            <w:r w:rsidRPr="00D64D48">
              <w:rPr>
                <w:sz w:val="20"/>
                <w:szCs w:val="20"/>
              </w:rPr>
              <w:t>664</w:t>
            </w:r>
            <w:r w:rsidR="00637DF3" w:rsidRPr="00D64D48">
              <w:rPr>
                <w:sz w:val="20"/>
                <w:szCs w:val="20"/>
              </w:rPr>
              <w:t>,</w:t>
            </w:r>
            <w:r w:rsidRPr="00D64D48">
              <w:rPr>
                <w:sz w:val="20"/>
                <w:szCs w:val="20"/>
              </w:rPr>
              <w:t>70</w:t>
            </w:r>
          </w:p>
        </w:tc>
        <w:tc>
          <w:tcPr>
            <w:tcW w:w="1043" w:type="dxa"/>
            <w:tcBorders>
              <w:top w:val="nil"/>
              <w:left w:val="single" w:sz="4" w:space="0" w:color="auto"/>
              <w:bottom w:val="nil"/>
              <w:right w:val="single" w:sz="4" w:space="0" w:color="auto"/>
            </w:tcBorders>
            <w:shd w:val="clear" w:color="auto" w:fill="auto"/>
            <w:noWrap/>
            <w:vAlign w:val="bottom"/>
            <w:hideMark/>
          </w:tcPr>
          <w:p w14:paraId="6DE8A252" w14:textId="513DD79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0A81CE0" w14:textId="1DAAA08B" w:rsidR="00614AF9" w:rsidRPr="00D64D48" w:rsidRDefault="00614AF9" w:rsidP="0066013C">
            <w:pPr>
              <w:jc w:val="left"/>
              <w:rPr>
                <w:sz w:val="20"/>
                <w:szCs w:val="20"/>
              </w:rPr>
            </w:pPr>
            <w:r w:rsidRPr="00D64D48">
              <w:rPr>
                <w:sz w:val="20"/>
                <w:szCs w:val="20"/>
              </w:rPr>
              <w:t>15</w:t>
            </w:r>
            <w:r w:rsidR="00440E4C" w:rsidRPr="00D64D48">
              <w:rPr>
                <w:sz w:val="20"/>
                <w:szCs w:val="20"/>
              </w:rPr>
              <w:t xml:space="preserve"> </w:t>
            </w:r>
            <w:r w:rsidRPr="00D64D48">
              <w:rPr>
                <w:sz w:val="20"/>
                <w:szCs w:val="20"/>
              </w:rPr>
              <w:t>664</w:t>
            </w:r>
            <w:r w:rsidR="00637DF3" w:rsidRPr="00D64D48">
              <w:rPr>
                <w:sz w:val="20"/>
                <w:szCs w:val="20"/>
              </w:rPr>
              <w:t>,</w:t>
            </w:r>
            <w:r w:rsidRPr="00D64D48">
              <w:rPr>
                <w:sz w:val="20"/>
                <w:szCs w:val="20"/>
              </w:rPr>
              <w:t>70</w:t>
            </w:r>
          </w:p>
        </w:tc>
      </w:tr>
      <w:tr w:rsidR="00614AF9" w:rsidRPr="00D64D48" w14:paraId="7051A7B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0CC09B0" w14:textId="77777777" w:rsidR="00614AF9" w:rsidRPr="00D64D48" w:rsidRDefault="00614AF9" w:rsidP="00D64D48">
            <w:pPr>
              <w:bidi w:val="0"/>
              <w:rPr>
                <w:sz w:val="20"/>
                <w:szCs w:val="20"/>
              </w:rPr>
            </w:pPr>
            <w:r w:rsidRPr="00D64D48">
              <w:rPr>
                <w:sz w:val="20"/>
                <w:szCs w:val="20"/>
              </w:rPr>
              <w:t xml:space="preserve"> - National Telemedicine Agency, Moscow</w:t>
            </w:r>
          </w:p>
        </w:tc>
        <w:tc>
          <w:tcPr>
            <w:tcW w:w="1276" w:type="dxa"/>
            <w:tcBorders>
              <w:top w:val="nil"/>
              <w:left w:val="single" w:sz="4" w:space="0" w:color="auto"/>
              <w:bottom w:val="nil"/>
              <w:right w:val="single" w:sz="4" w:space="0" w:color="auto"/>
            </w:tcBorders>
            <w:shd w:val="clear" w:color="auto" w:fill="auto"/>
            <w:noWrap/>
            <w:vAlign w:val="bottom"/>
            <w:hideMark/>
          </w:tcPr>
          <w:p w14:paraId="5E9C9C4C" w14:textId="77777777" w:rsidR="00614AF9" w:rsidRPr="00D64D48" w:rsidRDefault="00614AF9" w:rsidP="00DF5C3C">
            <w:pPr>
              <w:jc w:val="center"/>
              <w:rPr>
                <w:sz w:val="20"/>
                <w:szCs w:val="20"/>
              </w:rPr>
            </w:pPr>
            <w:r w:rsidRPr="00D64D48">
              <w:rPr>
                <w:sz w:val="20"/>
                <w:szCs w:val="20"/>
              </w:rPr>
              <w:t>2012</w:t>
            </w:r>
          </w:p>
        </w:tc>
        <w:tc>
          <w:tcPr>
            <w:tcW w:w="1508" w:type="dxa"/>
            <w:tcBorders>
              <w:top w:val="nil"/>
              <w:left w:val="single" w:sz="4" w:space="0" w:color="auto"/>
              <w:bottom w:val="nil"/>
              <w:right w:val="single" w:sz="4" w:space="0" w:color="auto"/>
            </w:tcBorders>
            <w:shd w:val="clear" w:color="auto" w:fill="auto"/>
            <w:noWrap/>
            <w:vAlign w:val="bottom"/>
            <w:hideMark/>
          </w:tcPr>
          <w:p w14:paraId="3924F716" w14:textId="14EEDCB5" w:rsidR="00614AF9" w:rsidRPr="00D64D48" w:rsidRDefault="00614AF9" w:rsidP="0066013C">
            <w:pPr>
              <w:jc w:val="left"/>
              <w:rPr>
                <w:sz w:val="20"/>
                <w:szCs w:val="20"/>
              </w:rPr>
            </w:pPr>
            <w:r w:rsidRPr="00D64D48">
              <w:rPr>
                <w:sz w:val="20"/>
                <w:szCs w:val="20"/>
              </w:rPr>
              <w:t>4</w:t>
            </w:r>
            <w:r w:rsidR="00440E4C" w:rsidRPr="00D64D48">
              <w:rPr>
                <w:sz w:val="20"/>
                <w:szCs w:val="20"/>
              </w:rPr>
              <w:t xml:space="preserve"> </w:t>
            </w:r>
            <w:r w:rsidRPr="00D64D48">
              <w:rPr>
                <w:sz w:val="20"/>
                <w:szCs w:val="20"/>
              </w:rPr>
              <w:t>929</w:t>
            </w:r>
            <w:r w:rsidR="00637DF3" w:rsidRPr="00D64D48">
              <w:rPr>
                <w:sz w:val="20"/>
                <w:szCs w:val="20"/>
              </w:rPr>
              <w:t>,</w:t>
            </w:r>
            <w:r w:rsidRPr="00D64D48">
              <w:rPr>
                <w:sz w:val="20"/>
                <w:szCs w:val="20"/>
              </w:rPr>
              <w:t>85</w:t>
            </w:r>
          </w:p>
        </w:tc>
        <w:tc>
          <w:tcPr>
            <w:tcW w:w="1043" w:type="dxa"/>
            <w:tcBorders>
              <w:top w:val="nil"/>
              <w:left w:val="single" w:sz="4" w:space="0" w:color="auto"/>
              <w:bottom w:val="nil"/>
              <w:right w:val="single" w:sz="4" w:space="0" w:color="auto"/>
            </w:tcBorders>
            <w:shd w:val="clear" w:color="auto" w:fill="auto"/>
            <w:noWrap/>
            <w:vAlign w:val="bottom"/>
            <w:hideMark/>
          </w:tcPr>
          <w:p w14:paraId="5A27DAE9" w14:textId="4FD2D537"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6060744" w14:textId="51E483A4" w:rsidR="00614AF9" w:rsidRPr="00D64D48" w:rsidRDefault="00614AF9" w:rsidP="0066013C">
            <w:pPr>
              <w:jc w:val="left"/>
              <w:rPr>
                <w:sz w:val="20"/>
                <w:szCs w:val="20"/>
              </w:rPr>
            </w:pPr>
            <w:r w:rsidRPr="00D64D48">
              <w:rPr>
                <w:sz w:val="20"/>
                <w:szCs w:val="20"/>
              </w:rPr>
              <w:t>4</w:t>
            </w:r>
            <w:r w:rsidR="00440E4C" w:rsidRPr="00D64D48">
              <w:rPr>
                <w:sz w:val="20"/>
                <w:szCs w:val="20"/>
              </w:rPr>
              <w:t xml:space="preserve"> </w:t>
            </w:r>
            <w:r w:rsidRPr="00D64D48">
              <w:rPr>
                <w:sz w:val="20"/>
                <w:szCs w:val="20"/>
              </w:rPr>
              <w:t>929</w:t>
            </w:r>
            <w:r w:rsidR="00637DF3" w:rsidRPr="00D64D48">
              <w:rPr>
                <w:sz w:val="20"/>
                <w:szCs w:val="20"/>
              </w:rPr>
              <w:t>,</w:t>
            </w:r>
            <w:r w:rsidRPr="00D64D48">
              <w:rPr>
                <w:sz w:val="20"/>
                <w:szCs w:val="20"/>
              </w:rPr>
              <w:t>85</w:t>
            </w:r>
          </w:p>
        </w:tc>
      </w:tr>
      <w:tr w:rsidR="00614AF9" w:rsidRPr="00D64D48" w14:paraId="3DD5CFB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9D47BF" w14:textId="4AB45DBB" w:rsidR="00614AF9" w:rsidRPr="00D64D48" w:rsidRDefault="007A55CD" w:rsidP="00DF5C3C">
            <w:pPr>
              <w:rPr>
                <w:b/>
                <w:bCs/>
                <w:sz w:val="20"/>
                <w:szCs w:val="20"/>
              </w:rPr>
            </w:pPr>
            <w:r w:rsidRPr="00D64D48">
              <w:rPr>
                <w:rFonts w:hint="cs"/>
                <w:b/>
                <w:bCs/>
                <w:sz w:val="20"/>
                <w:szCs w:val="20"/>
                <w:rtl/>
              </w:rPr>
              <w:t>المملكة العربية السعودية</w:t>
            </w:r>
          </w:p>
        </w:tc>
        <w:tc>
          <w:tcPr>
            <w:tcW w:w="1276" w:type="dxa"/>
            <w:tcBorders>
              <w:top w:val="nil"/>
              <w:left w:val="single" w:sz="4" w:space="0" w:color="auto"/>
              <w:bottom w:val="nil"/>
              <w:right w:val="single" w:sz="4" w:space="0" w:color="auto"/>
            </w:tcBorders>
            <w:shd w:val="clear" w:color="auto" w:fill="auto"/>
            <w:noWrap/>
            <w:vAlign w:val="bottom"/>
            <w:hideMark/>
          </w:tcPr>
          <w:p w14:paraId="37D61984"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B9DC076"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5DED2ABC"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E8D4D27" w14:textId="77777777" w:rsidR="00614AF9" w:rsidRPr="00D64D48" w:rsidRDefault="00614AF9" w:rsidP="0066013C">
            <w:pPr>
              <w:jc w:val="left"/>
              <w:rPr>
                <w:sz w:val="20"/>
                <w:szCs w:val="20"/>
              </w:rPr>
            </w:pPr>
          </w:p>
        </w:tc>
      </w:tr>
      <w:tr w:rsidR="00614AF9" w:rsidRPr="00D64D48" w14:paraId="1ECA6A09" w14:textId="77777777" w:rsidTr="00D64D48">
        <w:trPr>
          <w:trHeight w:val="300"/>
          <w:jc w:val="center"/>
        </w:trPr>
        <w:tc>
          <w:tcPr>
            <w:tcW w:w="4780" w:type="dxa"/>
            <w:tcBorders>
              <w:top w:val="nil"/>
              <w:left w:val="single" w:sz="4" w:space="0" w:color="auto"/>
              <w:right w:val="single" w:sz="4" w:space="0" w:color="auto"/>
            </w:tcBorders>
            <w:shd w:val="clear" w:color="auto" w:fill="auto"/>
            <w:vAlign w:val="bottom"/>
            <w:hideMark/>
          </w:tcPr>
          <w:p w14:paraId="4E8EBE1A" w14:textId="77777777" w:rsidR="00614AF9" w:rsidRPr="00D64D48" w:rsidRDefault="00614AF9" w:rsidP="00D64D48">
            <w:pPr>
              <w:bidi w:val="0"/>
              <w:rPr>
                <w:sz w:val="20"/>
                <w:szCs w:val="20"/>
              </w:rPr>
            </w:pPr>
            <w:r w:rsidRPr="00D64D48">
              <w:rPr>
                <w:sz w:val="20"/>
                <w:szCs w:val="20"/>
              </w:rPr>
              <w:t xml:space="preserve"> - Electronia, Ltd., Al Khubar</w:t>
            </w:r>
          </w:p>
        </w:tc>
        <w:tc>
          <w:tcPr>
            <w:tcW w:w="1276" w:type="dxa"/>
            <w:tcBorders>
              <w:top w:val="nil"/>
              <w:left w:val="single" w:sz="4" w:space="0" w:color="auto"/>
              <w:right w:val="single" w:sz="4" w:space="0" w:color="auto"/>
            </w:tcBorders>
            <w:shd w:val="clear" w:color="auto" w:fill="auto"/>
            <w:noWrap/>
            <w:vAlign w:val="bottom"/>
            <w:hideMark/>
          </w:tcPr>
          <w:p w14:paraId="551FD9BD" w14:textId="3DC0FD85" w:rsidR="0066013C" w:rsidRPr="00D64D48" w:rsidRDefault="0066013C" w:rsidP="00DF5C3C">
            <w:pPr>
              <w:jc w:val="center"/>
              <w:rPr>
                <w:sz w:val="20"/>
                <w:szCs w:val="20"/>
              </w:rPr>
            </w:pPr>
            <w:r w:rsidRPr="00D64D48">
              <w:rPr>
                <w:sz w:val="20"/>
                <w:szCs w:val="20"/>
              </w:rPr>
              <w:t>2010-2008</w:t>
            </w:r>
          </w:p>
        </w:tc>
        <w:tc>
          <w:tcPr>
            <w:tcW w:w="1508" w:type="dxa"/>
            <w:tcBorders>
              <w:top w:val="nil"/>
              <w:left w:val="single" w:sz="4" w:space="0" w:color="auto"/>
              <w:right w:val="single" w:sz="4" w:space="0" w:color="auto"/>
            </w:tcBorders>
            <w:shd w:val="clear" w:color="auto" w:fill="auto"/>
            <w:noWrap/>
            <w:vAlign w:val="bottom"/>
            <w:hideMark/>
          </w:tcPr>
          <w:p w14:paraId="41F10FE3" w14:textId="463B9511"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406</w:t>
            </w:r>
            <w:r w:rsidR="00637DF3" w:rsidRPr="00D64D48">
              <w:rPr>
                <w:sz w:val="20"/>
                <w:szCs w:val="20"/>
              </w:rPr>
              <w:t>,</w:t>
            </w:r>
            <w:r w:rsidRPr="00D64D48">
              <w:rPr>
                <w:sz w:val="20"/>
                <w:szCs w:val="20"/>
              </w:rPr>
              <w:t>30</w:t>
            </w:r>
          </w:p>
        </w:tc>
        <w:tc>
          <w:tcPr>
            <w:tcW w:w="1043" w:type="dxa"/>
            <w:tcBorders>
              <w:top w:val="nil"/>
              <w:left w:val="single" w:sz="4" w:space="0" w:color="auto"/>
              <w:right w:val="single" w:sz="4" w:space="0" w:color="auto"/>
            </w:tcBorders>
            <w:shd w:val="clear" w:color="auto" w:fill="auto"/>
            <w:noWrap/>
            <w:vAlign w:val="bottom"/>
            <w:hideMark/>
          </w:tcPr>
          <w:p w14:paraId="57FB4457" w14:textId="0492A1A4"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right w:val="single" w:sz="4" w:space="0" w:color="auto"/>
            </w:tcBorders>
            <w:shd w:val="clear" w:color="auto" w:fill="auto"/>
            <w:noWrap/>
            <w:vAlign w:val="bottom"/>
            <w:hideMark/>
          </w:tcPr>
          <w:p w14:paraId="5D79A561" w14:textId="748BFC80"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406</w:t>
            </w:r>
            <w:r w:rsidR="00637DF3" w:rsidRPr="00D64D48">
              <w:rPr>
                <w:sz w:val="20"/>
                <w:szCs w:val="20"/>
              </w:rPr>
              <w:t>,</w:t>
            </w:r>
            <w:r w:rsidRPr="00D64D48">
              <w:rPr>
                <w:sz w:val="20"/>
                <w:szCs w:val="20"/>
              </w:rPr>
              <w:t>30</w:t>
            </w:r>
          </w:p>
        </w:tc>
      </w:tr>
      <w:tr w:rsidR="00614AF9" w:rsidRPr="00D64D48" w14:paraId="0F096B75"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56528F0B" w14:textId="77777777" w:rsidR="00614AF9" w:rsidRPr="00D64D48" w:rsidRDefault="00614AF9" w:rsidP="00D64D48">
            <w:pPr>
              <w:bidi w:val="0"/>
              <w:rPr>
                <w:sz w:val="20"/>
                <w:szCs w:val="20"/>
              </w:rPr>
            </w:pPr>
            <w:r w:rsidRPr="00D64D48">
              <w:rPr>
                <w:sz w:val="20"/>
                <w:szCs w:val="20"/>
              </w:rPr>
              <w:t xml:space="preserve"> - Tuwaiq Communications Company, Riyadh</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46868B" w14:textId="7381CD2A" w:rsidR="0066013C" w:rsidRPr="00D64D48" w:rsidRDefault="0066013C" w:rsidP="00DF5C3C">
            <w:pPr>
              <w:jc w:val="center"/>
              <w:rPr>
                <w:sz w:val="20"/>
                <w:szCs w:val="20"/>
              </w:rPr>
            </w:pPr>
            <w:r w:rsidRPr="00D64D48">
              <w:rPr>
                <w:sz w:val="20"/>
                <w:szCs w:val="20"/>
              </w:rPr>
              <w:t>2009-2008</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04A44B68" w14:textId="19E0F151" w:rsidR="00614AF9" w:rsidRPr="00D64D48" w:rsidRDefault="00614AF9" w:rsidP="0066013C">
            <w:pPr>
              <w:jc w:val="left"/>
              <w:rPr>
                <w:sz w:val="20"/>
                <w:szCs w:val="20"/>
              </w:rPr>
            </w:pPr>
            <w:r w:rsidRPr="00D64D48">
              <w:rPr>
                <w:sz w:val="20"/>
                <w:szCs w:val="20"/>
              </w:rPr>
              <w:t>83</w:t>
            </w:r>
            <w:r w:rsidR="00440E4C" w:rsidRPr="00D64D48">
              <w:rPr>
                <w:sz w:val="20"/>
                <w:szCs w:val="20"/>
              </w:rPr>
              <w:t xml:space="preserve"> </w:t>
            </w:r>
            <w:r w:rsidRPr="00D64D48">
              <w:rPr>
                <w:sz w:val="20"/>
                <w:szCs w:val="20"/>
              </w:rPr>
              <w:t>580</w:t>
            </w:r>
            <w:r w:rsidR="00637DF3" w:rsidRPr="00D64D48">
              <w:rPr>
                <w:sz w:val="20"/>
                <w:szCs w:val="20"/>
              </w:rPr>
              <w:t>,</w:t>
            </w:r>
            <w:r w:rsidRPr="00D64D48">
              <w:rPr>
                <w:sz w:val="20"/>
                <w:szCs w:val="20"/>
              </w:rPr>
              <w:t>20</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DED7E25" w14:textId="55190B6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0B0D0F1C" w14:textId="01870F9D" w:rsidR="00614AF9" w:rsidRPr="00D64D48" w:rsidRDefault="00614AF9" w:rsidP="0066013C">
            <w:pPr>
              <w:jc w:val="left"/>
              <w:rPr>
                <w:sz w:val="20"/>
                <w:szCs w:val="20"/>
              </w:rPr>
            </w:pPr>
            <w:r w:rsidRPr="00D64D48">
              <w:rPr>
                <w:sz w:val="20"/>
                <w:szCs w:val="20"/>
              </w:rPr>
              <w:t>83</w:t>
            </w:r>
            <w:r w:rsidR="00440E4C" w:rsidRPr="00D64D48">
              <w:rPr>
                <w:sz w:val="20"/>
                <w:szCs w:val="20"/>
              </w:rPr>
              <w:t xml:space="preserve"> </w:t>
            </w:r>
            <w:r w:rsidRPr="00D64D48">
              <w:rPr>
                <w:sz w:val="20"/>
                <w:szCs w:val="20"/>
              </w:rPr>
              <w:t>580</w:t>
            </w:r>
            <w:r w:rsidR="00637DF3" w:rsidRPr="00D64D48">
              <w:rPr>
                <w:sz w:val="20"/>
                <w:szCs w:val="20"/>
              </w:rPr>
              <w:t>,</w:t>
            </w:r>
            <w:r w:rsidRPr="00D64D48">
              <w:rPr>
                <w:sz w:val="20"/>
                <w:szCs w:val="20"/>
              </w:rPr>
              <w:t>20</w:t>
            </w:r>
          </w:p>
        </w:tc>
      </w:tr>
    </w:tbl>
    <w:p w14:paraId="38B88C7A" w14:textId="2113A1D7"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3661"/>
        <w:gridCol w:w="1720"/>
        <w:gridCol w:w="1508"/>
        <w:gridCol w:w="1045"/>
        <w:gridCol w:w="1695"/>
      </w:tblGrid>
      <w:tr w:rsidR="00B70617" w:rsidRPr="00DC3637" w14:paraId="73BE2E8F"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225265DC" w14:textId="735D0272" w:rsidR="00B70617" w:rsidRPr="00DC3637" w:rsidRDefault="00B70617" w:rsidP="00B70617">
            <w:pPr>
              <w:rPr>
                <w:b/>
                <w:bCs/>
                <w:sz w:val="20"/>
                <w:szCs w:val="20"/>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A6CBB" w14:textId="2707454A" w:rsidR="00B70617" w:rsidRPr="00DC3637" w:rsidRDefault="00B70617" w:rsidP="00B70617">
            <w:pPr>
              <w:jc w:val="center"/>
              <w:rPr>
                <w:b/>
                <w:bCs/>
                <w:sz w:val="20"/>
                <w:szCs w:val="20"/>
              </w:rPr>
            </w:pPr>
            <w:r>
              <w:rPr>
                <w:rFonts w:hint="cs"/>
                <w:b/>
                <w:bCs/>
                <w:sz w:val="20"/>
                <w:szCs w:val="20"/>
                <w:rtl/>
              </w:rPr>
              <w:t>السنة</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A2A88" w14:textId="78C5C590" w:rsidR="00B70617" w:rsidRPr="00DC3637" w:rsidRDefault="00B70617" w:rsidP="00B70617">
            <w:pPr>
              <w:jc w:val="center"/>
              <w:rPr>
                <w:sz w:val="20"/>
                <w:szCs w:val="20"/>
              </w:rPr>
            </w:pPr>
            <w:r>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E931F" w14:textId="6AB15B7E" w:rsidR="00B70617" w:rsidRPr="00DC3637" w:rsidRDefault="00B70617" w:rsidP="00B70617">
            <w:pPr>
              <w:jc w:val="center"/>
              <w:rPr>
                <w:sz w:val="20"/>
                <w:szCs w:val="20"/>
              </w:rPr>
            </w:pPr>
            <w:r>
              <w:rPr>
                <w:rFonts w:hint="cs"/>
                <w:b/>
                <w:bCs/>
                <w:sz w:val="20"/>
                <w:szCs w:val="20"/>
                <w:rtl/>
              </w:rPr>
              <w:t>المنشورات</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F05CC" w14:textId="4846BEE7" w:rsidR="00B70617" w:rsidRPr="00DC3637" w:rsidRDefault="00B70617" w:rsidP="00B70617">
            <w:pPr>
              <w:jc w:val="center"/>
              <w:rPr>
                <w:sz w:val="20"/>
                <w:szCs w:val="20"/>
              </w:rPr>
            </w:pPr>
            <w:r>
              <w:rPr>
                <w:rFonts w:hint="cs"/>
                <w:b/>
                <w:bCs/>
                <w:sz w:val="20"/>
                <w:szCs w:val="20"/>
                <w:rtl/>
              </w:rPr>
              <w:t>المجموع</w:t>
            </w:r>
          </w:p>
        </w:tc>
      </w:tr>
      <w:tr w:rsidR="00614AF9" w:rsidRPr="00DC3637" w14:paraId="16DCFD1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0D20C7" w14:textId="0341F8A6" w:rsidR="00614AF9" w:rsidRPr="00DC3637" w:rsidRDefault="007A55CD" w:rsidP="00DF5C3C">
            <w:pPr>
              <w:rPr>
                <w:b/>
                <w:bCs/>
                <w:sz w:val="20"/>
                <w:szCs w:val="20"/>
              </w:rPr>
            </w:pPr>
            <w:r w:rsidRPr="00DC3637">
              <w:rPr>
                <w:b/>
                <w:bCs/>
                <w:sz w:val="20"/>
                <w:szCs w:val="20"/>
                <w:rtl/>
              </w:rPr>
              <w:t>السنغال</w:t>
            </w:r>
          </w:p>
        </w:tc>
        <w:tc>
          <w:tcPr>
            <w:tcW w:w="1720" w:type="dxa"/>
            <w:tcBorders>
              <w:top w:val="nil"/>
              <w:left w:val="single" w:sz="4" w:space="0" w:color="auto"/>
              <w:bottom w:val="nil"/>
              <w:right w:val="single" w:sz="4" w:space="0" w:color="auto"/>
            </w:tcBorders>
            <w:shd w:val="clear" w:color="auto" w:fill="auto"/>
            <w:noWrap/>
            <w:vAlign w:val="bottom"/>
            <w:hideMark/>
          </w:tcPr>
          <w:p w14:paraId="2CAF63D0"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5F94DD28" w14:textId="77777777" w:rsidR="00614AF9" w:rsidRPr="00DC3637" w:rsidRDefault="00614AF9" w:rsidP="00DF5C3C">
            <w:pPr>
              <w:jc w:val="center"/>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6CF52304" w14:textId="77777777" w:rsidR="00614AF9" w:rsidRPr="00DC3637" w:rsidRDefault="00614AF9" w:rsidP="00DF5C3C">
            <w:pPr>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34D4857" w14:textId="77777777" w:rsidR="00614AF9" w:rsidRPr="00DC3637" w:rsidRDefault="00614AF9" w:rsidP="00DF5C3C">
            <w:pPr>
              <w:rPr>
                <w:sz w:val="20"/>
                <w:szCs w:val="20"/>
              </w:rPr>
            </w:pPr>
          </w:p>
        </w:tc>
      </w:tr>
      <w:tr w:rsidR="00614AF9" w:rsidRPr="00DC3637" w14:paraId="7B5FA8B8"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36E4FEEB" w14:textId="77777777" w:rsidR="00614AF9" w:rsidRPr="00DC3637" w:rsidRDefault="00614AF9" w:rsidP="00D64D48">
            <w:pPr>
              <w:bidi w:val="0"/>
              <w:rPr>
                <w:sz w:val="20"/>
                <w:szCs w:val="20"/>
                <w:lang w:val="fr-CH"/>
              </w:rPr>
            </w:pPr>
            <w:r w:rsidRPr="00DC3637">
              <w:rPr>
                <w:sz w:val="20"/>
                <w:szCs w:val="20"/>
                <w:lang w:val="fr-CH"/>
              </w:rPr>
              <w:t xml:space="preserve"> - Le Consortium du Service Universel (CSU), Dakar Medina</w:t>
            </w:r>
          </w:p>
        </w:tc>
        <w:tc>
          <w:tcPr>
            <w:tcW w:w="1276" w:type="dxa"/>
            <w:tcBorders>
              <w:top w:val="nil"/>
              <w:left w:val="single" w:sz="4" w:space="0" w:color="auto"/>
              <w:bottom w:val="nil"/>
              <w:right w:val="single" w:sz="4" w:space="0" w:color="auto"/>
            </w:tcBorders>
            <w:shd w:val="clear" w:color="auto" w:fill="auto"/>
            <w:noWrap/>
            <w:vAlign w:val="bottom"/>
            <w:hideMark/>
          </w:tcPr>
          <w:p w14:paraId="0A144861" w14:textId="77777777" w:rsidR="00614AF9" w:rsidRPr="00DC3637" w:rsidRDefault="00614AF9" w:rsidP="00DF5C3C">
            <w:pPr>
              <w:jc w:val="center"/>
              <w:rPr>
                <w:sz w:val="20"/>
                <w:szCs w:val="20"/>
              </w:rPr>
            </w:pPr>
            <w:r w:rsidRPr="00DC3637">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47295DE5" w14:textId="722E6A52" w:rsidR="00614AF9" w:rsidRPr="00DC3637" w:rsidRDefault="00614AF9" w:rsidP="0066013C">
            <w:pPr>
              <w:jc w:val="left"/>
              <w:rPr>
                <w:sz w:val="20"/>
                <w:szCs w:val="20"/>
              </w:rPr>
            </w:pPr>
            <w:r w:rsidRPr="00DC3637">
              <w:rPr>
                <w:sz w:val="20"/>
                <w:szCs w:val="20"/>
              </w:rPr>
              <w:t>8</w:t>
            </w:r>
            <w:r w:rsidR="00440E4C" w:rsidRPr="00DC3637">
              <w:rPr>
                <w:sz w:val="20"/>
                <w:szCs w:val="20"/>
              </w:rPr>
              <w:t xml:space="preserve"> </w:t>
            </w:r>
            <w:r w:rsidRPr="00DC3637">
              <w:rPr>
                <w:sz w:val="20"/>
                <w:szCs w:val="20"/>
              </w:rPr>
              <w:t>743</w:t>
            </w:r>
            <w:r w:rsidR="00637DF3" w:rsidRPr="00DC3637">
              <w:rPr>
                <w:sz w:val="20"/>
                <w:szCs w:val="20"/>
              </w:rPr>
              <w:t>,</w:t>
            </w:r>
            <w:r w:rsidRPr="00DC3637">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1903FDEC" w14:textId="330E767D"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9311782" w14:textId="732BEFA9" w:rsidR="00614AF9" w:rsidRPr="00DC3637" w:rsidRDefault="00614AF9" w:rsidP="0066013C">
            <w:pPr>
              <w:jc w:val="left"/>
              <w:rPr>
                <w:sz w:val="20"/>
                <w:szCs w:val="20"/>
              </w:rPr>
            </w:pPr>
            <w:r w:rsidRPr="00DC3637">
              <w:rPr>
                <w:sz w:val="20"/>
                <w:szCs w:val="20"/>
              </w:rPr>
              <w:t>8</w:t>
            </w:r>
            <w:r w:rsidR="00440E4C" w:rsidRPr="00DC3637">
              <w:rPr>
                <w:sz w:val="20"/>
                <w:szCs w:val="20"/>
              </w:rPr>
              <w:t xml:space="preserve"> </w:t>
            </w:r>
            <w:r w:rsidRPr="00DC3637">
              <w:rPr>
                <w:sz w:val="20"/>
                <w:szCs w:val="20"/>
              </w:rPr>
              <w:t>743</w:t>
            </w:r>
            <w:r w:rsidR="00637DF3" w:rsidRPr="00DC3637">
              <w:rPr>
                <w:sz w:val="20"/>
                <w:szCs w:val="20"/>
              </w:rPr>
              <w:t>,</w:t>
            </w:r>
            <w:r w:rsidRPr="00DC3637">
              <w:rPr>
                <w:sz w:val="20"/>
                <w:szCs w:val="20"/>
              </w:rPr>
              <w:t>05</w:t>
            </w:r>
          </w:p>
        </w:tc>
      </w:tr>
      <w:tr w:rsidR="00614AF9" w:rsidRPr="00DC3637" w14:paraId="5E1C7AC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FD89A86" w14:textId="0C15CE40" w:rsidR="00614AF9" w:rsidRPr="00DC3637" w:rsidRDefault="007A55CD" w:rsidP="00DF5C3C">
            <w:pPr>
              <w:rPr>
                <w:b/>
                <w:bCs/>
                <w:sz w:val="20"/>
                <w:szCs w:val="20"/>
              </w:rPr>
            </w:pPr>
            <w:r w:rsidRPr="00DC3637">
              <w:rPr>
                <w:b/>
                <w:bCs/>
                <w:sz w:val="20"/>
                <w:szCs w:val="20"/>
                <w:rtl/>
              </w:rPr>
              <w:t>الصومال</w:t>
            </w:r>
          </w:p>
        </w:tc>
        <w:tc>
          <w:tcPr>
            <w:tcW w:w="1276" w:type="dxa"/>
            <w:tcBorders>
              <w:top w:val="nil"/>
              <w:left w:val="single" w:sz="4" w:space="0" w:color="auto"/>
              <w:bottom w:val="nil"/>
              <w:right w:val="single" w:sz="4" w:space="0" w:color="auto"/>
            </w:tcBorders>
            <w:shd w:val="clear" w:color="auto" w:fill="auto"/>
            <w:noWrap/>
            <w:vAlign w:val="bottom"/>
            <w:hideMark/>
          </w:tcPr>
          <w:p w14:paraId="53ACCDF0"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7654010"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7257716A"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FA6D3EA" w14:textId="77777777" w:rsidR="00614AF9" w:rsidRPr="00DC3637" w:rsidRDefault="00614AF9" w:rsidP="0066013C">
            <w:pPr>
              <w:jc w:val="left"/>
              <w:rPr>
                <w:sz w:val="20"/>
                <w:szCs w:val="20"/>
              </w:rPr>
            </w:pPr>
          </w:p>
        </w:tc>
      </w:tr>
      <w:tr w:rsidR="00614AF9" w:rsidRPr="00DC3637" w14:paraId="2FE3670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59EAB57" w14:textId="77777777" w:rsidR="00614AF9" w:rsidRPr="00DC3637" w:rsidRDefault="00614AF9" w:rsidP="00D64D48">
            <w:pPr>
              <w:bidi w:val="0"/>
              <w:rPr>
                <w:sz w:val="20"/>
                <w:szCs w:val="20"/>
              </w:rPr>
            </w:pPr>
            <w:r w:rsidRPr="00DC3637">
              <w:rPr>
                <w:sz w:val="20"/>
                <w:szCs w:val="20"/>
              </w:rPr>
              <w:t xml:space="preserve"> - Telcom Somalia, Mogadishu</w:t>
            </w:r>
          </w:p>
        </w:tc>
        <w:tc>
          <w:tcPr>
            <w:tcW w:w="1276" w:type="dxa"/>
            <w:tcBorders>
              <w:top w:val="nil"/>
              <w:left w:val="single" w:sz="4" w:space="0" w:color="auto"/>
              <w:bottom w:val="nil"/>
              <w:right w:val="single" w:sz="4" w:space="0" w:color="auto"/>
            </w:tcBorders>
            <w:shd w:val="clear" w:color="auto" w:fill="auto"/>
            <w:noWrap/>
            <w:vAlign w:val="bottom"/>
            <w:hideMark/>
          </w:tcPr>
          <w:p w14:paraId="331FDEEE" w14:textId="02FFAD6B" w:rsidR="0066013C" w:rsidRPr="00DC3637" w:rsidRDefault="0066013C" w:rsidP="00DF5C3C">
            <w:pPr>
              <w:jc w:val="center"/>
              <w:rPr>
                <w:sz w:val="20"/>
                <w:szCs w:val="20"/>
              </w:rPr>
            </w:pPr>
            <w:r>
              <w:rPr>
                <w:sz w:val="20"/>
                <w:szCs w:val="20"/>
              </w:rPr>
              <w:t>2007-2005</w:t>
            </w:r>
          </w:p>
        </w:tc>
        <w:tc>
          <w:tcPr>
            <w:tcW w:w="1508" w:type="dxa"/>
            <w:tcBorders>
              <w:top w:val="nil"/>
              <w:left w:val="single" w:sz="4" w:space="0" w:color="auto"/>
              <w:bottom w:val="nil"/>
              <w:right w:val="single" w:sz="4" w:space="0" w:color="auto"/>
            </w:tcBorders>
            <w:shd w:val="clear" w:color="auto" w:fill="auto"/>
            <w:noWrap/>
            <w:vAlign w:val="bottom"/>
            <w:hideMark/>
          </w:tcPr>
          <w:p w14:paraId="68B81E62" w14:textId="55061C54" w:rsidR="00614AF9" w:rsidRPr="00DC3637" w:rsidRDefault="00614AF9" w:rsidP="0066013C">
            <w:pPr>
              <w:jc w:val="left"/>
              <w:rPr>
                <w:sz w:val="20"/>
                <w:szCs w:val="20"/>
              </w:rPr>
            </w:pPr>
            <w:r w:rsidRPr="00DC3637">
              <w:rPr>
                <w:sz w:val="20"/>
                <w:szCs w:val="20"/>
              </w:rPr>
              <w:t>18</w:t>
            </w:r>
            <w:r w:rsidR="00440E4C" w:rsidRPr="00DC3637">
              <w:rPr>
                <w:sz w:val="20"/>
                <w:szCs w:val="20"/>
              </w:rPr>
              <w:t xml:space="preserve"> </w:t>
            </w:r>
            <w:r w:rsidRPr="00DC3637">
              <w:rPr>
                <w:sz w:val="20"/>
                <w:szCs w:val="20"/>
              </w:rPr>
              <w:t>820</w:t>
            </w:r>
            <w:r w:rsidR="00637DF3" w:rsidRPr="00DC3637">
              <w:rPr>
                <w:sz w:val="20"/>
                <w:szCs w:val="20"/>
              </w:rPr>
              <w:t>,</w:t>
            </w:r>
            <w:r w:rsidRPr="00DC3637">
              <w:rPr>
                <w:sz w:val="20"/>
                <w:szCs w:val="20"/>
              </w:rPr>
              <w:t>30</w:t>
            </w:r>
          </w:p>
        </w:tc>
        <w:tc>
          <w:tcPr>
            <w:tcW w:w="1043" w:type="dxa"/>
            <w:tcBorders>
              <w:top w:val="nil"/>
              <w:left w:val="single" w:sz="4" w:space="0" w:color="auto"/>
              <w:bottom w:val="nil"/>
              <w:right w:val="single" w:sz="4" w:space="0" w:color="auto"/>
            </w:tcBorders>
            <w:shd w:val="clear" w:color="auto" w:fill="auto"/>
            <w:noWrap/>
            <w:vAlign w:val="bottom"/>
            <w:hideMark/>
          </w:tcPr>
          <w:p w14:paraId="7A729234" w14:textId="661376D4"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85FD7B8" w14:textId="284AE313" w:rsidR="00614AF9" w:rsidRPr="00DC3637" w:rsidRDefault="00614AF9" w:rsidP="0066013C">
            <w:pPr>
              <w:jc w:val="left"/>
              <w:rPr>
                <w:sz w:val="20"/>
                <w:szCs w:val="20"/>
              </w:rPr>
            </w:pPr>
            <w:r w:rsidRPr="00DC3637">
              <w:rPr>
                <w:sz w:val="20"/>
                <w:szCs w:val="20"/>
              </w:rPr>
              <w:t>18</w:t>
            </w:r>
            <w:r w:rsidR="00440E4C" w:rsidRPr="00DC3637">
              <w:rPr>
                <w:sz w:val="20"/>
                <w:szCs w:val="20"/>
              </w:rPr>
              <w:t xml:space="preserve"> </w:t>
            </w:r>
            <w:r w:rsidRPr="00DC3637">
              <w:rPr>
                <w:sz w:val="20"/>
                <w:szCs w:val="20"/>
              </w:rPr>
              <w:t>820</w:t>
            </w:r>
            <w:r w:rsidR="00637DF3" w:rsidRPr="00DC3637">
              <w:rPr>
                <w:sz w:val="20"/>
                <w:szCs w:val="20"/>
              </w:rPr>
              <w:t>,</w:t>
            </w:r>
            <w:r w:rsidRPr="00DC3637">
              <w:rPr>
                <w:sz w:val="20"/>
                <w:szCs w:val="20"/>
              </w:rPr>
              <w:t>30</w:t>
            </w:r>
          </w:p>
        </w:tc>
      </w:tr>
      <w:tr w:rsidR="00614AF9" w:rsidRPr="00DC3637" w14:paraId="09E014D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1F3CEA2" w14:textId="0EBDB57B" w:rsidR="00614AF9" w:rsidRPr="00DC3637" w:rsidRDefault="007A55CD" w:rsidP="00DF5C3C">
            <w:pPr>
              <w:rPr>
                <w:b/>
                <w:bCs/>
                <w:sz w:val="20"/>
                <w:szCs w:val="20"/>
              </w:rPr>
            </w:pPr>
            <w:r w:rsidRPr="00DC3637">
              <w:rPr>
                <w:b/>
                <w:bCs/>
                <w:sz w:val="20"/>
                <w:szCs w:val="20"/>
                <w:rtl/>
              </w:rPr>
              <w:t>جنوب إفريقيا</w:t>
            </w:r>
          </w:p>
        </w:tc>
        <w:tc>
          <w:tcPr>
            <w:tcW w:w="1276" w:type="dxa"/>
            <w:tcBorders>
              <w:top w:val="nil"/>
              <w:left w:val="single" w:sz="4" w:space="0" w:color="auto"/>
              <w:bottom w:val="nil"/>
              <w:right w:val="single" w:sz="4" w:space="0" w:color="auto"/>
            </w:tcBorders>
            <w:shd w:val="clear" w:color="auto" w:fill="auto"/>
            <w:noWrap/>
            <w:vAlign w:val="bottom"/>
            <w:hideMark/>
          </w:tcPr>
          <w:p w14:paraId="414AEFF3"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72E4019C"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01EB0B0"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246D22E3" w14:textId="77777777" w:rsidR="00614AF9" w:rsidRPr="00DC3637" w:rsidRDefault="00614AF9" w:rsidP="0066013C">
            <w:pPr>
              <w:jc w:val="left"/>
              <w:rPr>
                <w:sz w:val="20"/>
                <w:szCs w:val="20"/>
              </w:rPr>
            </w:pPr>
          </w:p>
        </w:tc>
      </w:tr>
      <w:tr w:rsidR="00614AF9" w:rsidRPr="00DC3637" w14:paraId="4FA6DEC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48D372D" w14:textId="77777777" w:rsidR="00614AF9" w:rsidRPr="00DC3637" w:rsidRDefault="00614AF9" w:rsidP="00D64D48">
            <w:pPr>
              <w:bidi w:val="0"/>
              <w:rPr>
                <w:sz w:val="20"/>
                <w:szCs w:val="20"/>
              </w:rPr>
            </w:pPr>
            <w:r w:rsidRPr="00DC3637">
              <w:rPr>
                <w:sz w:val="20"/>
                <w:szCs w:val="20"/>
              </w:rPr>
              <w:t xml:space="preserve"> - Cell C (Pty) Ltd., Benmore</w:t>
            </w:r>
          </w:p>
        </w:tc>
        <w:tc>
          <w:tcPr>
            <w:tcW w:w="1276" w:type="dxa"/>
            <w:tcBorders>
              <w:top w:val="nil"/>
              <w:left w:val="single" w:sz="4" w:space="0" w:color="auto"/>
              <w:bottom w:val="nil"/>
              <w:right w:val="single" w:sz="4" w:space="0" w:color="auto"/>
            </w:tcBorders>
            <w:shd w:val="clear" w:color="auto" w:fill="auto"/>
            <w:noWrap/>
            <w:vAlign w:val="bottom"/>
            <w:hideMark/>
          </w:tcPr>
          <w:p w14:paraId="688AB1D5" w14:textId="7F68356E" w:rsidR="0066013C" w:rsidRPr="00DC3637" w:rsidRDefault="0066013C" w:rsidP="00DF5C3C">
            <w:pPr>
              <w:jc w:val="center"/>
              <w:rPr>
                <w:sz w:val="20"/>
                <w:szCs w:val="20"/>
              </w:rPr>
            </w:pPr>
            <w:r>
              <w:rPr>
                <w:sz w:val="20"/>
                <w:szCs w:val="20"/>
              </w:rPr>
              <w:t>2007-2004</w:t>
            </w:r>
          </w:p>
        </w:tc>
        <w:tc>
          <w:tcPr>
            <w:tcW w:w="1508" w:type="dxa"/>
            <w:tcBorders>
              <w:top w:val="nil"/>
              <w:left w:val="single" w:sz="4" w:space="0" w:color="auto"/>
              <w:bottom w:val="nil"/>
              <w:right w:val="single" w:sz="4" w:space="0" w:color="auto"/>
            </w:tcBorders>
            <w:shd w:val="clear" w:color="auto" w:fill="auto"/>
            <w:noWrap/>
            <w:vAlign w:val="bottom"/>
            <w:hideMark/>
          </w:tcPr>
          <w:p w14:paraId="2BD51537" w14:textId="0D0B36F1" w:rsidR="00614AF9" w:rsidRPr="00DC3637" w:rsidRDefault="00614AF9" w:rsidP="0066013C">
            <w:pPr>
              <w:jc w:val="left"/>
              <w:rPr>
                <w:sz w:val="20"/>
                <w:szCs w:val="20"/>
              </w:rPr>
            </w:pPr>
            <w:r w:rsidRPr="00DC3637">
              <w:rPr>
                <w:sz w:val="20"/>
                <w:szCs w:val="20"/>
              </w:rPr>
              <w:t>585</w:t>
            </w:r>
            <w:r w:rsidR="00440E4C" w:rsidRPr="00DC3637">
              <w:rPr>
                <w:sz w:val="20"/>
                <w:szCs w:val="20"/>
              </w:rPr>
              <w:t xml:space="preserve"> </w:t>
            </w:r>
            <w:r w:rsidRPr="00DC3637">
              <w:rPr>
                <w:sz w:val="20"/>
                <w:szCs w:val="20"/>
              </w:rPr>
              <w:t>554</w:t>
            </w:r>
            <w:r w:rsidR="00637DF3" w:rsidRPr="00DC3637">
              <w:rPr>
                <w:sz w:val="20"/>
                <w:szCs w:val="20"/>
              </w:rPr>
              <w:t>,</w:t>
            </w:r>
            <w:r w:rsidRPr="00DC3637">
              <w:rPr>
                <w:sz w:val="20"/>
                <w:szCs w:val="20"/>
              </w:rPr>
              <w:t>00</w:t>
            </w:r>
          </w:p>
        </w:tc>
        <w:tc>
          <w:tcPr>
            <w:tcW w:w="1043" w:type="dxa"/>
            <w:tcBorders>
              <w:top w:val="nil"/>
              <w:left w:val="single" w:sz="4" w:space="0" w:color="auto"/>
              <w:bottom w:val="nil"/>
              <w:right w:val="single" w:sz="4" w:space="0" w:color="auto"/>
            </w:tcBorders>
            <w:shd w:val="clear" w:color="auto" w:fill="auto"/>
            <w:noWrap/>
            <w:vAlign w:val="bottom"/>
            <w:hideMark/>
          </w:tcPr>
          <w:p w14:paraId="289BBAD8" w14:textId="0980F0F6"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95BBE77" w14:textId="0DAD9624" w:rsidR="00614AF9" w:rsidRPr="00DC3637" w:rsidRDefault="00614AF9" w:rsidP="0066013C">
            <w:pPr>
              <w:jc w:val="left"/>
              <w:rPr>
                <w:sz w:val="20"/>
                <w:szCs w:val="20"/>
              </w:rPr>
            </w:pPr>
            <w:r w:rsidRPr="00DC3637">
              <w:rPr>
                <w:sz w:val="20"/>
                <w:szCs w:val="20"/>
              </w:rPr>
              <w:t>585</w:t>
            </w:r>
            <w:r w:rsidR="00440E4C" w:rsidRPr="00DC3637">
              <w:rPr>
                <w:sz w:val="20"/>
                <w:szCs w:val="20"/>
              </w:rPr>
              <w:t xml:space="preserve"> </w:t>
            </w:r>
            <w:r w:rsidRPr="00DC3637">
              <w:rPr>
                <w:sz w:val="20"/>
                <w:szCs w:val="20"/>
              </w:rPr>
              <w:t>554</w:t>
            </w:r>
            <w:r w:rsidR="00637DF3" w:rsidRPr="00DC3637">
              <w:rPr>
                <w:sz w:val="20"/>
                <w:szCs w:val="20"/>
              </w:rPr>
              <w:t>,</w:t>
            </w:r>
            <w:r w:rsidRPr="00DC3637">
              <w:rPr>
                <w:sz w:val="20"/>
                <w:szCs w:val="20"/>
              </w:rPr>
              <w:t>00</w:t>
            </w:r>
          </w:p>
        </w:tc>
      </w:tr>
      <w:tr w:rsidR="00614AF9" w:rsidRPr="00DC3637" w14:paraId="1CB96D0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FBE5D2D" w14:textId="6AFBCCA9" w:rsidR="00614AF9" w:rsidRPr="00DC3637" w:rsidRDefault="00B30C7D" w:rsidP="00DF5C3C">
            <w:pPr>
              <w:rPr>
                <w:b/>
                <w:bCs/>
                <w:sz w:val="20"/>
                <w:szCs w:val="20"/>
              </w:rPr>
            </w:pPr>
            <w:r w:rsidRPr="00DC3637">
              <w:rPr>
                <w:b/>
                <w:bCs/>
                <w:sz w:val="20"/>
                <w:szCs w:val="20"/>
                <w:rtl/>
              </w:rPr>
              <w:t>السودان</w:t>
            </w:r>
          </w:p>
        </w:tc>
        <w:tc>
          <w:tcPr>
            <w:tcW w:w="1276" w:type="dxa"/>
            <w:tcBorders>
              <w:top w:val="nil"/>
              <w:left w:val="single" w:sz="4" w:space="0" w:color="auto"/>
              <w:bottom w:val="nil"/>
              <w:right w:val="single" w:sz="4" w:space="0" w:color="auto"/>
            </w:tcBorders>
            <w:shd w:val="clear" w:color="auto" w:fill="auto"/>
            <w:noWrap/>
            <w:vAlign w:val="bottom"/>
            <w:hideMark/>
          </w:tcPr>
          <w:p w14:paraId="5509671B"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4C555E4"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017CF8EE"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3266618F" w14:textId="77777777" w:rsidR="00614AF9" w:rsidRPr="00DC3637" w:rsidRDefault="00614AF9" w:rsidP="0066013C">
            <w:pPr>
              <w:jc w:val="left"/>
              <w:rPr>
                <w:sz w:val="20"/>
                <w:szCs w:val="20"/>
              </w:rPr>
            </w:pPr>
          </w:p>
        </w:tc>
      </w:tr>
      <w:tr w:rsidR="00614AF9" w:rsidRPr="00DC3637" w14:paraId="62898217"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098DF8E" w14:textId="77777777" w:rsidR="00614AF9" w:rsidRPr="00DC3637" w:rsidRDefault="00614AF9" w:rsidP="00D64D48">
            <w:pPr>
              <w:bidi w:val="0"/>
              <w:rPr>
                <w:sz w:val="20"/>
                <w:szCs w:val="20"/>
              </w:rPr>
            </w:pPr>
            <w:r w:rsidRPr="00DC3637">
              <w:rPr>
                <w:sz w:val="20"/>
                <w:szCs w:val="20"/>
              </w:rPr>
              <w:t xml:space="preserve"> - Garden City College for Science &amp; Technology, Khartoum</w:t>
            </w:r>
          </w:p>
        </w:tc>
        <w:tc>
          <w:tcPr>
            <w:tcW w:w="1276" w:type="dxa"/>
            <w:tcBorders>
              <w:top w:val="nil"/>
              <w:left w:val="single" w:sz="4" w:space="0" w:color="auto"/>
              <w:bottom w:val="nil"/>
              <w:right w:val="single" w:sz="4" w:space="0" w:color="auto"/>
            </w:tcBorders>
            <w:shd w:val="clear" w:color="auto" w:fill="auto"/>
            <w:noWrap/>
            <w:vAlign w:val="bottom"/>
            <w:hideMark/>
          </w:tcPr>
          <w:p w14:paraId="53C50E48" w14:textId="7D71584F" w:rsidR="0066013C" w:rsidRPr="00DC3637" w:rsidRDefault="0066013C" w:rsidP="00DF5C3C">
            <w:pPr>
              <w:jc w:val="center"/>
              <w:rPr>
                <w:sz w:val="20"/>
                <w:szCs w:val="20"/>
              </w:rPr>
            </w:pPr>
            <w:r>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49C1D17C" w14:textId="6E3DF37A"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2B8E64CE" w14:textId="3025116E"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0BDF5C0" w14:textId="24A3977D"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r>
      <w:tr w:rsidR="00614AF9" w:rsidRPr="00DC3637" w14:paraId="3233E83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050A72A" w14:textId="77777777" w:rsidR="00614AF9" w:rsidRPr="00DC3637" w:rsidRDefault="00614AF9" w:rsidP="00D64D48">
            <w:pPr>
              <w:bidi w:val="0"/>
              <w:rPr>
                <w:sz w:val="20"/>
                <w:szCs w:val="20"/>
              </w:rPr>
            </w:pPr>
            <w:r w:rsidRPr="00DC3637">
              <w:rPr>
                <w:sz w:val="20"/>
                <w:szCs w:val="20"/>
              </w:rPr>
              <w:t xml:space="preserve"> - Open University of Sudan, Khartoum</w:t>
            </w:r>
          </w:p>
        </w:tc>
        <w:tc>
          <w:tcPr>
            <w:tcW w:w="1276" w:type="dxa"/>
            <w:tcBorders>
              <w:top w:val="nil"/>
              <w:left w:val="single" w:sz="4" w:space="0" w:color="auto"/>
              <w:bottom w:val="nil"/>
              <w:right w:val="single" w:sz="4" w:space="0" w:color="auto"/>
            </w:tcBorders>
            <w:shd w:val="clear" w:color="auto" w:fill="auto"/>
            <w:noWrap/>
            <w:vAlign w:val="bottom"/>
            <w:hideMark/>
          </w:tcPr>
          <w:p w14:paraId="4129C4EF" w14:textId="1EDC3B6A" w:rsidR="00614AF9" w:rsidRPr="00DC3637" w:rsidRDefault="0066013C" w:rsidP="00DF5C3C">
            <w:pPr>
              <w:jc w:val="center"/>
              <w:rPr>
                <w:sz w:val="20"/>
                <w:szCs w:val="20"/>
              </w:rPr>
            </w:pPr>
            <w:r>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7A74D405" w14:textId="5780911B"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6EF6C3CB" w14:textId="40B5D6EF"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BC225E1" w14:textId="6BADE09E"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r>
      <w:tr w:rsidR="00614AF9" w:rsidRPr="00DC3637" w14:paraId="5F5E323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C5FE6F7" w14:textId="77777777" w:rsidR="00614AF9" w:rsidRPr="00DC3637" w:rsidRDefault="00614AF9" w:rsidP="00D64D48">
            <w:pPr>
              <w:bidi w:val="0"/>
              <w:rPr>
                <w:sz w:val="20"/>
                <w:szCs w:val="20"/>
              </w:rPr>
            </w:pPr>
            <w:r w:rsidRPr="00DC3637">
              <w:rPr>
                <w:sz w:val="20"/>
                <w:szCs w:val="20"/>
              </w:rPr>
              <w:t xml:space="preserve"> - Pulse Company Ltd., Khartoum</w:t>
            </w:r>
          </w:p>
        </w:tc>
        <w:tc>
          <w:tcPr>
            <w:tcW w:w="1276" w:type="dxa"/>
            <w:tcBorders>
              <w:top w:val="nil"/>
              <w:left w:val="single" w:sz="4" w:space="0" w:color="auto"/>
              <w:bottom w:val="nil"/>
              <w:right w:val="single" w:sz="4" w:space="0" w:color="auto"/>
            </w:tcBorders>
            <w:shd w:val="clear" w:color="auto" w:fill="auto"/>
            <w:noWrap/>
            <w:vAlign w:val="bottom"/>
            <w:hideMark/>
          </w:tcPr>
          <w:p w14:paraId="562C3D90" w14:textId="77777777" w:rsidR="00614AF9" w:rsidRPr="00DC3637" w:rsidRDefault="00614AF9" w:rsidP="00DF5C3C">
            <w:pPr>
              <w:jc w:val="center"/>
              <w:rPr>
                <w:sz w:val="20"/>
                <w:szCs w:val="20"/>
              </w:rPr>
            </w:pPr>
            <w:r w:rsidRPr="00DC3637">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7A42A11D" w14:textId="72B9224F" w:rsidR="00614AF9" w:rsidRPr="00DC3637" w:rsidRDefault="00614AF9" w:rsidP="0066013C">
            <w:pPr>
              <w:jc w:val="left"/>
              <w:rPr>
                <w:sz w:val="20"/>
                <w:szCs w:val="20"/>
              </w:rPr>
            </w:pPr>
            <w:r w:rsidRPr="00DC3637">
              <w:rPr>
                <w:sz w:val="20"/>
                <w:szCs w:val="20"/>
              </w:rPr>
              <w:t>5</w:t>
            </w:r>
            <w:r w:rsidR="00440E4C" w:rsidRPr="00DC3637">
              <w:rPr>
                <w:sz w:val="20"/>
                <w:szCs w:val="20"/>
              </w:rPr>
              <w:t xml:space="preserve"> </w:t>
            </w:r>
            <w:r w:rsidRPr="00DC3637">
              <w:rPr>
                <w:sz w:val="20"/>
                <w:szCs w:val="20"/>
              </w:rPr>
              <w:t>206</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692BD3A3" w14:textId="437473F9"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1630907" w14:textId="2872FE59" w:rsidR="00614AF9" w:rsidRPr="00DC3637" w:rsidRDefault="00614AF9" w:rsidP="0066013C">
            <w:pPr>
              <w:jc w:val="left"/>
              <w:rPr>
                <w:sz w:val="20"/>
                <w:szCs w:val="20"/>
              </w:rPr>
            </w:pPr>
            <w:r w:rsidRPr="00DC3637">
              <w:rPr>
                <w:sz w:val="20"/>
                <w:szCs w:val="20"/>
              </w:rPr>
              <w:t>5</w:t>
            </w:r>
            <w:r w:rsidR="00440E4C" w:rsidRPr="00DC3637">
              <w:rPr>
                <w:sz w:val="20"/>
                <w:szCs w:val="20"/>
              </w:rPr>
              <w:t xml:space="preserve"> </w:t>
            </w:r>
            <w:r w:rsidRPr="00DC3637">
              <w:rPr>
                <w:sz w:val="20"/>
                <w:szCs w:val="20"/>
              </w:rPr>
              <w:t>206</w:t>
            </w:r>
            <w:r w:rsidR="00637DF3" w:rsidRPr="00DC3637">
              <w:rPr>
                <w:sz w:val="20"/>
                <w:szCs w:val="20"/>
              </w:rPr>
              <w:t>,</w:t>
            </w:r>
            <w:r w:rsidRPr="00DC3637">
              <w:rPr>
                <w:sz w:val="20"/>
                <w:szCs w:val="20"/>
              </w:rPr>
              <w:t>55</w:t>
            </w:r>
          </w:p>
        </w:tc>
      </w:tr>
      <w:tr w:rsidR="00614AF9" w:rsidRPr="00DC3637" w14:paraId="618F32D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BB8B481" w14:textId="77777777" w:rsidR="00614AF9" w:rsidRPr="00DC3637" w:rsidRDefault="00614AF9" w:rsidP="00D64D48">
            <w:pPr>
              <w:bidi w:val="0"/>
              <w:rPr>
                <w:sz w:val="20"/>
                <w:szCs w:val="20"/>
              </w:rPr>
            </w:pPr>
            <w:r w:rsidRPr="00DC3637">
              <w:rPr>
                <w:sz w:val="20"/>
                <w:szCs w:val="20"/>
              </w:rPr>
              <w:t xml:space="preserve"> - University of Khartoum, Khartoum</w:t>
            </w:r>
          </w:p>
        </w:tc>
        <w:tc>
          <w:tcPr>
            <w:tcW w:w="1276" w:type="dxa"/>
            <w:tcBorders>
              <w:top w:val="nil"/>
              <w:left w:val="single" w:sz="4" w:space="0" w:color="auto"/>
              <w:bottom w:val="nil"/>
              <w:right w:val="single" w:sz="4" w:space="0" w:color="auto"/>
            </w:tcBorders>
            <w:shd w:val="clear" w:color="auto" w:fill="auto"/>
            <w:noWrap/>
            <w:vAlign w:val="bottom"/>
            <w:hideMark/>
          </w:tcPr>
          <w:p w14:paraId="37F19ADF" w14:textId="0E81974D" w:rsidR="00614AF9" w:rsidRPr="00DC3637" w:rsidRDefault="0066013C" w:rsidP="00DF5C3C">
            <w:pPr>
              <w:jc w:val="center"/>
              <w:rPr>
                <w:sz w:val="20"/>
                <w:szCs w:val="20"/>
              </w:rPr>
            </w:pPr>
            <w:r>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4ACF26F7" w14:textId="7C7E5615"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0816B64A" w14:textId="01A571D2"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A5BDF37" w14:textId="46A2AC1C"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r>
      <w:tr w:rsidR="00614AF9" w:rsidRPr="00DC3637" w14:paraId="02FCA23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9F7272" w14:textId="2D51EA4C" w:rsidR="00614AF9" w:rsidRPr="00DC3637" w:rsidRDefault="00B30C7D" w:rsidP="00DF5C3C">
            <w:pPr>
              <w:rPr>
                <w:b/>
                <w:bCs/>
                <w:sz w:val="20"/>
                <w:szCs w:val="20"/>
              </w:rPr>
            </w:pPr>
            <w:r w:rsidRPr="00DC3637">
              <w:rPr>
                <w:b/>
                <w:bCs/>
                <w:sz w:val="20"/>
                <w:szCs w:val="20"/>
                <w:rtl/>
              </w:rPr>
              <w:t>السويد</w:t>
            </w:r>
          </w:p>
        </w:tc>
        <w:tc>
          <w:tcPr>
            <w:tcW w:w="1276" w:type="dxa"/>
            <w:tcBorders>
              <w:top w:val="nil"/>
              <w:left w:val="single" w:sz="4" w:space="0" w:color="auto"/>
              <w:bottom w:val="nil"/>
              <w:right w:val="single" w:sz="4" w:space="0" w:color="auto"/>
            </w:tcBorders>
            <w:shd w:val="clear" w:color="auto" w:fill="auto"/>
            <w:noWrap/>
            <w:vAlign w:val="bottom"/>
            <w:hideMark/>
          </w:tcPr>
          <w:p w14:paraId="78F66CA8"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0B362CB"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CE1BFAB"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B82C642" w14:textId="77777777" w:rsidR="00614AF9" w:rsidRPr="00DC3637" w:rsidRDefault="00614AF9" w:rsidP="0066013C">
            <w:pPr>
              <w:jc w:val="left"/>
              <w:rPr>
                <w:sz w:val="20"/>
                <w:szCs w:val="20"/>
              </w:rPr>
            </w:pPr>
          </w:p>
        </w:tc>
      </w:tr>
      <w:tr w:rsidR="00614AF9" w:rsidRPr="00DC3637" w14:paraId="7BD2BA2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0E85327" w14:textId="77777777" w:rsidR="00614AF9" w:rsidRPr="00DC3637" w:rsidRDefault="00614AF9" w:rsidP="00D64D48">
            <w:pPr>
              <w:bidi w:val="0"/>
              <w:rPr>
                <w:sz w:val="20"/>
                <w:szCs w:val="20"/>
              </w:rPr>
            </w:pPr>
            <w:r w:rsidRPr="00DC3637">
              <w:rPr>
                <w:sz w:val="20"/>
                <w:szCs w:val="20"/>
              </w:rPr>
              <w:t xml:space="preserve"> - GlobeTouch AB, Stockholm</w:t>
            </w:r>
          </w:p>
        </w:tc>
        <w:tc>
          <w:tcPr>
            <w:tcW w:w="1276" w:type="dxa"/>
            <w:tcBorders>
              <w:top w:val="nil"/>
              <w:left w:val="single" w:sz="4" w:space="0" w:color="auto"/>
              <w:bottom w:val="nil"/>
              <w:right w:val="single" w:sz="4" w:space="0" w:color="auto"/>
            </w:tcBorders>
            <w:shd w:val="clear" w:color="auto" w:fill="auto"/>
            <w:noWrap/>
            <w:vAlign w:val="bottom"/>
            <w:hideMark/>
          </w:tcPr>
          <w:p w14:paraId="5BCACEF8" w14:textId="77777777" w:rsidR="00614AF9" w:rsidRPr="00DC3637" w:rsidRDefault="00614AF9" w:rsidP="00DF5C3C">
            <w:pPr>
              <w:jc w:val="center"/>
              <w:rPr>
                <w:sz w:val="20"/>
                <w:szCs w:val="20"/>
              </w:rPr>
            </w:pPr>
            <w:r w:rsidRPr="00DC3637">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0E72DBBC" w14:textId="5A936E92" w:rsidR="00614AF9" w:rsidRPr="00DC3637" w:rsidRDefault="00614AF9" w:rsidP="0066013C">
            <w:pPr>
              <w:jc w:val="left"/>
              <w:rPr>
                <w:sz w:val="20"/>
                <w:szCs w:val="20"/>
              </w:rPr>
            </w:pPr>
            <w:r w:rsidRPr="00DC3637">
              <w:rPr>
                <w:sz w:val="20"/>
                <w:szCs w:val="20"/>
              </w:rPr>
              <w:t>13</w:t>
            </w:r>
            <w:r w:rsidR="00440E4C" w:rsidRPr="00DC3637">
              <w:rPr>
                <w:sz w:val="20"/>
                <w:szCs w:val="20"/>
              </w:rPr>
              <w:t xml:space="preserve"> </w:t>
            </w:r>
            <w:r w:rsidRPr="00DC3637">
              <w:rPr>
                <w:sz w:val="20"/>
                <w:szCs w:val="20"/>
              </w:rPr>
              <w:t>884</w:t>
            </w:r>
            <w:r w:rsidR="00637DF3" w:rsidRPr="00DC3637">
              <w:rPr>
                <w:sz w:val="20"/>
                <w:szCs w:val="20"/>
              </w:rPr>
              <w:t>,</w:t>
            </w:r>
            <w:r w:rsidRPr="00DC3637">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67647464" w14:textId="2933D8D2"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3D209E8" w14:textId="560B6B17" w:rsidR="00614AF9" w:rsidRPr="00DC3637" w:rsidRDefault="00614AF9" w:rsidP="0066013C">
            <w:pPr>
              <w:jc w:val="left"/>
              <w:rPr>
                <w:sz w:val="20"/>
                <w:szCs w:val="20"/>
              </w:rPr>
            </w:pPr>
            <w:r w:rsidRPr="00DC3637">
              <w:rPr>
                <w:sz w:val="20"/>
                <w:szCs w:val="20"/>
              </w:rPr>
              <w:t>13</w:t>
            </w:r>
            <w:r w:rsidR="00440E4C" w:rsidRPr="00DC3637">
              <w:rPr>
                <w:sz w:val="20"/>
                <w:szCs w:val="20"/>
              </w:rPr>
              <w:t xml:space="preserve"> </w:t>
            </w:r>
            <w:r w:rsidRPr="00DC3637">
              <w:rPr>
                <w:sz w:val="20"/>
                <w:szCs w:val="20"/>
              </w:rPr>
              <w:t>884</w:t>
            </w:r>
            <w:r w:rsidR="00637DF3" w:rsidRPr="00DC3637">
              <w:rPr>
                <w:sz w:val="20"/>
                <w:szCs w:val="20"/>
              </w:rPr>
              <w:t>,</w:t>
            </w:r>
            <w:r w:rsidRPr="00DC3637">
              <w:rPr>
                <w:sz w:val="20"/>
                <w:szCs w:val="20"/>
              </w:rPr>
              <w:t>10</w:t>
            </w:r>
          </w:p>
        </w:tc>
      </w:tr>
      <w:tr w:rsidR="00614AF9" w:rsidRPr="00DC3637" w14:paraId="5859A92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E3B94AC" w14:textId="50D9D7E5" w:rsidR="00614AF9" w:rsidRPr="00DC3637" w:rsidRDefault="00B30C7D" w:rsidP="00DF5C3C">
            <w:pPr>
              <w:rPr>
                <w:b/>
                <w:bCs/>
                <w:sz w:val="20"/>
                <w:szCs w:val="20"/>
              </w:rPr>
            </w:pPr>
            <w:r w:rsidRPr="00DC3637">
              <w:rPr>
                <w:b/>
                <w:bCs/>
                <w:sz w:val="20"/>
                <w:szCs w:val="20"/>
                <w:rtl/>
              </w:rPr>
              <w:t>سويسرا</w:t>
            </w:r>
          </w:p>
        </w:tc>
        <w:tc>
          <w:tcPr>
            <w:tcW w:w="1276" w:type="dxa"/>
            <w:tcBorders>
              <w:top w:val="nil"/>
              <w:left w:val="single" w:sz="4" w:space="0" w:color="auto"/>
              <w:bottom w:val="nil"/>
              <w:right w:val="single" w:sz="4" w:space="0" w:color="auto"/>
            </w:tcBorders>
            <w:shd w:val="clear" w:color="auto" w:fill="auto"/>
            <w:noWrap/>
            <w:vAlign w:val="bottom"/>
            <w:hideMark/>
          </w:tcPr>
          <w:p w14:paraId="2EC38119"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D3C642A"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0DB6F0F"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D405715" w14:textId="77777777" w:rsidR="00614AF9" w:rsidRPr="00DC3637" w:rsidRDefault="00614AF9" w:rsidP="0066013C">
            <w:pPr>
              <w:jc w:val="left"/>
              <w:rPr>
                <w:sz w:val="20"/>
                <w:szCs w:val="20"/>
              </w:rPr>
            </w:pPr>
          </w:p>
        </w:tc>
      </w:tr>
      <w:tr w:rsidR="00614AF9" w:rsidRPr="00DC3637" w14:paraId="3D29DB7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2BB25FF" w14:textId="77777777" w:rsidR="00614AF9" w:rsidRPr="00DC3637" w:rsidRDefault="00614AF9" w:rsidP="00D64D48">
            <w:pPr>
              <w:bidi w:val="0"/>
              <w:rPr>
                <w:sz w:val="20"/>
                <w:szCs w:val="20"/>
              </w:rPr>
            </w:pPr>
            <w:r w:rsidRPr="00DC3637">
              <w:rPr>
                <w:sz w:val="20"/>
                <w:szCs w:val="20"/>
              </w:rPr>
              <w:t xml:space="preserve"> - Ascom Network Testing AG, Solothurn</w:t>
            </w:r>
          </w:p>
        </w:tc>
        <w:tc>
          <w:tcPr>
            <w:tcW w:w="1276" w:type="dxa"/>
            <w:tcBorders>
              <w:top w:val="nil"/>
              <w:left w:val="single" w:sz="4" w:space="0" w:color="auto"/>
              <w:bottom w:val="nil"/>
              <w:right w:val="single" w:sz="4" w:space="0" w:color="auto"/>
            </w:tcBorders>
            <w:shd w:val="clear" w:color="auto" w:fill="auto"/>
            <w:noWrap/>
            <w:vAlign w:val="bottom"/>
            <w:hideMark/>
          </w:tcPr>
          <w:p w14:paraId="60AD5F88" w14:textId="77777777" w:rsidR="00614AF9" w:rsidRPr="00DC3637" w:rsidRDefault="00614AF9" w:rsidP="00DF5C3C">
            <w:pPr>
              <w:jc w:val="center"/>
              <w:rPr>
                <w:sz w:val="20"/>
                <w:szCs w:val="20"/>
              </w:rPr>
            </w:pPr>
            <w:r w:rsidRPr="00DC3637">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7636D193" w14:textId="301DCDBB" w:rsidR="00614AF9" w:rsidRPr="00DC3637" w:rsidRDefault="00614AF9" w:rsidP="0066013C">
            <w:pPr>
              <w:jc w:val="left"/>
              <w:rPr>
                <w:sz w:val="20"/>
                <w:szCs w:val="20"/>
              </w:rPr>
            </w:pPr>
            <w:r w:rsidRPr="00DC3637">
              <w:rPr>
                <w:sz w:val="20"/>
                <w:szCs w:val="20"/>
              </w:rPr>
              <w:t>11</w:t>
            </w:r>
            <w:r w:rsidR="00440E4C" w:rsidRPr="00DC3637">
              <w:rPr>
                <w:sz w:val="20"/>
                <w:szCs w:val="20"/>
              </w:rPr>
              <w:t xml:space="preserve"> </w:t>
            </w:r>
            <w:r w:rsidRPr="00DC3637">
              <w:rPr>
                <w:sz w:val="20"/>
                <w:szCs w:val="20"/>
              </w:rPr>
              <w:t>657</w:t>
            </w:r>
            <w:r w:rsidR="00637DF3" w:rsidRPr="00DC3637">
              <w:rPr>
                <w:sz w:val="20"/>
                <w:szCs w:val="20"/>
              </w:rPr>
              <w:t>,</w:t>
            </w:r>
            <w:r w:rsidRPr="00DC3637">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3012FE32" w14:textId="41EB577C"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3AE9F80" w14:textId="0AB3A959" w:rsidR="00614AF9" w:rsidRPr="00DC3637" w:rsidRDefault="00614AF9" w:rsidP="0066013C">
            <w:pPr>
              <w:jc w:val="left"/>
              <w:rPr>
                <w:sz w:val="20"/>
                <w:szCs w:val="20"/>
              </w:rPr>
            </w:pPr>
            <w:r w:rsidRPr="00DC3637">
              <w:rPr>
                <w:sz w:val="20"/>
                <w:szCs w:val="20"/>
              </w:rPr>
              <w:t>11</w:t>
            </w:r>
            <w:r w:rsidR="00440E4C" w:rsidRPr="00DC3637">
              <w:rPr>
                <w:sz w:val="20"/>
                <w:szCs w:val="20"/>
              </w:rPr>
              <w:t xml:space="preserve"> </w:t>
            </w:r>
            <w:r w:rsidRPr="00DC3637">
              <w:rPr>
                <w:sz w:val="20"/>
                <w:szCs w:val="20"/>
              </w:rPr>
              <w:t>657</w:t>
            </w:r>
            <w:r w:rsidR="00637DF3" w:rsidRPr="00DC3637">
              <w:rPr>
                <w:sz w:val="20"/>
                <w:szCs w:val="20"/>
              </w:rPr>
              <w:t>,</w:t>
            </w:r>
            <w:r w:rsidRPr="00DC3637">
              <w:rPr>
                <w:sz w:val="20"/>
                <w:szCs w:val="20"/>
              </w:rPr>
              <w:t>35</w:t>
            </w:r>
          </w:p>
        </w:tc>
      </w:tr>
      <w:tr w:rsidR="00614AF9" w:rsidRPr="00DC3637" w14:paraId="70BEF4F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9D49E7A" w14:textId="75794694" w:rsidR="00614AF9" w:rsidRPr="00DC3637" w:rsidRDefault="00B30C7D" w:rsidP="00DF5C3C">
            <w:pPr>
              <w:rPr>
                <w:b/>
                <w:bCs/>
                <w:sz w:val="20"/>
                <w:szCs w:val="20"/>
              </w:rPr>
            </w:pPr>
            <w:r w:rsidRPr="00DC3637">
              <w:rPr>
                <w:b/>
                <w:bCs/>
                <w:sz w:val="20"/>
                <w:szCs w:val="20"/>
                <w:rtl/>
              </w:rPr>
              <w:t>تايلاند</w:t>
            </w:r>
          </w:p>
        </w:tc>
        <w:tc>
          <w:tcPr>
            <w:tcW w:w="1276" w:type="dxa"/>
            <w:tcBorders>
              <w:top w:val="nil"/>
              <w:left w:val="single" w:sz="4" w:space="0" w:color="auto"/>
              <w:bottom w:val="nil"/>
              <w:right w:val="single" w:sz="4" w:space="0" w:color="auto"/>
            </w:tcBorders>
            <w:shd w:val="clear" w:color="auto" w:fill="auto"/>
            <w:noWrap/>
            <w:vAlign w:val="bottom"/>
            <w:hideMark/>
          </w:tcPr>
          <w:p w14:paraId="3CD05DAD"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0A687E5"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2FB83210"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4865496F" w14:textId="77777777" w:rsidR="00614AF9" w:rsidRPr="00DC3637" w:rsidRDefault="00614AF9" w:rsidP="0066013C">
            <w:pPr>
              <w:jc w:val="left"/>
              <w:rPr>
                <w:sz w:val="20"/>
                <w:szCs w:val="20"/>
              </w:rPr>
            </w:pPr>
          </w:p>
        </w:tc>
      </w:tr>
      <w:tr w:rsidR="00614AF9" w:rsidRPr="00DC3637" w14:paraId="1AA8C38B"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68C7EF02" w14:textId="77777777" w:rsidR="00614AF9" w:rsidRPr="00DC3637" w:rsidRDefault="00614AF9" w:rsidP="00D64D48">
            <w:pPr>
              <w:bidi w:val="0"/>
              <w:rPr>
                <w:sz w:val="20"/>
                <w:szCs w:val="20"/>
              </w:rPr>
            </w:pPr>
            <w:r w:rsidRPr="00DC3637">
              <w:rPr>
                <w:sz w:val="20"/>
                <w:szCs w:val="20"/>
              </w:rPr>
              <w:t xml:space="preserve"> - Chulalongkorn University, Faculty of Engineering, Bangkok</w:t>
            </w:r>
          </w:p>
        </w:tc>
        <w:tc>
          <w:tcPr>
            <w:tcW w:w="1276" w:type="dxa"/>
            <w:tcBorders>
              <w:top w:val="nil"/>
              <w:left w:val="single" w:sz="4" w:space="0" w:color="auto"/>
              <w:bottom w:val="nil"/>
              <w:right w:val="single" w:sz="4" w:space="0" w:color="auto"/>
            </w:tcBorders>
            <w:shd w:val="clear" w:color="auto" w:fill="auto"/>
            <w:noWrap/>
            <w:vAlign w:val="bottom"/>
            <w:hideMark/>
          </w:tcPr>
          <w:p w14:paraId="59290CBF" w14:textId="77777777" w:rsidR="00614AF9" w:rsidRPr="00DC3637" w:rsidRDefault="00614AF9" w:rsidP="00DF5C3C">
            <w:pPr>
              <w:jc w:val="center"/>
              <w:rPr>
                <w:sz w:val="20"/>
                <w:szCs w:val="20"/>
              </w:rPr>
            </w:pPr>
            <w:r w:rsidRPr="00DC3637">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16DAE03E" w14:textId="7560EF20" w:rsidR="00614AF9" w:rsidRPr="00DC3637" w:rsidRDefault="00614AF9" w:rsidP="0066013C">
            <w:pPr>
              <w:jc w:val="left"/>
              <w:rPr>
                <w:sz w:val="20"/>
                <w:szCs w:val="20"/>
              </w:rPr>
            </w:pPr>
            <w:r w:rsidRPr="00DC3637">
              <w:rPr>
                <w:sz w:val="20"/>
                <w:szCs w:val="20"/>
              </w:rPr>
              <w:t>2</w:t>
            </w:r>
            <w:r w:rsidR="00440E4C" w:rsidRPr="00DC3637">
              <w:rPr>
                <w:sz w:val="20"/>
                <w:szCs w:val="20"/>
              </w:rPr>
              <w:t xml:space="preserve"> </w:t>
            </w:r>
            <w:r w:rsidRPr="00DC3637">
              <w:rPr>
                <w:sz w:val="20"/>
                <w:szCs w:val="20"/>
              </w:rPr>
              <w:t>185</w:t>
            </w:r>
            <w:r w:rsidR="00637DF3" w:rsidRPr="00DC3637">
              <w:rPr>
                <w:sz w:val="20"/>
                <w:szCs w:val="20"/>
              </w:rPr>
              <w:t>,</w:t>
            </w:r>
            <w:r w:rsidRPr="00DC3637">
              <w:rPr>
                <w:sz w:val="20"/>
                <w:szCs w:val="20"/>
              </w:rPr>
              <w:t>75</w:t>
            </w:r>
          </w:p>
        </w:tc>
        <w:tc>
          <w:tcPr>
            <w:tcW w:w="1043" w:type="dxa"/>
            <w:tcBorders>
              <w:top w:val="nil"/>
              <w:left w:val="single" w:sz="4" w:space="0" w:color="auto"/>
              <w:bottom w:val="nil"/>
              <w:right w:val="single" w:sz="4" w:space="0" w:color="auto"/>
            </w:tcBorders>
            <w:shd w:val="clear" w:color="auto" w:fill="auto"/>
            <w:noWrap/>
            <w:vAlign w:val="bottom"/>
            <w:hideMark/>
          </w:tcPr>
          <w:p w14:paraId="65D970BB" w14:textId="1B322C5B"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1C69757" w14:textId="195F1504" w:rsidR="00614AF9" w:rsidRPr="00067C01" w:rsidRDefault="00614AF9" w:rsidP="0066013C">
            <w:pPr>
              <w:jc w:val="left"/>
              <w:rPr>
                <w:sz w:val="20"/>
                <w:szCs w:val="20"/>
              </w:rPr>
            </w:pPr>
            <w:r w:rsidRPr="00DC3637">
              <w:rPr>
                <w:sz w:val="20"/>
                <w:szCs w:val="20"/>
              </w:rPr>
              <w:t>2</w:t>
            </w:r>
            <w:r w:rsidR="00440E4C" w:rsidRPr="00DC3637">
              <w:rPr>
                <w:sz w:val="20"/>
                <w:szCs w:val="20"/>
              </w:rPr>
              <w:t xml:space="preserve"> </w:t>
            </w:r>
            <w:r w:rsidRPr="00DC3637">
              <w:rPr>
                <w:sz w:val="20"/>
                <w:szCs w:val="20"/>
              </w:rPr>
              <w:t>185</w:t>
            </w:r>
            <w:r w:rsidR="00637DF3" w:rsidRPr="00DC3637">
              <w:rPr>
                <w:sz w:val="20"/>
                <w:szCs w:val="20"/>
              </w:rPr>
              <w:t>,</w:t>
            </w:r>
            <w:r w:rsidRPr="00DC3637">
              <w:rPr>
                <w:sz w:val="20"/>
                <w:szCs w:val="20"/>
              </w:rPr>
              <w:t>75</w:t>
            </w:r>
          </w:p>
        </w:tc>
      </w:tr>
      <w:tr w:rsidR="00614AF9" w:rsidRPr="00DC3637" w14:paraId="5BC74BE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762644A" w14:textId="5FC76B1B" w:rsidR="00614AF9" w:rsidRPr="00DC3637" w:rsidRDefault="00B30C7D" w:rsidP="00DF5C3C">
            <w:pPr>
              <w:rPr>
                <w:b/>
                <w:bCs/>
                <w:sz w:val="20"/>
                <w:szCs w:val="20"/>
              </w:rPr>
            </w:pPr>
            <w:r w:rsidRPr="00DC3637">
              <w:rPr>
                <w:b/>
                <w:bCs/>
                <w:sz w:val="20"/>
                <w:szCs w:val="20"/>
                <w:rtl/>
              </w:rPr>
              <w:t>تونس</w:t>
            </w:r>
          </w:p>
        </w:tc>
        <w:tc>
          <w:tcPr>
            <w:tcW w:w="1276" w:type="dxa"/>
            <w:tcBorders>
              <w:top w:val="nil"/>
              <w:left w:val="single" w:sz="4" w:space="0" w:color="auto"/>
              <w:bottom w:val="nil"/>
              <w:right w:val="single" w:sz="4" w:space="0" w:color="auto"/>
            </w:tcBorders>
            <w:shd w:val="clear" w:color="auto" w:fill="auto"/>
            <w:noWrap/>
            <w:vAlign w:val="bottom"/>
            <w:hideMark/>
          </w:tcPr>
          <w:p w14:paraId="74AE5EF2"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07D519D"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2B0DCDC"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615C22F" w14:textId="77777777" w:rsidR="00614AF9" w:rsidRPr="00DC3637" w:rsidRDefault="00614AF9" w:rsidP="0066013C">
            <w:pPr>
              <w:jc w:val="left"/>
              <w:rPr>
                <w:sz w:val="20"/>
                <w:szCs w:val="20"/>
              </w:rPr>
            </w:pPr>
          </w:p>
        </w:tc>
      </w:tr>
      <w:tr w:rsidR="00614AF9" w:rsidRPr="00DC3637" w14:paraId="4864C5D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B6E988" w14:textId="77777777" w:rsidR="00614AF9" w:rsidRPr="00DC3637" w:rsidRDefault="00614AF9" w:rsidP="00D64D48">
            <w:pPr>
              <w:bidi w:val="0"/>
              <w:rPr>
                <w:sz w:val="20"/>
                <w:szCs w:val="20"/>
                <w:lang w:val="fr-CH"/>
              </w:rPr>
            </w:pPr>
            <w:r w:rsidRPr="00DC3637">
              <w:rPr>
                <w:sz w:val="20"/>
                <w:szCs w:val="20"/>
                <w:lang w:val="fr-CH"/>
              </w:rPr>
              <w:t xml:space="preserve"> - Agence Tunisienne d'Internet (ATI), Tunis</w:t>
            </w:r>
          </w:p>
        </w:tc>
        <w:tc>
          <w:tcPr>
            <w:tcW w:w="1276" w:type="dxa"/>
            <w:tcBorders>
              <w:top w:val="nil"/>
              <w:left w:val="single" w:sz="4" w:space="0" w:color="auto"/>
              <w:bottom w:val="nil"/>
              <w:right w:val="single" w:sz="4" w:space="0" w:color="auto"/>
            </w:tcBorders>
            <w:shd w:val="clear" w:color="auto" w:fill="auto"/>
            <w:noWrap/>
            <w:vAlign w:val="bottom"/>
            <w:hideMark/>
          </w:tcPr>
          <w:p w14:paraId="0F29C460" w14:textId="0475FD2F" w:rsidR="0066013C" w:rsidRPr="00DC3637" w:rsidRDefault="0066013C" w:rsidP="00DF5C3C">
            <w:pPr>
              <w:jc w:val="center"/>
              <w:rPr>
                <w:sz w:val="20"/>
                <w:szCs w:val="20"/>
              </w:rPr>
            </w:pPr>
            <w:r>
              <w:rPr>
                <w:sz w:val="20"/>
                <w:szCs w:val="20"/>
              </w:rPr>
              <w:t>2019-2018</w:t>
            </w:r>
          </w:p>
        </w:tc>
        <w:tc>
          <w:tcPr>
            <w:tcW w:w="1508" w:type="dxa"/>
            <w:tcBorders>
              <w:top w:val="nil"/>
              <w:left w:val="single" w:sz="4" w:space="0" w:color="auto"/>
              <w:bottom w:val="nil"/>
              <w:right w:val="single" w:sz="4" w:space="0" w:color="auto"/>
            </w:tcBorders>
            <w:shd w:val="clear" w:color="auto" w:fill="auto"/>
            <w:noWrap/>
            <w:vAlign w:val="bottom"/>
            <w:hideMark/>
          </w:tcPr>
          <w:p w14:paraId="505F52AB" w14:textId="33E838F1" w:rsidR="00614AF9" w:rsidRPr="00DC3637" w:rsidRDefault="00614AF9" w:rsidP="0066013C">
            <w:pPr>
              <w:jc w:val="left"/>
              <w:rPr>
                <w:sz w:val="20"/>
                <w:szCs w:val="20"/>
              </w:rPr>
            </w:pPr>
            <w:r w:rsidRPr="00DC3637">
              <w:rPr>
                <w:sz w:val="20"/>
                <w:szCs w:val="20"/>
              </w:rPr>
              <w:t>14</w:t>
            </w:r>
            <w:r w:rsidR="00440E4C" w:rsidRPr="00DC3637">
              <w:rPr>
                <w:sz w:val="20"/>
                <w:szCs w:val="20"/>
              </w:rPr>
              <w:t xml:space="preserve"> </w:t>
            </w:r>
            <w:r w:rsidRPr="00DC3637">
              <w:rPr>
                <w:sz w:val="20"/>
                <w:szCs w:val="20"/>
              </w:rPr>
              <w:t>392</w:t>
            </w:r>
            <w:r w:rsidR="00637DF3" w:rsidRPr="00DC3637">
              <w:rPr>
                <w:sz w:val="20"/>
                <w:szCs w:val="20"/>
              </w:rPr>
              <w:t>,</w:t>
            </w:r>
            <w:r w:rsidRPr="00DC3637">
              <w:rPr>
                <w:sz w:val="20"/>
                <w:szCs w:val="20"/>
              </w:rPr>
              <w:t>25</w:t>
            </w:r>
          </w:p>
        </w:tc>
        <w:tc>
          <w:tcPr>
            <w:tcW w:w="1043" w:type="dxa"/>
            <w:tcBorders>
              <w:top w:val="nil"/>
              <w:left w:val="single" w:sz="4" w:space="0" w:color="auto"/>
              <w:bottom w:val="nil"/>
              <w:right w:val="single" w:sz="4" w:space="0" w:color="auto"/>
            </w:tcBorders>
            <w:shd w:val="clear" w:color="auto" w:fill="auto"/>
            <w:noWrap/>
            <w:vAlign w:val="bottom"/>
            <w:hideMark/>
          </w:tcPr>
          <w:p w14:paraId="73F34202" w14:textId="38C31D74"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6384967" w14:textId="3062BBB0" w:rsidR="00614AF9" w:rsidRPr="00DC3637" w:rsidRDefault="00614AF9" w:rsidP="0066013C">
            <w:pPr>
              <w:jc w:val="left"/>
              <w:rPr>
                <w:sz w:val="20"/>
                <w:szCs w:val="20"/>
              </w:rPr>
            </w:pPr>
            <w:r w:rsidRPr="00DC3637">
              <w:rPr>
                <w:sz w:val="20"/>
                <w:szCs w:val="20"/>
              </w:rPr>
              <w:t>14</w:t>
            </w:r>
            <w:r w:rsidR="00440E4C" w:rsidRPr="00DC3637">
              <w:rPr>
                <w:sz w:val="20"/>
                <w:szCs w:val="20"/>
              </w:rPr>
              <w:t xml:space="preserve"> </w:t>
            </w:r>
            <w:r w:rsidRPr="00DC3637">
              <w:rPr>
                <w:sz w:val="20"/>
                <w:szCs w:val="20"/>
              </w:rPr>
              <w:t>392</w:t>
            </w:r>
            <w:r w:rsidR="00637DF3" w:rsidRPr="00DC3637">
              <w:rPr>
                <w:sz w:val="20"/>
                <w:szCs w:val="20"/>
              </w:rPr>
              <w:t>,</w:t>
            </w:r>
            <w:r w:rsidRPr="00DC3637">
              <w:rPr>
                <w:sz w:val="20"/>
                <w:szCs w:val="20"/>
              </w:rPr>
              <w:t>25</w:t>
            </w:r>
          </w:p>
        </w:tc>
      </w:tr>
      <w:tr w:rsidR="00614AF9" w:rsidRPr="00DC3637" w14:paraId="0C76BB8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079A22" w14:textId="77777777" w:rsidR="00614AF9" w:rsidRPr="00DC3637" w:rsidRDefault="00614AF9" w:rsidP="00D64D48">
            <w:pPr>
              <w:bidi w:val="0"/>
              <w:rPr>
                <w:sz w:val="20"/>
                <w:szCs w:val="20"/>
                <w:lang w:val="fr-CH"/>
              </w:rPr>
            </w:pPr>
            <w:r w:rsidRPr="00DC3637">
              <w:rPr>
                <w:sz w:val="20"/>
                <w:szCs w:val="20"/>
                <w:lang w:val="fr-CH"/>
              </w:rPr>
              <w:t xml:space="preserve"> - Ecole Nationale d'Ingénieurs de Tunis, Tunis</w:t>
            </w:r>
          </w:p>
        </w:tc>
        <w:tc>
          <w:tcPr>
            <w:tcW w:w="1276" w:type="dxa"/>
            <w:tcBorders>
              <w:top w:val="nil"/>
              <w:left w:val="single" w:sz="4" w:space="0" w:color="auto"/>
              <w:bottom w:val="nil"/>
              <w:right w:val="single" w:sz="4" w:space="0" w:color="auto"/>
            </w:tcBorders>
            <w:shd w:val="clear" w:color="auto" w:fill="auto"/>
            <w:noWrap/>
            <w:vAlign w:val="bottom"/>
            <w:hideMark/>
          </w:tcPr>
          <w:p w14:paraId="07B0E4F2" w14:textId="5BB71079" w:rsidR="0066013C" w:rsidRPr="00DC3637" w:rsidRDefault="0066013C" w:rsidP="00DF5C3C">
            <w:pPr>
              <w:jc w:val="center"/>
              <w:rPr>
                <w:sz w:val="20"/>
                <w:szCs w:val="20"/>
              </w:rPr>
            </w:pPr>
            <w:r>
              <w:rPr>
                <w:sz w:val="20"/>
                <w:szCs w:val="20"/>
              </w:rPr>
              <w:t>2012-2011</w:t>
            </w:r>
          </w:p>
        </w:tc>
        <w:tc>
          <w:tcPr>
            <w:tcW w:w="1508" w:type="dxa"/>
            <w:tcBorders>
              <w:top w:val="nil"/>
              <w:left w:val="single" w:sz="4" w:space="0" w:color="auto"/>
              <w:bottom w:val="nil"/>
              <w:right w:val="single" w:sz="4" w:space="0" w:color="auto"/>
            </w:tcBorders>
            <w:shd w:val="clear" w:color="auto" w:fill="auto"/>
            <w:noWrap/>
            <w:vAlign w:val="bottom"/>
            <w:hideMark/>
          </w:tcPr>
          <w:p w14:paraId="284BBC2E" w14:textId="2F3B0593" w:rsidR="00614AF9" w:rsidRPr="00DC3637" w:rsidRDefault="00614AF9" w:rsidP="0066013C">
            <w:pPr>
              <w:jc w:val="left"/>
              <w:rPr>
                <w:sz w:val="20"/>
                <w:szCs w:val="20"/>
              </w:rPr>
            </w:pPr>
            <w:r w:rsidRPr="00DC3637">
              <w:rPr>
                <w:sz w:val="20"/>
                <w:szCs w:val="20"/>
              </w:rPr>
              <w:t>12</w:t>
            </w:r>
            <w:r w:rsidR="00440E4C" w:rsidRPr="00DC3637">
              <w:rPr>
                <w:sz w:val="20"/>
                <w:szCs w:val="20"/>
              </w:rPr>
              <w:t xml:space="preserve"> </w:t>
            </w:r>
            <w:r w:rsidRPr="00DC3637">
              <w:rPr>
                <w:sz w:val="20"/>
                <w:szCs w:val="20"/>
              </w:rPr>
              <w:t>540</w:t>
            </w:r>
            <w:r w:rsidR="00637DF3" w:rsidRPr="00DC3637">
              <w:rPr>
                <w:sz w:val="20"/>
                <w:szCs w:val="20"/>
              </w:rPr>
              <w:t>,</w:t>
            </w:r>
            <w:r w:rsidRPr="00DC3637">
              <w:rPr>
                <w:sz w:val="20"/>
                <w:szCs w:val="20"/>
              </w:rPr>
              <w:t>94</w:t>
            </w:r>
          </w:p>
        </w:tc>
        <w:tc>
          <w:tcPr>
            <w:tcW w:w="1043" w:type="dxa"/>
            <w:tcBorders>
              <w:top w:val="nil"/>
              <w:left w:val="single" w:sz="4" w:space="0" w:color="auto"/>
              <w:bottom w:val="nil"/>
              <w:right w:val="single" w:sz="4" w:space="0" w:color="auto"/>
            </w:tcBorders>
            <w:shd w:val="clear" w:color="auto" w:fill="auto"/>
            <w:noWrap/>
            <w:vAlign w:val="bottom"/>
            <w:hideMark/>
          </w:tcPr>
          <w:p w14:paraId="7C7F0740" w14:textId="02EB7758"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0461A96" w14:textId="34D919C3" w:rsidR="00614AF9" w:rsidRPr="00DC3637" w:rsidRDefault="00614AF9" w:rsidP="0066013C">
            <w:pPr>
              <w:jc w:val="left"/>
              <w:rPr>
                <w:sz w:val="20"/>
                <w:szCs w:val="20"/>
              </w:rPr>
            </w:pPr>
            <w:r w:rsidRPr="00DC3637">
              <w:rPr>
                <w:sz w:val="20"/>
                <w:szCs w:val="20"/>
              </w:rPr>
              <w:t>12</w:t>
            </w:r>
            <w:r w:rsidR="00440E4C" w:rsidRPr="00DC3637">
              <w:rPr>
                <w:sz w:val="20"/>
                <w:szCs w:val="20"/>
              </w:rPr>
              <w:t xml:space="preserve"> </w:t>
            </w:r>
            <w:r w:rsidRPr="00DC3637">
              <w:rPr>
                <w:sz w:val="20"/>
                <w:szCs w:val="20"/>
              </w:rPr>
              <w:t>540</w:t>
            </w:r>
            <w:r w:rsidR="00637DF3" w:rsidRPr="00DC3637">
              <w:rPr>
                <w:sz w:val="20"/>
                <w:szCs w:val="20"/>
              </w:rPr>
              <w:t>,</w:t>
            </w:r>
            <w:r w:rsidRPr="00DC3637">
              <w:rPr>
                <w:sz w:val="20"/>
                <w:szCs w:val="20"/>
              </w:rPr>
              <w:t>94</w:t>
            </w:r>
          </w:p>
        </w:tc>
      </w:tr>
      <w:tr w:rsidR="00614AF9" w:rsidRPr="00DC3637" w14:paraId="6F11402C"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42058F2D" w14:textId="77777777" w:rsidR="00614AF9" w:rsidRPr="00DC3637" w:rsidRDefault="00614AF9" w:rsidP="00D64D48">
            <w:pPr>
              <w:bidi w:val="0"/>
              <w:rPr>
                <w:sz w:val="20"/>
                <w:szCs w:val="20"/>
                <w:lang w:val="fr-CH"/>
              </w:rPr>
            </w:pPr>
            <w:r w:rsidRPr="00DC3637">
              <w:rPr>
                <w:sz w:val="20"/>
                <w:szCs w:val="20"/>
                <w:lang w:val="fr-CH"/>
              </w:rPr>
              <w:t xml:space="preserve"> - Ecole Supérieure des Communications de Tunis (Sup'Com), Tunis</w:t>
            </w:r>
          </w:p>
        </w:tc>
        <w:tc>
          <w:tcPr>
            <w:tcW w:w="1276" w:type="dxa"/>
            <w:tcBorders>
              <w:top w:val="nil"/>
              <w:left w:val="single" w:sz="4" w:space="0" w:color="auto"/>
              <w:bottom w:val="nil"/>
              <w:right w:val="single" w:sz="4" w:space="0" w:color="auto"/>
            </w:tcBorders>
            <w:shd w:val="clear" w:color="auto" w:fill="auto"/>
            <w:noWrap/>
            <w:vAlign w:val="bottom"/>
            <w:hideMark/>
          </w:tcPr>
          <w:p w14:paraId="6A52765B" w14:textId="45F7A13A" w:rsidR="0066013C" w:rsidRPr="00DC3637" w:rsidRDefault="0066013C" w:rsidP="00DF5C3C">
            <w:pPr>
              <w:jc w:val="center"/>
              <w:rPr>
                <w:sz w:val="20"/>
                <w:szCs w:val="20"/>
              </w:rPr>
            </w:pPr>
            <w:r>
              <w:rPr>
                <w:sz w:val="20"/>
                <w:szCs w:val="20"/>
              </w:rPr>
              <w:t>2018-2017</w:t>
            </w:r>
          </w:p>
        </w:tc>
        <w:tc>
          <w:tcPr>
            <w:tcW w:w="1508" w:type="dxa"/>
            <w:tcBorders>
              <w:top w:val="nil"/>
              <w:left w:val="single" w:sz="4" w:space="0" w:color="auto"/>
              <w:bottom w:val="nil"/>
              <w:right w:val="single" w:sz="4" w:space="0" w:color="auto"/>
            </w:tcBorders>
            <w:shd w:val="clear" w:color="auto" w:fill="auto"/>
            <w:noWrap/>
            <w:vAlign w:val="bottom"/>
            <w:hideMark/>
          </w:tcPr>
          <w:p w14:paraId="7893660F" w14:textId="25AEA841" w:rsidR="00614AF9" w:rsidRPr="00DC3637" w:rsidRDefault="00614AF9" w:rsidP="0066013C">
            <w:pPr>
              <w:jc w:val="left"/>
              <w:rPr>
                <w:sz w:val="20"/>
                <w:szCs w:val="20"/>
              </w:rPr>
            </w:pPr>
            <w:r w:rsidRPr="00DC3637">
              <w:rPr>
                <w:sz w:val="20"/>
                <w:szCs w:val="20"/>
              </w:rPr>
              <w:t>2</w:t>
            </w:r>
            <w:r w:rsidR="00440E4C" w:rsidRPr="00DC3637">
              <w:rPr>
                <w:sz w:val="20"/>
                <w:szCs w:val="20"/>
              </w:rPr>
              <w:t xml:space="preserve"> </w:t>
            </w:r>
            <w:r w:rsidRPr="00DC3637">
              <w:rPr>
                <w:sz w:val="20"/>
                <w:szCs w:val="20"/>
              </w:rPr>
              <w:t>391</w:t>
            </w:r>
            <w:r w:rsidR="00637DF3" w:rsidRPr="00DC3637">
              <w:rPr>
                <w:sz w:val="20"/>
                <w:szCs w:val="20"/>
              </w:rPr>
              <w:t>,</w:t>
            </w:r>
            <w:r w:rsidRPr="00DC3637">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49BF47F5" w14:textId="2AE46DF7"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A385B3E" w14:textId="035FE493" w:rsidR="00614AF9" w:rsidRPr="00DC3637" w:rsidRDefault="00614AF9" w:rsidP="0066013C">
            <w:pPr>
              <w:jc w:val="left"/>
              <w:rPr>
                <w:sz w:val="20"/>
                <w:szCs w:val="20"/>
              </w:rPr>
            </w:pPr>
            <w:r w:rsidRPr="00DC3637">
              <w:rPr>
                <w:sz w:val="20"/>
                <w:szCs w:val="20"/>
              </w:rPr>
              <w:t>2</w:t>
            </w:r>
            <w:r w:rsidR="00440E4C" w:rsidRPr="00DC3637">
              <w:rPr>
                <w:sz w:val="20"/>
                <w:szCs w:val="20"/>
              </w:rPr>
              <w:t xml:space="preserve"> </w:t>
            </w:r>
            <w:r w:rsidRPr="00DC3637">
              <w:rPr>
                <w:sz w:val="20"/>
                <w:szCs w:val="20"/>
              </w:rPr>
              <w:t>391</w:t>
            </w:r>
            <w:r w:rsidR="00637DF3" w:rsidRPr="00DC3637">
              <w:rPr>
                <w:sz w:val="20"/>
                <w:szCs w:val="20"/>
              </w:rPr>
              <w:t>,</w:t>
            </w:r>
            <w:r w:rsidRPr="00DC3637">
              <w:rPr>
                <w:sz w:val="20"/>
                <w:szCs w:val="20"/>
              </w:rPr>
              <w:t>10</w:t>
            </w:r>
          </w:p>
        </w:tc>
      </w:tr>
      <w:tr w:rsidR="00614AF9" w:rsidRPr="00DC3637" w14:paraId="070ACE1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3D7D259" w14:textId="77777777" w:rsidR="00614AF9" w:rsidRPr="00DC3637" w:rsidRDefault="00614AF9" w:rsidP="00D64D48">
            <w:pPr>
              <w:bidi w:val="0"/>
              <w:rPr>
                <w:sz w:val="20"/>
                <w:szCs w:val="20"/>
              </w:rPr>
            </w:pPr>
            <w:r w:rsidRPr="00DC3637">
              <w:rPr>
                <w:sz w:val="20"/>
                <w:szCs w:val="20"/>
              </w:rPr>
              <w:t xml:space="preserve"> - Orascom Telecom Tunisie, Tunis</w:t>
            </w:r>
          </w:p>
        </w:tc>
        <w:tc>
          <w:tcPr>
            <w:tcW w:w="1276" w:type="dxa"/>
            <w:tcBorders>
              <w:top w:val="nil"/>
              <w:left w:val="single" w:sz="4" w:space="0" w:color="auto"/>
              <w:bottom w:val="nil"/>
              <w:right w:val="single" w:sz="4" w:space="0" w:color="auto"/>
            </w:tcBorders>
            <w:shd w:val="clear" w:color="auto" w:fill="auto"/>
            <w:noWrap/>
            <w:vAlign w:val="bottom"/>
            <w:hideMark/>
          </w:tcPr>
          <w:p w14:paraId="09AD4546" w14:textId="77777777" w:rsidR="00614AF9" w:rsidRPr="00DC3637" w:rsidRDefault="00614AF9" w:rsidP="00DF5C3C">
            <w:pPr>
              <w:jc w:val="center"/>
              <w:rPr>
                <w:sz w:val="20"/>
                <w:szCs w:val="20"/>
              </w:rPr>
            </w:pPr>
            <w:r w:rsidRPr="00DC3637">
              <w:rPr>
                <w:sz w:val="20"/>
                <w:szCs w:val="20"/>
              </w:rPr>
              <w:t>2013</w:t>
            </w:r>
          </w:p>
        </w:tc>
        <w:tc>
          <w:tcPr>
            <w:tcW w:w="1508" w:type="dxa"/>
            <w:tcBorders>
              <w:top w:val="nil"/>
              <w:left w:val="single" w:sz="4" w:space="0" w:color="auto"/>
              <w:bottom w:val="nil"/>
              <w:right w:val="single" w:sz="4" w:space="0" w:color="auto"/>
            </w:tcBorders>
            <w:shd w:val="clear" w:color="auto" w:fill="auto"/>
            <w:noWrap/>
            <w:vAlign w:val="bottom"/>
            <w:hideMark/>
          </w:tcPr>
          <w:p w14:paraId="574756F6" w14:textId="2C64FB25" w:rsidR="00614AF9" w:rsidRPr="00DC3637" w:rsidRDefault="00614AF9" w:rsidP="0066013C">
            <w:pPr>
              <w:jc w:val="left"/>
              <w:rPr>
                <w:sz w:val="20"/>
                <w:szCs w:val="20"/>
              </w:rPr>
            </w:pPr>
            <w:r w:rsidRPr="00DC3637">
              <w:rPr>
                <w:sz w:val="20"/>
                <w:szCs w:val="20"/>
              </w:rPr>
              <w:t>6</w:t>
            </w:r>
            <w:r w:rsidR="00440E4C" w:rsidRPr="00DC3637">
              <w:rPr>
                <w:sz w:val="20"/>
                <w:szCs w:val="20"/>
              </w:rPr>
              <w:t xml:space="preserve"> </w:t>
            </w:r>
            <w:r w:rsidRPr="00DC3637">
              <w:rPr>
                <w:sz w:val="20"/>
                <w:szCs w:val="20"/>
              </w:rPr>
              <w:t>201</w:t>
            </w:r>
            <w:r w:rsidR="00637DF3" w:rsidRPr="00DC3637">
              <w:rPr>
                <w:sz w:val="20"/>
                <w:szCs w:val="20"/>
              </w:rPr>
              <w:t>,</w:t>
            </w:r>
            <w:r w:rsidRPr="00DC3637">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66DFEE9C" w14:textId="562924AF"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7D1CF4F" w14:textId="2A7A1738" w:rsidR="00614AF9" w:rsidRPr="00DC3637" w:rsidRDefault="00614AF9" w:rsidP="0066013C">
            <w:pPr>
              <w:jc w:val="left"/>
              <w:rPr>
                <w:sz w:val="20"/>
                <w:szCs w:val="20"/>
              </w:rPr>
            </w:pPr>
            <w:r w:rsidRPr="00DC3637">
              <w:rPr>
                <w:sz w:val="20"/>
                <w:szCs w:val="20"/>
              </w:rPr>
              <w:t>6</w:t>
            </w:r>
            <w:r w:rsidR="00440E4C" w:rsidRPr="00DC3637">
              <w:rPr>
                <w:sz w:val="20"/>
                <w:szCs w:val="20"/>
              </w:rPr>
              <w:t xml:space="preserve"> </w:t>
            </w:r>
            <w:r w:rsidRPr="00DC3637">
              <w:rPr>
                <w:sz w:val="20"/>
                <w:szCs w:val="20"/>
              </w:rPr>
              <w:t>201</w:t>
            </w:r>
            <w:r w:rsidR="00637DF3" w:rsidRPr="00DC3637">
              <w:rPr>
                <w:sz w:val="20"/>
                <w:szCs w:val="20"/>
              </w:rPr>
              <w:t>,</w:t>
            </w:r>
            <w:r w:rsidRPr="00DC3637">
              <w:rPr>
                <w:sz w:val="20"/>
                <w:szCs w:val="20"/>
              </w:rPr>
              <w:t>10</w:t>
            </w:r>
          </w:p>
        </w:tc>
      </w:tr>
      <w:tr w:rsidR="00614AF9" w:rsidRPr="00DC3637" w14:paraId="6246B48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91DBCB" w14:textId="77777777" w:rsidR="00614AF9" w:rsidRPr="00DC3637" w:rsidRDefault="00614AF9" w:rsidP="00D64D48">
            <w:pPr>
              <w:bidi w:val="0"/>
              <w:rPr>
                <w:sz w:val="20"/>
                <w:szCs w:val="20"/>
              </w:rPr>
            </w:pPr>
            <w:r w:rsidRPr="00DC3637">
              <w:rPr>
                <w:sz w:val="20"/>
                <w:szCs w:val="20"/>
              </w:rPr>
              <w:t xml:space="preserve"> - Prisma, Tunis</w:t>
            </w:r>
          </w:p>
        </w:tc>
        <w:tc>
          <w:tcPr>
            <w:tcW w:w="1276" w:type="dxa"/>
            <w:tcBorders>
              <w:top w:val="nil"/>
              <w:left w:val="single" w:sz="4" w:space="0" w:color="auto"/>
              <w:bottom w:val="nil"/>
              <w:right w:val="single" w:sz="4" w:space="0" w:color="auto"/>
            </w:tcBorders>
            <w:shd w:val="clear" w:color="auto" w:fill="auto"/>
            <w:noWrap/>
            <w:vAlign w:val="bottom"/>
            <w:hideMark/>
          </w:tcPr>
          <w:p w14:paraId="2AA9C97F" w14:textId="09E643A2" w:rsidR="0066013C" w:rsidRPr="00DC3637" w:rsidRDefault="0066013C" w:rsidP="00DF5C3C">
            <w:pPr>
              <w:jc w:val="center"/>
              <w:rPr>
                <w:sz w:val="20"/>
                <w:szCs w:val="20"/>
              </w:rPr>
            </w:pPr>
            <w:r>
              <w:rPr>
                <w:sz w:val="20"/>
                <w:szCs w:val="20"/>
              </w:rPr>
              <w:t>2018-2015</w:t>
            </w:r>
          </w:p>
        </w:tc>
        <w:tc>
          <w:tcPr>
            <w:tcW w:w="1508" w:type="dxa"/>
            <w:tcBorders>
              <w:top w:val="nil"/>
              <w:left w:val="single" w:sz="4" w:space="0" w:color="auto"/>
              <w:bottom w:val="nil"/>
              <w:right w:val="single" w:sz="4" w:space="0" w:color="auto"/>
            </w:tcBorders>
            <w:shd w:val="clear" w:color="auto" w:fill="auto"/>
            <w:noWrap/>
            <w:vAlign w:val="bottom"/>
            <w:hideMark/>
          </w:tcPr>
          <w:p w14:paraId="4EA3E34E" w14:textId="3DA89F53" w:rsidR="00614AF9" w:rsidRPr="00DC3637" w:rsidRDefault="00614AF9" w:rsidP="0066013C">
            <w:pPr>
              <w:jc w:val="left"/>
              <w:rPr>
                <w:sz w:val="20"/>
                <w:szCs w:val="20"/>
              </w:rPr>
            </w:pPr>
            <w:r w:rsidRPr="00DC3637">
              <w:rPr>
                <w:sz w:val="20"/>
                <w:szCs w:val="20"/>
              </w:rPr>
              <w:t>12</w:t>
            </w:r>
            <w:r w:rsidR="00440E4C" w:rsidRPr="00DC3637">
              <w:rPr>
                <w:sz w:val="20"/>
                <w:szCs w:val="20"/>
              </w:rPr>
              <w:t xml:space="preserve"> </w:t>
            </w:r>
            <w:r w:rsidRPr="00DC3637">
              <w:rPr>
                <w:sz w:val="20"/>
                <w:szCs w:val="20"/>
              </w:rPr>
              <w:t>706</w:t>
            </w:r>
            <w:r w:rsidR="00637DF3" w:rsidRPr="00DC3637">
              <w:rPr>
                <w:sz w:val="20"/>
                <w:szCs w:val="20"/>
              </w:rPr>
              <w:t>,</w:t>
            </w:r>
            <w:r w:rsidRPr="00DC3637">
              <w:rPr>
                <w:sz w:val="20"/>
                <w:szCs w:val="20"/>
              </w:rPr>
              <w:t>60</w:t>
            </w:r>
          </w:p>
        </w:tc>
        <w:tc>
          <w:tcPr>
            <w:tcW w:w="1043" w:type="dxa"/>
            <w:tcBorders>
              <w:top w:val="nil"/>
              <w:left w:val="single" w:sz="4" w:space="0" w:color="auto"/>
              <w:bottom w:val="nil"/>
              <w:right w:val="single" w:sz="4" w:space="0" w:color="auto"/>
            </w:tcBorders>
            <w:shd w:val="clear" w:color="auto" w:fill="auto"/>
            <w:noWrap/>
            <w:vAlign w:val="bottom"/>
            <w:hideMark/>
          </w:tcPr>
          <w:p w14:paraId="0053FCD5" w14:textId="3D8A0C3A"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1173486" w14:textId="564DD857" w:rsidR="00614AF9" w:rsidRPr="00DC3637" w:rsidRDefault="00614AF9" w:rsidP="0066013C">
            <w:pPr>
              <w:jc w:val="left"/>
              <w:rPr>
                <w:sz w:val="20"/>
                <w:szCs w:val="20"/>
              </w:rPr>
            </w:pPr>
            <w:r w:rsidRPr="00DC3637">
              <w:rPr>
                <w:sz w:val="20"/>
                <w:szCs w:val="20"/>
              </w:rPr>
              <w:t>12</w:t>
            </w:r>
            <w:r w:rsidR="00440E4C" w:rsidRPr="00DC3637">
              <w:rPr>
                <w:sz w:val="20"/>
                <w:szCs w:val="20"/>
              </w:rPr>
              <w:t xml:space="preserve"> </w:t>
            </w:r>
            <w:r w:rsidRPr="00DC3637">
              <w:rPr>
                <w:sz w:val="20"/>
                <w:szCs w:val="20"/>
              </w:rPr>
              <w:t>706</w:t>
            </w:r>
            <w:r w:rsidR="00637DF3" w:rsidRPr="00DC3637">
              <w:rPr>
                <w:sz w:val="20"/>
                <w:szCs w:val="20"/>
              </w:rPr>
              <w:t>,</w:t>
            </w:r>
            <w:r w:rsidRPr="00DC3637">
              <w:rPr>
                <w:sz w:val="20"/>
                <w:szCs w:val="20"/>
              </w:rPr>
              <w:t>60</w:t>
            </w:r>
          </w:p>
        </w:tc>
      </w:tr>
      <w:tr w:rsidR="00614AF9" w:rsidRPr="00DC3637" w14:paraId="2728977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894C1B" w14:textId="77777777" w:rsidR="00614AF9" w:rsidRPr="00DC3637" w:rsidRDefault="00614AF9" w:rsidP="00D64D48">
            <w:pPr>
              <w:bidi w:val="0"/>
              <w:rPr>
                <w:sz w:val="20"/>
                <w:szCs w:val="20"/>
              </w:rPr>
            </w:pPr>
            <w:r w:rsidRPr="00DC3637">
              <w:rPr>
                <w:sz w:val="20"/>
                <w:szCs w:val="20"/>
              </w:rPr>
              <w:t xml:space="preserve"> - Telnet Technocentre, Tunis</w:t>
            </w:r>
          </w:p>
        </w:tc>
        <w:tc>
          <w:tcPr>
            <w:tcW w:w="1276" w:type="dxa"/>
            <w:tcBorders>
              <w:top w:val="nil"/>
              <w:left w:val="single" w:sz="4" w:space="0" w:color="auto"/>
              <w:bottom w:val="nil"/>
              <w:right w:val="single" w:sz="4" w:space="0" w:color="auto"/>
            </w:tcBorders>
            <w:shd w:val="clear" w:color="auto" w:fill="auto"/>
            <w:noWrap/>
            <w:vAlign w:val="bottom"/>
            <w:hideMark/>
          </w:tcPr>
          <w:p w14:paraId="27397B35" w14:textId="79098831" w:rsidR="0066013C" w:rsidRPr="00DC3637" w:rsidRDefault="0066013C" w:rsidP="00DF5C3C">
            <w:pPr>
              <w:jc w:val="center"/>
              <w:rPr>
                <w:sz w:val="20"/>
                <w:szCs w:val="20"/>
              </w:rPr>
            </w:pPr>
            <w:r>
              <w:rPr>
                <w:sz w:val="20"/>
                <w:szCs w:val="20"/>
              </w:rPr>
              <w:t>2017-2012</w:t>
            </w:r>
          </w:p>
        </w:tc>
        <w:tc>
          <w:tcPr>
            <w:tcW w:w="1508" w:type="dxa"/>
            <w:tcBorders>
              <w:top w:val="nil"/>
              <w:left w:val="single" w:sz="4" w:space="0" w:color="auto"/>
              <w:bottom w:val="nil"/>
              <w:right w:val="single" w:sz="4" w:space="0" w:color="auto"/>
            </w:tcBorders>
            <w:shd w:val="clear" w:color="auto" w:fill="auto"/>
            <w:noWrap/>
            <w:vAlign w:val="bottom"/>
            <w:hideMark/>
          </w:tcPr>
          <w:p w14:paraId="63385A19" w14:textId="2F243235" w:rsidR="00614AF9" w:rsidRPr="00DC3637" w:rsidRDefault="00614AF9" w:rsidP="0066013C">
            <w:pPr>
              <w:jc w:val="left"/>
              <w:rPr>
                <w:sz w:val="20"/>
                <w:szCs w:val="20"/>
              </w:rPr>
            </w:pPr>
            <w:r w:rsidRPr="00DC3637">
              <w:rPr>
                <w:sz w:val="20"/>
                <w:szCs w:val="20"/>
              </w:rPr>
              <w:t>13</w:t>
            </w:r>
            <w:r w:rsidR="00440E4C" w:rsidRPr="00DC3637">
              <w:rPr>
                <w:sz w:val="20"/>
                <w:szCs w:val="20"/>
              </w:rPr>
              <w:t xml:space="preserve"> </w:t>
            </w:r>
            <w:r w:rsidRPr="00DC3637">
              <w:rPr>
                <w:sz w:val="20"/>
                <w:szCs w:val="20"/>
              </w:rPr>
              <w:t>973</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03E5539E" w14:textId="10BC7AEA"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FC58268" w14:textId="61ED2CBC" w:rsidR="00614AF9" w:rsidRPr="00DC3637" w:rsidRDefault="00614AF9" w:rsidP="0066013C">
            <w:pPr>
              <w:jc w:val="left"/>
              <w:rPr>
                <w:sz w:val="20"/>
                <w:szCs w:val="20"/>
              </w:rPr>
            </w:pPr>
            <w:r w:rsidRPr="00DC3637">
              <w:rPr>
                <w:sz w:val="20"/>
                <w:szCs w:val="20"/>
              </w:rPr>
              <w:t>13</w:t>
            </w:r>
            <w:r w:rsidR="00440E4C" w:rsidRPr="00DC3637">
              <w:rPr>
                <w:sz w:val="20"/>
                <w:szCs w:val="20"/>
              </w:rPr>
              <w:t xml:space="preserve"> </w:t>
            </w:r>
            <w:r w:rsidRPr="00DC3637">
              <w:rPr>
                <w:sz w:val="20"/>
                <w:szCs w:val="20"/>
              </w:rPr>
              <w:t>973</w:t>
            </w:r>
            <w:r w:rsidR="00637DF3" w:rsidRPr="00DC3637">
              <w:rPr>
                <w:sz w:val="20"/>
                <w:szCs w:val="20"/>
              </w:rPr>
              <w:t>,</w:t>
            </w:r>
            <w:r w:rsidRPr="00DC3637">
              <w:rPr>
                <w:sz w:val="20"/>
                <w:szCs w:val="20"/>
              </w:rPr>
              <w:t>55</w:t>
            </w:r>
          </w:p>
        </w:tc>
      </w:tr>
      <w:tr w:rsidR="00614AF9" w:rsidRPr="00DC3637" w14:paraId="029A3A67" w14:textId="77777777" w:rsidTr="00D64D48">
        <w:trPr>
          <w:trHeight w:val="300"/>
          <w:jc w:val="center"/>
        </w:trPr>
        <w:tc>
          <w:tcPr>
            <w:tcW w:w="4780" w:type="dxa"/>
            <w:tcBorders>
              <w:top w:val="nil"/>
              <w:left w:val="single" w:sz="4" w:space="0" w:color="auto"/>
              <w:right w:val="single" w:sz="4" w:space="0" w:color="auto"/>
            </w:tcBorders>
            <w:shd w:val="clear" w:color="auto" w:fill="auto"/>
            <w:vAlign w:val="bottom"/>
            <w:hideMark/>
          </w:tcPr>
          <w:p w14:paraId="5B4869BB" w14:textId="737D59A4" w:rsidR="00614AF9" w:rsidRPr="00DC3637" w:rsidRDefault="00B30C7D" w:rsidP="00DF5C3C">
            <w:pPr>
              <w:rPr>
                <w:b/>
                <w:bCs/>
                <w:sz w:val="20"/>
                <w:szCs w:val="20"/>
              </w:rPr>
            </w:pPr>
            <w:r w:rsidRPr="00DC3637">
              <w:rPr>
                <w:b/>
                <w:bCs/>
                <w:sz w:val="20"/>
                <w:szCs w:val="20"/>
                <w:rtl/>
              </w:rPr>
              <w:t>أوكرانيا</w:t>
            </w:r>
          </w:p>
        </w:tc>
        <w:tc>
          <w:tcPr>
            <w:tcW w:w="1276" w:type="dxa"/>
            <w:tcBorders>
              <w:top w:val="nil"/>
              <w:left w:val="single" w:sz="4" w:space="0" w:color="auto"/>
              <w:right w:val="single" w:sz="4" w:space="0" w:color="auto"/>
            </w:tcBorders>
            <w:shd w:val="clear" w:color="auto" w:fill="auto"/>
            <w:noWrap/>
            <w:vAlign w:val="bottom"/>
            <w:hideMark/>
          </w:tcPr>
          <w:p w14:paraId="040D042D" w14:textId="77777777" w:rsidR="00614AF9" w:rsidRPr="00DC3637" w:rsidRDefault="00614AF9" w:rsidP="00DF5C3C">
            <w:pPr>
              <w:rPr>
                <w:b/>
                <w:bCs/>
                <w:sz w:val="20"/>
                <w:szCs w:val="20"/>
              </w:rPr>
            </w:pPr>
          </w:p>
        </w:tc>
        <w:tc>
          <w:tcPr>
            <w:tcW w:w="1508" w:type="dxa"/>
            <w:tcBorders>
              <w:top w:val="nil"/>
              <w:left w:val="single" w:sz="4" w:space="0" w:color="auto"/>
              <w:right w:val="single" w:sz="4" w:space="0" w:color="auto"/>
            </w:tcBorders>
            <w:shd w:val="clear" w:color="auto" w:fill="auto"/>
            <w:noWrap/>
            <w:vAlign w:val="bottom"/>
            <w:hideMark/>
          </w:tcPr>
          <w:p w14:paraId="0265F2A4" w14:textId="77777777" w:rsidR="00614AF9" w:rsidRPr="00DC3637" w:rsidRDefault="00614AF9" w:rsidP="0066013C">
            <w:pPr>
              <w:jc w:val="left"/>
              <w:rPr>
                <w:sz w:val="20"/>
                <w:szCs w:val="20"/>
              </w:rPr>
            </w:pPr>
          </w:p>
        </w:tc>
        <w:tc>
          <w:tcPr>
            <w:tcW w:w="1043" w:type="dxa"/>
            <w:tcBorders>
              <w:top w:val="nil"/>
              <w:left w:val="single" w:sz="4" w:space="0" w:color="auto"/>
              <w:right w:val="single" w:sz="4" w:space="0" w:color="auto"/>
            </w:tcBorders>
            <w:shd w:val="clear" w:color="auto" w:fill="auto"/>
            <w:noWrap/>
            <w:vAlign w:val="bottom"/>
            <w:hideMark/>
          </w:tcPr>
          <w:p w14:paraId="1C1A2B36" w14:textId="77777777" w:rsidR="00614AF9" w:rsidRPr="00DC3637" w:rsidRDefault="00614AF9" w:rsidP="0066013C">
            <w:pPr>
              <w:jc w:val="left"/>
              <w:rPr>
                <w:sz w:val="20"/>
                <w:szCs w:val="20"/>
              </w:rPr>
            </w:pPr>
          </w:p>
        </w:tc>
        <w:tc>
          <w:tcPr>
            <w:tcW w:w="1695" w:type="dxa"/>
            <w:tcBorders>
              <w:top w:val="nil"/>
              <w:left w:val="single" w:sz="4" w:space="0" w:color="auto"/>
              <w:right w:val="single" w:sz="4" w:space="0" w:color="auto"/>
            </w:tcBorders>
            <w:shd w:val="clear" w:color="auto" w:fill="auto"/>
            <w:noWrap/>
            <w:vAlign w:val="bottom"/>
            <w:hideMark/>
          </w:tcPr>
          <w:p w14:paraId="32F881D9" w14:textId="77777777" w:rsidR="00614AF9" w:rsidRPr="00DC3637" w:rsidRDefault="00614AF9" w:rsidP="0066013C">
            <w:pPr>
              <w:jc w:val="left"/>
              <w:rPr>
                <w:sz w:val="20"/>
                <w:szCs w:val="20"/>
              </w:rPr>
            </w:pPr>
          </w:p>
        </w:tc>
      </w:tr>
      <w:tr w:rsidR="00614AF9" w:rsidRPr="00DC3637" w14:paraId="192A57DF"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71BF295A" w14:textId="77777777" w:rsidR="00614AF9" w:rsidRPr="00DC3637" w:rsidRDefault="00614AF9" w:rsidP="00D64D48">
            <w:pPr>
              <w:bidi w:val="0"/>
              <w:rPr>
                <w:sz w:val="20"/>
                <w:szCs w:val="20"/>
              </w:rPr>
            </w:pPr>
            <w:r w:rsidRPr="00DC3637">
              <w:rPr>
                <w:sz w:val="20"/>
                <w:szCs w:val="20"/>
              </w:rPr>
              <w:t xml:space="preserve"> - Ukrainian National Information Systems, Kiev</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DA25AC8" w14:textId="1D45C343" w:rsidR="0066013C" w:rsidRPr="00DC3637" w:rsidRDefault="0066013C" w:rsidP="00DF5C3C">
            <w:pPr>
              <w:jc w:val="center"/>
              <w:rPr>
                <w:sz w:val="20"/>
                <w:szCs w:val="20"/>
              </w:rPr>
            </w:pPr>
            <w:r>
              <w:rPr>
                <w:sz w:val="20"/>
                <w:szCs w:val="20"/>
              </w:rPr>
              <w:t>2015-2014</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68818997" w14:textId="644B1F73" w:rsidR="00614AF9" w:rsidRPr="00DC3637" w:rsidRDefault="00614AF9" w:rsidP="0066013C">
            <w:pPr>
              <w:jc w:val="left"/>
              <w:rPr>
                <w:sz w:val="20"/>
                <w:szCs w:val="20"/>
              </w:rPr>
            </w:pPr>
            <w:r w:rsidRPr="00DC3637">
              <w:rPr>
                <w:sz w:val="20"/>
                <w:szCs w:val="20"/>
              </w:rPr>
              <w:t>22</w:t>
            </w:r>
            <w:r w:rsidR="00440E4C" w:rsidRPr="00DC3637">
              <w:rPr>
                <w:sz w:val="20"/>
                <w:szCs w:val="20"/>
              </w:rPr>
              <w:t xml:space="preserve"> </w:t>
            </w:r>
            <w:r w:rsidRPr="00DC3637">
              <w:rPr>
                <w:sz w:val="20"/>
                <w:szCs w:val="20"/>
              </w:rPr>
              <w:t>793</w:t>
            </w:r>
            <w:r w:rsidR="00637DF3" w:rsidRPr="00DC3637">
              <w:rPr>
                <w:sz w:val="20"/>
                <w:szCs w:val="20"/>
              </w:rPr>
              <w:t>,</w:t>
            </w:r>
            <w:r w:rsidRPr="00DC3637">
              <w:rPr>
                <w:sz w:val="20"/>
                <w:szCs w:val="20"/>
              </w:rPr>
              <w:t>39</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C884504" w14:textId="43EBA19A"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22CC7828" w14:textId="362A6859" w:rsidR="00614AF9" w:rsidRPr="00DC3637" w:rsidRDefault="00614AF9" w:rsidP="0066013C">
            <w:pPr>
              <w:jc w:val="left"/>
              <w:rPr>
                <w:sz w:val="20"/>
                <w:szCs w:val="20"/>
              </w:rPr>
            </w:pPr>
            <w:r w:rsidRPr="00DC3637">
              <w:rPr>
                <w:sz w:val="20"/>
                <w:szCs w:val="20"/>
              </w:rPr>
              <w:t>22</w:t>
            </w:r>
            <w:r w:rsidR="00440E4C" w:rsidRPr="00DC3637">
              <w:rPr>
                <w:sz w:val="20"/>
                <w:szCs w:val="20"/>
              </w:rPr>
              <w:t xml:space="preserve"> </w:t>
            </w:r>
            <w:r w:rsidRPr="00DC3637">
              <w:rPr>
                <w:sz w:val="20"/>
                <w:szCs w:val="20"/>
              </w:rPr>
              <w:t>793</w:t>
            </w:r>
            <w:r w:rsidR="00637DF3" w:rsidRPr="00DC3637">
              <w:rPr>
                <w:sz w:val="20"/>
                <w:szCs w:val="20"/>
              </w:rPr>
              <w:t>,</w:t>
            </w:r>
            <w:r w:rsidRPr="00DC3637">
              <w:rPr>
                <w:sz w:val="20"/>
                <w:szCs w:val="20"/>
              </w:rPr>
              <w:t>39</w:t>
            </w:r>
          </w:p>
        </w:tc>
      </w:tr>
    </w:tbl>
    <w:p w14:paraId="09348835" w14:textId="6B1D2B98"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3556"/>
        <w:gridCol w:w="1720"/>
        <w:gridCol w:w="1613"/>
        <w:gridCol w:w="1045"/>
        <w:gridCol w:w="1695"/>
      </w:tblGrid>
      <w:tr w:rsidR="00F27E2A" w:rsidRPr="00D64D48" w14:paraId="6BC510AE"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386FD18A" w14:textId="61A7D3D7" w:rsidR="00F27E2A" w:rsidRPr="00D64D48" w:rsidRDefault="00F27E2A" w:rsidP="00F27E2A">
            <w:pPr>
              <w:rPr>
                <w:b/>
                <w:bCs/>
                <w:sz w:val="20"/>
                <w:szCs w:val="20"/>
              </w:rPr>
            </w:pPr>
            <w:r w:rsidRPr="00D64D48">
              <w:rPr>
                <w:rFonts w:hint="cs"/>
                <w:b/>
                <w:bCs/>
                <w:sz w:val="20"/>
                <w:szCs w:val="20"/>
                <w:rtl/>
                <w:lang w:bidi="ar-SY"/>
              </w:rPr>
              <w:lastRenderedPageBreak/>
              <w:t xml:space="preserve">باء </w:t>
            </w:r>
            <w:r w:rsidRPr="00D64D48">
              <w:rPr>
                <w:b/>
                <w:bCs/>
                <w:sz w:val="20"/>
                <w:szCs w:val="20"/>
                <w:rtl/>
                <w:lang w:bidi="ar-SY"/>
              </w:rPr>
              <w:t>–</w:t>
            </w:r>
            <w:r w:rsidRPr="00D64D48">
              <w:rPr>
                <w:rFonts w:hint="cs"/>
                <w:b/>
                <w:bCs/>
                <w:sz w:val="20"/>
                <w:szCs w:val="20"/>
                <w:rtl/>
                <w:lang w:bidi="ar-SY"/>
              </w:rPr>
              <w:t xml:space="preserve"> أعضاء القطاعات والكيانات الأخرى</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6922" w14:textId="2F0046CA" w:rsidR="00F27E2A" w:rsidRPr="00D64D48" w:rsidRDefault="00F27E2A" w:rsidP="00F27E2A">
            <w:pPr>
              <w:jc w:val="center"/>
              <w:rPr>
                <w:b/>
                <w:bCs/>
                <w:sz w:val="20"/>
                <w:szCs w:val="20"/>
                <w:rtl/>
                <w:lang w:bidi="ar-SY"/>
              </w:rPr>
            </w:pPr>
            <w:r w:rsidRPr="00D64D48">
              <w:rPr>
                <w:rFonts w:hint="cs"/>
                <w:b/>
                <w:bCs/>
                <w:sz w:val="20"/>
                <w:szCs w:val="20"/>
                <w:rtl/>
              </w:rPr>
              <w:t>السنة</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C1A90" w14:textId="33E5A4E6" w:rsidR="00F27E2A" w:rsidRPr="00D64D48" w:rsidRDefault="00F27E2A" w:rsidP="00F27E2A">
            <w:pPr>
              <w:jc w:val="center"/>
              <w:rPr>
                <w:sz w:val="20"/>
                <w:szCs w:val="20"/>
              </w:rPr>
            </w:pPr>
            <w:r w:rsidRPr="00D64D48">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3DEA7" w14:textId="2601ED62" w:rsidR="00F27E2A" w:rsidRPr="00D64D48" w:rsidRDefault="00F27E2A" w:rsidP="00F27E2A">
            <w:pPr>
              <w:jc w:val="center"/>
              <w:rPr>
                <w:sz w:val="20"/>
                <w:szCs w:val="20"/>
              </w:rPr>
            </w:pPr>
            <w:r w:rsidRPr="00D64D48">
              <w:rPr>
                <w:rFonts w:hint="cs"/>
                <w:b/>
                <w:bCs/>
                <w:sz w:val="20"/>
                <w:szCs w:val="20"/>
                <w:rtl/>
              </w:rPr>
              <w:t>المنشورات</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18C6C" w14:textId="1EEB3201" w:rsidR="00F27E2A" w:rsidRPr="00D64D48" w:rsidRDefault="00F27E2A" w:rsidP="00F27E2A">
            <w:pPr>
              <w:jc w:val="center"/>
              <w:rPr>
                <w:sz w:val="20"/>
                <w:szCs w:val="20"/>
                <w:rtl/>
                <w:lang w:bidi="ar-SY"/>
              </w:rPr>
            </w:pPr>
            <w:r w:rsidRPr="00D64D48">
              <w:rPr>
                <w:rFonts w:hint="cs"/>
                <w:b/>
                <w:bCs/>
                <w:sz w:val="20"/>
                <w:szCs w:val="20"/>
                <w:rtl/>
              </w:rPr>
              <w:t>المجموع</w:t>
            </w:r>
          </w:p>
        </w:tc>
      </w:tr>
      <w:tr w:rsidR="00614AF9" w:rsidRPr="00D64D48" w14:paraId="31B0C7B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21DD063" w14:textId="01088C83" w:rsidR="00614AF9" w:rsidRPr="00D64D48" w:rsidRDefault="00DC3637" w:rsidP="00DF5C3C">
            <w:pPr>
              <w:rPr>
                <w:b/>
                <w:bCs/>
                <w:sz w:val="20"/>
                <w:szCs w:val="20"/>
                <w:lang w:bidi="ar-EG"/>
              </w:rPr>
            </w:pPr>
            <w:r w:rsidRPr="00D64D48">
              <w:rPr>
                <w:b/>
                <w:bCs/>
                <w:sz w:val="20"/>
                <w:szCs w:val="20"/>
                <w:rtl/>
                <w:lang w:bidi="ar-EG"/>
              </w:rPr>
              <w:t>الإمارات العربية المتحدة</w:t>
            </w:r>
          </w:p>
        </w:tc>
        <w:tc>
          <w:tcPr>
            <w:tcW w:w="1720" w:type="dxa"/>
            <w:tcBorders>
              <w:top w:val="nil"/>
              <w:left w:val="single" w:sz="4" w:space="0" w:color="auto"/>
              <w:bottom w:val="nil"/>
              <w:right w:val="single" w:sz="4" w:space="0" w:color="auto"/>
            </w:tcBorders>
            <w:shd w:val="clear" w:color="auto" w:fill="auto"/>
            <w:noWrap/>
            <w:vAlign w:val="bottom"/>
            <w:hideMark/>
          </w:tcPr>
          <w:p w14:paraId="4CD00C1A" w14:textId="77777777" w:rsidR="00614AF9" w:rsidRPr="00D64D48" w:rsidRDefault="00614AF9" w:rsidP="00DF5C3C">
            <w:pPr>
              <w:rPr>
                <w:b/>
                <w:bCs/>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46D2CBE" w14:textId="77777777" w:rsidR="00614AF9" w:rsidRPr="00D64D48" w:rsidRDefault="00614AF9" w:rsidP="00DF5C3C">
            <w:pPr>
              <w:jc w:val="center"/>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B5A6A10" w14:textId="77777777" w:rsidR="00614AF9" w:rsidRPr="00D64D48" w:rsidRDefault="00614AF9" w:rsidP="00DF5C3C">
            <w:pPr>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6A3B702" w14:textId="77777777" w:rsidR="00614AF9" w:rsidRPr="00D64D48" w:rsidRDefault="00614AF9" w:rsidP="00DF5C3C">
            <w:pPr>
              <w:rPr>
                <w:sz w:val="20"/>
                <w:szCs w:val="20"/>
              </w:rPr>
            </w:pPr>
          </w:p>
        </w:tc>
      </w:tr>
      <w:tr w:rsidR="00614AF9" w:rsidRPr="00D64D48" w14:paraId="3DEFAE0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5EA2785" w14:textId="77777777" w:rsidR="00614AF9" w:rsidRPr="00D64D48" w:rsidRDefault="00614AF9" w:rsidP="00D64D48">
            <w:pPr>
              <w:bidi w:val="0"/>
              <w:rPr>
                <w:sz w:val="20"/>
                <w:szCs w:val="20"/>
              </w:rPr>
            </w:pPr>
            <w:r w:rsidRPr="00D64D48">
              <w:rPr>
                <w:sz w:val="20"/>
                <w:szCs w:val="20"/>
              </w:rPr>
              <w:t xml:space="preserve"> - Teralight FZ LLC, Dubai</w:t>
            </w:r>
          </w:p>
        </w:tc>
        <w:tc>
          <w:tcPr>
            <w:tcW w:w="1276" w:type="dxa"/>
            <w:tcBorders>
              <w:top w:val="nil"/>
              <w:left w:val="single" w:sz="4" w:space="0" w:color="auto"/>
              <w:bottom w:val="nil"/>
              <w:right w:val="single" w:sz="4" w:space="0" w:color="auto"/>
            </w:tcBorders>
            <w:shd w:val="clear" w:color="auto" w:fill="auto"/>
            <w:noWrap/>
            <w:vAlign w:val="bottom"/>
            <w:hideMark/>
          </w:tcPr>
          <w:p w14:paraId="62FAFF11" w14:textId="77777777" w:rsidR="00614AF9" w:rsidRPr="00D64D48" w:rsidRDefault="00614AF9" w:rsidP="00DF5C3C">
            <w:pPr>
              <w:jc w:val="center"/>
              <w:rPr>
                <w:sz w:val="20"/>
                <w:szCs w:val="20"/>
              </w:rPr>
            </w:pPr>
            <w:r w:rsidRPr="00D64D48">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521822A4" w14:textId="414F69BF"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206</w:t>
            </w:r>
            <w:r w:rsidR="00637DF3" w:rsidRPr="00D64D48">
              <w:rPr>
                <w:sz w:val="20"/>
                <w:szCs w:val="20"/>
              </w:rPr>
              <w:t>,</w:t>
            </w:r>
            <w:r w:rsidRPr="00D64D48">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02F5C3E6" w14:textId="61A4559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9690B9F" w14:textId="34B200BE"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206</w:t>
            </w:r>
            <w:r w:rsidR="00637DF3" w:rsidRPr="00D64D48">
              <w:rPr>
                <w:sz w:val="20"/>
                <w:szCs w:val="20"/>
              </w:rPr>
              <w:t>,</w:t>
            </w:r>
            <w:r w:rsidRPr="00D64D48">
              <w:rPr>
                <w:sz w:val="20"/>
                <w:szCs w:val="20"/>
              </w:rPr>
              <w:t>55</w:t>
            </w:r>
          </w:p>
        </w:tc>
      </w:tr>
      <w:tr w:rsidR="00614AF9" w:rsidRPr="00D64D48" w14:paraId="4DA6827F"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center"/>
            <w:hideMark/>
          </w:tcPr>
          <w:p w14:paraId="2EF4162A" w14:textId="742F5FCF" w:rsidR="00614AF9" w:rsidRPr="00D64D48" w:rsidRDefault="00DC3637" w:rsidP="00F27E2A">
            <w:pPr>
              <w:jc w:val="left"/>
              <w:rPr>
                <w:b/>
                <w:bCs/>
                <w:sz w:val="20"/>
                <w:szCs w:val="20"/>
              </w:rPr>
            </w:pPr>
            <w:r w:rsidRPr="00D64D48">
              <w:rPr>
                <w:b/>
                <w:bCs/>
                <w:sz w:val="20"/>
                <w:szCs w:val="20"/>
                <w:rtl/>
              </w:rPr>
              <w:t>المملكة المتحدة لبريطانيا العظمى وأيرلندا الشمالية</w:t>
            </w:r>
          </w:p>
        </w:tc>
        <w:tc>
          <w:tcPr>
            <w:tcW w:w="1276" w:type="dxa"/>
            <w:tcBorders>
              <w:top w:val="nil"/>
              <w:left w:val="single" w:sz="4" w:space="0" w:color="auto"/>
              <w:bottom w:val="nil"/>
              <w:right w:val="single" w:sz="4" w:space="0" w:color="auto"/>
            </w:tcBorders>
            <w:shd w:val="clear" w:color="auto" w:fill="auto"/>
            <w:noWrap/>
            <w:vAlign w:val="bottom"/>
            <w:hideMark/>
          </w:tcPr>
          <w:p w14:paraId="65031801"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42BCDAE5"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622658AF"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4251513" w14:textId="77777777" w:rsidR="00614AF9" w:rsidRPr="00D64D48" w:rsidRDefault="00614AF9" w:rsidP="0066013C">
            <w:pPr>
              <w:jc w:val="left"/>
              <w:rPr>
                <w:sz w:val="20"/>
                <w:szCs w:val="20"/>
              </w:rPr>
            </w:pPr>
          </w:p>
        </w:tc>
      </w:tr>
      <w:tr w:rsidR="00614AF9" w:rsidRPr="00D64D48" w14:paraId="19CC3917"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7E92113" w14:textId="77777777" w:rsidR="00614AF9" w:rsidRPr="00D64D48" w:rsidRDefault="00614AF9" w:rsidP="00D64D48">
            <w:pPr>
              <w:bidi w:val="0"/>
              <w:rPr>
                <w:sz w:val="20"/>
                <w:szCs w:val="20"/>
              </w:rPr>
            </w:pPr>
            <w:r w:rsidRPr="00D64D48">
              <w:rPr>
                <w:sz w:val="20"/>
                <w:szCs w:val="20"/>
              </w:rPr>
              <w:t xml:space="preserve"> - KRE Corporate Recovery LLP (Ex. ICO Satellite Limited), Berks</w:t>
            </w:r>
          </w:p>
        </w:tc>
        <w:tc>
          <w:tcPr>
            <w:tcW w:w="1276" w:type="dxa"/>
            <w:tcBorders>
              <w:top w:val="nil"/>
              <w:left w:val="single" w:sz="4" w:space="0" w:color="auto"/>
              <w:bottom w:val="nil"/>
              <w:right w:val="single" w:sz="4" w:space="0" w:color="auto"/>
            </w:tcBorders>
            <w:shd w:val="clear" w:color="auto" w:fill="auto"/>
            <w:noWrap/>
            <w:vAlign w:val="bottom"/>
            <w:hideMark/>
          </w:tcPr>
          <w:p w14:paraId="15A68EB3" w14:textId="7D124A26" w:rsidR="0066013C" w:rsidRPr="00D64D48" w:rsidRDefault="0066013C" w:rsidP="00DF5C3C">
            <w:pPr>
              <w:jc w:val="center"/>
              <w:rPr>
                <w:sz w:val="20"/>
                <w:szCs w:val="20"/>
              </w:rPr>
            </w:pPr>
            <w:r w:rsidRPr="00D64D48">
              <w:rPr>
                <w:sz w:val="20"/>
                <w:szCs w:val="20"/>
              </w:rPr>
              <w:t>2013-2012</w:t>
            </w:r>
          </w:p>
        </w:tc>
        <w:tc>
          <w:tcPr>
            <w:tcW w:w="1508" w:type="dxa"/>
            <w:tcBorders>
              <w:top w:val="nil"/>
              <w:left w:val="single" w:sz="4" w:space="0" w:color="auto"/>
              <w:bottom w:val="nil"/>
              <w:right w:val="single" w:sz="4" w:space="0" w:color="auto"/>
            </w:tcBorders>
            <w:shd w:val="clear" w:color="auto" w:fill="auto"/>
            <w:noWrap/>
            <w:vAlign w:val="bottom"/>
            <w:hideMark/>
          </w:tcPr>
          <w:p w14:paraId="31BD36BB" w14:textId="6563B6DA" w:rsidR="00614AF9" w:rsidRPr="00D64D48" w:rsidRDefault="00614AF9" w:rsidP="0066013C">
            <w:pPr>
              <w:jc w:val="left"/>
              <w:rPr>
                <w:sz w:val="20"/>
                <w:szCs w:val="20"/>
              </w:rPr>
            </w:pPr>
            <w:r w:rsidRPr="00D64D48">
              <w:rPr>
                <w:sz w:val="20"/>
                <w:szCs w:val="20"/>
              </w:rPr>
              <w:t>26</w:t>
            </w:r>
            <w:r w:rsidR="00440E4C" w:rsidRPr="00D64D48">
              <w:rPr>
                <w:sz w:val="20"/>
                <w:szCs w:val="20"/>
              </w:rPr>
              <w:t xml:space="preserve"> </w:t>
            </w:r>
            <w:r w:rsidRPr="00D64D48">
              <w:rPr>
                <w:sz w:val="20"/>
                <w:szCs w:val="20"/>
              </w:rPr>
              <w:t>815</w:t>
            </w:r>
            <w:r w:rsidR="00637DF3" w:rsidRPr="00D64D48">
              <w:rPr>
                <w:sz w:val="20"/>
                <w:szCs w:val="20"/>
              </w:rPr>
              <w:t>,</w:t>
            </w:r>
            <w:r w:rsidRPr="00D64D48">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42E96545" w14:textId="415906C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EDEF0E5" w14:textId="59A63D5B" w:rsidR="00614AF9" w:rsidRPr="00D64D48" w:rsidRDefault="00614AF9" w:rsidP="0066013C">
            <w:pPr>
              <w:jc w:val="left"/>
              <w:rPr>
                <w:sz w:val="20"/>
                <w:szCs w:val="20"/>
              </w:rPr>
            </w:pPr>
            <w:r w:rsidRPr="00D64D48">
              <w:rPr>
                <w:sz w:val="20"/>
                <w:szCs w:val="20"/>
              </w:rPr>
              <w:t>26</w:t>
            </w:r>
            <w:r w:rsidR="00440E4C" w:rsidRPr="00D64D48">
              <w:rPr>
                <w:sz w:val="20"/>
                <w:szCs w:val="20"/>
              </w:rPr>
              <w:t xml:space="preserve"> </w:t>
            </w:r>
            <w:r w:rsidRPr="00D64D48">
              <w:rPr>
                <w:sz w:val="20"/>
                <w:szCs w:val="20"/>
              </w:rPr>
              <w:t>815</w:t>
            </w:r>
            <w:r w:rsidR="00637DF3" w:rsidRPr="00D64D48">
              <w:rPr>
                <w:sz w:val="20"/>
                <w:szCs w:val="20"/>
              </w:rPr>
              <w:t>,</w:t>
            </w:r>
            <w:r w:rsidRPr="00D64D48">
              <w:rPr>
                <w:sz w:val="20"/>
                <w:szCs w:val="20"/>
              </w:rPr>
              <w:t>50</w:t>
            </w:r>
          </w:p>
        </w:tc>
      </w:tr>
      <w:tr w:rsidR="00614AF9" w:rsidRPr="00D64D48" w14:paraId="1A2E660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AB6EE2A" w14:textId="77777777" w:rsidR="00614AF9" w:rsidRPr="00D64D48" w:rsidRDefault="00614AF9" w:rsidP="00D64D48">
            <w:pPr>
              <w:bidi w:val="0"/>
              <w:rPr>
                <w:sz w:val="20"/>
                <w:szCs w:val="20"/>
              </w:rPr>
            </w:pPr>
            <w:r w:rsidRPr="00D64D48">
              <w:rPr>
                <w:sz w:val="20"/>
                <w:szCs w:val="20"/>
              </w:rPr>
              <w:t xml:space="preserve"> - Malden Electronics, Ewell</w:t>
            </w:r>
          </w:p>
        </w:tc>
        <w:tc>
          <w:tcPr>
            <w:tcW w:w="1276" w:type="dxa"/>
            <w:tcBorders>
              <w:top w:val="nil"/>
              <w:left w:val="single" w:sz="4" w:space="0" w:color="auto"/>
              <w:bottom w:val="nil"/>
              <w:right w:val="single" w:sz="4" w:space="0" w:color="auto"/>
            </w:tcBorders>
            <w:shd w:val="clear" w:color="auto" w:fill="auto"/>
            <w:noWrap/>
            <w:vAlign w:val="bottom"/>
            <w:hideMark/>
          </w:tcPr>
          <w:p w14:paraId="66DB8DAF" w14:textId="77777777" w:rsidR="00614AF9" w:rsidRPr="00D64D48" w:rsidRDefault="00614AF9" w:rsidP="00DF5C3C">
            <w:pPr>
              <w:jc w:val="center"/>
              <w:rPr>
                <w:sz w:val="20"/>
                <w:szCs w:val="20"/>
              </w:rPr>
            </w:pPr>
            <w:r w:rsidRPr="00D64D48">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0FD756E8" w14:textId="05D062B1" w:rsidR="00614AF9" w:rsidRPr="00D64D48" w:rsidRDefault="00614AF9" w:rsidP="0066013C">
            <w:pPr>
              <w:jc w:val="left"/>
              <w:rPr>
                <w:sz w:val="20"/>
                <w:szCs w:val="20"/>
              </w:rPr>
            </w:pPr>
            <w:r w:rsidRPr="00D64D48">
              <w:rPr>
                <w:sz w:val="20"/>
                <w:szCs w:val="20"/>
              </w:rPr>
              <w:t>13</w:t>
            </w:r>
            <w:r w:rsidR="00440E4C" w:rsidRPr="00D64D48">
              <w:rPr>
                <w:sz w:val="20"/>
                <w:szCs w:val="20"/>
              </w:rPr>
              <w:t xml:space="preserve"> </w:t>
            </w:r>
            <w:r w:rsidRPr="00D64D48">
              <w:rPr>
                <w:sz w:val="20"/>
                <w:szCs w:val="20"/>
              </w:rPr>
              <w:t>884</w:t>
            </w:r>
            <w:r w:rsidR="00637DF3" w:rsidRPr="00D64D48">
              <w:rPr>
                <w:sz w:val="20"/>
                <w:szCs w:val="20"/>
              </w:rPr>
              <w:t>,</w:t>
            </w:r>
            <w:r w:rsidRPr="00D64D48">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532DBE13" w14:textId="545B2DFF"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CE1B6CC" w14:textId="2F6E03E8" w:rsidR="00614AF9" w:rsidRPr="00D64D48" w:rsidRDefault="00614AF9" w:rsidP="0066013C">
            <w:pPr>
              <w:jc w:val="left"/>
              <w:rPr>
                <w:sz w:val="20"/>
                <w:szCs w:val="20"/>
              </w:rPr>
            </w:pPr>
            <w:r w:rsidRPr="00D64D48">
              <w:rPr>
                <w:sz w:val="20"/>
                <w:szCs w:val="20"/>
              </w:rPr>
              <w:t>13</w:t>
            </w:r>
            <w:r w:rsidR="00440E4C" w:rsidRPr="00D64D48">
              <w:rPr>
                <w:sz w:val="20"/>
                <w:szCs w:val="20"/>
              </w:rPr>
              <w:t xml:space="preserve"> </w:t>
            </w:r>
            <w:r w:rsidRPr="00D64D48">
              <w:rPr>
                <w:sz w:val="20"/>
                <w:szCs w:val="20"/>
              </w:rPr>
              <w:t>884</w:t>
            </w:r>
            <w:r w:rsidR="00637DF3" w:rsidRPr="00D64D48">
              <w:rPr>
                <w:sz w:val="20"/>
                <w:szCs w:val="20"/>
              </w:rPr>
              <w:t>,</w:t>
            </w:r>
            <w:r w:rsidRPr="00D64D48">
              <w:rPr>
                <w:sz w:val="20"/>
                <w:szCs w:val="20"/>
              </w:rPr>
              <w:t>10</w:t>
            </w:r>
          </w:p>
        </w:tc>
      </w:tr>
      <w:tr w:rsidR="00614AF9" w:rsidRPr="00D64D48" w14:paraId="2D17E53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10E1EE7" w14:textId="77777777" w:rsidR="00614AF9" w:rsidRPr="00D64D48" w:rsidRDefault="00614AF9" w:rsidP="00D64D48">
            <w:pPr>
              <w:bidi w:val="0"/>
              <w:rPr>
                <w:sz w:val="20"/>
                <w:szCs w:val="20"/>
              </w:rPr>
            </w:pPr>
            <w:r w:rsidRPr="00D64D48">
              <w:rPr>
                <w:sz w:val="20"/>
                <w:szCs w:val="20"/>
              </w:rPr>
              <w:t xml:space="preserve"> - Tinklabs Limited, London</w:t>
            </w:r>
          </w:p>
        </w:tc>
        <w:tc>
          <w:tcPr>
            <w:tcW w:w="1276" w:type="dxa"/>
            <w:tcBorders>
              <w:top w:val="nil"/>
              <w:left w:val="single" w:sz="4" w:space="0" w:color="auto"/>
              <w:bottom w:val="nil"/>
              <w:right w:val="single" w:sz="4" w:space="0" w:color="auto"/>
            </w:tcBorders>
            <w:shd w:val="clear" w:color="auto" w:fill="auto"/>
            <w:noWrap/>
            <w:vAlign w:val="bottom"/>
            <w:hideMark/>
          </w:tcPr>
          <w:p w14:paraId="15C4220B" w14:textId="77777777" w:rsidR="00614AF9" w:rsidRPr="00D64D48" w:rsidRDefault="00614AF9" w:rsidP="00DF5C3C">
            <w:pPr>
              <w:jc w:val="center"/>
              <w:rPr>
                <w:sz w:val="20"/>
                <w:szCs w:val="20"/>
              </w:rPr>
            </w:pPr>
            <w:r w:rsidRPr="00D64D48">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205AB439" w14:textId="3FD0B347" w:rsidR="00614AF9" w:rsidRPr="00D64D48" w:rsidRDefault="00614AF9" w:rsidP="0066013C">
            <w:pPr>
              <w:jc w:val="left"/>
              <w:rPr>
                <w:sz w:val="20"/>
                <w:szCs w:val="20"/>
              </w:rPr>
            </w:pPr>
            <w:r w:rsidRPr="00D64D48">
              <w:rPr>
                <w:sz w:val="20"/>
                <w:szCs w:val="20"/>
              </w:rPr>
              <w:t>10</w:t>
            </w:r>
            <w:r w:rsidR="00440E4C" w:rsidRPr="00D64D48">
              <w:rPr>
                <w:sz w:val="20"/>
                <w:szCs w:val="20"/>
              </w:rPr>
              <w:t xml:space="preserve"> </w:t>
            </w:r>
            <w:r w:rsidRPr="00D64D48">
              <w:rPr>
                <w:sz w:val="20"/>
                <w:szCs w:val="20"/>
              </w:rPr>
              <w:t>685</w:t>
            </w:r>
            <w:r w:rsidR="00637DF3" w:rsidRPr="00D64D48">
              <w:rPr>
                <w:sz w:val="20"/>
                <w:szCs w:val="20"/>
              </w:rPr>
              <w:t>,</w:t>
            </w:r>
            <w:r w:rsidRPr="00D64D48">
              <w:rPr>
                <w:sz w:val="20"/>
                <w:szCs w:val="20"/>
              </w:rPr>
              <w:t>92</w:t>
            </w:r>
          </w:p>
        </w:tc>
        <w:tc>
          <w:tcPr>
            <w:tcW w:w="1043" w:type="dxa"/>
            <w:tcBorders>
              <w:top w:val="nil"/>
              <w:left w:val="single" w:sz="4" w:space="0" w:color="auto"/>
              <w:bottom w:val="nil"/>
              <w:right w:val="single" w:sz="4" w:space="0" w:color="auto"/>
            </w:tcBorders>
            <w:shd w:val="clear" w:color="auto" w:fill="auto"/>
            <w:noWrap/>
            <w:vAlign w:val="bottom"/>
            <w:hideMark/>
          </w:tcPr>
          <w:p w14:paraId="52C0C4D6" w14:textId="2BF14482"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84C2AEF" w14:textId="1A31CF57" w:rsidR="00614AF9" w:rsidRPr="00D64D48" w:rsidRDefault="00614AF9" w:rsidP="0066013C">
            <w:pPr>
              <w:jc w:val="left"/>
              <w:rPr>
                <w:sz w:val="20"/>
                <w:szCs w:val="20"/>
              </w:rPr>
            </w:pPr>
            <w:r w:rsidRPr="00D64D48">
              <w:rPr>
                <w:sz w:val="20"/>
                <w:szCs w:val="20"/>
              </w:rPr>
              <w:t>10</w:t>
            </w:r>
            <w:r w:rsidR="00440E4C" w:rsidRPr="00D64D48">
              <w:rPr>
                <w:sz w:val="20"/>
                <w:szCs w:val="20"/>
              </w:rPr>
              <w:t xml:space="preserve"> </w:t>
            </w:r>
            <w:r w:rsidRPr="00D64D48">
              <w:rPr>
                <w:sz w:val="20"/>
                <w:szCs w:val="20"/>
              </w:rPr>
              <w:t>685</w:t>
            </w:r>
            <w:r w:rsidR="00637DF3" w:rsidRPr="00D64D48">
              <w:rPr>
                <w:sz w:val="20"/>
                <w:szCs w:val="20"/>
              </w:rPr>
              <w:t>,</w:t>
            </w:r>
            <w:r w:rsidRPr="00D64D48">
              <w:rPr>
                <w:sz w:val="20"/>
                <w:szCs w:val="20"/>
              </w:rPr>
              <w:t>92</w:t>
            </w:r>
          </w:p>
        </w:tc>
      </w:tr>
      <w:tr w:rsidR="00614AF9" w:rsidRPr="00D64D48" w14:paraId="56BEF58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8C2743D" w14:textId="0276BF79" w:rsidR="00614AF9" w:rsidRPr="00D64D48" w:rsidRDefault="00DC3637" w:rsidP="00DF5C3C">
            <w:pPr>
              <w:rPr>
                <w:b/>
                <w:bCs/>
                <w:sz w:val="20"/>
                <w:szCs w:val="20"/>
              </w:rPr>
            </w:pPr>
            <w:r w:rsidRPr="00D64D48">
              <w:rPr>
                <w:b/>
                <w:bCs/>
                <w:sz w:val="20"/>
                <w:szCs w:val="20"/>
                <w:rtl/>
              </w:rPr>
              <w:t>الولايات المتحدة الأمريكية</w:t>
            </w:r>
          </w:p>
        </w:tc>
        <w:tc>
          <w:tcPr>
            <w:tcW w:w="1276" w:type="dxa"/>
            <w:tcBorders>
              <w:top w:val="nil"/>
              <w:left w:val="single" w:sz="4" w:space="0" w:color="auto"/>
              <w:bottom w:val="nil"/>
              <w:right w:val="single" w:sz="4" w:space="0" w:color="auto"/>
            </w:tcBorders>
            <w:shd w:val="clear" w:color="auto" w:fill="auto"/>
            <w:noWrap/>
            <w:vAlign w:val="bottom"/>
            <w:hideMark/>
          </w:tcPr>
          <w:p w14:paraId="26F1ED2D" w14:textId="77777777" w:rsidR="00614AF9" w:rsidRPr="00D64D48" w:rsidRDefault="00614AF9" w:rsidP="00DF5C3C">
            <w:pPr>
              <w:jc w:val="center"/>
              <w:rPr>
                <w:sz w:val="20"/>
                <w:szCs w:val="20"/>
              </w:rPr>
            </w:pPr>
            <w:r w:rsidRPr="00D64D48">
              <w:rPr>
                <w:sz w:val="20"/>
                <w:szCs w:val="20"/>
              </w:rPr>
              <w:t xml:space="preserve"> </w:t>
            </w:r>
          </w:p>
        </w:tc>
        <w:tc>
          <w:tcPr>
            <w:tcW w:w="1508" w:type="dxa"/>
            <w:tcBorders>
              <w:top w:val="nil"/>
              <w:left w:val="single" w:sz="4" w:space="0" w:color="auto"/>
              <w:bottom w:val="nil"/>
              <w:right w:val="single" w:sz="4" w:space="0" w:color="auto"/>
            </w:tcBorders>
            <w:shd w:val="clear" w:color="auto" w:fill="auto"/>
            <w:noWrap/>
            <w:vAlign w:val="bottom"/>
            <w:hideMark/>
          </w:tcPr>
          <w:p w14:paraId="2A24A6D9" w14:textId="77777777" w:rsidR="00614AF9" w:rsidRPr="00D64D48" w:rsidRDefault="00614AF9" w:rsidP="0066013C">
            <w:pPr>
              <w:jc w:val="left"/>
              <w:rPr>
                <w:sz w:val="20"/>
                <w:szCs w:val="20"/>
              </w:rPr>
            </w:pPr>
            <w:r w:rsidRPr="00D64D48">
              <w:rPr>
                <w:sz w:val="20"/>
                <w:szCs w:val="20"/>
              </w:rPr>
              <w:t xml:space="preserve"> </w:t>
            </w:r>
          </w:p>
        </w:tc>
        <w:tc>
          <w:tcPr>
            <w:tcW w:w="1043" w:type="dxa"/>
            <w:tcBorders>
              <w:top w:val="nil"/>
              <w:left w:val="single" w:sz="4" w:space="0" w:color="auto"/>
              <w:bottom w:val="nil"/>
              <w:right w:val="single" w:sz="4" w:space="0" w:color="auto"/>
            </w:tcBorders>
            <w:shd w:val="clear" w:color="auto" w:fill="auto"/>
            <w:noWrap/>
            <w:vAlign w:val="bottom"/>
            <w:hideMark/>
          </w:tcPr>
          <w:p w14:paraId="5B21A1F4" w14:textId="77777777" w:rsidR="00614AF9" w:rsidRPr="00D64D48" w:rsidRDefault="00614AF9" w:rsidP="0066013C">
            <w:pPr>
              <w:jc w:val="left"/>
              <w:rPr>
                <w:sz w:val="20"/>
                <w:szCs w:val="20"/>
              </w:rPr>
            </w:pPr>
            <w:r w:rsidRPr="00D64D48">
              <w:rPr>
                <w:sz w:val="20"/>
                <w:szCs w:val="20"/>
              </w:rPr>
              <w:t xml:space="preserve"> </w:t>
            </w:r>
          </w:p>
        </w:tc>
        <w:tc>
          <w:tcPr>
            <w:tcW w:w="1695" w:type="dxa"/>
            <w:tcBorders>
              <w:top w:val="nil"/>
              <w:left w:val="single" w:sz="4" w:space="0" w:color="auto"/>
              <w:bottom w:val="nil"/>
              <w:right w:val="single" w:sz="4" w:space="0" w:color="auto"/>
            </w:tcBorders>
            <w:shd w:val="clear" w:color="auto" w:fill="auto"/>
            <w:noWrap/>
            <w:vAlign w:val="bottom"/>
            <w:hideMark/>
          </w:tcPr>
          <w:p w14:paraId="344F06A7" w14:textId="77777777" w:rsidR="00614AF9" w:rsidRPr="00D64D48" w:rsidRDefault="00614AF9" w:rsidP="0066013C">
            <w:pPr>
              <w:jc w:val="left"/>
              <w:rPr>
                <w:sz w:val="20"/>
                <w:szCs w:val="20"/>
              </w:rPr>
            </w:pPr>
            <w:r w:rsidRPr="00D64D48">
              <w:rPr>
                <w:sz w:val="20"/>
                <w:szCs w:val="20"/>
              </w:rPr>
              <w:t xml:space="preserve"> </w:t>
            </w:r>
          </w:p>
        </w:tc>
      </w:tr>
      <w:tr w:rsidR="00614AF9" w:rsidRPr="00D64D48" w14:paraId="5617898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6DF2DF6" w14:textId="77777777" w:rsidR="00614AF9" w:rsidRPr="00D64D48" w:rsidRDefault="00614AF9" w:rsidP="00D64D48">
            <w:pPr>
              <w:bidi w:val="0"/>
              <w:rPr>
                <w:sz w:val="20"/>
                <w:szCs w:val="20"/>
              </w:rPr>
            </w:pPr>
            <w:r w:rsidRPr="00D64D48">
              <w:rPr>
                <w:sz w:val="20"/>
                <w:szCs w:val="20"/>
              </w:rPr>
              <w:t xml:space="preserve"> - Actiontec Electronics, Inc., Sunnyvale</w:t>
            </w:r>
          </w:p>
        </w:tc>
        <w:tc>
          <w:tcPr>
            <w:tcW w:w="1276" w:type="dxa"/>
            <w:tcBorders>
              <w:top w:val="nil"/>
              <w:left w:val="single" w:sz="4" w:space="0" w:color="auto"/>
              <w:bottom w:val="nil"/>
              <w:right w:val="single" w:sz="4" w:space="0" w:color="auto"/>
            </w:tcBorders>
            <w:shd w:val="clear" w:color="auto" w:fill="auto"/>
            <w:noWrap/>
            <w:vAlign w:val="bottom"/>
            <w:hideMark/>
          </w:tcPr>
          <w:p w14:paraId="6AF32D5A" w14:textId="77777777" w:rsidR="00614AF9" w:rsidRPr="00D64D48" w:rsidRDefault="00614AF9" w:rsidP="00DF5C3C">
            <w:pPr>
              <w:jc w:val="center"/>
              <w:rPr>
                <w:sz w:val="20"/>
                <w:szCs w:val="20"/>
              </w:rPr>
            </w:pPr>
            <w:r w:rsidRPr="00D64D48">
              <w:rPr>
                <w:sz w:val="20"/>
                <w:szCs w:val="20"/>
              </w:rPr>
              <w:t>2008</w:t>
            </w:r>
          </w:p>
        </w:tc>
        <w:tc>
          <w:tcPr>
            <w:tcW w:w="1508" w:type="dxa"/>
            <w:tcBorders>
              <w:top w:val="nil"/>
              <w:left w:val="single" w:sz="4" w:space="0" w:color="auto"/>
              <w:bottom w:val="nil"/>
              <w:right w:val="single" w:sz="4" w:space="0" w:color="auto"/>
            </w:tcBorders>
            <w:shd w:val="clear" w:color="auto" w:fill="auto"/>
            <w:noWrap/>
            <w:vAlign w:val="bottom"/>
            <w:hideMark/>
          </w:tcPr>
          <w:p w14:paraId="0E1FC09F" w14:textId="0D0FEB2F" w:rsidR="00614AF9" w:rsidRPr="00D64D48" w:rsidRDefault="00614AF9" w:rsidP="0066013C">
            <w:pPr>
              <w:jc w:val="left"/>
              <w:rPr>
                <w:sz w:val="20"/>
                <w:szCs w:val="20"/>
              </w:rPr>
            </w:pPr>
            <w:r w:rsidRPr="00D64D48">
              <w:rPr>
                <w:sz w:val="20"/>
                <w:szCs w:val="20"/>
              </w:rPr>
              <w:t>22</w:t>
            </w:r>
            <w:r w:rsidR="00440E4C" w:rsidRPr="00D64D48">
              <w:rPr>
                <w:sz w:val="20"/>
                <w:szCs w:val="20"/>
              </w:rPr>
              <w:t xml:space="preserve"> </w:t>
            </w:r>
            <w:r w:rsidRPr="00D64D48">
              <w:rPr>
                <w:sz w:val="20"/>
                <w:szCs w:val="20"/>
              </w:rPr>
              <w:t>129</w:t>
            </w:r>
            <w:r w:rsidR="00637DF3" w:rsidRPr="00D64D48">
              <w:rPr>
                <w:sz w:val="20"/>
                <w:szCs w:val="20"/>
              </w:rPr>
              <w:t>,</w:t>
            </w:r>
            <w:r w:rsidRPr="00D64D48">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732D4F07" w14:textId="37B6EDEE"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C3DB362" w14:textId="4A62CD41" w:rsidR="00614AF9" w:rsidRPr="00D64D48" w:rsidRDefault="00614AF9" w:rsidP="0066013C">
            <w:pPr>
              <w:jc w:val="left"/>
              <w:rPr>
                <w:sz w:val="20"/>
                <w:szCs w:val="20"/>
              </w:rPr>
            </w:pPr>
            <w:r w:rsidRPr="00D64D48">
              <w:rPr>
                <w:sz w:val="20"/>
                <w:szCs w:val="20"/>
              </w:rPr>
              <w:t>22</w:t>
            </w:r>
            <w:r w:rsidR="00440E4C" w:rsidRPr="00D64D48">
              <w:rPr>
                <w:sz w:val="20"/>
                <w:szCs w:val="20"/>
              </w:rPr>
              <w:t xml:space="preserve"> </w:t>
            </w:r>
            <w:r w:rsidRPr="00D64D48">
              <w:rPr>
                <w:sz w:val="20"/>
                <w:szCs w:val="20"/>
              </w:rPr>
              <w:t>129</w:t>
            </w:r>
            <w:r w:rsidR="00637DF3" w:rsidRPr="00D64D48">
              <w:rPr>
                <w:sz w:val="20"/>
                <w:szCs w:val="20"/>
              </w:rPr>
              <w:t>,</w:t>
            </w:r>
            <w:r w:rsidRPr="00D64D48">
              <w:rPr>
                <w:sz w:val="20"/>
                <w:szCs w:val="20"/>
              </w:rPr>
              <w:t>15</w:t>
            </w:r>
          </w:p>
        </w:tc>
      </w:tr>
      <w:tr w:rsidR="00614AF9" w:rsidRPr="00D64D48" w14:paraId="14BBE51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0049C9E" w14:textId="77777777" w:rsidR="00614AF9" w:rsidRPr="00D64D48" w:rsidRDefault="00614AF9" w:rsidP="00D64D48">
            <w:pPr>
              <w:bidi w:val="0"/>
              <w:rPr>
                <w:sz w:val="20"/>
                <w:szCs w:val="20"/>
              </w:rPr>
            </w:pPr>
            <w:r w:rsidRPr="00D64D48">
              <w:rPr>
                <w:sz w:val="20"/>
                <w:szCs w:val="20"/>
              </w:rPr>
              <w:t xml:space="preserve"> - Animatele Inc., New York</w:t>
            </w:r>
          </w:p>
        </w:tc>
        <w:tc>
          <w:tcPr>
            <w:tcW w:w="1276" w:type="dxa"/>
            <w:tcBorders>
              <w:top w:val="nil"/>
              <w:left w:val="single" w:sz="4" w:space="0" w:color="auto"/>
              <w:bottom w:val="nil"/>
              <w:right w:val="single" w:sz="4" w:space="0" w:color="auto"/>
            </w:tcBorders>
            <w:shd w:val="clear" w:color="auto" w:fill="auto"/>
            <w:noWrap/>
            <w:vAlign w:val="bottom"/>
            <w:hideMark/>
          </w:tcPr>
          <w:p w14:paraId="2BF954A8" w14:textId="77777777" w:rsidR="00614AF9" w:rsidRPr="00D64D48" w:rsidRDefault="00614AF9" w:rsidP="00DF5C3C">
            <w:pPr>
              <w:jc w:val="center"/>
              <w:rPr>
                <w:sz w:val="20"/>
                <w:szCs w:val="20"/>
              </w:rPr>
            </w:pPr>
            <w:r w:rsidRPr="00D64D48">
              <w:rPr>
                <w:sz w:val="20"/>
                <w:szCs w:val="20"/>
              </w:rPr>
              <w:t>2011</w:t>
            </w:r>
          </w:p>
        </w:tc>
        <w:tc>
          <w:tcPr>
            <w:tcW w:w="1508" w:type="dxa"/>
            <w:tcBorders>
              <w:top w:val="nil"/>
              <w:left w:val="single" w:sz="4" w:space="0" w:color="auto"/>
              <w:bottom w:val="nil"/>
              <w:right w:val="single" w:sz="4" w:space="0" w:color="auto"/>
            </w:tcBorders>
            <w:shd w:val="clear" w:color="auto" w:fill="auto"/>
            <w:noWrap/>
            <w:vAlign w:val="bottom"/>
            <w:hideMark/>
          </w:tcPr>
          <w:p w14:paraId="17318328" w14:textId="170B1670" w:rsidR="00614AF9" w:rsidRPr="00D64D48" w:rsidRDefault="00614AF9" w:rsidP="0066013C">
            <w:pPr>
              <w:jc w:val="left"/>
              <w:rPr>
                <w:sz w:val="20"/>
                <w:szCs w:val="20"/>
              </w:rPr>
            </w:pPr>
            <w:r w:rsidRPr="00D64D48">
              <w:rPr>
                <w:sz w:val="20"/>
                <w:szCs w:val="20"/>
              </w:rPr>
              <w:t>18</w:t>
            </w:r>
            <w:r w:rsidR="00440E4C" w:rsidRPr="00D64D48">
              <w:rPr>
                <w:sz w:val="20"/>
                <w:szCs w:val="20"/>
              </w:rPr>
              <w:t xml:space="preserve"> </w:t>
            </w:r>
            <w:r w:rsidRPr="00D64D48">
              <w:rPr>
                <w:sz w:val="20"/>
                <w:szCs w:val="20"/>
              </w:rPr>
              <w:t>580</w:t>
            </w:r>
            <w:r w:rsidR="00637DF3" w:rsidRPr="00D64D48">
              <w:rPr>
                <w:sz w:val="20"/>
                <w:szCs w:val="20"/>
              </w:rPr>
              <w:t>,</w:t>
            </w:r>
            <w:r w:rsidRPr="00D64D48">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61814C01" w14:textId="08C410AC"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84D9E3A" w14:textId="3F07BDDE" w:rsidR="00614AF9" w:rsidRPr="00D64D48" w:rsidRDefault="00614AF9" w:rsidP="0066013C">
            <w:pPr>
              <w:jc w:val="left"/>
              <w:rPr>
                <w:sz w:val="20"/>
                <w:szCs w:val="20"/>
              </w:rPr>
            </w:pPr>
            <w:r w:rsidRPr="00D64D48">
              <w:rPr>
                <w:sz w:val="20"/>
                <w:szCs w:val="20"/>
              </w:rPr>
              <w:t>18</w:t>
            </w:r>
            <w:r w:rsidR="00440E4C" w:rsidRPr="00D64D48">
              <w:rPr>
                <w:sz w:val="20"/>
                <w:szCs w:val="20"/>
              </w:rPr>
              <w:t xml:space="preserve"> </w:t>
            </w:r>
            <w:r w:rsidRPr="00D64D48">
              <w:rPr>
                <w:sz w:val="20"/>
                <w:szCs w:val="20"/>
              </w:rPr>
              <w:t>580</w:t>
            </w:r>
            <w:r w:rsidR="00637DF3" w:rsidRPr="00D64D48">
              <w:rPr>
                <w:sz w:val="20"/>
                <w:szCs w:val="20"/>
              </w:rPr>
              <w:t>,</w:t>
            </w:r>
            <w:r w:rsidRPr="00D64D48">
              <w:rPr>
                <w:sz w:val="20"/>
                <w:szCs w:val="20"/>
              </w:rPr>
              <w:t>05</w:t>
            </w:r>
          </w:p>
        </w:tc>
      </w:tr>
      <w:tr w:rsidR="00614AF9" w:rsidRPr="00D64D48" w14:paraId="4429469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4FC0C1" w14:textId="77777777" w:rsidR="00614AF9" w:rsidRPr="00D64D48" w:rsidRDefault="00614AF9" w:rsidP="00D64D48">
            <w:pPr>
              <w:bidi w:val="0"/>
              <w:rPr>
                <w:sz w:val="20"/>
                <w:szCs w:val="20"/>
              </w:rPr>
            </w:pPr>
            <w:r w:rsidRPr="00D64D48">
              <w:rPr>
                <w:sz w:val="20"/>
                <w:szCs w:val="20"/>
              </w:rPr>
              <w:t xml:space="preserve"> - AOL, New York</w:t>
            </w:r>
          </w:p>
        </w:tc>
        <w:tc>
          <w:tcPr>
            <w:tcW w:w="1276" w:type="dxa"/>
            <w:tcBorders>
              <w:top w:val="nil"/>
              <w:left w:val="single" w:sz="4" w:space="0" w:color="auto"/>
              <w:bottom w:val="nil"/>
              <w:right w:val="single" w:sz="4" w:space="0" w:color="auto"/>
            </w:tcBorders>
            <w:shd w:val="clear" w:color="auto" w:fill="auto"/>
            <w:noWrap/>
            <w:vAlign w:val="bottom"/>
            <w:hideMark/>
          </w:tcPr>
          <w:p w14:paraId="19A25E18" w14:textId="342112D9" w:rsidR="0066013C" w:rsidRPr="00D64D48" w:rsidRDefault="0066013C" w:rsidP="00DF5C3C">
            <w:pPr>
              <w:jc w:val="center"/>
              <w:rPr>
                <w:sz w:val="20"/>
                <w:szCs w:val="20"/>
              </w:rPr>
            </w:pPr>
            <w:r w:rsidRPr="00D64D48">
              <w:rPr>
                <w:sz w:val="20"/>
                <w:szCs w:val="20"/>
              </w:rPr>
              <w:t>2003-2002</w:t>
            </w:r>
          </w:p>
        </w:tc>
        <w:tc>
          <w:tcPr>
            <w:tcW w:w="1508" w:type="dxa"/>
            <w:tcBorders>
              <w:top w:val="nil"/>
              <w:left w:val="single" w:sz="4" w:space="0" w:color="auto"/>
              <w:bottom w:val="nil"/>
              <w:right w:val="single" w:sz="4" w:space="0" w:color="auto"/>
            </w:tcBorders>
            <w:shd w:val="clear" w:color="auto" w:fill="auto"/>
            <w:noWrap/>
            <w:vAlign w:val="bottom"/>
            <w:hideMark/>
          </w:tcPr>
          <w:p w14:paraId="0500781E" w14:textId="0AD10E00" w:rsidR="00614AF9" w:rsidRPr="00D64D48" w:rsidRDefault="00614AF9" w:rsidP="0066013C">
            <w:pPr>
              <w:jc w:val="left"/>
              <w:rPr>
                <w:sz w:val="20"/>
                <w:szCs w:val="20"/>
              </w:rPr>
            </w:pPr>
            <w:r w:rsidRPr="00D64D48">
              <w:rPr>
                <w:sz w:val="20"/>
                <w:szCs w:val="20"/>
              </w:rPr>
              <w:t>226</w:t>
            </w:r>
            <w:r w:rsidR="00440E4C" w:rsidRPr="00D64D48">
              <w:rPr>
                <w:sz w:val="20"/>
                <w:szCs w:val="20"/>
              </w:rPr>
              <w:t xml:space="preserve"> </w:t>
            </w:r>
            <w:r w:rsidRPr="00D64D48">
              <w:rPr>
                <w:sz w:val="20"/>
                <w:szCs w:val="20"/>
              </w:rPr>
              <w:t>220</w:t>
            </w:r>
            <w:r w:rsidR="00637DF3" w:rsidRPr="00D64D48">
              <w:rPr>
                <w:sz w:val="20"/>
                <w:szCs w:val="20"/>
              </w:rPr>
              <w:t>,</w:t>
            </w:r>
            <w:r w:rsidRPr="00D64D48">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7E0CCF9E" w14:textId="168938DC"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C85CD7E" w14:textId="0CE1D26F" w:rsidR="00614AF9" w:rsidRPr="00D64D48" w:rsidRDefault="00614AF9" w:rsidP="0066013C">
            <w:pPr>
              <w:jc w:val="left"/>
              <w:rPr>
                <w:sz w:val="20"/>
                <w:szCs w:val="20"/>
              </w:rPr>
            </w:pPr>
            <w:r w:rsidRPr="00D64D48">
              <w:rPr>
                <w:sz w:val="20"/>
                <w:szCs w:val="20"/>
              </w:rPr>
              <w:t>226</w:t>
            </w:r>
            <w:r w:rsidR="00440E4C" w:rsidRPr="00D64D48">
              <w:rPr>
                <w:sz w:val="20"/>
                <w:szCs w:val="20"/>
              </w:rPr>
              <w:t xml:space="preserve"> </w:t>
            </w:r>
            <w:r w:rsidRPr="00D64D48">
              <w:rPr>
                <w:sz w:val="20"/>
                <w:szCs w:val="20"/>
              </w:rPr>
              <w:t>220</w:t>
            </w:r>
            <w:r w:rsidR="00637DF3" w:rsidRPr="00D64D48">
              <w:rPr>
                <w:sz w:val="20"/>
                <w:szCs w:val="20"/>
              </w:rPr>
              <w:t>,</w:t>
            </w:r>
            <w:r w:rsidRPr="00D64D48">
              <w:rPr>
                <w:sz w:val="20"/>
                <w:szCs w:val="20"/>
              </w:rPr>
              <w:t>50</w:t>
            </w:r>
          </w:p>
        </w:tc>
      </w:tr>
      <w:tr w:rsidR="00614AF9" w:rsidRPr="00D64D48" w14:paraId="15309AB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E861DAA" w14:textId="77777777" w:rsidR="00614AF9" w:rsidRPr="00D64D48" w:rsidRDefault="00614AF9" w:rsidP="00D64D48">
            <w:pPr>
              <w:bidi w:val="0"/>
              <w:rPr>
                <w:sz w:val="20"/>
                <w:szCs w:val="20"/>
              </w:rPr>
            </w:pPr>
            <w:r w:rsidRPr="00D64D48">
              <w:rPr>
                <w:sz w:val="20"/>
                <w:szCs w:val="20"/>
              </w:rPr>
              <w:t xml:space="preserve"> - Applied Micro Circuits Corporation, Andover</w:t>
            </w:r>
          </w:p>
        </w:tc>
        <w:tc>
          <w:tcPr>
            <w:tcW w:w="1276" w:type="dxa"/>
            <w:tcBorders>
              <w:top w:val="nil"/>
              <w:left w:val="single" w:sz="4" w:space="0" w:color="auto"/>
              <w:bottom w:val="nil"/>
              <w:right w:val="single" w:sz="4" w:space="0" w:color="auto"/>
            </w:tcBorders>
            <w:shd w:val="clear" w:color="auto" w:fill="auto"/>
            <w:noWrap/>
            <w:vAlign w:val="bottom"/>
            <w:hideMark/>
          </w:tcPr>
          <w:p w14:paraId="7A2D0AE6" w14:textId="77777777" w:rsidR="00614AF9" w:rsidRPr="00D64D48" w:rsidRDefault="00614AF9" w:rsidP="00DF5C3C">
            <w:pPr>
              <w:jc w:val="center"/>
              <w:rPr>
                <w:sz w:val="20"/>
                <w:szCs w:val="20"/>
              </w:rPr>
            </w:pPr>
            <w:r w:rsidRPr="00D64D48">
              <w:rPr>
                <w:sz w:val="20"/>
                <w:szCs w:val="20"/>
              </w:rPr>
              <w:t>2017</w:t>
            </w:r>
          </w:p>
        </w:tc>
        <w:tc>
          <w:tcPr>
            <w:tcW w:w="1508" w:type="dxa"/>
            <w:tcBorders>
              <w:top w:val="nil"/>
              <w:left w:val="single" w:sz="4" w:space="0" w:color="auto"/>
              <w:bottom w:val="nil"/>
              <w:right w:val="single" w:sz="4" w:space="0" w:color="auto"/>
            </w:tcBorders>
            <w:shd w:val="clear" w:color="auto" w:fill="auto"/>
            <w:noWrap/>
            <w:vAlign w:val="bottom"/>
            <w:hideMark/>
          </w:tcPr>
          <w:p w14:paraId="2D081B68" w14:textId="52BDCDA9" w:rsidR="00614AF9" w:rsidRPr="00D64D48" w:rsidRDefault="00614AF9" w:rsidP="0066013C">
            <w:pPr>
              <w:jc w:val="left"/>
              <w:rPr>
                <w:sz w:val="20"/>
                <w:szCs w:val="20"/>
              </w:rPr>
            </w:pPr>
            <w:r w:rsidRPr="00D64D48">
              <w:rPr>
                <w:sz w:val="20"/>
                <w:szCs w:val="20"/>
              </w:rPr>
              <w:t>39</w:t>
            </w:r>
            <w:r w:rsidR="00440E4C" w:rsidRPr="00D64D48">
              <w:rPr>
                <w:sz w:val="20"/>
                <w:szCs w:val="20"/>
              </w:rPr>
              <w:t xml:space="preserve"> </w:t>
            </w:r>
            <w:r w:rsidRPr="00D64D48">
              <w:rPr>
                <w:sz w:val="20"/>
                <w:szCs w:val="20"/>
              </w:rPr>
              <w:t>294</w:t>
            </w:r>
            <w:r w:rsidR="00637DF3" w:rsidRPr="00D64D48">
              <w:rPr>
                <w:sz w:val="20"/>
                <w:szCs w:val="20"/>
              </w:rPr>
              <w:t>,</w:t>
            </w:r>
            <w:r w:rsidRPr="00D64D48">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2B103661" w14:textId="2F6841CB"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802F9A9" w14:textId="15F1662B" w:rsidR="00614AF9" w:rsidRPr="00D64D48" w:rsidRDefault="00614AF9" w:rsidP="0066013C">
            <w:pPr>
              <w:jc w:val="left"/>
              <w:rPr>
                <w:sz w:val="20"/>
                <w:szCs w:val="20"/>
              </w:rPr>
            </w:pPr>
            <w:r w:rsidRPr="00D64D48">
              <w:rPr>
                <w:sz w:val="20"/>
                <w:szCs w:val="20"/>
              </w:rPr>
              <w:t>39</w:t>
            </w:r>
            <w:r w:rsidR="00440E4C" w:rsidRPr="00D64D48">
              <w:rPr>
                <w:sz w:val="20"/>
                <w:szCs w:val="20"/>
              </w:rPr>
              <w:t xml:space="preserve"> </w:t>
            </w:r>
            <w:r w:rsidRPr="00D64D48">
              <w:rPr>
                <w:sz w:val="20"/>
                <w:szCs w:val="20"/>
              </w:rPr>
              <w:t>294</w:t>
            </w:r>
            <w:r w:rsidR="00637DF3" w:rsidRPr="00D64D48">
              <w:rPr>
                <w:sz w:val="20"/>
                <w:szCs w:val="20"/>
              </w:rPr>
              <w:t>,</w:t>
            </w:r>
            <w:r w:rsidRPr="00D64D48">
              <w:rPr>
                <w:sz w:val="20"/>
                <w:szCs w:val="20"/>
              </w:rPr>
              <w:t>55</w:t>
            </w:r>
          </w:p>
        </w:tc>
      </w:tr>
      <w:tr w:rsidR="00614AF9" w:rsidRPr="00D64D48" w14:paraId="4677709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4AD3668" w14:textId="77777777" w:rsidR="00614AF9" w:rsidRPr="00D64D48" w:rsidRDefault="00614AF9" w:rsidP="00D64D48">
            <w:pPr>
              <w:bidi w:val="0"/>
              <w:rPr>
                <w:sz w:val="20"/>
                <w:szCs w:val="20"/>
              </w:rPr>
            </w:pPr>
            <w:r w:rsidRPr="00D64D48">
              <w:rPr>
                <w:sz w:val="20"/>
                <w:szCs w:val="20"/>
              </w:rPr>
              <w:t xml:space="preserve"> - Compuware Corporation, Detroit</w:t>
            </w:r>
          </w:p>
        </w:tc>
        <w:tc>
          <w:tcPr>
            <w:tcW w:w="1276" w:type="dxa"/>
            <w:tcBorders>
              <w:top w:val="nil"/>
              <w:left w:val="single" w:sz="4" w:space="0" w:color="auto"/>
              <w:bottom w:val="nil"/>
              <w:right w:val="single" w:sz="4" w:space="0" w:color="auto"/>
            </w:tcBorders>
            <w:shd w:val="clear" w:color="auto" w:fill="auto"/>
            <w:noWrap/>
            <w:vAlign w:val="bottom"/>
            <w:hideMark/>
          </w:tcPr>
          <w:p w14:paraId="040CDCEC" w14:textId="2A93A2F8" w:rsidR="0066013C" w:rsidRPr="00D64D48" w:rsidRDefault="0066013C" w:rsidP="00DF5C3C">
            <w:pPr>
              <w:jc w:val="center"/>
              <w:rPr>
                <w:sz w:val="20"/>
                <w:szCs w:val="20"/>
              </w:rPr>
            </w:pPr>
            <w:r w:rsidRPr="00D64D48">
              <w:rPr>
                <w:sz w:val="20"/>
                <w:szCs w:val="20"/>
              </w:rPr>
              <w:t>2010-2009</w:t>
            </w:r>
          </w:p>
        </w:tc>
        <w:tc>
          <w:tcPr>
            <w:tcW w:w="1508" w:type="dxa"/>
            <w:tcBorders>
              <w:top w:val="nil"/>
              <w:left w:val="single" w:sz="4" w:space="0" w:color="auto"/>
              <w:bottom w:val="nil"/>
              <w:right w:val="single" w:sz="4" w:space="0" w:color="auto"/>
            </w:tcBorders>
            <w:shd w:val="clear" w:color="auto" w:fill="auto"/>
            <w:noWrap/>
            <w:vAlign w:val="bottom"/>
            <w:hideMark/>
          </w:tcPr>
          <w:p w14:paraId="7C83F27E" w14:textId="5548D887" w:rsidR="00614AF9" w:rsidRPr="00D64D48" w:rsidRDefault="00614AF9" w:rsidP="0066013C">
            <w:pPr>
              <w:jc w:val="left"/>
              <w:rPr>
                <w:sz w:val="20"/>
                <w:szCs w:val="20"/>
              </w:rPr>
            </w:pPr>
            <w:r w:rsidRPr="00D64D48">
              <w:rPr>
                <w:sz w:val="20"/>
                <w:szCs w:val="20"/>
              </w:rPr>
              <w:t>14</w:t>
            </w:r>
            <w:r w:rsidR="00440E4C" w:rsidRPr="00D64D48">
              <w:rPr>
                <w:sz w:val="20"/>
                <w:szCs w:val="20"/>
              </w:rPr>
              <w:t xml:space="preserve"> </w:t>
            </w:r>
            <w:r w:rsidRPr="00D64D48">
              <w:rPr>
                <w:sz w:val="20"/>
                <w:szCs w:val="20"/>
              </w:rPr>
              <w:t>950</w:t>
            </w:r>
            <w:r w:rsidR="00637DF3" w:rsidRPr="00D64D48">
              <w:rPr>
                <w:sz w:val="20"/>
                <w:szCs w:val="20"/>
              </w:rPr>
              <w:t>,</w:t>
            </w:r>
            <w:r w:rsidRPr="00D64D48">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6CFAC4C8" w14:textId="4877E1DF"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B5C13FB" w14:textId="205F0DB6" w:rsidR="00614AF9" w:rsidRPr="00D64D48" w:rsidRDefault="00614AF9" w:rsidP="0066013C">
            <w:pPr>
              <w:jc w:val="left"/>
              <w:rPr>
                <w:sz w:val="20"/>
                <w:szCs w:val="20"/>
              </w:rPr>
            </w:pPr>
            <w:r w:rsidRPr="00D64D48">
              <w:rPr>
                <w:sz w:val="20"/>
                <w:szCs w:val="20"/>
              </w:rPr>
              <w:t>14</w:t>
            </w:r>
            <w:r w:rsidR="00440E4C" w:rsidRPr="00D64D48">
              <w:rPr>
                <w:sz w:val="20"/>
                <w:szCs w:val="20"/>
              </w:rPr>
              <w:t xml:space="preserve"> </w:t>
            </w:r>
            <w:r w:rsidRPr="00D64D48">
              <w:rPr>
                <w:sz w:val="20"/>
                <w:szCs w:val="20"/>
              </w:rPr>
              <w:t>950</w:t>
            </w:r>
            <w:r w:rsidR="00637DF3" w:rsidRPr="00D64D48">
              <w:rPr>
                <w:sz w:val="20"/>
                <w:szCs w:val="20"/>
              </w:rPr>
              <w:t>,</w:t>
            </w:r>
            <w:r w:rsidRPr="00D64D48">
              <w:rPr>
                <w:sz w:val="20"/>
                <w:szCs w:val="20"/>
              </w:rPr>
              <w:t>15</w:t>
            </w:r>
          </w:p>
        </w:tc>
      </w:tr>
      <w:tr w:rsidR="00614AF9" w:rsidRPr="00D64D48" w14:paraId="3617208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F27BDDA" w14:textId="77777777" w:rsidR="00614AF9" w:rsidRPr="00D64D48" w:rsidRDefault="00614AF9" w:rsidP="00D64D48">
            <w:pPr>
              <w:bidi w:val="0"/>
              <w:rPr>
                <w:sz w:val="20"/>
                <w:szCs w:val="20"/>
              </w:rPr>
            </w:pPr>
            <w:r w:rsidRPr="00D64D48">
              <w:rPr>
                <w:sz w:val="20"/>
                <w:szCs w:val="20"/>
              </w:rPr>
              <w:t xml:space="preserve"> - ConceroConnect, L3C, Park City </w:t>
            </w:r>
          </w:p>
        </w:tc>
        <w:tc>
          <w:tcPr>
            <w:tcW w:w="1276" w:type="dxa"/>
            <w:tcBorders>
              <w:top w:val="nil"/>
              <w:left w:val="single" w:sz="4" w:space="0" w:color="auto"/>
              <w:bottom w:val="nil"/>
              <w:right w:val="single" w:sz="4" w:space="0" w:color="auto"/>
            </w:tcBorders>
            <w:shd w:val="clear" w:color="auto" w:fill="auto"/>
            <w:noWrap/>
            <w:vAlign w:val="bottom"/>
            <w:hideMark/>
          </w:tcPr>
          <w:p w14:paraId="62AB4257" w14:textId="77777777" w:rsidR="00614AF9" w:rsidRPr="00D64D48" w:rsidRDefault="00614AF9" w:rsidP="00DF5C3C">
            <w:pPr>
              <w:jc w:val="center"/>
              <w:rPr>
                <w:sz w:val="20"/>
                <w:szCs w:val="20"/>
              </w:rPr>
            </w:pPr>
            <w:r w:rsidRPr="00D64D48">
              <w:rPr>
                <w:sz w:val="20"/>
                <w:szCs w:val="20"/>
              </w:rPr>
              <w:t>2015</w:t>
            </w:r>
          </w:p>
        </w:tc>
        <w:tc>
          <w:tcPr>
            <w:tcW w:w="1508" w:type="dxa"/>
            <w:tcBorders>
              <w:top w:val="nil"/>
              <w:left w:val="single" w:sz="4" w:space="0" w:color="auto"/>
              <w:bottom w:val="nil"/>
              <w:right w:val="single" w:sz="4" w:space="0" w:color="auto"/>
            </w:tcBorders>
            <w:shd w:val="clear" w:color="auto" w:fill="auto"/>
            <w:noWrap/>
            <w:vAlign w:val="bottom"/>
            <w:hideMark/>
          </w:tcPr>
          <w:p w14:paraId="5F1CDE0B" w14:textId="36F807EB" w:rsidR="00614AF9" w:rsidRPr="00D64D48" w:rsidRDefault="00614AF9" w:rsidP="0066013C">
            <w:pPr>
              <w:jc w:val="left"/>
              <w:rPr>
                <w:sz w:val="20"/>
                <w:szCs w:val="20"/>
              </w:rPr>
            </w:pPr>
            <w:r w:rsidRPr="00D64D48">
              <w:rPr>
                <w:sz w:val="20"/>
                <w:szCs w:val="20"/>
              </w:rPr>
              <w:t>11</w:t>
            </w:r>
            <w:r w:rsidR="00440E4C" w:rsidRPr="00D64D48">
              <w:rPr>
                <w:sz w:val="20"/>
                <w:szCs w:val="20"/>
              </w:rPr>
              <w:t xml:space="preserve"> </w:t>
            </w:r>
            <w:r w:rsidRPr="00D64D48">
              <w:rPr>
                <w:sz w:val="20"/>
                <w:szCs w:val="20"/>
              </w:rPr>
              <w:t>037</w:t>
            </w:r>
            <w:r w:rsidR="00637DF3" w:rsidRPr="00D64D48">
              <w:rPr>
                <w:sz w:val="20"/>
                <w:szCs w:val="20"/>
              </w:rPr>
              <w:t>,</w:t>
            </w:r>
            <w:r w:rsidRPr="00D64D48">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717F2F0C" w14:textId="1D0514C6"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73CE482" w14:textId="3B91B977" w:rsidR="00614AF9" w:rsidRPr="00D64D48" w:rsidRDefault="00614AF9" w:rsidP="0066013C">
            <w:pPr>
              <w:jc w:val="left"/>
              <w:rPr>
                <w:sz w:val="20"/>
                <w:szCs w:val="20"/>
              </w:rPr>
            </w:pPr>
            <w:r w:rsidRPr="00D64D48">
              <w:rPr>
                <w:sz w:val="20"/>
                <w:szCs w:val="20"/>
              </w:rPr>
              <w:t>11</w:t>
            </w:r>
            <w:r w:rsidR="00440E4C" w:rsidRPr="00D64D48">
              <w:rPr>
                <w:sz w:val="20"/>
                <w:szCs w:val="20"/>
              </w:rPr>
              <w:t xml:space="preserve"> </w:t>
            </w:r>
            <w:r w:rsidRPr="00D64D48">
              <w:rPr>
                <w:sz w:val="20"/>
                <w:szCs w:val="20"/>
              </w:rPr>
              <w:t>037</w:t>
            </w:r>
            <w:r w:rsidR="00637DF3" w:rsidRPr="00D64D48">
              <w:rPr>
                <w:sz w:val="20"/>
                <w:szCs w:val="20"/>
              </w:rPr>
              <w:t>,</w:t>
            </w:r>
            <w:r w:rsidRPr="00D64D48">
              <w:rPr>
                <w:sz w:val="20"/>
                <w:szCs w:val="20"/>
              </w:rPr>
              <w:t>90</w:t>
            </w:r>
          </w:p>
        </w:tc>
      </w:tr>
      <w:tr w:rsidR="00614AF9" w:rsidRPr="00D64D48" w14:paraId="580B494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0479198" w14:textId="77777777" w:rsidR="00614AF9" w:rsidRPr="00D64D48" w:rsidRDefault="00614AF9" w:rsidP="00D64D48">
            <w:pPr>
              <w:bidi w:val="0"/>
              <w:rPr>
                <w:sz w:val="20"/>
                <w:szCs w:val="20"/>
              </w:rPr>
            </w:pPr>
            <w:r w:rsidRPr="00D64D48">
              <w:rPr>
                <w:sz w:val="20"/>
                <w:szCs w:val="20"/>
              </w:rPr>
              <w:t xml:space="preserve"> - Conversay, Redmond</w:t>
            </w:r>
          </w:p>
        </w:tc>
        <w:tc>
          <w:tcPr>
            <w:tcW w:w="1276" w:type="dxa"/>
            <w:tcBorders>
              <w:top w:val="nil"/>
              <w:left w:val="single" w:sz="4" w:space="0" w:color="auto"/>
              <w:bottom w:val="nil"/>
              <w:right w:val="single" w:sz="4" w:space="0" w:color="auto"/>
            </w:tcBorders>
            <w:shd w:val="clear" w:color="auto" w:fill="auto"/>
            <w:noWrap/>
            <w:vAlign w:val="bottom"/>
            <w:hideMark/>
          </w:tcPr>
          <w:p w14:paraId="44A930B0" w14:textId="2BA1E691" w:rsidR="0066013C" w:rsidRPr="00D64D48" w:rsidRDefault="0066013C" w:rsidP="00DF5C3C">
            <w:pPr>
              <w:jc w:val="center"/>
              <w:rPr>
                <w:sz w:val="20"/>
                <w:szCs w:val="20"/>
              </w:rPr>
            </w:pPr>
            <w:r w:rsidRPr="00D64D48">
              <w:rPr>
                <w:sz w:val="20"/>
                <w:szCs w:val="20"/>
              </w:rPr>
              <w:t>2008-2007</w:t>
            </w:r>
          </w:p>
        </w:tc>
        <w:tc>
          <w:tcPr>
            <w:tcW w:w="1508" w:type="dxa"/>
            <w:tcBorders>
              <w:top w:val="nil"/>
              <w:left w:val="single" w:sz="4" w:space="0" w:color="auto"/>
              <w:bottom w:val="nil"/>
              <w:right w:val="single" w:sz="4" w:space="0" w:color="auto"/>
            </w:tcBorders>
            <w:shd w:val="clear" w:color="auto" w:fill="auto"/>
            <w:noWrap/>
            <w:vAlign w:val="bottom"/>
            <w:hideMark/>
          </w:tcPr>
          <w:p w14:paraId="29BD99D2" w14:textId="66B5469F" w:rsidR="00614AF9" w:rsidRPr="00D64D48" w:rsidRDefault="00614AF9" w:rsidP="0066013C">
            <w:pPr>
              <w:jc w:val="left"/>
              <w:rPr>
                <w:sz w:val="20"/>
                <w:szCs w:val="20"/>
              </w:rPr>
            </w:pPr>
            <w:r w:rsidRPr="00D64D48">
              <w:rPr>
                <w:sz w:val="20"/>
                <w:szCs w:val="20"/>
              </w:rPr>
              <w:t>89</w:t>
            </w:r>
            <w:r w:rsidR="00440E4C" w:rsidRPr="00D64D48">
              <w:rPr>
                <w:sz w:val="20"/>
                <w:szCs w:val="20"/>
              </w:rPr>
              <w:t xml:space="preserve"> </w:t>
            </w:r>
            <w:r w:rsidRPr="00D64D48">
              <w:rPr>
                <w:sz w:val="20"/>
                <w:szCs w:val="20"/>
              </w:rPr>
              <w:t>180</w:t>
            </w:r>
            <w:r w:rsidR="00637DF3" w:rsidRPr="00D64D48">
              <w:rPr>
                <w:sz w:val="20"/>
                <w:szCs w:val="20"/>
              </w:rPr>
              <w:t>,</w:t>
            </w:r>
            <w:r w:rsidRPr="00D64D48">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69C2C482" w14:textId="1E545B8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FF9AA68" w14:textId="5C6FDCF1" w:rsidR="00614AF9" w:rsidRPr="00D64D48" w:rsidRDefault="00614AF9" w:rsidP="0066013C">
            <w:pPr>
              <w:jc w:val="left"/>
              <w:rPr>
                <w:sz w:val="20"/>
                <w:szCs w:val="20"/>
              </w:rPr>
            </w:pPr>
            <w:r w:rsidRPr="00D64D48">
              <w:rPr>
                <w:sz w:val="20"/>
                <w:szCs w:val="20"/>
              </w:rPr>
              <w:t>89</w:t>
            </w:r>
            <w:r w:rsidR="00440E4C" w:rsidRPr="00D64D48">
              <w:rPr>
                <w:sz w:val="20"/>
                <w:szCs w:val="20"/>
              </w:rPr>
              <w:t xml:space="preserve"> </w:t>
            </w:r>
            <w:r w:rsidRPr="00D64D48">
              <w:rPr>
                <w:sz w:val="20"/>
                <w:szCs w:val="20"/>
              </w:rPr>
              <w:t>180</w:t>
            </w:r>
            <w:r w:rsidR="00637DF3" w:rsidRPr="00D64D48">
              <w:rPr>
                <w:sz w:val="20"/>
                <w:szCs w:val="20"/>
              </w:rPr>
              <w:t>,</w:t>
            </w:r>
            <w:r w:rsidRPr="00D64D48">
              <w:rPr>
                <w:sz w:val="20"/>
                <w:szCs w:val="20"/>
              </w:rPr>
              <w:t>35</w:t>
            </w:r>
          </w:p>
        </w:tc>
      </w:tr>
      <w:tr w:rsidR="00614AF9" w:rsidRPr="00D64D48" w14:paraId="7D20EE6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07C9A4" w14:textId="77777777" w:rsidR="00614AF9" w:rsidRPr="00D64D48" w:rsidRDefault="00614AF9" w:rsidP="00D64D48">
            <w:pPr>
              <w:bidi w:val="0"/>
              <w:rPr>
                <w:sz w:val="20"/>
                <w:szCs w:val="20"/>
              </w:rPr>
            </w:pPr>
            <w:r w:rsidRPr="00D64D48">
              <w:rPr>
                <w:sz w:val="20"/>
                <w:szCs w:val="20"/>
              </w:rPr>
              <w:t xml:space="preserve"> - Covad Communications Company, San José</w:t>
            </w:r>
          </w:p>
        </w:tc>
        <w:tc>
          <w:tcPr>
            <w:tcW w:w="1276" w:type="dxa"/>
            <w:tcBorders>
              <w:top w:val="nil"/>
              <w:left w:val="single" w:sz="4" w:space="0" w:color="auto"/>
              <w:bottom w:val="nil"/>
              <w:right w:val="single" w:sz="4" w:space="0" w:color="auto"/>
            </w:tcBorders>
            <w:shd w:val="clear" w:color="auto" w:fill="auto"/>
            <w:noWrap/>
            <w:vAlign w:val="bottom"/>
            <w:hideMark/>
          </w:tcPr>
          <w:p w14:paraId="79CF7B08" w14:textId="7D4A7349" w:rsidR="0066013C" w:rsidRPr="00D64D48" w:rsidRDefault="0066013C" w:rsidP="00DF5C3C">
            <w:pPr>
              <w:jc w:val="center"/>
              <w:rPr>
                <w:sz w:val="20"/>
                <w:szCs w:val="20"/>
              </w:rPr>
            </w:pPr>
            <w:r w:rsidRPr="00D64D48">
              <w:rPr>
                <w:sz w:val="20"/>
                <w:szCs w:val="20"/>
              </w:rPr>
              <w:t>2002-2001</w:t>
            </w:r>
          </w:p>
        </w:tc>
        <w:tc>
          <w:tcPr>
            <w:tcW w:w="1508" w:type="dxa"/>
            <w:tcBorders>
              <w:top w:val="nil"/>
              <w:left w:val="single" w:sz="4" w:space="0" w:color="auto"/>
              <w:bottom w:val="nil"/>
              <w:right w:val="single" w:sz="4" w:space="0" w:color="auto"/>
            </w:tcBorders>
            <w:shd w:val="clear" w:color="auto" w:fill="auto"/>
            <w:noWrap/>
            <w:vAlign w:val="bottom"/>
            <w:hideMark/>
          </w:tcPr>
          <w:p w14:paraId="27AFD5AC" w14:textId="128C4E6D" w:rsidR="00614AF9" w:rsidRPr="00D64D48" w:rsidRDefault="00614AF9" w:rsidP="0066013C">
            <w:pPr>
              <w:jc w:val="left"/>
              <w:rPr>
                <w:sz w:val="20"/>
                <w:szCs w:val="20"/>
              </w:rPr>
            </w:pPr>
            <w:r w:rsidRPr="00D64D48">
              <w:rPr>
                <w:sz w:val="20"/>
                <w:szCs w:val="20"/>
              </w:rPr>
              <w:t>141</w:t>
            </w:r>
            <w:r w:rsidR="00440E4C" w:rsidRPr="00D64D48">
              <w:rPr>
                <w:sz w:val="20"/>
                <w:szCs w:val="20"/>
              </w:rPr>
              <w:t xml:space="preserve"> </w:t>
            </w:r>
            <w:r w:rsidRPr="00D64D48">
              <w:rPr>
                <w:sz w:val="20"/>
                <w:szCs w:val="20"/>
              </w:rPr>
              <w:t>672</w:t>
            </w:r>
            <w:r w:rsidR="00637DF3" w:rsidRPr="00D64D48">
              <w:rPr>
                <w:sz w:val="20"/>
                <w:szCs w:val="20"/>
              </w:rPr>
              <w:t>,</w:t>
            </w:r>
            <w:r w:rsidRPr="00D64D48">
              <w:rPr>
                <w:sz w:val="20"/>
                <w:szCs w:val="20"/>
              </w:rPr>
              <w:t>25</w:t>
            </w:r>
          </w:p>
        </w:tc>
        <w:tc>
          <w:tcPr>
            <w:tcW w:w="1043" w:type="dxa"/>
            <w:tcBorders>
              <w:top w:val="nil"/>
              <w:left w:val="single" w:sz="4" w:space="0" w:color="auto"/>
              <w:bottom w:val="nil"/>
              <w:right w:val="single" w:sz="4" w:space="0" w:color="auto"/>
            </w:tcBorders>
            <w:shd w:val="clear" w:color="auto" w:fill="auto"/>
            <w:noWrap/>
            <w:vAlign w:val="bottom"/>
            <w:hideMark/>
          </w:tcPr>
          <w:p w14:paraId="1FA4F364" w14:textId="1F77021F"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619F6E2" w14:textId="1795331B" w:rsidR="00614AF9" w:rsidRPr="00D64D48" w:rsidRDefault="00614AF9" w:rsidP="0066013C">
            <w:pPr>
              <w:jc w:val="left"/>
              <w:rPr>
                <w:sz w:val="20"/>
                <w:szCs w:val="20"/>
              </w:rPr>
            </w:pPr>
            <w:r w:rsidRPr="00D64D48">
              <w:rPr>
                <w:sz w:val="20"/>
                <w:szCs w:val="20"/>
              </w:rPr>
              <w:t>141</w:t>
            </w:r>
            <w:r w:rsidR="00440E4C" w:rsidRPr="00D64D48">
              <w:rPr>
                <w:sz w:val="20"/>
                <w:szCs w:val="20"/>
              </w:rPr>
              <w:t xml:space="preserve"> </w:t>
            </w:r>
            <w:r w:rsidRPr="00D64D48">
              <w:rPr>
                <w:sz w:val="20"/>
                <w:szCs w:val="20"/>
              </w:rPr>
              <w:t>672</w:t>
            </w:r>
            <w:r w:rsidR="00637DF3" w:rsidRPr="00D64D48">
              <w:rPr>
                <w:sz w:val="20"/>
                <w:szCs w:val="20"/>
              </w:rPr>
              <w:t>,</w:t>
            </w:r>
            <w:r w:rsidRPr="00D64D48">
              <w:rPr>
                <w:sz w:val="20"/>
                <w:szCs w:val="20"/>
              </w:rPr>
              <w:t>25</w:t>
            </w:r>
          </w:p>
        </w:tc>
      </w:tr>
      <w:tr w:rsidR="00614AF9" w:rsidRPr="00D64D48" w14:paraId="6DD8AA2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365D481" w14:textId="77777777" w:rsidR="00614AF9" w:rsidRPr="00D64D48" w:rsidRDefault="00614AF9" w:rsidP="00D64D48">
            <w:pPr>
              <w:bidi w:val="0"/>
              <w:rPr>
                <w:sz w:val="20"/>
                <w:szCs w:val="20"/>
              </w:rPr>
            </w:pPr>
            <w:r w:rsidRPr="00D64D48">
              <w:rPr>
                <w:sz w:val="20"/>
                <w:szCs w:val="20"/>
              </w:rPr>
              <w:t xml:space="preserve"> - Cypress Semiconductor Corp., San José</w:t>
            </w:r>
          </w:p>
        </w:tc>
        <w:tc>
          <w:tcPr>
            <w:tcW w:w="1276" w:type="dxa"/>
            <w:tcBorders>
              <w:top w:val="nil"/>
              <w:left w:val="single" w:sz="4" w:space="0" w:color="auto"/>
              <w:bottom w:val="nil"/>
              <w:right w:val="single" w:sz="4" w:space="0" w:color="auto"/>
            </w:tcBorders>
            <w:shd w:val="clear" w:color="auto" w:fill="auto"/>
            <w:noWrap/>
            <w:vAlign w:val="bottom"/>
            <w:hideMark/>
          </w:tcPr>
          <w:p w14:paraId="24964DFA" w14:textId="38C16DC8" w:rsidR="0066013C" w:rsidRPr="00D64D48" w:rsidRDefault="0066013C" w:rsidP="00DF5C3C">
            <w:pPr>
              <w:jc w:val="center"/>
              <w:rPr>
                <w:sz w:val="20"/>
                <w:szCs w:val="20"/>
              </w:rPr>
            </w:pPr>
            <w:r w:rsidRPr="00D64D48">
              <w:rPr>
                <w:sz w:val="20"/>
                <w:szCs w:val="20"/>
              </w:rPr>
              <w:t>2005-2004</w:t>
            </w:r>
          </w:p>
        </w:tc>
        <w:tc>
          <w:tcPr>
            <w:tcW w:w="1508" w:type="dxa"/>
            <w:tcBorders>
              <w:top w:val="nil"/>
              <w:left w:val="single" w:sz="4" w:space="0" w:color="auto"/>
              <w:bottom w:val="nil"/>
              <w:right w:val="single" w:sz="4" w:space="0" w:color="auto"/>
            </w:tcBorders>
            <w:shd w:val="clear" w:color="auto" w:fill="auto"/>
            <w:noWrap/>
            <w:vAlign w:val="bottom"/>
            <w:hideMark/>
          </w:tcPr>
          <w:p w14:paraId="353A4610" w14:textId="231CBE29" w:rsidR="00614AF9" w:rsidRPr="00D64D48" w:rsidRDefault="00614AF9" w:rsidP="0066013C">
            <w:pPr>
              <w:jc w:val="left"/>
              <w:rPr>
                <w:sz w:val="20"/>
                <w:szCs w:val="20"/>
              </w:rPr>
            </w:pPr>
            <w:r w:rsidRPr="00D64D48">
              <w:rPr>
                <w:sz w:val="20"/>
                <w:szCs w:val="20"/>
              </w:rPr>
              <w:t>42</w:t>
            </w:r>
            <w:r w:rsidR="00440E4C" w:rsidRPr="00D64D48">
              <w:rPr>
                <w:sz w:val="20"/>
                <w:szCs w:val="20"/>
              </w:rPr>
              <w:t xml:space="preserve"> </w:t>
            </w:r>
            <w:r w:rsidRPr="00D64D48">
              <w:rPr>
                <w:sz w:val="20"/>
                <w:szCs w:val="20"/>
              </w:rPr>
              <w:t>458</w:t>
            </w:r>
            <w:r w:rsidR="00637DF3" w:rsidRPr="00D64D48">
              <w:rPr>
                <w:sz w:val="20"/>
                <w:szCs w:val="20"/>
              </w:rPr>
              <w:t>,</w:t>
            </w:r>
            <w:r w:rsidRPr="00D64D48">
              <w:rPr>
                <w:sz w:val="20"/>
                <w:szCs w:val="20"/>
              </w:rPr>
              <w:t>25</w:t>
            </w:r>
          </w:p>
        </w:tc>
        <w:tc>
          <w:tcPr>
            <w:tcW w:w="1043" w:type="dxa"/>
            <w:tcBorders>
              <w:top w:val="nil"/>
              <w:left w:val="single" w:sz="4" w:space="0" w:color="auto"/>
              <w:bottom w:val="nil"/>
              <w:right w:val="single" w:sz="4" w:space="0" w:color="auto"/>
            </w:tcBorders>
            <w:shd w:val="clear" w:color="auto" w:fill="auto"/>
            <w:noWrap/>
            <w:vAlign w:val="bottom"/>
            <w:hideMark/>
          </w:tcPr>
          <w:p w14:paraId="179EB047" w14:textId="4C3ECD2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DDD4CD0" w14:textId="3FD268B1" w:rsidR="00614AF9" w:rsidRPr="00D64D48" w:rsidRDefault="00614AF9" w:rsidP="0066013C">
            <w:pPr>
              <w:jc w:val="left"/>
              <w:rPr>
                <w:sz w:val="20"/>
                <w:szCs w:val="20"/>
              </w:rPr>
            </w:pPr>
            <w:r w:rsidRPr="00D64D48">
              <w:rPr>
                <w:sz w:val="20"/>
                <w:szCs w:val="20"/>
              </w:rPr>
              <w:t>42</w:t>
            </w:r>
            <w:r w:rsidR="00440E4C" w:rsidRPr="00D64D48">
              <w:rPr>
                <w:sz w:val="20"/>
                <w:szCs w:val="20"/>
              </w:rPr>
              <w:t xml:space="preserve"> </w:t>
            </w:r>
            <w:r w:rsidRPr="00D64D48">
              <w:rPr>
                <w:sz w:val="20"/>
                <w:szCs w:val="20"/>
              </w:rPr>
              <w:t>458</w:t>
            </w:r>
            <w:r w:rsidR="00637DF3" w:rsidRPr="00D64D48">
              <w:rPr>
                <w:sz w:val="20"/>
                <w:szCs w:val="20"/>
              </w:rPr>
              <w:t>,</w:t>
            </w:r>
            <w:r w:rsidRPr="00D64D48">
              <w:rPr>
                <w:sz w:val="20"/>
                <w:szCs w:val="20"/>
              </w:rPr>
              <w:t>25</w:t>
            </w:r>
          </w:p>
        </w:tc>
      </w:tr>
      <w:tr w:rsidR="00614AF9" w:rsidRPr="00D64D48" w14:paraId="1EBE24B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C050EF6" w14:textId="77777777" w:rsidR="00614AF9" w:rsidRPr="00D64D48" w:rsidRDefault="00614AF9" w:rsidP="00D64D48">
            <w:pPr>
              <w:bidi w:val="0"/>
              <w:rPr>
                <w:sz w:val="20"/>
                <w:szCs w:val="20"/>
              </w:rPr>
            </w:pPr>
            <w:r w:rsidRPr="00D64D48">
              <w:rPr>
                <w:sz w:val="20"/>
                <w:szCs w:val="20"/>
              </w:rPr>
              <w:t xml:space="preserve"> - E-MAC Corporation, Arlington</w:t>
            </w:r>
          </w:p>
        </w:tc>
        <w:tc>
          <w:tcPr>
            <w:tcW w:w="1276" w:type="dxa"/>
            <w:tcBorders>
              <w:top w:val="nil"/>
              <w:left w:val="single" w:sz="4" w:space="0" w:color="auto"/>
              <w:bottom w:val="nil"/>
              <w:right w:val="single" w:sz="4" w:space="0" w:color="auto"/>
            </w:tcBorders>
            <w:shd w:val="clear" w:color="auto" w:fill="auto"/>
            <w:noWrap/>
            <w:vAlign w:val="bottom"/>
            <w:hideMark/>
          </w:tcPr>
          <w:p w14:paraId="591BB707" w14:textId="7B271957" w:rsidR="0066013C" w:rsidRPr="00D64D48" w:rsidRDefault="0066013C" w:rsidP="00DF5C3C">
            <w:pPr>
              <w:jc w:val="center"/>
              <w:rPr>
                <w:sz w:val="20"/>
                <w:szCs w:val="20"/>
              </w:rPr>
            </w:pPr>
            <w:r w:rsidRPr="00D64D48">
              <w:rPr>
                <w:sz w:val="20"/>
                <w:szCs w:val="20"/>
              </w:rPr>
              <w:t>2007-2005</w:t>
            </w:r>
          </w:p>
        </w:tc>
        <w:tc>
          <w:tcPr>
            <w:tcW w:w="1508" w:type="dxa"/>
            <w:tcBorders>
              <w:top w:val="nil"/>
              <w:left w:val="single" w:sz="4" w:space="0" w:color="auto"/>
              <w:bottom w:val="nil"/>
              <w:right w:val="single" w:sz="4" w:space="0" w:color="auto"/>
            </w:tcBorders>
            <w:shd w:val="clear" w:color="auto" w:fill="auto"/>
            <w:noWrap/>
            <w:vAlign w:val="bottom"/>
            <w:hideMark/>
          </w:tcPr>
          <w:p w14:paraId="17496236" w14:textId="5B1784B3" w:rsidR="00614AF9" w:rsidRPr="00D64D48" w:rsidRDefault="00614AF9" w:rsidP="0066013C">
            <w:pPr>
              <w:jc w:val="left"/>
              <w:rPr>
                <w:sz w:val="20"/>
                <w:szCs w:val="20"/>
              </w:rPr>
            </w:pPr>
            <w:r w:rsidRPr="00D64D48">
              <w:rPr>
                <w:sz w:val="20"/>
                <w:szCs w:val="20"/>
              </w:rPr>
              <w:t>53</w:t>
            </w:r>
            <w:r w:rsidR="00440E4C" w:rsidRPr="00D64D48">
              <w:rPr>
                <w:sz w:val="20"/>
                <w:szCs w:val="20"/>
              </w:rPr>
              <w:t xml:space="preserve"> </w:t>
            </w:r>
            <w:r w:rsidRPr="00D64D48">
              <w:rPr>
                <w:sz w:val="20"/>
                <w:szCs w:val="20"/>
              </w:rPr>
              <w:t>930</w:t>
            </w:r>
            <w:r w:rsidR="00637DF3" w:rsidRPr="00D64D48">
              <w:rPr>
                <w:sz w:val="20"/>
                <w:szCs w:val="20"/>
              </w:rPr>
              <w:t>,</w:t>
            </w:r>
            <w:r w:rsidRPr="00D64D48">
              <w:rPr>
                <w:sz w:val="20"/>
                <w:szCs w:val="20"/>
              </w:rPr>
              <w:t>30</w:t>
            </w:r>
          </w:p>
        </w:tc>
        <w:tc>
          <w:tcPr>
            <w:tcW w:w="1043" w:type="dxa"/>
            <w:tcBorders>
              <w:top w:val="nil"/>
              <w:left w:val="single" w:sz="4" w:space="0" w:color="auto"/>
              <w:bottom w:val="nil"/>
              <w:right w:val="single" w:sz="4" w:space="0" w:color="auto"/>
            </w:tcBorders>
            <w:shd w:val="clear" w:color="auto" w:fill="auto"/>
            <w:noWrap/>
            <w:vAlign w:val="bottom"/>
            <w:hideMark/>
          </w:tcPr>
          <w:p w14:paraId="75495CD9" w14:textId="39A2BAF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A7BE99E" w14:textId="1D8E88A4" w:rsidR="00614AF9" w:rsidRPr="00D64D48" w:rsidRDefault="00614AF9" w:rsidP="0066013C">
            <w:pPr>
              <w:jc w:val="left"/>
              <w:rPr>
                <w:sz w:val="20"/>
                <w:szCs w:val="20"/>
              </w:rPr>
            </w:pPr>
            <w:r w:rsidRPr="00D64D48">
              <w:rPr>
                <w:sz w:val="20"/>
                <w:szCs w:val="20"/>
              </w:rPr>
              <w:t>53</w:t>
            </w:r>
            <w:r w:rsidR="00440E4C" w:rsidRPr="00D64D48">
              <w:rPr>
                <w:sz w:val="20"/>
                <w:szCs w:val="20"/>
              </w:rPr>
              <w:t xml:space="preserve"> </w:t>
            </w:r>
            <w:r w:rsidRPr="00D64D48">
              <w:rPr>
                <w:sz w:val="20"/>
                <w:szCs w:val="20"/>
              </w:rPr>
              <w:t>930</w:t>
            </w:r>
            <w:r w:rsidR="00637DF3" w:rsidRPr="00D64D48">
              <w:rPr>
                <w:sz w:val="20"/>
                <w:szCs w:val="20"/>
              </w:rPr>
              <w:t>,</w:t>
            </w:r>
            <w:r w:rsidRPr="00D64D48">
              <w:rPr>
                <w:sz w:val="20"/>
                <w:szCs w:val="20"/>
              </w:rPr>
              <w:t>30</w:t>
            </w:r>
          </w:p>
        </w:tc>
      </w:tr>
      <w:tr w:rsidR="00614AF9" w:rsidRPr="00D64D48" w14:paraId="257F94D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F947EC3" w14:textId="77777777" w:rsidR="00614AF9" w:rsidRPr="00D64D48" w:rsidRDefault="00614AF9" w:rsidP="00D64D48">
            <w:pPr>
              <w:bidi w:val="0"/>
              <w:rPr>
                <w:sz w:val="20"/>
                <w:szCs w:val="20"/>
              </w:rPr>
            </w:pPr>
            <w:r w:rsidRPr="00D64D48">
              <w:rPr>
                <w:sz w:val="20"/>
                <w:szCs w:val="20"/>
              </w:rPr>
              <w:t xml:space="preserve"> - eCurrency, Oakland</w:t>
            </w:r>
          </w:p>
        </w:tc>
        <w:tc>
          <w:tcPr>
            <w:tcW w:w="1276" w:type="dxa"/>
            <w:tcBorders>
              <w:top w:val="nil"/>
              <w:left w:val="single" w:sz="4" w:space="0" w:color="auto"/>
              <w:bottom w:val="nil"/>
              <w:right w:val="single" w:sz="4" w:space="0" w:color="auto"/>
            </w:tcBorders>
            <w:shd w:val="clear" w:color="auto" w:fill="auto"/>
            <w:noWrap/>
            <w:vAlign w:val="bottom"/>
            <w:hideMark/>
          </w:tcPr>
          <w:p w14:paraId="7ECFF4B3" w14:textId="3346174D" w:rsidR="0066013C" w:rsidRPr="00D64D48" w:rsidRDefault="0066013C" w:rsidP="00DF5C3C">
            <w:pPr>
              <w:jc w:val="center"/>
              <w:rPr>
                <w:sz w:val="20"/>
                <w:szCs w:val="20"/>
              </w:rPr>
            </w:pPr>
            <w:r w:rsidRPr="00D64D48">
              <w:rPr>
                <w:sz w:val="20"/>
                <w:szCs w:val="20"/>
              </w:rPr>
              <w:t>2019-2018</w:t>
            </w:r>
          </w:p>
        </w:tc>
        <w:tc>
          <w:tcPr>
            <w:tcW w:w="1508" w:type="dxa"/>
            <w:tcBorders>
              <w:top w:val="nil"/>
              <w:left w:val="single" w:sz="4" w:space="0" w:color="auto"/>
              <w:bottom w:val="nil"/>
              <w:right w:val="single" w:sz="4" w:space="0" w:color="auto"/>
            </w:tcBorders>
            <w:shd w:val="clear" w:color="auto" w:fill="auto"/>
            <w:noWrap/>
            <w:vAlign w:val="bottom"/>
            <w:hideMark/>
          </w:tcPr>
          <w:p w14:paraId="0AEB6C98" w14:textId="671881E5" w:rsidR="00614AF9" w:rsidRPr="00D64D48" w:rsidRDefault="00614AF9" w:rsidP="0066013C">
            <w:pPr>
              <w:jc w:val="left"/>
              <w:rPr>
                <w:sz w:val="20"/>
                <w:szCs w:val="20"/>
              </w:rPr>
            </w:pPr>
            <w:r w:rsidRPr="00D64D48">
              <w:rPr>
                <w:sz w:val="20"/>
                <w:szCs w:val="20"/>
              </w:rPr>
              <w:t>35</w:t>
            </w:r>
            <w:r w:rsidR="00440E4C" w:rsidRPr="00D64D48">
              <w:rPr>
                <w:sz w:val="20"/>
                <w:szCs w:val="20"/>
              </w:rPr>
              <w:t xml:space="preserve"> </w:t>
            </w:r>
            <w:r w:rsidRPr="00D64D48">
              <w:rPr>
                <w:sz w:val="20"/>
                <w:szCs w:val="20"/>
              </w:rPr>
              <w:t>059</w:t>
            </w:r>
            <w:r w:rsidR="00637DF3" w:rsidRPr="00D64D48">
              <w:rPr>
                <w:sz w:val="20"/>
                <w:szCs w:val="20"/>
              </w:rPr>
              <w:t>,</w:t>
            </w:r>
            <w:r w:rsidRPr="00D64D48">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04B1B68C" w14:textId="467F9EC5"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0B4DC99" w14:textId="3A035AF8" w:rsidR="00614AF9" w:rsidRPr="00D64D48" w:rsidRDefault="00614AF9" w:rsidP="0066013C">
            <w:pPr>
              <w:jc w:val="left"/>
              <w:rPr>
                <w:sz w:val="20"/>
                <w:szCs w:val="20"/>
              </w:rPr>
            </w:pPr>
            <w:r w:rsidRPr="00D64D48">
              <w:rPr>
                <w:sz w:val="20"/>
                <w:szCs w:val="20"/>
              </w:rPr>
              <w:t>35</w:t>
            </w:r>
            <w:r w:rsidR="00440E4C" w:rsidRPr="00D64D48">
              <w:rPr>
                <w:sz w:val="20"/>
                <w:szCs w:val="20"/>
              </w:rPr>
              <w:t xml:space="preserve"> </w:t>
            </w:r>
            <w:r w:rsidRPr="00D64D48">
              <w:rPr>
                <w:sz w:val="20"/>
                <w:szCs w:val="20"/>
              </w:rPr>
              <w:t>059</w:t>
            </w:r>
            <w:r w:rsidR="00637DF3" w:rsidRPr="00D64D48">
              <w:rPr>
                <w:sz w:val="20"/>
                <w:szCs w:val="20"/>
              </w:rPr>
              <w:t>,</w:t>
            </w:r>
            <w:r w:rsidRPr="00D64D48">
              <w:rPr>
                <w:sz w:val="20"/>
                <w:szCs w:val="20"/>
              </w:rPr>
              <w:t>50</w:t>
            </w:r>
          </w:p>
        </w:tc>
      </w:tr>
      <w:tr w:rsidR="00614AF9" w:rsidRPr="00D64D48" w14:paraId="351D0EC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7E3CAC" w14:textId="77777777" w:rsidR="00614AF9" w:rsidRPr="00D64D48" w:rsidRDefault="00614AF9" w:rsidP="00D64D48">
            <w:pPr>
              <w:bidi w:val="0"/>
              <w:rPr>
                <w:sz w:val="20"/>
                <w:szCs w:val="20"/>
              </w:rPr>
            </w:pPr>
            <w:r w:rsidRPr="00D64D48">
              <w:rPr>
                <w:sz w:val="20"/>
                <w:szCs w:val="20"/>
              </w:rPr>
              <w:t xml:space="preserve"> - Ellipsat Inc., Washington</w:t>
            </w:r>
          </w:p>
        </w:tc>
        <w:tc>
          <w:tcPr>
            <w:tcW w:w="1276" w:type="dxa"/>
            <w:tcBorders>
              <w:top w:val="nil"/>
              <w:left w:val="single" w:sz="4" w:space="0" w:color="auto"/>
              <w:bottom w:val="nil"/>
              <w:right w:val="single" w:sz="4" w:space="0" w:color="auto"/>
            </w:tcBorders>
            <w:shd w:val="clear" w:color="auto" w:fill="auto"/>
            <w:noWrap/>
            <w:vAlign w:val="bottom"/>
            <w:hideMark/>
          </w:tcPr>
          <w:p w14:paraId="47EA6548" w14:textId="77777777" w:rsidR="00614AF9" w:rsidRPr="00D64D48" w:rsidRDefault="00614AF9" w:rsidP="00DF5C3C">
            <w:pPr>
              <w:jc w:val="center"/>
              <w:rPr>
                <w:sz w:val="20"/>
                <w:szCs w:val="20"/>
              </w:rPr>
            </w:pPr>
            <w:r w:rsidRPr="00D64D48">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063C49FC" w14:textId="11FBC4DE" w:rsidR="00614AF9" w:rsidRPr="00D64D48" w:rsidRDefault="00614AF9" w:rsidP="0066013C">
            <w:pPr>
              <w:jc w:val="left"/>
              <w:rPr>
                <w:sz w:val="20"/>
                <w:szCs w:val="20"/>
              </w:rPr>
            </w:pPr>
            <w:r w:rsidRPr="00D64D48">
              <w:rPr>
                <w:sz w:val="20"/>
                <w:szCs w:val="20"/>
              </w:rPr>
              <w:t>9</w:t>
            </w:r>
            <w:r w:rsidR="00440E4C" w:rsidRPr="00D64D48">
              <w:rPr>
                <w:sz w:val="20"/>
                <w:szCs w:val="20"/>
              </w:rPr>
              <w:t xml:space="preserve"> </w:t>
            </w:r>
            <w:r w:rsidRPr="00D64D48">
              <w:rPr>
                <w:sz w:val="20"/>
                <w:szCs w:val="20"/>
              </w:rPr>
              <w:t>627</w:t>
            </w:r>
            <w:r w:rsidR="00637DF3" w:rsidRPr="00D64D48">
              <w:rPr>
                <w:sz w:val="20"/>
                <w:szCs w:val="20"/>
              </w:rPr>
              <w:t>,</w:t>
            </w:r>
            <w:r w:rsidRPr="00D64D48">
              <w:rPr>
                <w:sz w:val="20"/>
                <w:szCs w:val="20"/>
              </w:rPr>
              <w:t>30</w:t>
            </w:r>
          </w:p>
        </w:tc>
        <w:tc>
          <w:tcPr>
            <w:tcW w:w="1043" w:type="dxa"/>
            <w:tcBorders>
              <w:top w:val="nil"/>
              <w:left w:val="single" w:sz="4" w:space="0" w:color="auto"/>
              <w:bottom w:val="nil"/>
              <w:right w:val="single" w:sz="4" w:space="0" w:color="auto"/>
            </w:tcBorders>
            <w:shd w:val="clear" w:color="auto" w:fill="auto"/>
            <w:noWrap/>
            <w:vAlign w:val="bottom"/>
            <w:hideMark/>
          </w:tcPr>
          <w:p w14:paraId="51EEFF52" w14:textId="0640ACF5"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8C5BE29" w14:textId="4F639066" w:rsidR="00614AF9" w:rsidRPr="00D64D48" w:rsidRDefault="00614AF9" w:rsidP="0066013C">
            <w:pPr>
              <w:jc w:val="left"/>
              <w:rPr>
                <w:sz w:val="20"/>
                <w:szCs w:val="20"/>
              </w:rPr>
            </w:pPr>
            <w:r w:rsidRPr="00D64D48">
              <w:rPr>
                <w:sz w:val="20"/>
                <w:szCs w:val="20"/>
              </w:rPr>
              <w:t>9</w:t>
            </w:r>
            <w:r w:rsidR="00440E4C" w:rsidRPr="00D64D48">
              <w:rPr>
                <w:sz w:val="20"/>
                <w:szCs w:val="20"/>
              </w:rPr>
              <w:t xml:space="preserve"> </w:t>
            </w:r>
            <w:r w:rsidRPr="00D64D48">
              <w:rPr>
                <w:sz w:val="20"/>
                <w:szCs w:val="20"/>
              </w:rPr>
              <w:t>627</w:t>
            </w:r>
            <w:r w:rsidR="00637DF3" w:rsidRPr="00D64D48">
              <w:rPr>
                <w:sz w:val="20"/>
                <w:szCs w:val="20"/>
              </w:rPr>
              <w:t>,</w:t>
            </w:r>
            <w:r w:rsidRPr="00D64D48">
              <w:rPr>
                <w:sz w:val="20"/>
                <w:szCs w:val="20"/>
              </w:rPr>
              <w:t>30</w:t>
            </w:r>
          </w:p>
        </w:tc>
      </w:tr>
      <w:tr w:rsidR="00614AF9" w:rsidRPr="00D64D48" w14:paraId="220CB32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CCA0A4" w14:textId="77777777" w:rsidR="00614AF9" w:rsidRPr="00D64D48" w:rsidRDefault="00614AF9" w:rsidP="00D64D48">
            <w:pPr>
              <w:bidi w:val="0"/>
              <w:rPr>
                <w:sz w:val="20"/>
                <w:szCs w:val="20"/>
              </w:rPr>
            </w:pPr>
            <w:r w:rsidRPr="00D64D48">
              <w:rPr>
                <w:sz w:val="20"/>
                <w:szCs w:val="20"/>
              </w:rPr>
              <w:t xml:space="preserve"> - EnVerv Inc., Milpitas</w:t>
            </w:r>
          </w:p>
        </w:tc>
        <w:tc>
          <w:tcPr>
            <w:tcW w:w="1276" w:type="dxa"/>
            <w:tcBorders>
              <w:top w:val="nil"/>
              <w:left w:val="single" w:sz="4" w:space="0" w:color="auto"/>
              <w:bottom w:val="nil"/>
              <w:right w:val="single" w:sz="4" w:space="0" w:color="auto"/>
            </w:tcBorders>
            <w:shd w:val="clear" w:color="auto" w:fill="auto"/>
            <w:noWrap/>
            <w:vAlign w:val="bottom"/>
            <w:hideMark/>
          </w:tcPr>
          <w:p w14:paraId="633B7DD5" w14:textId="77777777" w:rsidR="00614AF9" w:rsidRPr="00D64D48" w:rsidRDefault="00614AF9" w:rsidP="00DF5C3C">
            <w:pPr>
              <w:jc w:val="center"/>
              <w:rPr>
                <w:sz w:val="20"/>
                <w:szCs w:val="20"/>
              </w:rPr>
            </w:pPr>
            <w:r w:rsidRPr="00D64D48">
              <w:rPr>
                <w:sz w:val="20"/>
                <w:szCs w:val="20"/>
              </w:rPr>
              <w:t>2015</w:t>
            </w:r>
          </w:p>
        </w:tc>
        <w:tc>
          <w:tcPr>
            <w:tcW w:w="1508" w:type="dxa"/>
            <w:tcBorders>
              <w:top w:val="nil"/>
              <w:left w:val="single" w:sz="4" w:space="0" w:color="auto"/>
              <w:bottom w:val="nil"/>
              <w:right w:val="single" w:sz="4" w:space="0" w:color="auto"/>
            </w:tcBorders>
            <w:shd w:val="clear" w:color="auto" w:fill="auto"/>
            <w:noWrap/>
            <w:vAlign w:val="bottom"/>
            <w:hideMark/>
          </w:tcPr>
          <w:p w14:paraId="7C572E70" w14:textId="67AA8FF7" w:rsidR="00614AF9" w:rsidRPr="00D64D48" w:rsidRDefault="00614AF9" w:rsidP="0066013C">
            <w:pPr>
              <w:jc w:val="left"/>
              <w:rPr>
                <w:sz w:val="20"/>
                <w:szCs w:val="20"/>
              </w:rPr>
            </w:pPr>
            <w:r w:rsidRPr="00D64D48">
              <w:rPr>
                <w:sz w:val="20"/>
                <w:szCs w:val="20"/>
              </w:rPr>
              <w:t>14</w:t>
            </w:r>
            <w:r w:rsidR="00440E4C" w:rsidRPr="00D64D48">
              <w:rPr>
                <w:sz w:val="20"/>
                <w:szCs w:val="20"/>
              </w:rPr>
              <w:t xml:space="preserve"> </w:t>
            </w:r>
            <w:r w:rsidRPr="00D64D48">
              <w:rPr>
                <w:sz w:val="20"/>
                <w:szCs w:val="20"/>
              </w:rPr>
              <w:t>717</w:t>
            </w:r>
            <w:r w:rsidR="00637DF3" w:rsidRPr="00D64D48">
              <w:rPr>
                <w:sz w:val="20"/>
                <w:szCs w:val="20"/>
              </w:rPr>
              <w:t>,</w:t>
            </w:r>
            <w:r w:rsidRPr="00D64D48">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379D8BA1" w14:textId="67CCDD34"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2026C97" w14:textId="28D13941" w:rsidR="00614AF9" w:rsidRPr="00D64D48" w:rsidRDefault="00614AF9" w:rsidP="0066013C">
            <w:pPr>
              <w:jc w:val="left"/>
              <w:rPr>
                <w:sz w:val="20"/>
                <w:szCs w:val="20"/>
              </w:rPr>
            </w:pPr>
            <w:r w:rsidRPr="00D64D48">
              <w:rPr>
                <w:sz w:val="20"/>
                <w:szCs w:val="20"/>
              </w:rPr>
              <w:t>14</w:t>
            </w:r>
            <w:r w:rsidR="00440E4C" w:rsidRPr="00D64D48">
              <w:rPr>
                <w:sz w:val="20"/>
                <w:szCs w:val="20"/>
              </w:rPr>
              <w:t xml:space="preserve"> </w:t>
            </w:r>
            <w:r w:rsidRPr="00D64D48">
              <w:rPr>
                <w:sz w:val="20"/>
                <w:szCs w:val="20"/>
              </w:rPr>
              <w:t>717</w:t>
            </w:r>
            <w:r w:rsidR="00637DF3" w:rsidRPr="00D64D48">
              <w:rPr>
                <w:sz w:val="20"/>
                <w:szCs w:val="20"/>
              </w:rPr>
              <w:t>,</w:t>
            </w:r>
            <w:r w:rsidRPr="00D64D48">
              <w:rPr>
                <w:sz w:val="20"/>
                <w:szCs w:val="20"/>
              </w:rPr>
              <w:t>15</w:t>
            </w:r>
          </w:p>
        </w:tc>
      </w:tr>
      <w:tr w:rsidR="00614AF9" w:rsidRPr="00D64D48" w14:paraId="6B72A24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C42826A" w14:textId="77777777" w:rsidR="00614AF9" w:rsidRPr="00D64D48" w:rsidRDefault="00614AF9" w:rsidP="00D64D48">
            <w:pPr>
              <w:bidi w:val="0"/>
              <w:rPr>
                <w:sz w:val="20"/>
                <w:szCs w:val="20"/>
              </w:rPr>
            </w:pPr>
            <w:r w:rsidRPr="00D64D48">
              <w:rPr>
                <w:sz w:val="20"/>
                <w:szCs w:val="20"/>
              </w:rPr>
              <w:t xml:space="preserve"> - Graphnet Inc., New York</w:t>
            </w:r>
          </w:p>
        </w:tc>
        <w:tc>
          <w:tcPr>
            <w:tcW w:w="1276" w:type="dxa"/>
            <w:tcBorders>
              <w:top w:val="nil"/>
              <w:left w:val="single" w:sz="4" w:space="0" w:color="auto"/>
              <w:bottom w:val="nil"/>
              <w:right w:val="single" w:sz="4" w:space="0" w:color="auto"/>
            </w:tcBorders>
            <w:shd w:val="clear" w:color="auto" w:fill="auto"/>
            <w:noWrap/>
            <w:vAlign w:val="bottom"/>
            <w:hideMark/>
          </w:tcPr>
          <w:p w14:paraId="7E91F7C4" w14:textId="2D0A4050" w:rsidR="0066013C" w:rsidRPr="00D64D48" w:rsidRDefault="0066013C" w:rsidP="00DF5C3C">
            <w:pPr>
              <w:jc w:val="center"/>
              <w:rPr>
                <w:sz w:val="20"/>
                <w:szCs w:val="20"/>
              </w:rPr>
            </w:pPr>
            <w:r w:rsidRPr="00D64D48">
              <w:rPr>
                <w:sz w:val="20"/>
                <w:szCs w:val="20"/>
              </w:rPr>
              <w:t>2002-1987</w:t>
            </w:r>
          </w:p>
        </w:tc>
        <w:tc>
          <w:tcPr>
            <w:tcW w:w="1508" w:type="dxa"/>
            <w:tcBorders>
              <w:top w:val="nil"/>
              <w:left w:val="single" w:sz="4" w:space="0" w:color="auto"/>
              <w:bottom w:val="nil"/>
              <w:right w:val="single" w:sz="4" w:space="0" w:color="auto"/>
            </w:tcBorders>
            <w:shd w:val="clear" w:color="auto" w:fill="auto"/>
            <w:noWrap/>
            <w:vAlign w:val="bottom"/>
            <w:hideMark/>
          </w:tcPr>
          <w:p w14:paraId="40DB238C" w14:textId="57290F09" w:rsidR="00614AF9" w:rsidRPr="00D64D48" w:rsidRDefault="00614AF9" w:rsidP="0066013C">
            <w:pPr>
              <w:jc w:val="left"/>
              <w:rPr>
                <w:sz w:val="20"/>
                <w:szCs w:val="20"/>
              </w:rPr>
            </w:pPr>
            <w:r w:rsidRPr="00D64D48">
              <w:rPr>
                <w:sz w:val="20"/>
                <w:szCs w:val="20"/>
              </w:rPr>
              <w:t>1</w:t>
            </w:r>
            <w:r w:rsidR="00440E4C" w:rsidRPr="00D64D48">
              <w:rPr>
                <w:sz w:val="20"/>
                <w:szCs w:val="20"/>
              </w:rPr>
              <w:t xml:space="preserve"> </w:t>
            </w:r>
            <w:r w:rsidRPr="00D64D48">
              <w:rPr>
                <w:sz w:val="20"/>
                <w:szCs w:val="20"/>
              </w:rPr>
              <w:t>640</w:t>
            </w:r>
            <w:r w:rsidR="00440E4C" w:rsidRPr="00D64D48">
              <w:rPr>
                <w:sz w:val="20"/>
                <w:szCs w:val="20"/>
              </w:rPr>
              <w:t xml:space="preserve"> </w:t>
            </w:r>
            <w:r w:rsidRPr="00D64D48">
              <w:rPr>
                <w:sz w:val="20"/>
                <w:szCs w:val="20"/>
              </w:rPr>
              <w:t>896</w:t>
            </w:r>
            <w:r w:rsidR="00637DF3" w:rsidRPr="00D64D48">
              <w:rPr>
                <w:sz w:val="20"/>
                <w:szCs w:val="20"/>
              </w:rPr>
              <w:t>,</w:t>
            </w:r>
            <w:r w:rsidRPr="00D64D48">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31EF89C0" w14:textId="7D153B14"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D846710" w14:textId="377B7DE9" w:rsidR="00614AF9" w:rsidRPr="00D64D48" w:rsidRDefault="00614AF9" w:rsidP="0066013C">
            <w:pPr>
              <w:jc w:val="left"/>
              <w:rPr>
                <w:sz w:val="20"/>
                <w:szCs w:val="20"/>
              </w:rPr>
            </w:pPr>
            <w:r w:rsidRPr="00D64D48">
              <w:rPr>
                <w:sz w:val="20"/>
                <w:szCs w:val="20"/>
              </w:rPr>
              <w:t>1</w:t>
            </w:r>
            <w:r w:rsidR="00440E4C" w:rsidRPr="00D64D48">
              <w:rPr>
                <w:sz w:val="20"/>
                <w:szCs w:val="20"/>
              </w:rPr>
              <w:t xml:space="preserve"> </w:t>
            </w:r>
            <w:r w:rsidRPr="00D64D48">
              <w:rPr>
                <w:sz w:val="20"/>
                <w:szCs w:val="20"/>
              </w:rPr>
              <w:t>640</w:t>
            </w:r>
            <w:r w:rsidR="00440E4C" w:rsidRPr="00D64D48">
              <w:rPr>
                <w:sz w:val="20"/>
                <w:szCs w:val="20"/>
              </w:rPr>
              <w:t xml:space="preserve"> </w:t>
            </w:r>
            <w:r w:rsidRPr="00D64D48">
              <w:rPr>
                <w:sz w:val="20"/>
                <w:szCs w:val="20"/>
              </w:rPr>
              <w:t>896</w:t>
            </w:r>
            <w:r w:rsidR="00637DF3" w:rsidRPr="00D64D48">
              <w:rPr>
                <w:sz w:val="20"/>
                <w:szCs w:val="20"/>
              </w:rPr>
              <w:t>,</w:t>
            </w:r>
            <w:r w:rsidRPr="00D64D48">
              <w:rPr>
                <w:sz w:val="20"/>
                <w:szCs w:val="20"/>
              </w:rPr>
              <w:t>05</w:t>
            </w:r>
          </w:p>
        </w:tc>
      </w:tr>
      <w:tr w:rsidR="00614AF9" w:rsidRPr="00D64D48" w14:paraId="459DFFF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7C7A8D3" w14:textId="77777777" w:rsidR="00614AF9" w:rsidRPr="00D64D48" w:rsidRDefault="00614AF9" w:rsidP="00D64D48">
            <w:pPr>
              <w:bidi w:val="0"/>
              <w:rPr>
                <w:sz w:val="20"/>
                <w:szCs w:val="20"/>
              </w:rPr>
            </w:pPr>
            <w:r w:rsidRPr="00D64D48">
              <w:rPr>
                <w:sz w:val="20"/>
                <w:szCs w:val="20"/>
              </w:rPr>
              <w:t xml:space="preserve"> - Ikanos Communications, Red Bank NJ</w:t>
            </w:r>
          </w:p>
        </w:tc>
        <w:tc>
          <w:tcPr>
            <w:tcW w:w="1276" w:type="dxa"/>
            <w:tcBorders>
              <w:top w:val="nil"/>
              <w:left w:val="single" w:sz="4" w:space="0" w:color="auto"/>
              <w:bottom w:val="nil"/>
              <w:right w:val="single" w:sz="4" w:space="0" w:color="auto"/>
            </w:tcBorders>
            <w:shd w:val="clear" w:color="auto" w:fill="auto"/>
            <w:noWrap/>
            <w:vAlign w:val="bottom"/>
            <w:hideMark/>
          </w:tcPr>
          <w:p w14:paraId="31A48164" w14:textId="77777777" w:rsidR="00614AF9" w:rsidRPr="00D64D48" w:rsidRDefault="00614AF9" w:rsidP="00DF5C3C">
            <w:pPr>
              <w:jc w:val="center"/>
              <w:rPr>
                <w:sz w:val="20"/>
                <w:szCs w:val="20"/>
              </w:rPr>
            </w:pPr>
            <w:r w:rsidRPr="00D64D48">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0F04B1E6" w14:textId="0ED8B65B" w:rsidR="00614AF9" w:rsidRPr="00D64D48" w:rsidRDefault="00614AF9" w:rsidP="0066013C">
            <w:pPr>
              <w:jc w:val="left"/>
              <w:rPr>
                <w:sz w:val="20"/>
                <w:szCs w:val="20"/>
              </w:rPr>
            </w:pPr>
            <w:r w:rsidRPr="00D64D48">
              <w:rPr>
                <w:sz w:val="20"/>
                <w:szCs w:val="20"/>
              </w:rPr>
              <w:t>41</w:t>
            </w:r>
            <w:r w:rsidR="00440E4C" w:rsidRPr="00D64D48">
              <w:rPr>
                <w:sz w:val="20"/>
                <w:szCs w:val="20"/>
              </w:rPr>
              <w:t xml:space="preserve"> </w:t>
            </w:r>
            <w:r w:rsidRPr="00D64D48">
              <w:rPr>
                <w:sz w:val="20"/>
                <w:szCs w:val="20"/>
              </w:rPr>
              <w:t>652</w:t>
            </w:r>
            <w:r w:rsidR="00637DF3" w:rsidRPr="00D64D48">
              <w:rPr>
                <w:sz w:val="20"/>
                <w:szCs w:val="20"/>
              </w:rPr>
              <w:t>,</w:t>
            </w:r>
            <w:r w:rsidRPr="00D64D48">
              <w:rPr>
                <w:sz w:val="20"/>
                <w:szCs w:val="20"/>
              </w:rPr>
              <w:t>20</w:t>
            </w:r>
          </w:p>
        </w:tc>
        <w:tc>
          <w:tcPr>
            <w:tcW w:w="1043" w:type="dxa"/>
            <w:tcBorders>
              <w:top w:val="nil"/>
              <w:left w:val="single" w:sz="4" w:space="0" w:color="auto"/>
              <w:bottom w:val="nil"/>
              <w:right w:val="single" w:sz="4" w:space="0" w:color="auto"/>
            </w:tcBorders>
            <w:shd w:val="clear" w:color="auto" w:fill="auto"/>
            <w:noWrap/>
            <w:vAlign w:val="bottom"/>
            <w:hideMark/>
          </w:tcPr>
          <w:p w14:paraId="42296C7E" w14:textId="4BC22B8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A33F07E" w14:textId="58DF642C" w:rsidR="00614AF9" w:rsidRPr="00D64D48" w:rsidRDefault="00614AF9" w:rsidP="0066013C">
            <w:pPr>
              <w:jc w:val="left"/>
              <w:rPr>
                <w:sz w:val="20"/>
                <w:szCs w:val="20"/>
              </w:rPr>
            </w:pPr>
            <w:r w:rsidRPr="00D64D48">
              <w:rPr>
                <w:sz w:val="20"/>
                <w:szCs w:val="20"/>
              </w:rPr>
              <w:t>41</w:t>
            </w:r>
            <w:r w:rsidR="00440E4C" w:rsidRPr="00D64D48">
              <w:rPr>
                <w:sz w:val="20"/>
                <w:szCs w:val="20"/>
              </w:rPr>
              <w:t xml:space="preserve"> </w:t>
            </w:r>
            <w:r w:rsidRPr="00D64D48">
              <w:rPr>
                <w:sz w:val="20"/>
                <w:szCs w:val="20"/>
              </w:rPr>
              <w:t>652</w:t>
            </w:r>
            <w:r w:rsidR="00637DF3" w:rsidRPr="00D64D48">
              <w:rPr>
                <w:sz w:val="20"/>
                <w:szCs w:val="20"/>
              </w:rPr>
              <w:t>,</w:t>
            </w:r>
            <w:r w:rsidRPr="00D64D48">
              <w:rPr>
                <w:sz w:val="20"/>
                <w:szCs w:val="20"/>
              </w:rPr>
              <w:t>20</w:t>
            </w:r>
          </w:p>
        </w:tc>
      </w:tr>
      <w:tr w:rsidR="00614AF9" w:rsidRPr="00D64D48" w14:paraId="124BC49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9729487" w14:textId="77777777" w:rsidR="00614AF9" w:rsidRPr="00D64D48" w:rsidRDefault="00614AF9" w:rsidP="00D64D48">
            <w:pPr>
              <w:bidi w:val="0"/>
              <w:rPr>
                <w:sz w:val="20"/>
                <w:szCs w:val="20"/>
              </w:rPr>
            </w:pPr>
            <w:r w:rsidRPr="00D64D48">
              <w:rPr>
                <w:sz w:val="20"/>
                <w:szCs w:val="20"/>
              </w:rPr>
              <w:t xml:space="preserve"> - ITXC Corporation, Princeton</w:t>
            </w:r>
          </w:p>
        </w:tc>
        <w:tc>
          <w:tcPr>
            <w:tcW w:w="1276" w:type="dxa"/>
            <w:tcBorders>
              <w:top w:val="nil"/>
              <w:left w:val="single" w:sz="4" w:space="0" w:color="auto"/>
              <w:bottom w:val="nil"/>
              <w:right w:val="single" w:sz="4" w:space="0" w:color="auto"/>
            </w:tcBorders>
            <w:shd w:val="clear" w:color="auto" w:fill="auto"/>
            <w:noWrap/>
            <w:vAlign w:val="bottom"/>
            <w:hideMark/>
          </w:tcPr>
          <w:p w14:paraId="1BB8F668" w14:textId="24C12C09" w:rsidR="0066013C" w:rsidRPr="00D64D48" w:rsidRDefault="0066013C" w:rsidP="00DF5C3C">
            <w:pPr>
              <w:jc w:val="center"/>
              <w:rPr>
                <w:sz w:val="20"/>
                <w:szCs w:val="20"/>
              </w:rPr>
            </w:pPr>
            <w:r w:rsidRPr="00D64D48">
              <w:rPr>
                <w:sz w:val="20"/>
                <w:szCs w:val="20"/>
              </w:rPr>
              <w:t>2007-2004</w:t>
            </w:r>
          </w:p>
        </w:tc>
        <w:tc>
          <w:tcPr>
            <w:tcW w:w="1508" w:type="dxa"/>
            <w:tcBorders>
              <w:top w:val="nil"/>
              <w:left w:val="single" w:sz="4" w:space="0" w:color="auto"/>
              <w:bottom w:val="nil"/>
              <w:right w:val="single" w:sz="4" w:space="0" w:color="auto"/>
            </w:tcBorders>
            <w:shd w:val="clear" w:color="auto" w:fill="auto"/>
            <w:noWrap/>
            <w:vAlign w:val="bottom"/>
            <w:hideMark/>
          </w:tcPr>
          <w:p w14:paraId="21D1B4D2" w14:textId="27EAD6E8" w:rsidR="00614AF9" w:rsidRPr="00D64D48" w:rsidRDefault="00614AF9" w:rsidP="0066013C">
            <w:pPr>
              <w:jc w:val="left"/>
              <w:rPr>
                <w:sz w:val="20"/>
                <w:szCs w:val="20"/>
              </w:rPr>
            </w:pPr>
            <w:r w:rsidRPr="00D64D48">
              <w:rPr>
                <w:sz w:val="20"/>
                <w:szCs w:val="20"/>
              </w:rPr>
              <w:t>76</w:t>
            </w:r>
            <w:r w:rsidR="00440E4C" w:rsidRPr="00D64D48">
              <w:rPr>
                <w:sz w:val="20"/>
                <w:szCs w:val="20"/>
              </w:rPr>
              <w:t xml:space="preserve"> </w:t>
            </w:r>
            <w:r w:rsidRPr="00D64D48">
              <w:rPr>
                <w:sz w:val="20"/>
                <w:szCs w:val="20"/>
              </w:rPr>
              <w:t>566</w:t>
            </w:r>
            <w:r w:rsidR="00637DF3" w:rsidRPr="00D64D48">
              <w:rPr>
                <w:sz w:val="20"/>
                <w:szCs w:val="20"/>
              </w:rPr>
              <w:t>,</w:t>
            </w:r>
            <w:r w:rsidRPr="00D64D48">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0512A93F" w14:textId="6CC7B33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7F377E8" w14:textId="0C73C6BC" w:rsidR="00614AF9" w:rsidRPr="00D64D48" w:rsidRDefault="00614AF9" w:rsidP="0066013C">
            <w:pPr>
              <w:jc w:val="left"/>
              <w:rPr>
                <w:sz w:val="20"/>
                <w:szCs w:val="20"/>
              </w:rPr>
            </w:pPr>
            <w:r w:rsidRPr="00D64D48">
              <w:rPr>
                <w:sz w:val="20"/>
                <w:szCs w:val="20"/>
              </w:rPr>
              <w:t>76</w:t>
            </w:r>
            <w:r w:rsidR="00440E4C" w:rsidRPr="00D64D48">
              <w:rPr>
                <w:sz w:val="20"/>
                <w:szCs w:val="20"/>
              </w:rPr>
              <w:t xml:space="preserve"> </w:t>
            </w:r>
            <w:r w:rsidRPr="00D64D48">
              <w:rPr>
                <w:sz w:val="20"/>
                <w:szCs w:val="20"/>
              </w:rPr>
              <w:t>566</w:t>
            </w:r>
            <w:r w:rsidR="00637DF3" w:rsidRPr="00D64D48">
              <w:rPr>
                <w:sz w:val="20"/>
                <w:szCs w:val="20"/>
              </w:rPr>
              <w:t>,</w:t>
            </w:r>
            <w:r w:rsidRPr="00D64D48">
              <w:rPr>
                <w:sz w:val="20"/>
                <w:szCs w:val="20"/>
              </w:rPr>
              <w:t>40</w:t>
            </w:r>
          </w:p>
        </w:tc>
      </w:tr>
      <w:tr w:rsidR="00614AF9" w:rsidRPr="00D64D48" w14:paraId="5DD6122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FC1AF5E" w14:textId="77777777" w:rsidR="00614AF9" w:rsidRPr="00D64D48" w:rsidRDefault="00614AF9" w:rsidP="00D64D48">
            <w:pPr>
              <w:bidi w:val="0"/>
              <w:rPr>
                <w:sz w:val="20"/>
                <w:szCs w:val="20"/>
              </w:rPr>
            </w:pPr>
            <w:r w:rsidRPr="00D64D48">
              <w:rPr>
                <w:sz w:val="20"/>
                <w:szCs w:val="20"/>
              </w:rPr>
              <w:t xml:space="preserve"> - Lightwaves Inc., Austin</w:t>
            </w:r>
          </w:p>
        </w:tc>
        <w:tc>
          <w:tcPr>
            <w:tcW w:w="1276" w:type="dxa"/>
            <w:tcBorders>
              <w:top w:val="nil"/>
              <w:left w:val="single" w:sz="4" w:space="0" w:color="auto"/>
              <w:bottom w:val="nil"/>
              <w:right w:val="single" w:sz="4" w:space="0" w:color="auto"/>
            </w:tcBorders>
            <w:shd w:val="clear" w:color="auto" w:fill="auto"/>
            <w:noWrap/>
            <w:vAlign w:val="bottom"/>
            <w:hideMark/>
          </w:tcPr>
          <w:p w14:paraId="4471932C" w14:textId="77777777" w:rsidR="00614AF9" w:rsidRPr="00D64D48" w:rsidRDefault="00614AF9" w:rsidP="00DF5C3C">
            <w:pPr>
              <w:jc w:val="center"/>
              <w:rPr>
                <w:sz w:val="20"/>
                <w:szCs w:val="20"/>
              </w:rPr>
            </w:pPr>
            <w:r w:rsidRPr="00D64D48">
              <w:rPr>
                <w:sz w:val="20"/>
                <w:szCs w:val="20"/>
              </w:rPr>
              <w:t>2009</w:t>
            </w:r>
          </w:p>
        </w:tc>
        <w:tc>
          <w:tcPr>
            <w:tcW w:w="1508" w:type="dxa"/>
            <w:tcBorders>
              <w:top w:val="nil"/>
              <w:left w:val="single" w:sz="4" w:space="0" w:color="auto"/>
              <w:bottom w:val="nil"/>
              <w:right w:val="single" w:sz="4" w:space="0" w:color="auto"/>
            </w:tcBorders>
            <w:shd w:val="clear" w:color="auto" w:fill="auto"/>
            <w:noWrap/>
            <w:vAlign w:val="bottom"/>
            <w:hideMark/>
          </w:tcPr>
          <w:p w14:paraId="5427D9B9" w14:textId="06627D63" w:rsidR="00614AF9" w:rsidRPr="00D64D48" w:rsidRDefault="00614AF9" w:rsidP="0066013C">
            <w:pPr>
              <w:jc w:val="left"/>
              <w:rPr>
                <w:sz w:val="20"/>
                <w:szCs w:val="20"/>
              </w:rPr>
            </w:pPr>
            <w:r w:rsidRPr="00D64D48">
              <w:rPr>
                <w:sz w:val="20"/>
                <w:szCs w:val="20"/>
              </w:rPr>
              <w:t>20</w:t>
            </w:r>
            <w:r w:rsidR="00440E4C" w:rsidRPr="00D64D48">
              <w:rPr>
                <w:sz w:val="20"/>
                <w:szCs w:val="20"/>
              </w:rPr>
              <w:t xml:space="preserve"> </w:t>
            </w:r>
            <w:r w:rsidRPr="00D64D48">
              <w:rPr>
                <w:sz w:val="20"/>
                <w:szCs w:val="20"/>
              </w:rPr>
              <w:t>876</w:t>
            </w:r>
            <w:r w:rsidR="00637DF3" w:rsidRPr="00D64D48">
              <w:rPr>
                <w:sz w:val="20"/>
                <w:szCs w:val="20"/>
              </w:rPr>
              <w:t>,</w:t>
            </w:r>
            <w:r w:rsidRPr="00D64D48">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17D866C6" w14:textId="074E0803"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3EB883A" w14:textId="312FD411" w:rsidR="00614AF9" w:rsidRPr="00D64D48" w:rsidRDefault="00614AF9" w:rsidP="0066013C">
            <w:pPr>
              <w:jc w:val="left"/>
              <w:rPr>
                <w:sz w:val="20"/>
                <w:szCs w:val="20"/>
              </w:rPr>
            </w:pPr>
            <w:r w:rsidRPr="00D64D48">
              <w:rPr>
                <w:sz w:val="20"/>
                <w:szCs w:val="20"/>
              </w:rPr>
              <w:t>20</w:t>
            </w:r>
            <w:r w:rsidR="00440E4C" w:rsidRPr="00D64D48">
              <w:rPr>
                <w:sz w:val="20"/>
                <w:szCs w:val="20"/>
              </w:rPr>
              <w:t xml:space="preserve"> </w:t>
            </w:r>
            <w:r w:rsidRPr="00D64D48">
              <w:rPr>
                <w:sz w:val="20"/>
                <w:szCs w:val="20"/>
              </w:rPr>
              <w:t>876</w:t>
            </w:r>
            <w:r w:rsidR="00637DF3" w:rsidRPr="00D64D48">
              <w:rPr>
                <w:sz w:val="20"/>
                <w:szCs w:val="20"/>
              </w:rPr>
              <w:t>,</w:t>
            </w:r>
            <w:r w:rsidRPr="00D64D48">
              <w:rPr>
                <w:sz w:val="20"/>
                <w:szCs w:val="20"/>
              </w:rPr>
              <w:t>55</w:t>
            </w:r>
          </w:p>
        </w:tc>
      </w:tr>
      <w:tr w:rsidR="00614AF9" w:rsidRPr="00D64D48" w14:paraId="0D87B1D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8835062" w14:textId="77777777" w:rsidR="00614AF9" w:rsidRPr="00D64D48" w:rsidRDefault="00614AF9" w:rsidP="00D64D48">
            <w:pPr>
              <w:bidi w:val="0"/>
              <w:rPr>
                <w:sz w:val="20"/>
                <w:szCs w:val="20"/>
              </w:rPr>
            </w:pPr>
            <w:r w:rsidRPr="00D64D48">
              <w:rPr>
                <w:sz w:val="20"/>
                <w:szCs w:val="20"/>
              </w:rPr>
              <w:t xml:space="preserve"> - Nextwave Wireless Inc., San Diego</w:t>
            </w:r>
          </w:p>
        </w:tc>
        <w:tc>
          <w:tcPr>
            <w:tcW w:w="1276" w:type="dxa"/>
            <w:tcBorders>
              <w:top w:val="nil"/>
              <w:left w:val="single" w:sz="4" w:space="0" w:color="auto"/>
              <w:bottom w:val="nil"/>
              <w:right w:val="single" w:sz="4" w:space="0" w:color="auto"/>
            </w:tcBorders>
            <w:shd w:val="clear" w:color="auto" w:fill="auto"/>
            <w:noWrap/>
            <w:vAlign w:val="bottom"/>
            <w:hideMark/>
          </w:tcPr>
          <w:p w14:paraId="60AFC738" w14:textId="77777777" w:rsidR="00614AF9" w:rsidRPr="00D64D48" w:rsidRDefault="00614AF9" w:rsidP="00DF5C3C">
            <w:pPr>
              <w:jc w:val="center"/>
              <w:rPr>
                <w:sz w:val="20"/>
                <w:szCs w:val="20"/>
              </w:rPr>
            </w:pPr>
            <w:r w:rsidRPr="00D64D48">
              <w:rPr>
                <w:sz w:val="20"/>
                <w:szCs w:val="20"/>
              </w:rPr>
              <w:t>2009</w:t>
            </w:r>
          </w:p>
        </w:tc>
        <w:tc>
          <w:tcPr>
            <w:tcW w:w="1508" w:type="dxa"/>
            <w:tcBorders>
              <w:top w:val="nil"/>
              <w:left w:val="single" w:sz="4" w:space="0" w:color="auto"/>
              <w:bottom w:val="nil"/>
              <w:right w:val="single" w:sz="4" w:space="0" w:color="auto"/>
            </w:tcBorders>
            <w:shd w:val="clear" w:color="auto" w:fill="auto"/>
            <w:noWrap/>
            <w:vAlign w:val="bottom"/>
            <w:hideMark/>
          </w:tcPr>
          <w:p w14:paraId="527AA6DB" w14:textId="5128E0A7" w:rsidR="00614AF9" w:rsidRPr="00D64D48" w:rsidRDefault="00614AF9" w:rsidP="0066013C">
            <w:pPr>
              <w:jc w:val="left"/>
              <w:rPr>
                <w:sz w:val="20"/>
                <w:szCs w:val="20"/>
              </w:rPr>
            </w:pPr>
            <w:r w:rsidRPr="00D64D48">
              <w:rPr>
                <w:sz w:val="20"/>
                <w:szCs w:val="20"/>
              </w:rPr>
              <w:t>35</w:t>
            </w:r>
            <w:r w:rsidR="00440E4C" w:rsidRPr="00D64D48">
              <w:rPr>
                <w:sz w:val="20"/>
                <w:szCs w:val="20"/>
              </w:rPr>
              <w:t xml:space="preserve"> </w:t>
            </w:r>
            <w:r w:rsidRPr="00D64D48">
              <w:rPr>
                <w:sz w:val="20"/>
                <w:szCs w:val="20"/>
              </w:rPr>
              <w:t>213</w:t>
            </w:r>
            <w:r w:rsidR="00637DF3" w:rsidRPr="00D64D48">
              <w:rPr>
                <w:sz w:val="20"/>
                <w:szCs w:val="20"/>
              </w:rPr>
              <w:t>,</w:t>
            </w:r>
            <w:r w:rsidRPr="00D64D48">
              <w:rPr>
                <w:sz w:val="20"/>
                <w:szCs w:val="20"/>
              </w:rPr>
              <w:t>45</w:t>
            </w:r>
          </w:p>
        </w:tc>
        <w:tc>
          <w:tcPr>
            <w:tcW w:w="1043" w:type="dxa"/>
            <w:tcBorders>
              <w:top w:val="nil"/>
              <w:left w:val="single" w:sz="4" w:space="0" w:color="auto"/>
              <w:bottom w:val="nil"/>
              <w:right w:val="single" w:sz="4" w:space="0" w:color="auto"/>
            </w:tcBorders>
            <w:shd w:val="clear" w:color="auto" w:fill="auto"/>
            <w:noWrap/>
            <w:vAlign w:val="bottom"/>
            <w:hideMark/>
          </w:tcPr>
          <w:p w14:paraId="465FEE88" w14:textId="1ECE1F1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94EC27A" w14:textId="2DDA93D6" w:rsidR="00614AF9" w:rsidRPr="00D64D48" w:rsidRDefault="00614AF9" w:rsidP="0066013C">
            <w:pPr>
              <w:jc w:val="left"/>
              <w:rPr>
                <w:sz w:val="20"/>
                <w:szCs w:val="20"/>
              </w:rPr>
            </w:pPr>
            <w:r w:rsidRPr="00D64D48">
              <w:rPr>
                <w:sz w:val="20"/>
                <w:szCs w:val="20"/>
              </w:rPr>
              <w:t>35</w:t>
            </w:r>
            <w:r w:rsidR="00440E4C" w:rsidRPr="00D64D48">
              <w:rPr>
                <w:sz w:val="20"/>
                <w:szCs w:val="20"/>
              </w:rPr>
              <w:t xml:space="preserve"> </w:t>
            </w:r>
            <w:r w:rsidRPr="00D64D48">
              <w:rPr>
                <w:sz w:val="20"/>
                <w:szCs w:val="20"/>
              </w:rPr>
              <w:t>213</w:t>
            </w:r>
            <w:r w:rsidR="00637DF3" w:rsidRPr="00D64D48">
              <w:rPr>
                <w:sz w:val="20"/>
                <w:szCs w:val="20"/>
              </w:rPr>
              <w:t>,</w:t>
            </w:r>
            <w:r w:rsidRPr="00D64D48">
              <w:rPr>
                <w:sz w:val="20"/>
                <w:szCs w:val="20"/>
              </w:rPr>
              <w:t>45</w:t>
            </w:r>
          </w:p>
        </w:tc>
      </w:tr>
      <w:tr w:rsidR="00614AF9" w:rsidRPr="00D64D48" w14:paraId="6CAC84E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9BD5D31" w14:textId="77777777" w:rsidR="00614AF9" w:rsidRPr="00D64D48" w:rsidRDefault="00614AF9" w:rsidP="00D64D48">
            <w:pPr>
              <w:bidi w:val="0"/>
              <w:rPr>
                <w:sz w:val="20"/>
                <w:szCs w:val="20"/>
              </w:rPr>
            </w:pPr>
            <w:r w:rsidRPr="00D64D48">
              <w:rPr>
                <w:sz w:val="20"/>
                <w:szCs w:val="20"/>
              </w:rPr>
              <w:t xml:space="preserve"> - NICE InContact, Sandy-Utah</w:t>
            </w:r>
          </w:p>
        </w:tc>
        <w:tc>
          <w:tcPr>
            <w:tcW w:w="1276" w:type="dxa"/>
            <w:tcBorders>
              <w:top w:val="nil"/>
              <w:left w:val="single" w:sz="4" w:space="0" w:color="auto"/>
              <w:bottom w:val="nil"/>
              <w:right w:val="single" w:sz="4" w:space="0" w:color="auto"/>
            </w:tcBorders>
            <w:shd w:val="clear" w:color="auto" w:fill="auto"/>
            <w:noWrap/>
            <w:vAlign w:val="bottom"/>
            <w:hideMark/>
          </w:tcPr>
          <w:p w14:paraId="60ACF877" w14:textId="77777777" w:rsidR="00614AF9" w:rsidRPr="00D64D48" w:rsidRDefault="00614AF9" w:rsidP="00DF5C3C">
            <w:pPr>
              <w:jc w:val="center"/>
              <w:rPr>
                <w:sz w:val="20"/>
                <w:szCs w:val="20"/>
              </w:rPr>
            </w:pPr>
            <w:r w:rsidRPr="00D64D48">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66C4DB00" w14:textId="30641C59" w:rsidR="00614AF9" w:rsidRPr="00D64D48" w:rsidRDefault="00614AF9" w:rsidP="0066013C">
            <w:pPr>
              <w:jc w:val="left"/>
              <w:rPr>
                <w:sz w:val="20"/>
                <w:szCs w:val="20"/>
              </w:rPr>
            </w:pPr>
            <w:r w:rsidRPr="00D64D48">
              <w:rPr>
                <w:sz w:val="20"/>
                <w:szCs w:val="20"/>
              </w:rPr>
              <w:t>11</w:t>
            </w:r>
            <w:r w:rsidR="00440E4C" w:rsidRPr="00D64D48">
              <w:rPr>
                <w:sz w:val="20"/>
                <w:szCs w:val="20"/>
              </w:rPr>
              <w:t xml:space="preserve"> </w:t>
            </w:r>
            <w:r w:rsidRPr="00D64D48">
              <w:rPr>
                <w:sz w:val="20"/>
                <w:szCs w:val="20"/>
              </w:rPr>
              <w:t>794</w:t>
            </w:r>
            <w:r w:rsidR="00637DF3" w:rsidRPr="00D64D48">
              <w:rPr>
                <w:sz w:val="20"/>
                <w:szCs w:val="20"/>
              </w:rPr>
              <w:t>,</w:t>
            </w:r>
            <w:r w:rsidRPr="00D64D48">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29126CD0" w14:textId="1E95DCD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2E52AEC" w14:textId="79427B05" w:rsidR="00614AF9" w:rsidRPr="00D64D48" w:rsidRDefault="00614AF9" w:rsidP="0066013C">
            <w:pPr>
              <w:jc w:val="left"/>
              <w:rPr>
                <w:sz w:val="20"/>
                <w:szCs w:val="20"/>
              </w:rPr>
            </w:pPr>
            <w:r w:rsidRPr="00D64D48">
              <w:rPr>
                <w:sz w:val="20"/>
                <w:szCs w:val="20"/>
              </w:rPr>
              <w:t>11</w:t>
            </w:r>
            <w:r w:rsidR="00440E4C" w:rsidRPr="00D64D48">
              <w:rPr>
                <w:sz w:val="20"/>
                <w:szCs w:val="20"/>
              </w:rPr>
              <w:t xml:space="preserve"> </w:t>
            </w:r>
            <w:r w:rsidRPr="00D64D48">
              <w:rPr>
                <w:sz w:val="20"/>
                <w:szCs w:val="20"/>
              </w:rPr>
              <w:t>794</w:t>
            </w:r>
            <w:r w:rsidR="00637DF3" w:rsidRPr="00D64D48">
              <w:rPr>
                <w:sz w:val="20"/>
                <w:szCs w:val="20"/>
              </w:rPr>
              <w:t>,</w:t>
            </w:r>
            <w:r w:rsidRPr="00D64D48">
              <w:rPr>
                <w:sz w:val="20"/>
                <w:szCs w:val="20"/>
              </w:rPr>
              <w:t>40</w:t>
            </w:r>
          </w:p>
        </w:tc>
      </w:tr>
      <w:tr w:rsidR="00614AF9" w:rsidRPr="00D64D48" w14:paraId="58AF864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172DA8C" w14:textId="77777777" w:rsidR="00614AF9" w:rsidRPr="00D64D48" w:rsidRDefault="00614AF9" w:rsidP="00D64D48">
            <w:pPr>
              <w:bidi w:val="0"/>
              <w:rPr>
                <w:sz w:val="20"/>
                <w:szCs w:val="20"/>
              </w:rPr>
            </w:pPr>
            <w:r w:rsidRPr="00D64D48">
              <w:rPr>
                <w:sz w:val="20"/>
                <w:szCs w:val="20"/>
              </w:rPr>
              <w:t xml:space="preserve"> - Nortel Networks USA, Richardson</w:t>
            </w:r>
          </w:p>
        </w:tc>
        <w:tc>
          <w:tcPr>
            <w:tcW w:w="1276" w:type="dxa"/>
            <w:tcBorders>
              <w:top w:val="nil"/>
              <w:left w:val="single" w:sz="4" w:space="0" w:color="auto"/>
              <w:bottom w:val="nil"/>
              <w:right w:val="single" w:sz="4" w:space="0" w:color="auto"/>
            </w:tcBorders>
            <w:shd w:val="clear" w:color="auto" w:fill="auto"/>
            <w:noWrap/>
            <w:vAlign w:val="bottom"/>
            <w:hideMark/>
          </w:tcPr>
          <w:p w14:paraId="1E36FDDC" w14:textId="77777777" w:rsidR="00614AF9" w:rsidRPr="00D64D48" w:rsidRDefault="00614AF9" w:rsidP="00DF5C3C">
            <w:pPr>
              <w:jc w:val="center"/>
              <w:rPr>
                <w:sz w:val="20"/>
                <w:szCs w:val="20"/>
              </w:rPr>
            </w:pPr>
            <w:r w:rsidRPr="00D64D48">
              <w:rPr>
                <w:sz w:val="20"/>
                <w:szCs w:val="20"/>
              </w:rPr>
              <w:t>2009</w:t>
            </w:r>
          </w:p>
        </w:tc>
        <w:tc>
          <w:tcPr>
            <w:tcW w:w="1508" w:type="dxa"/>
            <w:tcBorders>
              <w:top w:val="nil"/>
              <w:left w:val="single" w:sz="4" w:space="0" w:color="auto"/>
              <w:bottom w:val="nil"/>
              <w:right w:val="single" w:sz="4" w:space="0" w:color="auto"/>
            </w:tcBorders>
            <w:shd w:val="clear" w:color="auto" w:fill="auto"/>
            <w:noWrap/>
            <w:vAlign w:val="bottom"/>
            <w:hideMark/>
          </w:tcPr>
          <w:p w14:paraId="3EB5A1F6" w14:textId="05634909" w:rsidR="00614AF9" w:rsidRPr="00D64D48" w:rsidRDefault="00614AF9" w:rsidP="0066013C">
            <w:pPr>
              <w:jc w:val="left"/>
              <w:rPr>
                <w:sz w:val="20"/>
                <w:szCs w:val="20"/>
              </w:rPr>
            </w:pPr>
            <w:r w:rsidRPr="00D64D48">
              <w:rPr>
                <w:sz w:val="20"/>
                <w:szCs w:val="20"/>
              </w:rPr>
              <w:t>29</w:t>
            </w:r>
            <w:r w:rsidR="00440E4C" w:rsidRPr="00D64D48">
              <w:rPr>
                <w:sz w:val="20"/>
                <w:szCs w:val="20"/>
              </w:rPr>
              <w:t xml:space="preserve"> </w:t>
            </w:r>
            <w:r w:rsidRPr="00D64D48">
              <w:rPr>
                <w:sz w:val="20"/>
                <w:szCs w:val="20"/>
              </w:rPr>
              <w:t>812</w:t>
            </w:r>
            <w:r w:rsidR="00637DF3" w:rsidRPr="00D64D48">
              <w:rPr>
                <w:sz w:val="20"/>
                <w:szCs w:val="20"/>
              </w:rPr>
              <w:t>,</w:t>
            </w:r>
            <w:r w:rsidRPr="00D64D48">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59132751" w14:textId="068E5F6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ED83D2B" w14:textId="52E98C63" w:rsidR="00614AF9" w:rsidRPr="00D64D48" w:rsidRDefault="00614AF9" w:rsidP="0066013C">
            <w:pPr>
              <w:jc w:val="left"/>
              <w:rPr>
                <w:sz w:val="20"/>
                <w:szCs w:val="20"/>
              </w:rPr>
            </w:pPr>
            <w:r w:rsidRPr="00D64D48">
              <w:rPr>
                <w:sz w:val="20"/>
                <w:szCs w:val="20"/>
              </w:rPr>
              <w:t>29</w:t>
            </w:r>
            <w:r w:rsidR="00440E4C" w:rsidRPr="00D64D48">
              <w:rPr>
                <w:sz w:val="20"/>
                <w:szCs w:val="20"/>
              </w:rPr>
              <w:t xml:space="preserve"> </w:t>
            </w:r>
            <w:r w:rsidRPr="00D64D48">
              <w:rPr>
                <w:sz w:val="20"/>
                <w:szCs w:val="20"/>
              </w:rPr>
              <w:t>812</w:t>
            </w:r>
            <w:r w:rsidR="00637DF3" w:rsidRPr="00D64D48">
              <w:rPr>
                <w:sz w:val="20"/>
                <w:szCs w:val="20"/>
              </w:rPr>
              <w:t>,</w:t>
            </w:r>
            <w:r w:rsidRPr="00D64D48">
              <w:rPr>
                <w:sz w:val="20"/>
                <w:szCs w:val="20"/>
              </w:rPr>
              <w:t>50</w:t>
            </w:r>
          </w:p>
        </w:tc>
      </w:tr>
      <w:tr w:rsidR="00614AF9" w:rsidRPr="00D64D48" w14:paraId="5A2DEC8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0BFC5C2" w14:textId="77777777" w:rsidR="00614AF9" w:rsidRPr="00D64D48" w:rsidRDefault="00614AF9" w:rsidP="00D64D48">
            <w:pPr>
              <w:bidi w:val="0"/>
              <w:rPr>
                <w:sz w:val="20"/>
                <w:szCs w:val="20"/>
              </w:rPr>
            </w:pPr>
            <w:r w:rsidRPr="00D64D48">
              <w:rPr>
                <w:sz w:val="20"/>
                <w:szCs w:val="20"/>
              </w:rPr>
              <w:t xml:space="preserve"> - nVent Electric, Solon OH</w:t>
            </w:r>
          </w:p>
        </w:tc>
        <w:tc>
          <w:tcPr>
            <w:tcW w:w="1276" w:type="dxa"/>
            <w:tcBorders>
              <w:top w:val="nil"/>
              <w:left w:val="single" w:sz="4" w:space="0" w:color="auto"/>
              <w:bottom w:val="nil"/>
              <w:right w:val="single" w:sz="4" w:space="0" w:color="auto"/>
            </w:tcBorders>
            <w:shd w:val="clear" w:color="auto" w:fill="auto"/>
            <w:noWrap/>
            <w:vAlign w:val="bottom"/>
            <w:hideMark/>
          </w:tcPr>
          <w:p w14:paraId="38128D80" w14:textId="77777777" w:rsidR="00614AF9" w:rsidRPr="00D64D48" w:rsidRDefault="00614AF9" w:rsidP="00DF5C3C">
            <w:pPr>
              <w:jc w:val="center"/>
              <w:rPr>
                <w:sz w:val="20"/>
                <w:szCs w:val="20"/>
              </w:rPr>
            </w:pPr>
            <w:r w:rsidRPr="00D64D48">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3ACB422A" w14:textId="093A17A9" w:rsidR="00614AF9" w:rsidRPr="00D64D48" w:rsidRDefault="00614AF9" w:rsidP="0066013C">
            <w:pPr>
              <w:jc w:val="left"/>
              <w:rPr>
                <w:sz w:val="20"/>
                <w:szCs w:val="20"/>
              </w:rPr>
            </w:pPr>
            <w:r w:rsidRPr="00D64D48">
              <w:rPr>
                <w:sz w:val="20"/>
                <w:szCs w:val="20"/>
              </w:rPr>
              <w:t>12</w:t>
            </w:r>
            <w:r w:rsidR="00440E4C" w:rsidRPr="00D64D48">
              <w:rPr>
                <w:sz w:val="20"/>
                <w:szCs w:val="20"/>
              </w:rPr>
              <w:t xml:space="preserve"> </w:t>
            </w:r>
            <w:r w:rsidRPr="00D64D48">
              <w:rPr>
                <w:sz w:val="20"/>
                <w:szCs w:val="20"/>
              </w:rPr>
              <w:t>356</w:t>
            </w:r>
            <w:r w:rsidR="00637DF3" w:rsidRPr="00D64D48">
              <w:rPr>
                <w:sz w:val="20"/>
                <w:szCs w:val="20"/>
              </w:rPr>
              <w:t>,</w:t>
            </w:r>
            <w:r w:rsidRPr="00D64D48">
              <w:rPr>
                <w:sz w:val="20"/>
                <w:szCs w:val="20"/>
              </w:rPr>
              <w:t>80</w:t>
            </w:r>
          </w:p>
        </w:tc>
        <w:tc>
          <w:tcPr>
            <w:tcW w:w="1043" w:type="dxa"/>
            <w:tcBorders>
              <w:top w:val="nil"/>
              <w:left w:val="single" w:sz="4" w:space="0" w:color="auto"/>
              <w:bottom w:val="nil"/>
              <w:right w:val="single" w:sz="4" w:space="0" w:color="auto"/>
            </w:tcBorders>
            <w:shd w:val="clear" w:color="auto" w:fill="auto"/>
            <w:noWrap/>
            <w:vAlign w:val="bottom"/>
            <w:hideMark/>
          </w:tcPr>
          <w:p w14:paraId="22B616DB" w14:textId="661229D9"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E97A1FB" w14:textId="5C81339C" w:rsidR="00614AF9" w:rsidRPr="00D64D48" w:rsidRDefault="00614AF9" w:rsidP="0066013C">
            <w:pPr>
              <w:jc w:val="left"/>
              <w:rPr>
                <w:sz w:val="20"/>
                <w:szCs w:val="20"/>
              </w:rPr>
            </w:pPr>
            <w:r w:rsidRPr="00D64D48">
              <w:rPr>
                <w:sz w:val="20"/>
                <w:szCs w:val="20"/>
              </w:rPr>
              <w:t>12</w:t>
            </w:r>
            <w:r w:rsidR="00440E4C" w:rsidRPr="00D64D48">
              <w:rPr>
                <w:sz w:val="20"/>
                <w:szCs w:val="20"/>
              </w:rPr>
              <w:t xml:space="preserve"> </w:t>
            </w:r>
            <w:r w:rsidRPr="00D64D48">
              <w:rPr>
                <w:sz w:val="20"/>
                <w:szCs w:val="20"/>
              </w:rPr>
              <w:t>356</w:t>
            </w:r>
            <w:r w:rsidR="00637DF3" w:rsidRPr="00D64D48">
              <w:rPr>
                <w:sz w:val="20"/>
                <w:szCs w:val="20"/>
              </w:rPr>
              <w:t>,</w:t>
            </w:r>
            <w:r w:rsidRPr="00D64D48">
              <w:rPr>
                <w:sz w:val="20"/>
                <w:szCs w:val="20"/>
              </w:rPr>
              <w:t>80</w:t>
            </w:r>
          </w:p>
        </w:tc>
      </w:tr>
      <w:tr w:rsidR="00614AF9" w:rsidRPr="00D64D48" w14:paraId="4B97AD6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D7E8C9" w14:textId="77777777" w:rsidR="00614AF9" w:rsidRPr="00D64D48" w:rsidRDefault="00614AF9" w:rsidP="00D64D48">
            <w:pPr>
              <w:bidi w:val="0"/>
              <w:rPr>
                <w:sz w:val="20"/>
                <w:szCs w:val="20"/>
              </w:rPr>
            </w:pPr>
            <w:r w:rsidRPr="00D64D48">
              <w:rPr>
                <w:sz w:val="20"/>
                <w:szCs w:val="20"/>
              </w:rPr>
              <w:t xml:space="preserve"> - Ossia Inc., Bellevue WA</w:t>
            </w:r>
          </w:p>
        </w:tc>
        <w:tc>
          <w:tcPr>
            <w:tcW w:w="1276" w:type="dxa"/>
            <w:tcBorders>
              <w:top w:val="nil"/>
              <w:left w:val="single" w:sz="4" w:space="0" w:color="auto"/>
              <w:bottom w:val="nil"/>
              <w:right w:val="single" w:sz="4" w:space="0" w:color="auto"/>
            </w:tcBorders>
            <w:shd w:val="clear" w:color="auto" w:fill="auto"/>
            <w:noWrap/>
            <w:vAlign w:val="bottom"/>
            <w:hideMark/>
          </w:tcPr>
          <w:p w14:paraId="2C0A3685" w14:textId="5907736C" w:rsidR="0066013C" w:rsidRPr="00D64D48" w:rsidRDefault="0066013C" w:rsidP="00DF5C3C">
            <w:pPr>
              <w:jc w:val="center"/>
              <w:rPr>
                <w:sz w:val="20"/>
                <w:szCs w:val="20"/>
              </w:rPr>
            </w:pPr>
            <w:r w:rsidRPr="00D64D48">
              <w:rPr>
                <w:sz w:val="20"/>
                <w:szCs w:val="20"/>
              </w:rPr>
              <w:t>2018-2017</w:t>
            </w:r>
          </w:p>
        </w:tc>
        <w:tc>
          <w:tcPr>
            <w:tcW w:w="1508" w:type="dxa"/>
            <w:tcBorders>
              <w:top w:val="nil"/>
              <w:left w:val="single" w:sz="4" w:space="0" w:color="auto"/>
              <w:bottom w:val="nil"/>
              <w:right w:val="single" w:sz="4" w:space="0" w:color="auto"/>
            </w:tcBorders>
            <w:shd w:val="clear" w:color="auto" w:fill="auto"/>
            <w:noWrap/>
            <w:vAlign w:val="bottom"/>
            <w:hideMark/>
          </w:tcPr>
          <w:p w14:paraId="1EDA5B71" w14:textId="699BA926" w:rsidR="00614AF9" w:rsidRPr="00D64D48" w:rsidRDefault="00614AF9" w:rsidP="0066013C">
            <w:pPr>
              <w:jc w:val="left"/>
              <w:rPr>
                <w:sz w:val="20"/>
                <w:szCs w:val="20"/>
              </w:rPr>
            </w:pPr>
            <w:r w:rsidRPr="00D64D48">
              <w:rPr>
                <w:sz w:val="20"/>
                <w:szCs w:val="20"/>
              </w:rPr>
              <w:t>37</w:t>
            </w:r>
            <w:r w:rsidR="00440E4C" w:rsidRPr="00D64D48">
              <w:rPr>
                <w:sz w:val="20"/>
                <w:szCs w:val="20"/>
              </w:rPr>
              <w:t xml:space="preserve"> </w:t>
            </w:r>
            <w:r w:rsidRPr="00D64D48">
              <w:rPr>
                <w:sz w:val="20"/>
                <w:szCs w:val="20"/>
              </w:rPr>
              <w:t>372</w:t>
            </w:r>
            <w:r w:rsidR="00637DF3" w:rsidRPr="00D64D48">
              <w:rPr>
                <w:sz w:val="20"/>
                <w:szCs w:val="20"/>
              </w:rPr>
              <w:t>,</w:t>
            </w:r>
            <w:r w:rsidRPr="00D64D48">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39F2D0B3" w14:textId="1FF6965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33D23EB" w14:textId="2FEEAF23" w:rsidR="00614AF9" w:rsidRPr="00D64D48" w:rsidRDefault="00614AF9" w:rsidP="0066013C">
            <w:pPr>
              <w:jc w:val="left"/>
              <w:rPr>
                <w:sz w:val="20"/>
                <w:szCs w:val="20"/>
              </w:rPr>
            </w:pPr>
            <w:r w:rsidRPr="00D64D48">
              <w:rPr>
                <w:sz w:val="20"/>
                <w:szCs w:val="20"/>
              </w:rPr>
              <w:t>37</w:t>
            </w:r>
            <w:r w:rsidR="00440E4C" w:rsidRPr="00D64D48">
              <w:rPr>
                <w:sz w:val="20"/>
                <w:szCs w:val="20"/>
              </w:rPr>
              <w:t xml:space="preserve"> </w:t>
            </w:r>
            <w:r w:rsidRPr="00D64D48">
              <w:rPr>
                <w:sz w:val="20"/>
                <w:szCs w:val="20"/>
              </w:rPr>
              <w:t>372</w:t>
            </w:r>
            <w:r w:rsidR="00637DF3" w:rsidRPr="00D64D48">
              <w:rPr>
                <w:sz w:val="20"/>
                <w:szCs w:val="20"/>
              </w:rPr>
              <w:t>,</w:t>
            </w:r>
            <w:r w:rsidRPr="00D64D48">
              <w:rPr>
                <w:sz w:val="20"/>
                <w:szCs w:val="20"/>
              </w:rPr>
              <w:t>90</w:t>
            </w:r>
          </w:p>
        </w:tc>
      </w:tr>
      <w:tr w:rsidR="00614AF9" w:rsidRPr="00D64D48" w14:paraId="29E79202"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14E37F97" w14:textId="77777777" w:rsidR="00614AF9" w:rsidRPr="00D64D48" w:rsidRDefault="00614AF9" w:rsidP="00D64D48">
            <w:pPr>
              <w:bidi w:val="0"/>
              <w:rPr>
                <w:sz w:val="20"/>
                <w:szCs w:val="20"/>
              </w:rPr>
            </w:pPr>
            <w:r w:rsidRPr="00D64D48">
              <w:rPr>
                <w:sz w:val="20"/>
                <w:szCs w:val="20"/>
              </w:rPr>
              <w:t xml:space="preserve"> - Range Networks, Inc., Santa Clara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6A28869" w14:textId="61F866A3" w:rsidR="0066013C" w:rsidRPr="00D64D48" w:rsidRDefault="0066013C" w:rsidP="00DF5C3C">
            <w:pPr>
              <w:jc w:val="center"/>
              <w:rPr>
                <w:sz w:val="20"/>
                <w:szCs w:val="20"/>
              </w:rPr>
            </w:pPr>
            <w:r w:rsidRPr="00D64D48">
              <w:rPr>
                <w:sz w:val="20"/>
                <w:szCs w:val="20"/>
              </w:rPr>
              <w:t>2014-2013</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54582C10" w14:textId="0A1EA0ED" w:rsidR="00614AF9" w:rsidRPr="00D64D48" w:rsidRDefault="00614AF9" w:rsidP="0066013C">
            <w:pPr>
              <w:jc w:val="left"/>
              <w:rPr>
                <w:sz w:val="20"/>
                <w:szCs w:val="20"/>
              </w:rPr>
            </w:pPr>
            <w:r w:rsidRPr="00D64D48">
              <w:rPr>
                <w:sz w:val="20"/>
                <w:szCs w:val="20"/>
              </w:rPr>
              <w:t>15</w:t>
            </w:r>
            <w:r w:rsidR="00440E4C" w:rsidRPr="00D64D48">
              <w:rPr>
                <w:sz w:val="20"/>
                <w:szCs w:val="20"/>
              </w:rPr>
              <w:t xml:space="preserve"> </w:t>
            </w:r>
            <w:r w:rsidRPr="00D64D48">
              <w:rPr>
                <w:sz w:val="20"/>
                <w:szCs w:val="20"/>
              </w:rPr>
              <w:t>646</w:t>
            </w:r>
            <w:r w:rsidR="00637DF3" w:rsidRPr="00D64D48">
              <w:rPr>
                <w:sz w:val="20"/>
                <w:szCs w:val="20"/>
              </w:rPr>
              <w:t>,</w:t>
            </w:r>
            <w:r w:rsidRPr="00D64D48">
              <w:rPr>
                <w:sz w:val="20"/>
                <w:szCs w:val="20"/>
              </w:rPr>
              <w:t>60</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59F4ED5" w14:textId="131067A9"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5BA0263B" w14:textId="0DB0DCF1" w:rsidR="00614AF9" w:rsidRPr="00D64D48" w:rsidRDefault="00614AF9" w:rsidP="0066013C">
            <w:pPr>
              <w:jc w:val="left"/>
              <w:rPr>
                <w:sz w:val="20"/>
                <w:szCs w:val="20"/>
              </w:rPr>
            </w:pPr>
            <w:r w:rsidRPr="00D64D48">
              <w:rPr>
                <w:sz w:val="20"/>
                <w:szCs w:val="20"/>
              </w:rPr>
              <w:t>15</w:t>
            </w:r>
            <w:r w:rsidR="00440E4C" w:rsidRPr="00D64D48">
              <w:rPr>
                <w:sz w:val="20"/>
                <w:szCs w:val="20"/>
              </w:rPr>
              <w:t xml:space="preserve"> </w:t>
            </w:r>
            <w:r w:rsidRPr="00D64D48">
              <w:rPr>
                <w:sz w:val="20"/>
                <w:szCs w:val="20"/>
              </w:rPr>
              <w:t>646</w:t>
            </w:r>
            <w:r w:rsidR="00637DF3" w:rsidRPr="00D64D48">
              <w:rPr>
                <w:sz w:val="20"/>
                <w:szCs w:val="20"/>
              </w:rPr>
              <w:t>,</w:t>
            </w:r>
            <w:r w:rsidRPr="00D64D48">
              <w:rPr>
                <w:sz w:val="20"/>
                <w:szCs w:val="20"/>
              </w:rPr>
              <w:t>60</w:t>
            </w:r>
          </w:p>
        </w:tc>
      </w:tr>
    </w:tbl>
    <w:p w14:paraId="591E4A8C" w14:textId="0F5AB319"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5"/>
        <w:gridCol w:w="1276"/>
        <w:gridCol w:w="1508"/>
        <w:gridCol w:w="1045"/>
        <w:gridCol w:w="1695"/>
      </w:tblGrid>
      <w:tr w:rsidR="00B70617" w:rsidRPr="0014050D" w14:paraId="412F4B0B"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00DC67AD" w14:textId="3D6F59A0" w:rsidR="00B70617" w:rsidRPr="0014050D" w:rsidRDefault="00B70617" w:rsidP="00B70617">
            <w:pPr>
              <w:rPr>
                <w:sz w:val="20"/>
                <w:szCs w:val="20"/>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21A3C" w14:textId="438585C1" w:rsidR="00B70617" w:rsidRPr="0014050D" w:rsidRDefault="00B70617" w:rsidP="00B70617">
            <w:pPr>
              <w:jc w:val="center"/>
              <w:rPr>
                <w:sz w:val="20"/>
                <w:szCs w:val="20"/>
              </w:rPr>
            </w:pPr>
            <w:r>
              <w:rPr>
                <w:rFonts w:hint="cs"/>
                <w:b/>
                <w:bCs/>
                <w:sz w:val="20"/>
                <w:szCs w:val="20"/>
                <w:rtl/>
              </w:rPr>
              <w:t>السنة</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54716" w14:textId="7BCE00E6" w:rsidR="00B70617" w:rsidRPr="0014050D" w:rsidRDefault="00B70617" w:rsidP="00B70617">
            <w:pPr>
              <w:jc w:val="center"/>
              <w:rPr>
                <w:sz w:val="20"/>
                <w:szCs w:val="20"/>
              </w:rPr>
            </w:pPr>
            <w:r>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513C9" w14:textId="522C1B16" w:rsidR="00B70617" w:rsidRPr="0014050D" w:rsidRDefault="00B70617" w:rsidP="00B70617">
            <w:pPr>
              <w:jc w:val="center"/>
              <w:rPr>
                <w:sz w:val="20"/>
                <w:szCs w:val="20"/>
              </w:rPr>
            </w:pPr>
            <w:r>
              <w:rPr>
                <w:rFonts w:hint="cs"/>
                <w:b/>
                <w:bCs/>
                <w:sz w:val="20"/>
                <w:szCs w:val="20"/>
                <w:rtl/>
              </w:rPr>
              <w:t>المنشورات</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4E0C1" w14:textId="0D8E92C6" w:rsidR="00B70617" w:rsidRPr="0014050D" w:rsidRDefault="00B70617" w:rsidP="00B70617">
            <w:pPr>
              <w:jc w:val="center"/>
              <w:rPr>
                <w:sz w:val="20"/>
                <w:szCs w:val="20"/>
                <w:rtl/>
                <w:lang w:bidi="ar-SY"/>
              </w:rPr>
            </w:pPr>
            <w:r>
              <w:rPr>
                <w:rFonts w:hint="cs"/>
                <w:b/>
                <w:bCs/>
                <w:sz w:val="20"/>
                <w:szCs w:val="20"/>
                <w:rtl/>
              </w:rPr>
              <w:t>المجموع</w:t>
            </w:r>
          </w:p>
        </w:tc>
      </w:tr>
      <w:tr w:rsidR="00614AF9" w:rsidRPr="0014050D" w14:paraId="7D278987" w14:textId="77777777" w:rsidTr="00D64D48">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tcPr>
          <w:p w14:paraId="4E5EB34C" w14:textId="26A8C8DA" w:rsidR="00614AF9" w:rsidRPr="0014050D" w:rsidRDefault="00DC3637" w:rsidP="00DF5C3C">
            <w:pPr>
              <w:rPr>
                <w:sz w:val="20"/>
                <w:szCs w:val="20"/>
              </w:rPr>
            </w:pPr>
            <w:r w:rsidRPr="0014050D">
              <w:rPr>
                <w:b/>
                <w:bCs/>
                <w:sz w:val="20"/>
                <w:szCs w:val="20"/>
                <w:rtl/>
              </w:rPr>
              <w:t>الولايات المتحدة الأمريكية</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22113D55" w14:textId="77777777" w:rsidR="00614AF9" w:rsidRPr="0014050D" w:rsidRDefault="00614AF9" w:rsidP="00DF5C3C">
            <w:pPr>
              <w:jc w:val="center"/>
              <w:rPr>
                <w:sz w:val="20"/>
                <w:szCs w:val="20"/>
              </w:rPr>
            </w:pPr>
          </w:p>
        </w:tc>
        <w:tc>
          <w:tcPr>
            <w:tcW w:w="1508" w:type="dxa"/>
            <w:tcBorders>
              <w:top w:val="single" w:sz="4" w:space="0" w:color="auto"/>
              <w:left w:val="single" w:sz="4" w:space="0" w:color="auto"/>
              <w:bottom w:val="nil"/>
              <w:right w:val="single" w:sz="4" w:space="0" w:color="auto"/>
            </w:tcBorders>
            <w:shd w:val="clear" w:color="auto" w:fill="auto"/>
            <w:noWrap/>
            <w:vAlign w:val="bottom"/>
          </w:tcPr>
          <w:p w14:paraId="0A6AADBD" w14:textId="77777777" w:rsidR="00614AF9" w:rsidRPr="0014050D" w:rsidRDefault="00614AF9" w:rsidP="00DF5C3C">
            <w:pPr>
              <w:jc w:val="right"/>
              <w:rPr>
                <w:sz w:val="20"/>
                <w:szCs w:val="20"/>
              </w:rPr>
            </w:pPr>
          </w:p>
        </w:tc>
        <w:tc>
          <w:tcPr>
            <w:tcW w:w="1043" w:type="dxa"/>
            <w:tcBorders>
              <w:top w:val="single" w:sz="4" w:space="0" w:color="auto"/>
              <w:left w:val="single" w:sz="4" w:space="0" w:color="auto"/>
              <w:bottom w:val="nil"/>
              <w:right w:val="single" w:sz="4" w:space="0" w:color="auto"/>
            </w:tcBorders>
            <w:shd w:val="clear" w:color="auto" w:fill="auto"/>
            <w:noWrap/>
            <w:vAlign w:val="bottom"/>
          </w:tcPr>
          <w:p w14:paraId="3997E68E" w14:textId="77777777" w:rsidR="00614AF9" w:rsidRPr="0014050D" w:rsidRDefault="00614AF9" w:rsidP="00DF5C3C">
            <w:pPr>
              <w:jc w:val="right"/>
              <w:rPr>
                <w:sz w:val="20"/>
                <w:szCs w:val="20"/>
              </w:rPr>
            </w:pPr>
          </w:p>
        </w:tc>
        <w:tc>
          <w:tcPr>
            <w:tcW w:w="1695" w:type="dxa"/>
            <w:tcBorders>
              <w:top w:val="single" w:sz="4" w:space="0" w:color="auto"/>
              <w:left w:val="single" w:sz="4" w:space="0" w:color="auto"/>
              <w:bottom w:val="nil"/>
              <w:right w:val="single" w:sz="4" w:space="0" w:color="auto"/>
            </w:tcBorders>
            <w:shd w:val="clear" w:color="auto" w:fill="auto"/>
            <w:noWrap/>
            <w:vAlign w:val="bottom"/>
          </w:tcPr>
          <w:p w14:paraId="1374A696" w14:textId="77777777" w:rsidR="00614AF9" w:rsidRPr="0014050D" w:rsidRDefault="00614AF9" w:rsidP="00DF5C3C">
            <w:pPr>
              <w:jc w:val="right"/>
              <w:rPr>
                <w:sz w:val="20"/>
                <w:szCs w:val="20"/>
              </w:rPr>
            </w:pPr>
          </w:p>
        </w:tc>
      </w:tr>
      <w:tr w:rsidR="00614AF9" w:rsidRPr="0014050D" w14:paraId="10D8A6FF" w14:textId="77777777" w:rsidTr="00D64D48">
        <w:trPr>
          <w:trHeight w:val="300"/>
          <w:jc w:val="center"/>
        </w:trPr>
        <w:tc>
          <w:tcPr>
            <w:tcW w:w="4780" w:type="dxa"/>
            <w:tcBorders>
              <w:left w:val="single" w:sz="4" w:space="0" w:color="auto"/>
              <w:bottom w:val="nil"/>
              <w:right w:val="single" w:sz="4" w:space="0" w:color="auto"/>
            </w:tcBorders>
            <w:shd w:val="clear" w:color="auto" w:fill="auto"/>
            <w:vAlign w:val="bottom"/>
            <w:hideMark/>
          </w:tcPr>
          <w:p w14:paraId="70D3F35B" w14:textId="77777777" w:rsidR="00614AF9" w:rsidRPr="0014050D" w:rsidRDefault="00614AF9" w:rsidP="00D64D48">
            <w:pPr>
              <w:bidi w:val="0"/>
              <w:rPr>
                <w:sz w:val="20"/>
                <w:szCs w:val="20"/>
                <w:rtl/>
                <w:lang w:bidi="ar-SY"/>
              </w:rPr>
            </w:pPr>
            <w:r w:rsidRPr="0014050D">
              <w:rPr>
                <w:sz w:val="20"/>
                <w:szCs w:val="20"/>
              </w:rPr>
              <w:t xml:space="preserve"> - Razoom Inc., Palo Alto</w:t>
            </w:r>
          </w:p>
        </w:tc>
        <w:tc>
          <w:tcPr>
            <w:tcW w:w="1276" w:type="dxa"/>
            <w:tcBorders>
              <w:left w:val="single" w:sz="4" w:space="0" w:color="auto"/>
              <w:bottom w:val="nil"/>
              <w:right w:val="single" w:sz="4" w:space="0" w:color="auto"/>
            </w:tcBorders>
            <w:shd w:val="clear" w:color="auto" w:fill="auto"/>
            <w:noWrap/>
            <w:vAlign w:val="bottom"/>
            <w:hideMark/>
          </w:tcPr>
          <w:p w14:paraId="0E2BD8E2" w14:textId="77777777" w:rsidR="00614AF9" w:rsidRPr="0014050D" w:rsidRDefault="00614AF9" w:rsidP="00DF5C3C">
            <w:pPr>
              <w:jc w:val="center"/>
              <w:rPr>
                <w:sz w:val="20"/>
                <w:szCs w:val="20"/>
              </w:rPr>
            </w:pPr>
            <w:r w:rsidRPr="0014050D">
              <w:rPr>
                <w:sz w:val="20"/>
                <w:szCs w:val="20"/>
              </w:rPr>
              <w:t>2010</w:t>
            </w:r>
          </w:p>
        </w:tc>
        <w:tc>
          <w:tcPr>
            <w:tcW w:w="1508" w:type="dxa"/>
            <w:tcBorders>
              <w:left w:val="single" w:sz="4" w:space="0" w:color="auto"/>
              <w:bottom w:val="nil"/>
              <w:right w:val="single" w:sz="4" w:space="0" w:color="auto"/>
            </w:tcBorders>
            <w:shd w:val="clear" w:color="auto" w:fill="auto"/>
            <w:noWrap/>
            <w:vAlign w:val="bottom"/>
            <w:hideMark/>
          </w:tcPr>
          <w:p w14:paraId="432BFC17" w14:textId="3010131D" w:rsidR="00614AF9" w:rsidRPr="0014050D" w:rsidRDefault="00614AF9" w:rsidP="0066013C">
            <w:pPr>
              <w:jc w:val="left"/>
              <w:rPr>
                <w:sz w:val="20"/>
                <w:szCs w:val="20"/>
              </w:rPr>
            </w:pPr>
            <w:r w:rsidRPr="0014050D">
              <w:rPr>
                <w:sz w:val="20"/>
                <w:szCs w:val="20"/>
              </w:rPr>
              <w:t>19</w:t>
            </w:r>
            <w:r w:rsidR="00440E4C" w:rsidRPr="0014050D">
              <w:rPr>
                <w:sz w:val="20"/>
                <w:szCs w:val="20"/>
              </w:rPr>
              <w:t xml:space="preserve"> </w:t>
            </w:r>
            <w:r w:rsidRPr="0014050D">
              <w:rPr>
                <w:sz w:val="20"/>
                <w:szCs w:val="20"/>
              </w:rPr>
              <w:t>694</w:t>
            </w:r>
            <w:r w:rsidR="00637DF3" w:rsidRPr="0014050D">
              <w:rPr>
                <w:sz w:val="20"/>
                <w:szCs w:val="20"/>
              </w:rPr>
              <w:t>,</w:t>
            </w:r>
            <w:r w:rsidRPr="0014050D">
              <w:rPr>
                <w:sz w:val="20"/>
                <w:szCs w:val="20"/>
              </w:rPr>
              <w:t>85</w:t>
            </w:r>
          </w:p>
        </w:tc>
        <w:tc>
          <w:tcPr>
            <w:tcW w:w="1043" w:type="dxa"/>
            <w:tcBorders>
              <w:left w:val="single" w:sz="4" w:space="0" w:color="auto"/>
              <w:bottom w:val="nil"/>
              <w:right w:val="single" w:sz="4" w:space="0" w:color="auto"/>
            </w:tcBorders>
            <w:shd w:val="clear" w:color="auto" w:fill="auto"/>
            <w:noWrap/>
            <w:vAlign w:val="bottom"/>
            <w:hideMark/>
          </w:tcPr>
          <w:p w14:paraId="0972DBB8" w14:textId="44AE9215"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left w:val="single" w:sz="4" w:space="0" w:color="auto"/>
              <w:bottom w:val="nil"/>
              <w:right w:val="single" w:sz="4" w:space="0" w:color="auto"/>
            </w:tcBorders>
            <w:shd w:val="clear" w:color="auto" w:fill="auto"/>
            <w:noWrap/>
            <w:vAlign w:val="bottom"/>
            <w:hideMark/>
          </w:tcPr>
          <w:p w14:paraId="1663E1C3" w14:textId="0D160D19" w:rsidR="00614AF9" w:rsidRPr="0014050D" w:rsidRDefault="00614AF9" w:rsidP="0066013C">
            <w:pPr>
              <w:jc w:val="left"/>
              <w:rPr>
                <w:sz w:val="20"/>
                <w:szCs w:val="20"/>
              </w:rPr>
            </w:pPr>
            <w:r w:rsidRPr="0014050D">
              <w:rPr>
                <w:sz w:val="20"/>
                <w:szCs w:val="20"/>
              </w:rPr>
              <w:t>19</w:t>
            </w:r>
            <w:r w:rsidR="00440E4C" w:rsidRPr="0014050D">
              <w:rPr>
                <w:sz w:val="20"/>
                <w:szCs w:val="20"/>
              </w:rPr>
              <w:t xml:space="preserve"> </w:t>
            </w:r>
            <w:r w:rsidRPr="0014050D">
              <w:rPr>
                <w:sz w:val="20"/>
                <w:szCs w:val="20"/>
              </w:rPr>
              <w:t>694</w:t>
            </w:r>
            <w:r w:rsidR="00637DF3" w:rsidRPr="0014050D">
              <w:rPr>
                <w:sz w:val="20"/>
                <w:szCs w:val="20"/>
              </w:rPr>
              <w:t>,</w:t>
            </w:r>
            <w:r w:rsidRPr="0014050D">
              <w:rPr>
                <w:sz w:val="20"/>
                <w:szCs w:val="20"/>
              </w:rPr>
              <w:t>85</w:t>
            </w:r>
          </w:p>
        </w:tc>
      </w:tr>
      <w:tr w:rsidR="00614AF9" w:rsidRPr="0014050D" w14:paraId="761F1C5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8B3E1B" w14:textId="77777777" w:rsidR="00614AF9" w:rsidRPr="0014050D" w:rsidRDefault="00614AF9" w:rsidP="00D64D48">
            <w:pPr>
              <w:bidi w:val="0"/>
              <w:rPr>
                <w:sz w:val="20"/>
                <w:szCs w:val="20"/>
              </w:rPr>
            </w:pPr>
            <w:r w:rsidRPr="0014050D">
              <w:rPr>
                <w:sz w:val="20"/>
                <w:szCs w:val="20"/>
              </w:rPr>
              <w:t xml:space="preserve"> - Space Systems Loral, Palo Alto</w:t>
            </w:r>
          </w:p>
        </w:tc>
        <w:tc>
          <w:tcPr>
            <w:tcW w:w="1276" w:type="dxa"/>
            <w:tcBorders>
              <w:top w:val="nil"/>
              <w:left w:val="single" w:sz="4" w:space="0" w:color="auto"/>
              <w:bottom w:val="nil"/>
              <w:right w:val="single" w:sz="4" w:space="0" w:color="auto"/>
            </w:tcBorders>
            <w:shd w:val="clear" w:color="auto" w:fill="auto"/>
            <w:noWrap/>
            <w:vAlign w:val="bottom"/>
            <w:hideMark/>
          </w:tcPr>
          <w:p w14:paraId="12DA77DD" w14:textId="77777777" w:rsidR="00614AF9" w:rsidRPr="0014050D" w:rsidRDefault="00614AF9" w:rsidP="00DF5C3C">
            <w:pPr>
              <w:jc w:val="center"/>
              <w:rPr>
                <w:sz w:val="20"/>
                <w:szCs w:val="20"/>
              </w:rPr>
            </w:pPr>
            <w:r w:rsidRPr="0014050D">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62351BE5" w14:textId="203072CC" w:rsidR="00614AF9" w:rsidRPr="0014050D" w:rsidRDefault="00614AF9" w:rsidP="0066013C">
            <w:pPr>
              <w:jc w:val="left"/>
              <w:rPr>
                <w:sz w:val="20"/>
                <w:szCs w:val="20"/>
              </w:rPr>
            </w:pPr>
            <w:r w:rsidRPr="0014050D">
              <w:rPr>
                <w:sz w:val="20"/>
                <w:szCs w:val="20"/>
              </w:rPr>
              <w:t>11</w:t>
            </w:r>
            <w:r w:rsidR="00440E4C" w:rsidRPr="0014050D">
              <w:rPr>
                <w:sz w:val="20"/>
                <w:szCs w:val="20"/>
              </w:rPr>
              <w:t xml:space="preserve"> </w:t>
            </w:r>
            <w:r w:rsidRPr="0014050D">
              <w:rPr>
                <w:sz w:val="20"/>
                <w:szCs w:val="20"/>
              </w:rPr>
              <w:t>657</w:t>
            </w:r>
            <w:r w:rsidR="00637DF3" w:rsidRPr="0014050D">
              <w:rPr>
                <w:sz w:val="20"/>
                <w:szCs w:val="20"/>
              </w:rPr>
              <w:t>,</w:t>
            </w:r>
            <w:r w:rsidRPr="0014050D">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2A7C0C64" w14:textId="0296EDC4"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3F416E4" w14:textId="004F86FE" w:rsidR="00614AF9" w:rsidRPr="0014050D" w:rsidRDefault="00614AF9" w:rsidP="0066013C">
            <w:pPr>
              <w:jc w:val="left"/>
              <w:rPr>
                <w:sz w:val="20"/>
                <w:szCs w:val="20"/>
              </w:rPr>
            </w:pPr>
            <w:r w:rsidRPr="0014050D">
              <w:rPr>
                <w:sz w:val="20"/>
                <w:szCs w:val="20"/>
              </w:rPr>
              <w:t>11</w:t>
            </w:r>
            <w:r w:rsidR="00440E4C" w:rsidRPr="0014050D">
              <w:rPr>
                <w:sz w:val="20"/>
                <w:szCs w:val="20"/>
              </w:rPr>
              <w:t xml:space="preserve"> </w:t>
            </w:r>
            <w:r w:rsidRPr="0014050D">
              <w:rPr>
                <w:sz w:val="20"/>
                <w:szCs w:val="20"/>
              </w:rPr>
              <w:t>657</w:t>
            </w:r>
            <w:r w:rsidR="00637DF3" w:rsidRPr="0014050D">
              <w:rPr>
                <w:sz w:val="20"/>
                <w:szCs w:val="20"/>
              </w:rPr>
              <w:t>,</w:t>
            </w:r>
            <w:r w:rsidRPr="0014050D">
              <w:rPr>
                <w:sz w:val="20"/>
                <w:szCs w:val="20"/>
              </w:rPr>
              <w:t>35</w:t>
            </w:r>
          </w:p>
        </w:tc>
      </w:tr>
      <w:tr w:rsidR="00614AF9" w:rsidRPr="0014050D" w14:paraId="0E170D1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2901F96" w14:textId="77777777" w:rsidR="00614AF9" w:rsidRPr="0014050D" w:rsidRDefault="00614AF9" w:rsidP="00D64D48">
            <w:pPr>
              <w:bidi w:val="0"/>
              <w:rPr>
                <w:sz w:val="20"/>
                <w:szCs w:val="20"/>
              </w:rPr>
            </w:pPr>
            <w:r w:rsidRPr="0014050D">
              <w:rPr>
                <w:sz w:val="20"/>
                <w:szCs w:val="20"/>
              </w:rPr>
              <w:t xml:space="preserve"> - Tektronix, Inc., Beaverton</w:t>
            </w:r>
          </w:p>
        </w:tc>
        <w:tc>
          <w:tcPr>
            <w:tcW w:w="1276" w:type="dxa"/>
            <w:tcBorders>
              <w:top w:val="nil"/>
              <w:left w:val="single" w:sz="4" w:space="0" w:color="auto"/>
              <w:bottom w:val="nil"/>
              <w:right w:val="single" w:sz="4" w:space="0" w:color="auto"/>
            </w:tcBorders>
            <w:shd w:val="clear" w:color="auto" w:fill="auto"/>
            <w:noWrap/>
            <w:vAlign w:val="bottom"/>
            <w:hideMark/>
          </w:tcPr>
          <w:p w14:paraId="0E188474" w14:textId="2086EB9B" w:rsidR="0066013C" w:rsidRPr="0014050D" w:rsidRDefault="0066013C" w:rsidP="00DF5C3C">
            <w:pPr>
              <w:jc w:val="center"/>
              <w:rPr>
                <w:sz w:val="20"/>
                <w:szCs w:val="20"/>
              </w:rPr>
            </w:pPr>
            <w:r>
              <w:rPr>
                <w:sz w:val="20"/>
                <w:szCs w:val="20"/>
              </w:rPr>
              <w:t>2019-2017</w:t>
            </w:r>
          </w:p>
        </w:tc>
        <w:tc>
          <w:tcPr>
            <w:tcW w:w="1508" w:type="dxa"/>
            <w:tcBorders>
              <w:top w:val="nil"/>
              <w:left w:val="single" w:sz="4" w:space="0" w:color="auto"/>
              <w:bottom w:val="nil"/>
              <w:right w:val="single" w:sz="4" w:space="0" w:color="auto"/>
            </w:tcBorders>
            <w:shd w:val="clear" w:color="auto" w:fill="auto"/>
            <w:noWrap/>
            <w:vAlign w:val="bottom"/>
            <w:hideMark/>
          </w:tcPr>
          <w:p w14:paraId="5D9E0A24" w14:textId="74E1D94C" w:rsidR="00614AF9" w:rsidRPr="0014050D" w:rsidRDefault="00614AF9" w:rsidP="0066013C">
            <w:pPr>
              <w:jc w:val="left"/>
              <w:rPr>
                <w:sz w:val="20"/>
                <w:szCs w:val="20"/>
              </w:rPr>
            </w:pPr>
            <w:r w:rsidRPr="0014050D">
              <w:rPr>
                <w:sz w:val="20"/>
                <w:szCs w:val="20"/>
              </w:rPr>
              <w:t>12</w:t>
            </w:r>
            <w:r w:rsidR="00440E4C" w:rsidRPr="0014050D">
              <w:rPr>
                <w:sz w:val="20"/>
                <w:szCs w:val="20"/>
              </w:rPr>
              <w:t xml:space="preserve"> </w:t>
            </w:r>
            <w:r w:rsidRPr="0014050D">
              <w:rPr>
                <w:sz w:val="20"/>
                <w:szCs w:val="20"/>
              </w:rPr>
              <w:t>280</w:t>
            </w:r>
            <w:r w:rsidR="00637DF3" w:rsidRPr="0014050D">
              <w:rPr>
                <w:sz w:val="20"/>
                <w:szCs w:val="20"/>
              </w:rPr>
              <w:t>,</w:t>
            </w:r>
            <w:r w:rsidRPr="0014050D">
              <w:rPr>
                <w:sz w:val="20"/>
                <w:szCs w:val="20"/>
              </w:rPr>
              <w:t>95</w:t>
            </w:r>
          </w:p>
        </w:tc>
        <w:tc>
          <w:tcPr>
            <w:tcW w:w="1043" w:type="dxa"/>
            <w:tcBorders>
              <w:top w:val="nil"/>
              <w:left w:val="single" w:sz="4" w:space="0" w:color="auto"/>
              <w:bottom w:val="nil"/>
              <w:right w:val="single" w:sz="4" w:space="0" w:color="auto"/>
            </w:tcBorders>
            <w:shd w:val="clear" w:color="auto" w:fill="auto"/>
            <w:noWrap/>
            <w:vAlign w:val="bottom"/>
            <w:hideMark/>
          </w:tcPr>
          <w:p w14:paraId="12F7E32B" w14:textId="7BF9C303"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AD2A52A" w14:textId="257763EE" w:rsidR="00614AF9" w:rsidRPr="0014050D" w:rsidRDefault="00614AF9" w:rsidP="0066013C">
            <w:pPr>
              <w:jc w:val="left"/>
              <w:rPr>
                <w:sz w:val="20"/>
                <w:szCs w:val="20"/>
              </w:rPr>
            </w:pPr>
            <w:r w:rsidRPr="0014050D">
              <w:rPr>
                <w:sz w:val="20"/>
                <w:szCs w:val="20"/>
              </w:rPr>
              <w:t>12</w:t>
            </w:r>
            <w:r w:rsidR="00440E4C" w:rsidRPr="0014050D">
              <w:rPr>
                <w:sz w:val="20"/>
                <w:szCs w:val="20"/>
              </w:rPr>
              <w:t xml:space="preserve"> </w:t>
            </w:r>
            <w:r w:rsidRPr="0014050D">
              <w:rPr>
                <w:sz w:val="20"/>
                <w:szCs w:val="20"/>
              </w:rPr>
              <w:t>280</w:t>
            </w:r>
            <w:r w:rsidR="00637DF3" w:rsidRPr="0014050D">
              <w:rPr>
                <w:sz w:val="20"/>
                <w:szCs w:val="20"/>
              </w:rPr>
              <w:t>,</w:t>
            </w:r>
            <w:r w:rsidRPr="0014050D">
              <w:rPr>
                <w:sz w:val="20"/>
                <w:szCs w:val="20"/>
              </w:rPr>
              <w:t>95</w:t>
            </w:r>
          </w:p>
        </w:tc>
      </w:tr>
      <w:tr w:rsidR="00614AF9" w:rsidRPr="0014050D" w14:paraId="034E4E1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55E9E46" w14:textId="77777777" w:rsidR="00614AF9" w:rsidRPr="0014050D" w:rsidRDefault="00614AF9" w:rsidP="00D64D48">
            <w:pPr>
              <w:bidi w:val="0"/>
              <w:rPr>
                <w:sz w:val="20"/>
                <w:szCs w:val="20"/>
              </w:rPr>
            </w:pPr>
            <w:r w:rsidRPr="0014050D">
              <w:rPr>
                <w:sz w:val="20"/>
                <w:szCs w:val="20"/>
              </w:rPr>
              <w:t xml:space="preserve"> - The Village Group Inc., Waltham</w:t>
            </w:r>
          </w:p>
        </w:tc>
        <w:tc>
          <w:tcPr>
            <w:tcW w:w="1276" w:type="dxa"/>
            <w:tcBorders>
              <w:top w:val="nil"/>
              <w:left w:val="single" w:sz="4" w:space="0" w:color="auto"/>
              <w:bottom w:val="nil"/>
              <w:right w:val="single" w:sz="4" w:space="0" w:color="auto"/>
            </w:tcBorders>
            <w:shd w:val="clear" w:color="auto" w:fill="auto"/>
            <w:noWrap/>
            <w:vAlign w:val="bottom"/>
            <w:hideMark/>
          </w:tcPr>
          <w:p w14:paraId="39EAB8A0" w14:textId="2545342B" w:rsidR="0066013C" w:rsidRPr="0014050D" w:rsidRDefault="0066013C" w:rsidP="00DF5C3C">
            <w:pPr>
              <w:jc w:val="center"/>
              <w:rPr>
                <w:sz w:val="20"/>
                <w:szCs w:val="20"/>
              </w:rPr>
            </w:pPr>
            <w:r>
              <w:rPr>
                <w:sz w:val="20"/>
                <w:szCs w:val="20"/>
              </w:rPr>
              <w:t>2008-2007</w:t>
            </w:r>
          </w:p>
        </w:tc>
        <w:tc>
          <w:tcPr>
            <w:tcW w:w="1508" w:type="dxa"/>
            <w:tcBorders>
              <w:top w:val="nil"/>
              <w:left w:val="single" w:sz="4" w:space="0" w:color="auto"/>
              <w:bottom w:val="nil"/>
              <w:right w:val="single" w:sz="4" w:space="0" w:color="auto"/>
            </w:tcBorders>
            <w:shd w:val="clear" w:color="auto" w:fill="auto"/>
            <w:noWrap/>
            <w:vAlign w:val="bottom"/>
            <w:hideMark/>
          </w:tcPr>
          <w:p w14:paraId="7CB999C1" w14:textId="19DF3943" w:rsidR="00614AF9" w:rsidRPr="0014050D" w:rsidRDefault="00614AF9" w:rsidP="0066013C">
            <w:pPr>
              <w:jc w:val="left"/>
              <w:rPr>
                <w:sz w:val="20"/>
                <w:szCs w:val="20"/>
              </w:rPr>
            </w:pPr>
            <w:r w:rsidRPr="0014050D">
              <w:rPr>
                <w:sz w:val="20"/>
                <w:szCs w:val="20"/>
              </w:rPr>
              <w:t>16</w:t>
            </w:r>
            <w:r w:rsidR="00440E4C" w:rsidRPr="0014050D">
              <w:rPr>
                <w:sz w:val="20"/>
                <w:szCs w:val="20"/>
              </w:rPr>
              <w:t xml:space="preserve"> </w:t>
            </w:r>
            <w:r w:rsidRPr="0014050D">
              <w:rPr>
                <w:sz w:val="20"/>
                <w:szCs w:val="20"/>
              </w:rPr>
              <w:t>633</w:t>
            </w:r>
            <w:r w:rsidR="00637DF3" w:rsidRPr="0014050D">
              <w:rPr>
                <w:sz w:val="20"/>
                <w:szCs w:val="20"/>
              </w:rPr>
              <w:t>,</w:t>
            </w:r>
            <w:r w:rsidRPr="0014050D">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774C73D3" w14:textId="7793450F"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B046973" w14:textId="4A066F24" w:rsidR="00614AF9" w:rsidRPr="0014050D" w:rsidRDefault="00614AF9" w:rsidP="0066013C">
            <w:pPr>
              <w:jc w:val="left"/>
              <w:rPr>
                <w:sz w:val="20"/>
                <w:szCs w:val="20"/>
              </w:rPr>
            </w:pPr>
            <w:r w:rsidRPr="0014050D">
              <w:rPr>
                <w:sz w:val="20"/>
                <w:szCs w:val="20"/>
              </w:rPr>
              <w:t>16</w:t>
            </w:r>
            <w:r w:rsidR="00440E4C" w:rsidRPr="0014050D">
              <w:rPr>
                <w:sz w:val="20"/>
                <w:szCs w:val="20"/>
              </w:rPr>
              <w:t xml:space="preserve"> </w:t>
            </w:r>
            <w:r w:rsidRPr="0014050D">
              <w:rPr>
                <w:sz w:val="20"/>
                <w:szCs w:val="20"/>
              </w:rPr>
              <w:t>633</w:t>
            </w:r>
            <w:r w:rsidR="00637DF3" w:rsidRPr="0014050D">
              <w:rPr>
                <w:sz w:val="20"/>
                <w:szCs w:val="20"/>
              </w:rPr>
              <w:t>,</w:t>
            </w:r>
            <w:r w:rsidRPr="0014050D">
              <w:rPr>
                <w:sz w:val="20"/>
                <w:szCs w:val="20"/>
              </w:rPr>
              <w:t>90</w:t>
            </w:r>
          </w:p>
        </w:tc>
      </w:tr>
      <w:tr w:rsidR="00614AF9" w:rsidRPr="0014050D" w14:paraId="617DB45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E16EF71" w14:textId="77777777" w:rsidR="00614AF9" w:rsidRPr="0014050D" w:rsidRDefault="00614AF9" w:rsidP="00D64D48">
            <w:pPr>
              <w:bidi w:val="0"/>
              <w:rPr>
                <w:sz w:val="20"/>
                <w:szCs w:val="20"/>
              </w:rPr>
            </w:pPr>
            <w:r w:rsidRPr="0014050D">
              <w:rPr>
                <w:sz w:val="20"/>
                <w:szCs w:val="20"/>
              </w:rPr>
              <w:t xml:space="preserve"> - Toda Network Corporation, San Francisco</w:t>
            </w:r>
          </w:p>
        </w:tc>
        <w:tc>
          <w:tcPr>
            <w:tcW w:w="1276" w:type="dxa"/>
            <w:tcBorders>
              <w:top w:val="nil"/>
              <w:left w:val="single" w:sz="4" w:space="0" w:color="auto"/>
              <w:bottom w:val="nil"/>
              <w:right w:val="single" w:sz="4" w:space="0" w:color="auto"/>
            </w:tcBorders>
            <w:shd w:val="clear" w:color="auto" w:fill="auto"/>
            <w:noWrap/>
            <w:vAlign w:val="bottom"/>
            <w:hideMark/>
          </w:tcPr>
          <w:p w14:paraId="00ECC482" w14:textId="77777777" w:rsidR="00614AF9" w:rsidRPr="0014050D" w:rsidRDefault="00614AF9" w:rsidP="00DF5C3C">
            <w:pPr>
              <w:jc w:val="center"/>
              <w:rPr>
                <w:sz w:val="20"/>
                <w:szCs w:val="20"/>
              </w:rPr>
            </w:pPr>
            <w:r w:rsidRPr="0014050D">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163B5C69" w14:textId="549D6635" w:rsidR="00614AF9" w:rsidRPr="0014050D" w:rsidRDefault="00614AF9" w:rsidP="0066013C">
            <w:pPr>
              <w:jc w:val="left"/>
              <w:rPr>
                <w:sz w:val="20"/>
                <w:szCs w:val="20"/>
              </w:rPr>
            </w:pPr>
            <w:r w:rsidRPr="0014050D">
              <w:rPr>
                <w:sz w:val="20"/>
                <w:szCs w:val="20"/>
              </w:rPr>
              <w:t>5</w:t>
            </w:r>
            <w:r w:rsidR="00440E4C" w:rsidRPr="0014050D">
              <w:rPr>
                <w:sz w:val="20"/>
                <w:szCs w:val="20"/>
              </w:rPr>
              <w:t xml:space="preserve"> </w:t>
            </w:r>
            <w:r w:rsidRPr="0014050D">
              <w:rPr>
                <w:sz w:val="20"/>
                <w:szCs w:val="20"/>
              </w:rPr>
              <w:t>828</w:t>
            </w:r>
            <w:r w:rsidR="00637DF3" w:rsidRPr="0014050D">
              <w:rPr>
                <w:sz w:val="20"/>
                <w:szCs w:val="20"/>
              </w:rPr>
              <w:t>,</w:t>
            </w:r>
            <w:r w:rsidRPr="0014050D">
              <w:rPr>
                <w:sz w:val="20"/>
                <w:szCs w:val="20"/>
              </w:rPr>
              <w:t>70</w:t>
            </w:r>
          </w:p>
        </w:tc>
        <w:tc>
          <w:tcPr>
            <w:tcW w:w="1043" w:type="dxa"/>
            <w:tcBorders>
              <w:top w:val="nil"/>
              <w:left w:val="single" w:sz="4" w:space="0" w:color="auto"/>
              <w:bottom w:val="nil"/>
              <w:right w:val="single" w:sz="4" w:space="0" w:color="auto"/>
            </w:tcBorders>
            <w:shd w:val="clear" w:color="auto" w:fill="auto"/>
            <w:noWrap/>
            <w:vAlign w:val="bottom"/>
            <w:hideMark/>
          </w:tcPr>
          <w:p w14:paraId="7E54EFEC" w14:textId="480A63B7"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B853CE4" w14:textId="0B5D4477" w:rsidR="00614AF9" w:rsidRPr="0014050D" w:rsidRDefault="00614AF9" w:rsidP="0066013C">
            <w:pPr>
              <w:jc w:val="left"/>
              <w:rPr>
                <w:sz w:val="20"/>
                <w:szCs w:val="20"/>
              </w:rPr>
            </w:pPr>
            <w:r w:rsidRPr="0014050D">
              <w:rPr>
                <w:sz w:val="20"/>
                <w:szCs w:val="20"/>
              </w:rPr>
              <w:t>5</w:t>
            </w:r>
            <w:r w:rsidR="00440E4C" w:rsidRPr="0014050D">
              <w:rPr>
                <w:sz w:val="20"/>
                <w:szCs w:val="20"/>
              </w:rPr>
              <w:t xml:space="preserve"> </w:t>
            </w:r>
            <w:r w:rsidRPr="0014050D">
              <w:rPr>
                <w:sz w:val="20"/>
                <w:szCs w:val="20"/>
              </w:rPr>
              <w:t>828</w:t>
            </w:r>
            <w:r w:rsidR="00637DF3" w:rsidRPr="0014050D">
              <w:rPr>
                <w:sz w:val="20"/>
                <w:szCs w:val="20"/>
              </w:rPr>
              <w:t>,</w:t>
            </w:r>
            <w:r w:rsidRPr="0014050D">
              <w:rPr>
                <w:sz w:val="20"/>
                <w:szCs w:val="20"/>
              </w:rPr>
              <w:t>70</w:t>
            </w:r>
          </w:p>
        </w:tc>
      </w:tr>
      <w:tr w:rsidR="00614AF9" w:rsidRPr="0014050D" w14:paraId="3767725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7C72AE" w14:textId="77777777" w:rsidR="00614AF9" w:rsidRPr="0014050D" w:rsidRDefault="00614AF9" w:rsidP="00D64D48">
            <w:pPr>
              <w:bidi w:val="0"/>
              <w:rPr>
                <w:sz w:val="20"/>
                <w:szCs w:val="20"/>
              </w:rPr>
            </w:pPr>
            <w:r w:rsidRPr="0014050D">
              <w:rPr>
                <w:sz w:val="20"/>
                <w:szCs w:val="20"/>
              </w:rPr>
              <w:t xml:space="preserve"> - UTStarcom, Inc., Fremont</w:t>
            </w:r>
          </w:p>
        </w:tc>
        <w:tc>
          <w:tcPr>
            <w:tcW w:w="1276" w:type="dxa"/>
            <w:tcBorders>
              <w:top w:val="nil"/>
              <w:left w:val="single" w:sz="4" w:space="0" w:color="auto"/>
              <w:bottom w:val="nil"/>
              <w:right w:val="single" w:sz="4" w:space="0" w:color="auto"/>
            </w:tcBorders>
            <w:shd w:val="clear" w:color="auto" w:fill="auto"/>
            <w:noWrap/>
            <w:vAlign w:val="bottom"/>
            <w:hideMark/>
          </w:tcPr>
          <w:p w14:paraId="77484776" w14:textId="454BE106" w:rsidR="0066013C" w:rsidRPr="0014050D" w:rsidRDefault="0066013C" w:rsidP="00DF5C3C">
            <w:pPr>
              <w:jc w:val="center"/>
              <w:rPr>
                <w:sz w:val="20"/>
                <w:szCs w:val="20"/>
              </w:rPr>
            </w:pPr>
            <w:r>
              <w:rPr>
                <w:sz w:val="20"/>
                <w:szCs w:val="20"/>
              </w:rPr>
              <w:t>2010-2004</w:t>
            </w:r>
          </w:p>
        </w:tc>
        <w:tc>
          <w:tcPr>
            <w:tcW w:w="1508" w:type="dxa"/>
            <w:tcBorders>
              <w:top w:val="nil"/>
              <w:left w:val="single" w:sz="4" w:space="0" w:color="auto"/>
              <w:bottom w:val="nil"/>
              <w:right w:val="single" w:sz="4" w:space="0" w:color="auto"/>
            </w:tcBorders>
            <w:shd w:val="clear" w:color="auto" w:fill="auto"/>
            <w:noWrap/>
            <w:vAlign w:val="bottom"/>
            <w:hideMark/>
          </w:tcPr>
          <w:p w14:paraId="2AEA7A4C" w14:textId="00CC7E35" w:rsidR="00614AF9" w:rsidRPr="0014050D" w:rsidRDefault="00614AF9" w:rsidP="0066013C">
            <w:pPr>
              <w:jc w:val="left"/>
              <w:rPr>
                <w:sz w:val="20"/>
                <w:szCs w:val="20"/>
              </w:rPr>
            </w:pPr>
            <w:r w:rsidRPr="0014050D">
              <w:rPr>
                <w:sz w:val="20"/>
                <w:szCs w:val="20"/>
              </w:rPr>
              <w:t>66</w:t>
            </w:r>
            <w:r w:rsidR="00440E4C" w:rsidRPr="0014050D">
              <w:rPr>
                <w:sz w:val="20"/>
                <w:szCs w:val="20"/>
              </w:rPr>
              <w:t xml:space="preserve"> </w:t>
            </w:r>
            <w:r w:rsidRPr="0014050D">
              <w:rPr>
                <w:sz w:val="20"/>
                <w:szCs w:val="20"/>
              </w:rPr>
              <w:t>481</w:t>
            </w:r>
            <w:r w:rsidR="00637DF3" w:rsidRPr="0014050D">
              <w:rPr>
                <w:sz w:val="20"/>
                <w:szCs w:val="20"/>
              </w:rPr>
              <w:t>,</w:t>
            </w:r>
            <w:r w:rsidRPr="0014050D">
              <w:rPr>
                <w:sz w:val="20"/>
                <w:szCs w:val="20"/>
              </w:rPr>
              <w:t>85</w:t>
            </w:r>
          </w:p>
        </w:tc>
        <w:tc>
          <w:tcPr>
            <w:tcW w:w="1043" w:type="dxa"/>
            <w:tcBorders>
              <w:top w:val="nil"/>
              <w:left w:val="single" w:sz="4" w:space="0" w:color="auto"/>
              <w:bottom w:val="nil"/>
              <w:right w:val="single" w:sz="4" w:space="0" w:color="auto"/>
            </w:tcBorders>
            <w:shd w:val="clear" w:color="auto" w:fill="auto"/>
            <w:noWrap/>
            <w:vAlign w:val="bottom"/>
            <w:hideMark/>
          </w:tcPr>
          <w:p w14:paraId="006275FA" w14:textId="1B78F1EC"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C54AC6B" w14:textId="4BB94F58" w:rsidR="00614AF9" w:rsidRPr="00067C01" w:rsidRDefault="00614AF9" w:rsidP="0066013C">
            <w:pPr>
              <w:jc w:val="left"/>
              <w:rPr>
                <w:sz w:val="20"/>
                <w:szCs w:val="20"/>
              </w:rPr>
            </w:pPr>
            <w:r w:rsidRPr="0014050D">
              <w:rPr>
                <w:sz w:val="20"/>
                <w:szCs w:val="20"/>
              </w:rPr>
              <w:t>66</w:t>
            </w:r>
            <w:r w:rsidR="00440E4C" w:rsidRPr="0014050D">
              <w:rPr>
                <w:sz w:val="20"/>
                <w:szCs w:val="20"/>
              </w:rPr>
              <w:t xml:space="preserve"> </w:t>
            </w:r>
            <w:r w:rsidRPr="0014050D">
              <w:rPr>
                <w:sz w:val="20"/>
                <w:szCs w:val="20"/>
              </w:rPr>
              <w:t>481</w:t>
            </w:r>
            <w:r w:rsidR="00637DF3" w:rsidRPr="0014050D">
              <w:rPr>
                <w:sz w:val="20"/>
                <w:szCs w:val="20"/>
              </w:rPr>
              <w:t>,</w:t>
            </w:r>
            <w:r w:rsidRPr="0014050D">
              <w:rPr>
                <w:sz w:val="20"/>
                <w:szCs w:val="20"/>
              </w:rPr>
              <w:t>85</w:t>
            </w:r>
          </w:p>
        </w:tc>
      </w:tr>
      <w:tr w:rsidR="00614AF9" w:rsidRPr="0014050D" w14:paraId="125BFE8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69A6A4B" w14:textId="77777777" w:rsidR="00614AF9" w:rsidRPr="0014050D" w:rsidRDefault="00614AF9" w:rsidP="00D64D48">
            <w:pPr>
              <w:bidi w:val="0"/>
              <w:rPr>
                <w:sz w:val="20"/>
                <w:szCs w:val="20"/>
                <w:lang w:val="es-ES"/>
              </w:rPr>
            </w:pPr>
            <w:r w:rsidRPr="0014050D">
              <w:rPr>
                <w:sz w:val="20"/>
                <w:szCs w:val="20"/>
                <w:lang w:val="es-ES"/>
              </w:rPr>
              <w:t xml:space="preserve"> - Visible Energy Inc., Palo Alto</w:t>
            </w:r>
          </w:p>
        </w:tc>
        <w:tc>
          <w:tcPr>
            <w:tcW w:w="1276" w:type="dxa"/>
            <w:tcBorders>
              <w:top w:val="nil"/>
              <w:left w:val="single" w:sz="4" w:space="0" w:color="auto"/>
              <w:bottom w:val="nil"/>
              <w:right w:val="single" w:sz="4" w:space="0" w:color="auto"/>
            </w:tcBorders>
            <w:shd w:val="clear" w:color="auto" w:fill="auto"/>
            <w:noWrap/>
            <w:vAlign w:val="bottom"/>
            <w:hideMark/>
          </w:tcPr>
          <w:p w14:paraId="3CEC8E4C" w14:textId="77777777" w:rsidR="00614AF9" w:rsidRPr="005E1128" w:rsidRDefault="00614AF9" w:rsidP="00DF5C3C">
            <w:pPr>
              <w:jc w:val="center"/>
              <w:rPr>
                <w:sz w:val="20"/>
                <w:szCs w:val="20"/>
              </w:rPr>
            </w:pPr>
            <w:r w:rsidRPr="0014050D">
              <w:rPr>
                <w:sz w:val="20"/>
                <w:szCs w:val="20"/>
              </w:rPr>
              <w:t>2010</w:t>
            </w:r>
          </w:p>
        </w:tc>
        <w:tc>
          <w:tcPr>
            <w:tcW w:w="1508" w:type="dxa"/>
            <w:tcBorders>
              <w:top w:val="nil"/>
              <w:left w:val="single" w:sz="4" w:space="0" w:color="auto"/>
              <w:bottom w:val="nil"/>
              <w:right w:val="single" w:sz="4" w:space="0" w:color="auto"/>
            </w:tcBorders>
            <w:shd w:val="clear" w:color="auto" w:fill="auto"/>
            <w:noWrap/>
            <w:vAlign w:val="bottom"/>
            <w:hideMark/>
          </w:tcPr>
          <w:p w14:paraId="5A1BC549" w14:textId="0866E4BE" w:rsidR="00614AF9" w:rsidRPr="0014050D" w:rsidRDefault="00614AF9" w:rsidP="0066013C">
            <w:pPr>
              <w:jc w:val="left"/>
              <w:rPr>
                <w:sz w:val="20"/>
                <w:szCs w:val="20"/>
              </w:rPr>
            </w:pPr>
            <w:r w:rsidRPr="0014050D">
              <w:rPr>
                <w:sz w:val="20"/>
                <w:szCs w:val="20"/>
              </w:rPr>
              <w:t>18</w:t>
            </w:r>
            <w:r w:rsidR="00440E4C" w:rsidRPr="0014050D">
              <w:rPr>
                <w:sz w:val="20"/>
                <w:szCs w:val="20"/>
              </w:rPr>
              <w:t xml:space="preserve"> </w:t>
            </w:r>
            <w:r w:rsidRPr="0014050D">
              <w:rPr>
                <w:sz w:val="20"/>
                <w:szCs w:val="20"/>
              </w:rPr>
              <w:t>053</w:t>
            </w:r>
            <w:r w:rsidR="00637DF3" w:rsidRPr="0014050D">
              <w:rPr>
                <w:sz w:val="20"/>
                <w:szCs w:val="20"/>
              </w:rPr>
              <w:t>,</w:t>
            </w:r>
            <w:r w:rsidRPr="0014050D">
              <w:rPr>
                <w:sz w:val="20"/>
                <w:szCs w:val="20"/>
              </w:rPr>
              <w:t>00</w:t>
            </w:r>
          </w:p>
        </w:tc>
        <w:tc>
          <w:tcPr>
            <w:tcW w:w="1043" w:type="dxa"/>
            <w:tcBorders>
              <w:top w:val="nil"/>
              <w:left w:val="single" w:sz="4" w:space="0" w:color="auto"/>
              <w:bottom w:val="nil"/>
              <w:right w:val="single" w:sz="4" w:space="0" w:color="auto"/>
            </w:tcBorders>
            <w:shd w:val="clear" w:color="auto" w:fill="auto"/>
            <w:noWrap/>
            <w:vAlign w:val="bottom"/>
            <w:hideMark/>
          </w:tcPr>
          <w:p w14:paraId="766C6CE4" w14:textId="407DA2E3"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89A4BD5" w14:textId="32BB89B7" w:rsidR="00614AF9" w:rsidRPr="0014050D" w:rsidRDefault="00614AF9" w:rsidP="0066013C">
            <w:pPr>
              <w:jc w:val="left"/>
              <w:rPr>
                <w:sz w:val="20"/>
                <w:szCs w:val="20"/>
              </w:rPr>
            </w:pPr>
            <w:r w:rsidRPr="0014050D">
              <w:rPr>
                <w:sz w:val="20"/>
                <w:szCs w:val="20"/>
              </w:rPr>
              <w:t>18</w:t>
            </w:r>
            <w:r w:rsidR="00440E4C" w:rsidRPr="0014050D">
              <w:rPr>
                <w:sz w:val="20"/>
                <w:szCs w:val="20"/>
              </w:rPr>
              <w:t xml:space="preserve"> </w:t>
            </w:r>
            <w:r w:rsidRPr="0014050D">
              <w:rPr>
                <w:sz w:val="20"/>
                <w:szCs w:val="20"/>
              </w:rPr>
              <w:t>053</w:t>
            </w:r>
            <w:r w:rsidR="00637DF3" w:rsidRPr="0014050D">
              <w:rPr>
                <w:sz w:val="20"/>
                <w:szCs w:val="20"/>
              </w:rPr>
              <w:t>,</w:t>
            </w:r>
            <w:r w:rsidRPr="0014050D">
              <w:rPr>
                <w:sz w:val="20"/>
                <w:szCs w:val="20"/>
              </w:rPr>
              <w:t>00</w:t>
            </w:r>
          </w:p>
        </w:tc>
      </w:tr>
      <w:tr w:rsidR="00614AF9" w:rsidRPr="0014050D" w14:paraId="0478362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E4033D8" w14:textId="77777777" w:rsidR="00614AF9" w:rsidRPr="0014050D" w:rsidRDefault="00614AF9" w:rsidP="00D64D48">
            <w:pPr>
              <w:bidi w:val="0"/>
              <w:rPr>
                <w:sz w:val="20"/>
                <w:szCs w:val="20"/>
              </w:rPr>
            </w:pPr>
            <w:r w:rsidRPr="0014050D">
              <w:rPr>
                <w:sz w:val="20"/>
                <w:szCs w:val="20"/>
              </w:rPr>
              <w:t xml:space="preserve"> - Vocal Technologies Ltd., Amherst</w:t>
            </w:r>
          </w:p>
        </w:tc>
        <w:tc>
          <w:tcPr>
            <w:tcW w:w="1276" w:type="dxa"/>
            <w:tcBorders>
              <w:top w:val="nil"/>
              <w:left w:val="single" w:sz="4" w:space="0" w:color="auto"/>
              <w:bottom w:val="nil"/>
              <w:right w:val="single" w:sz="4" w:space="0" w:color="auto"/>
            </w:tcBorders>
            <w:shd w:val="clear" w:color="auto" w:fill="auto"/>
            <w:noWrap/>
            <w:vAlign w:val="bottom"/>
            <w:hideMark/>
          </w:tcPr>
          <w:p w14:paraId="3011C527" w14:textId="75D72457" w:rsidR="0066013C" w:rsidRPr="0014050D" w:rsidRDefault="0066013C" w:rsidP="00DF5C3C">
            <w:pPr>
              <w:jc w:val="center"/>
              <w:rPr>
                <w:sz w:val="20"/>
                <w:szCs w:val="20"/>
              </w:rPr>
            </w:pPr>
            <w:r>
              <w:rPr>
                <w:sz w:val="20"/>
                <w:szCs w:val="20"/>
              </w:rPr>
              <w:t>2002-1998</w:t>
            </w:r>
          </w:p>
        </w:tc>
        <w:tc>
          <w:tcPr>
            <w:tcW w:w="1508" w:type="dxa"/>
            <w:tcBorders>
              <w:top w:val="nil"/>
              <w:left w:val="single" w:sz="4" w:space="0" w:color="auto"/>
              <w:bottom w:val="nil"/>
              <w:right w:val="single" w:sz="4" w:space="0" w:color="auto"/>
            </w:tcBorders>
            <w:shd w:val="clear" w:color="auto" w:fill="auto"/>
            <w:noWrap/>
            <w:vAlign w:val="bottom"/>
            <w:hideMark/>
          </w:tcPr>
          <w:p w14:paraId="34C5415C" w14:textId="705D3EAB" w:rsidR="00614AF9" w:rsidRPr="0014050D" w:rsidRDefault="00614AF9" w:rsidP="0066013C">
            <w:pPr>
              <w:jc w:val="left"/>
              <w:rPr>
                <w:sz w:val="20"/>
                <w:szCs w:val="20"/>
              </w:rPr>
            </w:pPr>
            <w:r w:rsidRPr="0014050D">
              <w:rPr>
                <w:sz w:val="20"/>
                <w:szCs w:val="20"/>
              </w:rPr>
              <w:t>474</w:t>
            </w:r>
            <w:r w:rsidR="00440E4C" w:rsidRPr="0014050D">
              <w:rPr>
                <w:sz w:val="20"/>
                <w:szCs w:val="20"/>
              </w:rPr>
              <w:t xml:space="preserve"> </w:t>
            </w:r>
            <w:r w:rsidRPr="0014050D">
              <w:rPr>
                <w:sz w:val="20"/>
                <w:szCs w:val="20"/>
              </w:rPr>
              <w:t>989</w:t>
            </w:r>
            <w:r w:rsidR="00637DF3" w:rsidRPr="0014050D">
              <w:rPr>
                <w:sz w:val="20"/>
                <w:szCs w:val="20"/>
              </w:rPr>
              <w:t>,</w:t>
            </w:r>
            <w:r w:rsidRPr="0014050D">
              <w:rPr>
                <w:sz w:val="20"/>
                <w:szCs w:val="20"/>
              </w:rPr>
              <w:t>70</w:t>
            </w:r>
          </w:p>
        </w:tc>
        <w:tc>
          <w:tcPr>
            <w:tcW w:w="1043" w:type="dxa"/>
            <w:tcBorders>
              <w:top w:val="nil"/>
              <w:left w:val="single" w:sz="4" w:space="0" w:color="auto"/>
              <w:bottom w:val="nil"/>
              <w:right w:val="single" w:sz="4" w:space="0" w:color="auto"/>
            </w:tcBorders>
            <w:shd w:val="clear" w:color="auto" w:fill="auto"/>
            <w:noWrap/>
            <w:vAlign w:val="bottom"/>
            <w:hideMark/>
          </w:tcPr>
          <w:p w14:paraId="0E69383F" w14:textId="063ECB82"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59F89D9" w14:textId="7212E401" w:rsidR="00614AF9" w:rsidRPr="0014050D" w:rsidRDefault="00614AF9" w:rsidP="0066013C">
            <w:pPr>
              <w:jc w:val="left"/>
              <w:rPr>
                <w:sz w:val="20"/>
                <w:szCs w:val="20"/>
              </w:rPr>
            </w:pPr>
            <w:r w:rsidRPr="0014050D">
              <w:rPr>
                <w:sz w:val="20"/>
                <w:szCs w:val="20"/>
              </w:rPr>
              <w:t>474</w:t>
            </w:r>
            <w:r w:rsidR="007E2DF4" w:rsidRPr="0014050D">
              <w:rPr>
                <w:sz w:val="20"/>
                <w:szCs w:val="20"/>
              </w:rPr>
              <w:t xml:space="preserve"> </w:t>
            </w:r>
            <w:r w:rsidRPr="0014050D">
              <w:rPr>
                <w:sz w:val="20"/>
                <w:szCs w:val="20"/>
              </w:rPr>
              <w:t>989</w:t>
            </w:r>
            <w:r w:rsidR="00637DF3" w:rsidRPr="0014050D">
              <w:rPr>
                <w:sz w:val="20"/>
                <w:szCs w:val="20"/>
              </w:rPr>
              <w:t>,</w:t>
            </w:r>
            <w:r w:rsidRPr="0014050D">
              <w:rPr>
                <w:sz w:val="20"/>
                <w:szCs w:val="20"/>
              </w:rPr>
              <w:t>70</w:t>
            </w:r>
          </w:p>
        </w:tc>
      </w:tr>
      <w:tr w:rsidR="00614AF9" w:rsidRPr="0014050D" w14:paraId="22B8301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2C34F5E" w14:textId="77777777" w:rsidR="00614AF9" w:rsidRPr="0014050D" w:rsidRDefault="00614AF9" w:rsidP="00D64D48">
            <w:pPr>
              <w:bidi w:val="0"/>
              <w:rPr>
                <w:sz w:val="20"/>
                <w:szCs w:val="20"/>
              </w:rPr>
            </w:pPr>
            <w:r w:rsidRPr="0014050D">
              <w:rPr>
                <w:sz w:val="20"/>
                <w:szCs w:val="20"/>
              </w:rPr>
              <w:t xml:space="preserve"> - Xerox Ltd., Washington</w:t>
            </w:r>
          </w:p>
        </w:tc>
        <w:tc>
          <w:tcPr>
            <w:tcW w:w="1276" w:type="dxa"/>
            <w:tcBorders>
              <w:top w:val="nil"/>
              <w:left w:val="single" w:sz="4" w:space="0" w:color="auto"/>
              <w:bottom w:val="nil"/>
              <w:right w:val="single" w:sz="4" w:space="0" w:color="auto"/>
            </w:tcBorders>
            <w:shd w:val="clear" w:color="auto" w:fill="auto"/>
            <w:noWrap/>
            <w:vAlign w:val="bottom"/>
            <w:hideMark/>
          </w:tcPr>
          <w:p w14:paraId="69C875A7" w14:textId="11D39317" w:rsidR="0066013C" w:rsidRPr="0014050D" w:rsidRDefault="0066013C" w:rsidP="00DF5C3C">
            <w:pPr>
              <w:jc w:val="center"/>
              <w:rPr>
                <w:sz w:val="20"/>
                <w:szCs w:val="20"/>
              </w:rPr>
            </w:pPr>
            <w:r>
              <w:rPr>
                <w:sz w:val="20"/>
                <w:szCs w:val="20"/>
              </w:rPr>
              <w:t>2007-2004</w:t>
            </w:r>
          </w:p>
        </w:tc>
        <w:tc>
          <w:tcPr>
            <w:tcW w:w="1508" w:type="dxa"/>
            <w:tcBorders>
              <w:top w:val="nil"/>
              <w:left w:val="single" w:sz="4" w:space="0" w:color="auto"/>
              <w:bottom w:val="nil"/>
              <w:right w:val="single" w:sz="4" w:space="0" w:color="auto"/>
            </w:tcBorders>
            <w:shd w:val="clear" w:color="auto" w:fill="auto"/>
            <w:noWrap/>
            <w:vAlign w:val="bottom"/>
            <w:hideMark/>
          </w:tcPr>
          <w:p w14:paraId="4A5683D3" w14:textId="7EF61E2E" w:rsidR="00614AF9" w:rsidRPr="0014050D" w:rsidRDefault="00614AF9" w:rsidP="0066013C">
            <w:pPr>
              <w:jc w:val="left"/>
              <w:rPr>
                <w:sz w:val="20"/>
                <w:szCs w:val="20"/>
              </w:rPr>
            </w:pPr>
            <w:r w:rsidRPr="0014050D">
              <w:rPr>
                <w:sz w:val="20"/>
                <w:szCs w:val="20"/>
              </w:rPr>
              <w:t>90</w:t>
            </w:r>
            <w:r w:rsidR="007E2DF4" w:rsidRPr="0014050D">
              <w:rPr>
                <w:sz w:val="20"/>
                <w:szCs w:val="20"/>
              </w:rPr>
              <w:t xml:space="preserve"> </w:t>
            </w:r>
            <w:r w:rsidRPr="0014050D">
              <w:rPr>
                <w:sz w:val="20"/>
                <w:szCs w:val="20"/>
              </w:rPr>
              <w:t>261</w:t>
            </w:r>
            <w:r w:rsidR="00637DF3" w:rsidRPr="0014050D">
              <w:rPr>
                <w:sz w:val="20"/>
                <w:szCs w:val="20"/>
              </w:rPr>
              <w:t>,</w:t>
            </w:r>
            <w:r w:rsidRPr="0014050D">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740C0EAA" w14:textId="28BF7AB0"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D9B87DF" w14:textId="2971E3B0" w:rsidR="00614AF9" w:rsidRPr="0014050D" w:rsidRDefault="00614AF9" w:rsidP="0066013C">
            <w:pPr>
              <w:jc w:val="left"/>
              <w:rPr>
                <w:sz w:val="20"/>
                <w:szCs w:val="20"/>
              </w:rPr>
            </w:pPr>
            <w:r w:rsidRPr="0014050D">
              <w:rPr>
                <w:sz w:val="20"/>
                <w:szCs w:val="20"/>
              </w:rPr>
              <w:t>90</w:t>
            </w:r>
            <w:r w:rsidR="007E2DF4" w:rsidRPr="0014050D">
              <w:rPr>
                <w:sz w:val="20"/>
                <w:szCs w:val="20"/>
              </w:rPr>
              <w:t xml:space="preserve"> </w:t>
            </w:r>
            <w:r w:rsidRPr="0014050D">
              <w:rPr>
                <w:sz w:val="20"/>
                <w:szCs w:val="20"/>
              </w:rPr>
              <w:t>261</w:t>
            </w:r>
            <w:r w:rsidR="00637DF3" w:rsidRPr="0014050D">
              <w:rPr>
                <w:sz w:val="20"/>
                <w:szCs w:val="20"/>
              </w:rPr>
              <w:t>,</w:t>
            </w:r>
            <w:r w:rsidRPr="0014050D">
              <w:rPr>
                <w:sz w:val="20"/>
                <w:szCs w:val="20"/>
              </w:rPr>
              <w:t>10</w:t>
            </w:r>
          </w:p>
        </w:tc>
      </w:tr>
      <w:tr w:rsidR="00614AF9" w:rsidRPr="0014050D" w14:paraId="2A97B33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F1966B4" w14:textId="7C94A157" w:rsidR="00614AF9" w:rsidRPr="0014050D" w:rsidRDefault="006A6FCF" w:rsidP="00DF5C3C">
            <w:pPr>
              <w:rPr>
                <w:b/>
                <w:bCs/>
                <w:sz w:val="20"/>
                <w:szCs w:val="20"/>
              </w:rPr>
            </w:pPr>
            <w:r w:rsidRPr="0014050D">
              <w:rPr>
                <w:b/>
                <w:bCs/>
                <w:sz w:val="20"/>
                <w:szCs w:val="20"/>
                <w:rtl/>
              </w:rPr>
              <w:t>أوزبكستان</w:t>
            </w:r>
          </w:p>
        </w:tc>
        <w:tc>
          <w:tcPr>
            <w:tcW w:w="1276" w:type="dxa"/>
            <w:tcBorders>
              <w:top w:val="nil"/>
              <w:left w:val="single" w:sz="4" w:space="0" w:color="auto"/>
              <w:bottom w:val="nil"/>
              <w:right w:val="single" w:sz="4" w:space="0" w:color="auto"/>
            </w:tcBorders>
            <w:shd w:val="clear" w:color="auto" w:fill="auto"/>
            <w:noWrap/>
            <w:vAlign w:val="bottom"/>
            <w:hideMark/>
          </w:tcPr>
          <w:p w14:paraId="5C85CF65"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47244E3"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7EC98137"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36F297F" w14:textId="77777777" w:rsidR="00614AF9" w:rsidRPr="0014050D" w:rsidRDefault="00614AF9" w:rsidP="0066013C">
            <w:pPr>
              <w:jc w:val="left"/>
              <w:rPr>
                <w:sz w:val="20"/>
                <w:szCs w:val="20"/>
              </w:rPr>
            </w:pPr>
          </w:p>
        </w:tc>
      </w:tr>
      <w:tr w:rsidR="00614AF9" w:rsidRPr="0014050D" w14:paraId="50CC6E08"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8C258A3" w14:textId="77777777" w:rsidR="00614AF9" w:rsidRPr="0014050D" w:rsidRDefault="00614AF9" w:rsidP="00D64D48">
            <w:pPr>
              <w:bidi w:val="0"/>
              <w:rPr>
                <w:sz w:val="20"/>
                <w:szCs w:val="20"/>
              </w:rPr>
            </w:pPr>
            <w:r w:rsidRPr="0014050D">
              <w:rPr>
                <w:sz w:val="20"/>
                <w:szCs w:val="20"/>
              </w:rPr>
              <w:t xml:space="preserve"> - Tashkent University of Information Technologies, Tashkent</w:t>
            </w:r>
          </w:p>
        </w:tc>
        <w:tc>
          <w:tcPr>
            <w:tcW w:w="1276" w:type="dxa"/>
            <w:tcBorders>
              <w:top w:val="nil"/>
              <w:left w:val="single" w:sz="4" w:space="0" w:color="auto"/>
              <w:bottom w:val="nil"/>
              <w:right w:val="single" w:sz="4" w:space="0" w:color="auto"/>
            </w:tcBorders>
            <w:shd w:val="clear" w:color="auto" w:fill="auto"/>
            <w:noWrap/>
            <w:vAlign w:val="bottom"/>
            <w:hideMark/>
          </w:tcPr>
          <w:p w14:paraId="72CF2606" w14:textId="77777777" w:rsidR="00614AF9" w:rsidRPr="0014050D" w:rsidRDefault="00614AF9" w:rsidP="00DF5C3C">
            <w:pPr>
              <w:jc w:val="center"/>
              <w:rPr>
                <w:sz w:val="20"/>
                <w:szCs w:val="20"/>
              </w:rPr>
            </w:pPr>
            <w:r w:rsidRPr="0014050D">
              <w:rPr>
                <w:sz w:val="20"/>
                <w:szCs w:val="20"/>
              </w:rPr>
              <w:t>2014</w:t>
            </w:r>
          </w:p>
        </w:tc>
        <w:tc>
          <w:tcPr>
            <w:tcW w:w="1508" w:type="dxa"/>
            <w:tcBorders>
              <w:top w:val="nil"/>
              <w:left w:val="single" w:sz="4" w:space="0" w:color="auto"/>
              <w:bottom w:val="nil"/>
              <w:right w:val="single" w:sz="4" w:space="0" w:color="auto"/>
            </w:tcBorders>
            <w:shd w:val="clear" w:color="auto" w:fill="auto"/>
            <w:noWrap/>
            <w:vAlign w:val="bottom"/>
            <w:hideMark/>
          </w:tcPr>
          <w:p w14:paraId="0FF2B8F5" w14:textId="42172B30" w:rsidR="00614AF9" w:rsidRPr="0014050D" w:rsidRDefault="00614AF9" w:rsidP="0066013C">
            <w:pPr>
              <w:jc w:val="left"/>
              <w:rPr>
                <w:sz w:val="20"/>
                <w:szCs w:val="20"/>
              </w:rPr>
            </w:pPr>
            <w:r w:rsidRPr="0014050D">
              <w:rPr>
                <w:sz w:val="20"/>
                <w:szCs w:val="20"/>
              </w:rPr>
              <w:t>2</w:t>
            </w:r>
            <w:r w:rsidR="007E2DF4" w:rsidRPr="0014050D">
              <w:rPr>
                <w:sz w:val="20"/>
                <w:szCs w:val="20"/>
              </w:rPr>
              <w:t xml:space="preserve"> </w:t>
            </w:r>
            <w:r w:rsidRPr="0014050D">
              <w:rPr>
                <w:sz w:val="20"/>
                <w:szCs w:val="20"/>
              </w:rPr>
              <w:t>925</w:t>
            </w:r>
            <w:r w:rsidR="00637DF3" w:rsidRPr="0014050D">
              <w:rPr>
                <w:sz w:val="20"/>
                <w:szCs w:val="20"/>
              </w:rPr>
              <w:t>,</w:t>
            </w:r>
            <w:r w:rsidRPr="0014050D">
              <w:rPr>
                <w:sz w:val="20"/>
                <w:szCs w:val="20"/>
              </w:rPr>
              <w:t>00</w:t>
            </w:r>
          </w:p>
        </w:tc>
        <w:tc>
          <w:tcPr>
            <w:tcW w:w="1043" w:type="dxa"/>
            <w:tcBorders>
              <w:top w:val="nil"/>
              <w:left w:val="single" w:sz="4" w:space="0" w:color="auto"/>
              <w:bottom w:val="nil"/>
              <w:right w:val="single" w:sz="4" w:space="0" w:color="auto"/>
            </w:tcBorders>
            <w:shd w:val="clear" w:color="auto" w:fill="auto"/>
            <w:noWrap/>
            <w:vAlign w:val="bottom"/>
            <w:hideMark/>
          </w:tcPr>
          <w:p w14:paraId="6DAE3D62" w14:textId="7E1F60E7"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075C326" w14:textId="5C5A282F" w:rsidR="00614AF9" w:rsidRPr="0014050D" w:rsidRDefault="00614AF9" w:rsidP="0066013C">
            <w:pPr>
              <w:jc w:val="left"/>
              <w:rPr>
                <w:sz w:val="20"/>
                <w:szCs w:val="20"/>
              </w:rPr>
            </w:pPr>
            <w:r w:rsidRPr="0014050D">
              <w:rPr>
                <w:sz w:val="20"/>
                <w:szCs w:val="20"/>
              </w:rPr>
              <w:t>2</w:t>
            </w:r>
            <w:r w:rsidR="007E2DF4" w:rsidRPr="0014050D">
              <w:rPr>
                <w:sz w:val="20"/>
                <w:szCs w:val="20"/>
              </w:rPr>
              <w:t xml:space="preserve"> </w:t>
            </w:r>
            <w:r w:rsidRPr="0014050D">
              <w:rPr>
                <w:sz w:val="20"/>
                <w:szCs w:val="20"/>
              </w:rPr>
              <w:t>925</w:t>
            </w:r>
            <w:r w:rsidR="00637DF3" w:rsidRPr="0014050D">
              <w:rPr>
                <w:sz w:val="20"/>
                <w:szCs w:val="20"/>
              </w:rPr>
              <w:t>,</w:t>
            </w:r>
            <w:r w:rsidRPr="0014050D">
              <w:rPr>
                <w:sz w:val="20"/>
                <w:szCs w:val="20"/>
              </w:rPr>
              <w:t>00</w:t>
            </w:r>
          </w:p>
        </w:tc>
      </w:tr>
      <w:tr w:rsidR="00614AF9" w:rsidRPr="0014050D" w14:paraId="6FF9D1D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A611F5" w14:textId="5396207E" w:rsidR="00614AF9" w:rsidRPr="0014050D" w:rsidRDefault="006A6FCF" w:rsidP="00DF5C3C">
            <w:pPr>
              <w:rPr>
                <w:b/>
                <w:bCs/>
                <w:sz w:val="20"/>
                <w:szCs w:val="20"/>
              </w:rPr>
            </w:pPr>
            <w:r w:rsidRPr="0014050D">
              <w:rPr>
                <w:b/>
                <w:bCs/>
                <w:sz w:val="20"/>
                <w:szCs w:val="20"/>
                <w:rtl/>
              </w:rPr>
              <w:t>فنزويلا</w:t>
            </w:r>
          </w:p>
        </w:tc>
        <w:tc>
          <w:tcPr>
            <w:tcW w:w="1276" w:type="dxa"/>
            <w:tcBorders>
              <w:top w:val="nil"/>
              <w:left w:val="single" w:sz="4" w:space="0" w:color="auto"/>
              <w:bottom w:val="nil"/>
              <w:right w:val="single" w:sz="4" w:space="0" w:color="auto"/>
            </w:tcBorders>
            <w:shd w:val="clear" w:color="auto" w:fill="auto"/>
            <w:noWrap/>
            <w:vAlign w:val="bottom"/>
            <w:hideMark/>
          </w:tcPr>
          <w:p w14:paraId="770BB0CD"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68AAFA5"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61811A7E"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30E22D8A" w14:textId="77777777" w:rsidR="00614AF9" w:rsidRPr="0014050D" w:rsidRDefault="00614AF9" w:rsidP="0066013C">
            <w:pPr>
              <w:jc w:val="left"/>
              <w:rPr>
                <w:sz w:val="20"/>
                <w:szCs w:val="20"/>
              </w:rPr>
            </w:pPr>
          </w:p>
        </w:tc>
      </w:tr>
      <w:tr w:rsidR="00614AF9" w:rsidRPr="0014050D" w14:paraId="2D8E852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F3DC40" w14:textId="77777777" w:rsidR="00614AF9" w:rsidRPr="0014050D" w:rsidRDefault="00614AF9" w:rsidP="00D64D48">
            <w:pPr>
              <w:bidi w:val="0"/>
              <w:rPr>
                <w:sz w:val="20"/>
                <w:szCs w:val="20"/>
              </w:rPr>
            </w:pPr>
            <w:r w:rsidRPr="0014050D">
              <w:rPr>
                <w:sz w:val="20"/>
                <w:szCs w:val="20"/>
              </w:rPr>
              <w:t xml:space="preserve"> - CANTV, Caracas</w:t>
            </w:r>
          </w:p>
        </w:tc>
        <w:tc>
          <w:tcPr>
            <w:tcW w:w="1276" w:type="dxa"/>
            <w:tcBorders>
              <w:top w:val="nil"/>
              <w:left w:val="single" w:sz="4" w:space="0" w:color="auto"/>
              <w:bottom w:val="nil"/>
              <w:right w:val="single" w:sz="4" w:space="0" w:color="auto"/>
            </w:tcBorders>
            <w:shd w:val="clear" w:color="auto" w:fill="auto"/>
            <w:noWrap/>
            <w:vAlign w:val="bottom"/>
            <w:hideMark/>
          </w:tcPr>
          <w:p w14:paraId="6F557776" w14:textId="17DB8867" w:rsidR="0066013C" w:rsidRPr="0014050D" w:rsidRDefault="0066013C" w:rsidP="00DF5C3C">
            <w:pPr>
              <w:jc w:val="center"/>
              <w:rPr>
                <w:sz w:val="20"/>
                <w:szCs w:val="20"/>
              </w:rPr>
            </w:pPr>
            <w:r>
              <w:rPr>
                <w:sz w:val="20"/>
                <w:szCs w:val="20"/>
              </w:rPr>
              <w:t>2019-2018</w:t>
            </w:r>
          </w:p>
        </w:tc>
        <w:tc>
          <w:tcPr>
            <w:tcW w:w="1508" w:type="dxa"/>
            <w:tcBorders>
              <w:top w:val="nil"/>
              <w:left w:val="single" w:sz="4" w:space="0" w:color="auto"/>
              <w:bottom w:val="nil"/>
              <w:right w:val="single" w:sz="4" w:space="0" w:color="auto"/>
            </w:tcBorders>
            <w:shd w:val="clear" w:color="auto" w:fill="auto"/>
            <w:noWrap/>
            <w:vAlign w:val="bottom"/>
            <w:hideMark/>
          </w:tcPr>
          <w:p w14:paraId="3CD4DF81" w14:textId="517EA890" w:rsidR="00614AF9" w:rsidRPr="0014050D" w:rsidRDefault="00614AF9" w:rsidP="0066013C">
            <w:pPr>
              <w:jc w:val="left"/>
              <w:rPr>
                <w:sz w:val="20"/>
                <w:szCs w:val="20"/>
              </w:rPr>
            </w:pPr>
            <w:r w:rsidRPr="0014050D">
              <w:rPr>
                <w:sz w:val="20"/>
                <w:szCs w:val="20"/>
              </w:rPr>
              <w:t>88</w:t>
            </w:r>
            <w:r w:rsidR="007E2DF4" w:rsidRPr="0014050D">
              <w:rPr>
                <w:sz w:val="20"/>
                <w:szCs w:val="20"/>
              </w:rPr>
              <w:t xml:space="preserve"> </w:t>
            </w:r>
            <w:r w:rsidRPr="0014050D">
              <w:rPr>
                <w:sz w:val="20"/>
                <w:szCs w:val="20"/>
              </w:rPr>
              <w:t>092</w:t>
            </w:r>
            <w:r w:rsidR="00637DF3" w:rsidRPr="0014050D">
              <w:rPr>
                <w:sz w:val="20"/>
                <w:szCs w:val="20"/>
              </w:rPr>
              <w:t>,</w:t>
            </w:r>
            <w:r w:rsidRPr="0014050D">
              <w:rPr>
                <w:sz w:val="20"/>
                <w:szCs w:val="20"/>
              </w:rPr>
              <w:t>65</w:t>
            </w:r>
          </w:p>
        </w:tc>
        <w:tc>
          <w:tcPr>
            <w:tcW w:w="1043" w:type="dxa"/>
            <w:tcBorders>
              <w:top w:val="nil"/>
              <w:left w:val="single" w:sz="4" w:space="0" w:color="auto"/>
              <w:bottom w:val="nil"/>
              <w:right w:val="single" w:sz="4" w:space="0" w:color="auto"/>
            </w:tcBorders>
            <w:shd w:val="clear" w:color="auto" w:fill="auto"/>
            <w:noWrap/>
            <w:vAlign w:val="bottom"/>
            <w:hideMark/>
          </w:tcPr>
          <w:p w14:paraId="4D8F3898" w14:textId="6CF1BED7"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A7B0C2B" w14:textId="758B69B7" w:rsidR="00614AF9" w:rsidRPr="0014050D" w:rsidRDefault="00614AF9" w:rsidP="0066013C">
            <w:pPr>
              <w:jc w:val="left"/>
              <w:rPr>
                <w:sz w:val="20"/>
                <w:szCs w:val="20"/>
              </w:rPr>
            </w:pPr>
            <w:r w:rsidRPr="0014050D">
              <w:rPr>
                <w:sz w:val="20"/>
                <w:szCs w:val="20"/>
              </w:rPr>
              <w:t>88</w:t>
            </w:r>
            <w:r w:rsidR="007E2DF4" w:rsidRPr="0014050D">
              <w:rPr>
                <w:sz w:val="20"/>
                <w:szCs w:val="20"/>
              </w:rPr>
              <w:t xml:space="preserve"> </w:t>
            </w:r>
            <w:r w:rsidRPr="0014050D">
              <w:rPr>
                <w:sz w:val="20"/>
                <w:szCs w:val="20"/>
              </w:rPr>
              <w:t>092</w:t>
            </w:r>
            <w:r w:rsidR="00637DF3" w:rsidRPr="0014050D">
              <w:rPr>
                <w:sz w:val="20"/>
                <w:szCs w:val="20"/>
              </w:rPr>
              <w:t>,</w:t>
            </w:r>
            <w:r w:rsidRPr="0014050D">
              <w:rPr>
                <w:sz w:val="20"/>
                <w:szCs w:val="20"/>
              </w:rPr>
              <w:t>65</w:t>
            </w:r>
          </w:p>
        </w:tc>
      </w:tr>
      <w:tr w:rsidR="00614AF9" w:rsidRPr="0014050D" w14:paraId="5BFF7C0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F96A6C5" w14:textId="7EF9B490" w:rsidR="00614AF9" w:rsidRPr="0014050D" w:rsidRDefault="006A6FCF" w:rsidP="00DF5C3C">
            <w:pPr>
              <w:rPr>
                <w:b/>
                <w:bCs/>
                <w:sz w:val="20"/>
                <w:szCs w:val="20"/>
              </w:rPr>
            </w:pPr>
            <w:r w:rsidRPr="0014050D">
              <w:rPr>
                <w:b/>
                <w:bCs/>
                <w:sz w:val="20"/>
                <w:szCs w:val="20"/>
                <w:rtl/>
              </w:rPr>
              <w:t>زامبيا</w:t>
            </w:r>
          </w:p>
        </w:tc>
        <w:tc>
          <w:tcPr>
            <w:tcW w:w="1276" w:type="dxa"/>
            <w:tcBorders>
              <w:top w:val="nil"/>
              <w:left w:val="single" w:sz="4" w:space="0" w:color="auto"/>
              <w:bottom w:val="nil"/>
              <w:right w:val="single" w:sz="4" w:space="0" w:color="auto"/>
            </w:tcBorders>
            <w:shd w:val="clear" w:color="auto" w:fill="auto"/>
            <w:noWrap/>
            <w:vAlign w:val="bottom"/>
            <w:hideMark/>
          </w:tcPr>
          <w:p w14:paraId="6188B499"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54853409"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52A3109"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0EA7F21A" w14:textId="77777777" w:rsidR="00614AF9" w:rsidRPr="0014050D" w:rsidRDefault="00614AF9" w:rsidP="0066013C">
            <w:pPr>
              <w:jc w:val="left"/>
              <w:rPr>
                <w:sz w:val="20"/>
                <w:szCs w:val="20"/>
              </w:rPr>
            </w:pPr>
          </w:p>
        </w:tc>
      </w:tr>
      <w:tr w:rsidR="00614AF9" w:rsidRPr="0014050D" w14:paraId="1E99D34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345F54D" w14:textId="77777777" w:rsidR="00614AF9" w:rsidRPr="0014050D" w:rsidRDefault="00614AF9" w:rsidP="00D64D48">
            <w:pPr>
              <w:bidi w:val="0"/>
              <w:rPr>
                <w:sz w:val="20"/>
                <w:szCs w:val="20"/>
              </w:rPr>
            </w:pPr>
            <w:r w:rsidRPr="0014050D">
              <w:rPr>
                <w:sz w:val="20"/>
                <w:szCs w:val="20"/>
              </w:rPr>
              <w:t xml:space="preserve"> - Airtel Zambia, Lusaka</w:t>
            </w:r>
          </w:p>
        </w:tc>
        <w:tc>
          <w:tcPr>
            <w:tcW w:w="1276" w:type="dxa"/>
            <w:tcBorders>
              <w:top w:val="nil"/>
              <w:left w:val="single" w:sz="4" w:space="0" w:color="auto"/>
              <w:bottom w:val="nil"/>
              <w:right w:val="single" w:sz="4" w:space="0" w:color="auto"/>
            </w:tcBorders>
            <w:shd w:val="clear" w:color="auto" w:fill="auto"/>
            <w:noWrap/>
            <w:vAlign w:val="bottom"/>
            <w:hideMark/>
          </w:tcPr>
          <w:p w14:paraId="5DE0863A" w14:textId="77777777" w:rsidR="00614AF9" w:rsidRPr="0014050D" w:rsidRDefault="00614AF9" w:rsidP="00DF5C3C">
            <w:pPr>
              <w:jc w:val="center"/>
              <w:rPr>
                <w:sz w:val="20"/>
                <w:szCs w:val="20"/>
              </w:rPr>
            </w:pPr>
            <w:r w:rsidRPr="0014050D">
              <w:rPr>
                <w:sz w:val="20"/>
                <w:szCs w:val="20"/>
              </w:rPr>
              <w:t>2014</w:t>
            </w:r>
          </w:p>
        </w:tc>
        <w:tc>
          <w:tcPr>
            <w:tcW w:w="1508" w:type="dxa"/>
            <w:tcBorders>
              <w:top w:val="nil"/>
              <w:left w:val="single" w:sz="4" w:space="0" w:color="auto"/>
              <w:bottom w:val="nil"/>
              <w:right w:val="single" w:sz="4" w:space="0" w:color="auto"/>
            </w:tcBorders>
            <w:shd w:val="clear" w:color="auto" w:fill="auto"/>
            <w:noWrap/>
            <w:vAlign w:val="bottom"/>
            <w:hideMark/>
          </w:tcPr>
          <w:p w14:paraId="098A57A2" w14:textId="03D93AC8" w:rsidR="00614AF9" w:rsidRPr="0014050D" w:rsidRDefault="00614AF9" w:rsidP="0066013C">
            <w:pPr>
              <w:jc w:val="left"/>
              <w:rPr>
                <w:sz w:val="20"/>
                <w:szCs w:val="20"/>
              </w:rPr>
            </w:pPr>
            <w:r w:rsidRPr="0014050D">
              <w:rPr>
                <w:sz w:val="20"/>
                <w:szCs w:val="20"/>
              </w:rPr>
              <w:t>95</w:t>
            </w:r>
            <w:r w:rsidR="007E2DF4" w:rsidRPr="0014050D">
              <w:rPr>
                <w:sz w:val="20"/>
                <w:szCs w:val="20"/>
              </w:rPr>
              <w:t xml:space="preserve"> </w:t>
            </w:r>
            <w:r w:rsidRPr="0014050D">
              <w:rPr>
                <w:sz w:val="20"/>
                <w:szCs w:val="20"/>
              </w:rPr>
              <w:t>072</w:t>
            </w:r>
            <w:r w:rsidR="00637DF3" w:rsidRPr="0014050D">
              <w:rPr>
                <w:sz w:val="20"/>
                <w:szCs w:val="20"/>
              </w:rPr>
              <w:t>,</w:t>
            </w:r>
            <w:r w:rsidRPr="0014050D">
              <w:rPr>
                <w:sz w:val="20"/>
                <w:szCs w:val="20"/>
              </w:rPr>
              <w:t>30</w:t>
            </w:r>
          </w:p>
        </w:tc>
        <w:tc>
          <w:tcPr>
            <w:tcW w:w="1043" w:type="dxa"/>
            <w:tcBorders>
              <w:top w:val="nil"/>
              <w:left w:val="single" w:sz="4" w:space="0" w:color="auto"/>
              <w:bottom w:val="nil"/>
              <w:right w:val="single" w:sz="4" w:space="0" w:color="auto"/>
            </w:tcBorders>
            <w:shd w:val="clear" w:color="auto" w:fill="auto"/>
            <w:noWrap/>
            <w:vAlign w:val="bottom"/>
            <w:hideMark/>
          </w:tcPr>
          <w:p w14:paraId="1B509F4C" w14:textId="78953440"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EFBD7FC" w14:textId="69F4092A" w:rsidR="00614AF9" w:rsidRPr="0014050D" w:rsidRDefault="00614AF9" w:rsidP="0066013C">
            <w:pPr>
              <w:jc w:val="left"/>
              <w:rPr>
                <w:sz w:val="20"/>
                <w:szCs w:val="20"/>
              </w:rPr>
            </w:pPr>
            <w:r w:rsidRPr="0014050D">
              <w:rPr>
                <w:sz w:val="20"/>
                <w:szCs w:val="20"/>
              </w:rPr>
              <w:t>95</w:t>
            </w:r>
            <w:r w:rsidR="007E2DF4" w:rsidRPr="0014050D">
              <w:rPr>
                <w:sz w:val="20"/>
                <w:szCs w:val="20"/>
              </w:rPr>
              <w:t xml:space="preserve"> </w:t>
            </w:r>
            <w:r w:rsidRPr="0014050D">
              <w:rPr>
                <w:sz w:val="20"/>
                <w:szCs w:val="20"/>
              </w:rPr>
              <w:t>072</w:t>
            </w:r>
            <w:r w:rsidR="00637DF3" w:rsidRPr="0014050D">
              <w:rPr>
                <w:sz w:val="20"/>
                <w:szCs w:val="20"/>
              </w:rPr>
              <w:t>,</w:t>
            </w:r>
            <w:r w:rsidRPr="0014050D">
              <w:rPr>
                <w:sz w:val="20"/>
                <w:szCs w:val="20"/>
              </w:rPr>
              <w:t>30</w:t>
            </w:r>
          </w:p>
        </w:tc>
      </w:tr>
      <w:tr w:rsidR="00614AF9" w:rsidRPr="0014050D" w14:paraId="5741E11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E4B715D" w14:textId="0C34E969" w:rsidR="00614AF9" w:rsidRPr="0014050D" w:rsidRDefault="006A6FCF" w:rsidP="00DF5C3C">
            <w:pPr>
              <w:rPr>
                <w:b/>
                <w:bCs/>
                <w:sz w:val="20"/>
                <w:szCs w:val="20"/>
              </w:rPr>
            </w:pPr>
            <w:r w:rsidRPr="0014050D">
              <w:rPr>
                <w:b/>
                <w:bCs/>
                <w:sz w:val="20"/>
                <w:szCs w:val="20"/>
                <w:rtl/>
              </w:rPr>
              <w:t>زمبابوي</w:t>
            </w:r>
          </w:p>
        </w:tc>
        <w:tc>
          <w:tcPr>
            <w:tcW w:w="1276" w:type="dxa"/>
            <w:tcBorders>
              <w:top w:val="nil"/>
              <w:left w:val="single" w:sz="4" w:space="0" w:color="auto"/>
              <w:bottom w:val="nil"/>
              <w:right w:val="single" w:sz="4" w:space="0" w:color="auto"/>
            </w:tcBorders>
            <w:shd w:val="clear" w:color="auto" w:fill="auto"/>
            <w:noWrap/>
            <w:vAlign w:val="bottom"/>
            <w:hideMark/>
          </w:tcPr>
          <w:p w14:paraId="7F48A817"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1657A1C"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D0A5279"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200ABEAE" w14:textId="77777777" w:rsidR="00614AF9" w:rsidRPr="0014050D" w:rsidRDefault="00614AF9" w:rsidP="0066013C">
            <w:pPr>
              <w:jc w:val="left"/>
              <w:rPr>
                <w:sz w:val="20"/>
                <w:szCs w:val="20"/>
              </w:rPr>
            </w:pPr>
          </w:p>
        </w:tc>
      </w:tr>
      <w:tr w:rsidR="00614AF9" w:rsidRPr="0014050D" w14:paraId="050B2F7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5642A70" w14:textId="77777777" w:rsidR="00614AF9" w:rsidRPr="0014050D" w:rsidRDefault="00614AF9" w:rsidP="00D64D48">
            <w:pPr>
              <w:bidi w:val="0"/>
              <w:rPr>
                <w:sz w:val="20"/>
                <w:szCs w:val="20"/>
              </w:rPr>
            </w:pPr>
            <w:r w:rsidRPr="0014050D">
              <w:rPr>
                <w:sz w:val="20"/>
                <w:szCs w:val="20"/>
              </w:rPr>
              <w:t xml:space="preserve"> - Econet Wireless (PVT) Ltd., Harare</w:t>
            </w:r>
          </w:p>
        </w:tc>
        <w:tc>
          <w:tcPr>
            <w:tcW w:w="1276" w:type="dxa"/>
            <w:tcBorders>
              <w:top w:val="nil"/>
              <w:left w:val="single" w:sz="4" w:space="0" w:color="auto"/>
              <w:bottom w:val="nil"/>
              <w:right w:val="single" w:sz="4" w:space="0" w:color="auto"/>
            </w:tcBorders>
            <w:shd w:val="clear" w:color="auto" w:fill="auto"/>
            <w:noWrap/>
            <w:vAlign w:val="bottom"/>
            <w:hideMark/>
          </w:tcPr>
          <w:p w14:paraId="3EBCB552" w14:textId="4F90CDA8" w:rsidR="0066013C" w:rsidRPr="0014050D" w:rsidRDefault="0066013C" w:rsidP="00DF5C3C">
            <w:pPr>
              <w:jc w:val="center"/>
              <w:rPr>
                <w:sz w:val="20"/>
                <w:szCs w:val="20"/>
              </w:rPr>
            </w:pPr>
            <w:r>
              <w:rPr>
                <w:sz w:val="20"/>
                <w:szCs w:val="20"/>
              </w:rPr>
              <w:t>2019-2018</w:t>
            </w:r>
          </w:p>
        </w:tc>
        <w:tc>
          <w:tcPr>
            <w:tcW w:w="1508" w:type="dxa"/>
            <w:tcBorders>
              <w:top w:val="nil"/>
              <w:left w:val="single" w:sz="4" w:space="0" w:color="auto"/>
              <w:bottom w:val="nil"/>
              <w:right w:val="single" w:sz="4" w:space="0" w:color="auto"/>
            </w:tcBorders>
            <w:shd w:val="clear" w:color="auto" w:fill="auto"/>
            <w:noWrap/>
            <w:vAlign w:val="bottom"/>
            <w:hideMark/>
          </w:tcPr>
          <w:p w14:paraId="6884F230" w14:textId="6051F2BC" w:rsidR="00614AF9" w:rsidRPr="0014050D" w:rsidRDefault="00614AF9" w:rsidP="0066013C">
            <w:pPr>
              <w:jc w:val="left"/>
              <w:rPr>
                <w:sz w:val="20"/>
                <w:szCs w:val="20"/>
              </w:rPr>
            </w:pPr>
            <w:r w:rsidRPr="0014050D">
              <w:rPr>
                <w:sz w:val="20"/>
                <w:szCs w:val="20"/>
              </w:rPr>
              <w:t>9</w:t>
            </w:r>
            <w:r w:rsidR="007E2DF4" w:rsidRPr="0014050D">
              <w:rPr>
                <w:sz w:val="20"/>
                <w:szCs w:val="20"/>
              </w:rPr>
              <w:t xml:space="preserve"> </w:t>
            </w:r>
            <w:r w:rsidRPr="0014050D">
              <w:rPr>
                <w:sz w:val="20"/>
                <w:szCs w:val="20"/>
              </w:rPr>
              <w:t>172</w:t>
            </w:r>
            <w:r w:rsidR="00637DF3" w:rsidRPr="0014050D">
              <w:rPr>
                <w:sz w:val="20"/>
                <w:szCs w:val="20"/>
              </w:rPr>
              <w:t>,</w:t>
            </w:r>
            <w:r w:rsidRPr="0014050D">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4F4C0EC0" w14:textId="428CEA75"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3DECA7F" w14:textId="5831E8D6" w:rsidR="00614AF9" w:rsidRPr="0014050D" w:rsidRDefault="00614AF9" w:rsidP="0066013C">
            <w:pPr>
              <w:jc w:val="left"/>
              <w:rPr>
                <w:sz w:val="20"/>
                <w:szCs w:val="20"/>
              </w:rPr>
            </w:pPr>
            <w:r w:rsidRPr="0014050D">
              <w:rPr>
                <w:sz w:val="20"/>
                <w:szCs w:val="20"/>
              </w:rPr>
              <w:t>9</w:t>
            </w:r>
            <w:r w:rsidR="007E2DF4" w:rsidRPr="0014050D">
              <w:rPr>
                <w:sz w:val="20"/>
                <w:szCs w:val="20"/>
              </w:rPr>
              <w:t xml:space="preserve"> </w:t>
            </w:r>
            <w:r w:rsidRPr="0014050D">
              <w:rPr>
                <w:sz w:val="20"/>
                <w:szCs w:val="20"/>
              </w:rPr>
              <w:t>172</w:t>
            </w:r>
            <w:r w:rsidR="00637DF3" w:rsidRPr="0014050D">
              <w:rPr>
                <w:sz w:val="20"/>
                <w:szCs w:val="20"/>
              </w:rPr>
              <w:t>,</w:t>
            </w:r>
            <w:r w:rsidRPr="0014050D">
              <w:rPr>
                <w:sz w:val="20"/>
                <w:szCs w:val="20"/>
              </w:rPr>
              <w:t>35</w:t>
            </w:r>
          </w:p>
        </w:tc>
      </w:tr>
      <w:tr w:rsidR="00614AF9" w:rsidRPr="0014050D" w14:paraId="1DD7013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92802EE" w14:textId="77777777" w:rsidR="00614AF9" w:rsidRPr="0014050D" w:rsidRDefault="00614AF9" w:rsidP="00D64D48">
            <w:pPr>
              <w:bidi w:val="0"/>
              <w:rPr>
                <w:sz w:val="20"/>
                <w:szCs w:val="20"/>
              </w:rPr>
            </w:pPr>
            <w:r w:rsidRPr="0014050D">
              <w:rPr>
                <w:sz w:val="20"/>
                <w:szCs w:val="20"/>
              </w:rPr>
              <w:t xml:space="preserve"> - NetOne Cellular Ltd., Harare</w:t>
            </w:r>
          </w:p>
        </w:tc>
        <w:tc>
          <w:tcPr>
            <w:tcW w:w="1276" w:type="dxa"/>
            <w:tcBorders>
              <w:top w:val="nil"/>
              <w:left w:val="single" w:sz="4" w:space="0" w:color="auto"/>
              <w:bottom w:val="nil"/>
              <w:right w:val="single" w:sz="4" w:space="0" w:color="auto"/>
            </w:tcBorders>
            <w:shd w:val="clear" w:color="auto" w:fill="auto"/>
            <w:noWrap/>
            <w:vAlign w:val="bottom"/>
            <w:hideMark/>
          </w:tcPr>
          <w:p w14:paraId="2F05281F" w14:textId="5BAD4059" w:rsidR="0066013C" w:rsidRPr="0014050D" w:rsidRDefault="0066013C" w:rsidP="00DF5C3C">
            <w:pPr>
              <w:jc w:val="center"/>
              <w:rPr>
                <w:sz w:val="20"/>
                <w:szCs w:val="20"/>
              </w:rPr>
            </w:pPr>
            <w:r>
              <w:rPr>
                <w:sz w:val="20"/>
                <w:szCs w:val="20"/>
              </w:rPr>
              <w:t>2006-2003</w:t>
            </w:r>
          </w:p>
        </w:tc>
        <w:tc>
          <w:tcPr>
            <w:tcW w:w="1508" w:type="dxa"/>
            <w:tcBorders>
              <w:top w:val="nil"/>
              <w:left w:val="single" w:sz="4" w:space="0" w:color="auto"/>
              <w:bottom w:val="nil"/>
              <w:right w:val="single" w:sz="4" w:space="0" w:color="auto"/>
            </w:tcBorders>
            <w:shd w:val="clear" w:color="auto" w:fill="auto"/>
            <w:noWrap/>
            <w:vAlign w:val="bottom"/>
            <w:hideMark/>
          </w:tcPr>
          <w:p w14:paraId="73E107EC" w14:textId="56D5F564" w:rsidR="00614AF9" w:rsidRPr="0014050D" w:rsidRDefault="00614AF9" w:rsidP="0066013C">
            <w:pPr>
              <w:jc w:val="left"/>
              <w:rPr>
                <w:sz w:val="20"/>
                <w:szCs w:val="20"/>
              </w:rPr>
            </w:pPr>
            <w:r w:rsidRPr="0014050D">
              <w:rPr>
                <w:sz w:val="20"/>
                <w:szCs w:val="20"/>
              </w:rPr>
              <w:t>351</w:t>
            </w:r>
            <w:r w:rsidR="007E2DF4" w:rsidRPr="0014050D">
              <w:rPr>
                <w:sz w:val="20"/>
                <w:szCs w:val="20"/>
              </w:rPr>
              <w:t xml:space="preserve"> </w:t>
            </w:r>
            <w:r w:rsidRPr="0014050D">
              <w:rPr>
                <w:sz w:val="20"/>
                <w:szCs w:val="20"/>
              </w:rPr>
              <w:t>715</w:t>
            </w:r>
            <w:r w:rsidR="00637DF3" w:rsidRPr="0014050D">
              <w:rPr>
                <w:sz w:val="20"/>
                <w:szCs w:val="20"/>
              </w:rPr>
              <w:t>,</w:t>
            </w:r>
            <w:r w:rsidRPr="0014050D">
              <w:rPr>
                <w:sz w:val="20"/>
                <w:szCs w:val="20"/>
              </w:rPr>
              <w:t>18</w:t>
            </w:r>
          </w:p>
        </w:tc>
        <w:tc>
          <w:tcPr>
            <w:tcW w:w="1043" w:type="dxa"/>
            <w:tcBorders>
              <w:top w:val="nil"/>
              <w:left w:val="single" w:sz="4" w:space="0" w:color="auto"/>
              <w:bottom w:val="nil"/>
              <w:right w:val="single" w:sz="4" w:space="0" w:color="auto"/>
            </w:tcBorders>
            <w:shd w:val="clear" w:color="auto" w:fill="auto"/>
            <w:noWrap/>
            <w:vAlign w:val="bottom"/>
            <w:hideMark/>
          </w:tcPr>
          <w:p w14:paraId="1AF9E0B2" w14:textId="07F45A37"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F2DDF28" w14:textId="58E67003" w:rsidR="00614AF9" w:rsidRPr="0014050D" w:rsidRDefault="00614AF9" w:rsidP="0066013C">
            <w:pPr>
              <w:jc w:val="left"/>
              <w:rPr>
                <w:sz w:val="20"/>
                <w:szCs w:val="20"/>
              </w:rPr>
            </w:pPr>
            <w:r w:rsidRPr="0014050D">
              <w:rPr>
                <w:sz w:val="20"/>
                <w:szCs w:val="20"/>
              </w:rPr>
              <w:t>351</w:t>
            </w:r>
            <w:r w:rsidR="007E2DF4" w:rsidRPr="0014050D">
              <w:rPr>
                <w:sz w:val="20"/>
                <w:szCs w:val="20"/>
              </w:rPr>
              <w:t xml:space="preserve"> </w:t>
            </w:r>
            <w:r w:rsidRPr="0014050D">
              <w:rPr>
                <w:sz w:val="20"/>
                <w:szCs w:val="20"/>
              </w:rPr>
              <w:t>715</w:t>
            </w:r>
            <w:r w:rsidR="00637DF3" w:rsidRPr="0014050D">
              <w:rPr>
                <w:sz w:val="20"/>
                <w:szCs w:val="20"/>
              </w:rPr>
              <w:t>,</w:t>
            </w:r>
            <w:r w:rsidRPr="0014050D">
              <w:rPr>
                <w:sz w:val="20"/>
                <w:szCs w:val="20"/>
              </w:rPr>
              <w:t>18</w:t>
            </w:r>
          </w:p>
        </w:tc>
      </w:tr>
      <w:tr w:rsidR="00614AF9" w:rsidRPr="0014050D" w14:paraId="0E9C1C6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C563BDF" w14:textId="77777777" w:rsidR="00614AF9" w:rsidRPr="0014050D" w:rsidRDefault="00614AF9" w:rsidP="00D64D48">
            <w:pPr>
              <w:bidi w:val="0"/>
              <w:rPr>
                <w:sz w:val="20"/>
                <w:szCs w:val="20"/>
              </w:rPr>
            </w:pPr>
            <w:r w:rsidRPr="0014050D">
              <w:rPr>
                <w:sz w:val="20"/>
                <w:szCs w:val="20"/>
              </w:rPr>
              <w:t xml:space="preserve"> - TelOne (Pvt) Limited, Harare</w:t>
            </w:r>
          </w:p>
        </w:tc>
        <w:tc>
          <w:tcPr>
            <w:tcW w:w="1276" w:type="dxa"/>
            <w:tcBorders>
              <w:top w:val="nil"/>
              <w:left w:val="single" w:sz="4" w:space="0" w:color="auto"/>
              <w:bottom w:val="nil"/>
              <w:right w:val="single" w:sz="4" w:space="0" w:color="auto"/>
            </w:tcBorders>
            <w:shd w:val="clear" w:color="auto" w:fill="auto"/>
            <w:noWrap/>
            <w:vAlign w:val="bottom"/>
            <w:hideMark/>
          </w:tcPr>
          <w:p w14:paraId="7343D03F" w14:textId="117DA1EC" w:rsidR="0066013C" w:rsidRPr="0014050D" w:rsidRDefault="0066013C" w:rsidP="00DF5C3C">
            <w:pPr>
              <w:jc w:val="center"/>
              <w:rPr>
                <w:sz w:val="20"/>
                <w:szCs w:val="20"/>
              </w:rPr>
            </w:pPr>
            <w:r>
              <w:rPr>
                <w:sz w:val="20"/>
                <w:szCs w:val="20"/>
              </w:rPr>
              <w:t>2018-2016</w:t>
            </w:r>
          </w:p>
        </w:tc>
        <w:tc>
          <w:tcPr>
            <w:tcW w:w="1508" w:type="dxa"/>
            <w:tcBorders>
              <w:top w:val="nil"/>
              <w:left w:val="single" w:sz="4" w:space="0" w:color="auto"/>
              <w:bottom w:val="nil"/>
              <w:right w:val="single" w:sz="4" w:space="0" w:color="auto"/>
            </w:tcBorders>
            <w:shd w:val="clear" w:color="auto" w:fill="auto"/>
            <w:noWrap/>
            <w:vAlign w:val="bottom"/>
            <w:hideMark/>
          </w:tcPr>
          <w:p w14:paraId="0B98F2DB" w14:textId="660AA6B5" w:rsidR="00614AF9" w:rsidRPr="0014050D" w:rsidRDefault="00614AF9" w:rsidP="0066013C">
            <w:pPr>
              <w:jc w:val="left"/>
              <w:rPr>
                <w:sz w:val="20"/>
                <w:szCs w:val="20"/>
              </w:rPr>
            </w:pPr>
            <w:r w:rsidRPr="0014050D">
              <w:rPr>
                <w:sz w:val="20"/>
                <w:szCs w:val="20"/>
              </w:rPr>
              <w:t>80</w:t>
            </w:r>
            <w:r w:rsidR="007E2DF4" w:rsidRPr="0014050D">
              <w:rPr>
                <w:sz w:val="20"/>
                <w:szCs w:val="20"/>
              </w:rPr>
              <w:t xml:space="preserve"> </w:t>
            </w:r>
            <w:r w:rsidRPr="0014050D">
              <w:rPr>
                <w:sz w:val="20"/>
                <w:szCs w:val="20"/>
              </w:rPr>
              <w:t>282</w:t>
            </w:r>
            <w:r w:rsidR="00637DF3" w:rsidRPr="0014050D">
              <w:rPr>
                <w:sz w:val="20"/>
                <w:szCs w:val="20"/>
              </w:rPr>
              <w:t>,</w:t>
            </w:r>
            <w:r w:rsidRPr="0014050D">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05A979AE" w14:textId="412C8E7B"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1ADAB94" w14:textId="1AD4C550" w:rsidR="00614AF9" w:rsidRPr="0014050D" w:rsidRDefault="00614AF9" w:rsidP="0066013C">
            <w:pPr>
              <w:jc w:val="left"/>
              <w:rPr>
                <w:sz w:val="20"/>
                <w:szCs w:val="20"/>
              </w:rPr>
            </w:pPr>
            <w:r w:rsidRPr="0014050D">
              <w:rPr>
                <w:sz w:val="20"/>
                <w:szCs w:val="20"/>
              </w:rPr>
              <w:t>80</w:t>
            </w:r>
            <w:r w:rsidR="007E2DF4" w:rsidRPr="0014050D">
              <w:rPr>
                <w:sz w:val="20"/>
                <w:szCs w:val="20"/>
              </w:rPr>
              <w:t xml:space="preserve"> </w:t>
            </w:r>
            <w:r w:rsidRPr="0014050D">
              <w:rPr>
                <w:sz w:val="20"/>
                <w:szCs w:val="20"/>
              </w:rPr>
              <w:t>282</w:t>
            </w:r>
            <w:r w:rsidR="00637DF3" w:rsidRPr="0014050D">
              <w:rPr>
                <w:sz w:val="20"/>
                <w:szCs w:val="20"/>
              </w:rPr>
              <w:t>,</w:t>
            </w:r>
            <w:r w:rsidRPr="0014050D">
              <w:rPr>
                <w:sz w:val="20"/>
                <w:szCs w:val="20"/>
              </w:rPr>
              <w:t>40</w:t>
            </w:r>
          </w:p>
        </w:tc>
      </w:tr>
      <w:tr w:rsidR="00614AF9" w:rsidRPr="0014050D" w14:paraId="27F4884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5FAEB92" w14:textId="77777777" w:rsidR="00614AF9" w:rsidRPr="0014050D" w:rsidRDefault="00614AF9" w:rsidP="00D64D48">
            <w:pPr>
              <w:bidi w:val="0"/>
              <w:rPr>
                <w:sz w:val="20"/>
                <w:szCs w:val="20"/>
              </w:rPr>
            </w:pPr>
            <w:r w:rsidRPr="0014050D">
              <w:rPr>
                <w:sz w:val="20"/>
                <w:szCs w:val="20"/>
              </w:rPr>
              <w:t xml:space="preserve"> - University of Zimbabwe, Harare</w:t>
            </w:r>
          </w:p>
        </w:tc>
        <w:tc>
          <w:tcPr>
            <w:tcW w:w="1276" w:type="dxa"/>
            <w:tcBorders>
              <w:top w:val="nil"/>
              <w:left w:val="single" w:sz="4" w:space="0" w:color="auto"/>
              <w:bottom w:val="nil"/>
              <w:right w:val="single" w:sz="4" w:space="0" w:color="auto"/>
            </w:tcBorders>
            <w:shd w:val="clear" w:color="auto" w:fill="auto"/>
            <w:noWrap/>
            <w:vAlign w:val="bottom"/>
            <w:hideMark/>
          </w:tcPr>
          <w:p w14:paraId="562C0A71" w14:textId="615557F3" w:rsidR="0066013C" w:rsidRPr="0014050D" w:rsidRDefault="0066013C" w:rsidP="00DF5C3C">
            <w:pPr>
              <w:jc w:val="center"/>
              <w:rPr>
                <w:sz w:val="20"/>
                <w:szCs w:val="20"/>
              </w:rPr>
            </w:pPr>
            <w:r>
              <w:rPr>
                <w:sz w:val="20"/>
                <w:szCs w:val="20"/>
              </w:rPr>
              <w:t>2009-2008</w:t>
            </w:r>
          </w:p>
        </w:tc>
        <w:tc>
          <w:tcPr>
            <w:tcW w:w="1508" w:type="dxa"/>
            <w:tcBorders>
              <w:top w:val="nil"/>
              <w:left w:val="single" w:sz="4" w:space="0" w:color="auto"/>
              <w:bottom w:val="nil"/>
              <w:right w:val="single" w:sz="4" w:space="0" w:color="auto"/>
            </w:tcBorders>
            <w:shd w:val="clear" w:color="auto" w:fill="auto"/>
            <w:noWrap/>
            <w:vAlign w:val="bottom"/>
            <w:hideMark/>
          </w:tcPr>
          <w:p w14:paraId="7299790C" w14:textId="42DDCD15" w:rsidR="00614AF9" w:rsidRPr="0014050D" w:rsidRDefault="00614AF9" w:rsidP="0066013C">
            <w:pPr>
              <w:jc w:val="left"/>
              <w:rPr>
                <w:sz w:val="20"/>
                <w:szCs w:val="20"/>
              </w:rPr>
            </w:pPr>
            <w:r w:rsidRPr="0014050D">
              <w:rPr>
                <w:sz w:val="20"/>
                <w:szCs w:val="20"/>
              </w:rPr>
              <w:t>25</w:t>
            </w:r>
            <w:r w:rsidR="007E2DF4" w:rsidRPr="0014050D">
              <w:rPr>
                <w:sz w:val="20"/>
                <w:szCs w:val="20"/>
              </w:rPr>
              <w:t xml:space="preserve"> </w:t>
            </w:r>
            <w:r w:rsidRPr="0014050D">
              <w:rPr>
                <w:sz w:val="20"/>
                <w:szCs w:val="20"/>
              </w:rPr>
              <w:t>209</w:t>
            </w:r>
            <w:r w:rsidR="00637DF3" w:rsidRPr="0014050D">
              <w:rPr>
                <w:sz w:val="20"/>
                <w:szCs w:val="20"/>
              </w:rPr>
              <w:t>,</w:t>
            </w:r>
            <w:r w:rsidRPr="0014050D">
              <w:rPr>
                <w:sz w:val="20"/>
                <w:szCs w:val="20"/>
              </w:rPr>
              <w:t>85</w:t>
            </w:r>
          </w:p>
        </w:tc>
        <w:tc>
          <w:tcPr>
            <w:tcW w:w="1043" w:type="dxa"/>
            <w:tcBorders>
              <w:top w:val="nil"/>
              <w:left w:val="single" w:sz="4" w:space="0" w:color="auto"/>
              <w:bottom w:val="nil"/>
              <w:right w:val="single" w:sz="4" w:space="0" w:color="auto"/>
            </w:tcBorders>
            <w:shd w:val="clear" w:color="auto" w:fill="auto"/>
            <w:noWrap/>
            <w:vAlign w:val="bottom"/>
            <w:hideMark/>
          </w:tcPr>
          <w:p w14:paraId="04C5C610" w14:textId="054CCDFE"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24BFB4D" w14:textId="5332BA71" w:rsidR="00614AF9" w:rsidRPr="0014050D" w:rsidRDefault="00614AF9" w:rsidP="0066013C">
            <w:pPr>
              <w:jc w:val="left"/>
              <w:rPr>
                <w:sz w:val="20"/>
                <w:szCs w:val="20"/>
              </w:rPr>
            </w:pPr>
            <w:r w:rsidRPr="0014050D">
              <w:rPr>
                <w:sz w:val="20"/>
                <w:szCs w:val="20"/>
              </w:rPr>
              <w:t>25</w:t>
            </w:r>
            <w:r w:rsidR="007E2DF4" w:rsidRPr="0014050D">
              <w:rPr>
                <w:sz w:val="20"/>
                <w:szCs w:val="20"/>
              </w:rPr>
              <w:t xml:space="preserve"> </w:t>
            </w:r>
            <w:r w:rsidRPr="0014050D">
              <w:rPr>
                <w:sz w:val="20"/>
                <w:szCs w:val="20"/>
              </w:rPr>
              <w:t>209</w:t>
            </w:r>
            <w:r w:rsidR="00637DF3" w:rsidRPr="0014050D">
              <w:rPr>
                <w:sz w:val="20"/>
                <w:szCs w:val="20"/>
              </w:rPr>
              <w:t>,</w:t>
            </w:r>
            <w:r w:rsidRPr="0014050D">
              <w:rPr>
                <w:sz w:val="20"/>
                <w:szCs w:val="20"/>
              </w:rPr>
              <w:t>85</w:t>
            </w:r>
          </w:p>
        </w:tc>
      </w:tr>
      <w:tr w:rsidR="00614AF9" w:rsidRPr="0014050D" w14:paraId="05A088C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B1BB978" w14:textId="1A716B7A" w:rsidR="00614AF9" w:rsidRPr="0014050D" w:rsidRDefault="00B70617" w:rsidP="00DF5C3C">
            <w:pPr>
              <w:rPr>
                <w:b/>
                <w:bCs/>
                <w:sz w:val="20"/>
                <w:szCs w:val="20"/>
                <w:rtl/>
                <w:lang w:bidi="ar-SY"/>
              </w:rPr>
            </w:pPr>
            <w:r>
              <w:rPr>
                <w:rFonts w:hint="cs"/>
                <w:b/>
                <w:bCs/>
                <w:sz w:val="20"/>
                <w:szCs w:val="20"/>
                <w:rtl/>
              </w:rPr>
              <w:t>ال</w:t>
            </w:r>
            <w:r w:rsidR="00D64D48">
              <w:rPr>
                <w:rFonts w:hint="cs"/>
                <w:b/>
                <w:bCs/>
                <w:sz w:val="20"/>
                <w:szCs w:val="20"/>
                <w:rtl/>
              </w:rPr>
              <w:t>ق</w:t>
            </w:r>
            <w:r>
              <w:rPr>
                <w:rFonts w:hint="cs"/>
                <w:b/>
                <w:bCs/>
                <w:sz w:val="20"/>
                <w:szCs w:val="20"/>
                <w:rtl/>
              </w:rPr>
              <w:t>رار 99 (المراج</w:t>
            </w:r>
            <w:r w:rsidR="00D64D48">
              <w:rPr>
                <w:rFonts w:hint="cs"/>
                <w:b/>
                <w:bCs/>
                <w:sz w:val="20"/>
                <w:szCs w:val="20"/>
                <w:rtl/>
              </w:rPr>
              <w:t>َ</w:t>
            </w:r>
            <w:r>
              <w:rPr>
                <w:rFonts w:hint="cs"/>
                <w:b/>
                <w:bCs/>
                <w:sz w:val="20"/>
                <w:szCs w:val="20"/>
                <w:rtl/>
              </w:rPr>
              <w:t>ع</w:t>
            </w:r>
            <w:r w:rsidR="005E1128">
              <w:rPr>
                <w:rFonts w:hint="cs"/>
                <w:b/>
                <w:bCs/>
                <w:sz w:val="20"/>
                <w:szCs w:val="20"/>
                <w:rtl/>
              </w:rPr>
              <w:t xml:space="preserve"> في</w:t>
            </w:r>
            <w:r>
              <w:rPr>
                <w:rFonts w:hint="cs"/>
                <w:b/>
                <w:bCs/>
                <w:sz w:val="20"/>
                <w:szCs w:val="20"/>
                <w:rtl/>
              </w:rPr>
              <w:t xml:space="preserve"> دبي، 2018) </w:t>
            </w:r>
          </w:p>
        </w:tc>
        <w:tc>
          <w:tcPr>
            <w:tcW w:w="1276" w:type="dxa"/>
            <w:tcBorders>
              <w:top w:val="nil"/>
              <w:left w:val="single" w:sz="4" w:space="0" w:color="auto"/>
              <w:bottom w:val="nil"/>
              <w:right w:val="single" w:sz="4" w:space="0" w:color="auto"/>
            </w:tcBorders>
            <w:shd w:val="clear" w:color="auto" w:fill="auto"/>
            <w:noWrap/>
            <w:vAlign w:val="bottom"/>
            <w:hideMark/>
          </w:tcPr>
          <w:p w14:paraId="21A70F9B"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10E6D13"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17B3B7B"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2FA5C5C3" w14:textId="77777777" w:rsidR="00614AF9" w:rsidRPr="0014050D" w:rsidRDefault="00614AF9" w:rsidP="0066013C">
            <w:pPr>
              <w:jc w:val="left"/>
              <w:rPr>
                <w:sz w:val="20"/>
                <w:szCs w:val="20"/>
              </w:rPr>
            </w:pPr>
          </w:p>
        </w:tc>
      </w:tr>
      <w:tr w:rsidR="00614AF9" w:rsidRPr="0014050D" w14:paraId="5B658D3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AAC2A4F" w14:textId="77777777" w:rsidR="00614AF9" w:rsidRPr="0014050D" w:rsidRDefault="00614AF9" w:rsidP="00D64D48">
            <w:pPr>
              <w:bidi w:val="0"/>
              <w:rPr>
                <w:sz w:val="20"/>
                <w:szCs w:val="20"/>
              </w:rPr>
            </w:pPr>
            <w:r w:rsidRPr="0014050D">
              <w:rPr>
                <w:sz w:val="20"/>
                <w:szCs w:val="20"/>
              </w:rPr>
              <w:t xml:space="preserve"> - BCI Communicat. &amp; Advanced Tech., Ramallah</w:t>
            </w:r>
          </w:p>
        </w:tc>
        <w:tc>
          <w:tcPr>
            <w:tcW w:w="1276" w:type="dxa"/>
            <w:tcBorders>
              <w:top w:val="nil"/>
              <w:left w:val="single" w:sz="4" w:space="0" w:color="auto"/>
              <w:bottom w:val="nil"/>
              <w:right w:val="single" w:sz="4" w:space="0" w:color="auto"/>
            </w:tcBorders>
            <w:shd w:val="clear" w:color="auto" w:fill="auto"/>
            <w:noWrap/>
            <w:vAlign w:val="bottom"/>
            <w:hideMark/>
          </w:tcPr>
          <w:p w14:paraId="39E007BE" w14:textId="442B2059" w:rsidR="0066013C" w:rsidRPr="0014050D" w:rsidRDefault="0066013C" w:rsidP="00DF5C3C">
            <w:pPr>
              <w:jc w:val="center"/>
              <w:rPr>
                <w:sz w:val="20"/>
                <w:szCs w:val="20"/>
              </w:rPr>
            </w:pPr>
            <w:r>
              <w:rPr>
                <w:sz w:val="20"/>
                <w:szCs w:val="20"/>
              </w:rPr>
              <w:t>2008-2007</w:t>
            </w:r>
          </w:p>
        </w:tc>
        <w:tc>
          <w:tcPr>
            <w:tcW w:w="1508" w:type="dxa"/>
            <w:tcBorders>
              <w:top w:val="nil"/>
              <w:left w:val="single" w:sz="4" w:space="0" w:color="auto"/>
              <w:bottom w:val="nil"/>
              <w:right w:val="single" w:sz="4" w:space="0" w:color="auto"/>
            </w:tcBorders>
            <w:shd w:val="clear" w:color="auto" w:fill="auto"/>
            <w:noWrap/>
            <w:vAlign w:val="bottom"/>
            <w:hideMark/>
          </w:tcPr>
          <w:p w14:paraId="6295E55A" w14:textId="6D77A741" w:rsidR="00614AF9" w:rsidRPr="0014050D" w:rsidRDefault="00614AF9" w:rsidP="0066013C">
            <w:pPr>
              <w:jc w:val="left"/>
              <w:rPr>
                <w:sz w:val="20"/>
                <w:szCs w:val="20"/>
              </w:rPr>
            </w:pPr>
            <w:r w:rsidRPr="0014050D">
              <w:rPr>
                <w:sz w:val="20"/>
                <w:szCs w:val="20"/>
              </w:rPr>
              <w:t>10</w:t>
            </w:r>
            <w:r w:rsidR="007E2DF4" w:rsidRPr="0014050D">
              <w:rPr>
                <w:sz w:val="20"/>
                <w:szCs w:val="20"/>
              </w:rPr>
              <w:t xml:space="preserve"> </w:t>
            </w:r>
            <w:r w:rsidRPr="0014050D">
              <w:rPr>
                <w:sz w:val="20"/>
                <w:szCs w:val="20"/>
              </w:rPr>
              <w:t>418</w:t>
            </w:r>
            <w:r w:rsidR="00637DF3" w:rsidRPr="0014050D">
              <w:rPr>
                <w:sz w:val="20"/>
                <w:szCs w:val="20"/>
              </w:rPr>
              <w:t>,</w:t>
            </w:r>
            <w:r w:rsidRPr="0014050D">
              <w:rPr>
                <w:sz w:val="20"/>
                <w:szCs w:val="20"/>
              </w:rPr>
              <w:t>25</w:t>
            </w:r>
          </w:p>
        </w:tc>
        <w:tc>
          <w:tcPr>
            <w:tcW w:w="1043" w:type="dxa"/>
            <w:tcBorders>
              <w:top w:val="nil"/>
              <w:left w:val="single" w:sz="4" w:space="0" w:color="auto"/>
              <w:bottom w:val="nil"/>
              <w:right w:val="single" w:sz="4" w:space="0" w:color="auto"/>
            </w:tcBorders>
            <w:shd w:val="clear" w:color="auto" w:fill="auto"/>
            <w:noWrap/>
            <w:vAlign w:val="bottom"/>
            <w:hideMark/>
          </w:tcPr>
          <w:p w14:paraId="2B8CAC07" w14:textId="3491AD7C"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EB04576" w14:textId="042796BD" w:rsidR="00614AF9" w:rsidRPr="0014050D" w:rsidRDefault="00614AF9" w:rsidP="0066013C">
            <w:pPr>
              <w:jc w:val="left"/>
              <w:rPr>
                <w:sz w:val="20"/>
                <w:szCs w:val="20"/>
              </w:rPr>
            </w:pPr>
            <w:r w:rsidRPr="0014050D">
              <w:rPr>
                <w:sz w:val="20"/>
                <w:szCs w:val="20"/>
              </w:rPr>
              <w:t>10</w:t>
            </w:r>
            <w:r w:rsidR="007E2DF4" w:rsidRPr="0014050D">
              <w:rPr>
                <w:sz w:val="20"/>
                <w:szCs w:val="20"/>
              </w:rPr>
              <w:t xml:space="preserve"> </w:t>
            </w:r>
            <w:r w:rsidRPr="0014050D">
              <w:rPr>
                <w:sz w:val="20"/>
                <w:szCs w:val="20"/>
              </w:rPr>
              <w:t>418</w:t>
            </w:r>
            <w:r w:rsidR="00637DF3" w:rsidRPr="0014050D">
              <w:rPr>
                <w:sz w:val="20"/>
                <w:szCs w:val="20"/>
              </w:rPr>
              <w:t>,</w:t>
            </w:r>
            <w:r w:rsidRPr="0014050D">
              <w:rPr>
                <w:sz w:val="20"/>
                <w:szCs w:val="20"/>
              </w:rPr>
              <w:t>25</w:t>
            </w:r>
          </w:p>
        </w:tc>
      </w:tr>
      <w:tr w:rsidR="00614AF9" w:rsidRPr="0014050D" w14:paraId="7221C120"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61E67C05" w14:textId="77777777" w:rsidR="00614AF9" w:rsidRPr="0014050D" w:rsidRDefault="00614AF9" w:rsidP="00D64D48">
            <w:pPr>
              <w:bidi w:val="0"/>
              <w:rPr>
                <w:sz w:val="20"/>
                <w:szCs w:val="20"/>
              </w:rPr>
            </w:pPr>
            <w:r w:rsidRPr="0014050D">
              <w:rPr>
                <w:sz w:val="20"/>
                <w:szCs w:val="20"/>
              </w:rPr>
              <w:t xml:space="preserve"> - Palestine Technical University, Tulkarem</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30C93F" w14:textId="77777777" w:rsidR="00614AF9" w:rsidRPr="0014050D" w:rsidRDefault="00614AF9" w:rsidP="00DF5C3C">
            <w:pPr>
              <w:jc w:val="center"/>
              <w:rPr>
                <w:sz w:val="20"/>
                <w:szCs w:val="20"/>
              </w:rPr>
            </w:pPr>
            <w:r w:rsidRPr="0014050D">
              <w:rPr>
                <w:sz w:val="20"/>
                <w:szCs w:val="20"/>
              </w:rPr>
              <w:t>2019</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04A55247" w14:textId="7645A92B" w:rsidR="00614AF9" w:rsidRPr="0014050D" w:rsidRDefault="00614AF9" w:rsidP="0066013C">
            <w:pPr>
              <w:jc w:val="left"/>
              <w:rPr>
                <w:sz w:val="20"/>
                <w:szCs w:val="20"/>
              </w:rPr>
            </w:pPr>
            <w:r w:rsidRPr="0014050D">
              <w:rPr>
                <w:sz w:val="20"/>
                <w:szCs w:val="20"/>
              </w:rPr>
              <w:t>2</w:t>
            </w:r>
            <w:r w:rsidR="007E2DF4" w:rsidRPr="0014050D">
              <w:rPr>
                <w:sz w:val="20"/>
                <w:szCs w:val="20"/>
              </w:rPr>
              <w:t xml:space="preserve"> </w:t>
            </w:r>
            <w:r w:rsidRPr="0014050D">
              <w:rPr>
                <w:sz w:val="20"/>
                <w:szCs w:val="20"/>
              </w:rPr>
              <w:t>185</w:t>
            </w:r>
            <w:r w:rsidR="00637DF3" w:rsidRPr="0014050D">
              <w:rPr>
                <w:sz w:val="20"/>
                <w:szCs w:val="20"/>
              </w:rPr>
              <w:t>,</w:t>
            </w:r>
            <w:r w:rsidRPr="0014050D">
              <w:rPr>
                <w:sz w:val="20"/>
                <w:szCs w:val="20"/>
              </w:rPr>
              <w:t>75</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5521FD8" w14:textId="354570BA"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4A9C8832" w14:textId="2C2B0BF7" w:rsidR="00614AF9" w:rsidRPr="0014050D" w:rsidRDefault="00614AF9" w:rsidP="0066013C">
            <w:pPr>
              <w:jc w:val="left"/>
              <w:rPr>
                <w:sz w:val="20"/>
                <w:szCs w:val="20"/>
              </w:rPr>
            </w:pPr>
            <w:r w:rsidRPr="0014050D">
              <w:rPr>
                <w:sz w:val="20"/>
                <w:szCs w:val="20"/>
              </w:rPr>
              <w:t>2</w:t>
            </w:r>
            <w:r w:rsidR="007E2DF4" w:rsidRPr="0014050D">
              <w:rPr>
                <w:sz w:val="20"/>
                <w:szCs w:val="20"/>
              </w:rPr>
              <w:t xml:space="preserve"> </w:t>
            </w:r>
            <w:r w:rsidRPr="0014050D">
              <w:rPr>
                <w:sz w:val="20"/>
                <w:szCs w:val="20"/>
              </w:rPr>
              <w:t>185</w:t>
            </w:r>
            <w:r w:rsidR="00637DF3" w:rsidRPr="0014050D">
              <w:rPr>
                <w:sz w:val="20"/>
                <w:szCs w:val="20"/>
              </w:rPr>
              <w:t>,</w:t>
            </w:r>
            <w:r w:rsidRPr="0014050D">
              <w:rPr>
                <w:sz w:val="20"/>
                <w:szCs w:val="20"/>
              </w:rPr>
              <w:t>75</w:t>
            </w:r>
          </w:p>
        </w:tc>
      </w:tr>
      <w:tr w:rsidR="00614AF9" w:rsidRPr="0014050D" w14:paraId="067F91E7" w14:textId="77777777" w:rsidTr="00D64D48">
        <w:trPr>
          <w:trHeight w:val="300"/>
          <w:jc w:val="center"/>
        </w:trPr>
        <w:tc>
          <w:tcPr>
            <w:tcW w:w="4780" w:type="dxa"/>
            <w:tcBorders>
              <w:top w:val="single" w:sz="4" w:space="0" w:color="auto"/>
              <w:left w:val="single" w:sz="4" w:space="0" w:color="auto"/>
              <w:bottom w:val="single" w:sz="4" w:space="0" w:color="auto"/>
              <w:right w:val="nil"/>
            </w:tcBorders>
            <w:shd w:val="clear" w:color="auto" w:fill="auto"/>
            <w:vAlign w:val="bottom"/>
            <w:hideMark/>
          </w:tcPr>
          <w:p w14:paraId="13FAD619" w14:textId="77777777" w:rsidR="00614AF9" w:rsidRPr="0014050D" w:rsidRDefault="00614AF9" w:rsidP="00DF5C3C">
            <w:pPr>
              <w:jc w:val="right"/>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8F43F19" w14:textId="77777777" w:rsidR="00614AF9" w:rsidRPr="0014050D" w:rsidRDefault="00614AF9" w:rsidP="00DF5C3C">
            <w:pPr>
              <w:rPr>
                <w:sz w:val="20"/>
                <w:szCs w:val="20"/>
                <w:lang w:bidi="ar-SY"/>
              </w:rPr>
            </w:pP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55688" w14:textId="08EAED67" w:rsidR="00614AF9" w:rsidRPr="0014050D" w:rsidRDefault="00614AF9" w:rsidP="0066013C">
            <w:pPr>
              <w:jc w:val="left"/>
              <w:rPr>
                <w:sz w:val="20"/>
                <w:szCs w:val="20"/>
              </w:rPr>
            </w:pPr>
            <w:r w:rsidRPr="0014050D">
              <w:rPr>
                <w:sz w:val="20"/>
                <w:szCs w:val="20"/>
              </w:rPr>
              <w:t>9</w:t>
            </w:r>
            <w:r w:rsidR="007E2DF4" w:rsidRPr="0014050D">
              <w:rPr>
                <w:sz w:val="20"/>
                <w:szCs w:val="20"/>
              </w:rPr>
              <w:t xml:space="preserve"> </w:t>
            </w:r>
            <w:r w:rsidRPr="0014050D">
              <w:rPr>
                <w:sz w:val="20"/>
                <w:szCs w:val="20"/>
              </w:rPr>
              <w:t>339</w:t>
            </w:r>
            <w:r w:rsidR="007E2DF4" w:rsidRPr="0014050D">
              <w:rPr>
                <w:sz w:val="20"/>
                <w:szCs w:val="20"/>
              </w:rPr>
              <w:t xml:space="preserve"> </w:t>
            </w:r>
            <w:r w:rsidRPr="0014050D">
              <w:rPr>
                <w:sz w:val="20"/>
                <w:szCs w:val="20"/>
              </w:rPr>
              <w:t>206</w:t>
            </w:r>
            <w:r w:rsidR="00637DF3" w:rsidRPr="0014050D">
              <w:rPr>
                <w:sz w:val="20"/>
                <w:szCs w:val="20"/>
              </w:rPr>
              <w:t>,</w:t>
            </w:r>
            <w:r w:rsidRPr="0014050D">
              <w:rPr>
                <w:sz w:val="20"/>
                <w:szCs w:val="20"/>
              </w:rPr>
              <w:t>35</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57EF0" w14:textId="648A8140"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3ADCE" w14:textId="3C6906F2" w:rsidR="00614AF9" w:rsidRPr="0014050D" w:rsidRDefault="00614AF9" w:rsidP="0066013C">
            <w:pPr>
              <w:jc w:val="left"/>
              <w:rPr>
                <w:sz w:val="20"/>
                <w:szCs w:val="20"/>
              </w:rPr>
            </w:pPr>
            <w:r w:rsidRPr="0014050D">
              <w:rPr>
                <w:sz w:val="20"/>
                <w:szCs w:val="20"/>
              </w:rPr>
              <w:t>9</w:t>
            </w:r>
            <w:r w:rsidR="007E2DF4" w:rsidRPr="0014050D">
              <w:rPr>
                <w:sz w:val="20"/>
                <w:szCs w:val="20"/>
              </w:rPr>
              <w:t xml:space="preserve"> </w:t>
            </w:r>
            <w:r w:rsidRPr="0014050D">
              <w:rPr>
                <w:sz w:val="20"/>
                <w:szCs w:val="20"/>
              </w:rPr>
              <w:t>339</w:t>
            </w:r>
            <w:r w:rsidR="007E2DF4" w:rsidRPr="0014050D">
              <w:rPr>
                <w:sz w:val="20"/>
                <w:szCs w:val="20"/>
              </w:rPr>
              <w:t xml:space="preserve"> </w:t>
            </w:r>
            <w:r w:rsidRPr="0014050D">
              <w:rPr>
                <w:sz w:val="20"/>
                <w:szCs w:val="20"/>
              </w:rPr>
              <w:t>206</w:t>
            </w:r>
            <w:r w:rsidR="00637DF3" w:rsidRPr="0014050D">
              <w:rPr>
                <w:sz w:val="20"/>
                <w:szCs w:val="20"/>
              </w:rPr>
              <w:t>,</w:t>
            </w:r>
            <w:r w:rsidRPr="0014050D">
              <w:rPr>
                <w:sz w:val="20"/>
                <w:szCs w:val="20"/>
              </w:rPr>
              <w:t>35</w:t>
            </w:r>
          </w:p>
        </w:tc>
      </w:tr>
    </w:tbl>
    <w:p w14:paraId="2595876C" w14:textId="1A195E1F"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005"/>
        <w:gridCol w:w="1233"/>
        <w:gridCol w:w="1523"/>
        <w:gridCol w:w="1174"/>
        <w:gridCol w:w="1694"/>
      </w:tblGrid>
      <w:tr w:rsidR="00F27E2A" w:rsidRPr="00854B8B" w14:paraId="6FA6A371" w14:textId="77777777" w:rsidTr="00854B8B">
        <w:trPr>
          <w:trHeight w:val="300"/>
          <w:jc w:val="center"/>
        </w:trPr>
        <w:tc>
          <w:tcPr>
            <w:tcW w:w="40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E996E" w14:textId="1D071AD1" w:rsidR="00F27E2A" w:rsidRPr="00854B8B" w:rsidRDefault="00F27E2A" w:rsidP="00F27E2A">
            <w:pPr>
              <w:rPr>
                <w:b/>
                <w:bCs/>
                <w:sz w:val="20"/>
                <w:szCs w:val="20"/>
              </w:rPr>
            </w:pPr>
            <w:r w:rsidRPr="00854B8B">
              <w:rPr>
                <w:rFonts w:hint="cs"/>
                <w:b/>
                <w:bCs/>
                <w:sz w:val="20"/>
                <w:szCs w:val="20"/>
                <w:rtl/>
                <w:lang w:bidi="ar-SY"/>
              </w:rPr>
              <w:lastRenderedPageBreak/>
              <w:t xml:space="preserve">جيم </w:t>
            </w:r>
            <w:r w:rsidRPr="00854B8B">
              <w:rPr>
                <w:b/>
                <w:bCs/>
                <w:sz w:val="20"/>
                <w:szCs w:val="20"/>
                <w:rtl/>
                <w:lang w:bidi="ar-SY"/>
              </w:rPr>
              <w:t>–</w:t>
            </w:r>
            <w:r w:rsidRPr="00854B8B">
              <w:rPr>
                <w:rFonts w:hint="cs"/>
                <w:b/>
                <w:bCs/>
                <w:sz w:val="20"/>
                <w:szCs w:val="20"/>
                <w:rtl/>
                <w:lang w:bidi="ar-SY"/>
              </w:rPr>
              <w:t xml:space="preserve"> مدينون آخرون</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0E601" w14:textId="50824A59" w:rsidR="00F27E2A" w:rsidRPr="00854B8B" w:rsidRDefault="00F27E2A" w:rsidP="00F27E2A">
            <w:pPr>
              <w:jc w:val="center"/>
              <w:rPr>
                <w:b/>
                <w:bCs/>
                <w:sz w:val="20"/>
                <w:szCs w:val="20"/>
              </w:rPr>
            </w:pPr>
            <w:r w:rsidRPr="00854B8B">
              <w:rPr>
                <w:rFonts w:hint="cs"/>
                <w:b/>
                <w:bCs/>
                <w:sz w:val="20"/>
                <w:szCs w:val="20"/>
                <w:rtl/>
              </w:rPr>
              <w:t>السنة</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4946C" w14:textId="776AC833" w:rsidR="00F27E2A" w:rsidRPr="00854B8B" w:rsidRDefault="00F27E2A" w:rsidP="00F27E2A">
            <w:pPr>
              <w:jc w:val="center"/>
              <w:rPr>
                <w:b/>
                <w:bCs/>
                <w:sz w:val="20"/>
                <w:szCs w:val="20"/>
              </w:rPr>
            </w:pPr>
            <w:r w:rsidRPr="00854B8B">
              <w:rPr>
                <w:rFonts w:hint="cs"/>
                <w:b/>
                <w:bCs/>
                <w:sz w:val="20"/>
                <w:szCs w:val="20"/>
                <w:rtl/>
              </w:rPr>
              <w:t>المساهمات</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C7D5" w14:textId="51E43AAA" w:rsidR="00F27E2A" w:rsidRPr="00854B8B" w:rsidRDefault="00F27E2A" w:rsidP="00F27E2A">
            <w:pPr>
              <w:jc w:val="center"/>
              <w:rPr>
                <w:b/>
                <w:bCs/>
                <w:sz w:val="20"/>
                <w:szCs w:val="20"/>
              </w:rPr>
            </w:pPr>
            <w:r w:rsidRPr="00854B8B">
              <w:rPr>
                <w:rFonts w:hint="cs"/>
                <w:b/>
                <w:bCs/>
                <w:sz w:val="20"/>
                <w:szCs w:val="20"/>
                <w:rtl/>
              </w:rPr>
              <w:t>المنشورات</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4ECA1" w14:textId="393A5232" w:rsidR="00F27E2A" w:rsidRPr="00854B8B" w:rsidRDefault="00F27E2A" w:rsidP="00F27E2A">
            <w:pPr>
              <w:jc w:val="center"/>
              <w:rPr>
                <w:b/>
                <w:bCs/>
                <w:sz w:val="20"/>
                <w:szCs w:val="20"/>
                <w:rtl/>
                <w:lang w:bidi="ar-SY"/>
              </w:rPr>
            </w:pPr>
            <w:r w:rsidRPr="00854B8B">
              <w:rPr>
                <w:rFonts w:hint="cs"/>
                <w:b/>
                <w:bCs/>
                <w:sz w:val="20"/>
                <w:szCs w:val="20"/>
                <w:rtl/>
              </w:rPr>
              <w:t>المجموع</w:t>
            </w:r>
          </w:p>
        </w:tc>
      </w:tr>
      <w:tr w:rsidR="00614AF9" w:rsidRPr="00854B8B" w14:paraId="15B79E44" w14:textId="77777777" w:rsidTr="00854B8B">
        <w:trPr>
          <w:trHeight w:val="300"/>
          <w:jc w:val="center"/>
        </w:trPr>
        <w:tc>
          <w:tcPr>
            <w:tcW w:w="4005" w:type="dxa"/>
            <w:tcBorders>
              <w:top w:val="single" w:sz="4" w:space="0" w:color="auto"/>
              <w:left w:val="single" w:sz="4" w:space="0" w:color="auto"/>
              <w:bottom w:val="nil"/>
              <w:right w:val="single" w:sz="4" w:space="0" w:color="auto"/>
            </w:tcBorders>
            <w:shd w:val="clear" w:color="auto" w:fill="auto"/>
            <w:vAlign w:val="bottom"/>
            <w:hideMark/>
          </w:tcPr>
          <w:p w14:paraId="66D926C7" w14:textId="77777777" w:rsidR="00614AF9" w:rsidRPr="00854B8B" w:rsidRDefault="00614AF9" w:rsidP="00DF5C3C">
            <w:pPr>
              <w:jc w:val="center"/>
              <w:rPr>
                <w:b/>
                <w:bCs/>
                <w:sz w:val="20"/>
                <w:szCs w:val="20"/>
              </w:rPr>
            </w:pPr>
          </w:p>
        </w:tc>
        <w:tc>
          <w:tcPr>
            <w:tcW w:w="1233" w:type="dxa"/>
            <w:tcBorders>
              <w:top w:val="single" w:sz="4" w:space="0" w:color="auto"/>
              <w:left w:val="single" w:sz="4" w:space="0" w:color="auto"/>
              <w:bottom w:val="nil"/>
              <w:right w:val="single" w:sz="4" w:space="0" w:color="auto"/>
            </w:tcBorders>
            <w:shd w:val="clear" w:color="auto" w:fill="auto"/>
            <w:noWrap/>
            <w:vAlign w:val="bottom"/>
            <w:hideMark/>
          </w:tcPr>
          <w:p w14:paraId="33B17C88" w14:textId="77777777" w:rsidR="00614AF9" w:rsidRPr="00854B8B" w:rsidRDefault="00614AF9" w:rsidP="00DF5C3C">
            <w:pPr>
              <w:rPr>
                <w:rFonts w:ascii="Times New Roman" w:hAnsi="Times New Roman"/>
                <w:sz w:val="20"/>
                <w:szCs w:val="20"/>
              </w:rPr>
            </w:pPr>
          </w:p>
        </w:tc>
        <w:tc>
          <w:tcPr>
            <w:tcW w:w="1523" w:type="dxa"/>
            <w:tcBorders>
              <w:top w:val="single" w:sz="4" w:space="0" w:color="auto"/>
              <w:left w:val="single" w:sz="4" w:space="0" w:color="auto"/>
              <w:bottom w:val="nil"/>
              <w:right w:val="single" w:sz="4" w:space="0" w:color="auto"/>
            </w:tcBorders>
            <w:shd w:val="clear" w:color="auto" w:fill="auto"/>
            <w:noWrap/>
            <w:vAlign w:val="bottom"/>
            <w:hideMark/>
          </w:tcPr>
          <w:p w14:paraId="3B0337E3" w14:textId="77777777" w:rsidR="00614AF9" w:rsidRPr="00854B8B" w:rsidRDefault="00614AF9" w:rsidP="00DF5C3C">
            <w:pPr>
              <w:rPr>
                <w:rFonts w:ascii="Times New Roman" w:hAnsi="Times New Roman"/>
                <w:sz w:val="20"/>
                <w:szCs w:val="20"/>
              </w:rPr>
            </w:pPr>
          </w:p>
        </w:tc>
        <w:tc>
          <w:tcPr>
            <w:tcW w:w="1174" w:type="dxa"/>
            <w:tcBorders>
              <w:top w:val="single" w:sz="4" w:space="0" w:color="auto"/>
              <w:left w:val="single" w:sz="4" w:space="0" w:color="auto"/>
              <w:bottom w:val="nil"/>
              <w:right w:val="single" w:sz="4" w:space="0" w:color="auto"/>
            </w:tcBorders>
            <w:shd w:val="clear" w:color="auto" w:fill="auto"/>
            <w:noWrap/>
            <w:vAlign w:val="bottom"/>
            <w:hideMark/>
          </w:tcPr>
          <w:p w14:paraId="0583C813" w14:textId="77777777" w:rsidR="00614AF9" w:rsidRPr="00854B8B" w:rsidRDefault="00614AF9" w:rsidP="00DF5C3C">
            <w:pPr>
              <w:rPr>
                <w:rFonts w:ascii="Times New Roman" w:hAnsi="Times New Roman"/>
                <w:sz w:val="20"/>
                <w:szCs w:val="20"/>
              </w:rPr>
            </w:pPr>
          </w:p>
        </w:tc>
        <w:tc>
          <w:tcPr>
            <w:tcW w:w="1694" w:type="dxa"/>
            <w:tcBorders>
              <w:top w:val="single" w:sz="4" w:space="0" w:color="auto"/>
              <w:left w:val="single" w:sz="4" w:space="0" w:color="auto"/>
              <w:bottom w:val="nil"/>
              <w:right w:val="single" w:sz="4" w:space="0" w:color="auto"/>
            </w:tcBorders>
            <w:shd w:val="clear" w:color="auto" w:fill="auto"/>
            <w:noWrap/>
            <w:vAlign w:val="bottom"/>
            <w:hideMark/>
          </w:tcPr>
          <w:p w14:paraId="2B9F34C1" w14:textId="77777777" w:rsidR="00614AF9" w:rsidRPr="00854B8B" w:rsidRDefault="00614AF9" w:rsidP="00DF5C3C">
            <w:pPr>
              <w:rPr>
                <w:rFonts w:ascii="Times New Roman" w:hAnsi="Times New Roman"/>
                <w:sz w:val="20"/>
                <w:szCs w:val="20"/>
              </w:rPr>
            </w:pPr>
          </w:p>
        </w:tc>
      </w:tr>
      <w:tr w:rsidR="00614AF9" w:rsidRPr="00854B8B" w14:paraId="3FF7C8FB" w14:textId="77777777" w:rsidTr="00854B8B">
        <w:trPr>
          <w:trHeight w:val="300"/>
          <w:jc w:val="center"/>
        </w:trPr>
        <w:tc>
          <w:tcPr>
            <w:tcW w:w="4005" w:type="dxa"/>
            <w:tcBorders>
              <w:top w:val="nil"/>
              <w:left w:val="single" w:sz="4" w:space="0" w:color="auto"/>
              <w:bottom w:val="nil"/>
              <w:right w:val="single" w:sz="4" w:space="0" w:color="auto"/>
            </w:tcBorders>
            <w:shd w:val="clear" w:color="auto" w:fill="auto"/>
            <w:vAlign w:val="bottom"/>
            <w:hideMark/>
          </w:tcPr>
          <w:p w14:paraId="403F5B7D" w14:textId="77777777" w:rsidR="00614AF9" w:rsidRPr="00854B8B" w:rsidRDefault="00614AF9" w:rsidP="00854B8B">
            <w:pPr>
              <w:bidi w:val="0"/>
              <w:rPr>
                <w:sz w:val="20"/>
                <w:szCs w:val="20"/>
              </w:rPr>
            </w:pPr>
            <w:r w:rsidRPr="00854B8B">
              <w:rPr>
                <w:sz w:val="20"/>
                <w:szCs w:val="20"/>
              </w:rPr>
              <w:t xml:space="preserve"> - C &amp; C Marine Combine, Mumbay</w:t>
            </w:r>
          </w:p>
        </w:tc>
        <w:tc>
          <w:tcPr>
            <w:tcW w:w="1233" w:type="dxa"/>
            <w:tcBorders>
              <w:top w:val="nil"/>
              <w:left w:val="single" w:sz="4" w:space="0" w:color="auto"/>
              <w:bottom w:val="nil"/>
              <w:right w:val="single" w:sz="4" w:space="0" w:color="auto"/>
            </w:tcBorders>
            <w:shd w:val="clear" w:color="auto" w:fill="auto"/>
            <w:noWrap/>
            <w:vAlign w:val="bottom"/>
            <w:hideMark/>
          </w:tcPr>
          <w:p w14:paraId="59A59A82" w14:textId="77777777" w:rsidR="00614AF9" w:rsidRPr="00854B8B" w:rsidRDefault="00614AF9" w:rsidP="00DF5C3C">
            <w:pPr>
              <w:jc w:val="center"/>
              <w:rPr>
                <w:sz w:val="20"/>
                <w:szCs w:val="20"/>
              </w:rPr>
            </w:pPr>
            <w:r w:rsidRPr="00854B8B">
              <w:rPr>
                <w:sz w:val="20"/>
                <w:szCs w:val="20"/>
              </w:rPr>
              <w:t>2017</w:t>
            </w:r>
          </w:p>
        </w:tc>
        <w:tc>
          <w:tcPr>
            <w:tcW w:w="1523" w:type="dxa"/>
            <w:tcBorders>
              <w:top w:val="nil"/>
              <w:left w:val="single" w:sz="4" w:space="0" w:color="auto"/>
              <w:bottom w:val="nil"/>
              <w:right w:val="single" w:sz="4" w:space="0" w:color="auto"/>
            </w:tcBorders>
            <w:shd w:val="clear" w:color="auto" w:fill="auto"/>
            <w:noWrap/>
            <w:vAlign w:val="bottom"/>
            <w:hideMark/>
          </w:tcPr>
          <w:p w14:paraId="41254DBC" w14:textId="35A67A25" w:rsidR="00614AF9" w:rsidRPr="00854B8B" w:rsidRDefault="00614AF9" w:rsidP="0066013C">
            <w:pPr>
              <w:jc w:val="left"/>
              <w:rPr>
                <w:sz w:val="20"/>
                <w:szCs w:val="20"/>
              </w:rPr>
            </w:pPr>
            <w:r w:rsidRPr="00854B8B">
              <w:rPr>
                <w:sz w:val="20"/>
                <w:szCs w:val="20"/>
              </w:rPr>
              <w:t>0</w:t>
            </w:r>
            <w:r w:rsidR="00637DF3" w:rsidRPr="00854B8B">
              <w:rPr>
                <w:sz w:val="20"/>
                <w:szCs w:val="20"/>
              </w:rPr>
              <w:t>,</w:t>
            </w:r>
            <w:r w:rsidRPr="00854B8B">
              <w:rPr>
                <w:sz w:val="20"/>
                <w:szCs w:val="20"/>
              </w:rPr>
              <w:t>00</w:t>
            </w:r>
          </w:p>
        </w:tc>
        <w:tc>
          <w:tcPr>
            <w:tcW w:w="1174" w:type="dxa"/>
            <w:tcBorders>
              <w:top w:val="nil"/>
              <w:left w:val="single" w:sz="4" w:space="0" w:color="auto"/>
              <w:bottom w:val="nil"/>
              <w:right w:val="single" w:sz="4" w:space="0" w:color="auto"/>
            </w:tcBorders>
            <w:shd w:val="clear" w:color="auto" w:fill="auto"/>
            <w:noWrap/>
            <w:vAlign w:val="bottom"/>
            <w:hideMark/>
          </w:tcPr>
          <w:p w14:paraId="4F23FD56" w14:textId="35F16058" w:rsidR="00614AF9" w:rsidRPr="00854B8B" w:rsidRDefault="00614AF9" w:rsidP="0066013C">
            <w:pPr>
              <w:jc w:val="left"/>
              <w:rPr>
                <w:sz w:val="20"/>
                <w:szCs w:val="20"/>
              </w:rPr>
            </w:pPr>
            <w:r w:rsidRPr="00854B8B">
              <w:rPr>
                <w:sz w:val="20"/>
                <w:szCs w:val="20"/>
              </w:rPr>
              <w:t>50</w:t>
            </w:r>
            <w:r w:rsidR="007E2DF4" w:rsidRPr="00854B8B">
              <w:rPr>
                <w:sz w:val="20"/>
                <w:szCs w:val="20"/>
              </w:rPr>
              <w:t xml:space="preserve"> </w:t>
            </w:r>
            <w:r w:rsidRPr="00854B8B">
              <w:rPr>
                <w:sz w:val="20"/>
                <w:szCs w:val="20"/>
              </w:rPr>
              <w:t>378</w:t>
            </w:r>
            <w:r w:rsidR="00637DF3" w:rsidRPr="00854B8B">
              <w:rPr>
                <w:sz w:val="20"/>
                <w:szCs w:val="20"/>
              </w:rPr>
              <w:t>,</w:t>
            </w:r>
            <w:r w:rsidRPr="00854B8B">
              <w:rPr>
                <w:sz w:val="20"/>
                <w:szCs w:val="20"/>
              </w:rPr>
              <w:t>20</w:t>
            </w:r>
          </w:p>
        </w:tc>
        <w:tc>
          <w:tcPr>
            <w:tcW w:w="1694" w:type="dxa"/>
            <w:tcBorders>
              <w:top w:val="nil"/>
              <w:left w:val="single" w:sz="4" w:space="0" w:color="auto"/>
              <w:bottom w:val="nil"/>
              <w:right w:val="single" w:sz="4" w:space="0" w:color="auto"/>
            </w:tcBorders>
            <w:shd w:val="clear" w:color="auto" w:fill="auto"/>
            <w:noWrap/>
            <w:vAlign w:val="bottom"/>
            <w:hideMark/>
          </w:tcPr>
          <w:p w14:paraId="32BAB67E" w14:textId="7C507EEA" w:rsidR="00614AF9" w:rsidRPr="00854B8B" w:rsidRDefault="00614AF9" w:rsidP="0066013C">
            <w:pPr>
              <w:jc w:val="left"/>
              <w:rPr>
                <w:sz w:val="20"/>
                <w:szCs w:val="20"/>
              </w:rPr>
            </w:pPr>
            <w:r w:rsidRPr="00854B8B">
              <w:rPr>
                <w:sz w:val="20"/>
                <w:szCs w:val="20"/>
              </w:rPr>
              <w:t>50</w:t>
            </w:r>
            <w:r w:rsidR="007E2DF4" w:rsidRPr="00854B8B">
              <w:rPr>
                <w:sz w:val="20"/>
                <w:szCs w:val="20"/>
              </w:rPr>
              <w:t xml:space="preserve"> </w:t>
            </w:r>
            <w:r w:rsidRPr="00854B8B">
              <w:rPr>
                <w:sz w:val="20"/>
                <w:szCs w:val="20"/>
              </w:rPr>
              <w:t>378</w:t>
            </w:r>
            <w:r w:rsidR="00637DF3" w:rsidRPr="00854B8B">
              <w:rPr>
                <w:sz w:val="20"/>
                <w:szCs w:val="20"/>
              </w:rPr>
              <w:t>,</w:t>
            </w:r>
            <w:r w:rsidRPr="00854B8B">
              <w:rPr>
                <w:sz w:val="20"/>
                <w:szCs w:val="20"/>
              </w:rPr>
              <w:t>20</w:t>
            </w:r>
          </w:p>
        </w:tc>
      </w:tr>
      <w:tr w:rsidR="00614AF9" w:rsidRPr="00854B8B" w14:paraId="3A69364A" w14:textId="77777777" w:rsidTr="00854B8B">
        <w:trPr>
          <w:trHeight w:val="300"/>
          <w:jc w:val="center"/>
        </w:trPr>
        <w:tc>
          <w:tcPr>
            <w:tcW w:w="4005" w:type="dxa"/>
            <w:tcBorders>
              <w:left w:val="single" w:sz="4" w:space="0" w:color="auto"/>
              <w:right w:val="single" w:sz="4" w:space="0" w:color="auto"/>
            </w:tcBorders>
            <w:shd w:val="clear" w:color="auto" w:fill="auto"/>
            <w:vAlign w:val="bottom"/>
            <w:hideMark/>
          </w:tcPr>
          <w:p w14:paraId="1FE60A6B" w14:textId="77777777" w:rsidR="00614AF9" w:rsidRPr="00854B8B" w:rsidRDefault="00614AF9" w:rsidP="00DF5C3C">
            <w:pPr>
              <w:jc w:val="right"/>
              <w:rPr>
                <w:sz w:val="20"/>
                <w:szCs w:val="20"/>
              </w:rPr>
            </w:pPr>
          </w:p>
        </w:tc>
        <w:tc>
          <w:tcPr>
            <w:tcW w:w="1233" w:type="dxa"/>
            <w:tcBorders>
              <w:left w:val="single" w:sz="4" w:space="0" w:color="auto"/>
              <w:right w:val="single" w:sz="4" w:space="0" w:color="auto"/>
            </w:tcBorders>
            <w:shd w:val="clear" w:color="auto" w:fill="auto"/>
            <w:noWrap/>
            <w:vAlign w:val="bottom"/>
            <w:hideMark/>
          </w:tcPr>
          <w:p w14:paraId="572A7E6A" w14:textId="77777777" w:rsidR="00614AF9" w:rsidRPr="00854B8B" w:rsidRDefault="00614AF9" w:rsidP="00DF5C3C">
            <w:pPr>
              <w:rPr>
                <w:rFonts w:ascii="Times New Roman" w:hAnsi="Times New Roman"/>
                <w:sz w:val="20"/>
                <w:szCs w:val="20"/>
              </w:rPr>
            </w:pPr>
          </w:p>
        </w:tc>
        <w:tc>
          <w:tcPr>
            <w:tcW w:w="1523" w:type="dxa"/>
            <w:tcBorders>
              <w:left w:val="single" w:sz="4" w:space="0" w:color="auto"/>
              <w:right w:val="single" w:sz="4" w:space="0" w:color="auto"/>
            </w:tcBorders>
            <w:shd w:val="clear" w:color="auto" w:fill="auto"/>
            <w:noWrap/>
            <w:vAlign w:val="bottom"/>
            <w:hideMark/>
          </w:tcPr>
          <w:p w14:paraId="144096A8" w14:textId="28DC9DD8" w:rsidR="00614AF9" w:rsidRPr="00854B8B" w:rsidRDefault="00614AF9" w:rsidP="0066013C">
            <w:pPr>
              <w:jc w:val="left"/>
              <w:rPr>
                <w:sz w:val="20"/>
                <w:szCs w:val="20"/>
              </w:rPr>
            </w:pPr>
            <w:r w:rsidRPr="00854B8B">
              <w:rPr>
                <w:sz w:val="20"/>
                <w:szCs w:val="20"/>
              </w:rPr>
              <w:t>0</w:t>
            </w:r>
            <w:r w:rsidR="00637DF3" w:rsidRPr="00854B8B">
              <w:rPr>
                <w:sz w:val="20"/>
                <w:szCs w:val="20"/>
              </w:rPr>
              <w:t>,</w:t>
            </w:r>
            <w:r w:rsidRPr="00854B8B">
              <w:rPr>
                <w:sz w:val="20"/>
                <w:szCs w:val="20"/>
              </w:rPr>
              <w:t>00</w:t>
            </w:r>
          </w:p>
        </w:tc>
        <w:tc>
          <w:tcPr>
            <w:tcW w:w="1174" w:type="dxa"/>
            <w:tcBorders>
              <w:left w:val="single" w:sz="4" w:space="0" w:color="auto"/>
              <w:right w:val="single" w:sz="4" w:space="0" w:color="auto"/>
            </w:tcBorders>
            <w:shd w:val="clear" w:color="auto" w:fill="auto"/>
            <w:noWrap/>
            <w:vAlign w:val="bottom"/>
            <w:hideMark/>
          </w:tcPr>
          <w:p w14:paraId="0CE05EF6" w14:textId="483B6DC7" w:rsidR="00614AF9" w:rsidRPr="00854B8B" w:rsidRDefault="00614AF9" w:rsidP="0066013C">
            <w:pPr>
              <w:jc w:val="left"/>
              <w:rPr>
                <w:sz w:val="20"/>
                <w:szCs w:val="20"/>
              </w:rPr>
            </w:pPr>
            <w:r w:rsidRPr="00854B8B">
              <w:rPr>
                <w:sz w:val="20"/>
                <w:szCs w:val="20"/>
              </w:rPr>
              <w:t>50</w:t>
            </w:r>
            <w:r w:rsidR="007E2DF4" w:rsidRPr="00854B8B">
              <w:rPr>
                <w:sz w:val="20"/>
                <w:szCs w:val="20"/>
              </w:rPr>
              <w:t xml:space="preserve"> </w:t>
            </w:r>
            <w:r w:rsidRPr="00854B8B">
              <w:rPr>
                <w:sz w:val="20"/>
                <w:szCs w:val="20"/>
              </w:rPr>
              <w:t>378</w:t>
            </w:r>
            <w:r w:rsidR="00637DF3" w:rsidRPr="00854B8B">
              <w:rPr>
                <w:sz w:val="20"/>
                <w:szCs w:val="20"/>
              </w:rPr>
              <w:t>,</w:t>
            </w:r>
            <w:r w:rsidRPr="00854B8B">
              <w:rPr>
                <w:sz w:val="20"/>
                <w:szCs w:val="20"/>
              </w:rPr>
              <w:t>20</w:t>
            </w:r>
          </w:p>
        </w:tc>
        <w:tc>
          <w:tcPr>
            <w:tcW w:w="1694" w:type="dxa"/>
            <w:tcBorders>
              <w:left w:val="single" w:sz="4" w:space="0" w:color="auto"/>
              <w:right w:val="single" w:sz="4" w:space="0" w:color="auto"/>
            </w:tcBorders>
            <w:shd w:val="clear" w:color="auto" w:fill="auto"/>
            <w:noWrap/>
            <w:vAlign w:val="bottom"/>
            <w:hideMark/>
          </w:tcPr>
          <w:p w14:paraId="16A7B220" w14:textId="3810DCF7" w:rsidR="00614AF9" w:rsidRPr="00854B8B" w:rsidRDefault="00614AF9" w:rsidP="0066013C">
            <w:pPr>
              <w:jc w:val="left"/>
              <w:rPr>
                <w:sz w:val="20"/>
                <w:szCs w:val="20"/>
              </w:rPr>
            </w:pPr>
            <w:r w:rsidRPr="00854B8B">
              <w:rPr>
                <w:sz w:val="20"/>
                <w:szCs w:val="20"/>
              </w:rPr>
              <w:t>50</w:t>
            </w:r>
            <w:r w:rsidR="007E2DF4" w:rsidRPr="00854B8B">
              <w:rPr>
                <w:sz w:val="20"/>
                <w:szCs w:val="20"/>
              </w:rPr>
              <w:t xml:space="preserve"> </w:t>
            </w:r>
            <w:r w:rsidRPr="00854B8B">
              <w:rPr>
                <w:sz w:val="20"/>
                <w:szCs w:val="20"/>
              </w:rPr>
              <w:t>378</w:t>
            </w:r>
            <w:r w:rsidR="00637DF3" w:rsidRPr="00854B8B">
              <w:rPr>
                <w:sz w:val="20"/>
                <w:szCs w:val="20"/>
              </w:rPr>
              <w:t>,</w:t>
            </w:r>
            <w:r w:rsidRPr="00854B8B">
              <w:rPr>
                <w:sz w:val="20"/>
                <w:szCs w:val="20"/>
              </w:rPr>
              <w:t>20</w:t>
            </w:r>
          </w:p>
        </w:tc>
      </w:tr>
      <w:tr w:rsidR="00614AF9" w:rsidRPr="00854B8B" w14:paraId="058F972D" w14:textId="77777777" w:rsidTr="00854B8B">
        <w:trPr>
          <w:trHeight w:val="300"/>
          <w:jc w:val="center"/>
        </w:trPr>
        <w:tc>
          <w:tcPr>
            <w:tcW w:w="4005" w:type="dxa"/>
            <w:tcBorders>
              <w:left w:val="single" w:sz="4" w:space="0" w:color="auto"/>
              <w:bottom w:val="nil"/>
              <w:right w:val="single" w:sz="4" w:space="0" w:color="auto"/>
            </w:tcBorders>
            <w:shd w:val="clear" w:color="auto" w:fill="auto"/>
            <w:vAlign w:val="bottom"/>
            <w:hideMark/>
          </w:tcPr>
          <w:p w14:paraId="7154855A" w14:textId="319D6B7D" w:rsidR="00614AF9" w:rsidRPr="00854B8B" w:rsidRDefault="00B70617" w:rsidP="005C11E3">
            <w:pPr>
              <w:rPr>
                <w:b/>
                <w:bCs/>
                <w:sz w:val="20"/>
                <w:szCs w:val="20"/>
                <w:lang w:bidi="ar-SY"/>
              </w:rPr>
            </w:pPr>
            <w:r w:rsidRPr="00854B8B">
              <w:rPr>
                <w:rFonts w:hint="cs"/>
                <w:b/>
                <w:bCs/>
                <w:sz w:val="20"/>
                <w:szCs w:val="20"/>
                <w:rtl/>
                <w:lang w:bidi="ar-SY"/>
              </w:rPr>
              <w:t>دال</w:t>
            </w:r>
            <w:r w:rsidR="00F27E2A" w:rsidRPr="00854B8B">
              <w:rPr>
                <w:rFonts w:hint="cs"/>
                <w:b/>
                <w:bCs/>
                <w:sz w:val="20"/>
                <w:szCs w:val="20"/>
                <w:rtl/>
                <w:lang w:bidi="ar-SY"/>
              </w:rPr>
              <w:t xml:space="preserve"> -</w:t>
            </w:r>
            <w:r w:rsidRPr="00854B8B">
              <w:rPr>
                <w:rFonts w:hint="cs"/>
                <w:b/>
                <w:bCs/>
                <w:sz w:val="20"/>
                <w:szCs w:val="20"/>
                <w:rtl/>
                <w:lang w:bidi="ar-SY"/>
              </w:rPr>
              <w:t xml:space="preserve"> مدينون متفرقون آخرون*</w:t>
            </w:r>
          </w:p>
        </w:tc>
        <w:tc>
          <w:tcPr>
            <w:tcW w:w="1233" w:type="dxa"/>
            <w:tcBorders>
              <w:left w:val="single" w:sz="4" w:space="0" w:color="auto"/>
              <w:bottom w:val="nil"/>
              <w:right w:val="single" w:sz="4" w:space="0" w:color="auto"/>
            </w:tcBorders>
            <w:shd w:val="clear" w:color="auto" w:fill="auto"/>
            <w:noWrap/>
            <w:vAlign w:val="bottom"/>
            <w:hideMark/>
          </w:tcPr>
          <w:p w14:paraId="528CD10B" w14:textId="77777777" w:rsidR="00614AF9" w:rsidRPr="00854B8B" w:rsidRDefault="00614AF9" w:rsidP="00DF5C3C">
            <w:pPr>
              <w:rPr>
                <w:b/>
                <w:bCs/>
                <w:sz w:val="20"/>
                <w:szCs w:val="20"/>
              </w:rPr>
            </w:pPr>
          </w:p>
        </w:tc>
        <w:tc>
          <w:tcPr>
            <w:tcW w:w="1523" w:type="dxa"/>
            <w:tcBorders>
              <w:left w:val="single" w:sz="4" w:space="0" w:color="auto"/>
              <w:bottom w:val="single" w:sz="4" w:space="0" w:color="auto"/>
              <w:right w:val="single" w:sz="4" w:space="0" w:color="auto"/>
            </w:tcBorders>
            <w:shd w:val="clear" w:color="auto" w:fill="auto"/>
            <w:noWrap/>
            <w:vAlign w:val="bottom"/>
            <w:hideMark/>
          </w:tcPr>
          <w:p w14:paraId="7F3C7CDE" w14:textId="7C697238" w:rsidR="00614AF9" w:rsidRPr="00854B8B" w:rsidRDefault="00614AF9" w:rsidP="0066013C">
            <w:pPr>
              <w:jc w:val="left"/>
              <w:rPr>
                <w:sz w:val="20"/>
                <w:szCs w:val="20"/>
              </w:rPr>
            </w:pPr>
            <w:r w:rsidRPr="00854B8B">
              <w:rPr>
                <w:sz w:val="20"/>
                <w:szCs w:val="20"/>
              </w:rPr>
              <w:t>45</w:t>
            </w:r>
            <w:r w:rsidR="007E2DF4" w:rsidRPr="00854B8B">
              <w:rPr>
                <w:sz w:val="20"/>
                <w:szCs w:val="20"/>
              </w:rPr>
              <w:t xml:space="preserve"> </w:t>
            </w:r>
            <w:r w:rsidRPr="00854B8B">
              <w:rPr>
                <w:sz w:val="20"/>
                <w:szCs w:val="20"/>
              </w:rPr>
              <w:t>297</w:t>
            </w:r>
            <w:r w:rsidR="00637DF3" w:rsidRPr="00854B8B">
              <w:rPr>
                <w:sz w:val="20"/>
                <w:szCs w:val="20"/>
              </w:rPr>
              <w:t>,</w:t>
            </w:r>
            <w:r w:rsidRPr="00854B8B">
              <w:rPr>
                <w:sz w:val="20"/>
                <w:szCs w:val="20"/>
              </w:rPr>
              <w:t>49</w:t>
            </w:r>
          </w:p>
        </w:tc>
        <w:tc>
          <w:tcPr>
            <w:tcW w:w="1174" w:type="dxa"/>
            <w:tcBorders>
              <w:left w:val="single" w:sz="4" w:space="0" w:color="auto"/>
              <w:bottom w:val="single" w:sz="4" w:space="0" w:color="auto"/>
              <w:right w:val="single" w:sz="4" w:space="0" w:color="auto"/>
            </w:tcBorders>
            <w:shd w:val="clear" w:color="auto" w:fill="auto"/>
            <w:noWrap/>
            <w:vAlign w:val="bottom"/>
            <w:hideMark/>
          </w:tcPr>
          <w:p w14:paraId="4E8F43BD" w14:textId="34C4E1D5" w:rsidR="00614AF9" w:rsidRPr="00854B8B" w:rsidRDefault="00614AF9" w:rsidP="0066013C">
            <w:pPr>
              <w:jc w:val="left"/>
              <w:rPr>
                <w:sz w:val="20"/>
                <w:szCs w:val="20"/>
              </w:rPr>
            </w:pPr>
            <w:r w:rsidRPr="00854B8B">
              <w:rPr>
                <w:sz w:val="20"/>
                <w:szCs w:val="20"/>
              </w:rPr>
              <w:t>3</w:t>
            </w:r>
            <w:r w:rsidR="007E2DF4" w:rsidRPr="00854B8B">
              <w:rPr>
                <w:sz w:val="20"/>
                <w:szCs w:val="20"/>
              </w:rPr>
              <w:t xml:space="preserve"> </w:t>
            </w:r>
            <w:r w:rsidRPr="00854B8B">
              <w:rPr>
                <w:sz w:val="20"/>
                <w:szCs w:val="20"/>
              </w:rPr>
              <w:t>085</w:t>
            </w:r>
            <w:r w:rsidR="00637DF3" w:rsidRPr="00854B8B">
              <w:rPr>
                <w:sz w:val="20"/>
                <w:szCs w:val="20"/>
              </w:rPr>
              <w:t>,</w:t>
            </w:r>
            <w:r w:rsidRPr="00854B8B">
              <w:rPr>
                <w:sz w:val="20"/>
                <w:szCs w:val="20"/>
              </w:rPr>
              <w:t>00</w:t>
            </w:r>
          </w:p>
        </w:tc>
        <w:tc>
          <w:tcPr>
            <w:tcW w:w="1694" w:type="dxa"/>
            <w:tcBorders>
              <w:left w:val="single" w:sz="4" w:space="0" w:color="auto"/>
              <w:bottom w:val="single" w:sz="4" w:space="0" w:color="auto"/>
              <w:right w:val="single" w:sz="4" w:space="0" w:color="auto"/>
            </w:tcBorders>
            <w:shd w:val="clear" w:color="auto" w:fill="auto"/>
            <w:noWrap/>
            <w:vAlign w:val="bottom"/>
            <w:hideMark/>
          </w:tcPr>
          <w:p w14:paraId="6926837F" w14:textId="4490CF50" w:rsidR="00614AF9" w:rsidRPr="00854B8B" w:rsidRDefault="00614AF9" w:rsidP="0066013C">
            <w:pPr>
              <w:jc w:val="left"/>
              <w:rPr>
                <w:sz w:val="20"/>
                <w:szCs w:val="20"/>
              </w:rPr>
            </w:pPr>
            <w:r w:rsidRPr="00854B8B">
              <w:rPr>
                <w:sz w:val="20"/>
                <w:szCs w:val="20"/>
              </w:rPr>
              <w:t>48</w:t>
            </w:r>
            <w:r w:rsidR="007E2DF4" w:rsidRPr="00854B8B">
              <w:rPr>
                <w:sz w:val="20"/>
                <w:szCs w:val="20"/>
              </w:rPr>
              <w:t xml:space="preserve"> </w:t>
            </w:r>
            <w:r w:rsidRPr="00854B8B">
              <w:rPr>
                <w:sz w:val="20"/>
                <w:szCs w:val="20"/>
              </w:rPr>
              <w:t>382</w:t>
            </w:r>
            <w:r w:rsidR="00637DF3" w:rsidRPr="00854B8B">
              <w:rPr>
                <w:sz w:val="20"/>
                <w:szCs w:val="20"/>
              </w:rPr>
              <w:t>,</w:t>
            </w:r>
            <w:r w:rsidRPr="00854B8B">
              <w:rPr>
                <w:sz w:val="20"/>
                <w:szCs w:val="20"/>
              </w:rPr>
              <w:t>49</w:t>
            </w:r>
          </w:p>
        </w:tc>
      </w:tr>
      <w:tr w:rsidR="00614AF9" w:rsidRPr="00854B8B" w14:paraId="1CAD76E9" w14:textId="77777777" w:rsidTr="00854B8B">
        <w:trPr>
          <w:trHeight w:val="300"/>
          <w:jc w:val="center"/>
        </w:trPr>
        <w:tc>
          <w:tcPr>
            <w:tcW w:w="4005" w:type="dxa"/>
            <w:tcBorders>
              <w:top w:val="nil"/>
              <w:left w:val="single" w:sz="4" w:space="0" w:color="auto"/>
              <w:bottom w:val="nil"/>
              <w:right w:val="single" w:sz="4" w:space="0" w:color="auto"/>
            </w:tcBorders>
            <w:shd w:val="clear" w:color="auto" w:fill="auto"/>
            <w:noWrap/>
            <w:vAlign w:val="bottom"/>
            <w:hideMark/>
          </w:tcPr>
          <w:p w14:paraId="70A74C5F" w14:textId="77777777" w:rsidR="00614AF9" w:rsidRPr="00854B8B" w:rsidRDefault="00614AF9" w:rsidP="00DF5C3C">
            <w:pPr>
              <w:jc w:val="right"/>
              <w:rPr>
                <w:sz w:val="20"/>
                <w:szCs w:val="20"/>
              </w:rPr>
            </w:pPr>
          </w:p>
        </w:tc>
        <w:tc>
          <w:tcPr>
            <w:tcW w:w="1233" w:type="dxa"/>
            <w:tcBorders>
              <w:top w:val="nil"/>
              <w:left w:val="single" w:sz="4" w:space="0" w:color="auto"/>
              <w:bottom w:val="nil"/>
              <w:right w:val="single" w:sz="4" w:space="0" w:color="auto"/>
            </w:tcBorders>
            <w:shd w:val="clear" w:color="auto" w:fill="auto"/>
            <w:noWrap/>
            <w:vAlign w:val="bottom"/>
            <w:hideMark/>
          </w:tcPr>
          <w:p w14:paraId="5D29CD19" w14:textId="77777777" w:rsidR="00614AF9" w:rsidRPr="00854B8B" w:rsidRDefault="00614AF9" w:rsidP="00DF5C3C">
            <w:pPr>
              <w:rPr>
                <w:rFonts w:ascii="Times New Roman" w:hAnsi="Times New Roman"/>
                <w:sz w:val="20"/>
                <w:szCs w:val="20"/>
              </w:rPr>
            </w:pPr>
          </w:p>
        </w:tc>
        <w:tc>
          <w:tcPr>
            <w:tcW w:w="1523" w:type="dxa"/>
            <w:tcBorders>
              <w:top w:val="nil"/>
              <w:left w:val="single" w:sz="4" w:space="0" w:color="auto"/>
              <w:bottom w:val="nil"/>
              <w:right w:val="single" w:sz="4" w:space="0" w:color="auto"/>
            </w:tcBorders>
            <w:shd w:val="clear" w:color="auto" w:fill="auto"/>
            <w:noWrap/>
            <w:vAlign w:val="bottom"/>
            <w:hideMark/>
          </w:tcPr>
          <w:p w14:paraId="27AE2A33" w14:textId="77777777" w:rsidR="00614AF9" w:rsidRPr="00854B8B" w:rsidRDefault="00614AF9" w:rsidP="0066013C">
            <w:pPr>
              <w:jc w:val="left"/>
              <w:rPr>
                <w:rFonts w:ascii="Times New Roman" w:hAnsi="Times New Roman"/>
                <w:sz w:val="20"/>
                <w:szCs w:val="20"/>
              </w:rPr>
            </w:pPr>
          </w:p>
        </w:tc>
        <w:tc>
          <w:tcPr>
            <w:tcW w:w="1174" w:type="dxa"/>
            <w:tcBorders>
              <w:top w:val="nil"/>
              <w:left w:val="single" w:sz="4" w:space="0" w:color="auto"/>
              <w:bottom w:val="nil"/>
              <w:right w:val="single" w:sz="4" w:space="0" w:color="auto"/>
            </w:tcBorders>
            <w:shd w:val="clear" w:color="auto" w:fill="auto"/>
            <w:noWrap/>
            <w:vAlign w:val="bottom"/>
            <w:hideMark/>
          </w:tcPr>
          <w:p w14:paraId="5F95B281" w14:textId="77777777" w:rsidR="00614AF9" w:rsidRPr="00854B8B" w:rsidRDefault="00614AF9" w:rsidP="0066013C">
            <w:pPr>
              <w:jc w:val="left"/>
              <w:rPr>
                <w:rFonts w:ascii="Times New Roman" w:hAnsi="Times New Roman"/>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0CEDDFC0" w14:textId="77777777" w:rsidR="00614AF9" w:rsidRPr="00854B8B" w:rsidRDefault="00614AF9" w:rsidP="0066013C">
            <w:pPr>
              <w:jc w:val="left"/>
              <w:rPr>
                <w:rFonts w:ascii="Times New Roman" w:hAnsi="Times New Roman"/>
                <w:sz w:val="20"/>
                <w:szCs w:val="20"/>
              </w:rPr>
            </w:pPr>
          </w:p>
        </w:tc>
      </w:tr>
      <w:tr w:rsidR="00614AF9" w:rsidRPr="00854B8B" w14:paraId="0D13FEF2" w14:textId="77777777" w:rsidTr="00854B8B">
        <w:trPr>
          <w:trHeight w:val="330"/>
          <w:jc w:val="center"/>
        </w:trPr>
        <w:tc>
          <w:tcPr>
            <w:tcW w:w="4005" w:type="dxa"/>
            <w:tcBorders>
              <w:top w:val="nil"/>
              <w:left w:val="single" w:sz="4" w:space="0" w:color="auto"/>
              <w:bottom w:val="single" w:sz="4" w:space="0" w:color="auto"/>
              <w:right w:val="single" w:sz="4" w:space="0" w:color="auto"/>
            </w:tcBorders>
            <w:shd w:val="clear" w:color="auto" w:fill="auto"/>
            <w:vAlign w:val="bottom"/>
            <w:hideMark/>
          </w:tcPr>
          <w:p w14:paraId="45B777ED" w14:textId="551775CF" w:rsidR="00614AF9" w:rsidRPr="00854B8B" w:rsidRDefault="005C11E3" w:rsidP="00DF5C3C">
            <w:pPr>
              <w:rPr>
                <w:b/>
                <w:bCs/>
                <w:sz w:val="20"/>
                <w:szCs w:val="20"/>
              </w:rPr>
            </w:pPr>
            <w:r w:rsidRPr="00854B8B">
              <w:rPr>
                <w:rFonts w:hint="cs"/>
                <w:b/>
                <w:bCs/>
                <w:sz w:val="20"/>
                <w:szCs w:val="20"/>
                <w:rtl/>
                <w:lang w:bidi="ar-SY"/>
              </w:rPr>
              <w:t>المجموع في 2020.12.31</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2A808A2D" w14:textId="77777777" w:rsidR="00614AF9" w:rsidRPr="00854B8B" w:rsidRDefault="00614AF9" w:rsidP="00DF5C3C">
            <w:pPr>
              <w:rPr>
                <w:b/>
                <w:bCs/>
                <w:sz w:val="20"/>
                <w:szCs w:val="20"/>
              </w:rPr>
            </w:pPr>
          </w:p>
        </w:tc>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041BA57" w14:textId="5267C343" w:rsidR="00614AF9" w:rsidRPr="00854B8B" w:rsidRDefault="00614AF9" w:rsidP="0066013C">
            <w:pPr>
              <w:jc w:val="left"/>
              <w:rPr>
                <w:sz w:val="20"/>
                <w:szCs w:val="20"/>
              </w:rPr>
            </w:pPr>
            <w:r w:rsidRPr="00854B8B">
              <w:rPr>
                <w:sz w:val="20"/>
                <w:szCs w:val="20"/>
              </w:rPr>
              <w:t>20</w:t>
            </w:r>
            <w:r w:rsidR="007E2DF4" w:rsidRPr="00854B8B">
              <w:rPr>
                <w:sz w:val="20"/>
                <w:szCs w:val="20"/>
              </w:rPr>
              <w:t xml:space="preserve"> </w:t>
            </w:r>
            <w:r w:rsidRPr="00854B8B">
              <w:rPr>
                <w:sz w:val="20"/>
                <w:szCs w:val="20"/>
              </w:rPr>
              <w:t>423</w:t>
            </w:r>
            <w:r w:rsidR="007E2DF4" w:rsidRPr="00854B8B">
              <w:rPr>
                <w:sz w:val="20"/>
                <w:szCs w:val="20"/>
              </w:rPr>
              <w:t xml:space="preserve"> </w:t>
            </w:r>
            <w:r w:rsidRPr="00854B8B">
              <w:rPr>
                <w:sz w:val="20"/>
                <w:szCs w:val="20"/>
              </w:rPr>
              <w:t>664</w:t>
            </w:r>
            <w:r w:rsidR="00637DF3" w:rsidRPr="00854B8B">
              <w:rPr>
                <w:sz w:val="20"/>
                <w:szCs w:val="20"/>
              </w:rPr>
              <w:t>,</w:t>
            </w:r>
            <w:r w:rsidRPr="00854B8B">
              <w:rPr>
                <w:sz w:val="20"/>
                <w:szCs w:val="20"/>
              </w:rPr>
              <w:t>58</w:t>
            </w:r>
          </w:p>
        </w:tc>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49654DB" w14:textId="2321C298" w:rsidR="00614AF9" w:rsidRPr="00854B8B" w:rsidRDefault="00614AF9" w:rsidP="0066013C">
            <w:pPr>
              <w:jc w:val="left"/>
              <w:rPr>
                <w:sz w:val="20"/>
                <w:szCs w:val="20"/>
              </w:rPr>
            </w:pPr>
            <w:r w:rsidRPr="00854B8B">
              <w:rPr>
                <w:sz w:val="20"/>
                <w:szCs w:val="20"/>
              </w:rPr>
              <w:t>97</w:t>
            </w:r>
            <w:r w:rsidR="007E2DF4" w:rsidRPr="00854B8B">
              <w:rPr>
                <w:sz w:val="20"/>
                <w:szCs w:val="20"/>
              </w:rPr>
              <w:t xml:space="preserve"> </w:t>
            </w:r>
            <w:r w:rsidRPr="00854B8B">
              <w:rPr>
                <w:sz w:val="20"/>
                <w:szCs w:val="20"/>
              </w:rPr>
              <w:t>170</w:t>
            </w:r>
            <w:r w:rsidR="00637DF3" w:rsidRPr="00854B8B">
              <w:rPr>
                <w:sz w:val="20"/>
                <w:szCs w:val="20"/>
              </w:rPr>
              <w:t>,</w:t>
            </w:r>
            <w:r w:rsidRPr="00854B8B">
              <w:rPr>
                <w:sz w:val="20"/>
                <w:szCs w:val="20"/>
              </w:rPr>
              <w:t>30</w:t>
            </w:r>
          </w:p>
        </w:tc>
        <w:tc>
          <w:tcPr>
            <w:tcW w:w="1694" w:type="dxa"/>
            <w:tcBorders>
              <w:top w:val="nil"/>
              <w:left w:val="single" w:sz="4" w:space="0" w:color="auto"/>
              <w:bottom w:val="single" w:sz="4" w:space="0" w:color="auto"/>
              <w:right w:val="single" w:sz="4" w:space="0" w:color="auto"/>
            </w:tcBorders>
            <w:shd w:val="clear" w:color="auto" w:fill="auto"/>
            <w:noWrap/>
            <w:vAlign w:val="bottom"/>
            <w:hideMark/>
          </w:tcPr>
          <w:p w14:paraId="66420057" w14:textId="001DA613" w:rsidR="00614AF9" w:rsidRPr="00854B8B" w:rsidRDefault="00614AF9" w:rsidP="0066013C">
            <w:pPr>
              <w:jc w:val="left"/>
              <w:rPr>
                <w:sz w:val="20"/>
                <w:szCs w:val="20"/>
              </w:rPr>
            </w:pPr>
            <w:r w:rsidRPr="00854B8B">
              <w:rPr>
                <w:sz w:val="20"/>
                <w:szCs w:val="20"/>
              </w:rPr>
              <w:t>20</w:t>
            </w:r>
            <w:r w:rsidR="007E2DF4" w:rsidRPr="00854B8B">
              <w:rPr>
                <w:sz w:val="20"/>
                <w:szCs w:val="20"/>
              </w:rPr>
              <w:t xml:space="preserve"> </w:t>
            </w:r>
            <w:r w:rsidRPr="00854B8B">
              <w:rPr>
                <w:sz w:val="20"/>
                <w:szCs w:val="20"/>
              </w:rPr>
              <w:t>520</w:t>
            </w:r>
            <w:r w:rsidR="007E2DF4" w:rsidRPr="00854B8B">
              <w:rPr>
                <w:sz w:val="20"/>
                <w:szCs w:val="20"/>
              </w:rPr>
              <w:t xml:space="preserve"> </w:t>
            </w:r>
            <w:r w:rsidRPr="00854B8B">
              <w:rPr>
                <w:sz w:val="20"/>
                <w:szCs w:val="20"/>
              </w:rPr>
              <w:t>834</w:t>
            </w:r>
            <w:r w:rsidR="00637DF3" w:rsidRPr="00854B8B">
              <w:rPr>
                <w:sz w:val="20"/>
                <w:szCs w:val="20"/>
              </w:rPr>
              <w:t>,</w:t>
            </w:r>
            <w:r w:rsidRPr="00854B8B">
              <w:rPr>
                <w:sz w:val="20"/>
                <w:szCs w:val="20"/>
              </w:rPr>
              <w:t>88</w:t>
            </w:r>
          </w:p>
        </w:tc>
      </w:tr>
      <w:tr w:rsidR="00C4482A" w:rsidRPr="00854B8B" w14:paraId="0E992428" w14:textId="77777777" w:rsidTr="00854B8B">
        <w:trPr>
          <w:trHeight w:val="561"/>
          <w:jc w:val="center"/>
        </w:trPr>
        <w:tc>
          <w:tcPr>
            <w:tcW w:w="9629" w:type="dxa"/>
            <w:gridSpan w:val="5"/>
            <w:tcBorders>
              <w:top w:val="nil"/>
              <w:left w:val="nil"/>
              <w:right w:val="nil"/>
            </w:tcBorders>
            <w:shd w:val="clear" w:color="auto" w:fill="auto"/>
            <w:noWrap/>
            <w:vAlign w:val="bottom"/>
          </w:tcPr>
          <w:p w14:paraId="41A268BE" w14:textId="77777777" w:rsidR="00C4482A" w:rsidRPr="00854B8B" w:rsidRDefault="00C4482A" w:rsidP="00DF5C3C">
            <w:pPr>
              <w:tabs>
                <w:tab w:val="clear" w:pos="794"/>
              </w:tabs>
              <w:spacing w:line="260" w:lineRule="exact"/>
              <w:ind w:left="311" w:hanging="311"/>
              <w:rPr>
                <w:position w:val="2"/>
                <w:sz w:val="20"/>
                <w:szCs w:val="20"/>
                <w:lang w:val="en-GB" w:eastAsia="en-GB"/>
              </w:rPr>
            </w:pPr>
            <w:r w:rsidRPr="00854B8B">
              <w:rPr>
                <w:rFonts w:hint="cs"/>
                <w:position w:val="2"/>
                <w:sz w:val="20"/>
                <w:szCs w:val="20"/>
                <w:rtl/>
                <w:lang w:val="en-GB" w:eastAsia="en-GB"/>
              </w:rPr>
              <w:t>*</w:t>
            </w:r>
            <w:r w:rsidRPr="00854B8B">
              <w:rPr>
                <w:b/>
                <w:bCs/>
                <w:position w:val="2"/>
                <w:sz w:val="20"/>
                <w:szCs w:val="20"/>
                <w:rtl/>
                <w:lang w:val="en-GB" w:eastAsia="en-GB"/>
              </w:rPr>
              <w:tab/>
            </w:r>
            <w:r w:rsidRPr="00854B8B">
              <w:rPr>
                <w:rFonts w:hint="cs"/>
                <w:position w:val="2"/>
                <w:sz w:val="20"/>
                <w:szCs w:val="20"/>
                <w:rtl/>
                <w:lang w:val="en-GB" w:eastAsia="en-GB"/>
              </w:rPr>
              <w:t xml:space="preserve">بما في ذلك، المدينون بمبالغ أقل من </w:t>
            </w:r>
            <w:r w:rsidRPr="00854B8B">
              <w:rPr>
                <w:position w:val="2"/>
                <w:sz w:val="20"/>
                <w:szCs w:val="20"/>
                <w:lang w:eastAsia="en-GB"/>
              </w:rPr>
              <w:t>5 000</w:t>
            </w:r>
            <w:r w:rsidRPr="00854B8B">
              <w:rPr>
                <w:rFonts w:hint="cs"/>
                <w:position w:val="2"/>
                <w:sz w:val="20"/>
                <w:szCs w:val="20"/>
                <w:rtl/>
                <w:lang w:val="en-GB" w:eastAsia="en-GB"/>
              </w:rPr>
              <w:t xml:space="preserve"> فرنك سويسري بالنسبة للدول الأعضاء في الاتحاد و</w:t>
            </w:r>
            <w:r w:rsidRPr="00854B8B">
              <w:rPr>
                <w:position w:val="2"/>
                <w:sz w:val="20"/>
                <w:szCs w:val="20"/>
                <w:lang w:eastAsia="en-GB"/>
              </w:rPr>
              <w:t>2 000</w:t>
            </w:r>
            <w:r w:rsidRPr="00854B8B">
              <w:rPr>
                <w:rFonts w:hint="cs"/>
                <w:position w:val="2"/>
                <w:sz w:val="20"/>
                <w:szCs w:val="20"/>
                <w:rtl/>
                <w:lang w:val="en-GB" w:eastAsia="en-GB"/>
              </w:rPr>
              <w:t xml:space="preserve"> فرنك سويسري بالنسبة لأعضاء القطاعات والكيانات أو المنظمات الأخرى والمدينين الآخرين.</w:t>
            </w:r>
          </w:p>
        </w:tc>
      </w:tr>
    </w:tbl>
    <w:p w14:paraId="6321ED10" w14:textId="77777777" w:rsidR="00677F71" w:rsidRDefault="00677F71" w:rsidP="00C4482A">
      <w:pPr>
        <w:rPr>
          <w:rtl/>
          <w:lang w:val="en-GB" w:bidi="ar-SY"/>
        </w:rPr>
        <w:sectPr w:rsidR="00677F71" w:rsidSect="00C4482A">
          <w:pgSz w:w="11907" w:h="16840" w:code="9"/>
          <w:pgMar w:top="1418" w:right="1134" w:bottom="1134" w:left="1134" w:header="709" w:footer="709" w:gutter="0"/>
          <w:cols w:space="708"/>
          <w:docGrid w:linePitch="360"/>
        </w:sectPr>
      </w:pPr>
    </w:p>
    <w:p w14:paraId="5E556469" w14:textId="77777777" w:rsidR="00677F71" w:rsidRDefault="00677F71" w:rsidP="00677F71">
      <w:pPr>
        <w:pStyle w:val="Annextitle"/>
      </w:pPr>
      <w:bookmarkStart w:id="1414" w:name="_Toc42012368"/>
      <w:r w:rsidRPr="004419CE">
        <w:rPr>
          <w:rtl/>
        </w:rPr>
        <w:lastRenderedPageBreak/>
        <w:t>المبالغ المستحقة المتعلقة بالحسابات الخاصة بالمتأخرات (اتفاقات السداد</w:t>
      </w:r>
      <w:r w:rsidRPr="004419CE">
        <w:rPr>
          <w:rFonts w:hint="cs"/>
          <w:rtl/>
        </w:rPr>
        <w:t>)</w:t>
      </w:r>
      <w:bookmarkEnd w:id="1414"/>
    </w:p>
    <w:tbl>
      <w:tblPr>
        <w:bidiVisual/>
        <w:tblW w:w="4955" w:type="pct"/>
        <w:tblInd w:w="95" w:type="dxa"/>
        <w:tblLayout w:type="fixed"/>
        <w:tblLook w:val="04A0" w:firstRow="1" w:lastRow="0" w:firstColumn="1" w:lastColumn="0" w:noHBand="0" w:noVBand="1"/>
      </w:tblPr>
      <w:tblGrid>
        <w:gridCol w:w="3048"/>
        <w:gridCol w:w="1927"/>
        <w:gridCol w:w="1721"/>
        <w:gridCol w:w="1423"/>
        <w:gridCol w:w="1511"/>
        <w:gridCol w:w="1361"/>
        <w:gridCol w:w="1582"/>
        <w:gridCol w:w="1576"/>
      </w:tblGrid>
      <w:tr w:rsidR="00677F71" w:rsidRPr="00ED6E1B" w14:paraId="2D13C36C" w14:textId="77777777" w:rsidTr="000C71D7">
        <w:trPr>
          <w:trHeight w:val="510"/>
        </w:trPr>
        <w:tc>
          <w:tcPr>
            <w:tcW w:w="1077" w:type="pct"/>
            <w:tcBorders>
              <w:top w:val="single" w:sz="4" w:space="0" w:color="auto"/>
              <w:left w:val="single" w:sz="4" w:space="0" w:color="auto"/>
              <w:bottom w:val="single" w:sz="4" w:space="0" w:color="auto"/>
              <w:right w:val="nil"/>
            </w:tcBorders>
            <w:shd w:val="clear" w:color="auto" w:fill="auto"/>
            <w:noWrap/>
            <w:vAlign w:val="center"/>
            <w:hideMark/>
          </w:tcPr>
          <w:p w14:paraId="0CF9FE84" w14:textId="77777777" w:rsidR="00677F71" w:rsidRPr="00ED6E1B" w:rsidRDefault="00677F71" w:rsidP="00DF5C3C">
            <w:pPr>
              <w:spacing w:before="40" w:line="240" w:lineRule="exact"/>
              <w:jc w:val="center"/>
              <w:rPr>
                <w:b/>
                <w:bCs/>
                <w:position w:val="2"/>
                <w:sz w:val="20"/>
                <w:szCs w:val="20"/>
              </w:rPr>
            </w:pPr>
            <w:r w:rsidRPr="00ED6E1B">
              <w:rPr>
                <w:b/>
                <w:bCs/>
                <w:position w:val="2"/>
                <w:sz w:val="20"/>
                <w:szCs w:val="20"/>
                <w:rtl/>
                <w:lang w:bidi="ar-EG"/>
              </w:rPr>
              <w:t>الدول الأعضاء - أعضاء القطاعات/</w:t>
            </w:r>
            <w:r w:rsidRPr="00ED6E1B">
              <w:rPr>
                <w:b/>
                <w:bCs/>
                <w:position w:val="2"/>
                <w:sz w:val="20"/>
                <w:szCs w:val="20"/>
                <w:rtl/>
                <w:lang w:bidi="ar-EG"/>
              </w:rPr>
              <w:br/>
            </w:r>
            <w:r w:rsidRPr="00ED6E1B">
              <w:rPr>
                <w:rFonts w:hint="cs"/>
                <w:b/>
                <w:bCs/>
                <w:position w:val="2"/>
                <w:sz w:val="20"/>
                <w:szCs w:val="20"/>
                <w:rtl/>
                <w:lang w:bidi="ar-EG"/>
              </w:rPr>
              <w:t>الشركات</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5D6C8" w14:textId="77777777" w:rsidR="00677F71" w:rsidRPr="00ED6E1B" w:rsidRDefault="00677F71" w:rsidP="00DF5C3C">
            <w:pPr>
              <w:keepNext/>
              <w:spacing w:before="40" w:line="240" w:lineRule="exact"/>
              <w:jc w:val="center"/>
              <w:rPr>
                <w:rFonts w:eastAsia="Times New Roman"/>
                <w:b/>
                <w:bCs/>
                <w:position w:val="2"/>
                <w:sz w:val="20"/>
                <w:szCs w:val="20"/>
                <w:lang w:val="en-GB" w:eastAsia="en-US" w:bidi="ar-EG"/>
              </w:rPr>
            </w:pPr>
            <w:r w:rsidRPr="00ED6E1B">
              <w:rPr>
                <w:rFonts w:eastAsia="Times New Roman"/>
                <w:b/>
                <w:bCs/>
                <w:position w:val="2"/>
                <w:sz w:val="20"/>
                <w:szCs w:val="20"/>
                <w:rtl/>
                <w:lang w:eastAsia="en-US" w:bidi="ar-EG"/>
              </w:rPr>
              <w:t>قرارات مؤتمرات</w:t>
            </w:r>
            <w:r w:rsidRPr="00ED6E1B">
              <w:rPr>
                <w:rFonts w:eastAsia="Times New Roman"/>
                <w:b/>
                <w:bCs/>
                <w:position w:val="2"/>
                <w:sz w:val="20"/>
                <w:szCs w:val="20"/>
                <w:rtl/>
                <w:lang w:eastAsia="en-US" w:bidi="ar-EG"/>
              </w:rPr>
              <w:br/>
              <w:t>المندوبين المفوضين</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E2DA5C7" w14:textId="77777777" w:rsidR="00677F71" w:rsidRPr="00ED6E1B" w:rsidRDefault="00677F71" w:rsidP="00DF5C3C">
            <w:pPr>
              <w:spacing w:before="40" w:line="240" w:lineRule="exact"/>
              <w:jc w:val="center"/>
              <w:rPr>
                <w:b/>
                <w:bCs/>
                <w:position w:val="2"/>
                <w:sz w:val="20"/>
                <w:szCs w:val="20"/>
              </w:rPr>
            </w:pPr>
            <w:r w:rsidRPr="00ED6E1B">
              <w:rPr>
                <w:rFonts w:eastAsia="Times New Roman"/>
                <w:b/>
                <w:bCs/>
                <w:position w:val="2"/>
                <w:sz w:val="20"/>
                <w:szCs w:val="20"/>
                <w:rtl/>
                <w:lang w:eastAsia="en-US" w:bidi="ar-EG"/>
              </w:rPr>
              <w:t>المبلغ المحول في الحساب الخاص بالمتأخرات</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8529" w14:textId="65C14968" w:rsidR="00677F71" w:rsidRPr="00ED6E1B" w:rsidRDefault="00677F71" w:rsidP="00DF5C3C">
            <w:pPr>
              <w:spacing w:before="40" w:line="240" w:lineRule="exact"/>
              <w:jc w:val="center"/>
              <w:rPr>
                <w:b/>
                <w:bCs/>
                <w:position w:val="2"/>
                <w:sz w:val="20"/>
                <w:szCs w:val="20"/>
              </w:rPr>
            </w:pPr>
            <w:r w:rsidRPr="00ED6E1B">
              <w:rPr>
                <w:b/>
                <w:bCs/>
                <w:position w:val="2"/>
                <w:sz w:val="20"/>
                <w:szCs w:val="20"/>
                <w:rtl/>
                <w:lang w:bidi="ar-EG"/>
              </w:rPr>
              <w:t>الرصيد</w:t>
            </w:r>
            <w:r w:rsidR="00854B8B">
              <w:rPr>
                <w:b/>
                <w:bCs/>
                <w:position w:val="2"/>
                <w:sz w:val="20"/>
                <w:szCs w:val="20"/>
                <w:rtl/>
                <w:lang w:bidi="ar-EG"/>
              </w:rPr>
              <w:br/>
            </w:r>
            <w:r w:rsidRPr="00ED6E1B">
              <w:rPr>
                <w:b/>
                <w:bCs/>
                <w:position w:val="2"/>
                <w:sz w:val="20"/>
                <w:szCs w:val="20"/>
                <w:rtl/>
                <w:lang w:bidi="ar-EG"/>
              </w:rPr>
              <w:t>في</w:t>
            </w:r>
            <w:r w:rsidR="00854B8B">
              <w:rPr>
                <w:rFonts w:hint="cs"/>
                <w:b/>
                <w:bCs/>
                <w:position w:val="2"/>
                <w:sz w:val="20"/>
                <w:szCs w:val="20"/>
                <w:rtl/>
                <w:lang w:bidi="ar-EG"/>
              </w:rPr>
              <w:t xml:space="preserve"> </w:t>
            </w:r>
            <w:r>
              <w:rPr>
                <w:b/>
                <w:bCs/>
                <w:position w:val="2"/>
                <w:sz w:val="20"/>
                <w:szCs w:val="20"/>
              </w:rPr>
              <w:t>2019</w:t>
            </w:r>
            <w:r w:rsidRPr="00ED6E1B">
              <w:rPr>
                <w:b/>
                <w:bCs/>
                <w:position w:val="2"/>
                <w:sz w:val="20"/>
                <w:szCs w:val="20"/>
              </w:rPr>
              <w:t>.12.31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A1C69" w14:textId="2DEDBF29" w:rsidR="00677F71" w:rsidRPr="00ED6E1B" w:rsidRDefault="00677F71" w:rsidP="00DF5C3C">
            <w:pPr>
              <w:keepNext/>
              <w:spacing w:before="40" w:line="240" w:lineRule="exact"/>
              <w:jc w:val="center"/>
              <w:rPr>
                <w:rFonts w:eastAsia="Times New Roman"/>
                <w:b/>
                <w:bCs/>
                <w:position w:val="2"/>
                <w:sz w:val="20"/>
                <w:szCs w:val="20"/>
                <w:lang w:val="en-GB" w:eastAsia="en-US" w:bidi="ar-EG"/>
              </w:rPr>
            </w:pPr>
            <w:r w:rsidRPr="00ED6E1B">
              <w:rPr>
                <w:rFonts w:eastAsia="Times New Roman"/>
                <w:b/>
                <w:bCs/>
                <w:position w:val="2"/>
                <w:sz w:val="20"/>
                <w:szCs w:val="20"/>
                <w:rtl/>
                <w:lang w:eastAsia="en-US" w:bidi="ar-EG"/>
              </w:rPr>
              <w:t>التحويلات</w:t>
            </w:r>
            <w:r w:rsidRPr="00ED6E1B">
              <w:rPr>
                <w:rFonts w:eastAsia="Times New Roman"/>
                <w:b/>
                <w:bCs/>
                <w:position w:val="2"/>
                <w:sz w:val="20"/>
                <w:szCs w:val="20"/>
                <w:rtl/>
                <w:lang w:eastAsia="en-US" w:bidi="ar-EG"/>
              </w:rPr>
              <w:br/>
            </w:r>
            <w:r>
              <w:rPr>
                <w:rFonts w:eastAsia="Times New Roman"/>
                <w:b/>
                <w:bCs/>
                <w:position w:val="2"/>
                <w:sz w:val="20"/>
                <w:szCs w:val="20"/>
                <w:lang w:eastAsia="en-US" w:bidi="ar-EG"/>
              </w:rPr>
              <w:t>2020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990A98E" w14:textId="6A15181F" w:rsidR="00677F71" w:rsidRPr="00ED6E1B" w:rsidRDefault="00677F71" w:rsidP="00DF5C3C">
            <w:pPr>
              <w:spacing w:before="40" w:line="240" w:lineRule="exact"/>
              <w:jc w:val="center"/>
              <w:rPr>
                <w:b/>
                <w:bCs/>
                <w:position w:val="2"/>
                <w:sz w:val="20"/>
                <w:szCs w:val="20"/>
                <w:highlight w:val="green"/>
              </w:rPr>
            </w:pPr>
            <w:r w:rsidRPr="00ED6E1B">
              <w:rPr>
                <w:rFonts w:eastAsia="Times New Roman"/>
                <w:b/>
                <w:bCs/>
                <w:position w:val="2"/>
                <w:sz w:val="20"/>
                <w:szCs w:val="20"/>
                <w:rtl/>
                <w:lang w:eastAsia="en-US" w:bidi="ar-EG"/>
              </w:rPr>
              <w:t>الفوائد</w:t>
            </w:r>
            <w:r w:rsidR="00F27E2A">
              <w:rPr>
                <w:rFonts w:eastAsia="Times New Roman" w:hint="cs"/>
                <w:b/>
                <w:bCs/>
                <w:position w:val="2"/>
                <w:sz w:val="20"/>
                <w:szCs w:val="20"/>
                <w:rtl/>
                <w:lang w:eastAsia="en-US" w:bidi="ar-EG"/>
              </w:rPr>
              <w:t>/</w:t>
            </w:r>
            <w:r w:rsidR="00F27E2A" w:rsidRPr="00ED6E1B">
              <w:rPr>
                <w:rFonts w:eastAsia="Times New Roman" w:hint="cs"/>
                <w:b/>
                <w:bCs/>
                <w:position w:val="2"/>
                <w:sz w:val="20"/>
                <w:szCs w:val="20"/>
                <w:rtl/>
                <w:lang w:eastAsia="en-US" w:bidi="ar-EG"/>
              </w:rPr>
              <w:t xml:space="preserve"> </w:t>
            </w:r>
            <w:r w:rsidR="00F27E2A">
              <w:rPr>
                <w:rFonts w:eastAsia="Times New Roman" w:hint="cs"/>
                <w:b/>
                <w:bCs/>
                <w:position w:val="2"/>
                <w:sz w:val="20"/>
                <w:szCs w:val="20"/>
                <w:rtl/>
                <w:lang w:eastAsia="en-US" w:bidi="ar-EG"/>
              </w:rPr>
              <w:t>ال</w:t>
            </w:r>
            <w:r w:rsidR="00F27E2A" w:rsidRPr="00ED6E1B">
              <w:rPr>
                <w:rFonts w:eastAsia="Times New Roman" w:hint="cs"/>
                <w:b/>
                <w:bCs/>
                <w:position w:val="2"/>
                <w:sz w:val="20"/>
                <w:szCs w:val="20"/>
                <w:rtl/>
                <w:lang w:eastAsia="en-US" w:bidi="ar-EG"/>
              </w:rPr>
              <w:t>شطب</w:t>
            </w:r>
            <w:r w:rsidRPr="00ED6E1B">
              <w:rPr>
                <w:rFonts w:eastAsia="Times New Roman"/>
                <w:b/>
                <w:bCs/>
                <w:position w:val="2"/>
                <w:sz w:val="20"/>
                <w:szCs w:val="20"/>
                <w:rtl/>
                <w:lang w:eastAsia="en-US" w:bidi="ar-EG"/>
              </w:rPr>
              <w:br/>
            </w:r>
            <w:r>
              <w:rPr>
                <w:rFonts w:eastAsia="Times New Roman"/>
                <w:b/>
                <w:bCs/>
                <w:position w:val="2"/>
                <w:sz w:val="20"/>
                <w:szCs w:val="20"/>
                <w:lang w:eastAsia="en-US" w:bidi="ar-EG"/>
              </w:rPr>
              <w:t>2020</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1DC59C62" w14:textId="0BE582E3" w:rsidR="00677F71" w:rsidRPr="00ED6E1B" w:rsidRDefault="00677F71" w:rsidP="00DF5C3C">
            <w:pPr>
              <w:keepNext/>
              <w:spacing w:before="40" w:line="240" w:lineRule="exact"/>
              <w:jc w:val="center"/>
              <w:rPr>
                <w:rFonts w:eastAsia="Times New Roman"/>
                <w:b/>
                <w:bCs/>
                <w:position w:val="2"/>
                <w:sz w:val="20"/>
                <w:szCs w:val="20"/>
                <w:lang w:val="en-GB" w:eastAsia="en-US" w:bidi="ar-EG"/>
              </w:rPr>
            </w:pPr>
            <w:r w:rsidRPr="00ED6E1B">
              <w:rPr>
                <w:rFonts w:eastAsia="Times New Roman"/>
                <w:b/>
                <w:bCs/>
                <w:position w:val="2"/>
                <w:sz w:val="20"/>
                <w:szCs w:val="20"/>
                <w:rtl/>
                <w:lang w:eastAsia="en-US" w:bidi="ar-EG"/>
              </w:rPr>
              <w:t>المدفوعات</w:t>
            </w:r>
            <w:r w:rsidRPr="00ED6E1B">
              <w:rPr>
                <w:rFonts w:eastAsia="Times New Roman"/>
                <w:b/>
                <w:bCs/>
                <w:position w:val="2"/>
                <w:sz w:val="20"/>
                <w:szCs w:val="20"/>
                <w:rtl/>
                <w:lang w:eastAsia="en-US" w:bidi="ar-EG"/>
              </w:rPr>
              <w:br/>
            </w:r>
            <w:r>
              <w:rPr>
                <w:rFonts w:eastAsia="Times New Roman"/>
                <w:b/>
                <w:bCs/>
                <w:position w:val="2"/>
                <w:sz w:val="20"/>
                <w:szCs w:val="20"/>
                <w:lang w:eastAsia="en-US" w:bidi="ar-EG"/>
              </w:rPr>
              <w:t>2020</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410D0F61" w14:textId="1FB1B48C" w:rsidR="00677F71" w:rsidRPr="00ED6E1B" w:rsidRDefault="00677F71" w:rsidP="00DF5C3C">
            <w:pPr>
              <w:spacing w:before="40" w:line="240" w:lineRule="exact"/>
              <w:jc w:val="center"/>
              <w:rPr>
                <w:b/>
                <w:bCs/>
                <w:position w:val="2"/>
                <w:sz w:val="20"/>
                <w:szCs w:val="20"/>
              </w:rPr>
            </w:pPr>
            <w:r w:rsidRPr="00ED6E1B">
              <w:rPr>
                <w:b/>
                <w:bCs/>
                <w:position w:val="2"/>
                <w:sz w:val="20"/>
                <w:szCs w:val="20"/>
                <w:rtl/>
                <w:lang w:bidi="ar-EG"/>
              </w:rPr>
              <w:t>الرصيد</w:t>
            </w:r>
            <w:r w:rsidR="00854B8B">
              <w:rPr>
                <w:b/>
                <w:bCs/>
                <w:position w:val="2"/>
                <w:sz w:val="20"/>
                <w:szCs w:val="20"/>
                <w:rtl/>
                <w:lang w:bidi="ar-EG"/>
              </w:rPr>
              <w:br/>
            </w:r>
            <w:r w:rsidRPr="00ED6E1B">
              <w:rPr>
                <w:b/>
                <w:bCs/>
                <w:position w:val="2"/>
                <w:sz w:val="20"/>
                <w:szCs w:val="20"/>
                <w:rtl/>
                <w:lang w:bidi="ar-EG"/>
              </w:rPr>
              <w:t>في</w:t>
            </w:r>
            <w:r w:rsidR="00854B8B">
              <w:rPr>
                <w:rFonts w:hint="cs"/>
                <w:b/>
                <w:bCs/>
                <w:position w:val="2"/>
                <w:sz w:val="20"/>
                <w:szCs w:val="20"/>
                <w:rtl/>
                <w:lang w:bidi="ar-EG"/>
              </w:rPr>
              <w:t xml:space="preserve"> </w:t>
            </w:r>
            <w:r>
              <w:rPr>
                <w:b/>
                <w:bCs/>
                <w:position w:val="2"/>
                <w:sz w:val="20"/>
                <w:szCs w:val="20"/>
              </w:rPr>
              <w:t>2020</w:t>
            </w:r>
            <w:r w:rsidRPr="00ED6E1B">
              <w:rPr>
                <w:b/>
                <w:bCs/>
                <w:position w:val="2"/>
                <w:sz w:val="20"/>
                <w:szCs w:val="20"/>
              </w:rPr>
              <w:t>.12.31</w:t>
            </w:r>
          </w:p>
        </w:tc>
      </w:tr>
      <w:tr w:rsidR="00677F71" w:rsidRPr="00ED6E1B" w14:paraId="4CFBDA10" w14:textId="77777777" w:rsidTr="000C71D7">
        <w:trPr>
          <w:trHeight w:val="255"/>
        </w:trPr>
        <w:tc>
          <w:tcPr>
            <w:tcW w:w="1077" w:type="pct"/>
            <w:tcBorders>
              <w:top w:val="single" w:sz="4" w:space="0" w:color="auto"/>
              <w:left w:val="single" w:sz="4" w:space="0" w:color="auto"/>
              <w:bottom w:val="nil"/>
              <w:right w:val="single" w:sz="4" w:space="0" w:color="auto"/>
            </w:tcBorders>
            <w:shd w:val="clear" w:color="auto" w:fill="auto"/>
            <w:noWrap/>
            <w:vAlign w:val="bottom"/>
            <w:hideMark/>
          </w:tcPr>
          <w:p w14:paraId="6A3CCF23" w14:textId="77777777" w:rsidR="00677F71" w:rsidRPr="00ED6E1B" w:rsidRDefault="00677F71" w:rsidP="00DF5C3C">
            <w:pPr>
              <w:spacing w:before="40" w:line="240" w:lineRule="exact"/>
              <w:jc w:val="center"/>
              <w:rPr>
                <w:b/>
                <w:bCs/>
                <w:position w:val="2"/>
                <w:sz w:val="20"/>
                <w:szCs w:val="20"/>
                <w:lang w:val="en-GB" w:bidi="ar-EG"/>
              </w:rPr>
            </w:pPr>
            <w:r w:rsidRPr="00ED6E1B">
              <w:rPr>
                <w:rFonts w:eastAsia="Batang"/>
                <w:bCs/>
                <w:position w:val="2"/>
                <w:sz w:val="20"/>
                <w:szCs w:val="20"/>
                <w:rtl/>
                <w:lang w:val="fr-CH"/>
              </w:rPr>
              <w:t>الدول الأعضاء</w:t>
            </w:r>
          </w:p>
        </w:tc>
        <w:tc>
          <w:tcPr>
            <w:tcW w:w="681" w:type="pct"/>
            <w:tcBorders>
              <w:top w:val="single" w:sz="4" w:space="0" w:color="auto"/>
              <w:left w:val="nil"/>
              <w:bottom w:val="nil"/>
              <w:right w:val="single" w:sz="4" w:space="0" w:color="auto"/>
            </w:tcBorders>
            <w:shd w:val="clear" w:color="auto" w:fill="auto"/>
            <w:noWrap/>
            <w:vAlign w:val="bottom"/>
            <w:hideMark/>
          </w:tcPr>
          <w:p w14:paraId="39E367CD"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608" w:type="pct"/>
            <w:tcBorders>
              <w:top w:val="single" w:sz="4" w:space="0" w:color="auto"/>
              <w:left w:val="nil"/>
              <w:bottom w:val="nil"/>
              <w:right w:val="single" w:sz="4" w:space="0" w:color="auto"/>
            </w:tcBorders>
            <w:shd w:val="clear" w:color="auto" w:fill="auto"/>
            <w:noWrap/>
            <w:vAlign w:val="bottom"/>
            <w:hideMark/>
          </w:tcPr>
          <w:p w14:paraId="64120780" w14:textId="77777777" w:rsidR="00677F71" w:rsidRPr="00ED6E1B" w:rsidRDefault="00677F71" w:rsidP="00DF5C3C">
            <w:pPr>
              <w:spacing w:before="40" w:line="240" w:lineRule="exact"/>
              <w:jc w:val="center"/>
              <w:rPr>
                <w:color w:val="00B050"/>
                <w:position w:val="2"/>
                <w:sz w:val="20"/>
                <w:szCs w:val="20"/>
              </w:rPr>
            </w:pPr>
            <w:r w:rsidRPr="00ED6E1B">
              <w:rPr>
                <w:color w:val="00B050"/>
                <w:position w:val="2"/>
                <w:sz w:val="20"/>
                <w:szCs w:val="20"/>
              </w:rPr>
              <w:t> </w:t>
            </w:r>
          </w:p>
        </w:tc>
        <w:tc>
          <w:tcPr>
            <w:tcW w:w="503" w:type="pct"/>
            <w:tcBorders>
              <w:top w:val="single" w:sz="4" w:space="0" w:color="auto"/>
              <w:left w:val="single" w:sz="4" w:space="0" w:color="auto"/>
              <w:bottom w:val="nil"/>
              <w:right w:val="single" w:sz="4" w:space="0" w:color="auto"/>
            </w:tcBorders>
            <w:shd w:val="clear" w:color="auto" w:fill="auto"/>
            <w:noWrap/>
            <w:vAlign w:val="bottom"/>
            <w:hideMark/>
          </w:tcPr>
          <w:p w14:paraId="22B6A626" w14:textId="77777777" w:rsidR="00677F71" w:rsidRPr="00ED6E1B" w:rsidRDefault="00677F71" w:rsidP="00DF5C3C">
            <w:pPr>
              <w:spacing w:before="40" w:line="240" w:lineRule="exact"/>
              <w:rPr>
                <w:position w:val="2"/>
                <w:sz w:val="20"/>
                <w:szCs w:val="20"/>
                <w:rtl/>
                <w:lang w:bidi="ar-SY"/>
              </w:rPr>
            </w:pPr>
            <w:r w:rsidRPr="00ED6E1B">
              <w:rPr>
                <w:position w:val="2"/>
                <w:sz w:val="20"/>
                <w:szCs w:val="20"/>
              </w:rPr>
              <w:t> </w:t>
            </w:r>
          </w:p>
        </w:tc>
        <w:tc>
          <w:tcPr>
            <w:tcW w:w="534" w:type="pct"/>
            <w:tcBorders>
              <w:top w:val="single" w:sz="4" w:space="0" w:color="auto"/>
              <w:left w:val="nil"/>
              <w:bottom w:val="nil"/>
              <w:right w:val="single" w:sz="4" w:space="0" w:color="auto"/>
            </w:tcBorders>
            <w:shd w:val="clear" w:color="auto" w:fill="auto"/>
            <w:noWrap/>
            <w:vAlign w:val="bottom"/>
            <w:hideMark/>
          </w:tcPr>
          <w:p w14:paraId="5410C1D1"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481" w:type="pct"/>
            <w:tcBorders>
              <w:top w:val="single" w:sz="4" w:space="0" w:color="auto"/>
              <w:left w:val="nil"/>
              <w:bottom w:val="nil"/>
              <w:right w:val="single" w:sz="4" w:space="0" w:color="auto"/>
            </w:tcBorders>
            <w:shd w:val="clear" w:color="auto" w:fill="auto"/>
            <w:noWrap/>
            <w:vAlign w:val="bottom"/>
            <w:hideMark/>
          </w:tcPr>
          <w:p w14:paraId="21E849BE"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559" w:type="pct"/>
            <w:tcBorders>
              <w:top w:val="single" w:sz="4" w:space="0" w:color="auto"/>
              <w:left w:val="nil"/>
              <w:bottom w:val="nil"/>
              <w:right w:val="single" w:sz="4" w:space="0" w:color="auto"/>
            </w:tcBorders>
            <w:shd w:val="clear" w:color="auto" w:fill="auto"/>
            <w:noWrap/>
            <w:vAlign w:val="bottom"/>
            <w:hideMark/>
          </w:tcPr>
          <w:p w14:paraId="6761B731"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557" w:type="pct"/>
            <w:tcBorders>
              <w:top w:val="single" w:sz="4" w:space="0" w:color="auto"/>
              <w:left w:val="nil"/>
              <w:bottom w:val="nil"/>
              <w:right w:val="single" w:sz="4" w:space="0" w:color="auto"/>
            </w:tcBorders>
            <w:shd w:val="clear" w:color="auto" w:fill="auto"/>
            <w:noWrap/>
            <w:vAlign w:val="bottom"/>
            <w:hideMark/>
          </w:tcPr>
          <w:p w14:paraId="2ABDC358" w14:textId="77777777" w:rsidR="00677F71" w:rsidRPr="00ED6E1B" w:rsidRDefault="00677F71" w:rsidP="00DF5C3C">
            <w:pPr>
              <w:spacing w:before="40" w:line="240" w:lineRule="exact"/>
              <w:rPr>
                <w:position w:val="2"/>
                <w:sz w:val="20"/>
                <w:szCs w:val="20"/>
              </w:rPr>
            </w:pPr>
            <w:r w:rsidRPr="00ED6E1B">
              <w:rPr>
                <w:position w:val="2"/>
                <w:sz w:val="20"/>
                <w:szCs w:val="20"/>
              </w:rPr>
              <w:t> </w:t>
            </w:r>
          </w:p>
        </w:tc>
      </w:tr>
      <w:tr w:rsidR="00F65696" w:rsidRPr="00ED6E1B" w14:paraId="775861C9" w14:textId="77777777" w:rsidTr="000C71D7">
        <w:trPr>
          <w:trHeight w:val="255"/>
        </w:trPr>
        <w:tc>
          <w:tcPr>
            <w:tcW w:w="1077" w:type="pct"/>
            <w:tcBorders>
              <w:top w:val="nil"/>
              <w:left w:val="single" w:sz="4" w:space="0" w:color="auto"/>
              <w:bottom w:val="nil"/>
              <w:right w:val="single" w:sz="4" w:space="0" w:color="auto"/>
            </w:tcBorders>
            <w:shd w:val="clear" w:color="000000" w:fill="FFFFFF"/>
            <w:noWrap/>
            <w:vAlign w:val="bottom"/>
            <w:hideMark/>
          </w:tcPr>
          <w:p w14:paraId="74E98282" w14:textId="77777777" w:rsidR="00677F71" w:rsidRPr="00ED6E1B" w:rsidRDefault="00677F71" w:rsidP="00DF5C3C">
            <w:pPr>
              <w:tabs>
                <w:tab w:val="left" w:pos="720"/>
              </w:tabs>
              <w:overflowPunct w:val="0"/>
              <w:autoSpaceDE w:val="0"/>
              <w:autoSpaceDN w:val="0"/>
              <w:adjustRightInd w:val="0"/>
              <w:spacing w:before="40" w:line="240" w:lineRule="exact"/>
              <w:jc w:val="left"/>
              <w:textAlignment w:val="baseline"/>
              <w:rPr>
                <w:rFonts w:eastAsia="Batang"/>
                <w:position w:val="2"/>
                <w:sz w:val="20"/>
                <w:szCs w:val="20"/>
                <w:lang w:val="fr-CH"/>
              </w:rPr>
            </w:pPr>
            <w:r w:rsidRPr="00ED6E1B">
              <w:rPr>
                <w:rFonts w:eastAsia="Batang"/>
                <w:position w:val="2"/>
                <w:sz w:val="20"/>
                <w:szCs w:val="20"/>
                <w:rtl/>
                <w:lang w:val="fr-CH"/>
              </w:rPr>
              <w:t>السودان</w:t>
            </w:r>
          </w:p>
        </w:tc>
        <w:tc>
          <w:tcPr>
            <w:tcW w:w="681" w:type="pct"/>
            <w:tcBorders>
              <w:top w:val="nil"/>
              <w:left w:val="nil"/>
              <w:bottom w:val="nil"/>
              <w:right w:val="single" w:sz="4" w:space="0" w:color="auto"/>
            </w:tcBorders>
            <w:shd w:val="clear" w:color="000000" w:fill="FFFFFF"/>
            <w:noWrap/>
            <w:vAlign w:val="bottom"/>
            <w:hideMark/>
          </w:tcPr>
          <w:p w14:paraId="3D40A83E" w14:textId="77777777" w:rsidR="00677F71" w:rsidRPr="00ED6E1B" w:rsidRDefault="00677F71" w:rsidP="00DF5C3C">
            <w:pPr>
              <w:spacing w:before="40" w:line="240" w:lineRule="exact"/>
              <w:jc w:val="left"/>
              <w:rPr>
                <w:rFonts w:eastAsia="Times New Roman"/>
                <w:position w:val="2"/>
                <w:sz w:val="20"/>
                <w:szCs w:val="20"/>
                <w:rtl/>
                <w:lang w:eastAsia="en-US" w:bidi="ar-EG"/>
              </w:rPr>
            </w:pPr>
            <w:r w:rsidRPr="00ED6E1B">
              <w:rPr>
                <w:rFonts w:eastAsia="Times New Roman" w:hint="cs"/>
                <w:position w:val="2"/>
                <w:sz w:val="20"/>
                <w:szCs w:val="20"/>
                <w:rtl/>
                <w:lang w:val="fr-FR" w:eastAsia="en-US" w:bidi="ar-EG"/>
              </w:rPr>
              <w:t>القرار </w:t>
            </w:r>
            <w:r w:rsidRPr="00ED6E1B">
              <w:rPr>
                <w:rFonts w:eastAsia="Times New Roman"/>
                <w:position w:val="2"/>
                <w:sz w:val="20"/>
                <w:szCs w:val="20"/>
                <w:lang w:eastAsia="en-US" w:bidi="ar-EG"/>
              </w:rPr>
              <w:t>38</w:t>
            </w:r>
            <w:r w:rsidRPr="00ED6E1B">
              <w:rPr>
                <w:rFonts w:eastAsia="Times New Roman" w:hint="cs"/>
                <w:position w:val="2"/>
                <w:sz w:val="20"/>
                <w:szCs w:val="20"/>
                <w:rtl/>
                <w:lang w:eastAsia="en-US" w:bidi="ar-EG"/>
              </w:rPr>
              <w:t xml:space="preserve"> لمؤتمر المندوبين المفوضين لعام </w:t>
            </w:r>
            <w:r w:rsidRPr="00ED6E1B">
              <w:rPr>
                <w:rFonts w:eastAsia="Times New Roman"/>
                <w:position w:val="2"/>
                <w:sz w:val="20"/>
                <w:szCs w:val="20"/>
                <w:lang w:eastAsia="en-US" w:bidi="ar-EG"/>
              </w:rPr>
              <w:t>1989</w:t>
            </w:r>
          </w:p>
        </w:tc>
        <w:tc>
          <w:tcPr>
            <w:tcW w:w="608" w:type="pct"/>
            <w:tcBorders>
              <w:top w:val="nil"/>
              <w:left w:val="nil"/>
              <w:bottom w:val="nil"/>
              <w:right w:val="single" w:sz="4" w:space="0" w:color="auto"/>
            </w:tcBorders>
            <w:shd w:val="clear" w:color="000000" w:fill="FFFFFF"/>
            <w:noWrap/>
            <w:vAlign w:val="bottom"/>
            <w:hideMark/>
          </w:tcPr>
          <w:p w14:paraId="74832577"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567 047,95</w:t>
            </w:r>
          </w:p>
        </w:tc>
        <w:tc>
          <w:tcPr>
            <w:tcW w:w="503" w:type="pct"/>
            <w:tcBorders>
              <w:top w:val="nil"/>
              <w:left w:val="single" w:sz="4" w:space="0" w:color="auto"/>
              <w:bottom w:val="nil"/>
              <w:right w:val="single" w:sz="4" w:space="0" w:color="auto"/>
            </w:tcBorders>
            <w:shd w:val="clear" w:color="000000" w:fill="FFFFFF"/>
            <w:noWrap/>
            <w:vAlign w:val="bottom"/>
            <w:hideMark/>
          </w:tcPr>
          <w:p w14:paraId="6641495A" w14:textId="45D45D8E" w:rsidR="00677F71" w:rsidRPr="00ED6E1B" w:rsidRDefault="000C71D7" w:rsidP="00DF5C3C">
            <w:pPr>
              <w:spacing w:before="40" w:line="240" w:lineRule="exact"/>
              <w:jc w:val="left"/>
              <w:rPr>
                <w:position w:val="2"/>
                <w:sz w:val="20"/>
                <w:szCs w:val="20"/>
              </w:rPr>
            </w:pPr>
            <w:r>
              <w:rPr>
                <w:rFonts w:cs="Calibri"/>
                <w:position w:val="2"/>
                <w:sz w:val="20"/>
                <w:lang w:eastAsia="en-GB"/>
              </w:rPr>
              <w:t>6 028,45</w:t>
            </w:r>
          </w:p>
        </w:tc>
        <w:tc>
          <w:tcPr>
            <w:tcW w:w="534" w:type="pct"/>
            <w:tcBorders>
              <w:top w:val="nil"/>
              <w:left w:val="nil"/>
              <w:bottom w:val="nil"/>
              <w:right w:val="single" w:sz="4" w:space="0" w:color="auto"/>
            </w:tcBorders>
            <w:shd w:val="clear" w:color="000000" w:fill="FFFFFF"/>
            <w:noWrap/>
            <w:vAlign w:val="bottom"/>
            <w:hideMark/>
          </w:tcPr>
          <w:p w14:paraId="71A7FD19"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481" w:type="pct"/>
            <w:tcBorders>
              <w:top w:val="nil"/>
              <w:left w:val="nil"/>
              <w:bottom w:val="nil"/>
              <w:right w:val="single" w:sz="4" w:space="0" w:color="auto"/>
            </w:tcBorders>
            <w:shd w:val="clear" w:color="000000" w:fill="FFFFFF"/>
            <w:noWrap/>
            <w:vAlign w:val="bottom"/>
            <w:hideMark/>
          </w:tcPr>
          <w:p w14:paraId="54A5AE81"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000000" w:fill="FFFFFF"/>
            <w:noWrap/>
            <w:vAlign w:val="bottom"/>
            <w:hideMark/>
          </w:tcPr>
          <w:p w14:paraId="73245F9B" w14:textId="4CF2A262" w:rsidR="00677F71" w:rsidRPr="00ED6E1B" w:rsidRDefault="000C71D7"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000000" w:fill="FFFFFF"/>
            <w:noWrap/>
            <w:vAlign w:val="bottom"/>
            <w:hideMark/>
          </w:tcPr>
          <w:p w14:paraId="5574A7DB"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6 028,45</w:t>
            </w:r>
          </w:p>
        </w:tc>
      </w:tr>
      <w:tr w:rsidR="00677F71" w:rsidRPr="00ED6E1B" w14:paraId="4DB16FF6"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57A83133" w14:textId="77777777" w:rsidR="00677F71" w:rsidRPr="00ED6E1B" w:rsidRDefault="00677F71" w:rsidP="00DF5C3C">
            <w:pPr>
              <w:tabs>
                <w:tab w:val="left" w:pos="720"/>
              </w:tabs>
              <w:overflowPunct w:val="0"/>
              <w:autoSpaceDE w:val="0"/>
              <w:autoSpaceDN w:val="0"/>
              <w:adjustRightInd w:val="0"/>
              <w:spacing w:before="40" w:line="240" w:lineRule="exact"/>
              <w:jc w:val="left"/>
              <w:textAlignment w:val="baseline"/>
              <w:rPr>
                <w:rFonts w:eastAsia="Batang"/>
                <w:position w:val="2"/>
                <w:sz w:val="20"/>
                <w:szCs w:val="20"/>
                <w:lang w:val="fr-CH"/>
              </w:rPr>
            </w:pPr>
            <w:r w:rsidRPr="00ED6E1B">
              <w:rPr>
                <w:rFonts w:eastAsia="Batang"/>
                <w:position w:val="2"/>
                <w:sz w:val="20"/>
                <w:szCs w:val="20"/>
                <w:rtl/>
                <w:lang w:val="fr-CH"/>
              </w:rPr>
              <w:t>طاجيكستان</w:t>
            </w:r>
          </w:p>
        </w:tc>
        <w:tc>
          <w:tcPr>
            <w:tcW w:w="681" w:type="pct"/>
            <w:tcBorders>
              <w:top w:val="nil"/>
              <w:left w:val="nil"/>
              <w:bottom w:val="nil"/>
              <w:right w:val="single" w:sz="4" w:space="0" w:color="auto"/>
            </w:tcBorders>
            <w:shd w:val="clear" w:color="auto" w:fill="auto"/>
            <w:noWrap/>
            <w:vAlign w:val="bottom"/>
            <w:hideMark/>
          </w:tcPr>
          <w:p w14:paraId="6A746344"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2011</w:t>
            </w:r>
          </w:p>
        </w:tc>
        <w:tc>
          <w:tcPr>
            <w:tcW w:w="608" w:type="pct"/>
            <w:tcBorders>
              <w:top w:val="nil"/>
              <w:left w:val="nil"/>
              <w:bottom w:val="nil"/>
              <w:right w:val="single" w:sz="4" w:space="0" w:color="auto"/>
            </w:tcBorders>
            <w:shd w:val="clear" w:color="auto" w:fill="auto"/>
            <w:noWrap/>
            <w:vAlign w:val="bottom"/>
            <w:hideMark/>
          </w:tcPr>
          <w:p w14:paraId="0E112908"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745 617,40</w:t>
            </w:r>
          </w:p>
        </w:tc>
        <w:tc>
          <w:tcPr>
            <w:tcW w:w="503" w:type="pct"/>
            <w:tcBorders>
              <w:top w:val="nil"/>
              <w:left w:val="single" w:sz="4" w:space="0" w:color="auto"/>
              <w:bottom w:val="nil"/>
              <w:right w:val="single" w:sz="4" w:space="0" w:color="auto"/>
            </w:tcBorders>
            <w:shd w:val="clear" w:color="auto" w:fill="auto"/>
            <w:noWrap/>
            <w:vAlign w:val="bottom"/>
            <w:hideMark/>
          </w:tcPr>
          <w:p w14:paraId="435FDF03" w14:textId="6A343F8F" w:rsidR="00677F71" w:rsidRPr="00ED6E1B" w:rsidRDefault="000C71D7" w:rsidP="00DF5C3C">
            <w:pPr>
              <w:spacing w:before="40" w:line="240" w:lineRule="exact"/>
              <w:jc w:val="left"/>
              <w:rPr>
                <w:position w:val="2"/>
                <w:sz w:val="20"/>
                <w:szCs w:val="20"/>
              </w:rPr>
            </w:pPr>
            <w:r>
              <w:rPr>
                <w:rFonts w:cs="Calibri"/>
                <w:position w:val="2"/>
                <w:sz w:val="20"/>
                <w:lang w:eastAsia="en-GB"/>
              </w:rPr>
              <w:t>511 822,30</w:t>
            </w:r>
          </w:p>
        </w:tc>
        <w:tc>
          <w:tcPr>
            <w:tcW w:w="534" w:type="pct"/>
            <w:tcBorders>
              <w:top w:val="nil"/>
              <w:left w:val="nil"/>
              <w:bottom w:val="nil"/>
              <w:right w:val="single" w:sz="4" w:space="0" w:color="auto"/>
            </w:tcBorders>
            <w:shd w:val="clear" w:color="auto" w:fill="auto"/>
            <w:noWrap/>
            <w:vAlign w:val="bottom"/>
            <w:hideMark/>
          </w:tcPr>
          <w:p w14:paraId="4FFB5E64"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481" w:type="pct"/>
            <w:tcBorders>
              <w:top w:val="nil"/>
              <w:left w:val="nil"/>
              <w:bottom w:val="nil"/>
              <w:right w:val="single" w:sz="4" w:space="0" w:color="auto"/>
            </w:tcBorders>
            <w:shd w:val="clear" w:color="auto" w:fill="auto"/>
            <w:noWrap/>
            <w:vAlign w:val="bottom"/>
            <w:hideMark/>
          </w:tcPr>
          <w:p w14:paraId="7960F62B"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17D0D9A4" w14:textId="344CB558" w:rsidR="00677F71" w:rsidRPr="00ED6E1B" w:rsidRDefault="000C71D7"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auto" w:fill="auto"/>
            <w:noWrap/>
            <w:vAlign w:val="bottom"/>
            <w:hideMark/>
          </w:tcPr>
          <w:p w14:paraId="423A3288"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511 822,30</w:t>
            </w:r>
          </w:p>
        </w:tc>
      </w:tr>
      <w:tr w:rsidR="00677F71" w:rsidRPr="00ED6E1B" w14:paraId="5500961E"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17DDC073" w14:textId="77777777" w:rsidR="00677F71" w:rsidRPr="00ED6E1B" w:rsidRDefault="00677F71" w:rsidP="00DF5C3C">
            <w:pPr>
              <w:tabs>
                <w:tab w:val="left" w:pos="720"/>
              </w:tabs>
              <w:overflowPunct w:val="0"/>
              <w:autoSpaceDE w:val="0"/>
              <w:autoSpaceDN w:val="0"/>
              <w:adjustRightInd w:val="0"/>
              <w:spacing w:before="40" w:line="240" w:lineRule="exact"/>
              <w:jc w:val="left"/>
              <w:textAlignment w:val="baseline"/>
              <w:rPr>
                <w:rFonts w:eastAsia="Batang"/>
                <w:position w:val="2"/>
                <w:sz w:val="20"/>
                <w:szCs w:val="20"/>
                <w:lang w:val="fr-CH"/>
              </w:rPr>
            </w:pPr>
            <w:r w:rsidRPr="00ED6E1B">
              <w:rPr>
                <w:rFonts w:eastAsia="Batang"/>
                <w:position w:val="2"/>
                <w:sz w:val="20"/>
                <w:szCs w:val="20"/>
                <w:rtl/>
                <w:lang w:val="fr-CH"/>
              </w:rPr>
              <w:t>جمهورية إفريقيا الوسطى</w:t>
            </w:r>
          </w:p>
        </w:tc>
        <w:tc>
          <w:tcPr>
            <w:tcW w:w="681" w:type="pct"/>
            <w:tcBorders>
              <w:top w:val="nil"/>
              <w:left w:val="nil"/>
              <w:bottom w:val="nil"/>
              <w:right w:val="single" w:sz="4" w:space="0" w:color="auto"/>
            </w:tcBorders>
            <w:shd w:val="clear" w:color="auto" w:fill="auto"/>
            <w:noWrap/>
            <w:vAlign w:val="bottom"/>
            <w:hideMark/>
          </w:tcPr>
          <w:p w14:paraId="312CAF08"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2014</w:t>
            </w:r>
          </w:p>
        </w:tc>
        <w:tc>
          <w:tcPr>
            <w:tcW w:w="608" w:type="pct"/>
            <w:tcBorders>
              <w:top w:val="nil"/>
              <w:left w:val="nil"/>
              <w:bottom w:val="nil"/>
              <w:right w:val="single" w:sz="4" w:space="0" w:color="auto"/>
            </w:tcBorders>
            <w:shd w:val="clear" w:color="auto" w:fill="auto"/>
            <w:noWrap/>
            <w:vAlign w:val="bottom"/>
            <w:hideMark/>
          </w:tcPr>
          <w:p w14:paraId="1A4382AD"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159 474,68</w:t>
            </w:r>
          </w:p>
        </w:tc>
        <w:tc>
          <w:tcPr>
            <w:tcW w:w="503" w:type="pct"/>
            <w:tcBorders>
              <w:top w:val="nil"/>
              <w:left w:val="single" w:sz="4" w:space="0" w:color="auto"/>
              <w:bottom w:val="nil"/>
              <w:right w:val="single" w:sz="4" w:space="0" w:color="auto"/>
            </w:tcBorders>
            <w:shd w:val="clear" w:color="auto" w:fill="auto"/>
            <w:noWrap/>
            <w:vAlign w:val="bottom"/>
            <w:hideMark/>
          </w:tcPr>
          <w:p w14:paraId="2AF8E63D" w14:textId="3D7FBDE6" w:rsidR="00677F71" w:rsidRPr="00ED6E1B" w:rsidRDefault="000C71D7" w:rsidP="00DF5C3C">
            <w:pPr>
              <w:spacing w:before="40" w:line="240" w:lineRule="exact"/>
              <w:jc w:val="left"/>
              <w:rPr>
                <w:position w:val="2"/>
                <w:sz w:val="20"/>
                <w:szCs w:val="20"/>
              </w:rPr>
            </w:pPr>
            <w:r>
              <w:rPr>
                <w:rFonts w:cs="Calibri"/>
                <w:position w:val="2"/>
                <w:sz w:val="20"/>
                <w:lang w:eastAsia="en-GB"/>
              </w:rPr>
              <w:t>109 952,30</w:t>
            </w:r>
          </w:p>
        </w:tc>
        <w:tc>
          <w:tcPr>
            <w:tcW w:w="534" w:type="pct"/>
            <w:tcBorders>
              <w:top w:val="nil"/>
              <w:left w:val="nil"/>
              <w:bottom w:val="nil"/>
              <w:right w:val="single" w:sz="4" w:space="0" w:color="auto"/>
            </w:tcBorders>
            <w:shd w:val="clear" w:color="auto" w:fill="auto"/>
            <w:noWrap/>
            <w:vAlign w:val="bottom"/>
            <w:hideMark/>
          </w:tcPr>
          <w:p w14:paraId="29A57F43" w14:textId="2A077B77" w:rsidR="00677F71" w:rsidRPr="00ED6E1B" w:rsidRDefault="000C71D7" w:rsidP="00DF5C3C">
            <w:pPr>
              <w:spacing w:before="40" w:line="240" w:lineRule="exact"/>
              <w:jc w:val="left"/>
              <w:rPr>
                <w:position w:val="2"/>
                <w:sz w:val="20"/>
                <w:szCs w:val="20"/>
              </w:rPr>
            </w:pPr>
            <w:r>
              <w:rPr>
                <w:rFonts w:cs="Calibri"/>
                <w:position w:val="2"/>
                <w:sz w:val="20"/>
                <w:lang w:eastAsia="en-GB"/>
              </w:rPr>
              <w:t>109 952,30</w:t>
            </w:r>
          </w:p>
        </w:tc>
        <w:tc>
          <w:tcPr>
            <w:tcW w:w="481" w:type="pct"/>
            <w:tcBorders>
              <w:top w:val="nil"/>
              <w:left w:val="nil"/>
              <w:bottom w:val="nil"/>
              <w:right w:val="single" w:sz="4" w:space="0" w:color="auto"/>
            </w:tcBorders>
            <w:shd w:val="clear" w:color="auto" w:fill="auto"/>
            <w:noWrap/>
            <w:vAlign w:val="bottom"/>
            <w:hideMark/>
          </w:tcPr>
          <w:p w14:paraId="4D1003A8"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7A692775" w14:textId="1E1751F4" w:rsidR="00677F71" w:rsidRPr="00ED6E1B" w:rsidRDefault="000C71D7"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auto" w:fill="auto"/>
            <w:noWrap/>
            <w:vAlign w:val="bottom"/>
            <w:hideMark/>
          </w:tcPr>
          <w:p w14:paraId="2F1BB522" w14:textId="14B44058" w:rsidR="00677F71" w:rsidRPr="00ED6E1B" w:rsidRDefault="000C71D7" w:rsidP="00DF5C3C">
            <w:pPr>
              <w:spacing w:before="40" w:line="240" w:lineRule="exact"/>
              <w:jc w:val="left"/>
              <w:rPr>
                <w:position w:val="2"/>
                <w:sz w:val="20"/>
                <w:szCs w:val="20"/>
              </w:rPr>
            </w:pPr>
            <w:r w:rsidRPr="00ED6E1B">
              <w:rPr>
                <w:rFonts w:cs="Calibri"/>
                <w:position w:val="2"/>
                <w:sz w:val="20"/>
                <w:lang w:eastAsia="en-GB"/>
              </w:rPr>
              <w:t>0,00  </w:t>
            </w:r>
          </w:p>
        </w:tc>
      </w:tr>
      <w:tr w:rsidR="00677F71" w:rsidRPr="00ED6E1B" w14:paraId="16EA5C57"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6649668D" w14:textId="77777777" w:rsidR="00677F71" w:rsidRPr="00ED6E1B" w:rsidRDefault="00677F71" w:rsidP="00DF5C3C">
            <w:pPr>
              <w:tabs>
                <w:tab w:val="left" w:pos="720"/>
              </w:tabs>
              <w:overflowPunct w:val="0"/>
              <w:autoSpaceDE w:val="0"/>
              <w:autoSpaceDN w:val="0"/>
              <w:adjustRightInd w:val="0"/>
              <w:spacing w:before="40" w:line="240" w:lineRule="exact"/>
              <w:jc w:val="left"/>
              <w:textAlignment w:val="baseline"/>
              <w:rPr>
                <w:position w:val="2"/>
                <w:sz w:val="20"/>
                <w:szCs w:val="20"/>
                <w:rtl/>
                <w:lang w:val="en-GB" w:bidi="ar-EG"/>
              </w:rPr>
            </w:pPr>
            <w:r w:rsidRPr="00ED6E1B">
              <w:rPr>
                <w:rFonts w:hint="cs"/>
                <w:position w:val="2"/>
                <w:sz w:val="20"/>
                <w:szCs w:val="20"/>
                <w:rtl/>
                <w:lang w:val="en-GB" w:bidi="ar-EG"/>
              </w:rPr>
              <w:t>الصومال</w:t>
            </w:r>
          </w:p>
        </w:tc>
        <w:tc>
          <w:tcPr>
            <w:tcW w:w="681" w:type="pct"/>
            <w:tcBorders>
              <w:top w:val="nil"/>
              <w:left w:val="nil"/>
              <w:bottom w:val="nil"/>
              <w:right w:val="single" w:sz="4" w:space="0" w:color="auto"/>
            </w:tcBorders>
            <w:shd w:val="clear" w:color="auto" w:fill="auto"/>
            <w:noWrap/>
            <w:vAlign w:val="bottom"/>
            <w:hideMark/>
          </w:tcPr>
          <w:p w14:paraId="28F00D56"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2017</w:t>
            </w:r>
          </w:p>
        </w:tc>
        <w:tc>
          <w:tcPr>
            <w:tcW w:w="608" w:type="pct"/>
            <w:tcBorders>
              <w:top w:val="nil"/>
              <w:left w:val="nil"/>
              <w:bottom w:val="nil"/>
              <w:right w:val="single" w:sz="4" w:space="0" w:color="auto"/>
            </w:tcBorders>
            <w:shd w:val="clear" w:color="auto" w:fill="auto"/>
            <w:noWrap/>
            <w:vAlign w:val="bottom"/>
            <w:hideMark/>
          </w:tcPr>
          <w:p w14:paraId="1C3C551E"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2 281 017,16</w:t>
            </w:r>
          </w:p>
        </w:tc>
        <w:tc>
          <w:tcPr>
            <w:tcW w:w="503" w:type="pct"/>
            <w:tcBorders>
              <w:top w:val="nil"/>
              <w:left w:val="single" w:sz="4" w:space="0" w:color="auto"/>
              <w:bottom w:val="nil"/>
              <w:right w:val="single" w:sz="4" w:space="0" w:color="auto"/>
            </w:tcBorders>
            <w:shd w:val="clear" w:color="auto" w:fill="auto"/>
            <w:noWrap/>
            <w:vAlign w:val="bottom"/>
            <w:hideMark/>
          </w:tcPr>
          <w:p w14:paraId="519A0E34" w14:textId="1C8323C6" w:rsidR="00677F71" w:rsidRPr="00ED6E1B" w:rsidRDefault="000C71D7" w:rsidP="00DF5C3C">
            <w:pPr>
              <w:spacing w:before="40" w:line="240" w:lineRule="exact"/>
              <w:jc w:val="left"/>
              <w:rPr>
                <w:position w:val="2"/>
                <w:sz w:val="20"/>
                <w:szCs w:val="20"/>
              </w:rPr>
            </w:pPr>
            <w:r>
              <w:rPr>
                <w:rFonts w:cs="Calibri"/>
                <w:position w:val="2"/>
                <w:sz w:val="20"/>
                <w:lang w:eastAsia="en-GB"/>
              </w:rPr>
              <w:t>2 093</w:t>
            </w:r>
            <w:r w:rsidR="000E59A2">
              <w:rPr>
                <w:rFonts w:cs="Calibri"/>
                <w:position w:val="2"/>
                <w:sz w:val="20"/>
                <w:lang w:eastAsia="en-GB"/>
              </w:rPr>
              <w:t xml:space="preserve"> 262,73</w:t>
            </w:r>
          </w:p>
        </w:tc>
        <w:tc>
          <w:tcPr>
            <w:tcW w:w="534" w:type="pct"/>
            <w:tcBorders>
              <w:top w:val="nil"/>
              <w:left w:val="nil"/>
              <w:bottom w:val="nil"/>
              <w:right w:val="single" w:sz="4" w:space="0" w:color="auto"/>
            </w:tcBorders>
            <w:shd w:val="clear" w:color="auto" w:fill="auto"/>
            <w:noWrap/>
            <w:vAlign w:val="bottom"/>
            <w:hideMark/>
          </w:tcPr>
          <w:p w14:paraId="1E1FC479" w14:textId="16E27E8C" w:rsidR="00677F71" w:rsidRPr="00ED6E1B" w:rsidRDefault="000E59A2" w:rsidP="00DF5C3C">
            <w:pPr>
              <w:spacing w:before="40" w:line="240" w:lineRule="exact"/>
              <w:jc w:val="left"/>
              <w:rPr>
                <w:position w:val="2"/>
                <w:sz w:val="20"/>
                <w:szCs w:val="20"/>
              </w:rPr>
            </w:pPr>
            <w:r>
              <w:rPr>
                <w:rFonts w:cs="Calibri"/>
                <w:position w:val="2"/>
                <w:sz w:val="20"/>
                <w:lang w:eastAsia="en-GB"/>
              </w:rPr>
              <w:t>2 093 262,73</w:t>
            </w:r>
          </w:p>
        </w:tc>
        <w:tc>
          <w:tcPr>
            <w:tcW w:w="481" w:type="pct"/>
            <w:tcBorders>
              <w:top w:val="nil"/>
              <w:left w:val="nil"/>
              <w:bottom w:val="nil"/>
              <w:right w:val="single" w:sz="4" w:space="0" w:color="auto"/>
            </w:tcBorders>
            <w:shd w:val="clear" w:color="auto" w:fill="auto"/>
            <w:noWrap/>
            <w:vAlign w:val="bottom"/>
            <w:hideMark/>
          </w:tcPr>
          <w:p w14:paraId="43C118CB"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61E0FE7C" w14:textId="712D80B0" w:rsidR="00677F71" w:rsidRPr="00ED6E1B" w:rsidRDefault="000E59A2"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auto" w:fill="auto"/>
            <w:noWrap/>
            <w:vAlign w:val="bottom"/>
            <w:hideMark/>
          </w:tcPr>
          <w:p w14:paraId="0F8FB39E" w14:textId="42DFAD96" w:rsidR="00677F71" w:rsidRPr="00ED6E1B" w:rsidRDefault="000E59A2" w:rsidP="00DF5C3C">
            <w:pPr>
              <w:spacing w:before="40" w:line="240" w:lineRule="exact"/>
              <w:jc w:val="left"/>
              <w:rPr>
                <w:position w:val="2"/>
                <w:sz w:val="20"/>
                <w:szCs w:val="20"/>
              </w:rPr>
            </w:pPr>
            <w:r w:rsidRPr="00ED6E1B">
              <w:rPr>
                <w:rFonts w:cs="Calibri"/>
                <w:position w:val="2"/>
                <w:sz w:val="20"/>
                <w:lang w:eastAsia="en-GB"/>
              </w:rPr>
              <w:t>0,00  </w:t>
            </w:r>
          </w:p>
        </w:tc>
      </w:tr>
      <w:tr w:rsidR="00677F71" w:rsidRPr="00ED6E1B" w14:paraId="497391A6"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37E521F7" w14:textId="77777777" w:rsidR="00677F71" w:rsidRPr="00ED6E1B" w:rsidRDefault="00677F71" w:rsidP="00DF5C3C">
            <w:pPr>
              <w:spacing w:before="40" w:line="240" w:lineRule="exact"/>
              <w:jc w:val="left"/>
              <w:rPr>
                <w:position w:val="2"/>
                <w:sz w:val="20"/>
                <w:szCs w:val="20"/>
              </w:rPr>
            </w:pPr>
            <w:r w:rsidRPr="00ED6E1B">
              <w:rPr>
                <w:position w:val="2"/>
                <w:sz w:val="20"/>
                <w:szCs w:val="20"/>
                <w:rtl/>
              </w:rPr>
              <w:t>جمهورية الكونغو</w:t>
            </w:r>
          </w:p>
        </w:tc>
        <w:tc>
          <w:tcPr>
            <w:tcW w:w="681" w:type="pct"/>
            <w:tcBorders>
              <w:top w:val="nil"/>
              <w:left w:val="nil"/>
              <w:bottom w:val="nil"/>
              <w:right w:val="single" w:sz="4" w:space="0" w:color="auto"/>
            </w:tcBorders>
            <w:shd w:val="clear" w:color="auto" w:fill="auto"/>
            <w:noWrap/>
            <w:vAlign w:val="bottom"/>
            <w:hideMark/>
          </w:tcPr>
          <w:p w14:paraId="6C54C896"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2018</w:t>
            </w:r>
          </w:p>
        </w:tc>
        <w:tc>
          <w:tcPr>
            <w:tcW w:w="608" w:type="pct"/>
            <w:tcBorders>
              <w:top w:val="nil"/>
              <w:left w:val="nil"/>
              <w:bottom w:val="nil"/>
              <w:right w:val="single" w:sz="4" w:space="0" w:color="auto"/>
            </w:tcBorders>
            <w:shd w:val="clear" w:color="auto" w:fill="auto"/>
            <w:noWrap/>
            <w:vAlign w:val="bottom"/>
            <w:hideMark/>
          </w:tcPr>
          <w:p w14:paraId="0BA003C1"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1 730 027,81</w:t>
            </w:r>
          </w:p>
        </w:tc>
        <w:tc>
          <w:tcPr>
            <w:tcW w:w="503" w:type="pct"/>
            <w:tcBorders>
              <w:top w:val="nil"/>
              <w:left w:val="single" w:sz="4" w:space="0" w:color="auto"/>
              <w:bottom w:val="nil"/>
              <w:right w:val="single" w:sz="4" w:space="0" w:color="auto"/>
            </w:tcBorders>
            <w:shd w:val="clear" w:color="auto" w:fill="auto"/>
            <w:noWrap/>
            <w:vAlign w:val="bottom"/>
            <w:hideMark/>
          </w:tcPr>
          <w:p w14:paraId="14BCADE6" w14:textId="359A93D4" w:rsidR="00677F71" w:rsidRPr="00ED6E1B" w:rsidRDefault="007D396D" w:rsidP="00DF5C3C">
            <w:pPr>
              <w:spacing w:before="40" w:line="240" w:lineRule="exact"/>
              <w:jc w:val="left"/>
              <w:rPr>
                <w:position w:val="2"/>
                <w:sz w:val="20"/>
                <w:szCs w:val="20"/>
              </w:rPr>
            </w:pPr>
            <w:r>
              <w:rPr>
                <w:position w:val="2"/>
                <w:sz w:val="20"/>
                <w:szCs w:val="20"/>
              </w:rPr>
              <w:t>1 561 500,97</w:t>
            </w:r>
          </w:p>
        </w:tc>
        <w:tc>
          <w:tcPr>
            <w:tcW w:w="534" w:type="pct"/>
            <w:tcBorders>
              <w:top w:val="nil"/>
              <w:left w:val="nil"/>
              <w:bottom w:val="nil"/>
              <w:right w:val="single" w:sz="4" w:space="0" w:color="auto"/>
            </w:tcBorders>
            <w:shd w:val="clear" w:color="auto" w:fill="auto"/>
            <w:noWrap/>
            <w:vAlign w:val="bottom"/>
            <w:hideMark/>
          </w:tcPr>
          <w:p w14:paraId="25681F88"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481" w:type="pct"/>
            <w:tcBorders>
              <w:top w:val="nil"/>
              <w:left w:val="nil"/>
              <w:bottom w:val="nil"/>
              <w:right w:val="single" w:sz="4" w:space="0" w:color="auto"/>
            </w:tcBorders>
            <w:shd w:val="clear" w:color="auto" w:fill="auto"/>
            <w:noWrap/>
            <w:vAlign w:val="bottom"/>
            <w:hideMark/>
          </w:tcPr>
          <w:p w14:paraId="268E691E"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40636D07"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84 263,42–</w:t>
            </w:r>
          </w:p>
        </w:tc>
        <w:tc>
          <w:tcPr>
            <w:tcW w:w="557" w:type="pct"/>
            <w:tcBorders>
              <w:top w:val="nil"/>
              <w:left w:val="nil"/>
              <w:bottom w:val="nil"/>
              <w:right w:val="single" w:sz="4" w:space="0" w:color="auto"/>
            </w:tcBorders>
            <w:shd w:val="clear" w:color="auto" w:fill="auto"/>
            <w:noWrap/>
            <w:vAlign w:val="bottom"/>
            <w:hideMark/>
          </w:tcPr>
          <w:p w14:paraId="415A8A2C" w14:textId="31F59AB1" w:rsidR="00677F71" w:rsidRPr="00ED6E1B" w:rsidRDefault="007D396D" w:rsidP="00DF5C3C">
            <w:pPr>
              <w:spacing w:before="40" w:line="240" w:lineRule="exact"/>
              <w:jc w:val="left"/>
              <w:rPr>
                <w:position w:val="2"/>
                <w:sz w:val="20"/>
                <w:szCs w:val="20"/>
              </w:rPr>
            </w:pPr>
            <w:r>
              <w:rPr>
                <w:position w:val="2"/>
                <w:sz w:val="20"/>
                <w:szCs w:val="20"/>
              </w:rPr>
              <w:t>1 477 237,55</w:t>
            </w:r>
          </w:p>
        </w:tc>
      </w:tr>
      <w:tr w:rsidR="00677F71" w:rsidRPr="00ED6E1B" w14:paraId="5BFF4FA7"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71A77B12" w14:textId="4F1A8BC8" w:rsidR="00677F71" w:rsidRPr="00ED6E1B" w:rsidRDefault="00F27E2A" w:rsidP="00DF5C3C">
            <w:pPr>
              <w:spacing w:before="40" w:line="240" w:lineRule="exact"/>
              <w:jc w:val="left"/>
              <w:rPr>
                <w:position w:val="2"/>
                <w:sz w:val="20"/>
                <w:szCs w:val="20"/>
              </w:rPr>
            </w:pPr>
            <w:r>
              <w:rPr>
                <w:rFonts w:hint="cs"/>
                <w:position w:val="2"/>
                <w:sz w:val="20"/>
                <w:szCs w:val="20"/>
                <w:rtl/>
              </w:rPr>
              <w:t>ال</w:t>
            </w:r>
            <w:r w:rsidR="00677F71" w:rsidRPr="00ED6E1B">
              <w:rPr>
                <w:position w:val="2"/>
                <w:sz w:val="20"/>
                <w:szCs w:val="20"/>
                <w:rtl/>
              </w:rPr>
              <w:t>غابون</w:t>
            </w:r>
          </w:p>
        </w:tc>
        <w:tc>
          <w:tcPr>
            <w:tcW w:w="681" w:type="pct"/>
            <w:tcBorders>
              <w:top w:val="nil"/>
              <w:left w:val="nil"/>
              <w:bottom w:val="nil"/>
              <w:right w:val="single" w:sz="4" w:space="0" w:color="auto"/>
            </w:tcBorders>
            <w:shd w:val="clear" w:color="auto" w:fill="auto"/>
            <w:noWrap/>
            <w:vAlign w:val="bottom"/>
            <w:hideMark/>
          </w:tcPr>
          <w:p w14:paraId="412965B6"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2018</w:t>
            </w:r>
          </w:p>
        </w:tc>
        <w:tc>
          <w:tcPr>
            <w:tcW w:w="608" w:type="pct"/>
            <w:tcBorders>
              <w:top w:val="nil"/>
              <w:left w:val="nil"/>
              <w:bottom w:val="nil"/>
              <w:right w:val="single" w:sz="4" w:space="0" w:color="auto"/>
            </w:tcBorders>
            <w:shd w:val="clear" w:color="auto" w:fill="auto"/>
            <w:noWrap/>
            <w:vAlign w:val="bottom"/>
            <w:hideMark/>
          </w:tcPr>
          <w:p w14:paraId="6C2FE0D7"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343 052,55</w:t>
            </w:r>
          </w:p>
        </w:tc>
        <w:tc>
          <w:tcPr>
            <w:tcW w:w="503" w:type="pct"/>
            <w:tcBorders>
              <w:top w:val="nil"/>
              <w:left w:val="single" w:sz="4" w:space="0" w:color="auto"/>
              <w:bottom w:val="nil"/>
              <w:right w:val="single" w:sz="4" w:space="0" w:color="auto"/>
            </w:tcBorders>
            <w:shd w:val="clear" w:color="auto" w:fill="auto"/>
            <w:noWrap/>
            <w:vAlign w:val="bottom"/>
            <w:hideMark/>
          </w:tcPr>
          <w:p w14:paraId="03D17D43"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267 633,89</w:t>
            </w:r>
          </w:p>
        </w:tc>
        <w:tc>
          <w:tcPr>
            <w:tcW w:w="534" w:type="pct"/>
            <w:tcBorders>
              <w:top w:val="nil"/>
              <w:left w:val="nil"/>
              <w:bottom w:val="nil"/>
              <w:right w:val="single" w:sz="4" w:space="0" w:color="auto"/>
            </w:tcBorders>
            <w:shd w:val="clear" w:color="auto" w:fill="auto"/>
            <w:noWrap/>
            <w:vAlign w:val="bottom"/>
            <w:hideMark/>
          </w:tcPr>
          <w:p w14:paraId="16BF2F36" w14:textId="11EA1426" w:rsidR="00677F71" w:rsidRPr="00ED6E1B" w:rsidRDefault="0024095F" w:rsidP="00DF5C3C">
            <w:pPr>
              <w:spacing w:before="40" w:line="240" w:lineRule="exact"/>
              <w:jc w:val="left"/>
              <w:rPr>
                <w:position w:val="2"/>
                <w:sz w:val="20"/>
                <w:szCs w:val="20"/>
              </w:rPr>
            </w:pPr>
            <w:r w:rsidRPr="00ED6E1B">
              <w:rPr>
                <w:rFonts w:cs="Calibri"/>
                <w:position w:val="2"/>
                <w:sz w:val="20"/>
                <w:lang w:eastAsia="en-GB"/>
              </w:rPr>
              <w:t>267 633,89</w:t>
            </w:r>
          </w:p>
        </w:tc>
        <w:tc>
          <w:tcPr>
            <w:tcW w:w="481" w:type="pct"/>
            <w:tcBorders>
              <w:top w:val="nil"/>
              <w:left w:val="nil"/>
              <w:bottom w:val="nil"/>
              <w:right w:val="single" w:sz="4" w:space="0" w:color="auto"/>
            </w:tcBorders>
            <w:shd w:val="clear" w:color="auto" w:fill="auto"/>
            <w:noWrap/>
            <w:vAlign w:val="bottom"/>
            <w:hideMark/>
          </w:tcPr>
          <w:p w14:paraId="3F82E31D"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1B4FA7BA"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auto" w:fill="auto"/>
            <w:noWrap/>
            <w:vAlign w:val="bottom"/>
            <w:hideMark/>
          </w:tcPr>
          <w:p w14:paraId="59E25C64" w14:textId="7AD252F2" w:rsidR="00677F71" w:rsidRPr="00ED6E1B" w:rsidRDefault="0024095F" w:rsidP="00DF5C3C">
            <w:pPr>
              <w:spacing w:before="40" w:line="240" w:lineRule="exact"/>
              <w:jc w:val="left"/>
              <w:rPr>
                <w:position w:val="2"/>
                <w:sz w:val="20"/>
                <w:szCs w:val="20"/>
              </w:rPr>
            </w:pPr>
            <w:r w:rsidRPr="00ED6E1B">
              <w:rPr>
                <w:rFonts w:cs="Calibri"/>
                <w:position w:val="2"/>
                <w:sz w:val="20"/>
                <w:lang w:eastAsia="en-GB"/>
              </w:rPr>
              <w:t>0,00  </w:t>
            </w:r>
          </w:p>
        </w:tc>
      </w:tr>
      <w:tr w:rsidR="00677F71" w:rsidRPr="00ED6E1B" w14:paraId="30721A77"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63C5B334" w14:textId="77777777" w:rsidR="00677F71" w:rsidRPr="00ED6E1B" w:rsidRDefault="00677F71" w:rsidP="00DF5C3C">
            <w:pPr>
              <w:spacing w:before="40" w:line="240" w:lineRule="exact"/>
              <w:jc w:val="left"/>
              <w:rPr>
                <w:position w:val="2"/>
                <w:sz w:val="20"/>
                <w:szCs w:val="20"/>
              </w:rPr>
            </w:pPr>
            <w:r w:rsidRPr="00ED6E1B">
              <w:rPr>
                <w:rFonts w:hint="cs"/>
                <w:position w:val="2"/>
                <w:sz w:val="20"/>
                <w:szCs w:val="20"/>
                <w:rtl/>
              </w:rPr>
              <w:t>ليبيريا</w:t>
            </w:r>
          </w:p>
        </w:tc>
        <w:tc>
          <w:tcPr>
            <w:tcW w:w="681" w:type="pct"/>
            <w:tcBorders>
              <w:top w:val="nil"/>
              <w:left w:val="nil"/>
              <w:bottom w:val="nil"/>
              <w:right w:val="single" w:sz="4" w:space="0" w:color="auto"/>
            </w:tcBorders>
            <w:shd w:val="clear" w:color="auto" w:fill="auto"/>
            <w:noWrap/>
            <w:vAlign w:val="bottom"/>
            <w:hideMark/>
          </w:tcPr>
          <w:p w14:paraId="3278B0C0" w14:textId="28C66E23"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0024095F">
              <w:rPr>
                <w:position w:val="2"/>
                <w:sz w:val="20"/>
                <w:szCs w:val="20"/>
              </w:rPr>
              <w:t>2020</w:t>
            </w:r>
          </w:p>
        </w:tc>
        <w:tc>
          <w:tcPr>
            <w:tcW w:w="608" w:type="pct"/>
            <w:tcBorders>
              <w:top w:val="nil"/>
              <w:left w:val="nil"/>
              <w:bottom w:val="nil"/>
              <w:right w:val="single" w:sz="4" w:space="0" w:color="auto"/>
            </w:tcBorders>
            <w:shd w:val="clear" w:color="auto" w:fill="auto"/>
            <w:noWrap/>
            <w:vAlign w:val="bottom"/>
            <w:hideMark/>
          </w:tcPr>
          <w:p w14:paraId="5B218DF0" w14:textId="0518A3B0" w:rsidR="00677F71" w:rsidRPr="00ED6E1B" w:rsidRDefault="0024095F" w:rsidP="00DF5C3C">
            <w:pPr>
              <w:spacing w:before="40" w:line="240" w:lineRule="exact"/>
              <w:jc w:val="left"/>
              <w:rPr>
                <w:position w:val="2"/>
                <w:sz w:val="20"/>
                <w:szCs w:val="20"/>
              </w:rPr>
            </w:pPr>
            <w:r>
              <w:rPr>
                <w:rFonts w:cs="Calibri"/>
                <w:position w:val="2"/>
                <w:sz w:val="20"/>
                <w:lang w:eastAsia="en-GB"/>
              </w:rPr>
              <w:t>4 833 356,64</w:t>
            </w:r>
          </w:p>
        </w:tc>
        <w:tc>
          <w:tcPr>
            <w:tcW w:w="503" w:type="pct"/>
            <w:tcBorders>
              <w:top w:val="nil"/>
              <w:left w:val="single" w:sz="4" w:space="0" w:color="auto"/>
              <w:bottom w:val="nil"/>
              <w:right w:val="single" w:sz="4" w:space="0" w:color="auto"/>
            </w:tcBorders>
            <w:shd w:val="clear" w:color="auto" w:fill="auto"/>
            <w:noWrap/>
            <w:vAlign w:val="bottom"/>
            <w:hideMark/>
          </w:tcPr>
          <w:p w14:paraId="314F2860" w14:textId="218A1D97" w:rsidR="00677F71" w:rsidRPr="00ED6E1B" w:rsidRDefault="0024095F" w:rsidP="00DF5C3C">
            <w:pPr>
              <w:spacing w:before="40" w:line="240" w:lineRule="exact"/>
              <w:jc w:val="left"/>
              <w:rPr>
                <w:position w:val="2"/>
                <w:sz w:val="20"/>
                <w:szCs w:val="20"/>
              </w:rPr>
            </w:pPr>
            <w:r w:rsidRPr="00ED6E1B">
              <w:rPr>
                <w:rFonts w:cs="Calibri"/>
                <w:position w:val="2"/>
                <w:sz w:val="20"/>
                <w:lang w:eastAsia="en-GB"/>
              </w:rPr>
              <w:t>0,00  </w:t>
            </w:r>
          </w:p>
        </w:tc>
        <w:tc>
          <w:tcPr>
            <w:tcW w:w="534" w:type="pct"/>
            <w:tcBorders>
              <w:top w:val="nil"/>
              <w:left w:val="nil"/>
              <w:bottom w:val="nil"/>
              <w:right w:val="single" w:sz="4" w:space="0" w:color="auto"/>
            </w:tcBorders>
            <w:shd w:val="clear" w:color="auto" w:fill="auto"/>
            <w:noWrap/>
            <w:vAlign w:val="bottom"/>
            <w:hideMark/>
          </w:tcPr>
          <w:p w14:paraId="44CCABD6" w14:textId="5EF14F69" w:rsidR="00677F71" w:rsidRPr="00ED6E1B" w:rsidRDefault="0024095F" w:rsidP="00DF5C3C">
            <w:pPr>
              <w:spacing w:before="40" w:line="240" w:lineRule="exact"/>
              <w:jc w:val="left"/>
              <w:rPr>
                <w:position w:val="2"/>
                <w:sz w:val="20"/>
                <w:szCs w:val="20"/>
              </w:rPr>
            </w:pPr>
            <w:r>
              <w:rPr>
                <w:rFonts w:cs="Calibri"/>
                <w:position w:val="2"/>
                <w:sz w:val="20"/>
                <w:lang w:eastAsia="en-GB"/>
              </w:rPr>
              <w:t>4 833 356,64</w:t>
            </w:r>
          </w:p>
        </w:tc>
        <w:tc>
          <w:tcPr>
            <w:tcW w:w="481" w:type="pct"/>
            <w:tcBorders>
              <w:top w:val="nil"/>
              <w:left w:val="nil"/>
              <w:bottom w:val="nil"/>
              <w:right w:val="single" w:sz="4" w:space="0" w:color="auto"/>
            </w:tcBorders>
            <w:shd w:val="clear" w:color="auto" w:fill="auto"/>
            <w:noWrap/>
            <w:vAlign w:val="bottom"/>
            <w:hideMark/>
          </w:tcPr>
          <w:p w14:paraId="7AE91D16"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5C0DC7DB" w14:textId="031E6EEA" w:rsidR="00677F71" w:rsidRPr="00ED6E1B" w:rsidRDefault="0024095F" w:rsidP="00DF5C3C">
            <w:pPr>
              <w:spacing w:before="40" w:line="240" w:lineRule="exact"/>
              <w:jc w:val="left"/>
              <w:rPr>
                <w:position w:val="2"/>
                <w:sz w:val="20"/>
                <w:szCs w:val="20"/>
              </w:rPr>
            </w:pPr>
            <w:r>
              <w:rPr>
                <w:rFonts w:cs="Calibri"/>
                <w:position w:val="2"/>
                <w:sz w:val="20"/>
                <w:lang w:eastAsia="en-GB"/>
              </w:rPr>
              <w:t>116 062,08</w:t>
            </w:r>
          </w:p>
        </w:tc>
        <w:tc>
          <w:tcPr>
            <w:tcW w:w="557" w:type="pct"/>
            <w:tcBorders>
              <w:top w:val="nil"/>
              <w:left w:val="nil"/>
              <w:bottom w:val="nil"/>
              <w:right w:val="single" w:sz="4" w:space="0" w:color="auto"/>
            </w:tcBorders>
            <w:shd w:val="clear" w:color="auto" w:fill="auto"/>
            <w:noWrap/>
            <w:vAlign w:val="bottom"/>
            <w:hideMark/>
          </w:tcPr>
          <w:p w14:paraId="17B907EF" w14:textId="24E578B6" w:rsidR="00677F71" w:rsidRPr="00ED6E1B" w:rsidRDefault="00F520AB" w:rsidP="00DF5C3C">
            <w:pPr>
              <w:spacing w:before="40" w:line="240" w:lineRule="exact"/>
              <w:jc w:val="left"/>
              <w:rPr>
                <w:position w:val="2"/>
                <w:sz w:val="20"/>
                <w:szCs w:val="20"/>
              </w:rPr>
            </w:pPr>
            <w:r>
              <w:rPr>
                <w:rFonts w:cs="Calibri"/>
                <w:position w:val="2"/>
                <w:sz w:val="20"/>
                <w:lang w:eastAsia="en-GB"/>
              </w:rPr>
              <w:t>4 717 294,56</w:t>
            </w:r>
          </w:p>
        </w:tc>
      </w:tr>
      <w:tr w:rsidR="00677F71" w:rsidRPr="00ED6E1B" w14:paraId="768E3A3D" w14:textId="77777777" w:rsidTr="000C71D7">
        <w:trPr>
          <w:trHeight w:val="255"/>
        </w:trPr>
        <w:tc>
          <w:tcPr>
            <w:tcW w:w="1077" w:type="pct"/>
            <w:tcBorders>
              <w:top w:val="nil"/>
              <w:left w:val="single" w:sz="4" w:space="0" w:color="auto"/>
              <w:bottom w:val="single" w:sz="4" w:space="0" w:color="auto"/>
              <w:right w:val="single" w:sz="4" w:space="0" w:color="auto"/>
            </w:tcBorders>
            <w:shd w:val="clear" w:color="auto" w:fill="auto"/>
            <w:vAlign w:val="bottom"/>
            <w:hideMark/>
          </w:tcPr>
          <w:p w14:paraId="008F3099"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681" w:type="pct"/>
            <w:tcBorders>
              <w:top w:val="nil"/>
              <w:left w:val="nil"/>
              <w:bottom w:val="nil"/>
              <w:right w:val="single" w:sz="4" w:space="0" w:color="auto"/>
            </w:tcBorders>
            <w:shd w:val="clear" w:color="auto" w:fill="auto"/>
            <w:noWrap/>
            <w:vAlign w:val="bottom"/>
            <w:hideMark/>
          </w:tcPr>
          <w:p w14:paraId="104810FC"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608" w:type="pct"/>
            <w:tcBorders>
              <w:top w:val="nil"/>
              <w:left w:val="nil"/>
              <w:bottom w:val="nil"/>
              <w:right w:val="single" w:sz="4" w:space="0" w:color="auto"/>
            </w:tcBorders>
            <w:shd w:val="clear" w:color="auto" w:fill="auto"/>
            <w:noWrap/>
            <w:vAlign w:val="bottom"/>
            <w:hideMark/>
          </w:tcPr>
          <w:p w14:paraId="37C05E41"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503" w:type="pct"/>
            <w:tcBorders>
              <w:top w:val="nil"/>
              <w:left w:val="single" w:sz="4" w:space="0" w:color="auto"/>
              <w:bottom w:val="nil"/>
              <w:right w:val="single" w:sz="4" w:space="0" w:color="auto"/>
            </w:tcBorders>
            <w:shd w:val="clear" w:color="auto" w:fill="auto"/>
            <w:noWrap/>
            <w:vAlign w:val="bottom"/>
            <w:hideMark/>
          </w:tcPr>
          <w:p w14:paraId="69ECA642" w14:textId="77777777" w:rsidR="00677F71" w:rsidRPr="00ED6E1B" w:rsidRDefault="00677F71" w:rsidP="00DF5C3C">
            <w:pPr>
              <w:spacing w:before="40" w:line="240" w:lineRule="exact"/>
              <w:jc w:val="left"/>
              <w:rPr>
                <w:position w:val="2"/>
                <w:sz w:val="20"/>
                <w:szCs w:val="20"/>
              </w:rPr>
            </w:pPr>
          </w:p>
        </w:tc>
        <w:tc>
          <w:tcPr>
            <w:tcW w:w="534" w:type="pct"/>
            <w:tcBorders>
              <w:top w:val="nil"/>
              <w:left w:val="nil"/>
              <w:bottom w:val="nil"/>
              <w:right w:val="single" w:sz="4" w:space="0" w:color="auto"/>
            </w:tcBorders>
            <w:shd w:val="clear" w:color="auto" w:fill="auto"/>
            <w:noWrap/>
            <w:vAlign w:val="bottom"/>
            <w:hideMark/>
          </w:tcPr>
          <w:p w14:paraId="36B334CD"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481" w:type="pct"/>
            <w:tcBorders>
              <w:top w:val="nil"/>
              <w:left w:val="nil"/>
              <w:bottom w:val="nil"/>
              <w:right w:val="single" w:sz="4" w:space="0" w:color="auto"/>
            </w:tcBorders>
            <w:shd w:val="clear" w:color="auto" w:fill="auto"/>
            <w:noWrap/>
            <w:vAlign w:val="bottom"/>
            <w:hideMark/>
          </w:tcPr>
          <w:p w14:paraId="13FD7BDC"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559" w:type="pct"/>
            <w:tcBorders>
              <w:top w:val="nil"/>
              <w:left w:val="nil"/>
              <w:bottom w:val="nil"/>
              <w:right w:val="single" w:sz="4" w:space="0" w:color="auto"/>
            </w:tcBorders>
            <w:shd w:val="clear" w:color="auto" w:fill="auto"/>
            <w:noWrap/>
            <w:vAlign w:val="bottom"/>
            <w:hideMark/>
          </w:tcPr>
          <w:p w14:paraId="7E856329"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557" w:type="pct"/>
            <w:tcBorders>
              <w:top w:val="nil"/>
              <w:left w:val="nil"/>
              <w:bottom w:val="nil"/>
              <w:right w:val="single" w:sz="4" w:space="0" w:color="auto"/>
            </w:tcBorders>
            <w:shd w:val="clear" w:color="auto" w:fill="auto"/>
            <w:noWrap/>
            <w:vAlign w:val="bottom"/>
            <w:hideMark/>
          </w:tcPr>
          <w:p w14:paraId="5E3A1D98"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r>
      <w:tr w:rsidR="00677F71" w:rsidRPr="00ED6E1B" w14:paraId="03006648" w14:textId="77777777" w:rsidTr="000C71D7">
        <w:trPr>
          <w:trHeight w:val="375"/>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495D3730" w14:textId="7519D6E5" w:rsidR="00677F71" w:rsidRPr="00ED6E1B" w:rsidRDefault="00677F71" w:rsidP="00DF5C3C">
            <w:pPr>
              <w:spacing w:before="40" w:after="80" w:line="240" w:lineRule="exact"/>
              <w:jc w:val="left"/>
              <w:rPr>
                <w:rFonts w:eastAsia="Times New Roman"/>
                <w:color w:val="000000"/>
                <w:position w:val="2"/>
                <w:sz w:val="20"/>
                <w:szCs w:val="20"/>
                <w:lang w:val="fr-FR" w:eastAsia="en-US" w:bidi="ar-EG"/>
              </w:rPr>
            </w:pPr>
            <w:r w:rsidRPr="00ED6E1B">
              <w:rPr>
                <w:rFonts w:eastAsia="Batang"/>
                <w:b/>
                <w:bCs/>
                <w:color w:val="000000"/>
                <w:position w:val="2"/>
                <w:sz w:val="20"/>
                <w:szCs w:val="20"/>
                <w:rtl/>
                <w:lang w:val="fr-FR" w:eastAsia="en-US" w:bidi="ar-EG"/>
              </w:rPr>
              <w:t>المجموع في </w:t>
            </w:r>
            <w:r w:rsidRPr="00ED6E1B">
              <w:rPr>
                <w:rFonts w:eastAsia="Batang"/>
                <w:b/>
                <w:bCs/>
                <w:color w:val="000000"/>
                <w:position w:val="2"/>
                <w:sz w:val="20"/>
                <w:szCs w:val="20"/>
                <w:lang w:val="fr-FR" w:eastAsia="en-US" w:bidi="ar-EG"/>
              </w:rPr>
              <w:t>31</w:t>
            </w:r>
            <w:r w:rsidRPr="00ED6E1B">
              <w:rPr>
                <w:rFonts w:eastAsia="Batang"/>
                <w:b/>
                <w:bCs/>
                <w:color w:val="000000"/>
                <w:position w:val="2"/>
                <w:sz w:val="20"/>
                <w:szCs w:val="20"/>
                <w:rtl/>
                <w:lang w:val="fr-FR" w:eastAsia="en-US" w:bidi="ar-SY"/>
              </w:rPr>
              <w:t xml:space="preserve"> ديسمبر </w:t>
            </w:r>
            <w:r w:rsidR="00F520AB">
              <w:rPr>
                <w:rFonts w:eastAsia="Batang"/>
                <w:b/>
                <w:bCs/>
                <w:color w:val="000000"/>
                <w:position w:val="2"/>
                <w:sz w:val="20"/>
                <w:szCs w:val="20"/>
                <w:lang w:val="fr-FR" w:eastAsia="en-US" w:bidi="ar-SY"/>
              </w:rPr>
              <w:t>2020</w:t>
            </w: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14:paraId="181AFE30" w14:textId="77777777" w:rsidR="00677F71" w:rsidRPr="00ED6E1B" w:rsidRDefault="00677F71" w:rsidP="00DF5C3C">
            <w:pPr>
              <w:spacing w:before="40" w:after="80" w:line="240" w:lineRule="exact"/>
              <w:rPr>
                <w:position w:val="2"/>
                <w:sz w:val="20"/>
                <w:szCs w:val="20"/>
                <w:rtl/>
              </w:rPr>
            </w:pPr>
            <w:r w:rsidRPr="00ED6E1B">
              <w:rPr>
                <w:position w:val="2"/>
                <w:sz w:val="20"/>
                <w:szCs w:val="20"/>
              </w:rPr>
              <w:t> </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14:paraId="5E96316E" w14:textId="694F643B" w:rsidR="00677F71" w:rsidRPr="00407EF6" w:rsidRDefault="00F520AB" w:rsidP="00DF5C3C">
            <w:pPr>
              <w:spacing w:before="40" w:after="80" w:line="240" w:lineRule="exact"/>
              <w:jc w:val="left"/>
              <w:rPr>
                <w:b/>
                <w:bCs/>
                <w:position w:val="2"/>
                <w:sz w:val="20"/>
                <w:szCs w:val="20"/>
                <w:u w:val="single"/>
              </w:rPr>
            </w:pPr>
            <w:r w:rsidRPr="00407EF6">
              <w:rPr>
                <w:rFonts w:cs="Calibri"/>
                <w:b/>
                <w:bCs/>
                <w:position w:val="2"/>
                <w:sz w:val="20"/>
                <w:u w:val="single"/>
                <w:lang w:eastAsia="en-GB"/>
              </w:rPr>
              <w:t>10</w:t>
            </w:r>
            <w:r w:rsidR="00677F71" w:rsidRPr="00407EF6">
              <w:rPr>
                <w:rFonts w:cs="Calibri"/>
                <w:b/>
                <w:bCs/>
                <w:position w:val="2"/>
                <w:sz w:val="20"/>
                <w:u w:val="single"/>
                <w:lang w:eastAsia="en-GB"/>
              </w:rPr>
              <w:t> </w:t>
            </w:r>
            <w:r w:rsidRPr="00407EF6">
              <w:rPr>
                <w:rFonts w:cs="Calibri"/>
                <w:b/>
                <w:bCs/>
                <w:position w:val="2"/>
                <w:sz w:val="20"/>
                <w:u w:val="single"/>
                <w:lang w:eastAsia="en-GB"/>
              </w:rPr>
              <w:t>659</w:t>
            </w:r>
            <w:r w:rsidR="00677F71" w:rsidRPr="00407EF6">
              <w:rPr>
                <w:rFonts w:cs="Calibri"/>
                <w:b/>
                <w:bCs/>
                <w:position w:val="2"/>
                <w:sz w:val="20"/>
                <w:u w:val="single"/>
                <w:lang w:eastAsia="en-GB"/>
              </w:rPr>
              <w:t> </w:t>
            </w:r>
            <w:r w:rsidRPr="00407EF6">
              <w:rPr>
                <w:rFonts w:cs="Calibri"/>
                <w:b/>
                <w:bCs/>
                <w:position w:val="2"/>
                <w:sz w:val="20"/>
                <w:u w:val="single"/>
                <w:lang w:eastAsia="en-GB"/>
              </w:rPr>
              <w:t>594</w:t>
            </w:r>
            <w:r w:rsidR="00677F71" w:rsidRPr="00407EF6">
              <w:rPr>
                <w:rFonts w:cs="Calibri"/>
                <w:b/>
                <w:bCs/>
                <w:position w:val="2"/>
                <w:sz w:val="20"/>
                <w:u w:val="single"/>
                <w:lang w:eastAsia="en-GB"/>
              </w:rPr>
              <w:t>,</w:t>
            </w:r>
            <w:r w:rsidRPr="00407EF6">
              <w:rPr>
                <w:rFonts w:cs="Calibri"/>
                <w:b/>
                <w:bCs/>
                <w:position w:val="2"/>
                <w:sz w:val="20"/>
                <w:u w:val="single"/>
                <w:lang w:eastAsia="en-GB"/>
              </w:rPr>
              <w:t>19</w:t>
            </w:r>
          </w:p>
        </w:tc>
        <w:tc>
          <w:tcPr>
            <w:tcW w:w="503" w:type="pct"/>
            <w:tcBorders>
              <w:top w:val="single" w:sz="4" w:space="0" w:color="auto"/>
              <w:left w:val="nil"/>
              <w:bottom w:val="single" w:sz="4" w:space="0" w:color="auto"/>
              <w:right w:val="single" w:sz="4" w:space="0" w:color="auto"/>
            </w:tcBorders>
            <w:shd w:val="clear" w:color="auto" w:fill="auto"/>
            <w:noWrap/>
            <w:vAlign w:val="bottom"/>
            <w:hideMark/>
          </w:tcPr>
          <w:p w14:paraId="42F3396E" w14:textId="2854009D" w:rsidR="00677F71" w:rsidRPr="00407EF6" w:rsidRDefault="00F520AB" w:rsidP="00DF5C3C">
            <w:pPr>
              <w:spacing w:before="40" w:after="80" w:line="240" w:lineRule="exact"/>
              <w:jc w:val="left"/>
              <w:rPr>
                <w:b/>
                <w:bCs/>
                <w:position w:val="2"/>
                <w:sz w:val="20"/>
                <w:szCs w:val="20"/>
                <w:u w:val="single"/>
              </w:rPr>
            </w:pPr>
            <w:r w:rsidRPr="00407EF6">
              <w:rPr>
                <w:rFonts w:cs="Calibri"/>
                <w:b/>
                <w:bCs/>
                <w:position w:val="2"/>
                <w:sz w:val="20"/>
                <w:u w:val="single"/>
                <w:lang w:eastAsia="en-GB"/>
              </w:rPr>
              <w:t>4 550 200,64</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14:paraId="07EEFD18" w14:textId="6242D091" w:rsidR="00677F71" w:rsidRPr="00ED6E1B" w:rsidRDefault="00E66CF6" w:rsidP="00DF5C3C">
            <w:pPr>
              <w:spacing w:before="40" w:after="80" w:line="240" w:lineRule="exact"/>
              <w:jc w:val="left"/>
              <w:rPr>
                <w:b/>
                <w:bCs/>
                <w:position w:val="2"/>
                <w:sz w:val="20"/>
                <w:szCs w:val="20"/>
                <w:u w:val="single"/>
              </w:rPr>
            </w:pPr>
            <w:r>
              <w:rPr>
                <w:rFonts w:cs="Calibri"/>
                <w:b/>
                <w:bCs/>
                <w:position w:val="2"/>
                <w:sz w:val="20"/>
                <w:u w:val="single"/>
                <w:lang w:eastAsia="en-GB"/>
              </w:rPr>
              <w:t>2 362 507,72</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767023CF" w14:textId="0D146B92" w:rsidR="00677F71" w:rsidRPr="00ED6E1B" w:rsidRDefault="00E66CF6" w:rsidP="00DF5C3C">
            <w:pPr>
              <w:spacing w:before="40" w:after="80" w:line="240" w:lineRule="exact"/>
              <w:jc w:val="left"/>
              <w:rPr>
                <w:b/>
                <w:bCs/>
                <w:position w:val="2"/>
                <w:sz w:val="20"/>
                <w:szCs w:val="20"/>
                <w:u w:val="single"/>
              </w:rPr>
            </w:pPr>
            <w:r>
              <w:rPr>
                <w:rFonts w:cs="Calibri"/>
                <w:b/>
                <w:bCs/>
                <w:position w:val="2"/>
                <w:sz w:val="20"/>
                <w:u w:val="single"/>
                <w:lang w:eastAsia="en-GB"/>
              </w:rPr>
              <w:t>0,00</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471AAED7" w14:textId="2BCF5A41" w:rsidR="00677F71" w:rsidRPr="00ED6E1B" w:rsidRDefault="00E66CF6" w:rsidP="00DF5C3C">
            <w:pPr>
              <w:spacing w:before="40" w:after="80" w:line="240" w:lineRule="exact"/>
              <w:jc w:val="left"/>
              <w:rPr>
                <w:b/>
                <w:bCs/>
                <w:position w:val="2"/>
                <w:sz w:val="20"/>
                <w:szCs w:val="20"/>
                <w:u w:val="single"/>
              </w:rPr>
            </w:pPr>
            <w:r>
              <w:rPr>
                <w:rFonts w:cs="Calibri"/>
                <w:b/>
                <w:bCs/>
                <w:position w:val="2"/>
                <w:sz w:val="20"/>
                <w:u w:val="single"/>
                <w:lang w:eastAsia="en-GB"/>
              </w:rPr>
              <w:t>200 325,50</w:t>
            </w:r>
            <w:r w:rsidR="00677F71" w:rsidRPr="00ED6E1B">
              <w:rPr>
                <w:rFonts w:cs="Calibri"/>
                <w:b/>
                <w:bCs/>
                <w:position w:val="2"/>
                <w:sz w:val="20"/>
                <w:u w:val="single"/>
                <w:lang w:eastAsia="en-GB"/>
              </w:rPr>
              <w:t>–</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65B244A5" w14:textId="04D40B75" w:rsidR="00677F71" w:rsidRPr="00ED6E1B" w:rsidRDefault="00E66CF6" w:rsidP="00DF5C3C">
            <w:pPr>
              <w:spacing w:before="40" w:after="80" w:line="240" w:lineRule="exact"/>
              <w:jc w:val="left"/>
              <w:rPr>
                <w:b/>
                <w:bCs/>
                <w:position w:val="2"/>
                <w:sz w:val="20"/>
                <w:szCs w:val="20"/>
                <w:u w:val="single"/>
              </w:rPr>
            </w:pPr>
            <w:r>
              <w:rPr>
                <w:rFonts w:cs="Calibri"/>
                <w:b/>
                <w:bCs/>
                <w:position w:val="2"/>
                <w:sz w:val="20"/>
                <w:u w:val="single"/>
                <w:lang w:eastAsia="en-GB"/>
              </w:rPr>
              <w:t>6 712 382,86</w:t>
            </w:r>
          </w:p>
        </w:tc>
      </w:tr>
    </w:tbl>
    <w:p w14:paraId="416080B1" w14:textId="77777777" w:rsidR="00677F71" w:rsidRDefault="00677F71" w:rsidP="00677F71">
      <w:pPr>
        <w:rPr>
          <w:rtl/>
        </w:rPr>
      </w:pPr>
      <w:r>
        <w:rPr>
          <w:rtl/>
        </w:rPr>
        <w:br w:type="page"/>
      </w:r>
    </w:p>
    <w:p w14:paraId="2E35EA69" w14:textId="77777777" w:rsidR="00677F71" w:rsidRDefault="00677F71" w:rsidP="00677F71">
      <w:pPr>
        <w:pStyle w:val="Annextitle"/>
      </w:pPr>
      <w:bookmarkStart w:id="1415" w:name="_Toc42012369"/>
      <w:r w:rsidRPr="004419CE">
        <w:rPr>
          <w:rtl/>
        </w:rPr>
        <w:lastRenderedPageBreak/>
        <w:t xml:space="preserve">المبالغ المستحقة المتعلقة بالحسابات الملغاة الخاصة بالمتأخرات </w:t>
      </w:r>
      <w:r>
        <w:rPr>
          <w:rtl/>
        </w:rPr>
        <w:br/>
      </w:r>
      <w:r w:rsidRPr="004419CE">
        <w:rPr>
          <w:rtl/>
        </w:rPr>
        <w:t xml:space="preserve">(اتفاقات السداد الملغاة نتيجة عدم </w:t>
      </w:r>
      <w:r w:rsidRPr="00963C62">
        <w:rPr>
          <w:rtl/>
        </w:rPr>
        <w:t>الدفع</w:t>
      </w:r>
      <w:r w:rsidRPr="004419CE">
        <w:rPr>
          <w:rFonts w:hint="cs"/>
          <w:rtl/>
        </w:rPr>
        <w:t>)</w:t>
      </w:r>
      <w:bookmarkEnd w:id="1415"/>
    </w:p>
    <w:tbl>
      <w:tblPr>
        <w:bidiVisual/>
        <w:tblW w:w="4928" w:type="pct"/>
        <w:tblInd w:w="115" w:type="dxa"/>
        <w:tblLook w:val="04A0" w:firstRow="1" w:lastRow="0" w:firstColumn="1" w:lastColumn="0" w:noHBand="0" w:noVBand="1"/>
      </w:tblPr>
      <w:tblGrid>
        <w:gridCol w:w="2735"/>
        <w:gridCol w:w="1751"/>
        <w:gridCol w:w="2826"/>
        <w:gridCol w:w="1572"/>
        <w:gridCol w:w="1426"/>
        <w:gridCol w:w="1167"/>
        <w:gridCol w:w="1167"/>
        <w:gridCol w:w="1428"/>
      </w:tblGrid>
      <w:tr w:rsidR="00677F71" w:rsidRPr="008F5BEA" w14:paraId="6AAEC7B9" w14:textId="77777777" w:rsidTr="0099039E">
        <w:trPr>
          <w:trHeight w:val="847"/>
        </w:trPr>
        <w:tc>
          <w:tcPr>
            <w:tcW w:w="971" w:type="pct"/>
            <w:tcBorders>
              <w:top w:val="single" w:sz="4" w:space="0" w:color="auto"/>
              <w:left w:val="single" w:sz="4" w:space="0" w:color="auto"/>
              <w:bottom w:val="single" w:sz="4" w:space="0" w:color="auto"/>
              <w:right w:val="nil"/>
            </w:tcBorders>
            <w:shd w:val="clear" w:color="auto" w:fill="auto"/>
            <w:noWrap/>
            <w:vAlign w:val="center"/>
            <w:hideMark/>
          </w:tcPr>
          <w:p w14:paraId="656E7C09" w14:textId="77777777" w:rsidR="00677F71" w:rsidRPr="008F5BEA" w:rsidRDefault="00677F71" w:rsidP="00DF5C3C">
            <w:pPr>
              <w:spacing w:before="0"/>
              <w:jc w:val="center"/>
              <w:rPr>
                <w:b/>
                <w:bCs/>
                <w:color w:val="000000"/>
                <w:sz w:val="20"/>
                <w:szCs w:val="20"/>
                <w:lang w:eastAsia="en-GB"/>
              </w:rPr>
            </w:pPr>
            <w:r w:rsidRPr="008F5BEA">
              <w:rPr>
                <w:rFonts w:eastAsia="Batang"/>
                <w:b/>
                <w:bCs/>
                <w:sz w:val="20"/>
                <w:szCs w:val="20"/>
                <w:rtl/>
                <w:lang w:val="fr-CH" w:eastAsia="en-US" w:bidi="ar-EG"/>
              </w:rPr>
              <w:t>الدول الأعضاء - أعضاء القطاعات/</w:t>
            </w:r>
            <w:r w:rsidRPr="008D39CF">
              <w:rPr>
                <w:rFonts w:eastAsia="Batang"/>
                <w:b/>
                <w:bCs/>
                <w:sz w:val="20"/>
                <w:szCs w:val="20"/>
                <w:lang w:eastAsia="en-US" w:bidi="ar-EG"/>
              </w:rPr>
              <w:br/>
            </w:r>
            <w:r w:rsidRPr="008F5BEA">
              <w:rPr>
                <w:rFonts w:eastAsia="Batang"/>
                <w:b/>
                <w:bCs/>
                <w:sz w:val="20"/>
                <w:szCs w:val="20"/>
                <w:rtl/>
                <w:lang w:val="fr-CH" w:eastAsia="en-US" w:bidi="ar-EG"/>
              </w:rPr>
              <w:t>الشركات</w:t>
            </w:r>
          </w:p>
        </w:tc>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94075" w14:textId="77777777" w:rsidR="00677F71" w:rsidRPr="008F5BEA" w:rsidRDefault="00677F71" w:rsidP="00DF5C3C">
            <w:pPr>
              <w:spacing w:before="0"/>
              <w:jc w:val="center"/>
              <w:rPr>
                <w:b/>
                <w:bCs/>
                <w:color w:val="000000"/>
                <w:sz w:val="20"/>
                <w:szCs w:val="20"/>
                <w:lang w:eastAsia="en-GB"/>
              </w:rPr>
            </w:pPr>
            <w:r w:rsidRPr="008F5BEA">
              <w:rPr>
                <w:rFonts w:eastAsia="Times New Roman"/>
                <w:b/>
                <w:bCs/>
                <w:sz w:val="20"/>
                <w:szCs w:val="20"/>
                <w:rtl/>
                <w:lang w:eastAsia="en-US" w:bidi="ar-EG"/>
              </w:rPr>
              <w:t>قرارات مؤتمرات</w:t>
            </w:r>
            <w:r w:rsidRPr="008F5BEA">
              <w:rPr>
                <w:rFonts w:eastAsia="Times New Roman"/>
                <w:b/>
                <w:bCs/>
                <w:sz w:val="20"/>
                <w:szCs w:val="20"/>
                <w:rtl/>
                <w:lang w:eastAsia="en-US" w:bidi="ar-EG"/>
              </w:rPr>
              <w:br/>
              <w:t>المندوبين المفوضين</w:t>
            </w:r>
          </w:p>
        </w:tc>
        <w:tc>
          <w:tcPr>
            <w:tcW w:w="1005" w:type="pct"/>
            <w:tcBorders>
              <w:top w:val="single" w:sz="4" w:space="0" w:color="auto"/>
              <w:left w:val="nil"/>
              <w:bottom w:val="single" w:sz="4" w:space="0" w:color="auto"/>
              <w:right w:val="nil"/>
            </w:tcBorders>
            <w:shd w:val="clear" w:color="auto" w:fill="auto"/>
            <w:noWrap/>
            <w:vAlign w:val="center"/>
            <w:hideMark/>
          </w:tcPr>
          <w:p w14:paraId="444AA484" w14:textId="77777777"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 xml:space="preserve">المبلغ المحول في الحساب </w:t>
            </w:r>
            <w:r>
              <w:rPr>
                <w:rFonts w:eastAsia="Times New Roman"/>
                <w:b/>
                <w:bCs/>
                <w:sz w:val="20"/>
                <w:szCs w:val="20"/>
                <w:lang w:eastAsia="en-US" w:bidi="ar-EG"/>
              </w:rPr>
              <w:br/>
            </w:r>
            <w:r w:rsidRPr="008F5BEA">
              <w:rPr>
                <w:rFonts w:eastAsia="Times New Roman"/>
                <w:b/>
                <w:bCs/>
                <w:sz w:val="20"/>
                <w:szCs w:val="20"/>
                <w:rtl/>
                <w:lang w:eastAsia="en-US" w:bidi="ar-EG"/>
              </w:rPr>
              <w:t>الخاص بالمتأخرات</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37E3" w14:textId="07D8F981" w:rsidR="00677F71" w:rsidRPr="008F5BEA" w:rsidRDefault="00677F71" w:rsidP="00DF5C3C">
            <w:pPr>
              <w:spacing w:before="0"/>
              <w:jc w:val="center"/>
              <w:rPr>
                <w:b/>
                <w:bCs/>
                <w:color w:val="000000"/>
                <w:sz w:val="20"/>
                <w:szCs w:val="20"/>
                <w:lang w:eastAsia="en-GB"/>
              </w:rPr>
            </w:pPr>
            <w:r w:rsidRPr="008F5BEA">
              <w:rPr>
                <w:rFonts w:eastAsia="Times New Roman"/>
                <w:b/>
                <w:bCs/>
                <w:sz w:val="20"/>
                <w:szCs w:val="20"/>
                <w:rtl/>
                <w:lang w:eastAsia="en-US" w:bidi="ar-EG"/>
              </w:rPr>
              <w:t>الرصيد</w:t>
            </w:r>
            <w:r w:rsidR="00854B8B">
              <w:rPr>
                <w:rFonts w:eastAsia="Times New Roman"/>
                <w:b/>
                <w:bCs/>
                <w:sz w:val="20"/>
                <w:szCs w:val="20"/>
                <w:rtl/>
                <w:lang w:eastAsia="en-US" w:bidi="ar-EG"/>
              </w:rPr>
              <w:br/>
            </w:r>
            <w:r w:rsidRPr="008F5BEA">
              <w:rPr>
                <w:rFonts w:eastAsia="Times New Roman"/>
                <w:b/>
                <w:bCs/>
                <w:sz w:val="20"/>
                <w:szCs w:val="20"/>
                <w:rtl/>
                <w:lang w:eastAsia="en-US" w:bidi="ar-EG"/>
              </w:rPr>
              <w:t>في</w:t>
            </w:r>
            <w:r w:rsidR="00854B8B">
              <w:rPr>
                <w:rFonts w:eastAsia="Times New Roman" w:hint="cs"/>
                <w:b/>
                <w:bCs/>
                <w:sz w:val="20"/>
                <w:szCs w:val="20"/>
                <w:rtl/>
                <w:lang w:eastAsia="en-US" w:bidi="ar-EG"/>
              </w:rPr>
              <w:t xml:space="preserve"> </w:t>
            </w:r>
            <w:r w:rsidR="00F10DBB">
              <w:rPr>
                <w:rFonts w:eastAsia="Times New Roman"/>
                <w:b/>
                <w:bCs/>
                <w:sz w:val="20"/>
                <w:szCs w:val="20"/>
                <w:lang w:eastAsia="en-US" w:bidi="ar-EG"/>
              </w:rPr>
              <w:t>2019</w:t>
            </w:r>
            <w:r w:rsidRPr="008F5BEA">
              <w:rPr>
                <w:rFonts w:eastAsia="Times New Roman"/>
                <w:b/>
                <w:bCs/>
                <w:sz w:val="20"/>
                <w:szCs w:val="20"/>
                <w:lang w:eastAsia="en-US" w:bidi="ar-EG"/>
              </w:rPr>
              <w:t>.12.31</w:t>
            </w:r>
          </w:p>
        </w:tc>
        <w:tc>
          <w:tcPr>
            <w:tcW w:w="507" w:type="pct"/>
            <w:tcBorders>
              <w:top w:val="single" w:sz="4" w:space="0" w:color="auto"/>
              <w:left w:val="nil"/>
              <w:bottom w:val="single" w:sz="4" w:space="0" w:color="auto"/>
              <w:right w:val="nil"/>
            </w:tcBorders>
            <w:shd w:val="clear" w:color="auto" w:fill="auto"/>
            <w:vAlign w:val="center"/>
            <w:hideMark/>
          </w:tcPr>
          <w:p w14:paraId="63EAFACC" w14:textId="0027E416"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التحويلات</w:t>
            </w:r>
            <w:r w:rsidRPr="008F5BEA">
              <w:rPr>
                <w:rFonts w:eastAsia="Times New Roman"/>
                <w:b/>
                <w:bCs/>
                <w:sz w:val="20"/>
                <w:szCs w:val="20"/>
                <w:rtl/>
                <w:lang w:eastAsia="en-US" w:bidi="ar-EG"/>
              </w:rPr>
              <w:br/>
            </w:r>
            <w:r w:rsidR="00F10DBB">
              <w:rPr>
                <w:rFonts w:eastAsia="Times New Roman"/>
                <w:b/>
                <w:bCs/>
                <w:sz w:val="20"/>
                <w:szCs w:val="20"/>
                <w:lang w:eastAsia="en-US" w:bidi="ar-EG"/>
              </w:rPr>
              <w:t>2020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3D59" w14:textId="34BE0F1B"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الفوائد</w:t>
            </w:r>
            <w:r w:rsidRPr="008F5BEA">
              <w:rPr>
                <w:rFonts w:eastAsia="Times New Roman"/>
                <w:b/>
                <w:bCs/>
                <w:sz w:val="20"/>
                <w:szCs w:val="20"/>
                <w:rtl/>
                <w:lang w:eastAsia="en-US" w:bidi="ar-EG"/>
              </w:rPr>
              <w:br/>
            </w:r>
            <w:r w:rsidR="00F10DBB">
              <w:rPr>
                <w:rFonts w:eastAsia="Times New Roman"/>
                <w:b/>
                <w:bCs/>
                <w:sz w:val="20"/>
                <w:szCs w:val="20"/>
                <w:lang w:eastAsia="en-US" w:bidi="ar-EG"/>
              </w:rPr>
              <w:t>2020</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5FD265FB" w14:textId="6DA10D8B"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المدفوعات</w:t>
            </w:r>
            <w:r w:rsidRPr="008F5BEA">
              <w:rPr>
                <w:rFonts w:eastAsia="Times New Roman"/>
                <w:b/>
                <w:bCs/>
                <w:sz w:val="20"/>
                <w:szCs w:val="20"/>
                <w:rtl/>
                <w:lang w:eastAsia="en-US" w:bidi="ar-EG"/>
              </w:rPr>
              <w:br/>
            </w:r>
            <w:r w:rsidR="00F10DBB">
              <w:rPr>
                <w:rFonts w:eastAsia="Times New Roman"/>
                <w:b/>
                <w:bCs/>
                <w:sz w:val="20"/>
                <w:szCs w:val="20"/>
                <w:lang w:eastAsia="en-US" w:bidi="ar-EG"/>
              </w:rPr>
              <w:t>2020</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259F488B" w14:textId="1940EA8B"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الرصيد</w:t>
            </w:r>
            <w:r w:rsidR="00854B8B">
              <w:rPr>
                <w:rFonts w:eastAsia="Times New Roman"/>
                <w:b/>
                <w:bCs/>
                <w:sz w:val="20"/>
                <w:szCs w:val="20"/>
                <w:rtl/>
                <w:lang w:eastAsia="en-US" w:bidi="ar-EG"/>
              </w:rPr>
              <w:br/>
            </w:r>
            <w:r w:rsidRPr="008F5BEA">
              <w:rPr>
                <w:rFonts w:eastAsia="Times New Roman"/>
                <w:b/>
                <w:bCs/>
                <w:sz w:val="20"/>
                <w:szCs w:val="20"/>
                <w:rtl/>
                <w:lang w:eastAsia="en-US" w:bidi="ar-EG"/>
              </w:rPr>
              <w:t>في</w:t>
            </w:r>
            <w:r w:rsidR="00854B8B">
              <w:rPr>
                <w:rFonts w:eastAsia="Times New Roman" w:hint="cs"/>
                <w:b/>
                <w:bCs/>
                <w:sz w:val="20"/>
                <w:szCs w:val="20"/>
                <w:rtl/>
                <w:lang w:eastAsia="en-US" w:bidi="ar-EG"/>
              </w:rPr>
              <w:t xml:space="preserve"> </w:t>
            </w:r>
            <w:r w:rsidR="00F10DBB">
              <w:rPr>
                <w:rFonts w:eastAsia="Times New Roman"/>
                <w:b/>
                <w:bCs/>
                <w:sz w:val="20"/>
                <w:szCs w:val="20"/>
                <w:lang w:eastAsia="en-US" w:bidi="ar-EG"/>
              </w:rPr>
              <w:t>2020</w:t>
            </w:r>
            <w:r w:rsidRPr="008F5BEA">
              <w:rPr>
                <w:rFonts w:eastAsia="Times New Roman"/>
                <w:b/>
                <w:bCs/>
                <w:sz w:val="20"/>
                <w:szCs w:val="20"/>
                <w:lang w:eastAsia="en-US" w:bidi="ar-EG"/>
              </w:rPr>
              <w:t>.12.31</w:t>
            </w:r>
          </w:p>
        </w:tc>
      </w:tr>
      <w:tr w:rsidR="00677F71" w:rsidRPr="008F5BEA" w14:paraId="60854BF6" w14:textId="77777777" w:rsidTr="0099039E">
        <w:trPr>
          <w:trHeight w:val="255"/>
        </w:trPr>
        <w:tc>
          <w:tcPr>
            <w:tcW w:w="971" w:type="pct"/>
            <w:tcBorders>
              <w:top w:val="single" w:sz="4" w:space="0" w:color="auto"/>
              <w:left w:val="single" w:sz="4" w:space="0" w:color="auto"/>
              <w:bottom w:val="nil"/>
              <w:right w:val="nil"/>
            </w:tcBorders>
            <w:shd w:val="clear" w:color="auto" w:fill="auto"/>
            <w:noWrap/>
            <w:vAlign w:val="bottom"/>
            <w:hideMark/>
          </w:tcPr>
          <w:p w14:paraId="4E30EC22" w14:textId="77777777" w:rsidR="00677F71" w:rsidRPr="008F5BEA" w:rsidRDefault="00677F71" w:rsidP="00DF5C3C">
            <w:pPr>
              <w:spacing w:before="0"/>
              <w:jc w:val="center"/>
              <w:rPr>
                <w:b/>
                <w:bCs/>
                <w:color w:val="000000"/>
                <w:sz w:val="20"/>
                <w:szCs w:val="20"/>
                <w:lang w:eastAsia="en-GB"/>
              </w:rPr>
            </w:pPr>
            <w:r w:rsidRPr="008F5BEA">
              <w:rPr>
                <w:b/>
                <w:bCs/>
                <w:color w:val="000000"/>
                <w:sz w:val="20"/>
                <w:szCs w:val="20"/>
                <w:lang w:eastAsia="en-GB"/>
              </w:rPr>
              <w:t> </w:t>
            </w:r>
          </w:p>
        </w:tc>
        <w:tc>
          <w:tcPr>
            <w:tcW w:w="622" w:type="pct"/>
            <w:tcBorders>
              <w:top w:val="single" w:sz="4" w:space="0" w:color="auto"/>
              <w:left w:val="single" w:sz="4" w:space="0" w:color="auto"/>
              <w:bottom w:val="nil"/>
              <w:right w:val="single" w:sz="4" w:space="0" w:color="auto"/>
            </w:tcBorders>
            <w:shd w:val="clear" w:color="auto" w:fill="auto"/>
            <w:noWrap/>
            <w:vAlign w:val="bottom"/>
            <w:hideMark/>
          </w:tcPr>
          <w:p w14:paraId="45DFABB8" w14:textId="77777777" w:rsidR="00677F71" w:rsidRPr="008F5BEA" w:rsidRDefault="00677F71" w:rsidP="00DF5C3C">
            <w:pPr>
              <w:spacing w:before="0"/>
              <w:rPr>
                <w:b/>
                <w:bCs/>
                <w:color w:val="000000"/>
                <w:sz w:val="20"/>
                <w:szCs w:val="20"/>
                <w:lang w:eastAsia="en-GB"/>
              </w:rPr>
            </w:pPr>
            <w:r w:rsidRPr="008F5BEA">
              <w:rPr>
                <w:b/>
                <w:bCs/>
                <w:color w:val="000000"/>
                <w:sz w:val="20"/>
                <w:szCs w:val="20"/>
                <w:lang w:eastAsia="en-GB"/>
              </w:rPr>
              <w:t> </w:t>
            </w:r>
          </w:p>
        </w:tc>
        <w:tc>
          <w:tcPr>
            <w:tcW w:w="1005" w:type="pct"/>
            <w:tcBorders>
              <w:top w:val="single" w:sz="4" w:space="0" w:color="auto"/>
              <w:left w:val="nil"/>
              <w:bottom w:val="nil"/>
              <w:right w:val="nil"/>
            </w:tcBorders>
            <w:shd w:val="clear" w:color="auto" w:fill="auto"/>
            <w:noWrap/>
            <w:vAlign w:val="bottom"/>
            <w:hideMark/>
          </w:tcPr>
          <w:p w14:paraId="30CB83BE" w14:textId="77777777" w:rsidR="00677F71" w:rsidRPr="008F5BEA" w:rsidRDefault="00677F71" w:rsidP="00DF5C3C">
            <w:pPr>
              <w:spacing w:before="0"/>
              <w:jc w:val="center"/>
              <w:rPr>
                <w:b/>
                <w:bCs/>
                <w:color w:val="000000"/>
                <w:sz w:val="20"/>
                <w:szCs w:val="20"/>
                <w:lang w:eastAsia="en-GB"/>
              </w:rPr>
            </w:pPr>
            <w:r w:rsidRPr="008F5BEA">
              <w:rPr>
                <w:b/>
                <w:bCs/>
                <w:color w:val="000000"/>
                <w:sz w:val="20"/>
                <w:szCs w:val="20"/>
                <w:lang w:eastAsia="en-GB"/>
              </w:rPr>
              <w:t> </w:t>
            </w:r>
          </w:p>
        </w:tc>
        <w:tc>
          <w:tcPr>
            <w:tcW w:w="559" w:type="pct"/>
            <w:tcBorders>
              <w:top w:val="single" w:sz="4" w:space="0" w:color="auto"/>
              <w:left w:val="single" w:sz="4" w:space="0" w:color="auto"/>
              <w:bottom w:val="nil"/>
              <w:right w:val="single" w:sz="4" w:space="0" w:color="auto"/>
            </w:tcBorders>
            <w:shd w:val="clear" w:color="auto" w:fill="auto"/>
            <w:noWrap/>
            <w:vAlign w:val="bottom"/>
            <w:hideMark/>
          </w:tcPr>
          <w:p w14:paraId="0A89D7F5"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507" w:type="pct"/>
            <w:tcBorders>
              <w:top w:val="single" w:sz="4" w:space="0" w:color="auto"/>
              <w:left w:val="nil"/>
              <w:bottom w:val="nil"/>
              <w:right w:val="nil"/>
            </w:tcBorders>
            <w:shd w:val="clear" w:color="auto" w:fill="auto"/>
            <w:noWrap/>
            <w:vAlign w:val="bottom"/>
            <w:hideMark/>
          </w:tcPr>
          <w:p w14:paraId="652E93DD"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414" w:type="pct"/>
            <w:tcBorders>
              <w:top w:val="single" w:sz="4" w:space="0" w:color="auto"/>
              <w:left w:val="single" w:sz="4" w:space="0" w:color="auto"/>
              <w:bottom w:val="nil"/>
              <w:right w:val="single" w:sz="4" w:space="0" w:color="auto"/>
            </w:tcBorders>
            <w:shd w:val="clear" w:color="auto" w:fill="auto"/>
            <w:noWrap/>
            <w:vAlign w:val="bottom"/>
            <w:hideMark/>
          </w:tcPr>
          <w:p w14:paraId="46EB7886"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415" w:type="pct"/>
            <w:tcBorders>
              <w:top w:val="single" w:sz="4" w:space="0" w:color="auto"/>
              <w:left w:val="nil"/>
              <w:bottom w:val="nil"/>
              <w:right w:val="single" w:sz="4" w:space="0" w:color="auto"/>
            </w:tcBorders>
            <w:shd w:val="clear" w:color="auto" w:fill="auto"/>
            <w:noWrap/>
            <w:vAlign w:val="bottom"/>
            <w:hideMark/>
          </w:tcPr>
          <w:p w14:paraId="527B9474"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507" w:type="pct"/>
            <w:tcBorders>
              <w:top w:val="single" w:sz="4" w:space="0" w:color="auto"/>
              <w:left w:val="nil"/>
              <w:bottom w:val="nil"/>
              <w:right w:val="single" w:sz="4" w:space="0" w:color="auto"/>
            </w:tcBorders>
            <w:shd w:val="clear" w:color="auto" w:fill="auto"/>
            <w:noWrap/>
            <w:vAlign w:val="bottom"/>
            <w:hideMark/>
          </w:tcPr>
          <w:p w14:paraId="69FB15EE"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r>
      <w:tr w:rsidR="00677F71" w:rsidRPr="008F5BEA" w14:paraId="587328BD"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4C009E9" w14:textId="77777777" w:rsidR="00677F71" w:rsidRPr="008F5BEA" w:rsidRDefault="00677F71" w:rsidP="00DF5C3C">
            <w:pPr>
              <w:spacing w:before="0"/>
              <w:jc w:val="center"/>
              <w:rPr>
                <w:b/>
                <w:bCs/>
                <w:color w:val="000000"/>
                <w:sz w:val="20"/>
                <w:szCs w:val="20"/>
                <w:lang w:eastAsia="en-GB"/>
              </w:rPr>
            </w:pPr>
            <w:r w:rsidRPr="008F5BEA">
              <w:rPr>
                <w:b/>
                <w:bCs/>
                <w:color w:val="000000"/>
                <w:sz w:val="20"/>
                <w:szCs w:val="20"/>
                <w:rtl/>
                <w:lang w:eastAsia="en-GB" w:bidi="ar-EG"/>
              </w:rPr>
              <w:t>الدول الأعضاء</w:t>
            </w:r>
          </w:p>
        </w:tc>
        <w:tc>
          <w:tcPr>
            <w:tcW w:w="622" w:type="pct"/>
            <w:tcBorders>
              <w:top w:val="nil"/>
              <w:left w:val="single" w:sz="4" w:space="0" w:color="auto"/>
              <w:bottom w:val="nil"/>
              <w:right w:val="single" w:sz="4" w:space="0" w:color="auto"/>
            </w:tcBorders>
            <w:shd w:val="clear" w:color="auto" w:fill="auto"/>
            <w:noWrap/>
            <w:vAlign w:val="bottom"/>
            <w:hideMark/>
          </w:tcPr>
          <w:p w14:paraId="06491EEB"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1005" w:type="pct"/>
            <w:tcBorders>
              <w:top w:val="nil"/>
              <w:left w:val="nil"/>
              <w:bottom w:val="nil"/>
              <w:right w:val="nil"/>
            </w:tcBorders>
            <w:shd w:val="clear" w:color="auto" w:fill="auto"/>
            <w:noWrap/>
            <w:vAlign w:val="bottom"/>
            <w:hideMark/>
          </w:tcPr>
          <w:p w14:paraId="3E33C6CF" w14:textId="77777777" w:rsidR="00677F71" w:rsidRPr="008F5BEA" w:rsidRDefault="00677F71" w:rsidP="00DF5C3C">
            <w:pPr>
              <w:spacing w:before="0"/>
              <w:rPr>
                <w:color w:val="000000"/>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635EB7D5"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507" w:type="pct"/>
            <w:tcBorders>
              <w:top w:val="nil"/>
              <w:left w:val="nil"/>
              <w:bottom w:val="nil"/>
              <w:right w:val="nil"/>
            </w:tcBorders>
            <w:shd w:val="clear" w:color="auto" w:fill="auto"/>
            <w:noWrap/>
            <w:vAlign w:val="bottom"/>
            <w:hideMark/>
          </w:tcPr>
          <w:p w14:paraId="43BF4EE7" w14:textId="77777777" w:rsidR="00677F71" w:rsidRPr="008F5BEA" w:rsidRDefault="00677F71" w:rsidP="00DF5C3C">
            <w:pPr>
              <w:spacing w:before="0"/>
              <w:rPr>
                <w:color w:val="000000"/>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1D42DCAC"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2918636A"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27AAA470"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r>
      <w:tr w:rsidR="00677F71" w:rsidRPr="008F5BEA" w14:paraId="5372FC7D"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54EEC283" w14:textId="77777777" w:rsidR="00677F71" w:rsidRPr="008F5BEA" w:rsidRDefault="00677F71" w:rsidP="00DF5C3C">
            <w:pPr>
              <w:spacing w:before="0"/>
              <w:jc w:val="center"/>
              <w:rPr>
                <w:b/>
                <w:bCs/>
                <w:color w:val="000000"/>
                <w:sz w:val="20"/>
                <w:szCs w:val="20"/>
                <w:lang w:eastAsia="en-GB"/>
              </w:rPr>
            </w:pPr>
            <w:r w:rsidRPr="008F5BEA">
              <w:rPr>
                <w:b/>
                <w:bCs/>
                <w:color w:val="000000"/>
                <w:sz w:val="20"/>
                <w:szCs w:val="20"/>
                <w:lang w:eastAsia="en-GB"/>
              </w:rPr>
              <w:t> </w:t>
            </w:r>
          </w:p>
        </w:tc>
        <w:tc>
          <w:tcPr>
            <w:tcW w:w="622" w:type="pct"/>
            <w:tcBorders>
              <w:top w:val="nil"/>
              <w:left w:val="single" w:sz="4" w:space="0" w:color="auto"/>
              <w:bottom w:val="nil"/>
              <w:right w:val="single" w:sz="4" w:space="0" w:color="auto"/>
            </w:tcBorders>
            <w:shd w:val="clear" w:color="auto" w:fill="auto"/>
            <w:noWrap/>
            <w:vAlign w:val="bottom"/>
            <w:hideMark/>
          </w:tcPr>
          <w:p w14:paraId="66A8EBFC"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nil"/>
              <w:right w:val="nil"/>
            </w:tcBorders>
            <w:shd w:val="clear" w:color="auto" w:fill="auto"/>
            <w:noWrap/>
            <w:vAlign w:val="bottom"/>
            <w:hideMark/>
          </w:tcPr>
          <w:p w14:paraId="79721EED" w14:textId="77777777" w:rsidR="00677F71" w:rsidRPr="008F5BEA" w:rsidRDefault="00677F71" w:rsidP="00DF5C3C">
            <w:pPr>
              <w:spacing w:before="0"/>
              <w:rPr>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2A195805" w14:textId="77777777" w:rsidR="00677F71" w:rsidRPr="005C11E3" w:rsidRDefault="00677F71" w:rsidP="00DF5C3C">
            <w:pPr>
              <w:spacing w:before="0"/>
              <w:rPr>
                <w:sz w:val="20"/>
                <w:szCs w:val="20"/>
                <w:lang w:eastAsia="en-GB"/>
              </w:rPr>
            </w:pPr>
            <w:r w:rsidRPr="008F5BEA">
              <w:rPr>
                <w:sz w:val="20"/>
                <w:szCs w:val="20"/>
                <w:lang w:eastAsia="en-GB"/>
              </w:rPr>
              <w:t> </w:t>
            </w:r>
          </w:p>
        </w:tc>
        <w:tc>
          <w:tcPr>
            <w:tcW w:w="507" w:type="pct"/>
            <w:tcBorders>
              <w:top w:val="nil"/>
              <w:left w:val="nil"/>
              <w:bottom w:val="nil"/>
              <w:right w:val="nil"/>
            </w:tcBorders>
            <w:shd w:val="clear" w:color="auto" w:fill="auto"/>
            <w:noWrap/>
            <w:vAlign w:val="bottom"/>
            <w:hideMark/>
          </w:tcPr>
          <w:p w14:paraId="29527D47" w14:textId="77777777" w:rsidR="00677F71" w:rsidRPr="008F5BEA" w:rsidRDefault="00677F71" w:rsidP="00DF5C3C">
            <w:pPr>
              <w:spacing w:before="0"/>
              <w:rPr>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5C9CCEE1" w14:textId="77777777" w:rsidR="00677F71" w:rsidRPr="008F5BEA" w:rsidRDefault="00677F71" w:rsidP="00DF5C3C">
            <w:pPr>
              <w:spacing w:before="0"/>
              <w:rPr>
                <w:sz w:val="20"/>
                <w:szCs w:val="20"/>
                <w:lang w:eastAsia="en-GB"/>
              </w:rPr>
            </w:pPr>
            <w:r w:rsidRPr="008F5BEA">
              <w:rPr>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06B96F86" w14:textId="77777777" w:rsidR="00677F71" w:rsidRPr="008F5BEA" w:rsidRDefault="00677F71" w:rsidP="00DF5C3C">
            <w:pPr>
              <w:spacing w:before="0"/>
              <w:rPr>
                <w:sz w:val="20"/>
                <w:szCs w:val="20"/>
                <w:lang w:eastAsia="en-GB"/>
              </w:rPr>
            </w:pPr>
            <w:r w:rsidRPr="008F5BEA">
              <w:rPr>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12F81CBB" w14:textId="77777777" w:rsidR="00677F71" w:rsidRPr="008F5BEA" w:rsidRDefault="00677F71" w:rsidP="00DF5C3C">
            <w:pPr>
              <w:spacing w:before="0"/>
              <w:rPr>
                <w:sz w:val="20"/>
                <w:szCs w:val="20"/>
                <w:lang w:eastAsia="en-GB"/>
              </w:rPr>
            </w:pPr>
            <w:r w:rsidRPr="008F5BEA">
              <w:rPr>
                <w:sz w:val="20"/>
                <w:szCs w:val="20"/>
                <w:lang w:eastAsia="en-GB"/>
              </w:rPr>
              <w:t> </w:t>
            </w:r>
          </w:p>
        </w:tc>
      </w:tr>
      <w:tr w:rsidR="00677F71" w:rsidRPr="008F5BEA" w14:paraId="10387388"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D4D16FB" w14:textId="77777777" w:rsidR="00677F71" w:rsidRPr="008F5BEA" w:rsidRDefault="00677F71" w:rsidP="00DF5C3C">
            <w:pPr>
              <w:spacing w:before="0"/>
              <w:rPr>
                <w:sz w:val="20"/>
                <w:szCs w:val="20"/>
                <w:lang w:eastAsia="en-GB"/>
              </w:rPr>
            </w:pPr>
            <w:r w:rsidRPr="008F5BEA">
              <w:rPr>
                <w:rFonts w:eastAsia="Batang" w:hint="cs"/>
                <w:sz w:val="20"/>
                <w:szCs w:val="20"/>
                <w:rtl/>
                <w:lang w:val="fr-CH" w:eastAsia="en-US" w:bidi="ar-EG"/>
              </w:rPr>
              <w:t>ن</w:t>
            </w:r>
            <w:r w:rsidRPr="008F5BEA">
              <w:rPr>
                <w:rFonts w:eastAsia="Batang"/>
                <w:sz w:val="20"/>
                <w:szCs w:val="20"/>
                <w:rtl/>
                <w:lang w:val="fr-CH" w:eastAsia="en-US" w:bidi="ar-EG"/>
              </w:rPr>
              <w:t>يكاراغوا</w:t>
            </w:r>
          </w:p>
        </w:tc>
        <w:tc>
          <w:tcPr>
            <w:tcW w:w="622" w:type="pct"/>
            <w:tcBorders>
              <w:top w:val="nil"/>
              <w:left w:val="single" w:sz="4" w:space="0" w:color="auto"/>
              <w:bottom w:val="nil"/>
              <w:right w:val="single" w:sz="4" w:space="0" w:color="auto"/>
            </w:tcBorders>
            <w:shd w:val="clear" w:color="auto" w:fill="auto"/>
            <w:noWrap/>
            <w:vAlign w:val="bottom"/>
            <w:hideMark/>
          </w:tcPr>
          <w:p w14:paraId="117797A5" w14:textId="77777777" w:rsidR="00677F71" w:rsidRPr="008F5BEA" w:rsidRDefault="00677F71" w:rsidP="00DF5C3C">
            <w:pPr>
              <w:spacing w:before="0"/>
              <w:rPr>
                <w:sz w:val="20"/>
                <w:szCs w:val="20"/>
                <w:lang w:eastAsia="en-GB"/>
              </w:rPr>
            </w:pPr>
            <w:r w:rsidRPr="008F5BEA">
              <w:rPr>
                <w:rFonts w:hint="cs"/>
                <w:sz w:val="20"/>
                <w:szCs w:val="20"/>
                <w:rtl/>
                <w:lang w:eastAsia="en-GB" w:bidi="ar-EG"/>
              </w:rPr>
              <w:t>القرار </w:t>
            </w:r>
            <w:r w:rsidRPr="008F5BEA">
              <w:rPr>
                <w:sz w:val="20"/>
                <w:szCs w:val="20"/>
                <w:lang w:val="fr-FR" w:eastAsia="en-GB"/>
              </w:rPr>
              <w:t>41</w:t>
            </w:r>
            <w:r w:rsidRPr="008F5BEA">
              <w:rPr>
                <w:rFonts w:hint="cs"/>
                <w:sz w:val="20"/>
                <w:szCs w:val="20"/>
                <w:rtl/>
                <w:lang w:eastAsia="en-GB" w:bidi="ar-EG"/>
              </w:rPr>
              <w:t xml:space="preserve"> - </w:t>
            </w:r>
            <w:r w:rsidRPr="008F5BEA">
              <w:rPr>
                <w:sz w:val="20"/>
                <w:szCs w:val="20"/>
                <w:lang w:val="fr-FR" w:eastAsia="en-GB"/>
              </w:rPr>
              <w:t>2016</w:t>
            </w:r>
          </w:p>
        </w:tc>
        <w:tc>
          <w:tcPr>
            <w:tcW w:w="1005" w:type="pct"/>
            <w:tcBorders>
              <w:top w:val="nil"/>
              <w:left w:val="nil"/>
              <w:bottom w:val="nil"/>
              <w:right w:val="nil"/>
            </w:tcBorders>
            <w:shd w:val="clear" w:color="auto" w:fill="auto"/>
            <w:noWrap/>
            <w:vAlign w:val="bottom"/>
            <w:hideMark/>
          </w:tcPr>
          <w:p w14:paraId="34013D2E" w14:textId="77777777" w:rsidR="00677F71" w:rsidRPr="008F5BEA" w:rsidRDefault="00677F71" w:rsidP="00DF5C3C">
            <w:pPr>
              <w:spacing w:before="0"/>
              <w:jc w:val="left"/>
              <w:rPr>
                <w:sz w:val="20"/>
                <w:szCs w:val="20"/>
                <w:lang w:eastAsia="en-GB"/>
              </w:rPr>
            </w:pPr>
            <w:r w:rsidRPr="008F5BEA">
              <w:rPr>
                <w:sz w:val="20"/>
                <w:szCs w:val="20"/>
                <w:lang w:eastAsia="en-GB"/>
              </w:rPr>
              <w:t>1</w:t>
            </w:r>
            <w:r>
              <w:rPr>
                <w:sz w:val="20"/>
                <w:szCs w:val="20"/>
                <w:lang w:eastAsia="en-GB"/>
              </w:rPr>
              <w:t> </w:t>
            </w:r>
            <w:r w:rsidRPr="008F5BEA">
              <w:rPr>
                <w:sz w:val="20"/>
                <w:szCs w:val="20"/>
                <w:lang w:eastAsia="en-GB"/>
              </w:rPr>
              <w:t>462</w:t>
            </w:r>
            <w:r>
              <w:rPr>
                <w:sz w:val="20"/>
                <w:szCs w:val="20"/>
                <w:lang w:eastAsia="en-GB"/>
              </w:rPr>
              <w:t> </w:t>
            </w:r>
            <w:r w:rsidRPr="008F5BEA">
              <w:rPr>
                <w:sz w:val="20"/>
                <w:szCs w:val="20"/>
                <w:lang w:eastAsia="en-GB"/>
              </w:rPr>
              <w:t>488</w:t>
            </w:r>
            <w:r>
              <w:rPr>
                <w:sz w:val="20"/>
                <w:szCs w:val="20"/>
                <w:lang w:eastAsia="en-GB"/>
              </w:rPr>
              <w:t>,</w:t>
            </w:r>
            <w:r w:rsidRPr="008F5BEA">
              <w:rPr>
                <w:sz w:val="20"/>
                <w:szCs w:val="20"/>
                <w:lang w:eastAsia="en-GB"/>
              </w:rPr>
              <w:t>98</w:t>
            </w:r>
          </w:p>
        </w:tc>
        <w:tc>
          <w:tcPr>
            <w:tcW w:w="559" w:type="pct"/>
            <w:tcBorders>
              <w:top w:val="nil"/>
              <w:left w:val="single" w:sz="4" w:space="0" w:color="auto"/>
              <w:bottom w:val="nil"/>
              <w:right w:val="single" w:sz="4" w:space="0" w:color="auto"/>
            </w:tcBorders>
            <w:shd w:val="clear" w:color="auto" w:fill="auto"/>
            <w:noWrap/>
            <w:vAlign w:val="bottom"/>
            <w:hideMark/>
          </w:tcPr>
          <w:p w14:paraId="2E94D5F1" w14:textId="77777777" w:rsidR="00677F71" w:rsidRPr="008F5BEA" w:rsidRDefault="00677F71" w:rsidP="00DF5C3C">
            <w:pPr>
              <w:spacing w:before="0"/>
              <w:jc w:val="left"/>
              <w:rPr>
                <w:sz w:val="20"/>
                <w:szCs w:val="20"/>
                <w:lang w:eastAsia="en-GB"/>
              </w:rPr>
            </w:pPr>
            <w:r w:rsidRPr="008F5BEA">
              <w:rPr>
                <w:sz w:val="20"/>
                <w:szCs w:val="20"/>
                <w:lang w:eastAsia="en-GB"/>
              </w:rPr>
              <w:t>1</w:t>
            </w:r>
            <w:r>
              <w:rPr>
                <w:sz w:val="20"/>
                <w:szCs w:val="20"/>
                <w:lang w:eastAsia="en-GB"/>
              </w:rPr>
              <w:t> </w:t>
            </w:r>
            <w:r w:rsidRPr="008F5BEA">
              <w:rPr>
                <w:sz w:val="20"/>
                <w:szCs w:val="20"/>
                <w:lang w:eastAsia="en-GB"/>
              </w:rPr>
              <w:t>741</w:t>
            </w:r>
            <w:r>
              <w:rPr>
                <w:sz w:val="20"/>
                <w:szCs w:val="20"/>
                <w:lang w:eastAsia="en-GB"/>
              </w:rPr>
              <w:t> </w:t>
            </w:r>
            <w:r w:rsidRPr="008F5BEA">
              <w:rPr>
                <w:sz w:val="20"/>
                <w:szCs w:val="20"/>
                <w:lang w:eastAsia="en-GB"/>
              </w:rPr>
              <w:t>573</w:t>
            </w:r>
            <w:r>
              <w:rPr>
                <w:sz w:val="20"/>
                <w:szCs w:val="20"/>
                <w:lang w:eastAsia="en-GB"/>
              </w:rPr>
              <w:t>,</w:t>
            </w:r>
            <w:r w:rsidRPr="008F5BEA">
              <w:rPr>
                <w:sz w:val="20"/>
                <w:szCs w:val="20"/>
                <w:lang w:eastAsia="en-GB"/>
              </w:rPr>
              <w:t>93</w:t>
            </w:r>
          </w:p>
        </w:tc>
        <w:tc>
          <w:tcPr>
            <w:tcW w:w="507" w:type="pct"/>
            <w:tcBorders>
              <w:top w:val="nil"/>
              <w:left w:val="nil"/>
              <w:bottom w:val="nil"/>
              <w:right w:val="nil"/>
            </w:tcBorders>
            <w:shd w:val="clear" w:color="auto" w:fill="auto"/>
            <w:noWrap/>
            <w:vAlign w:val="bottom"/>
            <w:hideMark/>
          </w:tcPr>
          <w:p w14:paraId="1EE05C4A"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20413F47" w14:textId="77777777" w:rsidR="00677F71" w:rsidRPr="008F5BEA" w:rsidRDefault="00677F71" w:rsidP="00DF5C3C">
            <w:pPr>
              <w:spacing w:before="0"/>
              <w:jc w:val="left"/>
              <w:rPr>
                <w:sz w:val="20"/>
                <w:szCs w:val="20"/>
                <w:lang w:eastAsia="en-GB"/>
              </w:rPr>
            </w:pPr>
            <w:r w:rsidRPr="008F5BEA">
              <w:rPr>
                <w:sz w:val="20"/>
                <w:szCs w:val="20"/>
                <w:lang w:eastAsia="en-GB"/>
              </w:rPr>
              <w:t>104</w:t>
            </w:r>
            <w:r>
              <w:rPr>
                <w:sz w:val="20"/>
                <w:szCs w:val="20"/>
                <w:lang w:eastAsia="en-GB"/>
              </w:rPr>
              <w:t> </w:t>
            </w:r>
            <w:r w:rsidRPr="008F5BEA">
              <w:rPr>
                <w:sz w:val="20"/>
                <w:szCs w:val="20"/>
                <w:lang w:eastAsia="en-GB"/>
              </w:rPr>
              <w:t>494</w:t>
            </w:r>
            <w:r>
              <w:rPr>
                <w:sz w:val="20"/>
                <w:szCs w:val="20"/>
                <w:lang w:eastAsia="en-GB"/>
              </w:rPr>
              <w:t>,</w:t>
            </w:r>
            <w:r w:rsidRPr="008F5BEA">
              <w:rPr>
                <w:sz w:val="20"/>
                <w:szCs w:val="20"/>
                <w:lang w:eastAsia="en-GB"/>
              </w:rPr>
              <w:t>45</w:t>
            </w:r>
          </w:p>
        </w:tc>
        <w:tc>
          <w:tcPr>
            <w:tcW w:w="415" w:type="pct"/>
            <w:tcBorders>
              <w:top w:val="nil"/>
              <w:left w:val="nil"/>
              <w:bottom w:val="nil"/>
              <w:right w:val="single" w:sz="4" w:space="0" w:color="auto"/>
            </w:tcBorders>
            <w:shd w:val="clear" w:color="auto" w:fill="auto"/>
            <w:noWrap/>
            <w:vAlign w:val="bottom"/>
            <w:hideMark/>
          </w:tcPr>
          <w:p w14:paraId="022549B5"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6B896018" w14:textId="77777777" w:rsidR="00677F71" w:rsidRPr="008F5BEA" w:rsidRDefault="00677F71" w:rsidP="00DF5C3C">
            <w:pPr>
              <w:spacing w:before="0"/>
              <w:jc w:val="left"/>
              <w:rPr>
                <w:sz w:val="20"/>
                <w:szCs w:val="20"/>
                <w:lang w:eastAsia="en-GB"/>
              </w:rPr>
            </w:pPr>
            <w:r w:rsidRPr="008F5BEA">
              <w:rPr>
                <w:sz w:val="20"/>
                <w:szCs w:val="20"/>
                <w:lang w:eastAsia="en-GB"/>
              </w:rPr>
              <w:t>1</w:t>
            </w:r>
            <w:r>
              <w:rPr>
                <w:sz w:val="20"/>
                <w:szCs w:val="20"/>
                <w:lang w:eastAsia="en-GB"/>
              </w:rPr>
              <w:t> </w:t>
            </w:r>
            <w:r w:rsidRPr="008F5BEA">
              <w:rPr>
                <w:sz w:val="20"/>
                <w:szCs w:val="20"/>
                <w:lang w:eastAsia="en-GB"/>
              </w:rPr>
              <w:t>846</w:t>
            </w:r>
            <w:r>
              <w:rPr>
                <w:sz w:val="20"/>
                <w:szCs w:val="20"/>
                <w:lang w:eastAsia="en-GB"/>
              </w:rPr>
              <w:t> </w:t>
            </w:r>
            <w:r w:rsidRPr="008F5BEA">
              <w:rPr>
                <w:sz w:val="20"/>
                <w:szCs w:val="20"/>
                <w:lang w:eastAsia="en-GB"/>
              </w:rPr>
              <w:t>068</w:t>
            </w:r>
            <w:r>
              <w:rPr>
                <w:sz w:val="20"/>
                <w:szCs w:val="20"/>
                <w:lang w:eastAsia="en-GB"/>
              </w:rPr>
              <w:t>,</w:t>
            </w:r>
            <w:r w:rsidRPr="008F5BEA">
              <w:rPr>
                <w:sz w:val="20"/>
                <w:szCs w:val="20"/>
                <w:lang w:eastAsia="en-GB"/>
              </w:rPr>
              <w:t>38</w:t>
            </w:r>
          </w:p>
        </w:tc>
      </w:tr>
      <w:tr w:rsidR="00677F71" w:rsidRPr="008F5BEA" w14:paraId="3237919D"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60B4E7B8" w14:textId="77777777" w:rsidR="00677F71" w:rsidRPr="008F5BEA" w:rsidRDefault="00677F71" w:rsidP="00DF5C3C">
            <w:pPr>
              <w:spacing w:before="0"/>
              <w:rPr>
                <w:sz w:val="20"/>
                <w:szCs w:val="20"/>
                <w:lang w:eastAsia="en-GB"/>
              </w:rPr>
            </w:pPr>
            <w:r w:rsidRPr="008F5BEA">
              <w:rPr>
                <w:rFonts w:hint="cs"/>
                <w:sz w:val="20"/>
                <w:szCs w:val="20"/>
                <w:rtl/>
                <w:lang w:val="en-GB" w:bidi="ar-EG"/>
              </w:rPr>
              <w:t>غينيا الاستوائية</w:t>
            </w:r>
          </w:p>
        </w:tc>
        <w:tc>
          <w:tcPr>
            <w:tcW w:w="622" w:type="pct"/>
            <w:tcBorders>
              <w:top w:val="nil"/>
              <w:left w:val="single" w:sz="4" w:space="0" w:color="auto"/>
              <w:bottom w:val="nil"/>
              <w:right w:val="single" w:sz="4" w:space="0" w:color="auto"/>
            </w:tcBorders>
            <w:shd w:val="clear" w:color="auto" w:fill="auto"/>
            <w:noWrap/>
            <w:vAlign w:val="bottom"/>
            <w:hideMark/>
          </w:tcPr>
          <w:p w14:paraId="172A6A58" w14:textId="77777777" w:rsidR="00677F71" w:rsidRPr="008F5BEA" w:rsidRDefault="00677F71" w:rsidP="00DF5C3C">
            <w:pPr>
              <w:spacing w:before="0"/>
              <w:rPr>
                <w:sz w:val="20"/>
                <w:szCs w:val="20"/>
                <w:lang w:eastAsia="en-GB"/>
              </w:rPr>
            </w:pPr>
            <w:r w:rsidRPr="008F5BEA">
              <w:rPr>
                <w:rFonts w:hint="cs"/>
                <w:sz w:val="20"/>
                <w:szCs w:val="20"/>
                <w:rtl/>
                <w:lang w:eastAsia="en-GB" w:bidi="ar-EG"/>
              </w:rPr>
              <w:t>القرار </w:t>
            </w:r>
            <w:r w:rsidRPr="008F5BEA">
              <w:rPr>
                <w:sz w:val="20"/>
                <w:szCs w:val="20"/>
                <w:lang w:val="fr-FR" w:eastAsia="en-GB"/>
              </w:rPr>
              <w:t>41</w:t>
            </w:r>
            <w:r w:rsidRPr="008F5BEA">
              <w:rPr>
                <w:rFonts w:hint="cs"/>
                <w:sz w:val="20"/>
                <w:szCs w:val="20"/>
                <w:rtl/>
                <w:lang w:eastAsia="en-GB" w:bidi="ar-EG"/>
              </w:rPr>
              <w:t xml:space="preserve"> - </w:t>
            </w:r>
            <w:r w:rsidRPr="008F5BEA">
              <w:rPr>
                <w:sz w:val="20"/>
                <w:szCs w:val="20"/>
                <w:lang w:val="fr-FR" w:eastAsia="en-GB"/>
              </w:rPr>
              <w:t>2018</w:t>
            </w:r>
          </w:p>
        </w:tc>
        <w:tc>
          <w:tcPr>
            <w:tcW w:w="1005" w:type="pct"/>
            <w:tcBorders>
              <w:top w:val="nil"/>
              <w:left w:val="nil"/>
              <w:bottom w:val="nil"/>
              <w:right w:val="nil"/>
            </w:tcBorders>
            <w:shd w:val="clear" w:color="auto" w:fill="auto"/>
            <w:noWrap/>
            <w:vAlign w:val="bottom"/>
            <w:hideMark/>
          </w:tcPr>
          <w:p w14:paraId="513E660B" w14:textId="77777777" w:rsidR="00677F71" w:rsidRPr="005E1128" w:rsidRDefault="00677F71" w:rsidP="00DF5C3C">
            <w:pPr>
              <w:spacing w:before="0"/>
              <w:jc w:val="left"/>
              <w:rPr>
                <w:sz w:val="20"/>
                <w:szCs w:val="20"/>
                <w:lang w:eastAsia="en-GB"/>
              </w:rPr>
            </w:pPr>
            <w:r w:rsidRPr="008F5BEA">
              <w:rPr>
                <w:sz w:val="20"/>
                <w:szCs w:val="20"/>
                <w:lang w:eastAsia="en-GB"/>
              </w:rPr>
              <w:t>118</w:t>
            </w:r>
            <w:r>
              <w:rPr>
                <w:sz w:val="20"/>
                <w:szCs w:val="20"/>
                <w:lang w:eastAsia="en-GB"/>
              </w:rPr>
              <w:t> </w:t>
            </w:r>
            <w:r w:rsidRPr="008F5BEA">
              <w:rPr>
                <w:sz w:val="20"/>
                <w:szCs w:val="20"/>
                <w:lang w:eastAsia="en-GB"/>
              </w:rPr>
              <w:t>043</w:t>
            </w:r>
            <w:r>
              <w:rPr>
                <w:sz w:val="20"/>
                <w:szCs w:val="20"/>
                <w:lang w:eastAsia="en-GB"/>
              </w:rPr>
              <w:t>,</w:t>
            </w:r>
            <w:r w:rsidRPr="008F5BEA">
              <w:rPr>
                <w:sz w:val="20"/>
                <w:szCs w:val="20"/>
                <w:lang w:eastAsia="en-GB"/>
              </w:rPr>
              <w:t>75</w:t>
            </w:r>
          </w:p>
        </w:tc>
        <w:tc>
          <w:tcPr>
            <w:tcW w:w="559" w:type="pct"/>
            <w:tcBorders>
              <w:top w:val="nil"/>
              <w:left w:val="single" w:sz="4" w:space="0" w:color="auto"/>
              <w:bottom w:val="nil"/>
              <w:right w:val="single" w:sz="4" w:space="0" w:color="auto"/>
            </w:tcBorders>
            <w:shd w:val="clear" w:color="auto" w:fill="auto"/>
            <w:noWrap/>
            <w:vAlign w:val="bottom"/>
            <w:hideMark/>
          </w:tcPr>
          <w:p w14:paraId="61DD970D" w14:textId="77777777" w:rsidR="00677F71" w:rsidRPr="008F5BEA" w:rsidRDefault="00677F71" w:rsidP="00DF5C3C">
            <w:pPr>
              <w:spacing w:before="0"/>
              <w:jc w:val="left"/>
              <w:rPr>
                <w:sz w:val="20"/>
                <w:szCs w:val="20"/>
                <w:lang w:eastAsia="en-GB"/>
              </w:rPr>
            </w:pPr>
            <w:r w:rsidRPr="008F5BEA">
              <w:rPr>
                <w:sz w:val="20"/>
                <w:szCs w:val="20"/>
                <w:lang w:eastAsia="en-GB"/>
              </w:rPr>
              <w:t>118</w:t>
            </w:r>
            <w:r>
              <w:rPr>
                <w:sz w:val="20"/>
                <w:szCs w:val="20"/>
                <w:lang w:eastAsia="en-GB"/>
              </w:rPr>
              <w:t> </w:t>
            </w:r>
            <w:r w:rsidRPr="008F5BEA">
              <w:rPr>
                <w:sz w:val="20"/>
                <w:szCs w:val="20"/>
                <w:lang w:eastAsia="en-GB"/>
              </w:rPr>
              <w:t>043</w:t>
            </w:r>
            <w:r>
              <w:rPr>
                <w:sz w:val="20"/>
                <w:szCs w:val="20"/>
                <w:lang w:eastAsia="en-GB"/>
              </w:rPr>
              <w:t>,</w:t>
            </w:r>
            <w:r w:rsidRPr="008F5BEA">
              <w:rPr>
                <w:sz w:val="20"/>
                <w:szCs w:val="20"/>
                <w:lang w:eastAsia="en-GB"/>
              </w:rPr>
              <w:t>75</w:t>
            </w:r>
          </w:p>
        </w:tc>
        <w:tc>
          <w:tcPr>
            <w:tcW w:w="507" w:type="pct"/>
            <w:tcBorders>
              <w:top w:val="nil"/>
              <w:left w:val="nil"/>
              <w:bottom w:val="nil"/>
              <w:right w:val="nil"/>
            </w:tcBorders>
            <w:shd w:val="clear" w:color="auto" w:fill="auto"/>
            <w:noWrap/>
            <w:vAlign w:val="bottom"/>
            <w:hideMark/>
          </w:tcPr>
          <w:p w14:paraId="0CF8AC83"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3AFEC873" w14:textId="77777777" w:rsidR="00677F71" w:rsidRPr="008F5BEA" w:rsidRDefault="00677F71" w:rsidP="00DF5C3C">
            <w:pPr>
              <w:spacing w:before="0"/>
              <w:jc w:val="left"/>
              <w:rPr>
                <w:sz w:val="20"/>
                <w:szCs w:val="20"/>
                <w:lang w:eastAsia="en-GB"/>
              </w:rPr>
            </w:pPr>
            <w:r w:rsidRPr="008F5BEA">
              <w:rPr>
                <w:sz w:val="20"/>
                <w:szCs w:val="20"/>
                <w:lang w:eastAsia="en-GB"/>
              </w:rPr>
              <w:t>7</w:t>
            </w:r>
            <w:r>
              <w:rPr>
                <w:sz w:val="20"/>
                <w:szCs w:val="20"/>
                <w:lang w:eastAsia="en-GB"/>
              </w:rPr>
              <w:t> </w:t>
            </w:r>
            <w:r w:rsidRPr="008F5BEA">
              <w:rPr>
                <w:sz w:val="20"/>
                <w:szCs w:val="20"/>
                <w:lang w:eastAsia="en-GB"/>
              </w:rPr>
              <w:t>082</w:t>
            </w:r>
            <w:r>
              <w:rPr>
                <w:sz w:val="20"/>
                <w:szCs w:val="20"/>
                <w:lang w:eastAsia="en-GB"/>
              </w:rPr>
              <w:t>,</w:t>
            </w:r>
            <w:r w:rsidRPr="008F5BEA">
              <w:rPr>
                <w:sz w:val="20"/>
                <w:szCs w:val="20"/>
                <w:lang w:eastAsia="en-GB"/>
              </w:rPr>
              <w:t>65</w:t>
            </w:r>
          </w:p>
        </w:tc>
        <w:tc>
          <w:tcPr>
            <w:tcW w:w="415" w:type="pct"/>
            <w:tcBorders>
              <w:top w:val="nil"/>
              <w:left w:val="nil"/>
              <w:bottom w:val="nil"/>
              <w:right w:val="single" w:sz="4" w:space="0" w:color="auto"/>
            </w:tcBorders>
            <w:shd w:val="clear" w:color="auto" w:fill="auto"/>
            <w:noWrap/>
            <w:vAlign w:val="bottom"/>
            <w:hideMark/>
          </w:tcPr>
          <w:p w14:paraId="5B5CB9B8"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0F4DAECC" w14:textId="77777777" w:rsidR="00677F71" w:rsidRPr="008F5BEA" w:rsidRDefault="00677F71" w:rsidP="00DF5C3C">
            <w:pPr>
              <w:spacing w:before="0"/>
              <w:jc w:val="left"/>
              <w:rPr>
                <w:sz w:val="20"/>
                <w:szCs w:val="20"/>
                <w:lang w:eastAsia="en-GB"/>
              </w:rPr>
            </w:pPr>
            <w:r w:rsidRPr="008F5BEA">
              <w:rPr>
                <w:sz w:val="20"/>
                <w:szCs w:val="20"/>
                <w:lang w:eastAsia="en-GB"/>
              </w:rPr>
              <w:t>125</w:t>
            </w:r>
            <w:r>
              <w:rPr>
                <w:sz w:val="20"/>
                <w:szCs w:val="20"/>
                <w:lang w:eastAsia="en-GB"/>
              </w:rPr>
              <w:t> </w:t>
            </w:r>
            <w:r w:rsidRPr="008F5BEA">
              <w:rPr>
                <w:sz w:val="20"/>
                <w:szCs w:val="20"/>
                <w:lang w:eastAsia="en-GB"/>
              </w:rPr>
              <w:t>126</w:t>
            </w:r>
            <w:r>
              <w:rPr>
                <w:sz w:val="20"/>
                <w:szCs w:val="20"/>
                <w:lang w:eastAsia="en-GB"/>
              </w:rPr>
              <w:t>,</w:t>
            </w:r>
            <w:r w:rsidRPr="008F5BEA">
              <w:rPr>
                <w:sz w:val="20"/>
                <w:szCs w:val="20"/>
                <w:lang w:eastAsia="en-GB"/>
              </w:rPr>
              <w:t>40</w:t>
            </w:r>
          </w:p>
        </w:tc>
      </w:tr>
      <w:tr w:rsidR="00677F71" w:rsidRPr="008F5BEA" w14:paraId="2F164825"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18DA1525" w14:textId="77777777" w:rsidR="00677F71" w:rsidRPr="008F5BEA" w:rsidRDefault="00677F71" w:rsidP="00DF5C3C">
            <w:pPr>
              <w:spacing w:before="0"/>
              <w:rPr>
                <w:sz w:val="20"/>
                <w:szCs w:val="20"/>
                <w:lang w:eastAsia="en-GB"/>
              </w:rPr>
            </w:pPr>
            <w:r w:rsidRPr="00C90E65">
              <w:rPr>
                <w:sz w:val="20"/>
                <w:szCs w:val="20"/>
                <w:rtl/>
                <w:lang w:eastAsia="en-GB"/>
              </w:rPr>
              <w:t>جزر القمر</w:t>
            </w:r>
          </w:p>
        </w:tc>
        <w:tc>
          <w:tcPr>
            <w:tcW w:w="622" w:type="pct"/>
            <w:tcBorders>
              <w:top w:val="nil"/>
              <w:left w:val="single" w:sz="4" w:space="0" w:color="auto"/>
              <w:bottom w:val="nil"/>
              <w:right w:val="single" w:sz="4" w:space="0" w:color="auto"/>
            </w:tcBorders>
            <w:shd w:val="clear" w:color="auto" w:fill="auto"/>
            <w:noWrap/>
            <w:vAlign w:val="bottom"/>
            <w:hideMark/>
          </w:tcPr>
          <w:p w14:paraId="0169EF82" w14:textId="77777777" w:rsidR="00677F71" w:rsidRPr="008F5BEA" w:rsidRDefault="00677F71" w:rsidP="00DF5C3C">
            <w:pPr>
              <w:spacing w:before="0"/>
              <w:rPr>
                <w:sz w:val="20"/>
                <w:szCs w:val="20"/>
                <w:lang w:eastAsia="en-GB"/>
              </w:rPr>
            </w:pPr>
            <w:r w:rsidRPr="008F5BEA">
              <w:rPr>
                <w:rFonts w:hint="cs"/>
                <w:sz w:val="20"/>
                <w:szCs w:val="20"/>
                <w:rtl/>
                <w:lang w:eastAsia="en-GB" w:bidi="ar-EG"/>
              </w:rPr>
              <w:t>القرار </w:t>
            </w:r>
            <w:r w:rsidRPr="008F5BEA">
              <w:rPr>
                <w:sz w:val="20"/>
                <w:szCs w:val="20"/>
                <w:lang w:val="fr-FR" w:eastAsia="en-GB"/>
              </w:rPr>
              <w:t>41</w:t>
            </w:r>
            <w:r w:rsidRPr="008F5BEA">
              <w:rPr>
                <w:rFonts w:hint="cs"/>
                <w:sz w:val="20"/>
                <w:szCs w:val="20"/>
                <w:rtl/>
                <w:lang w:eastAsia="en-GB" w:bidi="ar-EG"/>
              </w:rPr>
              <w:t xml:space="preserve"> - </w:t>
            </w:r>
            <w:r w:rsidRPr="008F5BEA">
              <w:rPr>
                <w:sz w:val="20"/>
                <w:szCs w:val="20"/>
                <w:lang w:val="fr-FR" w:eastAsia="en-GB"/>
              </w:rPr>
              <w:t>201</w:t>
            </w:r>
            <w:r>
              <w:rPr>
                <w:sz w:val="20"/>
                <w:szCs w:val="20"/>
                <w:lang w:val="fr-FR" w:eastAsia="en-GB"/>
              </w:rPr>
              <w:t>9</w:t>
            </w:r>
          </w:p>
        </w:tc>
        <w:tc>
          <w:tcPr>
            <w:tcW w:w="1005" w:type="pct"/>
            <w:tcBorders>
              <w:top w:val="nil"/>
              <w:left w:val="nil"/>
              <w:bottom w:val="nil"/>
              <w:right w:val="nil"/>
            </w:tcBorders>
            <w:shd w:val="clear" w:color="auto" w:fill="auto"/>
            <w:noWrap/>
            <w:vAlign w:val="bottom"/>
            <w:hideMark/>
          </w:tcPr>
          <w:p w14:paraId="5815F124" w14:textId="77777777" w:rsidR="00677F71" w:rsidRPr="008F5BEA" w:rsidRDefault="00677F71" w:rsidP="00DF5C3C">
            <w:pPr>
              <w:spacing w:before="0"/>
              <w:jc w:val="left"/>
              <w:rPr>
                <w:sz w:val="20"/>
                <w:szCs w:val="20"/>
                <w:lang w:eastAsia="en-GB"/>
              </w:rPr>
            </w:pPr>
            <w:r w:rsidRPr="008F5BEA">
              <w:rPr>
                <w:sz w:val="20"/>
                <w:szCs w:val="20"/>
                <w:lang w:eastAsia="en-GB"/>
              </w:rPr>
              <w:t>210</w:t>
            </w:r>
            <w:r>
              <w:rPr>
                <w:sz w:val="20"/>
                <w:szCs w:val="20"/>
                <w:lang w:eastAsia="en-GB"/>
              </w:rPr>
              <w:t> </w:t>
            </w:r>
            <w:r w:rsidRPr="008F5BEA">
              <w:rPr>
                <w:sz w:val="20"/>
                <w:szCs w:val="20"/>
                <w:lang w:eastAsia="en-GB"/>
              </w:rPr>
              <w:t>094</w:t>
            </w:r>
            <w:r>
              <w:rPr>
                <w:sz w:val="20"/>
                <w:szCs w:val="20"/>
                <w:lang w:eastAsia="en-GB"/>
              </w:rPr>
              <w:t>,</w:t>
            </w:r>
            <w:r w:rsidRPr="008F5BEA">
              <w:rPr>
                <w:sz w:val="20"/>
                <w:szCs w:val="20"/>
                <w:lang w:eastAsia="en-GB"/>
              </w:rPr>
              <w:t>66</w:t>
            </w:r>
          </w:p>
        </w:tc>
        <w:tc>
          <w:tcPr>
            <w:tcW w:w="559" w:type="pct"/>
            <w:tcBorders>
              <w:top w:val="nil"/>
              <w:left w:val="single" w:sz="4" w:space="0" w:color="auto"/>
              <w:bottom w:val="nil"/>
              <w:right w:val="single" w:sz="4" w:space="0" w:color="auto"/>
            </w:tcBorders>
            <w:shd w:val="clear" w:color="auto" w:fill="auto"/>
            <w:noWrap/>
            <w:vAlign w:val="bottom"/>
            <w:hideMark/>
          </w:tcPr>
          <w:p w14:paraId="5CD0E4A5"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54E068D4" w14:textId="77777777" w:rsidR="00677F71" w:rsidRPr="008F5BEA" w:rsidRDefault="00677F71" w:rsidP="00DF5C3C">
            <w:pPr>
              <w:spacing w:before="0"/>
              <w:jc w:val="left"/>
              <w:rPr>
                <w:sz w:val="20"/>
                <w:szCs w:val="20"/>
                <w:lang w:eastAsia="en-GB"/>
              </w:rPr>
            </w:pPr>
            <w:r w:rsidRPr="008F5BEA">
              <w:rPr>
                <w:sz w:val="20"/>
                <w:szCs w:val="20"/>
                <w:lang w:eastAsia="en-GB"/>
              </w:rPr>
              <w:t>210</w:t>
            </w:r>
            <w:r>
              <w:rPr>
                <w:sz w:val="20"/>
                <w:szCs w:val="20"/>
                <w:lang w:eastAsia="en-GB"/>
              </w:rPr>
              <w:t> </w:t>
            </w:r>
            <w:r w:rsidRPr="008F5BEA">
              <w:rPr>
                <w:sz w:val="20"/>
                <w:szCs w:val="20"/>
                <w:lang w:eastAsia="en-GB"/>
              </w:rPr>
              <w:t>094</w:t>
            </w:r>
            <w:r>
              <w:rPr>
                <w:sz w:val="20"/>
                <w:szCs w:val="20"/>
                <w:lang w:eastAsia="en-GB"/>
              </w:rPr>
              <w:t>,</w:t>
            </w:r>
            <w:r w:rsidRPr="008F5BEA">
              <w:rPr>
                <w:sz w:val="20"/>
                <w:szCs w:val="20"/>
                <w:lang w:eastAsia="en-GB"/>
              </w:rPr>
              <w:t>66</w:t>
            </w:r>
          </w:p>
        </w:tc>
        <w:tc>
          <w:tcPr>
            <w:tcW w:w="414" w:type="pct"/>
            <w:tcBorders>
              <w:top w:val="nil"/>
              <w:left w:val="single" w:sz="4" w:space="0" w:color="auto"/>
              <w:bottom w:val="nil"/>
              <w:right w:val="single" w:sz="4" w:space="0" w:color="auto"/>
            </w:tcBorders>
            <w:shd w:val="clear" w:color="auto" w:fill="auto"/>
            <w:noWrap/>
            <w:vAlign w:val="bottom"/>
            <w:hideMark/>
          </w:tcPr>
          <w:p w14:paraId="40227385"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5" w:type="pct"/>
            <w:tcBorders>
              <w:top w:val="nil"/>
              <w:left w:val="nil"/>
              <w:bottom w:val="nil"/>
              <w:right w:val="single" w:sz="4" w:space="0" w:color="auto"/>
            </w:tcBorders>
            <w:shd w:val="clear" w:color="auto" w:fill="auto"/>
            <w:noWrap/>
            <w:vAlign w:val="bottom"/>
            <w:hideMark/>
          </w:tcPr>
          <w:p w14:paraId="04B67B61"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67A7E558" w14:textId="77777777" w:rsidR="00677F71" w:rsidRPr="008F5BEA" w:rsidRDefault="00677F71" w:rsidP="00DF5C3C">
            <w:pPr>
              <w:spacing w:before="0"/>
              <w:jc w:val="left"/>
              <w:rPr>
                <w:sz w:val="20"/>
                <w:szCs w:val="20"/>
                <w:lang w:eastAsia="en-GB"/>
              </w:rPr>
            </w:pPr>
            <w:r w:rsidRPr="008F5BEA">
              <w:rPr>
                <w:sz w:val="20"/>
                <w:szCs w:val="20"/>
                <w:lang w:eastAsia="en-GB"/>
              </w:rPr>
              <w:t>210</w:t>
            </w:r>
            <w:r>
              <w:rPr>
                <w:sz w:val="20"/>
                <w:szCs w:val="20"/>
                <w:lang w:eastAsia="en-GB"/>
              </w:rPr>
              <w:t> </w:t>
            </w:r>
            <w:r w:rsidRPr="008F5BEA">
              <w:rPr>
                <w:sz w:val="20"/>
                <w:szCs w:val="20"/>
                <w:lang w:eastAsia="en-GB"/>
              </w:rPr>
              <w:t>094</w:t>
            </w:r>
            <w:r>
              <w:rPr>
                <w:sz w:val="20"/>
                <w:szCs w:val="20"/>
                <w:lang w:eastAsia="en-GB"/>
              </w:rPr>
              <w:t>,</w:t>
            </w:r>
            <w:r w:rsidRPr="008F5BEA">
              <w:rPr>
                <w:sz w:val="20"/>
                <w:szCs w:val="20"/>
                <w:lang w:eastAsia="en-GB"/>
              </w:rPr>
              <w:t>66</w:t>
            </w:r>
          </w:p>
        </w:tc>
      </w:tr>
      <w:tr w:rsidR="00677F71" w:rsidRPr="008F5BEA" w14:paraId="06DD2060"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04DA91DB" w14:textId="77777777" w:rsidR="00677F71" w:rsidRPr="008F5BEA" w:rsidRDefault="00677F71" w:rsidP="00DF5C3C">
            <w:pPr>
              <w:spacing w:before="0"/>
              <w:rPr>
                <w:sz w:val="20"/>
                <w:szCs w:val="20"/>
                <w:lang w:eastAsia="en-GB"/>
              </w:rPr>
            </w:pPr>
            <w:r w:rsidRPr="008F5BEA">
              <w:rPr>
                <w:rFonts w:hint="cs"/>
                <w:sz w:val="20"/>
                <w:szCs w:val="20"/>
                <w:rtl/>
                <w:lang w:eastAsia="en-GB"/>
              </w:rPr>
              <w:t>غامبيا</w:t>
            </w:r>
          </w:p>
        </w:tc>
        <w:tc>
          <w:tcPr>
            <w:tcW w:w="622" w:type="pct"/>
            <w:tcBorders>
              <w:top w:val="nil"/>
              <w:left w:val="single" w:sz="4" w:space="0" w:color="auto"/>
              <w:bottom w:val="nil"/>
              <w:right w:val="single" w:sz="4" w:space="0" w:color="auto"/>
            </w:tcBorders>
            <w:shd w:val="clear" w:color="auto" w:fill="auto"/>
            <w:noWrap/>
            <w:hideMark/>
          </w:tcPr>
          <w:p w14:paraId="501A2CF0" w14:textId="77777777" w:rsidR="00677F71" w:rsidRPr="008F5BEA" w:rsidRDefault="00677F71" w:rsidP="00DF5C3C">
            <w:pPr>
              <w:spacing w:before="0"/>
              <w:rPr>
                <w:sz w:val="20"/>
                <w:szCs w:val="20"/>
                <w:lang w:eastAsia="en-GB"/>
              </w:rPr>
            </w:pPr>
            <w:r w:rsidRPr="00C65F4C">
              <w:rPr>
                <w:rFonts w:hint="cs"/>
                <w:sz w:val="20"/>
                <w:szCs w:val="20"/>
                <w:rtl/>
                <w:lang w:eastAsia="en-GB" w:bidi="ar-EG"/>
              </w:rPr>
              <w:t>القرار </w:t>
            </w:r>
            <w:r w:rsidRPr="00C65F4C">
              <w:rPr>
                <w:sz w:val="20"/>
                <w:szCs w:val="20"/>
                <w:lang w:val="fr-FR" w:eastAsia="en-GB"/>
              </w:rPr>
              <w:t>41</w:t>
            </w:r>
            <w:r w:rsidRPr="00C65F4C">
              <w:rPr>
                <w:rFonts w:hint="cs"/>
                <w:sz w:val="20"/>
                <w:szCs w:val="20"/>
                <w:rtl/>
                <w:lang w:eastAsia="en-GB" w:bidi="ar-EG"/>
              </w:rPr>
              <w:t xml:space="preserve"> - </w:t>
            </w:r>
            <w:r w:rsidRPr="00C65F4C">
              <w:rPr>
                <w:sz w:val="20"/>
                <w:szCs w:val="20"/>
                <w:lang w:val="fr-FR" w:eastAsia="en-GB"/>
              </w:rPr>
              <w:t>2019</w:t>
            </w:r>
          </w:p>
        </w:tc>
        <w:tc>
          <w:tcPr>
            <w:tcW w:w="1005" w:type="pct"/>
            <w:tcBorders>
              <w:top w:val="nil"/>
              <w:left w:val="nil"/>
              <w:bottom w:val="nil"/>
              <w:right w:val="nil"/>
            </w:tcBorders>
            <w:shd w:val="clear" w:color="auto" w:fill="auto"/>
            <w:noWrap/>
            <w:vAlign w:val="bottom"/>
            <w:hideMark/>
          </w:tcPr>
          <w:p w14:paraId="173ADDBD" w14:textId="77777777" w:rsidR="00677F71" w:rsidRPr="008F5BEA" w:rsidRDefault="00677F71" w:rsidP="00DF5C3C">
            <w:pPr>
              <w:spacing w:before="0"/>
              <w:jc w:val="left"/>
              <w:rPr>
                <w:sz w:val="20"/>
                <w:szCs w:val="20"/>
                <w:lang w:eastAsia="en-GB"/>
              </w:rPr>
            </w:pPr>
            <w:r w:rsidRPr="008F5BEA">
              <w:rPr>
                <w:sz w:val="20"/>
                <w:szCs w:val="20"/>
                <w:lang w:eastAsia="en-GB"/>
              </w:rPr>
              <w:t>255</w:t>
            </w:r>
            <w:r>
              <w:rPr>
                <w:sz w:val="20"/>
                <w:szCs w:val="20"/>
                <w:lang w:eastAsia="en-GB"/>
              </w:rPr>
              <w:t> </w:t>
            </w:r>
            <w:r w:rsidRPr="008F5BEA">
              <w:rPr>
                <w:sz w:val="20"/>
                <w:szCs w:val="20"/>
                <w:lang w:eastAsia="en-GB"/>
              </w:rPr>
              <w:t>414</w:t>
            </w:r>
            <w:r>
              <w:rPr>
                <w:sz w:val="20"/>
                <w:szCs w:val="20"/>
                <w:lang w:eastAsia="en-GB"/>
              </w:rPr>
              <w:t>,</w:t>
            </w:r>
            <w:r w:rsidRPr="008F5BEA">
              <w:rPr>
                <w:sz w:val="20"/>
                <w:szCs w:val="20"/>
                <w:lang w:eastAsia="en-GB"/>
              </w:rPr>
              <w:t>83</w:t>
            </w:r>
          </w:p>
        </w:tc>
        <w:tc>
          <w:tcPr>
            <w:tcW w:w="559" w:type="pct"/>
            <w:tcBorders>
              <w:top w:val="nil"/>
              <w:left w:val="single" w:sz="4" w:space="0" w:color="auto"/>
              <w:bottom w:val="nil"/>
              <w:right w:val="single" w:sz="4" w:space="0" w:color="auto"/>
            </w:tcBorders>
            <w:shd w:val="clear" w:color="auto" w:fill="auto"/>
            <w:noWrap/>
            <w:vAlign w:val="bottom"/>
            <w:hideMark/>
          </w:tcPr>
          <w:p w14:paraId="48595A60"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26ECEFFD" w14:textId="77777777" w:rsidR="00677F71" w:rsidRPr="008F5BEA" w:rsidRDefault="00677F71" w:rsidP="00DF5C3C">
            <w:pPr>
              <w:spacing w:before="0"/>
              <w:jc w:val="left"/>
              <w:rPr>
                <w:sz w:val="20"/>
                <w:szCs w:val="20"/>
                <w:lang w:eastAsia="en-GB"/>
              </w:rPr>
            </w:pPr>
            <w:r w:rsidRPr="008F5BEA">
              <w:rPr>
                <w:sz w:val="20"/>
                <w:szCs w:val="20"/>
                <w:lang w:eastAsia="en-GB"/>
              </w:rPr>
              <w:t>255</w:t>
            </w:r>
            <w:r>
              <w:rPr>
                <w:sz w:val="20"/>
                <w:szCs w:val="20"/>
                <w:lang w:eastAsia="en-GB"/>
              </w:rPr>
              <w:t> </w:t>
            </w:r>
            <w:r w:rsidRPr="008F5BEA">
              <w:rPr>
                <w:sz w:val="20"/>
                <w:szCs w:val="20"/>
                <w:lang w:eastAsia="en-GB"/>
              </w:rPr>
              <w:t>414</w:t>
            </w:r>
            <w:r>
              <w:rPr>
                <w:sz w:val="20"/>
                <w:szCs w:val="20"/>
                <w:lang w:eastAsia="en-GB"/>
              </w:rPr>
              <w:t>,</w:t>
            </w:r>
            <w:r w:rsidRPr="008F5BEA">
              <w:rPr>
                <w:sz w:val="20"/>
                <w:szCs w:val="20"/>
                <w:lang w:eastAsia="en-GB"/>
              </w:rPr>
              <w:t>83</w:t>
            </w:r>
          </w:p>
        </w:tc>
        <w:tc>
          <w:tcPr>
            <w:tcW w:w="414" w:type="pct"/>
            <w:tcBorders>
              <w:top w:val="nil"/>
              <w:left w:val="single" w:sz="4" w:space="0" w:color="auto"/>
              <w:bottom w:val="nil"/>
              <w:right w:val="single" w:sz="4" w:space="0" w:color="auto"/>
            </w:tcBorders>
            <w:shd w:val="clear" w:color="auto" w:fill="auto"/>
            <w:noWrap/>
            <w:vAlign w:val="bottom"/>
            <w:hideMark/>
          </w:tcPr>
          <w:p w14:paraId="6ABF91F4"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5" w:type="pct"/>
            <w:tcBorders>
              <w:top w:val="nil"/>
              <w:left w:val="nil"/>
              <w:bottom w:val="nil"/>
              <w:right w:val="single" w:sz="4" w:space="0" w:color="auto"/>
            </w:tcBorders>
            <w:shd w:val="clear" w:color="auto" w:fill="auto"/>
            <w:noWrap/>
            <w:vAlign w:val="bottom"/>
            <w:hideMark/>
          </w:tcPr>
          <w:p w14:paraId="524F1DB3"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4033309F" w14:textId="77777777" w:rsidR="00677F71" w:rsidRPr="008F5BEA" w:rsidRDefault="00677F71" w:rsidP="00DF5C3C">
            <w:pPr>
              <w:spacing w:before="0"/>
              <w:jc w:val="left"/>
              <w:rPr>
                <w:sz w:val="20"/>
                <w:szCs w:val="20"/>
                <w:lang w:eastAsia="en-GB"/>
              </w:rPr>
            </w:pPr>
            <w:r w:rsidRPr="008F5BEA">
              <w:rPr>
                <w:sz w:val="20"/>
                <w:szCs w:val="20"/>
                <w:lang w:eastAsia="en-GB"/>
              </w:rPr>
              <w:t>255</w:t>
            </w:r>
            <w:r>
              <w:rPr>
                <w:sz w:val="20"/>
                <w:szCs w:val="20"/>
                <w:lang w:eastAsia="en-GB"/>
              </w:rPr>
              <w:t> </w:t>
            </w:r>
            <w:r w:rsidRPr="008F5BEA">
              <w:rPr>
                <w:sz w:val="20"/>
                <w:szCs w:val="20"/>
                <w:lang w:eastAsia="en-GB"/>
              </w:rPr>
              <w:t>414</w:t>
            </w:r>
            <w:r>
              <w:rPr>
                <w:sz w:val="20"/>
                <w:szCs w:val="20"/>
                <w:lang w:eastAsia="en-GB"/>
              </w:rPr>
              <w:t>,</w:t>
            </w:r>
            <w:r w:rsidRPr="008F5BEA">
              <w:rPr>
                <w:sz w:val="20"/>
                <w:szCs w:val="20"/>
                <w:lang w:eastAsia="en-GB"/>
              </w:rPr>
              <w:t>83</w:t>
            </w:r>
          </w:p>
        </w:tc>
      </w:tr>
      <w:tr w:rsidR="00677F71" w:rsidRPr="008F5BEA" w14:paraId="3259AD7D"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6C2FC9D4" w14:textId="77777777" w:rsidR="00677F71" w:rsidRPr="008F5BEA" w:rsidRDefault="00677F71" w:rsidP="00DF5C3C">
            <w:pPr>
              <w:spacing w:before="0"/>
              <w:rPr>
                <w:sz w:val="20"/>
                <w:szCs w:val="20"/>
                <w:lang w:eastAsia="en-GB"/>
              </w:rPr>
            </w:pPr>
            <w:r w:rsidRPr="008F5BEA">
              <w:rPr>
                <w:sz w:val="20"/>
                <w:szCs w:val="20"/>
                <w:rtl/>
                <w:lang w:eastAsia="en-GB"/>
              </w:rPr>
              <w:t>غينيا</w:t>
            </w:r>
            <w:r w:rsidRPr="008F5BEA">
              <w:rPr>
                <w:rFonts w:hint="cs"/>
                <w:sz w:val="20"/>
                <w:szCs w:val="20"/>
                <w:rtl/>
                <w:lang w:eastAsia="en-GB"/>
              </w:rPr>
              <w:t>-</w:t>
            </w:r>
            <w:r w:rsidRPr="008F5BEA">
              <w:rPr>
                <w:sz w:val="20"/>
                <w:szCs w:val="20"/>
                <w:rtl/>
                <w:lang w:eastAsia="en-GB"/>
              </w:rPr>
              <w:t>بيساو</w:t>
            </w:r>
          </w:p>
        </w:tc>
        <w:tc>
          <w:tcPr>
            <w:tcW w:w="622" w:type="pct"/>
            <w:tcBorders>
              <w:top w:val="nil"/>
              <w:left w:val="single" w:sz="4" w:space="0" w:color="auto"/>
              <w:bottom w:val="nil"/>
              <w:right w:val="single" w:sz="4" w:space="0" w:color="auto"/>
            </w:tcBorders>
            <w:shd w:val="clear" w:color="auto" w:fill="auto"/>
            <w:noWrap/>
            <w:hideMark/>
          </w:tcPr>
          <w:p w14:paraId="005ECABF" w14:textId="77777777" w:rsidR="00677F71" w:rsidRPr="008F5BEA" w:rsidRDefault="00677F71" w:rsidP="00DF5C3C">
            <w:pPr>
              <w:spacing w:before="0"/>
              <w:rPr>
                <w:sz w:val="20"/>
                <w:szCs w:val="20"/>
                <w:lang w:eastAsia="en-GB"/>
              </w:rPr>
            </w:pPr>
            <w:r w:rsidRPr="00C65F4C">
              <w:rPr>
                <w:rFonts w:hint="cs"/>
                <w:sz w:val="20"/>
                <w:szCs w:val="20"/>
                <w:rtl/>
                <w:lang w:eastAsia="en-GB" w:bidi="ar-EG"/>
              </w:rPr>
              <w:t>القرار </w:t>
            </w:r>
            <w:r w:rsidRPr="00C65F4C">
              <w:rPr>
                <w:sz w:val="20"/>
                <w:szCs w:val="20"/>
                <w:lang w:val="fr-FR" w:eastAsia="en-GB"/>
              </w:rPr>
              <w:t>41</w:t>
            </w:r>
            <w:r w:rsidRPr="00C65F4C">
              <w:rPr>
                <w:rFonts w:hint="cs"/>
                <w:sz w:val="20"/>
                <w:szCs w:val="20"/>
                <w:rtl/>
                <w:lang w:eastAsia="en-GB" w:bidi="ar-EG"/>
              </w:rPr>
              <w:t xml:space="preserve"> - </w:t>
            </w:r>
            <w:r w:rsidRPr="00C65F4C">
              <w:rPr>
                <w:sz w:val="20"/>
                <w:szCs w:val="20"/>
                <w:lang w:val="fr-FR" w:eastAsia="en-GB"/>
              </w:rPr>
              <w:t>2019</w:t>
            </w:r>
          </w:p>
        </w:tc>
        <w:tc>
          <w:tcPr>
            <w:tcW w:w="1005" w:type="pct"/>
            <w:tcBorders>
              <w:top w:val="nil"/>
              <w:left w:val="nil"/>
              <w:bottom w:val="nil"/>
              <w:right w:val="nil"/>
            </w:tcBorders>
            <w:shd w:val="clear" w:color="auto" w:fill="auto"/>
            <w:noWrap/>
            <w:vAlign w:val="bottom"/>
            <w:hideMark/>
          </w:tcPr>
          <w:p w14:paraId="4F94B742"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416</w:t>
            </w:r>
            <w:r>
              <w:rPr>
                <w:sz w:val="20"/>
                <w:szCs w:val="20"/>
                <w:lang w:eastAsia="en-GB"/>
              </w:rPr>
              <w:t> </w:t>
            </w:r>
            <w:r w:rsidRPr="008F5BEA">
              <w:rPr>
                <w:sz w:val="20"/>
                <w:szCs w:val="20"/>
                <w:lang w:eastAsia="en-GB"/>
              </w:rPr>
              <w:t>613</w:t>
            </w:r>
            <w:r>
              <w:rPr>
                <w:sz w:val="20"/>
                <w:szCs w:val="20"/>
                <w:lang w:eastAsia="en-GB"/>
              </w:rPr>
              <w:t>,</w:t>
            </w:r>
            <w:r w:rsidRPr="008F5BEA">
              <w:rPr>
                <w:sz w:val="20"/>
                <w:szCs w:val="20"/>
                <w:lang w:eastAsia="en-GB"/>
              </w:rPr>
              <w:t>50</w:t>
            </w:r>
          </w:p>
        </w:tc>
        <w:tc>
          <w:tcPr>
            <w:tcW w:w="559" w:type="pct"/>
            <w:tcBorders>
              <w:top w:val="nil"/>
              <w:left w:val="single" w:sz="4" w:space="0" w:color="auto"/>
              <w:bottom w:val="nil"/>
              <w:right w:val="single" w:sz="4" w:space="0" w:color="auto"/>
            </w:tcBorders>
            <w:shd w:val="clear" w:color="auto" w:fill="auto"/>
            <w:noWrap/>
            <w:vAlign w:val="bottom"/>
            <w:hideMark/>
          </w:tcPr>
          <w:p w14:paraId="17474FD3"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25CE0248"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416</w:t>
            </w:r>
            <w:r>
              <w:rPr>
                <w:sz w:val="20"/>
                <w:szCs w:val="20"/>
                <w:lang w:eastAsia="en-GB"/>
              </w:rPr>
              <w:t> </w:t>
            </w:r>
            <w:r w:rsidRPr="008F5BEA">
              <w:rPr>
                <w:sz w:val="20"/>
                <w:szCs w:val="20"/>
                <w:lang w:eastAsia="en-GB"/>
              </w:rPr>
              <w:t>613</w:t>
            </w:r>
            <w:r>
              <w:rPr>
                <w:sz w:val="20"/>
                <w:szCs w:val="20"/>
                <w:lang w:eastAsia="en-GB"/>
              </w:rPr>
              <w:t>,</w:t>
            </w:r>
            <w:r w:rsidRPr="008F5BEA">
              <w:rPr>
                <w:sz w:val="20"/>
                <w:szCs w:val="20"/>
                <w:lang w:eastAsia="en-GB"/>
              </w:rPr>
              <w:t>50</w:t>
            </w:r>
          </w:p>
        </w:tc>
        <w:tc>
          <w:tcPr>
            <w:tcW w:w="414" w:type="pct"/>
            <w:tcBorders>
              <w:top w:val="nil"/>
              <w:left w:val="single" w:sz="4" w:space="0" w:color="auto"/>
              <w:bottom w:val="nil"/>
              <w:right w:val="single" w:sz="4" w:space="0" w:color="auto"/>
            </w:tcBorders>
            <w:shd w:val="clear" w:color="auto" w:fill="auto"/>
            <w:noWrap/>
            <w:vAlign w:val="bottom"/>
            <w:hideMark/>
          </w:tcPr>
          <w:p w14:paraId="6B3A5992"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5" w:type="pct"/>
            <w:tcBorders>
              <w:top w:val="nil"/>
              <w:left w:val="nil"/>
              <w:bottom w:val="nil"/>
              <w:right w:val="single" w:sz="4" w:space="0" w:color="auto"/>
            </w:tcBorders>
            <w:shd w:val="clear" w:color="auto" w:fill="auto"/>
            <w:noWrap/>
            <w:vAlign w:val="bottom"/>
            <w:hideMark/>
          </w:tcPr>
          <w:p w14:paraId="388B38F1"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5014359D"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416</w:t>
            </w:r>
            <w:r>
              <w:rPr>
                <w:sz w:val="20"/>
                <w:szCs w:val="20"/>
                <w:lang w:eastAsia="en-GB"/>
              </w:rPr>
              <w:t> </w:t>
            </w:r>
            <w:r w:rsidRPr="008F5BEA">
              <w:rPr>
                <w:sz w:val="20"/>
                <w:szCs w:val="20"/>
                <w:lang w:eastAsia="en-GB"/>
              </w:rPr>
              <w:t>613</w:t>
            </w:r>
            <w:r>
              <w:rPr>
                <w:sz w:val="20"/>
                <w:szCs w:val="20"/>
                <w:lang w:eastAsia="en-GB"/>
              </w:rPr>
              <w:t>,</w:t>
            </w:r>
            <w:r w:rsidRPr="008F5BEA">
              <w:rPr>
                <w:sz w:val="20"/>
                <w:szCs w:val="20"/>
                <w:lang w:eastAsia="en-GB"/>
              </w:rPr>
              <w:t>50</w:t>
            </w:r>
          </w:p>
        </w:tc>
      </w:tr>
      <w:tr w:rsidR="00677F71" w:rsidRPr="008F5BEA" w14:paraId="3DB8CFCB"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35616C01" w14:textId="77777777" w:rsidR="00677F71" w:rsidRPr="008F5BEA" w:rsidRDefault="00677F71" w:rsidP="00DF5C3C">
            <w:pPr>
              <w:spacing w:before="0"/>
              <w:rPr>
                <w:sz w:val="20"/>
                <w:szCs w:val="20"/>
                <w:lang w:eastAsia="en-GB"/>
              </w:rPr>
            </w:pPr>
            <w:r w:rsidRPr="008F5BEA">
              <w:rPr>
                <w:sz w:val="20"/>
                <w:szCs w:val="20"/>
                <w:rtl/>
                <w:lang w:eastAsia="en-GB"/>
              </w:rPr>
              <w:t>ليبيريا</w:t>
            </w:r>
          </w:p>
        </w:tc>
        <w:tc>
          <w:tcPr>
            <w:tcW w:w="622" w:type="pct"/>
            <w:tcBorders>
              <w:top w:val="nil"/>
              <w:left w:val="single" w:sz="4" w:space="0" w:color="auto"/>
              <w:bottom w:val="nil"/>
              <w:right w:val="single" w:sz="4" w:space="0" w:color="auto"/>
            </w:tcBorders>
            <w:shd w:val="clear" w:color="auto" w:fill="auto"/>
            <w:noWrap/>
            <w:hideMark/>
          </w:tcPr>
          <w:p w14:paraId="757922CC" w14:textId="77777777" w:rsidR="00677F71" w:rsidRPr="004902C2" w:rsidRDefault="00677F71" w:rsidP="00DF5C3C">
            <w:pPr>
              <w:spacing w:before="0"/>
              <w:rPr>
                <w:sz w:val="20"/>
                <w:szCs w:val="20"/>
                <w:lang w:val="en-GB" w:eastAsia="en-GB"/>
              </w:rPr>
            </w:pPr>
            <w:r w:rsidRPr="00C65F4C">
              <w:rPr>
                <w:rFonts w:hint="cs"/>
                <w:sz w:val="20"/>
                <w:szCs w:val="20"/>
                <w:rtl/>
                <w:lang w:eastAsia="en-GB" w:bidi="ar-EG"/>
              </w:rPr>
              <w:t>القرار </w:t>
            </w:r>
            <w:r w:rsidRPr="00C65F4C">
              <w:rPr>
                <w:sz w:val="20"/>
                <w:szCs w:val="20"/>
                <w:lang w:val="fr-FR" w:eastAsia="en-GB"/>
              </w:rPr>
              <w:t>41</w:t>
            </w:r>
            <w:r w:rsidRPr="00C65F4C">
              <w:rPr>
                <w:rFonts w:hint="cs"/>
                <w:sz w:val="20"/>
                <w:szCs w:val="20"/>
                <w:rtl/>
                <w:lang w:eastAsia="en-GB" w:bidi="ar-EG"/>
              </w:rPr>
              <w:t xml:space="preserve"> - </w:t>
            </w:r>
            <w:r w:rsidRPr="00C65F4C">
              <w:rPr>
                <w:sz w:val="20"/>
                <w:szCs w:val="20"/>
                <w:lang w:val="fr-FR" w:eastAsia="en-GB"/>
              </w:rPr>
              <w:t>2019</w:t>
            </w:r>
          </w:p>
        </w:tc>
        <w:tc>
          <w:tcPr>
            <w:tcW w:w="1005" w:type="pct"/>
            <w:tcBorders>
              <w:top w:val="nil"/>
              <w:left w:val="nil"/>
              <w:bottom w:val="nil"/>
              <w:right w:val="nil"/>
            </w:tcBorders>
            <w:shd w:val="clear" w:color="auto" w:fill="auto"/>
            <w:noWrap/>
            <w:vAlign w:val="bottom"/>
            <w:hideMark/>
          </w:tcPr>
          <w:p w14:paraId="4338F467"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769</w:t>
            </w:r>
            <w:r>
              <w:rPr>
                <w:sz w:val="20"/>
                <w:szCs w:val="20"/>
                <w:lang w:eastAsia="en-GB"/>
              </w:rPr>
              <w:t> </w:t>
            </w:r>
            <w:r w:rsidRPr="008F5BEA">
              <w:rPr>
                <w:sz w:val="20"/>
                <w:szCs w:val="20"/>
                <w:lang w:eastAsia="en-GB"/>
              </w:rPr>
              <w:t>016</w:t>
            </w:r>
            <w:r>
              <w:rPr>
                <w:sz w:val="20"/>
                <w:szCs w:val="20"/>
                <w:lang w:eastAsia="en-GB"/>
              </w:rPr>
              <w:t>,</w:t>
            </w:r>
            <w:r w:rsidRPr="008F5BEA">
              <w:rPr>
                <w:sz w:val="20"/>
                <w:szCs w:val="20"/>
                <w:lang w:eastAsia="en-GB"/>
              </w:rPr>
              <w:t>24</w:t>
            </w:r>
          </w:p>
        </w:tc>
        <w:tc>
          <w:tcPr>
            <w:tcW w:w="559" w:type="pct"/>
            <w:tcBorders>
              <w:top w:val="nil"/>
              <w:left w:val="single" w:sz="4" w:space="0" w:color="auto"/>
              <w:bottom w:val="nil"/>
              <w:right w:val="single" w:sz="4" w:space="0" w:color="auto"/>
            </w:tcBorders>
            <w:shd w:val="clear" w:color="auto" w:fill="auto"/>
            <w:noWrap/>
            <w:vAlign w:val="bottom"/>
            <w:hideMark/>
          </w:tcPr>
          <w:p w14:paraId="7B04FCD7"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0964B3C1"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769</w:t>
            </w:r>
            <w:r>
              <w:rPr>
                <w:sz w:val="20"/>
                <w:szCs w:val="20"/>
                <w:lang w:eastAsia="en-GB"/>
              </w:rPr>
              <w:t> </w:t>
            </w:r>
            <w:r w:rsidRPr="008F5BEA">
              <w:rPr>
                <w:sz w:val="20"/>
                <w:szCs w:val="20"/>
                <w:lang w:eastAsia="en-GB"/>
              </w:rPr>
              <w:t>016</w:t>
            </w:r>
            <w:r>
              <w:rPr>
                <w:sz w:val="20"/>
                <w:szCs w:val="20"/>
                <w:lang w:eastAsia="en-GB"/>
              </w:rPr>
              <w:t>,</w:t>
            </w:r>
            <w:r w:rsidRPr="008F5BEA">
              <w:rPr>
                <w:sz w:val="20"/>
                <w:szCs w:val="20"/>
                <w:lang w:eastAsia="en-GB"/>
              </w:rPr>
              <w:t>24</w:t>
            </w:r>
          </w:p>
        </w:tc>
        <w:tc>
          <w:tcPr>
            <w:tcW w:w="414" w:type="pct"/>
            <w:tcBorders>
              <w:top w:val="nil"/>
              <w:left w:val="single" w:sz="4" w:space="0" w:color="auto"/>
              <w:bottom w:val="nil"/>
              <w:right w:val="single" w:sz="4" w:space="0" w:color="auto"/>
            </w:tcBorders>
            <w:shd w:val="clear" w:color="auto" w:fill="auto"/>
            <w:noWrap/>
            <w:vAlign w:val="bottom"/>
            <w:hideMark/>
          </w:tcPr>
          <w:p w14:paraId="77509919" w14:textId="77777777" w:rsidR="00677F71" w:rsidRPr="008F5BEA" w:rsidRDefault="00677F71" w:rsidP="00DF5C3C">
            <w:pPr>
              <w:spacing w:before="0"/>
              <w:jc w:val="left"/>
              <w:rPr>
                <w:sz w:val="20"/>
                <w:szCs w:val="20"/>
                <w:lang w:eastAsia="en-GB"/>
              </w:rPr>
            </w:pPr>
            <w:r w:rsidRPr="008F5BEA">
              <w:rPr>
                <w:sz w:val="20"/>
                <w:szCs w:val="20"/>
                <w:lang w:eastAsia="en-GB"/>
              </w:rPr>
              <w:t>23</w:t>
            </w:r>
            <w:r>
              <w:rPr>
                <w:sz w:val="20"/>
                <w:szCs w:val="20"/>
                <w:lang w:eastAsia="en-GB"/>
              </w:rPr>
              <w:t> </w:t>
            </w:r>
            <w:r w:rsidRPr="008F5BEA">
              <w:rPr>
                <w:sz w:val="20"/>
                <w:szCs w:val="20"/>
                <w:lang w:eastAsia="en-GB"/>
              </w:rPr>
              <w:t>845</w:t>
            </w:r>
            <w:r>
              <w:rPr>
                <w:sz w:val="20"/>
                <w:szCs w:val="20"/>
                <w:lang w:eastAsia="en-GB"/>
              </w:rPr>
              <w:t>,</w:t>
            </w:r>
            <w:r w:rsidRPr="008F5BEA">
              <w:rPr>
                <w:sz w:val="20"/>
                <w:szCs w:val="20"/>
                <w:lang w:eastAsia="en-GB"/>
              </w:rPr>
              <w:t>10</w:t>
            </w:r>
          </w:p>
        </w:tc>
        <w:tc>
          <w:tcPr>
            <w:tcW w:w="415" w:type="pct"/>
            <w:tcBorders>
              <w:top w:val="nil"/>
              <w:left w:val="nil"/>
              <w:bottom w:val="nil"/>
              <w:right w:val="single" w:sz="4" w:space="0" w:color="auto"/>
            </w:tcBorders>
            <w:shd w:val="clear" w:color="auto" w:fill="auto"/>
            <w:noWrap/>
            <w:vAlign w:val="bottom"/>
            <w:hideMark/>
          </w:tcPr>
          <w:p w14:paraId="6A0E57CE"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434B6043"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792</w:t>
            </w:r>
            <w:r>
              <w:rPr>
                <w:sz w:val="20"/>
                <w:szCs w:val="20"/>
                <w:lang w:eastAsia="en-GB"/>
              </w:rPr>
              <w:t> </w:t>
            </w:r>
            <w:r w:rsidRPr="008F5BEA">
              <w:rPr>
                <w:sz w:val="20"/>
                <w:szCs w:val="20"/>
                <w:lang w:eastAsia="en-GB"/>
              </w:rPr>
              <w:t>861</w:t>
            </w:r>
            <w:r>
              <w:rPr>
                <w:sz w:val="20"/>
                <w:szCs w:val="20"/>
                <w:lang w:eastAsia="en-GB"/>
              </w:rPr>
              <w:t>,</w:t>
            </w:r>
            <w:r w:rsidRPr="008F5BEA">
              <w:rPr>
                <w:sz w:val="20"/>
                <w:szCs w:val="20"/>
                <w:lang w:eastAsia="en-GB"/>
              </w:rPr>
              <w:t>34</w:t>
            </w:r>
          </w:p>
        </w:tc>
      </w:tr>
      <w:tr w:rsidR="00677F71" w:rsidRPr="008F5BEA" w14:paraId="0A631CB3"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6087656" w14:textId="77777777" w:rsidR="00677F71" w:rsidRPr="008F5BEA" w:rsidRDefault="00677F71" w:rsidP="00DF5C3C">
            <w:pPr>
              <w:spacing w:before="0"/>
              <w:rPr>
                <w:sz w:val="20"/>
                <w:szCs w:val="20"/>
                <w:lang w:eastAsia="en-GB"/>
              </w:rPr>
            </w:pPr>
            <w:r w:rsidRPr="008F5BEA">
              <w:rPr>
                <w:rFonts w:hint="cs"/>
                <w:sz w:val="20"/>
                <w:szCs w:val="20"/>
                <w:rtl/>
                <w:lang w:eastAsia="en-GB" w:bidi="ar-EG"/>
              </w:rPr>
              <w:t>سيراليون</w:t>
            </w:r>
          </w:p>
        </w:tc>
        <w:tc>
          <w:tcPr>
            <w:tcW w:w="622" w:type="pct"/>
            <w:tcBorders>
              <w:top w:val="nil"/>
              <w:left w:val="single" w:sz="4" w:space="0" w:color="auto"/>
              <w:bottom w:val="nil"/>
              <w:right w:val="single" w:sz="4" w:space="0" w:color="auto"/>
            </w:tcBorders>
            <w:shd w:val="clear" w:color="auto" w:fill="auto"/>
            <w:noWrap/>
            <w:hideMark/>
          </w:tcPr>
          <w:p w14:paraId="3DB0A80B" w14:textId="77777777" w:rsidR="00677F71" w:rsidRPr="008F5BEA" w:rsidRDefault="00677F71" w:rsidP="00DF5C3C">
            <w:pPr>
              <w:spacing w:before="0"/>
              <w:rPr>
                <w:sz w:val="20"/>
                <w:szCs w:val="20"/>
                <w:lang w:eastAsia="en-GB"/>
              </w:rPr>
            </w:pPr>
            <w:r w:rsidRPr="00C65F4C">
              <w:rPr>
                <w:rFonts w:hint="cs"/>
                <w:sz w:val="20"/>
                <w:szCs w:val="20"/>
                <w:rtl/>
                <w:lang w:eastAsia="en-GB" w:bidi="ar-EG"/>
              </w:rPr>
              <w:t>القرار </w:t>
            </w:r>
            <w:r w:rsidRPr="00C65F4C">
              <w:rPr>
                <w:sz w:val="20"/>
                <w:szCs w:val="20"/>
                <w:lang w:val="fr-FR" w:eastAsia="en-GB"/>
              </w:rPr>
              <w:t>41</w:t>
            </w:r>
            <w:r w:rsidRPr="00C65F4C">
              <w:rPr>
                <w:rFonts w:hint="cs"/>
                <w:sz w:val="20"/>
                <w:szCs w:val="20"/>
                <w:rtl/>
                <w:lang w:eastAsia="en-GB" w:bidi="ar-EG"/>
              </w:rPr>
              <w:t xml:space="preserve"> - </w:t>
            </w:r>
            <w:r w:rsidRPr="00C65F4C">
              <w:rPr>
                <w:sz w:val="20"/>
                <w:szCs w:val="20"/>
                <w:lang w:val="fr-FR" w:eastAsia="en-GB"/>
              </w:rPr>
              <w:t>2019</w:t>
            </w:r>
          </w:p>
        </w:tc>
        <w:tc>
          <w:tcPr>
            <w:tcW w:w="1005" w:type="pct"/>
            <w:tcBorders>
              <w:top w:val="nil"/>
              <w:left w:val="nil"/>
              <w:bottom w:val="nil"/>
              <w:right w:val="nil"/>
            </w:tcBorders>
            <w:shd w:val="clear" w:color="auto" w:fill="auto"/>
            <w:noWrap/>
            <w:vAlign w:val="bottom"/>
            <w:hideMark/>
          </w:tcPr>
          <w:p w14:paraId="3D2B8FEE" w14:textId="77777777" w:rsidR="00677F71" w:rsidRPr="008F5BEA" w:rsidRDefault="00677F71" w:rsidP="00DF5C3C">
            <w:pPr>
              <w:spacing w:before="0"/>
              <w:jc w:val="left"/>
              <w:rPr>
                <w:sz w:val="20"/>
                <w:szCs w:val="20"/>
                <w:lang w:eastAsia="en-GB"/>
              </w:rPr>
            </w:pPr>
            <w:r w:rsidRPr="008F5BEA">
              <w:rPr>
                <w:sz w:val="20"/>
                <w:szCs w:val="20"/>
                <w:lang w:eastAsia="en-GB"/>
              </w:rPr>
              <w:t>2</w:t>
            </w:r>
            <w:r>
              <w:rPr>
                <w:sz w:val="20"/>
                <w:szCs w:val="20"/>
                <w:lang w:eastAsia="en-GB"/>
              </w:rPr>
              <w:t> </w:t>
            </w:r>
            <w:r w:rsidRPr="008F5BEA">
              <w:rPr>
                <w:sz w:val="20"/>
                <w:szCs w:val="20"/>
                <w:lang w:eastAsia="en-GB"/>
              </w:rPr>
              <w:t>731</w:t>
            </w:r>
            <w:r>
              <w:rPr>
                <w:sz w:val="20"/>
                <w:szCs w:val="20"/>
                <w:lang w:eastAsia="en-GB"/>
              </w:rPr>
              <w:t> </w:t>
            </w:r>
            <w:r w:rsidRPr="008F5BEA">
              <w:rPr>
                <w:sz w:val="20"/>
                <w:szCs w:val="20"/>
                <w:lang w:eastAsia="en-GB"/>
              </w:rPr>
              <w:t>266</w:t>
            </w:r>
            <w:r>
              <w:rPr>
                <w:sz w:val="20"/>
                <w:szCs w:val="20"/>
                <w:lang w:eastAsia="en-GB"/>
              </w:rPr>
              <w:t>,</w:t>
            </w:r>
            <w:r w:rsidRPr="008F5BEA">
              <w:rPr>
                <w:sz w:val="20"/>
                <w:szCs w:val="20"/>
                <w:lang w:eastAsia="en-GB"/>
              </w:rPr>
              <w:t>28</w:t>
            </w:r>
          </w:p>
        </w:tc>
        <w:tc>
          <w:tcPr>
            <w:tcW w:w="559" w:type="pct"/>
            <w:tcBorders>
              <w:top w:val="nil"/>
              <w:left w:val="single" w:sz="4" w:space="0" w:color="auto"/>
              <w:bottom w:val="nil"/>
              <w:right w:val="single" w:sz="4" w:space="0" w:color="auto"/>
            </w:tcBorders>
            <w:shd w:val="clear" w:color="auto" w:fill="auto"/>
            <w:noWrap/>
            <w:vAlign w:val="bottom"/>
            <w:hideMark/>
          </w:tcPr>
          <w:p w14:paraId="4B3D6072"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0CA9DE18" w14:textId="77777777" w:rsidR="00677F71" w:rsidRPr="008F5BEA" w:rsidRDefault="00677F71" w:rsidP="00DF5C3C">
            <w:pPr>
              <w:spacing w:before="0"/>
              <w:jc w:val="left"/>
              <w:rPr>
                <w:sz w:val="20"/>
                <w:szCs w:val="20"/>
                <w:lang w:eastAsia="en-GB"/>
              </w:rPr>
            </w:pPr>
            <w:r w:rsidRPr="008F5BEA">
              <w:rPr>
                <w:sz w:val="20"/>
                <w:szCs w:val="20"/>
                <w:lang w:eastAsia="en-GB"/>
              </w:rPr>
              <w:t>2</w:t>
            </w:r>
            <w:r>
              <w:rPr>
                <w:sz w:val="20"/>
                <w:szCs w:val="20"/>
                <w:lang w:eastAsia="en-GB"/>
              </w:rPr>
              <w:t> </w:t>
            </w:r>
            <w:r w:rsidRPr="008F5BEA">
              <w:rPr>
                <w:sz w:val="20"/>
                <w:szCs w:val="20"/>
                <w:lang w:eastAsia="en-GB"/>
              </w:rPr>
              <w:t>731</w:t>
            </w:r>
            <w:r>
              <w:rPr>
                <w:sz w:val="20"/>
                <w:szCs w:val="20"/>
                <w:lang w:eastAsia="en-GB"/>
              </w:rPr>
              <w:t> </w:t>
            </w:r>
            <w:r w:rsidRPr="008F5BEA">
              <w:rPr>
                <w:sz w:val="20"/>
                <w:szCs w:val="20"/>
                <w:lang w:eastAsia="en-GB"/>
              </w:rPr>
              <w:t>266</w:t>
            </w:r>
            <w:r>
              <w:rPr>
                <w:sz w:val="20"/>
                <w:szCs w:val="20"/>
                <w:lang w:eastAsia="en-GB"/>
              </w:rPr>
              <w:t>,</w:t>
            </w:r>
            <w:r w:rsidRPr="008F5BEA">
              <w:rPr>
                <w:sz w:val="20"/>
                <w:szCs w:val="20"/>
                <w:lang w:eastAsia="en-GB"/>
              </w:rPr>
              <w:t>28</w:t>
            </w:r>
          </w:p>
        </w:tc>
        <w:tc>
          <w:tcPr>
            <w:tcW w:w="414" w:type="pct"/>
            <w:tcBorders>
              <w:top w:val="nil"/>
              <w:left w:val="single" w:sz="4" w:space="0" w:color="auto"/>
              <w:bottom w:val="nil"/>
              <w:right w:val="single" w:sz="4" w:space="0" w:color="auto"/>
            </w:tcBorders>
            <w:shd w:val="clear" w:color="auto" w:fill="auto"/>
            <w:noWrap/>
            <w:vAlign w:val="bottom"/>
            <w:hideMark/>
          </w:tcPr>
          <w:p w14:paraId="6BB9E8AD"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5" w:type="pct"/>
            <w:tcBorders>
              <w:top w:val="nil"/>
              <w:left w:val="nil"/>
              <w:bottom w:val="nil"/>
              <w:right w:val="single" w:sz="4" w:space="0" w:color="auto"/>
            </w:tcBorders>
            <w:shd w:val="clear" w:color="auto" w:fill="auto"/>
            <w:noWrap/>
            <w:vAlign w:val="bottom"/>
            <w:hideMark/>
          </w:tcPr>
          <w:p w14:paraId="56202A42"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2B021818" w14:textId="77777777" w:rsidR="00677F71" w:rsidRPr="008F5BEA" w:rsidRDefault="00677F71" w:rsidP="00DF5C3C">
            <w:pPr>
              <w:spacing w:before="0"/>
              <w:jc w:val="left"/>
              <w:rPr>
                <w:sz w:val="20"/>
                <w:szCs w:val="20"/>
                <w:lang w:eastAsia="en-GB"/>
              </w:rPr>
            </w:pPr>
            <w:r w:rsidRPr="008F5BEA">
              <w:rPr>
                <w:sz w:val="20"/>
                <w:szCs w:val="20"/>
                <w:lang w:eastAsia="en-GB"/>
              </w:rPr>
              <w:t>2</w:t>
            </w:r>
            <w:r>
              <w:rPr>
                <w:sz w:val="20"/>
                <w:szCs w:val="20"/>
                <w:lang w:eastAsia="en-GB"/>
              </w:rPr>
              <w:t> </w:t>
            </w:r>
            <w:r w:rsidRPr="008F5BEA">
              <w:rPr>
                <w:sz w:val="20"/>
                <w:szCs w:val="20"/>
                <w:lang w:eastAsia="en-GB"/>
              </w:rPr>
              <w:t>731</w:t>
            </w:r>
            <w:r>
              <w:rPr>
                <w:sz w:val="20"/>
                <w:szCs w:val="20"/>
                <w:lang w:eastAsia="en-GB"/>
              </w:rPr>
              <w:t> </w:t>
            </w:r>
            <w:r w:rsidRPr="008F5BEA">
              <w:rPr>
                <w:sz w:val="20"/>
                <w:szCs w:val="20"/>
                <w:lang w:eastAsia="en-GB"/>
              </w:rPr>
              <w:t>266</w:t>
            </w:r>
            <w:r>
              <w:rPr>
                <w:sz w:val="20"/>
                <w:szCs w:val="20"/>
                <w:lang w:eastAsia="en-GB"/>
              </w:rPr>
              <w:t>,</w:t>
            </w:r>
            <w:r w:rsidRPr="008F5BEA">
              <w:rPr>
                <w:sz w:val="20"/>
                <w:szCs w:val="20"/>
                <w:lang w:eastAsia="en-GB"/>
              </w:rPr>
              <w:t>28</w:t>
            </w:r>
          </w:p>
        </w:tc>
      </w:tr>
      <w:tr w:rsidR="002627FA" w:rsidRPr="008F5BEA" w14:paraId="5B5CB968" w14:textId="77777777" w:rsidTr="0099039E">
        <w:trPr>
          <w:trHeight w:val="255"/>
        </w:trPr>
        <w:tc>
          <w:tcPr>
            <w:tcW w:w="971" w:type="pct"/>
            <w:tcBorders>
              <w:top w:val="nil"/>
              <w:left w:val="single" w:sz="4" w:space="0" w:color="auto"/>
              <w:bottom w:val="nil"/>
              <w:right w:val="nil"/>
            </w:tcBorders>
            <w:shd w:val="clear" w:color="auto" w:fill="auto"/>
            <w:noWrap/>
            <w:vAlign w:val="bottom"/>
          </w:tcPr>
          <w:p w14:paraId="4872C1A7" w14:textId="77777777" w:rsidR="002627FA" w:rsidRPr="008F5BEA" w:rsidRDefault="002627FA" w:rsidP="002627FA">
            <w:pPr>
              <w:spacing w:before="0"/>
              <w:rPr>
                <w:sz w:val="20"/>
                <w:szCs w:val="20"/>
                <w:rtl/>
                <w:lang w:eastAsia="en-GB" w:bidi="ar-EG"/>
              </w:rPr>
            </w:pPr>
          </w:p>
        </w:tc>
        <w:tc>
          <w:tcPr>
            <w:tcW w:w="622" w:type="pct"/>
            <w:tcBorders>
              <w:top w:val="nil"/>
              <w:left w:val="single" w:sz="4" w:space="0" w:color="auto"/>
              <w:bottom w:val="nil"/>
              <w:right w:val="single" w:sz="4" w:space="0" w:color="auto"/>
            </w:tcBorders>
            <w:shd w:val="clear" w:color="auto" w:fill="auto"/>
            <w:noWrap/>
          </w:tcPr>
          <w:p w14:paraId="757C02D3" w14:textId="043CEFC8" w:rsidR="002627FA" w:rsidRPr="00C65F4C" w:rsidRDefault="002627FA" w:rsidP="002627FA">
            <w:pPr>
              <w:spacing w:before="0"/>
              <w:rPr>
                <w:sz w:val="20"/>
                <w:szCs w:val="20"/>
                <w:rtl/>
                <w:lang w:eastAsia="en-GB" w:bidi="ar-EG"/>
              </w:rPr>
            </w:pPr>
            <w:r w:rsidRPr="00BE14B1">
              <w:rPr>
                <w:rFonts w:hint="cs"/>
                <w:sz w:val="20"/>
                <w:szCs w:val="20"/>
                <w:rtl/>
                <w:lang w:eastAsia="en-GB" w:bidi="ar-EG"/>
              </w:rPr>
              <w:t>القرار </w:t>
            </w:r>
            <w:r w:rsidRPr="00BE14B1">
              <w:rPr>
                <w:sz w:val="20"/>
                <w:szCs w:val="20"/>
                <w:lang w:val="fr-FR" w:eastAsia="en-GB"/>
              </w:rPr>
              <w:t>41</w:t>
            </w:r>
            <w:r w:rsidRPr="00BE14B1">
              <w:rPr>
                <w:rFonts w:hint="cs"/>
                <w:sz w:val="20"/>
                <w:szCs w:val="20"/>
                <w:rtl/>
                <w:lang w:eastAsia="en-GB" w:bidi="ar-EG"/>
              </w:rPr>
              <w:t xml:space="preserve"> - </w:t>
            </w:r>
            <w:r>
              <w:rPr>
                <w:sz w:val="20"/>
                <w:szCs w:val="20"/>
                <w:lang w:val="fr-FR" w:eastAsia="en-GB"/>
              </w:rPr>
              <w:t>2020</w:t>
            </w:r>
          </w:p>
        </w:tc>
        <w:tc>
          <w:tcPr>
            <w:tcW w:w="1005" w:type="pct"/>
            <w:tcBorders>
              <w:top w:val="nil"/>
              <w:left w:val="nil"/>
              <w:bottom w:val="nil"/>
              <w:right w:val="nil"/>
            </w:tcBorders>
            <w:shd w:val="clear" w:color="auto" w:fill="auto"/>
            <w:noWrap/>
            <w:vAlign w:val="bottom"/>
          </w:tcPr>
          <w:p w14:paraId="31854CB8" w14:textId="6659B354" w:rsidR="002627FA" w:rsidRPr="008F5BEA" w:rsidRDefault="002627FA" w:rsidP="002627FA">
            <w:pPr>
              <w:spacing w:before="0"/>
              <w:jc w:val="left"/>
              <w:rPr>
                <w:sz w:val="20"/>
                <w:szCs w:val="20"/>
                <w:lang w:eastAsia="en-GB"/>
              </w:rPr>
            </w:pPr>
            <w:r w:rsidRPr="008174B0">
              <w:rPr>
                <w:rFonts w:cs="Calibri"/>
                <w:sz w:val="20"/>
                <w:lang w:eastAsia="en-GB"/>
              </w:rPr>
              <w:t>109</w:t>
            </w:r>
            <w:r>
              <w:rPr>
                <w:rFonts w:cs="Calibri"/>
                <w:sz w:val="20"/>
                <w:lang w:eastAsia="en-GB"/>
              </w:rPr>
              <w:t xml:space="preserve"> </w:t>
            </w:r>
            <w:r w:rsidRPr="008174B0">
              <w:rPr>
                <w:rFonts w:cs="Calibri"/>
                <w:sz w:val="20"/>
                <w:lang w:eastAsia="en-GB"/>
              </w:rPr>
              <w:t>952</w:t>
            </w:r>
            <w:r>
              <w:rPr>
                <w:rFonts w:cs="Calibri"/>
                <w:sz w:val="20"/>
                <w:lang w:eastAsia="en-GB"/>
              </w:rPr>
              <w:t>,</w:t>
            </w:r>
            <w:r w:rsidRPr="008174B0">
              <w:rPr>
                <w:rFonts w:cs="Calibri"/>
                <w:sz w:val="20"/>
                <w:lang w:eastAsia="en-GB"/>
              </w:rPr>
              <w:t>30</w:t>
            </w:r>
          </w:p>
        </w:tc>
        <w:tc>
          <w:tcPr>
            <w:tcW w:w="559" w:type="pct"/>
            <w:tcBorders>
              <w:top w:val="nil"/>
              <w:left w:val="single" w:sz="4" w:space="0" w:color="auto"/>
              <w:bottom w:val="nil"/>
              <w:right w:val="single" w:sz="4" w:space="0" w:color="auto"/>
            </w:tcBorders>
            <w:shd w:val="clear" w:color="auto" w:fill="auto"/>
            <w:noWrap/>
            <w:vAlign w:val="bottom"/>
          </w:tcPr>
          <w:p w14:paraId="61DCF041" w14:textId="60528446"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nil"/>
            </w:tcBorders>
            <w:shd w:val="clear" w:color="auto" w:fill="auto"/>
            <w:noWrap/>
            <w:vAlign w:val="bottom"/>
          </w:tcPr>
          <w:p w14:paraId="73F9DD67" w14:textId="76DDEC81" w:rsidR="002627FA" w:rsidRPr="008F5BEA" w:rsidRDefault="002627FA" w:rsidP="002627FA">
            <w:pPr>
              <w:spacing w:before="0"/>
              <w:jc w:val="left"/>
              <w:rPr>
                <w:sz w:val="20"/>
                <w:szCs w:val="20"/>
                <w:lang w:eastAsia="en-GB"/>
              </w:rPr>
            </w:pPr>
            <w:r w:rsidRPr="008174B0">
              <w:rPr>
                <w:rFonts w:cs="Calibri"/>
                <w:sz w:val="20"/>
                <w:lang w:eastAsia="en-GB"/>
              </w:rPr>
              <w:t>109</w:t>
            </w:r>
            <w:r>
              <w:rPr>
                <w:rFonts w:cs="Calibri"/>
                <w:sz w:val="20"/>
                <w:lang w:eastAsia="en-GB"/>
              </w:rPr>
              <w:t xml:space="preserve"> </w:t>
            </w:r>
            <w:r w:rsidRPr="008174B0">
              <w:rPr>
                <w:rFonts w:cs="Calibri"/>
                <w:sz w:val="20"/>
                <w:lang w:eastAsia="en-GB"/>
              </w:rPr>
              <w:t>952</w:t>
            </w:r>
            <w:r>
              <w:rPr>
                <w:rFonts w:cs="Calibri"/>
                <w:sz w:val="20"/>
                <w:lang w:eastAsia="en-GB"/>
              </w:rPr>
              <w:t>,</w:t>
            </w:r>
            <w:r w:rsidRPr="008174B0">
              <w:rPr>
                <w:rFonts w:cs="Calibri"/>
                <w:sz w:val="20"/>
                <w:lang w:eastAsia="en-GB"/>
              </w:rPr>
              <w:t>30</w:t>
            </w:r>
          </w:p>
        </w:tc>
        <w:tc>
          <w:tcPr>
            <w:tcW w:w="414" w:type="pct"/>
            <w:tcBorders>
              <w:top w:val="nil"/>
              <w:left w:val="single" w:sz="4" w:space="0" w:color="auto"/>
              <w:bottom w:val="nil"/>
              <w:right w:val="single" w:sz="4" w:space="0" w:color="auto"/>
            </w:tcBorders>
            <w:shd w:val="clear" w:color="auto" w:fill="auto"/>
            <w:noWrap/>
            <w:vAlign w:val="bottom"/>
          </w:tcPr>
          <w:p w14:paraId="53AFB8EB" w14:textId="00B018E5" w:rsidR="002627FA" w:rsidRPr="008F5BEA" w:rsidRDefault="002627FA" w:rsidP="002627FA">
            <w:pPr>
              <w:spacing w:before="0"/>
              <w:jc w:val="left"/>
              <w:rPr>
                <w:sz w:val="20"/>
                <w:szCs w:val="20"/>
                <w:lang w:eastAsia="en-GB"/>
              </w:rPr>
            </w:pPr>
            <w:r w:rsidRPr="008174B0">
              <w:rPr>
                <w:rFonts w:cs="Calibri"/>
                <w:sz w:val="20"/>
                <w:lang w:eastAsia="en-GB"/>
              </w:rPr>
              <w:t>1</w:t>
            </w:r>
            <w:r>
              <w:rPr>
                <w:rFonts w:cs="Calibri"/>
                <w:sz w:val="20"/>
                <w:lang w:eastAsia="en-GB"/>
              </w:rPr>
              <w:t xml:space="preserve"> </w:t>
            </w:r>
            <w:r w:rsidRPr="008174B0">
              <w:rPr>
                <w:rFonts w:cs="Calibri"/>
                <w:sz w:val="20"/>
                <w:lang w:eastAsia="en-GB"/>
              </w:rPr>
              <w:t>630</w:t>
            </w:r>
            <w:r>
              <w:rPr>
                <w:rFonts w:cs="Calibri"/>
                <w:sz w:val="20"/>
                <w:lang w:eastAsia="en-GB"/>
              </w:rPr>
              <w:t>,</w:t>
            </w:r>
            <w:r w:rsidRPr="008174B0">
              <w:rPr>
                <w:rFonts w:cs="Calibri"/>
                <w:sz w:val="20"/>
                <w:lang w:eastAsia="en-GB"/>
              </w:rPr>
              <w:t>95</w:t>
            </w:r>
          </w:p>
        </w:tc>
        <w:tc>
          <w:tcPr>
            <w:tcW w:w="415" w:type="pct"/>
            <w:tcBorders>
              <w:top w:val="nil"/>
              <w:left w:val="nil"/>
              <w:bottom w:val="nil"/>
              <w:right w:val="single" w:sz="4" w:space="0" w:color="auto"/>
            </w:tcBorders>
            <w:shd w:val="clear" w:color="auto" w:fill="auto"/>
            <w:noWrap/>
            <w:vAlign w:val="bottom"/>
          </w:tcPr>
          <w:p w14:paraId="1755FCFE" w14:textId="687D6CEC"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tcPr>
          <w:p w14:paraId="58D76C25" w14:textId="5FF7672B" w:rsidR="002627FA" w:rsidRPr="008F5BEA" w:rsidRDefault="002627FA" w:rsidP="002627FA">
            <w:pPr>
              <w:spacing w:before="0"/>
              <w:jc w:val="left"/>
              <w:rPr>
                <w:sz w:val="20"/>
                <w:szCs w:val="20"/>
                <w:lang w:eastAsia="en-GB"/>
              </w:rPr>
            </w:pPr>
            <w:r w:rsidRPr="008174B0">
              <w:rPr>
                <w:rFonts w:cs="Calibri"/>
                <w:sz w:val="20"/>
                <w:lang w:eastAsia="en-GB"/>
              </w:rPr>
              <w:t>111</w:t>
            </w:r>
            <w:r>
              <w:rPr>
                <w:rFonts w:cs="Calibri"/>
                <w:sz w:val="20"/>
                <w:lang w:eastAsia="en-GB"/>
              </w:rPr>
              <w:t xml:space="preserve"> </w:t>
            </w:r>
            <w:r w:rsidRPr="008174B0">
              <w:rPr>
                <w:rFonts w:cs="Calibri"/>
                <w:sz w:val="20"/>
                <w:lang w:eastAsia="en-GB"/>
              </w:rPr>
              <w:t>583</w:t>
            </w:r>
            <w:r>
              <w:rPr>
                <w:rFonts w:cs="Calibri"/>
                <w:sz w:val="20"/>
                <w:lang w:eastAsia="en-GB"/>
              </w:rPr>
              <w:t>,</w:t>
            </w:r>
            <w:r w:rsidRPr="008174B0">
              <w:rPr>
                <w:rFonts w:cs="Calibri"/>
                <w:sz w:val="20"/>
                <w:lang w:eastAsia="en-GB"/>
              </w:rPr>
              <w:t>25</w:t>
            </w:r>
          </w:p>
        </w:tc>
      </w:tr>
      <w:tr w:rsidR="002627FA" w:rsidRPr="008F5BEA" w14:paraId="49B06128" w14:textId="77777777" w:rsidTr="0099039E">
        <w:trPr>
          <w:trHeight w:val="255"/>
        </w:trPr>
        <w:tc>
          <w:tcPr>
            <w:tcW w:w="971" w:type="pct"/>
            <w:tcBorders>
              <w:top w:val="nil"/>
              <w:left w:val="single" w:sz="4" w:space="0" w:color="auto"/>
              <w:bottom w:val="nil"/>
              <w:right w:val="nil"/>
            </w:tcBorders>
            <w:shd w:val="clear" w:color="auto" w:fill="auto"/>
            <w:noWrap/>
            <w:vAlign w:val="bottom"/>
          </w:tcPr>
          <w:p w14:paraId="574BDD6F" w14:textId="77777777" w:rsidR="002627FA" w:rsidRPr="008F5BEA" w:rsidRDefault="002627FA" w:rsidP="002627FA">
            <w:pPr>
              <w:spacing w:before="0"/>
              <w:rPr>
                <w:sz w:val="20"/>
                <w:szCs w:val="20"/>
                <w:rtl/>
                <w:lang w:eastAsia="en-GB" w:bidi="ar-EG"/>
              </w:rPr>
            </w:pPr>
          </w:p>
        </w:tc>
        <w:tc>
          <w:tcPr>
            <w:tcW w:w="622" w:type="pct"/>
            <w:tcBorders>
              <w:top w:val="nil"/>
              <w:left w:val="single" w:sz="4" w:space="0" w:color="auto"/>
              <w:bottom w:val="nil"/>
              <w:right w:val="single" w:sz="4" w:space="0" w:color="auto"/>
            </w:tcBorders>
            <w:shd w:val="clear" w:color="auto" w:fill="auto"/>
            <w:noWrap/>
          </w:tcPr>
          <w:p w14:paraId="147AC012" w14:textId="74525F1A" w:rsidR="002627FA" w:rsidRPr="00C65F4C" w:rsidRDefault="002627FA" w:rsidP="002627FA">
            <w:pPr>
              <w:spacing w:before="0"/>
              <w:rPr>
                <w:sz w:val="20"/>
                <w:szCs w:val="20"/>
                <w:rtl/>
                <w:lang w:eastAsia="en-GB" w:bidi="ar-EG"/>
              </w:rPr>
            </w:pPr>
            <w:r w:rsidRPr="00BE14B1">
              <w:rPr>
                <w:rFonts w:hint="cs"/>
                <w:sz w:val="20"/>
                <w:szCs w:val="20"/>
                <w:rtl/>
                <w:lang w:eastAsia="en-GB" w:bidi="ar-EG"/>
              </w:rPr>
              <w:t>القرار </w:t>
            </w:r>
            <w:r w:rsidRPr="00BE14B1">
              <w:rPr>
                <w:sz w:val="20"/>
                <w:szCs w:val="20"/>
                <w:lang w:val="fr-FR" w:eastAsia="en-GB"/>
              </w:rPr>
              <w:t>41</w:t>
            </w:r>
            <w:r w:rsidRPr="00BE14B1">
              <w:rPr>
                <w:rFonts w:hint="cs"/>
                <w:sz w:val="20"/>
                <w:szCs w:val="20"/>
                <w:rtl/>
                <w:lang w:eastAsia="en-GB" w:bidi="ar-EG"/>
              </w:rPr>
              <w:t xml:space="preserve"> - </w:t>
            </w:r>
            <w:r>
              <w:rPr>
                <w:sz w:val="20"/>
                <w:szCs w:val="20"/>
                <w:lang w:val="fr-FR" w:eastAsia="en-GB"/>
              </w:rPr>
              <w:t>2020</w:t>
            </w:r>
          </w:p>
        </w:tc>
        <w:tc>
          <w:tcPr>
            <w:tcW w:w="1005" w:type="pct"/>
            <w:tcBorders>
              <w:top w:val="nil"/>
              <w:left w:val="nil"/>
              <w:bottom w:val="nil"/>
              <w:right w:val="nil"/>
            </w:tcBorders>
            <w:shd w:val="clear" w:color="auto" w:fill="auto"/>
            <w:noWrap/>
            <w:vAlign w:val="bottom"/>
          </w:tcPr>
          <w:p w14:paraId="442736B9" w14:textId="2BB52EB1" w:rsidR="002627FA" w:rsidRPr="008F5BEA" w:rsidRDefault="002627FA" w:rsidP="002627FA">
            <w:pPr>
              <w:spacing w:before="0"/>
              <w:jc w:val="left"/>
              <w:rPr>
                <w:sz w:val="20"/>
                <w:szCs w:val="20"/>
                <w:lang w:eastAsia="en-GB"/>
              </w:rPr>
            </w:pPr>
            <w:r w:rsidRPr="008174B0">
              <w:rPr>
                <w:rFonts w:cs="Calibri"/>
                <w:sz w:val="20"/>
                <w:lang w:eastAsia="en-GB"/>
              </w:rPr>
              <w:t>267</w:t>
            </w:r>
            <w:r>
              <w:rPr>
                <w:rFonts w:cs="Calibri"/>
                <w:sz w:val="20"/>
                <w:lang w:eastAsia="en-GB"/>
              </w:rPr>
              <w:t xml:space="preserve"> </w:t>
            </w:r>
            <w:r w:rsidRPr="008174B0">
              <w:rPr>
                <w:rFonts w:cs="Calibri"/>
                <w:sz w:val="20"/>
                <w:lang w:eastAsia="en-GB"/>
              </w:rPr>
              <w:t>633</w:t>
            </w:r>
            <w:r>
              <w:rPr>
                <w:rFonts w:cs="Calibri"/>
                <w:sz w:val="20"/>
                <w:lang w:eastAsia="en-GB"/>
              </w:rPr>
              <w:t>,</w:t>
            </w:r>
            <w:r w:rsidRPr="008174B0">
              <w:rPr>
                <w:rFonts w:cs="Calibri"/>
                <w:sz w:val="20"/>
                <w:lang w:eastAsia="en-GB"/>
              </w:rPr>
              <w:t>89</w:t>
            </w:r>
          </w:p>
        </w:tc>
        <w:tc>
          <w:tcPr>
            <w:tcW w:w="559" w:type="pct"/>
            <w:tcBorders>
              <w:top w:val="nil"/>
              <w:left w:val="single" w:sz="4" w:space="0" w:color="auto"/>
              <w:bottom w:val="nil"/>
              <w:right w:val="single" w:sz="4" w:space="0" w:color="auto"/>
            </w:tcBorders>
            <w:shd w:val="clear" w:color="auto" w:fill="auto"/>
            <w:noWrap/>
            <w:vAlign w:val="bottom"/>
          </w:tcPr>
          <w:p w14:paraId="2F6B3C49" w14:textId="327BE6EE"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nil"/>
            </w:tcBorders>
            <w:shd w:val="clear" w:color="auto" w:fill="auto"/>
            <w:noWrap/>
            <w:vAlign w:val="bottom"/>
          </w:tcPr>
          <w:p w14:paraId="3FF497A2" w14:textId="637D3BA1" w:rsidR="002627FA" w:rsidRPr="008F5BEA" w:rsidRDefault="002627FA" w:rsidP="002627FA">
            <w:pPr>
              <w:spacing w:before="0"/>
              <w:jc w:val="left"/>
              <w:rPr>
                <w:sz w:val="20"/>
                <w:szCs w:val="20"/>
                <w:lang w:eastAsia="en-GB"/>
              </w:rPr>
            </w:pPr>
            <w:r w:rsidRPr="008174B0">
              <w:rPr>
                <w:rFonts w:cs="Calibri"/>
                <w:sz w:val="20"/>
                <w:lang w:eastAsia="en-GB"/>
              </w:rPr>
              <w:t>267</w:t>
            </w:r>
            <w:r>
              <w:rPr>
                <w:rFonts w:cs="Calibri"/>
                <w:sz w:val="20"/>
                <w:lang w:eastAsia="en-GB"/>
              </w:rPr>
              <w:t xml:space="preserve"> </w:t>
            </w:r>
            <w:r w:rsidRPr="008174B0">
              <w:rPr>
                <w:rFonts w:cs="Calibri"/>
                <w:sz w:val="20"/>
                <w:lang w:eastAsia="en-GB"/>
              </w:rPr>
              <w:t>633</w:t>
            </w:r>
            <w:r>
              <w:rPr>
                <w:rFonts w:cs="Calibri"/>
                <w:sz w:val="20"/>
                <w:lang w:eastAsia="en-GB"/>
              </w:rPr>
              <w:t>,</w:t>
            </w:r>
            <w:r w:rsidRPr="008174B0">
              <w:rPr>
                <w:rFonts w:cs="Calibri"/>
                <w:sz w:val="20"/>
                <w:lang w:eastAsia="en-GB"/>
              </w:rPr>
              <w:t>89</w:t>
            </w:r>
          </w:p>
        </w:tc>
        <w:tc>
          <w:tcPr>
            <w:tcW w:w="414" w:type="pct"/>
            <w:tcBorders>
              <w:top w:val="nil"/>
              <w:left w:val="single" w:sz="4" w:space="0" w:color="auto"/>
              <w:bottom w:val="nil"/>
              <w:right w:val="single" w:sz="4" w:space="0" w:color="auto"/>
            </w:tcBorders>
            <w:shd w:val="clear" w:color="auto" w:fill="auto"/>
            <w:noWrap/>
            <w:vAlign w:val="bottom"/>
          </w:tcPr>
          <w:p w14:paraId="2569F6E6" w14:textId="0CF67CA3" w:rsidR="002627FA" w:rsidRPr="008F5BEA" w:rsidRDefault="002627FA" w:rsidP="002627FA">
            <w:pPr>
              <w:spacing w:before="0"/>
              <w:jc w:val="left"/>
              <w:rPr>
                <w:sz w:val="20"/>
                <w:szCs w:val="20"/>
                <w:lang w:eastAsia="en-GB"/>
              </w:rPr>
            </w:pPr>
            <w:r w:rsidRPr="008174B0">
              <w:rPr>
                <w:rFonts w:cs="Calibri"/>
                <w:sz w:val="20"/>
                <w:lang w:eastAsia="en-GB"/>
              </w:rPr>
              <w:t>2</w:t>
            </w:r>
            <w:r>
              <w:rPr>
                <w:rFonts w:cs="Calibri"/>
                <w:sz w:val="20"/>
                <w:lang w:eastAsia="en-GB"/>
              </w:rPr>
              <w:t xml:space="preserve"> </w:t>
            </w:r>
            <w:r w:rsidRPr="008174B0">
              <w:rPr>
                <w:rFonts w:cs="Calibri"/>
                <w:sz w:val="20"/>
                <w:lang w:eastAsia="en-GB"/>
              </w:rPr>
              <w:t>676</w:t>
            </w:r>
            <w:r>
              <w:rPr>
                <w:rFonts w:cs="Calibri"/>
                <w:sz w:val="20"/>
                <w:lang w:eastAsia="en-GB"/>
              </w:rPr>
              <w:t>,</w:t>
            </w:r>
            <w:r w:rsidRPr="008174B0">
              <w:rPr>
                <w:rFonts w:cs="Calibri"/>
                <w:sz w:val="20"/>
                <w:lang w:eastAsia="en-GB"/>
              </w:rPr>
              <w:t>35</w:t>
            </w:r>
          </w:p>
        </w:tc>
        <w:tc>
          <w:tcPr>
            <w:tcW w:w="415" w:type="pct"/>
            <w:tcBorders>
              <w:top w:val="nil"/>
              <w:left w:val="nil"/>
              <w:bottom w:val="nil"/>
              <w:right w:val="single" w:sz="4" w:space="0" w:color="auto"/>
            </w:tcBorders>
            <w:shd w:val="clear" w:color="auto" w:fill="auto"/>
            <w:noWrap/>
            <w:vAlign w:val="bottom"/>
          </w:tcPr>
          <w:p w14:paraId="6D318F3F" w14:textId="26D60432"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tcPr>
          <w:p w14:paraId="21515ED9" w14:textId="70D19BCB" w:rsidR="002627FA" w:rsidRPr="008F5BEA" w:rsidRDefault="002627FA" w:rsidP="002627FA">
            <w:pPr>
              <w:spacing w:before="0"/>
              <w:jc w:val="left"/>
              <w:rPr>
                <w:sz w:val="20"/>
                <w:szCs w:val="20"/>
                <w:lang w:eastAsia="en-GB"/>
              </w:rPr>
            </w:pPr>
            <w:r w:rsidRPr="008174B0">
              <w:rPr>
                <w:rFonts w:cs="Calibri"/>
                <w:sz w:val="20"/>
                <w:lang w:eastAsia="en-GB"/>
              </w:rPr>
              <w:t>270</w:t>
            </w:r>
            <w:r>
              <w:rPr>
                <w:rFonts w:cs="Calibri"/>
                <w:sz w:val="20"/>
                <w:lang w:eastAsia="en-GB"/>
              </w:rPr>
              <w:t xml:space="preserve"> </w:t>
            </w:r>
            <w:r w:rsidRPr="008174B0">
              <w:rPr>
                <w:rFonts w:cs="Calibri"/>
                <w:sz w:val="20"/>
                <w:lang w:eastAsia="en-GB"/>
              </w:rPr>
              <w:t>310</w:t>
            </w:r>
            <w:r>
              <w:rPr>
                <w:rFonts w:cs="Calibri"/>
                <w:sz w:val="20"/>
                <w:lang w:eastAsia="en-GB"/>
              </w:rPr>
              <w:t>,</w:t>
            </w:r>
            <w:r w:rsidRPr="008174B0">
              <w:rPr>
                <w:rFonts w:cs="Calibri"/>
                <w:sz w:val="20"/>
                <w:lang w:eastAsia="en-GB"/>
              </w:rPr>
              <w:t>24</w:t>
            </w:r>
          </w:p>
        </w:tc>
      </w:tr>
      <w:tr w:rsidR="002627FA" w:rsidRPr="008F5BEA" w14:paraId="707C1931" w14:textId="77777777" w:rsidTr="0099039E">
        <w:trPr>
          <w:trHeight w:val="255"/>
        </w:trPr>
        <w:tc>
          <w:tcPr>
            <w:tcW w:w="971" w:type="pct"/>
            <w:tcBorders>
              <w:top w:val="nil"/>
              <w:left w:val="single" w:sz="4" w:space="0" w:color="auto"/>
              <w:bottom w:val="nil"/>
              <w:right w:val="nil"/>
            </w:tcBorders>
            <w:shd w:val="clear" w:color="auto" w:fill="auto"/>
            <w:noWrap/>
            <w:vAlign w:val="bottom"/>
          </w:tcPr>
          <w:p w14:paraId="1D93F2FC" w14:textId="77777777" w:rsidR="002627FA" w:rsidRPr="008F5BEA" w:rsidRDefault="002627FA" w:rsidP="002627FA">
            <w:pPr>
              <w:spacing w:before="0"/>
              <w:rPr>
                <w:sz w:val="20"/>
                <w:szCs w:val="20"/>
                <w:rtl/>
                <w:lang w:eastAsia="en-GB" w:bidi="ar-EG"/>
              </w:rPr>
            </w:pPr>
          </w:p>
        </w:tc>
        <w:tc>
          <w:tcPr>
            <w:tcW w:w="622" w:type="pct"/>
            <w:tcBorders>
              <w:top w:val="nil"/>
              <w:left w:val="single" w:sz="4" w:space="0" w:color="auto"/>
              <w:bottom w:val="nil"/>
              <w:right w:val="single" w:sz="4" w:space="0" w:color="auto"/>
            </w:tcBorders>
            <w:shd w:val="clear" w:color="auto" w:fill="auto"/>
            <w:noWrap/>
          </w:tcPr>
          <w:p w14:paraId="4FDD6BD0" w14:textId="59EEE1C4" w:rsidR="002627FA" w:rsidRPr="00C65F4C" w:rsidRDefault="002627FA" w:rsidP="002627FA">
            <w:pPr>
              <w:spacing w:before="0"/>
              <w:rPr>
                <w:sz w:val="20"/>
                <w:szCs w:val="20"/>
                <w:rtl/>
                <w:lang w:eastAsia="en-GB" w:bidi="ar-EG"/>
              </w:rPr>
            </w:pPr>
            <w:r w:rsidRPr="00BE14B1">
              <w:rPr>
                <w:rFonts w:hint="cs"/>
                <w:sz w:val="20"/>
                <w:szCs w:val="20"/>
                <w:rtl/>
                <w:lang w:eastAsia="en-GB" w:bidi="ar-EG"/>
              </w:rPr>
              <w:t>القرار </w:t>
            </w:r>
            <w:r w:rsidRPr="00BE14B1">
              <w:rPr>
                <w:sz w:val="20"/>
                <w:szCs w:val="20"/>
                <w:lang w:val="fr-FR" w:eastAsia="en-GB"/>
              </w:rPr>
              <w:t>41</w:t>
            </w:r>
            <w:r w:rsidRPr="00BE14B1">
              <w:rPr>
                <w:rFonts w:hint="cs"/>
                <w:sz w:val="20"/>
                <w:szCs w:val="20"/>
                <w:rtl/>
                <w:lang w:eastAsia="en-GB" w:bidi="ar-EG"/>
              </w:rPr>
              <w:t xml:space="preserve"> - </w:t>
            </w:r>
            <w:r>
              <w:rPr>
                <w:sz w:val="20"/>
                <w:szCs w:val="20"/>
                <w:lang w:val="fr-FR" w:eastAsia="en-GB"/>
              </w:rPr>
              <w:t>2020</w:t>
            </w:r>
          </w:p>
        </w:tc>
        <w:tc>
          <w:tcPr>
            <w:tcW w:w="1005" w:type="pct"/>
            <w:tcBorders>
              <w:top w:val="nil"/>
              <w:left w:val="nil"/>
              <w:bottom w:val="nil"/>
              <w:right w:val="nil"/>
            </w:tcBorders>
            <w:shd w:val="clear" w:color="auto" w:fill="auto"/>
            <w:noWrap/>
            <w:vAlign w:val="bottom"/>
          </w:tcPr>
          <w:p w14:paraId="7C7DE23A" w14:textId="619EF345" w:rsidR="002627FA" w:rsidRPr="008F5BEA" w:rsidRDefault="002627FA" w:rsidP="002627FA">
            <w:pPr>
              <w:spacing w:before="0"/>
              <w:jc w:val="left"/>
              <w:rPr>
                <w:sz w:val="20"/>
                <w:szCs w:val="20"/>
                <w:lang w:eastAsia="en-GB"/>
              </w:rPr>
            </w:pPr>
            <w:r w:rsidRPr="008174B0">
              <w:rPr>
                <w:rFonts w:cs="Calibri"/>
                <w:sz w:val="20"/>
                <w:lang w:eastAsia="en-GB"/>
              </w:rPr>
              <w:t>2</w:t>
            </w:r>
            <w:r>
              <w:rPr>
                <w:rFonts w:cs="Calibri"/>
                <w:sz w:val="20"/>
                <w:lang w:eastAsia="en-GB"/>
              </w:rPr>
              <w:t xml:space="preserve"> </w:t>
            </w:r>
            <w:r w:rsidRPr="008174B0">
              <w:rPr>
                <w:rFonts w:cs="Calibri"/>
                <w:sz w:val="20"/>
                <w:lang w:eastAsia="en-GB"/>
              </w:rPr>
              <w:t>093</w:t>
            </w:r>
            <w:r>
              <w:rPr>
                <w:rFonts w:cs="Calibri"/>
                <w:sz w:val="20"/>
                <w:lang w:eastAsia="en-GB"/>
              </w:rPr>
              <w:t xml:space="preserve"> </w:t>
            </w:r>
            <w:r w:rsidRPr="008174B0">
              <w:rPr>
                <w:rFonts w:cs="Calibri"/>
                <w:sz w:val="20"/>
                <w:lang w:eastAsia="en-GB"/>
              </w:rPr>
              <w:t>262</w:t>
            </w:r>
            <w:r>
              <w:rPr>
                <w:rFonts w:cs="Calibri"/>
                <w:sz w:val="20"/>
                <w:lang w:eastAsia="en-GB"/>
              </w:rPr>
              <w:t>,</w:t>
            </w:r>
            <w:r w:rsidRPr="008174B0">
              <w:rPr>
                <w:rFonts w:cs="Calibri"/>
                <w:sz w:val="20"/>
                <w:lang w:eastAsia="en-GB"/>
              </w:rPr>
              <w:t>73</w:t>
            </w:r>
          </w:p>
        </w:tc>
        <w:tc>
          <w:tcPr>
            <w:tcW w:w="559" w:type="pct"/>
            <w:tcBorders>
              <w:top w:val="nil"/>
              <w:left w:val="single" w:sz="4" w:space="0" w:color="auto"/>
              <w:bottom w:val="nil"/>
              <w:right w:val="single" w:sz="4" w:space="0" w:color="auto"/>
            </w:tcBorders>
            <w:shd w:val="clear" w:color="auto" w:fill="auto"/>
            <w:noWrap/>
            <w:vAlign w:val="bottom"/>
          </w:tcPr>
          <w:p w14:paraId="045CB8D8" w14:textId="308DE9D7"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nil"/>
            </w:tcBorders>
            <w:shd w:val="clear" w:color="auto" w:fill="auto"/>
            <w:noWrap/>
            <w:vAlign w:val="bottom"/>
          </w:tcPr>
          <w:p w14:paraId="742BEDFD" w14:textId="66FD0E48" w:rsidR="002627FA" w:rsidRPr="008F5BEA" w:rsidRDefault="002627FA" w:rsidP="002627FA">
            <w:pPr>
              <w:spacing w:before="0"/>
              <w:jc w:val="left"/>
              <w:rPr>
                <w:sz w:val="20"/>
                <w:szCs w:val="20"/>
                <w:lang w:eastAsia="en-GB"/>
              </w:rPr>
            </w:pPr>
            <w:r w:rsidRPr="008174B0">
              <w:rPr>
                <w:rFonts w:cs="Calibri"/>
                <w:sz w:val="20"/>
                <w:lang w:eastAsia="en-GB"/>
              </w:rPr>
              <w:t>2</w:t>
            </w:r>
            <w:r>
              <w:rPr>
                <w:rFonts w:cs="Calibri"/>
                <w:sz w:val="20"/>
                <w:lang w:eastAsia="en-GB"/>
              </w:rPr>
              <w:t xml:space="preserve"> </w:t>
            </w:r>
            <w:r w:rsidRPr="008174B0">
              <w:rPr>
                <w:rFonts w:cs="Calibri"/>
                <w:sz w:val="20"/>
                <w:lang w:eastAsia="en-GB"/>
              </w:rPr>
              <w:t>093</w:t>
            </w:r>
            <w:r>
              <w:rPr>
                <w:rFonts w:cs="Calibri"/>
                <w:sz w:val="20"/>
                <w:lang w:eastAsia="en-GB"/>
              </w:rPr>
              <w:t xml:space="preserve"> </w:t>
            </w:r>
            <w:r w:rsidRPr="008174B0">
              <w:rPr>
                <w:rFonts w:cs="Calibri"/>
                <w:sz w:val="20"/>
                <w:lang w:eastAsia="en-GB"/>
              </w:rPr>
              <w:t>262</w:t>
            </w:r>
            <w:r>
              <w:rPr>
                <w:rFonts w:cs="Calibri"/>
                <w:sz w:val="20"/>
                <w:lang w:eastAsia="en-GB"/>
              </w:rPr>
              <w:t>,</w:t>
            </w:r>
            <w:r w:rsidRPr="008174B0">
              <w:rPr>
                <w:rFonts w:cs="Calibri"/>
                <w:sz w:val="20"/>
                <w:lang w:eastAsia="en-GB"/>
              </w:rPr>
              <w:t>73</w:t>
            </w:r>
          </w:p>
        </w:tc>
        <w:tc>
          <w:tcPr>
            <w:tcW w:w="414" w:type="pct"/>
            <w:tcBorders>
              <w:top w:val="nil"/>
              <w:left w:val="single" w:sz="4" w:space="0" w:color="auto"/>
              <w:bottom w:val="nil"/>
              <w:right w:val="single" w:sz="4" w:space="0" w:color="auto"/>
            </w:tcBorders>
            <w:shd w:val="clear" w:color="auto" w:fill="auto"/>
            <w:noWrap/>
            <w:vAlign w:val="bottom"/>
          </w:tcPr>
          <w:p w14:paraId="5455F39A" w14:textId="1A5CB6A5" w:rsidR="002627FA" w:rsidRPr="008F5BEA" w:rsidRDefault="002627FA" w:rsidP="002627FA">
            <w:pPr>
              <w:spacing w:before="0"/>
              <w:jc w:val="left"/>
              <w:rPr>
                <w:sz w:val="20"/>
                <w:szCs w:val="20"/>
                <w:lang w:eastAsia="en-GB"/>
              </w:rPr>
            </w:pPr>
            <w:r w:rsidRPr="008174B0">
              <w:rPr>
                <w:rFonts w:cs="Calibri"/>
                <w:sz w:val="20"/>
                <w:lang w:eastAsia="en-GB"/>
              </w:rPr>
              <w:t>31</w:t>
            </w:r>
            <w:r>
              <w:rPr>
                <w:rFonts w:cs="Calibri"/>
                <w:sz w:val="20"/>
                <w:lang w:eastAsia="en-GB"/>
              </w:rPr>
              <w:t xml:space="preserve"> </w:t>
            </w:r>
            <w:r w:rsidRPr="008174B0">
              <w:rPr>
                <w:rFonts w:cs="Calibri"/>
                <w:sz w:val="20"/>
                <w:lang w:eastAsia="en-GB"/>
              </w:rPr>
              <w:t>050</w:t>
            </w:r>
            <w:r>
              <w:rPr>
                <w:rFonts w:cs="Calibri"/>
                <w:sz w:val="20"/>
                <w:lang w:eastAsia="en-GB"/>
              </w:rPr>
              <w:t>,</w:t>
            </w:r>
            <w:r w:rsidRPr="008174B0">
              <w:rPr>
                <w:rFonts w:cs="Calibri"/>
                <w:sz w:val="20"/>
                <w:lang w:eastAsia="en-GB"/>
              </w:rPr>
              <w:t>05</w:t>
            </w:r>
          </w:p>
        </w:tc>
        <w:tc>
          <w:tcPr>
            <w:tcW w:w="415" w:type="pct"/>
            <w:tcBorders>
              <w:top w:val="nil"/>
              <w:left w:val="nil"/>
              <w:bottom w:val="nil"/>
              <w:right w:val="single" w:sz="4" w:space="0" w:color="auto"/>
            </w:tcBorders>
            <w:shd w:val="clear" w:color="auto" w:fill="auto"/>
            <w:noWrap/>
            <w:vAlign w:val="bottom"/>
          </w:tcPr>
          <w:p w14:paraId="006F3BFB" w14:textId="744BC234"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tcPr>
          <w:p w14:paraId="465CC847" w14:textId="04896F0E" w:rsidR="002627FA" w:rsidRPr="008F5BEA" w:rsidRDefault="002627FA" w:rsidP="002627FA">
            <w:pPr>
              <w:spacing w:before="0"/>
              <w:jc w:val="left"/>
              <w:rPr>
                <w:sz w:val="20"/>
                <w:szCs w:val="20"/>
                <w:lang w:eastAsia="en-GB"/>
              </w:rPr>
            </w:pPr>
            <w:r w:rsidRPr="008174B0">
              <w:rPr>
                <w:rFonts w:cs="Calibri"/>
                <w:sz w:val="20"/>
                <w:lang w:eastAsia="en-GB"/>
              </w:rPr>
              <w:t>2</w:t>
            </w:r>
            <w:r>
              <w:rPr>
                <w:rFonts w:cs="Calibri"/>
                <w:sz w:val="20"/>
                <w:lang w:eastAsia="en-GB"/>
              </w:rPr>
              <w:t xml:space="preserve"> </w:t>
            </w:r>
            <w:r w:rsidRPr="008174B0">
              <w:rPr>
                <w:rFonts w:cs="Calibri"/>
                <w:sz w:val="20"/>
                <w:lang w:eastAsia="en-GB"/>
              </w:rPr>
              <w:t>124</w:t>
            </w:r>
            <w:r>
              <w:rPr>
                <w:rFonts w:cs="Calibri"/>
                <w:sz w:val="20"/>
                <w:lang w:eastAsia="en-GB"/>
              </w:rPr>
              <w:t xml:space="preserve"> </w:t>
            </w:r>
            <w:r w:rsidRPr="008174B0">
              <w:rPr>
                <w:rFonts w:cs="Calibri"/>
                <w:sz w:val="20"/>
                <w:lang w:eastAsia="en-GB"/>
              </w:rPr>
              <w:t>312</w:t>
            </w:r>
            <w:r>
              <w:rPr>
                <w:rFonts w:cs="Calibri"/>
                <w:sz w:val="20"/>
                <w:lang w:eastAsia="en-GB"/>
              </w:rPr>
              <w:t>,</w:t>
            </w:r>
            <w:r w:rsidRPr="008174B0">
              <w:rPr>
                <w:rFonts w:cs="Calibri"/>
                <w:sz w:val="20"/>
                <w:lang w:eastAsia="en-GB"/>
              </w:rPr>
              <w:t>78</w:t>
            </w:r>
          </w:p>
        </w:tc>
      </w:tr>
      <w:tr w:rsidR="00677F71" w:rsidRPr="008F5BEA" w14:paraId="4E5D408C"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1750B98D" w14:textId="77777777" w:rsidR="00677F71" w:rsidRPr="008F5BEA" w:rsidRDefault="00677F71" w:rsidP="00DF5C3C">
            <w:pPr>
              <w:spacing w:before="0"/>
              <w:rPr>
                <w:sz w:val="20"/>
                <w:szCs w:val="20"/>
                <w:lang w:eastAsia="en-GB"/>
              </w:rPr>
            </w:pPr>
            <w:r w:rsidRPr="008F5BEA">
              <w:rPr>
                <w:sz w:val="20"/>
                <w:szCs w:val="20"/>
                <w:lang w:eastAsia="en-GB"/>
              </w:rPr>
              <w:t> </w:t>
            </w:r>
          </w:p>
        </w:tc>
        <w:tc>
          <w:tcPr>
            <w:tcW w:w="622" w:type="pct"/>
            <w:tcBorders>
              <w:top w:val="nil"/>
              <w:left w:val="single" w:sz="4" w:space="0" w:color="auto"/>
              <w:bottom w:val="nil"/>
              <w:right w:val="single" w:sz="4" w:space="0" w:color="auto"/>
            </w:tcBorders>
            <w:shd w:val="clear" w:color="auto" w:fill="auto"/>
            <w:noWrap/>
            <w:vAlign w:val="bottom"/>
            <w:hideMark/>
          </w:tcPr>
          <w:p w14:paraId="0EEB0462"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nil"/>
              <w:right w:val="nil"/>
            </w:tcBorders>
            <w:shd w:val="clear" w:color="auto" w:fill="auto"/>
            <w:noWrap/>
            <w:vAlign w:val="bottom"/>
            <w:hideMark/>
          </w:tcPr>
          <w:p w14:paraId="6913D2E1" w14:textId="77777777" w:rsidR="00677F71" w:rsidRPr="008F5BEA" w:rsidRDefault="00677F71" w:rsidP="00DF5C3C">
            <w:pPr>
              <w:spacing w:before="0"/>
              <w:jc w:val="left"/>
              <w:rPr>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388DF32E"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nil"/>
            </w:tcBorders>
            <w:shd w:val="clear" w:color="auto" w:fill="auto"/>
            <w:noWrap/>
            <w:vAlign w:val="bottom"/>
            <w:hideMark/>
          </w:tcPr>
          <w:p w14:paraId="38B705B3" w14:textId="77777777" w:rsidR="00677F71" w:rsidRPr="008F5BEA" w:rsidRDefault="00677F71" w:rsidP="00DF5C3C">
            <w:pPr>
              <w:spacing w:before="0"/>
              <w:jc w:val="left"/>
              <w:rPr>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606283A2"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3E60D55D"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23E61FC3" w14:textId="77777777" w:rsidR="00677F71" w:rsidRPr="008F5BEA" w:rsidRDefault="00677F71" w:rsidP="00DF5C3C">
            <w:pPr>
              <w:spacing w:before="0"/>
              <w:jc w:val="left"/>
              <w:rPr>
                <w:sz w:val="20"/>
                <w:szCs w:val="20"/>
                <w:lang w:eastAsia="en-GB"/>
              </w:rPr>
            </w:pPr>
            <w:r w:rsidRPr="008F5BEA">
              <w:rPr>
                <w:sz w:val="20"/>
                <w:szCs w:val="20"/>
                <w:lang w:eastAsia="en-GB"/>
              </w:rPr>
              <w:t> </w:t>
            </w:r>
          </w:p>
        </w:tc>
      </w:tr>
      <w:tr w:rsidR="00677F71" w:rsidRPr="008F5BEA" w14:paraId="120C13F1"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6A822A5A" w14:textId="77777777" w:rsidR="00677F71" w:rsidRPr="008F5BEA" w:rsidRDefault="00677F71" w:rsidP="00DF5C3C">
            <w:pPr>
              <w:spacing w:before="0"/>
              <w:jc w:val="center"/>
              <w:rPr>
                <w:b/>
                <w:bCs/>
                <w:sz w:val="20"/>
                <w:szCs w:val="20"/>
                <w:lang w:eastAsia="en-GB"/>
              </w:rPr>
            </w:pPr>
            <w:r w:rsidRPr="008F5BEA">
              <w:rPr>
                <w:b/>
                <w:bCs/>
                <w:sz w:val="20"/>
                <w:szCs w:val="20"/>
                <w:rtl/>
                <w:lang w:eastAsia="en-GB"/>
              </w:rPr>
              <w:t>أعضاء القطاعات/الشركات</w:t>
            </w:r>
          </w:p>
        </w:tc>
        <w:tc>
          <w:tcPr>
            <w:tcW w:w="622" w:type="pct"/>
            <w:tcBorders>
              <w:top w:val="nil"/>
              <w:left w:val="single" w:sz="4" w:space="0" w:color="auto"/>
              <w:bottom w:val="nil"/>
              <w:right w:val="single" w:sz="4" w:space="0" w:color="auto"/>
            </w:tcBorders>
            <w:shd w:val="clear" w:color="auto" w:fill="auto"/>
            <w:noWrap/>
            <w:vAlign w:val="bottom"/>
            <w:hideMark/>
          </w:tcPr>
          <w:p w14:paraId="1E9FA354"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nil"/>
              <w:right w:val="nil"/>
            </w:tcBorders>
            <w:shd w:val="clear" w:color="auto" w:fill="auto"/>
            <w:noWrap/>
            <w:vAlign w:val="bottom"/>
            <w:hideMark/>
          </w:tcPr>
          <w:p w14:paraId="6D497ED1" w14:textId="77777777" w:rsidR="00677F71" w:rsidRPr="008F5BEA" w:rsidRDefault="00677F71" w:rsidP="00DF5C3C">
            <w:pPr>
              <w:spacing w:before="0"/>
              <w:jc w:val="left"/>
              <w:rPr>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379305B2"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nil"/>
            </w:tcBorders>
            <w:shd w:val="clear" w:color="auto" w:fill="auto"/>
            <w:noWrap/>
            <w:vAlign w:val="bottom"/>
            <w:hideMark/>
          </w:tcPr>
          <w:p w14:paraId="1E4E5B8D" w14:textId="77777777" w:rsidR="00677F71" w:rsidRPr="008F5BEA" w:rsidRDefault="00677F71" w:rsidP="00DF5C3C">
            <w:pPr>
              <w:spacing w:before="0"/>
              <w:jc w:val="left"/>
              <w:rPr>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3F1AFA8D"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090AD442"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7F7DA411" w14:textId="77777777" w:rsidR="00677F71" w:rsidRPr="008F5BEA" w:rsidRDefault="00677F71" w:rsidP="00DF5C3C">
            <w:pPr>
              <w:spacing w:before="0"/>
              <w:jc w:val="left"/>
              <w:rPr>
                <w:sz w:val="20"/>
                <w:szCs w:val="20"/>
                <w:lang w:eastAsia="en-GB"/>
              </w:rPr>
            </w:pPr>
            <w:r w:rsidRPr="008F5BEA">
              <w:rPr>
                <w:sz w:val="20"/>
                <w:szCs w:val="20"/>
                <w:lang w:eastAsia="en-GB"/>
              </w:rPr>
              <w:t> </w:t>
            </w:r>
          </w:p>
        </w:tc>
      </w:tr>
      <w:tr w:rsidR="00677F71" w:rsidRPr="008F5BEA" w14:paraId="0A1C562A"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465D073" w14:textId="77777777" w:rsidR="00677F71" w:rsidRPr="008F5BEA" w:rsidRDefault="00677F71" w:rsidP="00DF5C3C">
            <w:pPr>
              <w:spacing w:before="0"/>
              <w:jc w:val="center"/>
              <w:rPr>
                <w:b/>
                <w:bCs/>
                <w:sz w:val="20"/>
                <w:szCs w:val="20"/>
                <w:lang w:eastAsia="en-GB"/>
              </w:rPr>
            </w:pPr>
            <w:r w:rsidRPr="008F5BEA">
              <w:rPr>
                <w:b/>
                <w:bCs/>
                <w:sz w:val="20"/>
                <w:szCs w:val="20"/>
                <w:lang w:eastAsia="en-GB"/>
              </w:rPr>
              <w:t> </w:t>
            </w:r>
          </w:p>
        </w:tc>
        <w:tc>
          <w:tcPr>
            <w:tcW w:w="622" w:type="pct"/>
            <w:tcBorders>
              <w:top w:val="nil"/>
              <w:left w:val="single" w:sz="4" w:space="0" w:color="auto"/>
              <w:bottom w:val="nil"/>
              <w:right w:val="single" w:sz="4" w:space="0" w:color="auto"/>
            </w:tcBorders>
            <w:shd w:val="clear" w:color="auto" w:fill="auto"/>
            <w:noWrap/>
            <w:vAlign w:val="bottom"/>
            <w:hideMark/>
          </w:tcPr>
          <w:p w14:paraId="00FACC0F"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nil"/>
              <w:right w:val="nil"/>
            </w:tcBorders>
            <w:shd w:val="clear" w:color="auto" w:fill="auto"/>
            <w:noWrap/>
            <w:vAlign w:val="bottom"/>
            <w:hideMark/>
          </w:tcPr>
          <w:p w14:paraId="30730DBA" w14:textId="77777777" w:rsidR="00677F71" w:rsidRPr="008F5BEA" w:rsidRDefault="00677F71" w:rsidP="00DF5C3C">
            <w:pPr>
              <w:spacing w:before="0"/>
              <w:jc w:val="left"/>
              <w:rPr>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48E26DD7"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nil"/>
            </w:tcBorders>
            <w:shd w:val="clear" w:color="auto" w:fill="auto"/>
            <w:noWrap/>
            <w:vAlign w:val="bottom"/>
            <w:hideMark/>
          </w:tcPr>
          <w:p w14:paraId="319CAB35" w14:textId="77777777" w:rsidR="00677F71" w:rsidRPr="008F5BEA" w:rsidRDefault="00677F71" w:rsidP="00DF5C3C">
            <w:pPr>
              <w:spacing w:before="0"/>
              <w:jc w:val="left"/>
              <w:rPr>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6260E72B"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3A91516F"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73EDEFFB" w14:textId="77777777" w:rsidR="00677F71" w:rsidRPr="008F5BEA" w:rsidRDefault="00677F71" w:rsidP="00DF5C3C">
            <w:pPr>
              <w:spacing w:before="0"/>
              <w:jc w:val="left"/>
              <w:rPr>
                <w:sz w:val="20"/>
                <w:szCs w:val="20"/>
                <w:lang w:eastAsia="en-GB"/>
              </w:rPr>
            </w:pPr>
            <w:r w:rsidRPr="008F5BEA">
              <w:rPr>
                <w:sz w:val="20"/>
                <w:szCs w:val="20"/>
                <w:lang w:eastAsia="en-GB"/>
              </w:rPr>
              <w:t> </w:t>
            </w:r>
          </w:p>
        </w:tc>
      </w:tr>
      <w:tr w:rsidR="0099039E" w:rsidRPr="008F5BEA" w14:paraId="495A0328"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C2244F9" w14:textId="77777777" w:rsidR="0099039E" w:rsidRPr="008F5BEA" w:rsidRDefault="0099039E" w:rsidP="0099039E">
            <w:pPr>
              <w:spacing w:before="0"/>
              <w:rPr>
                <w:sz w:val="20"/>
                <w:szCs w:val="20"/>
                <w:lang w:eastAsia="en-GB"/>
              </w:rPr>
            </w:pPr>
            <w:r w:rsidRPr="008F5BEA">
              <w:rPr>
                <w:sz w:val="20"/>
                <w:szCs w:val="20"/>
                <w:lang w:val="fr-FR" w:eastAsia="en-GB"/>
              </w:rPr>
              <w:t>TIT</w:t>
            </w:r>
            <w:r w:rsidRPr="008F5BEA">
              <w:rPr>
                <w:rFonts w:hint="cs"/>
                <w:sz w:val="20"/>
                <w:szCs w:val="20"/>
                <w:rtl/>
                <w:lang w:eastAsia="en-GB" w:bidi="ar-EG"/>
              </w:rPr>
              <w:t>، لبنان</w:t>
            </w:r>
          </w:p>
        </w:tc>
        <w:tc>
          <w:tcPr>
            <w:tcW w:w="622" w:type="pct"/>
            <w:tcBorders>
              <w:top w:val="nil"/>
              <w:left w:val="single" w:sz="4" w:space="0" w:color="auto"/>
              <w:bottom w:val="nil"/>
              <w:right w:val="single" w:sz="4" w:space="0" w:color="auto"/>
            </w:tcBorders>
            <w:shd w:val="clear" w:color="auto" w:fill="auto"/>
            <w:noWrap/>
            <w:hideMark/>
          </w:tcPr>
          <w:p w14:paraId="49BCFBBE" w14:textId="77777777" w:rsidR="0099039E" w:rsidRPr="008F5BEA" w:rsidRDefault="0099039E" w:rsidP="0099039E">
            <w:pPr>
              <w:spacing w:before="0"/>
              <w:rPr>
                <w:sz w:val="20"/>
                <w:szCs w:val="20"/>
                <w:lang w:eastAsia="en-GB"/>
              </w:rPr>
            </w:pPr>
            <w:r w:rsidRPr="008F5BEA">
              <w:rPr>
                <w:rFonts w:eastAsia="Times New Roman" w:hint="cs"/>
                <w:sz w:val="20"/>
                <w:szCs w:val="20"/>
                <w:rtl/>
                <w:lang w:val="fr-FR" w:eastAsia="en-US" w:bidi="ar-EG"/>
              </w:rPr>
              <w:t>القرار </w:t>
            </w:r>
            <w:r w:rsidRPr="008F5BEA">
              <w:rPr>
                <w:rFonts w:eastAsia="Times New Roman"/>
                <w:sz w:val="20"/>
                <w:szCs w:val="20"/>
                <w:lang w:val="fr-FR" w:eastAsia="en-US" w:bidi="ar-EG"/>
              </w:rPr>
              <w:t>41</w:t>
            </w:r>
            <w:r w:rsidRPr="008F5BEA">
              <w:rPr>
                <w:rFonts w:eastAsia="Times New Roman" w:hint="cs"/>
                <w:sz w:val="20"/>
                <w:szCs w:val="20"/>
                <w:rtl/>
                <w:lang w:val="fr-FR" w:eastAsia="en-US" w:bidi="ar-EG"/>
              </w:rPr>
              <w:t xml:space="preserve"> - </w:t>
            </w:r>
            <w:r w:rsidRPr="008F5BEA">
              <w:rPr>
                <w:rFonts w:eastAsia="Times New Roman"/>
                <w:sz w:val="20"/>
                <w:szCs w:val="20"/>
                <w:lang w:val="fr-FR" w:eastAsia="en-US" w:bidi="ar-EG"/>
              </w:rPr>
              <w:t>2008</w:t>
            </w:r>
          </w:p>
        </w:tc>
        <w:tc>
          <w:tcPr>
            <w:tcW w:w="1005" w:type="pct"/>
            <w:tcBorders>
              <w:top w:val="nil"/>
              <w:left w:val="nil"/>
              <w:bottom w:val="nil"/>
              <w:right w:val="nil"/>
            </w:tcBorders>
            <w:shd w:val="clear" w:color="auto" w:fill="auto"/>
            <w:noWrap/>
            <w:vAlign w:val="bottom"/>
            <w:hideMark/>
          </w:tcPr>
          <w:p w14:paraId="72128874" w14:textId="3F1DF451" w:rsidR="0099039E" w:rsidRPr="008F5BEA" w:rsidRDefault="0099039E" w:rsidP="0099039E">
            <w:pPr>
              <w:spacing w:before="0"/>
              <w:jc w:val="left"/>
              <w:rPr>
                <w:sz w:val="20"/>
                <w:szCs w:val="20"/>
                <w:lang w:eastAsia="en-GB"/>
              </w:rPr>
            </w:pPr>
            <w:r w:rsidRPr="008F5BEA">
              <w:rPr>
                <w:sz w:val="20"/>
                <w:szCs w:val="20"/>
                <w:lang w:eastAsia="en-GB"/>
              </w:rPr>
              <w:t>25</w:t>
            </w:r>
            <w:r>
              <w:rPr>
                <w:sz w:val="20"/>
                <w:szCs w:val="20"/>
                <w:lang w:eastAsia="en-GB"/>
              </w:rPr>
              <w:t> </w:t>
            </w:r>
            <w:r w:rsidRPr="008F5BEA">
              <w:rPr>
                <w:sz w:val="20"/>
                <w:szCs w:val="20"/>
                <w:lang w:eastAsia="en-GB"/>
              </w:rPr>
              <w:t>000</w:t>
            </w:r>
            <w:r w:rsidR="000C5318">
              <w:rPr>
                <w:sz w:val="20"/>
                <w:szCs w:val="20"/>
                <w:lang w:eastAsia="en-GB"/>
              </w:rPr>
              <w:t>,</w:t>
            </w:r>
            <w:r w:rsidRPr="008F5BEA">
              <w:rPr>
                <w:sz w:val="20"/>
                <w:szCs w:val="20"/>
                <w:lang w:eastAsia="en-GB"/>
              </w:rPr>
              <w:t>00</w:t>
            </w:r>
          </w:p>
        </w:tc>
        <w:tc>
          <w:tcPr>
            <w:tcW w:w="559" w:type="pct"/>
            <w:tcBorders>
              <w:top w:val="nil"/>
              <w:left w:val="single" w:sz="4" w:space="0" w:color="auto"/>
              <w:bottom w:val="nil"/>
              <w:right w:val="single" w:sz="4" w:space="0" w:color="auto"/>
            </w:tcBorders>
            <w:shd w:val="clear" w:color="auto" w:fill="auto"/>
            <w:noWrap/>
            <w:vAlign w:val="bottom"/>
            <w:hideMark/>
          </w:tcPr>
          <w:p w14:paraId="4C09C193" w14:textId="3549FBC6" w:rsidR="0099039E" w:rsidRPr="008F5BEA" w:rsidRDefault="0099039E" w:rsidP="0099039E">
            <w:pPr>
              <w:spacing w:before="0"/>
              <w:jc w:val="left"/>
              <w:rPr>
                <w:sz w:val="20"/>
                <w:szCs w:val="20"/>
                <w:lang w:eastAsia="en-GB"/>
              </w:rPr>
            </w:pPr>
            <w:r w:rsidRPr="008174B0">
              <w:rPr>
                <w:rFonts w:cs="Calibri"/>
                <w:sz w:val="20"/>
                <w:lang w:eastAsia="en-GB"/>
              </w:rPr>
              <w:t>47</w:t>
            </w:r>
            <w:r w:rsidR="000C5318">
              <w:rPr>
                <w:rFonts w:cs="Calibri"/>
                <w:sz w:val="20"/>
                <w:lang w:eastAsia="en-GB"/>
              </w:rPr>
              <w:t xml:space="preserve"> </w:t>
            </w:r>
            <w:r w:rsidRPr="008174B0">
              <w:rPr>
                <w:rFonts w:cs="Calibri"/>
                <w:sz w:val="20"/>
                <w:lang w:eastAsia="en-GB"/>
              </w:rPr>
              <w:t>457</w:t>
            </w:r>
            <w:r w:rsidR="00D803CB">
              <w:rPr>
                <w:rFonts w:cs="Calibri"/>
                <w:sz w:val="20"/>
                <w:lang w:eastAsia="en-GB"/>
              </w:rPr>
              <w:t>,</w:t>
            </w:r>
            <w:r w:rsidRPr="008174B0">
              <w:rPr>
                <w:rFonts w:cs="Calibri"/>
                <w:sz w:val="20"/>
                <w:lang w:eastAsia="en-GB"/>
              </w:rPr>
              <w:t>35</w:t>
            </w:r>
          </w:p>
        </w:tc>
        <w:tc>
          <w:tcPr>
            <w:tcW w:w="507" w:type="pct"/>
            <w:tcBorders>
              <w:top w:val="nil"/>
              <w:left w:val="nil"/>
              <w:bottom w:val="nil"/>
              <w:right w:val="nil"/>
            </w:tcBorders>
            <w:shd w:val="clear" w:color="auto" w:fill="auto"/>
            <w:noWrap/>
            <w:vAlign w:val="bottom"/>
            <w:hideMark/>
          </w:tcPr>
          <w:p w14:paraId="2D5412EC" w14:textId="0284F967"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0D66BE81" w14:textId="1025AD0E" w:rsidR="0099039E" w:rsidRPr="008F5BEA" w:rsidRDefault="0099039E" w:rsidP="0099039E">
            <w:pPr>
              <w:spacing w:before="0"/>
              <w:jc w:val="left"/>
              <w:rPr>
                <w:sz w:val="20"/>
                <w:szCs w:val="20"/>
                <w:lang w:eastAsia="en-GB"/>
              </w:rPr>
            </w:pPr>
            <w:r w:rsidRPr="008174B0">
              <w:rPr>
                <w:rFonts w:cs="Calibri"/>
                <w:sz w:val="20"/>
                <w:lang w:eastAsia="en-GB"/>
              </w:rPr>
              <w:t>2</w:t>
            </w:r>
            <w:r w:rsidR="000C5318">
              <w:rPr>
                <w:rFonts w:cs="Calibri"/>
                <w:sz w:val="20"/>
                <w:lang w:eastAsia="en-GB"/>
              </w:rPr>
              <w:t xml:space="preserve"> </w:t>
            </w:r>
            <w:r w:rsidRPr="008174B0">
              <w:rPr>
                <w:rFonts w:cs="Calibri"/>
                <w:sz w:val="20"/>
                <w:lang w:eastAsia="en-GB"/>
              </w:rPr>
              <w:t>847</w:t>
            </w:r>
            <w:r w:rsidR="00D803CB">
              <w:rPr>
                <w:rFonts w:cs="Calibri"/>
                <w:sz w:val="20"/>
                <w:lang w:eastAsia="en-GB"/>
              </w:rPr>
              <w:t>,</w:t>
            </w:r>
            <w:r w:rsidRPr="008174B0">
              <w:rPr>
                <w:rFonts w:cs="Calibri"/>
                <w:sz w:val="20"/>
                <w:lang w:eastAsia="en-GB"/>
              </w:rPr>
              <w:t>45</w:t>
            </w:r>
          </w:p>
        </w:tc>
        <w:tc>
          <w:tcPr>
            <w:tcW w:w="415" w:type="pct"/>
            <w:tcBorders>
              <w:top w:val="nil"/>
              <w:left w:val="nil"/>
              <w:bottom w:val="nil"/>
              <w:right w:val="single" w:sz="4" w:space="0" w:color="auto"/>
            </w:tcBorders>
            <w:shd w:val="clear" w:color="auto" w:fill="auto"/>
            <w:noWrap/>
            <w:vAlign w:val="bottom"/>
            <w:hideMark/>
          </w:tcPr>
          <w:p w14:paraId="39A71B61" w14:textId="36AD4DBB"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hideMark/>
          </w:tcPr>
          <w:p w14:paraId="5AD21AC6" w14:textId="5B6CE818" w:rsidR="0099039E" w:rsidRPr="008F5BEA" w:rsidRDefault="0099039E" w:rsidP="0099039E">
            <w:pPr>
              <w:spacing w:before="0"/>
              <w:jc w:val="left"/>
              <w:rPr>
                <w:sz w:val="20"/>
                <w:szCs w:val="20"/>
                <w:lang w:eastAsia="en-GB"/>
              </w:rPr>
            </w:pPr>
            <w:r w:rsidRPr="008174B0">
              <w:rPr>
                <w:rFonts w:cs="Calibri"/>
                <w:sz w:val="20"/>
                <w:lang w:eastAsia="en-GB"/>
              </w:rPr>
              <w:t>50</w:t>
            </w:r>
            <w:r w:rsidR="000C5318">
              <w:rPr>
                <w:rFonts w:cs="Calibri"/>
                <w:sz w:val="20"/>
                <w:lang w:eastAsia="en-GB"/>
              </w:rPr>
              <w:t xml:space="preserve"> </w:t>
            </w:r>
            <w:r w:rsidRPr="008174B0">
              <w:rPr>
                <w:rFonts w:cs="Calibri"/>
                <w:sz w:val="20"/>
                <w:lang w:eastAsia="en-GB"/>
              </w:rPr>
              <w:t>304</w:t>
            </w:r>
            <w:r w:rsidR="00D803CB">
              <w:rPr>
                <w:rFonts w:cs="Calibri"/>
                <w:sz w:val="20"/>
                <w:lang w:eastAsia="en-GB"/>
              </w:rPr>
              <w:t>,</w:t>
            </w:r>
            <w:r w:rsidRPr="008174B0">
              <w:rPr>
                <w:rFonts w:cs="Calibri"/>
                <w:sz w:val="20"/>
                <w:lang w:eastAsia="en-GB"/>
              </w:rPr>
              <w:t>80</w:t>
            </w:r>
          </w:p>
        </w:tc>
      </w:tr>
      <w:tr w:rsidR="0099039E" w:rsidRPr="008F5BEA" w14:paraId="14CED7B4"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1D37FE95" w14:textId="77777777" w:rsidR="0099039E" w:rsidRPr="008F5BEA" w:rsidRDefault="0099039E" w:rsidP="0099039E">
            <w:pPr>
              <w:spacing w:before="0"/>
              <w:rPr>
                <w:sz w:val="20"/>
                <w:szCs w:val="20"/>
                <w:lang w:eastAsia="en-GB"/>
              </w:rPr>
            </w:pPr>
            <w:r w:rsidRPr="008F5BEA">
              <w:rPr>
                <w:sz w:val="20"/>
                <w:szCs w:val="20"/>
                <w:lang w:eastAsia="en-GB"/>
              </w:rPr>
              <w:t>Cameroon Telecomm</w:t>
            </w:r>
            <w:r>
              <w:rPr>
                <w:rFonts w:hint="cs"/>
                <w:sz w:val="20"/>
                <w:szCs w:val="20"/>
                <w:rtl/>
                <w:lang w:eastAsia="en-GB"/>
              </w:rPr>
              <w:t>، الكاميرون</w:t>
            </w:r>
          </w:p>
        </w:tc>
        <w:tc>
          <w:tcPr>
            <w:tcW w:w="622" w:type="pct"/>
            <w:tcBorders>
              <w:top w:val="nil"/>
              <w:left w:val="single" w:sz="4" w:space="0" w:color="auto"/>
              <w:bottom w:val="nil"/>
              <w:right w:val="single" w:sz="4" w:space="0" w:color="auto"/>
            </w:tcBorders>
            <w:shd w:val="clear" w:color="auto" w:fill="auto"/>
            <w:noWrap/>
            <w:hideMark/>
          </w:tcPr>
          <w:p w14:paraId="082E66EF" w14:textId="77777777" w:rsidR="0099039E" w:rsidRPr="008F5BEA" w:rsidRDefault="0099039E" w:rsidP="0099039E">
            <w:pPr>
              <w:spacing w:before="0"/>
              <w:rPr>
                <w:sz w:val="20"/>
                <w:szCs w:val="20"/>
                <w:lang w:eastAsia="en-GB"/>
              </w:rPr>
            </w:pPr>
            <w:r w:rsidRPr="008F5BEA">
              <w:rPr>
                <w:rFonts w:eastAsia="Times New Roman" w:hint="cs"/>
                <w:sz w:val="20"/>
                <w:szCs w:val="20"/>
                <w:rtl/>
                <w:lang w:val="fr-FR" w:eastAsia="en-US" w:bidi="ar-EG"/>
              </w:rPr>
              <w:t>القرار </w:t>
            </w:r>
            <w:r w:rsidRPr="008F5BEA">
              <w:rPr>
                <w:rFonts w:eastAsia="Times New Roman"/>
                <w:sz w:val="20"/>
                <w:szCs w:val="20"/>
                <w:lang w:val="fr-FR" w:eastAsia="en-US" w:bidi="ar-EG"/>
              </w:rPr>
              <w:t>41</w:t>
            </w:r>
            <w:r w:rsidRPr="008F5BEA">
              <w:rPr>
                <w:rFonts w:eastAsia="Times New Roman" w:hint="cs"/>
                <w:sz w:val="20"/>
                <w:szCs w:val="20"/>
                <w:rtl/>
                <w:lang w:val="fr-FR" w:eastAsia="en-US" w:bidi="ar-EG"/>
              </w:rPr>
              <w:t xml:space="preserve"> - </w:t>
            </w:r>
            <w:r w:rsidRPr="008F5BEA">
              <w:rPr>
                <w:rFonts w:eastAsia="Times New Roman"/>
                <w:sz w:val="20"/>
                <w:szCs w:val="20"/>
                <w:lang w:val="fr-FR" w:eastAsia="en-US" w:bidi="ar-EG"/>
              </w:rPr>
              <w:t>2014</w:t>
            </w:r>
          </w:p>
        </w:tc>
        <w:tc>
          <w:tcPr>
            <w:tcW w:w="1005" w:type="pct"/>
            <w:tcBorders>
              <w:top w:val="nil"/>
              <w:left w:val="nil"/>
              <w:bottom w:val="nil"/>
              <w:right w:val="nil"/>
            </w:tcBorders>
            <w:shd w:val="clear" w:color="auto" w:fill="auto"/>
            <w:noWrap/>
            <w:vAlign w:val="bottom"/>
            <w:hideMark/>
          </w:tcPr>
          <w:p w14:paraId="772F9944" w14:textId="5E8734B6" w:rsidR="0099039E" w:rsidRPr="008F5BEA" w:rsidRDefault="0099039E" w:rsidP="0099039E">
            <w:pPr>
              <w:spacing w:before="0"/>
              <w:jc w:val="left"/>
              <w:rPr>
                <w:sz w:val="20"/>
                <w:szCs w:val="20"/>
                <w:lang w:eastAsia="en-GB"/>
              </w:rPr>
            </w:pPr>
            <w:r w:rsidRPr="008F5BEA">
              <w:rPr>
                <w:sz w:val="20"/>
                <w:szCs w:val="20"/>
                <w:lang w:eastAsia="en-GB"/>
              </w:rPr>
              <w:t>149</w:t>
            </w:r>
            <w:r>
              <w:rPr>
                <w:sz w:val="20"/>
                <w:szCs w:val="20"/>
                <w:lang w:eastAsia="en-GB"/>
              </w:rPr>
              <w:t> </w:t>
            </w:r>
            <w:r w:rsidRPr="008F5BEA">
              <w:rPr>
                <w:sz w:val="20"/>
                <w:szCs w:val="20"/>
                <w:lang w:eastAsia="en-GB"/>
              </w:rPr>
              <w:t>588</w:t>
            </w:r>
            <w:r w:rsidR="000C5318">
              <w:rPr>
                <w:sz w:val="20"/>
                <w:szCs w:val="20"/>
                <w:lang w:eastAsia="en-GB"/>
              </w:rPr>
              <w:t>,</w:t>
            </w:r>
            <w:r w:rsidRPr="008F5BEA">
              <w:rPr>
                <w:sz w:val="20"/>
                <w:szCs w:val="20"/>
                <w:lang w:eastAsia="en-GB"/>
              </w:rPr>
              <w:t>50</w:t>
            </w:r>
          </w:p>
        </w:tc>
        <w:tc>
          <w:tcPr>
            <w:tcW w:w="559" w:type="pct"/>
            <w:tcBorders>
              <w:top w:val="nil"/>
              <w:left w:val="single" w:sz="4" w:space="0" w:color="auto"/>
              <w:bottom w:val="nil"/>
              <w:right w:val="single" w:sz="4" w:space="0" w:color="auto"/>
            </w:tcBorders>
            <w:shd w:val="clear" w:color="auto" w:fill="auto"/>
            <w:noWrap/>
            <w:vAlign w:val="bottom"/>
            <w:hideMark/>
          </w:tcPr>
          <w:p w14:paraId="7817B99D" w14:textId="2AD45A79" w:rsidR="0099039E" w:rsidRPr="008F5BEA" w:rsidRDefault="0099039E" w:rsidP="0099039E">
            <w:pPr>
              <w:spacing w:before="0"/>
              <w:jc w:val="left"/>
              <w:rPr>
                <w:sz w:val="20"/>
                <w:szCs w:val="20"/>
                <w:lang w:eastAsia="en-GB"/>
              </w:rPr>
            </w:pPr>
            <w:r w:rsidRPr="008174B0">
              <w:rPr>
                <w:rFonts w:cs="Calibri"/>
                <w:sz w:val="20"/>
                <w:lang w:eastAsia="en-GB"/>
              </w:rPr>
              <w:t>179</w:t>
            </w:r>
            <w:r w:rsidR="000C5318">
              <w:rPr>
                <w:rFonts w:cs="Calibri"/>
                <w:sz w:val="20"/>
                <w:lang w:eastAsia="en-GB"/>
              </w:rPr>
              <w:t xml:space="preserve"> </w:t>
            </w:r>
            <w:r w:rsidRPr="008174B0">
              <w:rPr>
                <w:rFonts w:cs="Calibri"/>
                <w:sz w:val="20"/>
                <w:lang w:eastAsia="en-GB"/>
              </w:rPr>
              <w:t>512</w:t>
            </w:r>
            <w:r w:rsidR="00D803CB">
              <w:rPr>
                <w:rFonts w:cs="Calibri"/>
                <w:sz w:val="20"/>
                <w:lang w:eastAsia="en-GB"/>
              </w:rPr>
              <w:t>,</w:t>
            </w:r>
            <w:r w:rsidRPr="008174B0">
              <w:rPr>
                <w:rFonts w:cs="Calibri"/>
                <w:sz w:val="20"/>
                <w:lang w:eastAsia="en-GB"/>
              </w:rPr>
              <w:t>90</w:t>
            </w:r>
          </w:p>
        </w:tc>
        <w:tc>
          <w:tcPr>
            <w:tcW w:w="507" w:type="pct"/>
            <w:tcBorders>
              <w:top w:val="nil"/>
              <w:left w:val="nil"/>
              <w:bottom w:val="nil"/>
              <w:right w:val="nil"/>
            </w:tcBorders>
            <w:shd w:val="clear" w:color="auto" w:fill="auto"/>
            <w:noWrap/>
            <w:vAlign w:val="bottom"/>
            <w:hideMark/>
          </w:tcPr>
          <w:p w14:paraId="4138BC3D" w14:textId="1A7C8C90"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389A41E8" w14:textId="40D8C7D9" w:rsidR="0099039E" w:rsidRPr="008F5BEA" w:rsidRDefault="0099039E" w:rsidP="0099039E">
            <w:pPr>
              <w:spacing w:before="0"/>
              <w:jc w:val="left"/>
              <w:rPr>
                <w:sz w:val="20"/>
                <w:szCs w:val="20"/>
                <w:lang w:eastAsia="en-GB"/>
              </w:rPr>
            </w:pPr>
            <w:r w:rsidRPr="008174B0">
              <w:rPr>
                <w:rFonts w:cs="Calibri"/>
                <w:sz w:val="20"/>
                <w:lang w:eastAsia="en-GB"/>
              </w:rPr>
              <w:t>10</w:t>
            </w:r>
            <w:r w:rsidR="000C5318">
              <w:rPr>
                <w:rFonts w:cs="Calibri"/>
                <w:sz w:val="20"/>
                <w:lang w:eastAsia="en-GB"/>
              </w:rPr>
              <w:t xml:space="preserve"> </w:t>
            </w:r>
            <w:r w:rsidRPr="008174B0">
              <w:rPr>
                <w:rFonts w:cs="Calibri"/>
                <w:sz w:val="20"/>
                <w:lang w:eastAsia="en-GB"/>
              </w:rPr>
              <w:t>770</w:t>
            </w:r>
            <w:r w:rsidR="00D803CB">
              <w:rPr>
                <w:rFonts w:cs="Calibri"/>
                <w:sz w:val="20"/>
                <w:lang w:eastAsia="en-GB"/>
              </w:rPr>
              <w:t>,</w:t>
            </w:r>
            <w:r w:rsidRPr="008174B0">
              <w:rPr>
                <w:rFonts w:cs="Calibri"/>
                <w:sz w:val="20"/>
                <w:lang w:eastAsia="en-GB"/>
              </w:rPr>
              <w:t>80</w:t>
            </w:r>
          </w:p>
        </w:tc>
        <w:tc>
          <w:tcPr>
            <w:tcW w:w="415" w:type="pct"/>
            <w:tcBorders>
              <w:top w:val="nil"/>
              <w:left w:val="nil"/>
              <w:bottom w:val="nil"/>
              <w:right w:val="single" w:sz="4" w:space="0" w:color="auto"/>
            </w:tcBorders>
            <w:shd w:val="clear" w:color="auto" w:fill="auto"/>
            <w:noWrap/>
            <w:vAlign w:val="bottom"/>
            <w:hideMark/>
          </w:tcPr>
          <w:p w14:paraId="10DF41A4" w14:textId="23BDC848"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hideMark/>
          </w:tcPr>
          <w:p w14:paraId="5FE5FAAE" w14:textId="5532FA85" w:rsidR="0099039E" w:rsidRPr="008F5BEA" w:rsidRDefault="0099039E" w:rsidP="0099039E">
            <w:pPr>
              <w:spacing w:before="0"/>
              <w:jc w:val="left"/>
              <w:rPr>
                <w:sz w:val="20"/>
                <w:szCs w:val="20"/>
                <w:lang w:eastAsia="en-GB"/>
              </w:rPr>
            </w:pPr>
            <w:r w:rsidRPr="008174B0">
              <w:rPr>
                <w:rFonts w:cs="Calibri"/>
                <w:sz w:val="20"/>
                <w:lang w:eastAsia="en-GB"/>
              </w:rPr>
              <w:t>190</w:t>
            </w:r>
            <w:r w:rsidR="000C5318">
              <w:rPr>
                <w:rFonts w:cs="Calibri"/>
                <w:sz w:val="20"/>
                <w:lang w:eastAsia="en-GB"/>
              </w:rPr>
              <w:t xml:space="preserve"> </w:t>
            </w:r>
            <w:r w:rsidRPr="008174B0">
              <w:rPr>
                <w:rFonts w:cs="Calibri"/>
                <w:sz w:val="20"/>
                <w:lang w:eastAsia="en-GB"/>
              </w:rPr>
              <w:t>283</w:t>
            </w:r>
            <w:r w:rsidR="00D803CB">
              <w:rPr>
                <w:rFonts w:cs="Calibri"/>
                <w:sz w:val="20"/>
                <w:lang w:eastAsia="en-GB"/>
              </w:rPr>
              <w:t>,</w:t>
            </w:r>
            <w:r w:rsidRPr="008174B0">
              <w:rPr>
                <w:rFonts w:cs="Calibri"/>
                <w:sz w:val="20"/>
                <w:lang w:eastAsia="en-GB"/>
              </w:rPr>
              <w:t>70</w:t>
            </w:r>
          </w:p>
        </w:tc>
      </w:tr>
      <w:tr w:rsidR="0099039E" w:rsidRPr="008F5BEA" w14:paraId="159C2E75"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5E35DCD8" w14:textId="77777777" w:rsidR="0099039E" w:rsidRPr="008F5BEA" w:rsidRDefault="0099039E" w:rsidP="0099039E">
            <w:pPr>
              <w:spacing w:before="0"/>
              <w:rPr>
                <w:sz w:val="20"/>
                <w:szCs w:val="20"/>
                <w:lang w:eastAsia="en-GB"/>
              </w:rPr>
            </w:pPr>
            <w:r w:rsidRPr="008F5BEA">
              <w:rPr>
                <w:sz w:val="20"/>
                <w:szCs w:val="20"/>
                <w:lang w:eastAsia="en-GB"/>
              </w:rPr>
              <w:t>Ellipsat Inc</w:t>
            </w:r>
            <w:r>
              <w:rPr>
                <w:rFonts w:hint="cs"/>
                <w:sz w:val="20"/>
                <w:szCs w:val="20"/>
                <w:rtl/>
                <w:lang w:eastAsia="en-GB"/>
              </w:rPr>
              <w:t>، الولايات المتحدة</w:t>
            </w:r>
          </w:p>
        </w:tc>
        <w:tc>
          <w:tcPr>
            <w:tcW w:w="622" w:type="pct"/>
            <w:tcBorders>
              <w:top w:val="nil"/>
              <w:left w:val="single" w:sz="4" w:space="0" w:color="auto"/>
              <w:bottom w:val="nil"/>
              <w:right w:val="single" w:sz="4" w:space="0" w:color="auto"/>
            </w:tcBorders>
            <w:shd w:val="clear" w:color="auto" w:fill="auto"/>
            <w:noWrap/>
            <w:hideMark/>
          </w:tcPr>
          <w:p w14:paraId="53663D1C" w14:textId="77777777" w:rsidR="0099039E" w:rsidRPr="008F5BEA" w:rsidRDefault="0099039E" w:rsidP="0099039E">
            <w:pPr>
              <w:spacing w:before="0"/>
              <w:rPr>
                <w:sz w:val="20"/>
                <w:szCs w:val="20"/>
                <w:lang w:eastAsia="en-GB"/>
              </w:rPr>
            </w:pPr>
            <w:r w:rsidRPr="008F5BEA">
              <w:rPr>
                <w:rFonts w:eastAsia="Times New Roman" w:hint="cs"/>
                <w:sz w:val="20"/>
                <w:szCs w:val="20"/>
                <w:rtl/>
                <w:lang w:val="fr-FR" w:eastAsia="en-US" w:bidi="ar-EG"/>
              </w:rPr>
              <w:t>القرار </w:t>
            </w:r>
            <w:r w:rsidRPr="008F5BEA">
              <w:rPr>
                <w:rFonts w:eastAsia="Times New Roman"/>
                <w:sz w:val="20"/>
                <w:szCs w:val="20"/>
                <w:lang w:val="fr-FR" w:eastAsia="en-US" w:bidi="ar-EG"/>
              </w:rPr>
              <w:t>41</w:t>
            </w:r>
            <w:r w:rsidRPr="008F5BEA">
              <w:rPr>
                <w:rFonts w:eastAsia="Times New Roman" w:hint="cs"/>
                <w:sz w:val="20"/>
                <w:szCs w:val="20"/>
                <w:rtl/>
                <w:lang w:val="fr-FR" w:eastAsia="en-US" w:bidi="ar-EG"/>
              </w:rPr>
              <w:t xml:space="preserve"> - </w:t>
            </w:r>
            <w:r w:rsidRPr="008F5BEA">
              <w:rPr>
                <w:rFonts w:eastAsia="Times New Roman"/>
                <w:sz w:val="20"/>
                <w:szCs w:val="20"/>
                <w:lang w:val="fr-FR" w:eastAsia="en-US" w:bidi="ar-EG"/>
              </w:rPr>
              <w:t>2015</w:t>
            </w:r>
          </w:p>
        </w:tc>
        <w:tc>
          <w:tcPr>
            <w:tcW w:w="1005" w:type="pct"/>
            <w:tcBorders>
              <w:top w:val="nil"/>
              <w:left w:val="nil"/>
              <w:bottom w:val="nil"/>
              <w:right w:val="nil"/>
            </w:tcBorders>
            <w:shd w:val="clear" w:color="auto" w:fill="auto"/>
            <w:noWrap/>
            <w:vAlign w:val="bottom"/>
            <w:hideMark/>
          </w:tcPr>
          <w:p w14:paraId="14433191" w14:textId="4706B058" w:rsidR="0099039E" w:rsidRPr="008F5BEA" w:rsidRDefault="0099039E" w:rsidP="0099039E">
            <w:pPr>
              <w:spacing w:before="0"/>
              <w:jc w:val="left"/>
              <w:rPr>
                <w:sz w:val="20"/>
                <w:szCs w:val="20"/>
                <w:lang w:eastAsia="en-GB"/>
              </w:rPr>
            </w:pPr>
            <w:r w:rsidRPr="008F5BEA">
              <w:rPr>
                <w:sz w:val="20"/>
                <w:szCs w:val="20"/>
                <w:lang w:eastAsia="en-GB"/>
              </w:rPr>
              <w:t>27</w:t>
            </w:r>
            <w:r>
              <w:rPr>
                <w:sz w:val="20"/>
                <w:szCs w:val="20"/>
                <w:lang w:eastAsia="en-GB"/>
              </w:rPr>
              <w:t> </w:t>
            </w:r>
            <w:r w:rsidRPr="008F5BEA">
              <w:rPr>
                <w:sz w:val="20"/>
                <w:szCs w:val="20"/>
                <w:lang w:eastAsia="en-GB"/>
              </w:rPr>
              <w:t>865</w:t>
            </w:r>
            <w:r w:rsidR="000C5318">
              <w:rPr>
                <w:sz w:val="20"/>
                <w:szCs w:val="20"/>
                <w:lang w:eastAsia="en-GB"/>
              </w:rPr>
              <w:t>,</w:t>
            </w:r>
            <w:r w:rsidRPr="008F5BEA">
              <w:rPr>
                <w:sz w:val="20"/>
                <w:szCs w:val="20"/>
                <w:lang w:eastAsia="en-GB"/>
              </w:rPr>
              <w:t>90</w:t>
            </w:r>
          </w:p>
        </w:tc>
        <w:tc>
          <w:tcPr>
            <w:tcW w:w="559" w:type="pct"/>
            <w:tcBorders>
              <w:top w:val="nil"/>
              <w:left w:val="single" w:sz="4" w:space="0" w:color="auto"/>
              <w:bottom w:val="nil"/>
              <w:right w:val="single" w:sz="4" w:space="0" w:color="auto"/>
            </w:tcBorders>
            <w:shd w:val="clear" w:color="auto" w:fill="auto"/>
            <w:noWrap/>
            <w:vAlign w:val="bottom"/>
            <w:hideMark/>
          </w:tcPr>
          <w:p w14:paraId="70D14BB5" w14:textId="644BDF49" w:rsidR="0099039E" w:rsidRPr="008F5BEA" w:rsidRDefault="0099039E" w:rsidP="0099039E">
            <w:pPr>
              <w:spacing w:before="0"/>
              <w:jc w:val="left"/>
              <w:rPr>
                <w:sz w:val="20"/>
                <w:szCs w:val="20"/>
                <w:lang w:eastAsia="en-GB"/>
              </w:rPr>
            </w:pPr>
            <w:r w:rsidRPr="008174B0">
              <w:rPr>
                <w:rFonts w:cs="Calibri"/>
                <w:sz w:val="20"/>
                <w:lang w:eastAsia="en-GB"/>
              </w:rPr>
              <w:t>31</w:t>
            </w:r>
            <w:r w:rsidR="000C5318">
              <w:rPr>
                <w:rFonts w:cs="Calibri"/>
                <w:sz w:val="20"/>
                <w:lang w:eastAsia="en-GB"/>
              </w:rPr>
              <w:t xml:space="preserve"> </w:t>
            </w:r>
            <w:r w:rsidRPr="008174B0">
              <w:rPr>
                <w:rFonts w:cs="Calibri"/>
                <w:sz w:val="20"/>
                <w:lang w:eastAsia="en-GB"/>
              </w:rPr>
              <w:t>310</w:t>
            </w:r>
            <w:r w:rsidR="00D803CB">
              <w:rPr>
                <w:rFonts w:cs="Calibri"/>
                <w:sz w:val="20"/>
                <w:lang w:eastAsia="en-GB"/>
              </w:rPr>
              <w:t>,</w:t>
            </w:r>
            <w:r w:rsidRPr="008174B0">
              <w:rPr>
                <w:rFonts w:cs="Calibri"/>
                <w:sz w:val="20"/>
                <w:lang w:eastAsia="en-GB"/>
              </w:rPr>
              <w:t>10</w:t>
            </w:r>
          </w:p>
        </w:tc>
        <w:tc>
          <w:tcPr>
            <w:tcW w:w="507" w:type="pct"/>
            <w:tcBorders>
              <w:top w:val="nil"/>
              <w:left w:val="nil"/>
              <w:bottom w:val="nil"/>
              <w:right w:val="nil"/>
            </w:tcBorders>
            <w:shd w:val="clear" w:color="auto" w:fill="auto"/>
            <w:noWrap/>
            <w:vAlign w:val="bottom"/>
            <w:hideMark/>
          </w:tcPr>
          <w:p w14:paraId="28525C43" w14:textId="1ED91521"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7AAA3367" w14:textId="3BD79CC7" w:rsidR="0099039E" w:rsidRPr="008F5BEA" w:rsidRDefault="0099039E" w:rsidP="0099039E">
            <w:pPr>
              <w:spacing w:before="0"/>
              <w:jc w:val="left"/>
              <w:rPr>
                <w:sz w:val="20"/>
                <w:szCs w:val="20"/>
                <w:lang w:eastAsia="en-GB"/>
              </w:rPr>
            </w:pPr>
            <w:r w:rsidRPr="008174B0">
              <w:rPr>
                <w:rFonts w:cs="Calibri"/>
                <w:sz w:val="20"/>
                <w:lang w:eastAsia="en-GB"/>
              </w:rPr>
              <w:t>1</w:t>
            </w:r>
            <w:r w:rsidR="000C5318">
              <w:rPr>
                <w:rFonts w:cs="Calibri"/>
                <w:sz w:val="20"/>
                <w:lang w:eastAsia="en-GB"/>
              </w:rPr>
              <w:t xml:space="preserve"> </w:t>
            </w:r>
            <w:r w:rsidRPr="008174B0">
              <w:rPr>
                <w:rFonts w:cs="Calibri"/>
                <w:sz w:val="20"/>
                <w:lang w:eastAsia="en-GB"/>
              </w:rPr>
              <w:t>878</w:t>
            </w:r>
            <w:r w:rsidR="00D803CB">
              <w:rPr>
                <w:rFonts w:cs="Calibri"/>
                <w:sz w:val="20"/>
                <w:lang w:eastAsia="en-GB"/>
              </w:rPr>
              <w:t>,</w:t>
            </w:r>
            <w:r w:rsidRPr="008174B0">
              <w:rPr>
                <w:rFonts w:cs="Calibri"/>
                <w:sz w:val="20"/>
                <w:lang w:eastAsia="en-GB"/>
              </w:rPr>
              <w:t>60</w:t>
            </w:r>
          </w:p>
        </w:tc>
        <w:tc>
          <w:tcPr>
            <w:tcW w:w="415" w:type="pct"/>
            <w:tcBorders>
              <w:top w:val="nil"/>
              <w:left w:val="nil"/>
              <w:bottom w:val="nil"/>
              <w:right w:val="single" w:sz="4" w:space="0" w:color="auto"/>
            </w:tcBorders>
            <w:shd w:val="clear" w:color="auto" w:fill="auto"/>
            <w:noWrap/>
            <w:vAlign w:val="bottom"/>
            <w:hideMark/>
          </w:tcPr>
          <w:p w14:paraId="6E82F80B" w14:textId="59EC8BEC"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hideMark/>
          </w:tcPr>
          <w:p w14:paraId="3172A121" w14:textId="1AB80292" w:rsidR="0099039E" w:rsidRPr="008F5BEA" w:rsidRDefault="0099039E" w:rsidP="0099039E">
            <w:pPr>
              <w:spacing w:before="0"/>
              <w:jc w:val="left"/>
              <w:rPr>
                <w:sz w:val="20"/>
                <w:szCs w:val="20"/>
                <w:lang w:eastAsia="en-GB"/>
              </w:rPr>
            </w:pPr>
            <w:r w:rsidRPr="008174B0">
              <w:rPr>
                <w:rFonts w:cs="Calibri"/>
                <w:sz w:val="20"/>
                <w:lang w:eastAsia="en-GB"/>
              </w:rPr>
              <w:t>33</w:t>
            </w:r>
            <w:r w:rsidR="000C5318">
              <w:rPr>
                <w:rFonts w:cs="Calibri"/>
                <w:sz w:val="20"/>
                <w:lang w:eastAsia="en-GB"/>
              </w:rPr>
              <w:t xml:space="preserve"> </w:t>
            </w:r>
            <w:r w:rsidRPr="008174B0">
              <w:rPr>
                <w:rFonts w:cs="Calibri"/>
                <w:sz w:val="20"/>
                <w:lang w:eastAsia="en-GB"/>
              </w:rPr>
              <w:t>188</w:t>
            </w:r>
            <w:r w:rsidR="00D803CB">
              <w:rPr>
                <w:rFonts w:cs="Calibri"/>
                <w:sz w:val="20"/>
                <w:lang w:eastAsia="en-GB"/>
              </w:rPr>
              <w:t>,</w:t>
            </w:r>
            <w:r w:rsidRPr="008174B0">
              <w:rPr>
                <w:rFonts w:cs="Calibri"/>
                <w:sz w:val="20"/>
                <w:lang w:eastAsia="en-GB"/>
              </w:rPr>
              <w:t>70</w:t>
            </w:r>
          </w:p>
        </w:tc>
      </w:tr>
      <w:tr w:rsidR="0099039E" w:rsidRPr="008F5BEA" w14:paraId="216DA726" w14:textId="77777777" w:rsidTr="0099039E">
        <w:trPr>
          <w:trHeight w:val="510"/>
        </w:trPr>
        <w:tc>
          <w:tcPr>
            <w:tcW w:w="971" w:type="pct"/>
            <w:tcBorders>
              <w:top w:val="nil"/>
              <w:left w:val="single" w:sz="4" w:space="0" w:color="auto"/>
              <w:bottom w:val="nil"/>
              <w:right w:val="nil"/>
            </w:tcBorders>
            <w:shd w:val="clear" w:color="auto" w:fill="auto"/>
            <w:vAlign w:val="bottom"/>
            <w:hideMark/>
          </w:tcPr>
          <w:p w14:paraId="23AEEC36" w14:textId="77777777" w:rsidR="0099039E" w:rsidRPr="008F5BEA" w:rsidRDefault="0099039E" w:rsidP="0066013C">
            <w:pPr>
              <w:spacing w:before="0"/>
              <w:jc w:val="left"/>
              <w:rPr>
                <w:sz w:val="20"/>
                <w:szCs w:val="20"/>
                <w:rtl/>
                <w:lang w:eastAsia="en-GB"/>
              </w:rPr>
            </w:pPr>
            <w:r w:rsidRPr="008F5BEA">
              <w:rPr>
                <w:sz w:val="20"/>
                <w:szCs w:val="20"/>
                <w:lang w:eastAsia="en-GB"/>
              </w:rPr>
              <w:t>Apprentissages sans Frontières</w:t>
            </w:r>
            <w:r>
              <w:rPr>
                <w:rFonts w:hint="cs"/>
                <w:sz w:val="20"/>
                <w:szCs w:val="20"/>
                <w:rtl/>
                <w:lang w:eastAsia="en-GB"/>
              </w:rPr>
              <w:t>، سويسرا</w:t>
            </w:r>
          </w:p>
        </w:tc>
        <w:tc>
          <w:tcPr>
            <w:tcW w:w="622" w:type="pct"/>
            <w:tcBorders>
              <w:top w:val="nil"/>
              <w:left w:val="single" w:sz="4" w:space="0" w:color="auto"/>
              <w:bottom w:val="nil"/>
              <w:right w:val="single" w:sz="4" w:space="0" w:color="auto"/>
            </w:tcBorders>
            <w:shd w:val="clear" w:color="auto" w:fill="auto"/>
            <w:noWrap/>
            <w:vAlign w:val="bottom"/>
            <w:hideMark/>
          </w:tcPr>
          <w:p w14:paraId="08A8A5D1" w14:textId="77777777" w:rsidR="0099039E" w:rsidRPr="008F5BEA" w:rsidRDefault="0099039E" w:rsidP="0099039E">
            <w:pPr>
              <w:spacing w:before="0"/>
              <w:rPr>
                <w:sz w:val="20"/>
                <w:szCs w:val="20"/>
                <w:lang w:eastAsia="en-GB"/>
              </w:rPr>
            </w:pPr>
            <w:r w:rsidRPr="008F5BEA">
              <w:rPr>
                <w:rFonts w:hint="cs"/>
                <w:sz w:val="20"/>
                <w:szCs w:val="20"/>
                <w:rtl/>
                <w:lang w:eastAsia="en-GB" w:bidi="ar-EG"/>
              </w:rPr>
              <w:t>القرار </w:t>
            </w:r>
            <w:r w:rsidRPr="008F5BEA">
              <w:rPr>
                <w:sz w:val="20"/>
                <w:szCs w:val="20"/>
                <w:lang w:val="fr-FR" w:eastAsia="en-GB"/>
              </w:rPr>
              <w:t>41</w:t>
            </w:r>
            <w:r w:rsidRPr="008F5BEA">
              <w:rPr>
                <w:rFonts w:hint="cs"/>
                <w:sz w:val="20"/>
                <w:szCs w:val="20"/>
                <w:rtl/>
                <w:lang w:eastAsia="en-GB" w:bidi="ar-EG"/>
              </w:rPr>
              <w:t xml:space="preserve"> - </w:t>
            </w:r>
            <w:r w:rsidRPr="008F5BEA">
              <w:rPr>
                <w:sz w:val="20"/>
                <w:szCs w:val="20"/>
                <w:lang w:val="fr-FR" w:eastAsia="en-GB"/>
              </w:rPr>
              <w:t>2016</w:t>
            </w:r>
          </w:p>
        </w:tc>
        <w:tc>
          <w:tcPr>
            <w:tcW w:w="1005" w:type="pct"/>
            <w:tcBorders>
              <w:top w:val="nil"/>
              <w:left w:val="nil"/>
              <w:bottom w:val="nil"/>
              <w:right w:val="nil"/>
            </w:tcBorders>
            <w:shd w:val="clear" w:color="auto" w:fill="auto"/>
            <w:noWrap/>
            <w:vAlign w:val="bottom"/>
            <w:hideMark/>
          </w:tcPr>
          <w:p w14:paraId="48EE005E" w14:textId="53446199" w:rsidR="0099039E" w:rsidRPr="008F5BEA" w:rsidRDefault="0099039E" w:rsidP="0099039E">
            <w:pPr>
              <w:spacing w:before="0"/>
              <w:jc w:val="left"/>
              <w:rPr>
                <w:sz w:val="20"/>
                <w:szCs w:val="20"/>
                <w:lang w:eastAsia="en-GB"/>
              </w:rPr>
            </w:pPr>
            <w:r w:rsidRPr="008F5BEA">
              <w:rPr>
                <w:sz w:val="20"/>
                <w:szCs w:val="20"/>
                <w:lang w:eastAsia="en-GB"/>
              </w:rPr>
              <w:t>6</w:t>
            </w:r>
            <w:r>
              <w:rPr>
                <w:sz w:val="20"/>
                <w:szCs w:val="20"/>
                <w:lang w:eastAsia="en-GB"/>
              </w:rPr>
              <w:t> </w:t>
            </w:r>
            <w:r w:rsidRPr="008F5BEA">
              <w:rPr>
                <w:sz w:val="20"/>
                <w:szCs w:val="20"/>
                <w:lang w:eastAsia="en-GB"/>
              </w:rPr>
              <w:t>658</w:t>
            </w:r>
            <w:r w:rsidR="000C5318">
              <w:rPr>
                <w:sz w:val="20"/>
                <w:szCs w:val="20"/>
                <w:lang w:eastAsia="en-GB"/>
              </w:rPr>
              <w:t>,</w:t>
            </w:r>
            <w:r w:rsidRPr="008F5BEA">
              <w:rPr>
                <w:sz w:val="20"/>
                <w:szCs w:val="20"/>
                <w:lang w:eastAsia="en-GB"/>
              </w:rPr>
              <w:t>15</w:t>
            </w:r>
          </w:p>
        </w:tc>
        <w:tc>
          <w:tcPr>
            <w:tcW w:w="559" w:type="pct"/>
            <w:tcBorders>
              <w:top w:val="nil"/>
              <w:left w:val="single" w:sz="4" w:space="0" w:color="auto"/>
              <w:bottom w:val="nil"/>
              <w:right w:val="single" w:sz="4" w:space="0" w:color="auto"/>
            </w:tcBorders>
            <w:shd w:val="clear" w:color="auto" w:fill="auto"/>
            <w:noWrap/>
            <w:vAlign w:val="bottom"/>
            <w:hideMark/>
          </w:tcPr>
          <w:p w14:paraId="6D90EDE3" w14:textId="6CC3D6CB" w:rsidR="0099039E" w:rsidRPr="008F5BEA" w:rsidRDefault="0099039E" w:rsidP="0099039E">
            <w:pPr>
              <w:spacing w:before="0"/>
              <w:jc w:val="left"/>
              <w:rPr>
                <w:sz w:val="20"/>
                <w:szCs w:val="20"/>
                <w:lang w:eastAsia="en-GB"/>
              </w:rPr>
            </w:pPr>
            <w:r w:rsidRPr="008174B0">
              <w:rPr>
                <w:rFonts w:cs="Calibri"/>
                <w:sz w:val="20"/>
                <w:lang w:eastAsia="en-GB"/>
              </w:rPr>
              <w:t>8</w:t>
            </w:r>
            <w:r w:rsidR="000C5318">
              <w:rPr>
                <w:rFonts w:cs="Calibri"/>
                <w:sz w:val="20"/>
                <w:lang w:eastAsia="en-GB"/>
              </w:rPr>
              <w:t xml:space="preserve"> </w:t>
            </w:r>
            <w:r w:rsidRPr="008174B0">
              <w:rPr>
                <w:rFonts w:cs="Calibri"/>
                <w:sz w:val="20"/>
                <w:lang w:eastAsia="en-GB"/>
              </w:rPr>
              <w:t>167</w:t>
            </w:r>
            <w:r w:rsidR="00D803CB">
              <w:rPr>
                <w:rFonts w:cs="Calibri"/>
                <w:sz w:val="20"/>
                <w:lang w:eastAsia="en-GB"/>
              </w:rPr>
              <w:t>,</w:t>
            </w:r>
            <w:r w:rsidRPr="008174B0">
              <w:rPr>
                <w:rFonts w:cs="Calibri"/>
                <w:sz w:val="20"/>
                <w:lang w:eastAsia="en-GB"/>
              </w:rPr>
              <w:t>90</w:t>
            </w:r>
          </w:p>
        </w:tc>
        <w:tc>
          <w:tcPr>
            <w:tcW w:w="507" w:type="pct"/>
            <w:tcBorders>
              <w:top w:val="nil"/>
              <w:left w:val="nil"/>
              <w:bottom w:val="nil"/>
              <w:right w:val="nil"/>
            </w:tcBorders>
            <w:shd w:val="clear" w:color="auto" w:fill="auto"/>
            <w:noWrap/>
            <w:vAlign w:val="bottom"/>
            <w:hideMark/>
          </w:tcPr>
          <w:p w14:paraId="6C031233" w14:textId="0CF10B30"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4CDE2EBB" w14:textId="39B92D23" w:rsidR="0099039E" w:rsidRPr="008F5BEA" w:rsidRDefault="0099039E" w:rsidP="0099039E">
            <w:pPr>
              <w:spacing w:before="0"/>
              <w:jc w:val="left"/>
              <w:rPr>
                <w:sz w:val="20"/>
                <w:szCs w:val="20"/>
                <w:lang w:eastAsia="en-GB"/>
              </w:rPr>
            </w:pPr>
            <w:r w:rsidRPr="008174B0">
              <w:rPr>
                <w:rFonts w:cs="Calibri"/>
                <w:sz w:val="20"/>
                <w:lang w:eastAsia="en-GB"/>
              </w:rPr>
              <w:t>490</w:t>
            </w:r>
            <w:r w:rsidR="00D803CB">
              <w:rPr>
                <w:rFonts w:cs="Calibri"/>
                <w:sz w:val="20"/>
                <w:lang w:eastAsia="en-GB"/>
              </w:rPr>
              <w:t>,</w:t>
            </w:r>
            <w:r w:rsidRPr="008174B0">
              <w:rPr>
                <w:rFonts w:cs="Calibri"/>
                <w:sz w:val="20"/>
                <w:lang w:eastAsia="en-GB"/>
              </w:rPr>
              <w:t>10</w:t>
            </w:r>
          </w:p>
        </w:tc>
        <w:tc>
          <w:tcPr>
            <w:tcW w:w="415" w:type="pct"/>
            <w:tcBorders>
              <w:top w:val="nil"/>
              <w:left w:val="nil"/>
              <w:bottom w:val="nil"/>
              <w:right w:val="single" w:sz="4" w:space="0" w:color="auto"/>
            </w:tcBorders>
            <w:shd w:val="clear" w:color="auto" w:fill="auto"/>
            <w:noWrap/>
            <w:vAlign w:val="bottom"/>
            <w:hideMark/>
          </w:tcPr>
          <w:p w14:paraId="02B38DAF" w14:textId="3966E2D7"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hideMark/>
          </w:tcPr>
          <w:p w14:paraId="3D4F2C92" w14:textId="4E282690" w:rsidR="0099039E" w:rsidRPr="008F5BEA" w:rsidRDefault="0099039E" w:rsidP="0099039E">
            <w:pPr>
              <w:spacing w:before="0"/>
              <w:jc w:val="left"/>
              <w:rPr>
                <w:sz w:val="20"/>
                <w:szCs w:val="20"/>
                <w:rtl/>
                <w:lang w:eastAsia="en-GB"/>
              </w:rPr>
            </w:pPr>
            <w:r w:rsidRPr="008174B0">
              <w:rPr>
                <w:rFonts w:cs="Calibri"/>
                <w:sz w:val="20"/>
                <w:lang w:eastAsia="en-GB"/>
              </w:rPr>
              <w:t>8</w:t>
            </w:r>
            <w:r w:rsidR="000C5318">
              <w:rPr>
                <w:rFonts w:cs="Calibri"/>
                <w:sz w:val="20"/>
                <w:lang w:eastAsia="en-GB"/>
              </w:rPr>
              <w:t xml:space="preserve"> </w:t>
            </w:r>
            <w:r w:rsidRPr="008174B0">
              <w:rPr>
                <w:rFonts w:cs="Calibri"/>
                <w:sz w:val="20"/>
                <w:lang w:eastAsia="en-GB"/>
              </w:rPr>
              <w:t>658</w:t>
            </w:r>
            <w:r w:rsidR="00D803CB">
              <w:rPr>
                <w:rFonts w:cs="Calibri"/>
                <w:sz w:val="20"/>
                <w:lang w:eastAsia="en-GB"/>
              </w:rPr>
              <w:t>,</w:t>
            </w:r>
            <w:r w:rsidRPr="008174B0">
              <w:rPr>
                <w:rFonts w:cs="Calibri"/>
                <w:sz w:val="20"/>
                <w:lang w:eastAsia="en-GB"/>
              </w:rPr>
              <w:t>00</w:t>
            </w:r>
          </w:p>
        </w:tc>
      </w:tr>
      <w:tr w:rsidR="00677F71" w:rsidRPr="008F5BEA" w14:paraId="5831539E" w14:textId="77777777" w:rsidTr="0099039E">
        <w:trPr>
          <w:trHeight w:val="255"/>
        </w:trPr>
        <w:tc>
          <w:tcPr>
            <w:tcW w:w="971" w:type="pct"/>
            <w:tcBorders>
              <w:top w:val="nil"/>
              <w:left w:val="single" w:sz="4" w:space="0" w:color="auto"/>
              <w:bottom w:val="single" w:sz="4" w:space="0" w:color="auto"/>
              <w:right w:val="nil"/>
            </w:tcBorders>
            <w:shd w:val="clear" w:color="auto" w:fill="auto"/>
            <w:vAlign w:val="bottom"/>
            <w:hideMark/>
          </w:tcPr>
          <w:p w14:paraId="06B21993" w14:textId="77777777" w:rsidR="00677F71" w:rsidRPr="008F5BEA" w:rsidRDefault="00677F71" w:rsidP="00DF5C3C">
            <w:pPr>
              <w:spacing w:before="0"/>
              <w:rPr>
                <w:sz w:val="20"/>
                <w:szCs w:val="20"/>
                <w:lang w:eastAsia="en-GB"/>
              </w:rPr>
            </w:pPr>
            <w:r w:rsidRPr="008F5BEA">
              <w:rPr>
                <w:sz w:val="20"/>
                <w:szCs w:val="20"/>
                <w:lang w:eastAsia="en-GB"/>
              </w:rPr>
              <w:t> </w:t>
            </w:r>
          </w:p>
        </w:tc>
        <w:tc>
          <w:tcPr>
            <w:tcW w:w="622" w:type="pct"/>
            <w:tcBorders>
              <w:top w:val="nil"/>
              <w:left w:val="single" w:sz="4" w:space="0" w:color="auto"/>
              <w:bottom w:val="single" w:sz="4" w:space="0" w:color="auto"/>
              <w:right w:val="single" w:sz="4" w:space="0" w:color="auto"/>
            </w:tcBorders>
            <w:shd w:val="clear" w:color="auto" w:fill="auto"/>
            <w:noWrap/>
            <w:vAlign w:val="bottom"/>
            <w:hideMark/>
          </w:tcPr>
          <w:p w14:paraId="798BDBCA"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single" w:sz="4" w:space="0" w:color="auto"/>
              <w:right w:val="nil"/>
            </w:tcBorders>
            <w:shd w:val="clear" w:color="auto" w:fill="auto"/>
            <w:noWrap/>
            <w:vAlign w:val="bottom"/>
            <w:hideMark/>
          </w:tcPr>
          <w:p w14:paraId="057BC7DA"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59" w:type="pct"/>
            <w:tcBorders>
              <w:top w:val="nil"/>
              <w:left w:val="single" w:sz="4" w:space="0" w:color="auto"/>
              <w:bottom w:val="single" w:sz="4" w:space="0" w:color="auto"/>
              <w:right w:val="single" w:sz="4" w:space="0" w:color="auto"/>
            </w:tcBorders>
            <w:shd w:val="clear" w:color="auto" w:fill="auto"/>
            <w:noWrap/>
            <w:vAlign w:val="bottom"/>
            <w:hideMark/>
          </w:tcPr>
          <w:p w14:paraId="78AEA639"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single" w:sz="4" w:space="0" w:color="auto"/>
              <w:right w:val="nil"/>
            </w:tcBorders>
            <w:shd w:val="clear" w:color="auto" w:fill="auto"/>
            <w:noWrap/>
            <w:vAlign w:val="bottom"/>
            <w:hideMark/>
          </w:tcPr>
          <w:p w14:paraId="5F2BC31B"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2CE8B9F4"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5" w:type="pct"/>
            <w:tcBorders>
              <w:top w:val="nil"/>
              <w:left w:val="nil"/>
              <w:bottom w:val="single" w:sz="4" w:space="0" w:color="auto"/>
              <w:right w:val="single" w:sz="4" w:space="0" w:color="auto"/>
            </w:tcBorders>
            <w:shd w:val="clear" w:color="auto" w:fill="auto"/>
            <w:noWrap/>
            <w:vAlign w:val="bottom"/>
            <w:hideMark/>
          </w:tcPr>
          <w:p w14:paraId="773282A1"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single" w:sz="4" w:space="0" w:color="auto"/>
              <w:right w:val="single" w:sz="4" w:space="0" w:color="auto"/>
            </w:tcBorders>
            <w:shd w:val="clear" w:color="auto" w:fill="auto"/>
            <w:noWrap/>
            <w:vAlign w:val="bottom"/>
            <w:hideMark/>
          </w:tcPr>
          <w:p w14:paraId="67CA5525" w14:textId="77777777" w:rsidR="00677F71" w:rsidRPr="008F5BEA" w:rsidRDefault="00677F71" w:rsidP="00DF5C3C">
            <w:pPr>
              <w:spacing w:before="0"/>
              <w:jc w:val="left"/>
              <w:rPr>
                <w:sz w:val="20"/>
                <w:szCs w:val="20"/>
                <w:lang w:eastAsia="en-GB"/>
              </w:rPr>
            </w:pPr>
            <w:r w:rsidRPr="008F5BEA">
              <w:rPr>
                <w:sz w:val="20"/>
                <w:szCs w:val="20"/>
                <w:lang w:eastAsia="en-GB"/>
              </w:rPr>
              <w:t> </w:t>
            </w:r>
          </w:p>
        </w:tc>
      </w:tr>
      <w:tr w:rsidR="0099039E" w:rsidRPr="008F5BEA" w14:paraId="754F9583" w14:textId="77777777" w:rsidTr="0099039E">
        <w:trPr>
          <w:trHeight w:val="255"/>
        </w:trPr>
        <w:tc>
          <w:tcPr>
            <w:tcW w:w="971" w:type="pct"/>
            <w:tcBorders>
              <w:top w:val="nil"/>
              <w:left w:val="single" w:sz="4" w:space="0" w:color="auto"/>
              <w:bottom w:val="single" w:sz="4" w:space="0" w:color="auto"/>
              <w:right w:val="nil"/>
            </w:tcBorders>
            <w:shd w:val="clear" w:color="auto" w:fill="auto"/>
            <w:noWrap/>
            <w:vAlign w:val="bottom"/>
            <w:hideMark/>
          </w:tcPr>
          <w:p w14:paraId="7761B2CE" w14:textId="26FF2B7A" w:rsidR="0099039E" w:rsidRPr="008F5BEA" w:rsidRDefault="0099039E" w:rsidP="0099039E">
            <w:pPr>
              <w:spacing w:before="40" w:after="80" w:line="240" w:lineRule="exact"/>
              <w:rPr>
                <w:b/>
                <w:bCs/>
                <w:sz w:val="20"/>
                <w:szCs w:val="20"/>
                <w:lang w:eastAsia="en-GB"/>
              </w:rPr>
            </w:pPr>
            <w:r w:rsidRPr="008F5BEA">
              <w:rPr>
                <w:rFonts w:eastAsia="Batang"/>
                <w:b/>
                <w:bCs/>
                <w:color w:val="000000"/>
                <w:sz w:val="20"/>
                <w:szCs w:val="20"/>
                <w:rtl/>
                <w:lang w:val="fr-FR"/>
              </w:rPr>
              <w:t>المجموع في </w:t>
            </w:r>
            <w:r w:rsidRPr="008F5BEA">
              <w:rPr>
                <w:rFonts w:eastAsia="Batang"/>
                <w:b/>
                <w:bCs/>
                <w:color w:val="000000"/>
                <w:sz w:val="20"/>
                <w:szCs w:val="20"/>
              </w:rPr>
              <w:t>31</w:t>
            </w:r>
            <w:r w:rsidRPr="008F5BEA">
              <w:rPr>
                <w:rFonts w:eastAsia="Batang"/>
                <w:b/>
                <w:bCs/>
                <w:color w:val="000000"/>
                <w:sz w:val="20"/>
                <w:szCs w:val="20"/>
                <w:rtl/>
                <w:lang w:bidi="ar-SY"/>
              </w:rPr>
              <w:t xml:space="preserve"> ديسمبر </w:t>
            </w:r>
            <w:r>
              <w:rPr>
                <w:rFonts w:eastAsia="Batang"/>
                <w:b/>
                <w:bCs/>
                <w:color w:val="000000"/>
                <w:sz w:val="20"/>
                <w:szCs w:val="20"/>
                <w:lang w:bidi="ar-SY"/>
              </w:rPr>
              <w:t>2020</w:t>
            </w:r>
          </w:p>
        </w:tc>
        <w:tc>
          <w:tcPr>
            <w:tcW w:w="622" w:type="pct"/>
            <w:tcBorders>
              <w:top w:val="nil"/>
              <w:left w:val="single" w:sz="4" w:space="0" w:color="auto"/>
              <w:bottom w:val="single" w:sz="4" w:space="0" w:color="auto"/>
              <w:right w:val="single" w:sz="4" w:space="0" w:color="auto"/>
            </w:tcBorders>
            <w:shd w:val="clear" w:color="auto" w:fill="auto"/>
            <w:noWrap/>
            <w:vAlign w:val="bottom"/>
            <w:hideMark/>
          </w:tcPr>
          <w:p w14:paraId="7A1583F1" w14:textId="77777777" w:rsidR="0099039E" w:rsidRPr="008F5BEA" w:rsidRDefault="0099039E" w:rsidP="0099039E">
            <w:pPr>
              <w:spacing w:before="40" w:after="80" w:line="240" w:lineRule="exact"/>
              <w:rPr>
                <w:sz w:val="20"/>
                <w:szCs w:val="20"/>
                <w:lang w:eastAsia="en-GB"/>
              </w:rPr>
            </w:pPr>
            <w:r w:rsidRPr="008F5BEA">
              <w:rPr>
                <w:sz w:val="20"/>
                <w:szCs w:val="20"/>
                <w:lang w:eastAsia="en-GB"/>
              </w:rPr>
              <w:t> </w:t>
            </w:r>
          </w:p>
        </w:tc>
        <w:tc>
          <w:tcPr>
            <w:tcW w:w="1005" w:type="pct"/>
            <w:tcBorders>
              <w:top w:val="nil"/>
              <w:left w:val="nil"/>
              <w:bottom w:val="single" w:sz="4" w:space="0" w:color="auto"/>
              <w:right w:val="nil"/>
            </w:tcBorders>
            <w:shd w:val="clear" w:color="auto" w:fill="auto"/>
            <w:noWrap/>
            <w:vAlign w:val="bottom"/>
            <w:hideMark/>
          </w:tcPr>
          <w:p w14:paraId="26739F2D" w14:textId="6E069B24"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16</w:t>
            </w:r>
            <w:r w:rsidR="000C5318">
              <w:rPr>
                <w:rFonts w:cs="Calibri"/>
                <w:b/>
                <w:bCs/>
                <w:sz w:val="20"/>
                <w:u w:val="single"/>
                <w:lang w:eastAsia="en-GB"/>
              </w:rPr>
              <w:t xml:space="preserve"> </w:t>
            </w:r>
            <w:r w:rsidRPr="008174B0">
              <w:rPr>
                <w:rFonts w:cs="Calibri"/>
                <w:b/>
                <w:bCs/>
                <w:sz w:val="20"/>
                <w:u w:val="single"/>
                <w:lang w:eastAsia="en-GB"/>
              </w:rPr>
              <w:t>642</w:t>
            </w:r>
            <w:r w:rsidR="000C5318">
              <w:rPr>
                <w:rFonts w:cs="Calibri"/>
                <w:b/>
                <w:bCs/>
                <w:sz w:val="20"/>
                <w:u w:val="single"/>
                <w:lang w:eastAsia="en-GB"/>
              </w:rPr>
              <w:t xml:space="preserve"> </w:t>
            </w:r>
            <w:r w:rsidRPr="008174B0">
              <w:rPr>
                <w:rFonts w:cs="Calibri"/>
                <w:b/>
                <w:bCs/>
                <w:sz w:val="20"/>
                <w:u w:val="single"/>
                <w:lang w:eastAsia="en-GB"/>
              </w:rPr>
              <w:t>899</w:t>
            </w:r>
            <w:r w:rsidR="00D803CB">
              <w:rPr>
                <w:rFonts w:cs="Calibri"/>
                <w:b/>
                <w:bCs/>
                <w:sz w:val="20"/>
                <w:u w:val="single"/>
                <w:lang w:eastAsia="en-GB"/>
              </w:rPr>
              <w:t>,</w:t>
            </w:r>
            <w:r w:rsidRPr="008174B0">
              <w:rPr>
                <w:rFonts w:cs="Calibri"/>
                <w:b/>
                <w:bCs/>
                <w:sz w:val="20"/>
                <w:u w:val="single"/>
                <w:lang w:eastAsia="en-GB"/>
              </w:rPr>
              <w:t>71</w:t>
            </w:r>
          </w:p>
        </w:tc>
        <w:tc>
          <w:tcPr>
            <w:tcW w:w="559" w:type="pct"/>
            <w:tcBorders>
              <w:top w:val="nil"/>
              <w:left w:val="single" w:sz="4" w:space="0" w:color="auto"/>
              <w:bottom w:val="single" w:sz="4" w:space="0" w:color="auto"/>
              <w:right w:val="single" w:sz="4" w:space="0" w:color="auto"/>
            </w:tcBorders>
            <w:shd w:val="clear" w:color="auto" w:fill="auto"/>
            <w:noWrap/>
            <w:vAlign w:val="bottom"/>
            <w:hideMark/>
          </w:tcPr>
          <w:p w14:paraId="3CAE471B" w14:textId="10E7E7FF"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14</w:t>
            </w:r>
            <w:r w:rsidR="000C5318">
              <w:rPr>
                <w:rFonts w:cs="Calibri"/>
                <w:b/>
                <w:bCs/>
                <w:sz w:val="20"/>
                <w:u w:val="single"/>
                <w:lang w:eastAsia="en-GB"/>
              </w:rPr>
              <w:t xml:space="preserve"> </w:t>
            </w:r>
            <w:r w:rsidRPr="008174B0">
              <w:rPr>
                <w:rFonts w:cs="Calibri"/>
                <w:b/>
                <w:bCs/>
                <w:sz w:val="20"/>
                <w:u w:val="single"/>
                <w:lang w:eastAsia="en-GB"/>
              </w:rPr>
              <w:t>643</w:t>
            </w:r>
            <w:r w:rsidR="000C5318">
              <w:rPr>
                <w:rFonts w:cs="Calibri"/>
                <w:b/>
                <w:bCs/>
                <w:sz w:val="20"/>
                <w:u w:val="single"/>
                <w:lang w:eastAsia="en-GB"/>
              </w:rPr>
              <w:t xml:space="preserve"> </w:t>
            </w:r>
            <w:r w:rsidRPr="008174B0">
              <w:rPr>
                <w:rFonts w:cs="Calibri"/>
                <w:b/>
                <w:bCs/>
                <w:sz w:val="20"/>
                <w:u w:val="single"/>
                <w:lang w:eastAsia="en-GB"/>
              </w:rPr>
              <w:t>893</w:t>
            </w:r>
            <w:r w:rsidR="00D803CB">
              <w:rPr>
                <w:rFonts w:cs="Calibri"/>
                <w:b/>
                <w:bCs/>
                <w:sz w:val="20"/>
                <w:u w:val="single"/>
                <w:lang w:eastAsia="en-GB"/>
              </w:rPr>
              <w:t>,</w:t>
            </w:r>
            <w:r w:rsidRPr="008174B0">
              <w:rPr>
                <w:rFonts w:cs="Calibri"/>
                <w:b/>
                <w:bCs/>
                <w:sz w:val="20"/>
                <w:u w:val="single"/>
                <w:lang w:eastAsia="en-GB"/>
              </w:rPr>
              <w:t>64</w:t>
            </w:r>
          </w:p>
        </w:tc>
        <w:tc>
          <w:tcPr>
            <w:tcW w:w="507" w:type="pct"/>
            <w:tcBorders>
              <w:top w:val="nil"/>
              <w:left w:val="nil"/>
              <w:bottom w:val="single" w:sz="4" w:space="0" w:color="auto"/>
              <w:right w:val="nil"/>
            </w:tcBorders>
            <w:shd w:val="clear" w:color="auto" w:fill="auto"/>
            <w:noWrap/>
            <w:vAlign w:val="bottom"/>
            <w:hideMark/>
          </w:tcPr>
          <w:p w14:paraId="04EAB4C6" w14:textId="62A04C0A"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-2</w:t>
            </w:r>
            <w:r w:rsidR="000C5318">
              <w:rPr>
                <w:rFonts w:cs="Calibri"/>
                <w:b/>
                <w:bCs/>
                <w:sz w:val="20"/>
                <w:u w:val="single"/>
                <w:lang w:eastAsia="en-GB"/>
              </w:rPr>
              <w:t xml:space="preserve"> </w:t>
            </w:r>
            <w:r w:rsidRPr="008174B0">
              <w:rPr>
                <w:rFonts w:cs="Calibri"/>
                <w:b/>
                <w:bCs/>
                <w:sz w:val="20"/>
                <w:u w:val="single"/>
                <w:lang w:eastAsia="en-GB"/>
              </w:rPr>
              <w:t>322</w:t>
            </w:r>
            <w:r w:rsidR="000C5318">
              <w:rPr>
                <w:rFonts w:cs="Calibri"/>
                <w:b/>
                <w:bCs/>
                <w:sz w:val="20"/>
                <w:u w:val="single"/>
                <w:lang w:eastAsia="en-GB"/>
              </w:rPr>
              <w:t xml:space="preserve"> </w:t>
            </w:r>
            <w:r w:rsidRPr="008174B0">
              <w:rPr>
                <w:rFonts w:cs="Calibri"/>
                <w:b/>
                <w:bCs/>
                <w:sz w:val="20"/>
                <w:u w:val="single"/>
                <w:lang w:eastAsia="en-GB"/>
              </w:rPr>
              <w:t>012</w:t>
            </w:r>
            <w:r w:rsidR="00D803CB">
              <w:rPr>
                <w:rFonts w:cs="Calibri"/>
                <w:b/>
                <w:bCs/>
                <w:sz w:val="20"/>
                <w:u w:val="single"/>
                <w:lang w:eastAsia="en-GB"/>
              </w:rPr>
              <w:t>,</w:t>
            </w:r>
            <w:r w:rsidRPr="008174B0">
              <w:rPr>
                <w:rFonts w:cs="Calibri"/>
                <w:b/>
                <w:bCs/>
                <w:sz w:val="20"/>
                <w:u w:val="single"/>
                <w:lang w:eastAsia="en-GB"/>
              </w:rPr>
              <w:t>42</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3B25BADD" w14:textId="0D158E09"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626</w:t>
            </w:r>
            <w:r w:rsidR="000C5318">
              <w:rPr>
                <w:rFonts w:cs="Calibri"/>
                <w:b/>
                <w:bCs/>
                <w:sz w:val="20"/>
                <w:u w:val="single"/>
                <w:lang w:eastAsia="en-GB"/>
              </w:rPr>
              <w:t xml:space="preserve"> </w:t>
            </w:r>
            <w:r w:rsidRPr="008174B0">
              <w:rPr>
                <w:rFonts w:cs="Calibri"/>
                <w:b/>
                <w:bCs/>
                <w:sz w:val="20"/>
                <w:u w:val="single"/>
                <w:lang w:eastAsia="en-GB"/>
              </w:rPr>
              <w:t>419</w:t>
            </w:r>
            <w:r w:rsidR="00D803CB">
              <w:rPr>
                <w:rFonts w:cs="Calibri"/>
                <w:b/>
                <w:bCs/>
                <w:sz w:val="20"/>
                <w:u w:val="single"/>
                <w:lang w:eastAsia="en-GB"/>
              </w:rPr>
              <w:t>,</w:t>
            </w:r>
            <w:r w:rsidRPr="008174B0">
              <w:rPr>
                <w:rFonts w:cs="Calibri"/>
                <w:b/>
                <w:bCs/>
                <w:sz w:val="20"/>
                <w:u w:val="single"/>
                <w:lang w:eastAsia="en-GB"/>
              </w:rPr>
              <w:t>40</w:t>
            </w:r>
          </w:p>
        </w:tc>
        <w:tc>
          <w:tcPr>
            <w:tcW w:w="415" w:type="pct"/>
            <w:tcBorders>
              <w:top w:val="nil"/>
              <w:left w:val="nil"/>
              <w:bottom w:val="single" w:sz="4" w:space="0" w:color="auto"/>
              <w:right w:val="nil"/>
            </w:tcBorders>
            <w:shd w:val="clear" w:color="auto" w:fill="auto"/>
            <w:noWrap/>
            <w:vAlign w:val="bottom"/>
            <w:hideMark/>
          </w:tcPr>
          <w:p w14:paraId="317E8D33" w14:textId="29BC894E"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0</w:t>
            </w:r>
            <w:r w:rsidR="00D803CB">
              <w:rPr>
                <w:rFonts w:cs="Calibri"/>
                <w:b/>
                <w:bCs/>
                <w:sz w:val="20"/>
                <w:u w:val="single"/>
                <w:lang w:eastAsia="en-GB"/>
              </w:rPr>
              <w:t>,</w:t>
            </w:r>
            <w:r w:rsidRPr="008174B0">
              <w:rPr>
                <w:rFonts w:cs="Calibri"/>
                <w:b/>
                <w:bCs/>
                <w:sz w:val="20"/>
                <w:u w:val="single"/>
                <w:lang w:eastAsia="en-GB"/>
              </w:rPr>
              <w:t>00</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5EFB99FE" w14:textId="445E6641" w:rsidR="0099039E" w:rsidRPr="008F5BEA" w:rsidRDefault="0099039E" w:rsidP="0099039E">
            <w:pPr>
              <w:spacing w:before="40" w:after="80" w:line="240" w:lineRule="exact"/>
              <w:jc w:val="left"/>
              <w:rPr>
                <w:b/>
                <w:bCs/>
                <w:sz w:val="20"/>
                <w:szCs w:val="20"/>
                <w:u w:val="single"/>
                <w:rtl/>
                <w:lang w:eastAsia="en-GB"/>
              </w:rPr>
            </w:pPr>
            <w:r w:rsidRPr="008174B0">
              <w:rPr>
                <w:rFonts w:cs="Calibri"/>
                <w:b/>
                <w:bCs/>
                <w:sz w:val="20"/>
                <w:u w:val="single"/>
                <w:lang w:eastAsia="en-GB"/>
              </w:rPr>
              <w:t>12</w:t>
            </w:r>
            <w:r w:rsidR="000C5318">
              <w:rPr>
                <w:rFonts w:cs="Calibri"/>
                <w:b/>
                <w:bCs/>
                <w:sz w:val="20"/>
                <w:u w:val="single"/>
                <w:lang w:eastAsia="en-GB"/>
              </w:rPr>
              <w:t xml:space="preserve"> </w:t>
            </w:r>
            <w:r w:rsidRPr="008174B0">
              <w:rPr>
                <w:rFonts w:cs="Calibri"/>
                <w:b/>
                <w:bCs/>
                <w:sz w:val="20"/>
                <w:u w:val="single"/>
                <w:lang w:eastAsia="en-GB"/>
              </w:rPr>
              <w:t>948</w:t>
            </w:r>
            <w:r w:rsidR="000C5318">
              <w:rPr>
                <w:rFonts w:cs="Calibri"/>
                <w:b/>
                <w:bCs/>
                <w:sz w:val="20"/>
                <w:u w:val="single"/>
                <w:lang w:eastAsia="en-GB"/>
              </w:rPr>
              <w:t xml:space="preserve"> </w:t>
            </w:r>
            <w:r w:rsidRPr="008174B0">
              <w:rPr>
                <w:rFonts w:cs="Calibri"/>
                <w:b/>
                <w:bCs/>
                <w:sz w:val="20"/>
                <w:u w:val="single"/>
                <w:lang w:eastAsia="en-GB"/>
              </w:rPr>
              <w:t>300</w:t>
            </w:r>
            <w:r w:rsidR="00D803CB">
              <w:rPr>
                <w:rFonts w:cs="Calibri"/>
                <w:b/>
                <w:bCs/>
                <w:sz w:val="20"/>
                <w:u w:val="single"/>
                <w:lang w:eastAsia="en-GB"/>
              </w:rPr>
              <w:t>,</w:t>
            </w:r>
            <w:r w:rsidRPr="008174B0">
              <w:rPr>
                <w:rFonts w:cs="Calibri"/>
                <w:b/>
                <w:bCs/>
                <w:sz w:val="20"/>
                <w:u w:val="single"/>
                <w:lang w:eastAsia="en-GB"/>
              </w:rPr>
              <w:t>62</w:t>
            </w:r>
          </w:p>
        </w:tc>
      </w:tr>
    </w:tbl>
    <w:p w14:paraId="2EC06415" w14:textId="77777777" w:rsidR="00677F71" w:rsidRDefault="00677F71" w:rsidP="00677F71">
      <w:pPr>
        <w:rPr>
          <w:rtl/>
          <w:lang w:bidi="ar-SY"/>
        </w:rPr>
        <w:sectPr w:rsidR="00677F71" w:rsidSect="00677F71">
          <w:pgSz w:w="16840" w:h="11907" w:orient="landscape" w:code="9"/>
          <w:pgMar w:top="1134" w:right="1418" w:bottom="1134" w:left="1134" w:header="709" w:footer="709" w:gutter="0"/>
          <w:cols w:space="708"/>
          <w:docGrid w:linePitch="360"/>
        </w:sectPr>
      </w:pPr>
      <w:bookmarkStart w:id="1416" w:name="RANGE!A41:P68"/>
      <w:bookmarkEnd w:id="1416"/>
    </w:p>
    <w:p w14:paraId="4AD77E5A" w14:textId="77777777" w:rsidR="00677F71" w:rsidRPr="00677F71" w:rsidRDefault="00677F71" w:rsidP="00677F71">
      <w:pPr>
        <w:keepNext/>
        <w:spacing w:before="240" w:after="240" w:line="260" w:lineRule="exact"/>
        <w:jc w:val="center"/>
        <w:rPr>
          <w:b/>
          <w:bCs/>
          <w:sz w:val="20"/>
          <w:lang w:bidi="ar-SY"/>
        </w:rPr>
      </w:pPr>
      <w:r w:rsidRPr="00677F71">
        <w:rPr>
          <w:b/>
          <w:bCs/>
          <w:sz w:val="20"/>
          <w:rtl/>
          <w:lang w:val="fr-FR" w:bidi="ar-SY"/>
        </w:rPr>
        <w:lastRenderedPageBreak/>
        <w:t>المبالغ المستحقة بشأن فواتير معالجة بطاقات التبليغ عن الشبكات الساتلية</w:t>
      </w:r>
    </w:p>
    <w:tbl>
      <w:tblPr>
        <w:bidiVisual/>
        <w:tblW w:w="4978" w:type="pct"/>
        <w:jc w:val="center"/>
        <w:tblLayout w:type="fixed"/>
        <w:tblLook w:val="04A0" w:firstRow="1" w:lastRow="0" w:firstColumn="1" w:lastColumn="0" w:noHBand="0" w:noVBand="1"/>
      </w:tblPr>
      <w:tblGrid>
        <w:gridCol w:w="3145"/>
        <w:gridCol w:w="3338"/>
        <w:gridCol w:w="1754"/>
        <w:gridCol w:w="1350"/>
      </w:tblGrid>
      <w:tr w:rsidR="00677F71" w:rsidRPr="00677F71" w14:paraId="66B9A89A" w14:textId="77777777" w:rsidTr="00D43A17">
        <w:trPr>
          <w:trHeight w:val="20"/>
          <w:jc w:val="center"/>
        </w:trPr>
        <w:tc>
          <w:tcPr>
            <w:tcW w:w="3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70F59" w14:textId="77777777" w:rsidR="00677F71" w:rsidRPr="00677F71" w:rsidRDefault="00677F71" w:rsidP="00677F71">
            <w:pPr>
              <w:keepNext/>
              <w:spacing w:before="60" w:after="60" w:line="260" w:lineRule="exact"/>
              <w:jc w:val="center"/>
              <w:rPr>
                <w:rFonts w:eastAsia="Times New Roman"/>
                <w:b/>
                <w:bCs/>
                <w:sz w:val="20"/>
                <w:szCs w:val="20"/>
                <w:lang w:eastAsia="en-US" w:bidi="ar-EG"/>
              </w:rPr>
            </w:pPr>
            <w:r w:rsidRPr="00677F71">
              <w:rPr>
                <w:rFonts w:eastAsia="Times New Roman"/>
                <w:b/>
                <w:bCs/>
                <w:sz w:val="20"/>
                <w:szCs w:val="20"/>
                <w:rtl/>
                <w:lang w:eastAsia="en-US" w:bidi="ar-EG"/>
              </w:rPr>
              <w:t>الإدارة المبلِّغة</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14:paraId="37B49C34" w14:textId="77777777" w:rsidR="00677F71" w:rsidRPr="00677F71" w:rsidRDefault="00677F71" w:rsidP="00677F71">
            <w:pPr>
              <w:keepNext/>
              <w:spacing w:before="60" w:after="60" w:line="260" w:lineRule="exact"/>
              <w:jc w:val="center"/>
              <w:rPr>
                <w:rFonts w:eastAsia="Times New Roman"/>
                <w:b/>
                <w:bCs/>
                <w:sz w:val="20"/>
                <w:szCs w:val="20"/>
                <w:lang w:eastAsia="en-US" w:bidi="ar-EG"/>
              </w:rPr>
            </w:pPr>
            <w:r w:rsidRPr="00677F71">
              <w:rPr>
                <w:rFonts w:eastAsia="Times New Roman"/>
                <w:b/>
                <w:bCs/>
                <w:sz w:val="20"/>
                <w:szCs w:val="20"/>
                <w:rtl/>
                <w:lang w:eastAsia="en-US" w:bidi="ar-EG"/>
              </w:rPr>
              <w:t>الكيان المشغل</w:t>
            </w:r>
          </w:p>
        </w:tc>
        <w:tc>
          <w:tcPr>
            <w:tcW w:w="1755" w:type="dxa"/>
            <w:tcBorders>
              <w:top w:val="single" w:sz="4" w:space="0" w:color="auto"/>
              <w:left w:val="nil"/>
              <w:bottom w:val="single" w:sz="4" w:space="0" w:color="auto"/>
              <w:right w:val="single" w:sz="4" w:space="0" w:color="auto"/>
            </w:tcBorders>
            <w:shd w:val="clear" w:color="auto" w:fill="auto"/>
            <w:noWrap/>
            <w:vAlign w:val="center"/>
            <w:hideMark/>
          </w:tcPr>
          <w:p w14:paraId="26D94CAF" w14:textId="77777777" w:rsidR="00677F71" w:rsidRPr="00677F71" w:rsidRDefault="00677F71" w:rsidP="00677F71">
            <w:pPr>
              <w:keepNext/>
              <w:spacing w:before="60" w:after="60" w:line="260" w:lineRule="exact"/>
              <w:jc w:val="center"/>
              <w:rPr>
                <w:rFonts w:eastAsia="Times New Roman"/>
                <w:b/>
                <w:bCs/>
                <w:sz w:val="20"/>
                <w:szCs w:val="20"/>
                <w:rtl/>
                <w:lang w:eastAsia="en-US" w:bidi="ar-EG"/>
              </w:rPr>
            </w:pPr>
            <w:r w:rsidRPr="00677F71">
              <w:rPr>
                <w:rFonts w:eastAsia="Times New Roman"/>
                <w:b/>
                <w:bCs/>
                <w:sz w:val="20"/>
                <w:szCs w:val="20"/>
                <w:rtl/>
                <w:lang w:eastAsia="en-US" w:bidi="ar-EG"/>
              </w:rPr>
              <w:t>السنة</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795FAE96" w14:textId="77777777" w:rsidR="00677F71" w:rsidRPr="00677F71" w:rsidRDefault="00677F71" w:rsidP="00677F71">
            <w:pPr>
              <w:keepNext/>
              <w:spacing w:before="60" w:after="60" w:line="260" w:lineRule="exact"/>
              <w:jc w:val="center"/>
              <w:rPr>
                <w:rFonts w:eastAsia="Times New Roman"/>
                <w:b/>
                <w:bCs/>
                <w:sz w:val="20"/>
                <w:szCs w:val="20"/>
                <w:highlight w:val="green"/>
                <w:lang w:eastAsia="en-US" w:bidi="ar-EG"/>
              </w:rPr>
            </w:pPr>
            <w:r w:rsidRPr="00677F71">
              <w:rPr>
                <w:rFonts w:eastAsia="Times New Roman"/>
                <w:b/>
                <w:bCs/>
                <w:sz w:val="20"/>
                <w:szCs w:val="20"/>
                <w:rtl/>
                <w:lang w:eastAsia="en-US" w:bidi="ar-EG"/>
              </w:rPr>
              <w:t>المبلغ المستحق</w:t>
            </w:r>
            <w:r w:rsidRPr="00677F71">
              <w:rPr>
                <w:rFonts w:eastAsia="Times New Roman" w:hint="cs"/>
                <w:b/>
                <w:bCs/>
                <w:sz w:val="20"/>
                <w:szCs w:val="20"/>
                <w:rtl/>
                <w:lang w:eastAsia="en-US" w:bidi="ar-EG"/>
              </w:rPr>
              <w:t xml:space="preserve"> (بالفرنك السويسري)</w:t>
            </w:r>
          </w:p>
        </w:tc>
      </w:tr>
      <w:tr w:rsidR="00D43A17" w:rsidRPr="00677F71" w14:paraId="5782116E" w14:textId="77777777" w:rsidTr="00843E76">
        <w:trPr>
          <w:trHeight w:val="20"/>
          <w:jc w:val="center"/>
        </w:trPr>
        <w:tc>
          <w:tcPr>
            <w:tcW w:w="3146" w:type="dxa"/>
            <w:tcBorders>
              <w:top w:val="nil"/>
              <w:left w:val="single" w:sz="4" w:space="0" w:color="auto"/>
              <w:bottom w:val="nil"/>
              <w:right w:val="single" w:sz="4" w:space="0" w:color="auto"/>
            </w:tcBorders>
            <w:shd w:val="clear" w:color="auto" w:fill="auto"/>
            <w:noWrap/>
          </w:tcPr>
          <w:p w14:paraId="3D267F5A" w14:textId="1873388A" w:rsidR="00D43A17" w:rsidRPr="00D43A17" w:rsidRDefault="00D43A17" w:rsidP="00D43A17">
            <w:pPr>
              <w:spacing w:before="60" w:after="60" w:line="260" w:lineRule="exact"/>
              <w:jc w:val="left"/>
              <w:rPr>
                <w:rFonts w:eastAsia="Times New Roman"/>
                <w:b/>
                <w:bCs/>
                <w:sz w:val="20"/>
                <w:szCs w:val="20"/>
                <w:rtl/>
                <w:lang w:val="fr-FR" w:eastAsia="en-US" w:bidi="ar-EG"/>
              </w:rPr>
            </w:pPr>
            <w:r>
              <w:rPr>
                <w:rFonts w:eastAsia="Times New Roman" w:hint="cs"/>
                <w:b/>
                <w:bCs/>
                <w:sz w:val="20"/>
                <w:szCs w:val="20"/>
                <w:rtl/>
                <w:lang w:val="fr-FR" w:eastAsia="en-US" w:bidi="ar-EG"/>
              </w:rPr>
              <w:t>الصين</w:t>
            </w:r>
          </w:p>
        </w:tc>
        <w:tc>
          <w:tcPr>
            <w:tcW w:w="3340" w:type="dxa"/>
            <w:tcBorders>
              <w:top w:val="nil"/>
              <w:left w:val="nil"/>
              <w:bottom w:val="nil"/>
              <w:right w:val="single" w:sz="4" w:space="0" w:color="auto"/>
            </w:tcBorders>
            <w:shd w:val="clear" w:color="auto" w:fill="auto"/>
          </w:tcPr>
          <w:p w14:paraId="08F072F2" w14:textId="77777777" w:rsidR="00D43A17" w:rsidRPr="00D43A17" w:rsidRDefault="00D43A17" w:rsidP="00D43A17">
            <w:pPr>
              <w:spacing w:before="60" w:after="60" w:line="260" w:lineRule="exact"/>
              <w:jc w:val="right"/>
              <w:rPr>
                <w:rFonts w:eastAsia="Times New Roman"/>
                <w:sz w:val="20"/>
                <w:szCs w:val="20"/>
                <w:lang w:eastAsia="en-US" w:bidi="ar-EG"/>
              </w:rPr>
            </w:pPr>
          </w:p>
        </w:tc>
        <w:tc>
          <w:tcPr>
            <w:tcW w:w="1755" w:type="dxa"/>
            <w:tcBorders>
              <w:top w:val="nil"/>
              <w:left w:val="nil"/>
              <w:bottom w:val="nil"/>
              <w:right w:val="single" w:sz="4" w:space="0" w:color="auto"/>
            </w:tcBorders>
            <w:shd w:val="clear" w:color="auto" w:fill="auto"/>
            <w:noWrap/>
            <w:vAlign w:val="bottom"/>
          </w:tcPr>
          <w:p w14:paraId="0B7659D3" w14:textId="64CD8B29" w:rsidR="00D43A17" w:rsidRPr="00D43A17"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2019</w:t>
            </w:r>
          </w:p>
        </w:tc>
        <w:tc>
          <w:tcPr>
            <w:tcW w:w="1351" w:type="dxa"/>
            <w:tcBorders>
              <w:top w:val="nil"/>
              <w:left w:val="nil"/>
              <w:bottom w:val="nil"/>
              <w:right w:val="single" w:sz="4" w:space="0" w:color="auto"/>
            </w:tcBorders>
            <w:shd w:val="clear" w:color="auto" w:fill="auto"/>
            <w:noWrap/>
            <w:vAlign w:val="bottom"/>
          </w:tcPr>
          <w:p w14:paraId="5660B810" w14:textId="268770D1" w:rsidR="00D43A17" w:rsidRPr="00D43A17" w:rsidRDefault="00D43A17" w:rsidP="00D43A17">
            <w:pPr>
              <w:snapToGrid w:val="0"/>
              <w:spacing w:before="60" w:after="60" w:line="260" w:lineRule="exact"/>
              <w:jc w:val="left"/>
              <w:rPr>
                <w:sz w:val="20"/>
                <w:szCs w:val="20"/>
                <w:lang w:val="fr-CH"/>
              </w:rPr>
            </w:pPr>
            <w:r w:rsidRPr="00D43A17">
              <w:rPr>
                <w:rFonts w:cs="Calibri"/>
                <w:sz w:val="20"/>
                <w:szCs w:val="20"/>
                <w:lang w:eastAsia="en-GB"/>
              </w:rPr>
              <w:t>106</w:t>
            </w:r>
            <w:r>
              <w:rPr>
                <w:rFonts w:cs="Calibri"/>
                <w:sz w:val="20"/>
                <w:szCs w:val="20"/>
                <w:lang w:eastAsia="en-GB"/>
              </w:rPr>
              <w:t>,</w:t>
            </w:r>
            <w:r w:rsidRPr="00D43A17">
              <w:rPr>
                <w:rFonts w:cs="Calibri"/>
                <w:sz w:val="20"/>
                <w:szCs w:val="20"/>
                <w:lang w:eastAsia="en-GB"/>
              </w:rPr>
              <w:t>60</w:t>
            </w:r>
          </w:p>
        </w:tc>
      </w:tr>
      <w:tr w:rsidR="00D43A17" w:rsidRPr="00677F71" w14:paraId="21808A4C" w14:textId="77777777" w:rsidTr="00843E76">
        <w:trPr>
          <w:trHeight w:val="20"/>
          <w:jc w:val="center"/>
        </w:trPr>
        <w:tc>
          <w:tcPr>
            <w:tcW w:w="3146" w:type="dxa"/>
            <w:tcBorders>
              <w:top w:val="nil"/>
              <w:left w:val="single" w:sz="4" w:space="0" w:color="auto"/>
              <w:bottom w:val="nil"/>
              <w:right w:val="single" w:sz="4" w:space="0" w:color="auto"/>
            </w:tcBorders>
            <w:shd w:val="clear" w:color="auto" w:fill="auto"/>
            <w:noWrap/>
          </w:tcPr>
          <w:p w14:paraId="6ADBF9AB" w14:textId="77777777" w:rsidR="00D43A17" w:rsidRPr="00D43A17" w:rsidRDefault="00D43A17" w:rsidP="00D43A17">
            <w:pPr>
              <w:spacing w:before="60" w:after="60" w:line="260" w:lineRule="exact"/>
              <w:jc w:val="left"/>
              <w:rPr>
                <w:rFonts w:eastAsia="Times New Roman"/>
                <w:b/>
                <w:bCs/>
                <w:sz w:val="20"/>
                <w:szCs w:val="20"/>
                <w:rtl/>
                <w:lang w:val="fr-FR" w:eastAsia="en-US" w:bidi="ar-EG"/>
              </w:rPr>
            </w:pPr>
          </w:p>
        </w:tc>
        <w:tc>
          <w:tcPr>
            <w:tcW w:w="3340" w:type="dxa"/>
            <w:tcBorders>
              <w:top w:val="nil"/>
              <w:left w:val="nil"/>
              <w:bottom w:val="nil"/>
              <w:right w:val="single" w:sz="4" w:space="0" w:color="auto"/>
            </w:tcBorders>
            <w:shd w:val="clear" w:color="auto" w:fill="auto"/>
          </w:tcPr>
          <w:p w14:paraId="1405FC3A" w14:textId="77777777" w:rsidR="00D43A17" w:rsidRPr="00D43A17" w:rsidRDefault="00D43A17" w:rsidP="00D43A17">
            <w:pPr>
              <w:spacing w:before="60" w:after="60" w:line="260" w:lineRule="exact"/>
              <w:jc w:val="right"/>
              <w:rPr>
                <w:rFonts w:eastAsia="Times New Roman"/>
                <w:sz w:val="20"/>
                <w:szCs w:val="20"/>
                <w:lang w:eastAsia="en-US" w:bidi="ar-EG"/>
              </w:rPr>
            </w:pPr>
          </w:p>
        </w:tc>
        <w:tc>
          <w:tcPr>
            <w:tcW w:w="1755" w:type="dxa"/>
            <w:tcBorders>
              <w:top w:val="nil"/>
              <w:left w:val="nil"/>
              <w:bottom w:val="nil"/>
              <w:right w:val="single" w:sz="4" w:space="0" w:color="auto"/>
            </w:tcBorders>
            <w:shd w:val="clear" w:color="auto" w:fill="auto"/>
            <w:noWrap/>
            <w:vAlign w:val="bottom"/>
          </w:tcPr>
          <w:p w14:paraId="44A9EE26" w14:textId="3C6080F5" w:rsidR="00D43A17" w:rsidRPr="00D43A17" w:rsidRDefault="00D43A17" w:rsidP="00D43A17">
            <w:pPr>
              <w:spacing w:before="60" w:after="60" w:line="260" w:lineRule="exact"/>
              <w:jc w:val="center"/>
              <w:rPr>
                <w:rFonts w:eastAsia="Times New Roman"/>
                <w:sz w:val="20"/>
                <w:szCs w:val="20"/>
                <w:lang w:val="fr-FR" w:eastAsia="en-US" w:bidi="ar-EG"/>
              </w:rPr>
            </w:pPr>
            <w:r w:rsidRPr="00D43A17">
              <w:rPr>
                <w:rFonts w:cs="Calibri"/>
                <w:b/>
                <w:bCs/>
                <w:sz w:val="20"/>
                <w:szCs w:val="20"/>
                <w:lang w:eastAsia="en-GB"/>
              </w:rPr>
              <w:t> </w:t>
            </w:r>
          </w:p>
        </w:tc>
        <w:tc>
          <w:tcPr>
            <w:tcW w:w="1351" w:type="dxa"/>
            <w:tcBorders>
              <w:top w:val="nil"/>
              <w:left w:val="nil"/>
              <w:bottom w:val="nil"/>
              <w:right w:val="single" w:sz="4" w:space="0" w:color="auto"/>
            </w:tcBorders>
            <w:shd w:val="clear" w:color="auto" w:fill="auto"/>
            <w:noWrap/>
            <w:vAlign w:val="bottom"/>
          </w:tcPr>
          <w:p w14:paraId="462200AB" w14:textId="48F038B2" w:rsidR="00D43A17" w:rsidRPr="00D43A17" w:rsidRDefault="00D43A17" w:rsidP="00D43A17">
            <w:pPr>
              <w:snapToGrid w:val="0"/>
              <w:spacing w:before="60" w:after="60" w:line="260" w:lineRule="exact"/>
              <w:jc w:val="left"/>
              <w:rPr>
                <w:sz w:val="20"/>
                <w:szCs w:val="20"/>
                <w:lang w:val="fr-CH"/>
              </w:rPr>
            </w:pPr>
            <w:r w:rsidRPr="00D43A17">
              <w:rPr>
                <w:rFonts w:cs="Calibri"/>
                <w:b/>
                <w:bCs/>
                <w:sz w:val="20"/>
                <w:szCs w:val="20"/>
                <w:lang w:eastAsia="en-GB"/>
              </w:rPr>
              <w:t> </w:t>
            </w:r>
          </w:p>
        </w:tc>
      </w:tr>
      <w:tr w:rsidR="00D43A17" w:rsidRPr="00677F71" w14:paraId="780CB332" w14:textId="77777777" w:rsidTr="00D43A17">
        <w:trPr>
          <w:trHeight w:val="20"/>
          <w:jc w:val="center"/>
        </w:trPr>
        <w:tc>
          <w:tcPr>
            <w:tcW w:w="3146" w:type="dxa"/>
            <w:tcBorders>
              <w:top w:val="nil"/>
              <w:left w:val="single" w:sz="4" w:space="0" w:color="auto"/>
              <w:bottom w:val="nil"/>
              <w:right w:val="single" w:sz="4" w:space="0" w:color="auto"/>
            </w:tcBorders>
            <w:shd w:val="clear" w:color="auto" w:fill="auto"/>
            <w:noWrap/>
            <w:hideMark/>
          </w:tcPr>
          <w:p w14:paraId="7B85FC60" w14:textId="77777777" w:rsidR="00D43A17" w:rsidRPr="00677F71" w:rsidRDefault="00D43A17" w:rsidP="00D43A17">
            <w:pPr>
              <w:spacing w:before="60" w:after="60" w:line="260" w:lineRule="exact"/>
              <w:jc w:val="left"/>
              <w:rPr>
                <w:rFonts w:eastAsia="Times New Roman"/>
                <w:b/>
                <w:bCs/>
                <w:sz w:val="20"/>
                <w:szCs w:val="20"/>
                <w:lang w:val="fr-FR" w:eastAsia="en-US" w:bidi="ar-EG"/>
              </w:rPr>
            </w:pPr>
            <w:r w:rsidRPr="00677F71">
              <w:rPr>
                <w:rFonts w:eastAsia="Times New Roman" w:hint="eastAsia"/>
                <w:b/>
                <w:bCs/>
                <w:sz w:val="20"/>
                <w:szCs w:val="20"/>
                <w:rtl/>
                <w:lang w:val="fr-FR" w:eastAsia="en-US" w:bidi="ar-EG"/>
              </w:rPr>
              <w:t>نيجيريا</w:t>
            </w:r>
          </w:p>
        </w:tc>
        <w:tc>
          <w:tcPr>
            <w:tcW w:w="3340" w:type="dxa"/>
            <w:tcBorders>
              <w:top w:val="nil"/>
              <w:left w:val="nil"/>
              <w:bottom w:val="nil"/>
              <w:right w:val="single" w:sz="4" w:space="0" w:color="auto"/>
            </w:tcBorders>
            <w:shd w:val="clear" w:color="auto" w:fill="auto"/>
            <w:hideMark/>
          </w:tcPr>
          <w:p w14:paraId="5E2FE64F"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eastAsia="en-US" w:bidi="ar-EG"/>
              </w:rPr>
              <w:t>Federal Ministry of Communication Technology, Abuja</w:t>
            </w:r>
          </w:p>
        </w:tc>
        <w:tc>
          <w:tcPr>
            <w:tcW w:w="1755" w:type="dxa"/>
            <w:tcBorders>
              <w:top w:val="nil"/>
              <w:left w:val="nil"/>
              <w:bottom w:val="nil"/>
              <w:right w:val="single" w:sz="4" w:space="0" w:color="auto"/>
            </w:tcBorders>
            <w:shd w:val="clear" w:color="auto" w:fill="auto"/>
            <w:noWrap/>
            <w:hideMark/>
          </w:tcPr>
          <w:p w14:paraId="6EA35337" w14:textId="7B82DAC7"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2012</w:t>
            </w:r>
          </w:p>
        </w:tc>
        <w:tc>
          <w:tcPr>
            <w:tcW w:w="1351" w:type="dxa"/>
            <w:tcBorders>
              <w:top w:val="nil"/>
              <w:left w:val="nil"/>
              <w:bottom w:val="nil"/>
              <w:right w:val="single" w:sz="4" w:space="0" w:color="auto"/>
            </w:tcBorders>
            <w:shd w:val="clear" w:color="auto" w:fill="auto"/>
            <w:noWrap/>
            <w:hideMark/>
          </w:tcPr>
          <w:p w14:paraId="0ABC621D" w14:textId="51F015CE"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2</w:t>
            </w:r>
            <w:r>
              <w:rPr>
                <w:rFonts w:cs="Calibri"/>
                <w:sz w:val="20"/>
                <w:szCs w:val="20"/>
                <w:lang w:eastAsia="en-GB"/>
              </w:rPr>
              <w:t xml:space="preserve"> </w:t>
            </w:r>
            <w:r w:rsidRPr="00D43A17">
              <w:rPr>
                <w:rFonts w:cs="Calibri"/>
                <w:sz w:val="20"/>
                <w:szCs w:val="20"/>
                <w:lang w:eastAsia="en-GB"/>
              </w:rPr>
              <w:t>440</w:t>
            </w:r>
            <w:r>
              <w:rPr>
                <w:rFonts w:cs="Calibri"/>
                <w:sz w:val="20"/>
                <w:szCs w:val="20"/>
                <w:lang w:eastAsia="en-GB"/>
              </w:rPr>
              <w:t>,</w:t>
            </w:r>
            <w:r w:rsidRPr="00D43A17">
              <w:rPr>
                <w:rFonts w:cs="Calibri"/>
                <w:sz w:val="20"/>
                <w:szCs w:val="20"/>
                <w:lang w:eastAsia="en-GB"/>
              </w:rPr>
              <w:t>40</w:t>
            </w:r>
          </w:p>
        </w:tc>
      </w:tr>
      <w:tr w:rsidR="00D43A17" w:rsidRPr="00677F71" w14:paraId="30EC79B9" w14:textId="77777777" w:rsidTr="00D43A17">
        <w:trPr>
          <w:trHeight w:val="20"/>
          <w:jc w:val="center"/>
        </w:trPr>
        <w:tc>
          <w:tcPr>
            <w:tcW w:w="3146" w:type="dxa"/>
            <w:tcBorders>
              <w:top w:val="nil"/>
              <w:left w:val="single" w:sz="4" w:space="0" w:color="auto"/>
              <w:bottom w:val="nil"/>
              <w:right w:val="single" w:sz="4" w:space="0" w:color="auto"/>
            </w:tcBorders>
            <w:shd w:val="clear" w:color="auto" w:fill="auto"/>
            <w:noWrap/>
          </w:tcPr>
          <w:p w14:paraId="1A437C01" w14:textId="77777777" w:rsidR="00D43A17" w:rsidRPr="00677F71" w:rsidRDefault="00D43A17" w:rsidP="00D43A17">
            <w:pPr>
              <w:spacing w:before="0" w:line="260" w:lineRule="exact"/>
              <w:rPr>
                <w:rFonts w:eastAsia="Times New Roman"/>
                <w:b/>
                <w:bCs/>
                <w:sz w:val="20"/>
                <w:szCs w:val="20"/>
                <w:rtl/>
                <w:lang w:val="fr-FR" w:eastAsia="en-US"/>
              </w:rPr>
            </w:pPr>
          </w:p>
        </w:tc>
        <w:tc>
          <w:tcPr>
            <w:tcW w:w="3340" w:type="dxa"/>
            <w:tcBorders>
              <w:top w:val="nil"/>
              <w:left w:val="nil"/>
              <w:bottom w:val="nil"/>
              <w:right w:val="single" w:sz="4" w:space="0" w:color="auto"/>
            </w:tcBorders>
            <w:shd w:val="clear" w:color="auto" w:fill="auto"/>
          </w:tcPr>
          <w:p w14:paraId="29F8E923" w14:textId="77777777" w:rsidR="00D43A17" w:rsidRPr="00677F71" w:rsidRDefault="00D43A17" w:rsidP="00D43A17">
            <w:pPr>
              <w:spacing w:before="0" w:line="260" w:lineRule="exact"/>
              <w:rPr>
                <w:rFonts w:eastAsia="Times New Roman"/>
                <w:sz w:val="20"/>
                <w:szCs w:val="20"/>
                <w:lang w:eastAsia="en-US" w:bidi="ar-EG"/>
              </w:rPr>
            </w:pPr>
          </w:p>
        </w:tc>
        <w:tc>
          <w:tcPr>
            <w:tcW w:w="1755" w:type="dxa"/>
            <w:tcBorders>
              <w:top w:val="nil"/>
              <w:left w:val="nil"/>
              <w:bottom w:val="nil"/>
              <w:right w:val="single" w:sz="4" w:space="0" w:color="auto"/>
            </w:tcBorders>
            <w:shd w:val="clear" w:color="auto" w:fill="auto"/>
            <w:noWrap/>
          </w:tcPr>
          <w:p w14:paraId="4D14B516" w14:textId="661008FD" w:rsidR="00D43A17" w:rsidRPr="00677F71" w:rsidRDefault="00D43A17" w:rsidP="00D43A17">
            <w:pPr>
              <w:spacing w:before="0" w:line="260" w:lineRule="exact"/>
              <w:rPr>
                <w:rFonts w:eastAsia="Times New Roman"/>
                <w:sz w:val="20"/>
                <w:szCs w:val="20"/>
                <w:lang w:val="fr-FR" w:eastAsia="en-US" w:bidi="ar-EG"/>
              </w:rPr>
            </w:pPr>
            <w:r w:rsidRPr="00D43A17">
              <w:rPr>
                <w:rFonts w:cs="Calibri"/>
                <w:sz w:val="20"/>
                <w:szCs w:val="20"/>
                <w:lang w:eastAsia="en-GB"/>
              </w:rPr>
              <w:t> </w:t>
            </w:r>
          </w:p>
        </w:tc>
        <w:tc>
          <w:tcPr>
            <w:tcW w:w="1351" w:type="dxa"/>
            <w:tcBorders>
              <w:top w:val="nil"/>
              <w:left w:val="nil"/>
              <w:bottom w:val="nil"/>
              <w:right w:val="single" w:sz="4" w:space="0" w:color="auto"/>
            </w:tcBorders>
            <w:shd w:val="clear" w:color="auto" w:fill="auto"/>
            <w:noWrap/>
          </w:tcPr>
          <w:p w14:paraId="2E73F0DF" w14:textId="7EBCCD97" w:rsidR="00D43A17" w:rsidRPr="00677F71" w:rsidRDefault="00D43A17" w:rsidP="00D43A17">
            <w:pPr>
              <w:spacing w:before="0" w:line="260" w:lineRule="exact"/>
              <w:jc w:val="left"/>
              <w:rPr>
                <w:sz w:val="20"/>
                <w:szCs w:val="20"/>
              </w:rPr>
            </w:pPr>
            <w:r w:rsidRPr="00D43A17">
              <w:rPr>
                <w:rFonts w:cs="Calibri"/>
                <w:sz w:val="20"/>
                <w:szCs w:val="20"/>
                <w:lang w:eastAsia="en-GB"/>
              </w:rPr>
              <w:t> </w:t>
            </w:r>
          </w:p>
        </w:tc>
      </w:tr>
      <w:tr w:rsidR="00D43A17" w:rsidRPr="00677F71" w14:paraId="52C40B86" w14:textId="77777777" w:rsidTr="00D43A17">
        <w:trPr>
          <w:trHeight w:val="20"/>
          <w:jc w:val="center"/>
        </w:trPr>
        <w:tc>
          <w:tcPr>
            <w:tcW w:w="3146" w:type="dxa"/>
            <w:tcBorders>
              <w:top w:val="nil"/>
              <w:left w:val="single" w:sz="4" w:space="0" w:color="auto"/>
              <w:bottom w:val="nil"/>
              <w:right w:val="single" w:sz="4" w:space="0" w:color="auto"/>
            </w:tcBorders>
            <w:shd w:val="clear" w:color="auto" w:fill="auto"/>
            <w:noWrap/>
            <w:hideMark/>
          </w:tcPr>
          <w:p w14:paraId="7B067875" w14:textId="77777777" w:rsidR="00D43A17" w:rsidRPr="00677F71" w:rsidRDefault="00D43A17" w:rsidP="00D43A17">
            <w:pPr>
              <w:spacing w:before="60" w:after="60" w:line="260" w:lineRule="exact"/>
              <w:jc w:val="left"/>
              <w:rPr>
                <w:rFonts w:eastAsia="Times New Roman"/>
                <w:b/>
                <w:bCs/>
                <w:sz w:val="20"/>
                <w:szCs w:val="20"/>
                <w:lang w:val="fr-FR" w:eastAsia="en-US" w:bidi="ar-EG"/>
              </w:rPr>
            </w:pPr>
            <w:r w:rsidRPr="00677F71">
              <w:rPr>
                <w:rFonts w:eastAsia="Times New Roman"/>
                <w:b/>
                <w:bCs/>
                <w:sz w:val="20"/>
                <w:szCs w:val="20"/>
                <w:rtl/>
                <w:lang w:val="fr-FR" w:eastAsia="en-US"/>
              </w:rPr>
              <w:t>الاتحاد الروسي</w:t>
            </w:r>
          </w:p>
        </w:tc>
        <w:tc>
          <w:tcPr>
            <w:tcW w:w="3340" w:type="dxa"/>
            <w:tcBorders>
              <w:top w:val="nil"/>
              <w:left w:val="nil"/>
              <w:bottom w:val="nil"/>
              <w:right w:val="single" w:sz="4" w:space="0" w:color="auto"/>
            </w:tcBorders>
            <w:shd w:val="clear" w:color="auto" w:fill="auto"/>
            <w:hideMark/>
          </w:tcPr>
          <w:p w14:paraId="424820EE"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eastAsia="en-US" w:bidi="ar-EG"/>
              </w:rPr>
              <w:t>EA SAT Closed Joint Stock Company, Moscow</w:t>
            </w:r>
          </w:p>
        </w:tc>
        <w:tc>
          <w:tcPr>
            <w:tcW w:w="1755" w:type="dxa"/>
            <w:tcBorders>
              <w:top w:val="nil"/>
              <w:left w:val="nil"/>
              <w:bottom w:val="nil"/>
              <w:right w:val="single" w:sz="4" w:space="0" w:color="auto"/>
            </w:tcBorders>
            <w:shd w:val="clear" w:color="auto" w:fill="auto"/>
            <w:noWrap/>
            <w:hideMark/>
          </w:tcPr>
          <w:p w14:paraId="64243130" w14:textId="79FE88E5"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2014</w:t>
            </w:r>
          </w:p>
        </w:tc>
        <w:tc>
          <w:tcPr>
            <w:tcW w:w="1351" w:type="dxa"/>
            <w:tcBorders>
              <w:top w:val="nil"/>
              <w:left w:val="nil"/>
              <w:bottom w:val="nil"/>
              <w:right w:val="single" w:sz="4" w:space="0" w:color="auto"/>
            </w:tcBorders>
            <w:shd w:val="clear" w:color="auto" w:fill="auto"/>
            <w:noWrap/>
            <w:hideMark/>
          </w:tcPr>
          <w:p w14:paraId="5B7FD966" w14:textId="361B01E0"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104</w:t>
            </w:r>
            <w:r>
              <w:rPr>
                <w:rFonts w:cs="Calibri"/>
                <w:sz w:val="20"/>
                <w:szCs w:val="20"/>
                <w:lang w:eastAsia="en-GB"/>
              </w:rPr>
              <w:t xml:space="preserve"> </w:t>
            </w:r>
            <w:r w:rsidRPr="00D43A17">
              <w:rPr>
                <w:rFonts w:cs="Calibri"/>
                <w:sz w:val="20"/>
                <w:szCs w:val="20"/>
                <w:lang w:eastAsia="en-GB"/>
              </w:rPr>
              <w:t>722</w:t>
            </w:r>
            <w:r>
              <w:rPr>
                <w:rFonts w:cs="Calibri"/>
                <w:sz w:val="20"/>
                <w:szCs w:val="20"/>
                <w:lang w:eastAsia="en-GB"/>
              </w:rPr>
              <w:t>,</w:t>
            </w:r>
            <w:r w:rsidRPr="00D43A17">
              <w:rPr>
                <w:rFonts w:cs="Calibri"/>
                <w:sz w:val="20"/>
                <w:szCs w:val="20"/>
                <w:lang w:eastAsia="en-GB"/>
              </w:rPr>
              <w:t>40</w:t>
            </w:r>
          </w:p>
        </w:tc>
      </w:tr>
      <w:tr w:rsidR="00D43A17" w:rsidRPr="00677F71" w14:paraId="22231993" w14:textId="77777777" w:rsidTr="00D43A17">
        <w:trPr>
          <w:trHeight w:val="20"/>
          <w:jc w:val="center"/>
        </w:trPr>
        <w:tc>
          <w:tcPr>
            <w:tcW w:w="3146" w:type="dxa"/>
            <w:tcBorders>
              <w:top w:val="nil"/>
              <w:left w:val="single" w:sz="4" w:space="0" w:color="auto"/>
              <w:right w:val="single" w:sz="4" w:space="0" w:color="auto"/>
            </w:tcBorders>
            <w:shd w:val="clear" w:color="auto" w:fill="auto"/>
            <w:noWrap/>
          </w:tcPr>
          <w:p w14:paraId="45FAFBFB" w14:textId="77777777" w:rsidR="00D43A17" w:rsidRPr="00677F71" w:rsidRDefault="00D43A17" w:rsidP="00D43A17">
            <w:pPr>
              <w:spacing w:before="0" w:line="260" w:lineRule="exact"/>
              <w:jc w:val="left"/>
              <w:rPr>
                <w:rFonts w:eastAsia="Times New Roman"/>
                <w:b/>
                <w:bCs/>
                <w:sz w:val="20"/>
                <w:szCs w:val="20"/>
                <w:rtl/>
                <w:lang w:val="fr-FR" w:eastAsia="en-US"/>
              </w:rPr>
            </w:pPr>
          </w:p>
        </w:tc>
        <w:tc>
          <w:tcPr>
            <w:tcW w:w="3340" w:type="dxa"/>
            <w:tcBorders>
              <w:top w:val="nil"/>
              <w:left w:val="nil"/>
              <w:right w:val="single" w:sz="4" w:space="0" w:color="auto"/>
            </w:tcBorders>
            <w:shd w:val="clear" w:color="auto" w:fill="auto"/>
          </w:tcPr>
          <w:p w14:paraId="48A1A007" w14:textId="77777777" w:rsidR="00D43A17" w:rsidRPr="00677F71" w:rsidRDefault="00D43A17" w:rsidP="00D43A17">
            <w:pPr>
              <w:spacing w:before="0" w:line="260" w:lineRule="exact"/>
              <w:jc w:val="right"/>
              <w:rPr>
                <w:rFonts w:eastAsia="Times New Roman"/>
                <w:sz w:val="20"/>
                <w:szCs w:val="20"/>
                <w:lang w:eastAsia="en-US" w:bidi="ar-EG"/>
              </w:rPr>
            </w:pPr>
          </w:p>
        </w:tc>
        <w:tc>
          <w:tcPr>
            <w:tcW w:w="1755" w:type="dxa"/>
            <w:tcBorders>
              <w:top w:val="nil"/>
              <w:left w:val="nil"/>
              <w:right w:val="single" w:sz="4" w:space="0" w:color="auto"/>
            </w:tcBorders>
            <w:shd w:val="clear" w:color="auto" w:fill="auto"/>
            <w:noWrap/>
          </w:tcPr>
          <w:p w14:paraId="7B851032" w14:textId="34D6C023" w:rsidR="00D43A17" w:rsidRPr="00677F71" w:rsidRDefault="00D43A17" w:rsidP="00D43A17">
            <w:pPr>
              <w:spacing w:before="0" w:line="260" w:lineRule="exact"/>
              <w:jc w:val="center"/>
              <w:rPr>
                <w:rFonts w:eastAsia="Times New Roman"/>
                <w:sz w:val="20"/>
                <w:szCs w:val="20"/>
                <w:lang w:val="fr-FR" w:eastAsia="en-US" w:bidi="ar-EG"/>
              </w:rPr>
            </w:pPr>
            <w:r w:rsidRPr="00D43A17">
              <w:rPr>
                <w:rFonts w:cs="Calibri"/>
                <w:sz w:val="20"/>
                <w:szCs w:val="20"/>
                <w:lang w:eastAsia="en-GB"/>
              </w:rPr>
              <w:t> </w:t>
            </w:r>
          </w:p>
        </w:tc>
        <w:tc>
          <w:tcPr>
            <w:tcW w:w="1351" w:type="dxa"/>
            <w:tcBorders>
              <w:top w:val="nil"/>
              <w:left w:val="nil"/>
              <w:right w:val="single" w:sz="4" w:space="0" w:color="auto"/>
            </w:tcBorders>
            <w:shd w:val="clear" w:color="auto" w:fill="auto"/>
            <w:noWrap/>
          </w:tcPr>
          <w:p w14:paraId="3ACB3E55" w14:textId="2FBA781E" w:rsidR="00D43A17" w:rsidRPr="00677F71" w:rsidRDefault="00D43A17" w:rsidP="00D43A17">
            <w:pPr>
              <w:snapToGrid w:val="0"/>
              <w:spacing w:before="0" w:line="260" w:lineRule="exact"/>
              <w:jc w:val="left"/>
              <w:rPr>
                <w:sz w:val="20"/>
                <w:szCs w:val="20"/>
              </w:rPr>
            </w:pPr>
            <w:r w:rsidRPr="00D43A17">
              <w:rPr>
                <w:rFonts w:cs="Calibri"/>
                <w:sz w:val="20"/>
                <w:szCs w:val="20"/>
                <w:lang w:eastAsia="en-GB"/>
              </w:rPr>
              <w:t> </w:t>
            </w:r>
          </w:p>
        </w:tc>
      </w:tr>
      <w:tr w:rsidR="00D43A17" w:rsidRPr="00677F71" w14:paraId="1D437106" w14:textId="77777777" w:rsidTr="00D43A17">
        <w:trPr>
          <w:trHeight w:val="20"/>
          <w:jc w:val="center"/>
        </w:trPr>
        <w:tc>
          <w:tcPr>
            <w:tcW w:w="3146" w:type="dxa"/>
            <w:tcBorders>
              <w:top w:val="nil"/>
              <w:left w:val="single" w:sz="4" w:space="0" w:color="auto"/>
              <w:right w:val="single" w:sz="4" w:space="0" w:color="auto"/>
            </w:tcBorders>
            <w:shd w:val="clear" w:color="auto" w:fill="auto"/>
            <w:noWrap/>
            <w:hideMark/>
          </w:tcPr>
          <w:p w14:paraId="3798D5F3" w14:textId="77777777" w:rsidR="00D43A17" w:rsidRPr="00677F71" w:rsidRDefault="00D43A17" w:rsidP="00D43A17">
            <w:pPr>
              <w:spacing w:before="60" w:after="60" w:line="260" w:lineRule="exact"/>
              <w:jc w:val="left"/>
              <w:rPr>
                <w:rFonts w:eastAsia="Times New Roman"/>
                <w:b/>
                <w:bCs/>
                <w:sz w:val="20"/>
                <w:szCs w:val="20"/>
                <w:lang w:val="fr-FR" w:eastAsia="en-US" w:bidi="ar-EG"/>
              </w:rPr>
            </w:pPr>
            <w:r w:rsidRPr="00677F71">
              <w:rPr>
                <w:rFonts w:eastAsia="Times New Roman"/>
                <w:b/>
                <w:bCs/>
                <w:sz w:val="20"/>
                <w:szCs w:val="20"/>
                <w:rtl/>
                <w:lang w:val="fr-FR" w:eastAsia="en-US"/>
              </w:rPr>
              <w:t>الولايات المتحدة الأمريكية</w:t>
            </w:r>
          </w:p>
        </w:tc>
        <w:tc>
          <w:tcPr>
            <w:tcW w:w="3340" w:type="dxa"/>
            <w:tcBorders>
              <w:top w:val="nil"/>
              <w:left w:val="nil"/>
              <w:right w:val="single" w:sz="4" w:space="0" w:color="auto"/>
            </w:tcBorders>
            <w:shd w:val="clear" w:color="auto" w:fill="auto"/>
            <w:hideMark/>
          </w:tcPr>
          <w:p w14:paraId="7D5491EE"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eastAsia="en-US" w:bidi="ar-EG"/>
              </w:rPr>
              <w:t>Leading Technologies, LLC</w:t>
            </w:r>
          </w:p>
        </w:tc>
        <w:tc>
          <w:tcPr>
            <w:tcW w:w="1755" w:type="dxa"/>
            <w:tcBorders>
              <w:top w:val="nil"/>
              <w:left w:val="nil"/>
              <w:right w:val="single" w:sz="4" w:space="0" w:color="auto"/>
            </w:tcBorders>
            <w:shd w:val="clear" w:color="auto" w:fill="auto"/>
            <w:noWrap/>
            <w:hideMark/>
          </w:tcPr>
          <w:p w14:paraId="306F62AE" w14:textId="696AC834"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2019</w:t>
            </w:r>
          </w:p>
        </w:tc>
        <w:tc>
          <w:tcPr>
            <w:tcW w:w="1351" w:type="dxa"/>
            <w:tcBorders>
              <w:top w:val="nil"/>
              <w:left w:val="nil"/>
              <w:right w:val="single" w:sz="4" w:space="0" w:color="auto"/>
            </w:tcBorders>
            <w:shd w:val="clear" w:color="auto" w:fill="auto"/>
            <w:noWrap/>
            <w:hideMark/>
          </w:tcPr>
          <w:p w14:paraId="3C297392" w14:textId="0843747B" w:rsidR="00D43A17" w:rsidRPr="00677F71" w:rsidRDefault="00D43A17" w:rsidP="00D43A17">
            <w:pPr>
              <w:snapToGrid w:val="0"/>
              <w:spacing w:before="60" w:after="60" w:line="260" w:lineRule="exact"/>
              <w:jc w:val="left"/>
              <w:rPr>
                <w:sz w:val="20"/>
                <w:szCs w:val="20"/>
                <w:rtl/>
              </w:rPr>
            </w:pPr>
            <w:r w:rsidRPr="00D43A17">
              <w:rPr>
                <w:rFonts w:cs="Calibri"/>
                <w:sz w:val="20"/>
                <w:szCs w:val="20"/>
                <w:lang w:eastAsia="en-GB"/>
              </w:rPr>
              <w:t>39</w:t>
            </w:r>
            <w:r>
              <w:rPr>
                <w:rFonts w:cs="Calibri"/>
                <w:sz w:val="20"/>
                <w:szCs w:val="20"/>
                <w:lang w:eastAsia="en-GB"/>
              </w:rPr>
              <w:t>,</w:t>
            </w:r>
            <w:r w:rsidRPr="00D43A17">
              <w:rPr>
                <w:rFonts w:cs="Calibri"/>
                <w:sz w:val="20"/>
                <w:szCs w:val="20"/>
                <w:lang w:eastAsia="en-GB"/>
              </w:rPr>
              <w:t>35</w:t>
            </w:r>
          </w:p>
        </w:tc>
      </w:tr>
      <w:tr w:rsidR="00D43A17" w:rsidRPr="00677F71" w14:paraId="4E49A05B" w14:textId="77777777" w:rsidTr="00D43A17">
        <w:trPr>
          <w:trHeight w:val="20"/>
          <w:jc w:val="center"/>
        </w:trPr>
        <w:tc>
          <w:tcPr>
            <w:tcW w:w="3146" w:type="dxa"/>
            <w:tcBorders>
              <w:top w:val="nil"/>
              <w:left w:val="single" w:sz="4" w:space="0" w:color="auto"/>
              <w:right w:val="single" w:sz="4" w:space="0" w:color="auto"/>
            </w:tcBorders>
            <w:shd w:val="clear" w:color="auto" w:fill="auto"/>
            <w:noWrap/>
          </w:tcPr>
          <w:p w14:paraId="3F53A382" w14:textId="77777777" w:rsidR="00D43A17" w:rsidRPr="00677F71" w:rsidRDefault="00D43A17" w:rsidP="00D43A17">
            <w:pPr>
              <w:spacing w:before="60" w:after="60" w:line="260" w:lineRule="exact"/>
              <w:jc w:val="left"/>
              <w:rPr>
                <w:rFonts w:eastAsia="Times New Roman"/>
                <w:b/>
                <w:bCs/>
                <w:sz w:val="20"/>
                <w:szCs w:val="20"/>
                <w:rtl/>
                <w:lang w:val="fr-FR" w:eastAsia="en-US"/>
              </w:rPr>
            </w:pPr>
          </w:p>
        </w:tc>
        <w:tc>
          <w:tcPr>
            <w:tcW w:w="3340" w:type="dxa"/>
            <w:tcBorders>
              <w:top w:val="nil"/>
              <w:left w:val="nil"/>
              <w:right w:val="single" w:sz="4" w:space="0" w:color="auto"/>
            </w:tcBorders>
            <w:shd w:val="clear" w:color="auto" w:fill="auto"/>
          </w:tcPr>
          <w:p w14:paraId="06B49223"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val="en-GB" w:eastAsia="en-US" w:bidi="ar-EG"/>
              </w:rPr>
              <w:t>New Mexico Tech., Socorro, NM</w:t>
            </w:r>
          </w:p>
        </w:tc>
        <w:tc>
          <w:tcPr>
            <w:tcW w:w="1755" w:type="dxa"/>
            <w:tcBorders>
              <w:top w:val="nil"/>
              <w:left w:val="nil"/>
              <w:right w:val="single" w:sz="4" w:space="0" w:color="auto"/>
            </w:tcBorders>
            <w:shd w:val="clear" w:color="auto" w:fill="auto"/>
            <w:noWrap/>
          </w:tcPr>
          <w:p w14:paraId="58570F5F" w14:textId="7283280A" w:rsidR="00D43A17" w:rsidRPr="00677F71" w:rsidRDefault="00854B8B" w:rsidP="00D43A17">
            <w:pPr>
              <w:spacing w:before="60" w:after="60" w:line="260" w:lineRule="exact"/>
              <w:jc w:val="center"/>
              <w:rPr>
                <w:rFonts w:eastAsia="Times New Roman"/>
                <w:sz w:val="20"/>
                <w:szCs w:val="20"/>
                <w:lang w:val="fr-FR" w:eastAsia="en-US" w:bidi="ar-EG"/>
              </w:rPr>
            </w:pPr>
            <w:r>
              <w:rPr>
                <w:rFonts w:cs="Calibri"/>
                <w:sz w:val="20"/>
                <w:szCs w:val="20"/>
                <w:lang w:eastAsia="en-GB"/>
              </w:rPr>
              <w:t>2009-2008</w:t>
            </w:r>
          </w:p>
        </w:tc>
        <w:tc>
          <w:tcPr>
            <w:tcW w:w="1351" w:type="dxa"/>
            <w:tcBorders>
              <w:top w:val="nil"/>
              <w:left w:val="nil"/>
              <w:right w:val="single" w:sz="4" w:space="0" w:color="auto"/>
            </w:tcBorders>
            <w:shd w:val="clear" w:color="auto" w:fill="auto"/>
            <w:noWrap/>
          </w:tcPr>
          <w:p w14:paraId="1EF5945E" w14:textId="67A6FFFB"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144</w:t>
            </w:r>
            <w:r>
              <w:rPr>
                <w:rFonts w:cs="Calibri"/>
                <w:sz w:val="20"/>
                <w:szCs w:val="20"/>
                <w:lang w:eastAsia="en-GB"/>
              </w:rPr>
              <w:t xml:space="preserve"> </w:t>
            </w:r>
            <w:r w:rsidRPr="00D43A17">
              <w:rPr>
                <w:rFonts w:cs="Calibri"/>
                <w:sz w:val="20"/>
                <w:szCs w:val="20"/>
                <w:lang w:eastAsia="en-GB"/>
              </w:rPr>
              <w:t>486</w:t>
            </w:r>
            <w:r>
              <w:rPr>
                <w:rFonts w:cs="Calibri"/>
                <w:sz w:val="20"/>
                <w:szCs w:val="20"/>
                <w:lang w:eastAsia="en-GB"/>
              </w:rPr>
              <w:t>,</w:t>
            </w:r>
            <w:r w:rsidRPr="00D43A17">
              <w:rPr>
                <w:rFonts w:cs="Calibri"/>
                <w:sz w:val="20"/>
                <w:szCs w:val="20"/>
                <w:lang w:eastAsia="en-GB"/>
              </w:rPr>
              <w:t>50</w:t>
            </w:r>
          </w:p>
        </w:tc>
      </w:tr>
      <w:tr w:rsidR="00D43A17" w:rsidRPr="00677F71" w14:paraId="605952A1" w14:textId="77777777" w:rsidTr="00843E76">
        <w:trPr>
          <w:trHeight w:val="20"/>
          <w:jc w:val="center"/>
        </w:trPr>
        <w:tc>
          <w:tcPr>
            <w:tcW w:w="3146" w:type="dxa"/>
            <w:tcBorders>
              <w:top w:val="nil"/>
              <w:left w:val="single" w:sz="4" w:space="0" w:color="auto"/>
              <w:right w:val="single" w:sz="4" w:space="0" w:color="auto"/>
            </w:tcBorders>
            <w:shd w:val="clear" w:color="auto" w:fill="auto"/>
            <w:noWrap/>
          </w:tcPr>
          <w:p w14:paraId="7999A476" w14:textId="77777777" w:rsidR="00D43A17" w:rsidRPr="00677F71" w:rsidRDefault="00D43A17" w:rsidP="00D43A17">
            <w:pPr>
              <w:spacing w:before="60" w:after="60" w:line="260" w:lineRule="exact"/>
              <w:jc w:val="left"/>
              <w:rPr>
                <w:rFonts w:eastAsia="Times New Roman"/>
                <w:b/>
                <w:bCs/>
                <w:sz w:val="20"/>
                <w:szCs w:val="20"/>
                <w:rtl/>
                <w:lang w:val="fr-FR" w:eastAsia="en-US"/>
              </w:rPr>
            </w:pPr>
          </w:p>
        </w:tc>
        <w:tc>
          <w:tcPr>
            <w:tcW w:w="3340" w:type="dxa"/>
            <w:tcBorders>
              <w:top w:val="nil"/>
              <w:left w:val="nil"/>
              <w:right w:val="single" w:sz="4" w:space="0" w:color="auto"/>
            </w:tcBorders>
            <w:shd w:val="clear" w:color="auto" w:fill="auto"/>
          </w:tcPr>
          <w:p w14:paraId="1647482B"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eastAsia="en-US" w:bidi="ar-EG"/>
              </w:rPr>
              <w:t>Steptoe &amp; Johnson LLP</w:t>
            </w:r>
          </w:p>
        </w:tc>
        <w:tc>
          <w:tcPr>
            <w:tcW w:w="1755" w:type="dxa"/>
            <w:tcBorders>
              <w:top w:val="nil"/>
              <w:left w:val="nil"/>
              <w:right w:val="single" w:sz="4" w:space="0" w:color="auto"/>
            </w:tcBorders>
            <w:shd w:val="clear" w:color="auto" w:fill="auto"/>
            <w:noWrap/>
          </w:tcPr>
          <w:p w14:paraId="47A8527E" w14:textId="269803EB"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2018</w:t>
            </w:r>
          </w:p>
        </w:tc>
        <w:tc>
          <w:tcPr>
            <w:tcW w:w="1351" w:type="dxa"/>
            <w:tcBorders>
              <w:top w:val="nil"/>
              <w:left w:val="nil"/>
              <w:right w:val="single" w:sz="4" w:space="0" w:color="auto"/>
            </w:tcBorders>
            <w:shd w:val="clear" w:color="auto" w:fill="auto"/>
            <w:noWrap/>
          </w:tcPr>
          <w:p w14:paraId="1F718072" w14:textId="6BCF3769"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570</w:t>
            </w:r>
            <w:r>
              <w:rPr>
                <w:rFonts w:cs="Calibri"/>
                <w:sz w:val="20"/>
                <w:szCs w:val="20"/>
                <w:lang w:eastAsia="en-GB"/>
              </w:rPr>
              <w:t>,</w:t>
            </w:r>
            <w:r w:rsidRPr="00D43A17">
              <w:rPr>
                <w:rFonts w:cs="Calibri"/>
                <w:sz w:val="20"/>
                <w:szCs w:val="20"/>
                <w:lang w:eastAsia="en-GB"/>
              </w:rPr>
              <w:t>00</w:t>
            </w:r>
          </w:p>
        </w:tc>
      </w:tr>
      <w:tr w:rsidR="00D43A17" w:rsidRPr="00677F71" w14:paraId="5471D9EB" w14:textId="77777777" w:rsidTr="00843E76">
        <w:trPr>
          <w:trHeight w:val="159"/>
          <w:jc w:val="center"/>
        </w:trPr>
        <w:tc>
          <w:tcPr>
            <w:tcW w:w="3146" w:type="dxa"/>
            <w:tcBorders>
              <w:top w:val="nil"/>
              <w:left w:val="single" w:sz="4" w:space="0" w:color="auto"/>
              <w:right w:val="single" w:sz="4" w:space="0" w:color="auto"/>
            </w:tcBorders>
            <w:shd w:val="clear" w:color="auto" w:fill="auto"/>
            <w:noWrap/>
          </w:tcPr>
          <w:p w14:paraId="5DC3D3B0" w14:textId="77777777" w:rsidR="00D43A17" w:rsidRPr="00677F71" w:rsidRDefault="00D43A17" w:rsidP="00D43A17">
            <w:pPr>
              <w:spacing w:before="0" w:line="260" w:lineRule="exact"/>
              <w:jc w:val="left"/>
              <w:rPr>
                <w:rFonts w:eastAsia="Times New Roman"/>
                <w:b/>
                <w:bCs/>
                <w:sz w:val="20"/>
                <w:szCs w:val="20"/>
                <w:rtl/>
                <w:lang w:val="fr-FR" w:eastAsia="en-US"/>
              </w:rPr>
            </w:pPr>
          </w:p>
        </w:tc>
        <w:tc>
          <w:tcPr>
            <w:tcW w:w="3340" w:type="dxa"/>
            <w:tcBorders>
              <w:top w:val="nil"/>
              <w:left w:val="nil"/>
              <w:right w:val="single" w:sz="4" w:space="0" w:color="auto"/>
            </w:tcBorders>
            <w:shd w:val="clear" w:color="auto" w:fill="auto"/>
          </w:tcPr>
          <w:p w14:paraId="3C9CE1AD" w14:textId="77777777" w:rsidR="00D43A17" w:rsidRPr="00677F71" w:rsidRDefault="00D43A17" w:rsidP="00D43A17">
            <w:pPr>
              <w:spacing w:before="0" w:line="260" w:lineRule="exact"/>
              <w:jc w:val="right"/>
              <w:rPr>
                <w:rFonts w:eastAsia="Times New Roman"/>
                <w:sz w:val="20"/>
                <w:szCs w:val="20"/>
                <w:lang w:eastAsia="en-US" w:bidi="ar-EG"/>
              </w:rPr>
            </w:pPr>
          </w:p>
        </w:tc>
        <w:tc>
          <w:tcPr>
            <w:tcW w:w="1755" w:type="dxa"/>
            <w:tcBorders>
              <w:top w:val="nil"/>
              <w:left w:val="nil"/>
              <w:right w:val="single" w:sz="4" w:space="0" w:color="auto"/>
            </w:tcBorders>
            <w:shd w:val="clear" w:color="auto" w:fill="auto"/>
            <w:noWrap/>
          </w:tcPr>
          <w:p w14:paraId="698A8269" w14:textId="30DB18ED" w:rsidR="00D43A17" w:rsidRPr="00677F71" w:rsidRDefault="00D43A17" w:rsidP="00D43A17">
            <w:pPr>
              <w:spacing w:before="0" w:line="260" w:lineRule="exact"/>
              <w:jc w:val="center"/>
              <w:rPr>
                <w:rFonts w:eastAsia="Times New Roman"/>
                <w:sz w:val="20"/>
                <w:szCs w:val="20"/>
                <w:lang w:val="fr-FR" w:eastAsia="en-US" w:bidi="ar-EG"/>
              </w:rPr>
            </w:pPr>
            <w:r w:rsidRPr="00D43A17">
              <w:rPr>
                <w:rFonts w:cs="Calibri"/>
                <w:sz w:val="20"/>
                <w:szCs w:val="20"/>
                <w:lang w:eastAsia="en-GB"/>
              </w:rPr>
              <w:t>2019</w:t>
            </w:r>
          </w:p>
        </w:tc>
        <w:tc>
          <w:tcPr>
            <w:tcW w:w="1351" w:type="dxa"/>
            <w:tcBorders>
              <w:top w:val="nil"/>
              <w:left w:val="nil"/>
              <w:right w:val="single" w:sz="4" w:space="0" w:color="auto"/>
            </w:tcBorders>
            <w:shd w:val="clear" w:color="auto" w:fill="auto"/>
            <w:noWrap/>
          </w:tcPr>
          <w:p w14:paraId="01B9EAD0" w14:textId="63499CDF" w:rsidR="00D43A17" w:rsidRPr="00677F71" w:rsidRDefault="00D43A17" w:rsidP="00D43A17">
            <w:pPr>
              <w:snapToGrid w:val="0"/>
              <w:spacing w:before="0" w:line="260" w:lineRule="exact"/>
              <w:jc w:val="left"/>
              <w:rPr>
                <w:sz w:val="20"/>
                <w:szCs w:val="20"/>
              </w:rPr>
            </w:pPr>
            <w:r w:rsidRPr="00D43A17">
              <w:rPr>
                <w:rFonts w:cs="Calibri"/>
                <w:sz w:val="20"/>
                <w:szCs w:val="20"/>
                <w:lang w:eastAsia="en-GB"/>
              </w:rPr>
              <w:t>583</w:t>
            </w:r>
            <w:r>
              <w:rPr>
                <w:rFonts w:cs="Calibri"/>
                <w:sz w:val="20"/>
                <w:szCs w:val="20"/>
                <w:lang w:eastAsia="en-GB"/>
              </w:rPr>
              <w:t>,</w:t>
            </w:r>
            <w:r w:rsidRPr="00D43A17">
              <w:rPr>
                <w:rFonts w:cs="Calibri"/>
                <w:sz w:val="20"/>
                <w:szCs w:val="20"/>
                <w:lang w:eastAsia="en-GB"/>
              </w:rPr>
              <w:t>60</w:t>
            </w:r>
          </w:p>
        </w:tc>
      </w:tr>
      <w:tr w:rsidR="00D43A17" w:rsidRPr="00677F71" w14:paraId="4169FD66" w14:textId="77777777" w:rsidTr="00843E76">
        <w:trPr>
          <w:trHeight w:val="20"/>
          <w:jc w:val="center"/>
        </w:trPr>
        <w:tc>
          <w:tcPr>
            <w:tcW w:w="3146" w:type="dxa"/>
            <w:tcBorders>
              <w:top w:val="nil"/>
              <w:left w:val="single" w:sz="4" w:space="0" w:color="auto"/>
              <w:right w:val="single" w:sz="4" w:space="0" w:color="auto"/>
            </w:tcBorders>
            <w:shd w:val="clear" w:color="auto" w:fill="auto"/>
            <w:noWrap/>
          </w:tcPr>
          <w:p w14:paraId="2EC1FA98" w14:textId="77777777" w:rsidR="00D43A17" w:rsidRPr="00677F71" w:rsidRDefault="00D43A17" w:rsidP="00D43A17">
            <w:pPr>
              <w:spacing w:before="60" w:after="60" w:line="260" w:lineRule="exact"/>
              <w:jc w:val="left"/>
              <w:rPr>
                <w:rFonts w:eastAsia="Times New Roman"/>
                <w:b/>
                <w:bCs/>
                <w:sz w:val="20"/>
                <w:szCs w:val="20"/>
                <w:rtl/>
                <w:lang w:val="fr-FR" w:eastAsia="en-US" w:bidi="ar-EG"/>
              </w:rPr>
            </w:pPr>
            <w:r w:rsidRPr="00677F71">
              <w:rPr>
                <w:rFonts w:eastAsia="Times New Roman" w:hint="cs"/>
                <w:b/>
                <w:bCs/>
                <w:sz w:val="20"/>
                <w:szCs w:val="20"/>
                <w:rtl/>
                <w:lang w:val="fr-FR" w:eastAsia="en-US" w:bidi="ar-EG"/>
              </w:rPr>
              <w:t>المملكة المتحدة</w:t>
            </w:r>
          </w:p>
        </w:tc>
        <w:tc>
          <w:tcPr>
            <w:tcW w:w="3340" w:type="dxa"/>
            <w:tcBorders>
              <w:top w:val="nil"/>
              <w:left w:val="nil"/>
              <w:right w:val="single" w:sz="4" w:space="0" w:color="auto"/>
            </w:tcBorders>
            <w:shd w:val="clear" w:color="auto" w:fill="auto"/>
          </w:tcPr>
          <w:p w14:paraId="62B76B1D"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val="en-GB" w:eastAsia="en-US" w:bidi="ar-EG"/>
              </w:rPr>
              <w:t>Spectrum Group, OFCOM, London</w:t>
            </w:r>
          </w:p>
        </w:tc>
        <w:tc>
          <w:tcPr>
            <w:tcW w:w="1755" w:type="dxa"/>
            <w:tcBorders>
              <w:top w:val="nil"/>
              <w:left w:val="nil"/>
              <w:right w:val="single" w:sz="4" w:space="0" w:color="auto"/>
            </w:tcBorders>
            <w:shd w:val="clear" w:color="auto" w:fill="auto"/>
            <w:noWrap/>
          </w:tcPr>
          <w:p w14:paraId="319525D5" w14:textId="2CC49B94"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2017</w:t>
            </w:r>
          </w:p>
        </w:tc>
        <w:tc>
          <w:tcPr>
            <w:tcW w:w="1351" w:type="dxa"/>
            <w:tcBorders>
              <w:top w:val="nil"/>
              <w:left w:val="nil"/>
              <w:right w:val="single" w:sz="4" w:space="0" w:color="auto"/>
            </w:tcBorders>
            <w:shd w:val="clear" w:color="auto" w:fill="auto"/>
            <w:noWrap/>
          </w:tcPr>
          <w:p w14:paraId="41D91E3E" w14:textId="0A1FCBF7"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72</w:t>
            </w:r>
            <w:r>
              <w:rPr>
                <w:rFonts w:cs="Calibri"/>
                <w:sz w:val="20"/>
                <w:szCs w:val="20"/>
                <w:lang w:eastAsia="en-GB"/>
              </w:rPr>
              <w:t>,</w:t>
            </w:r>
            <w:r w:rsidRPr="00D43A17">
              <w:rPr>
                <w:rFonts w:cs="Calibri"/>
                <w:sz w:val="20"/>
                <w:szCs w:val="20"/>
                <w:lang w:eastAsia="en-GB"/>
              </w:rPr>
              <w:t>85</w:t>
            </w:r>
          </w:p>
        </w:tc>
      </w:tr>
      <w:tr w:rsidR="00D43A17" w:rsidRPr="00677F71" w14:paraId="073EB94B" w14:textId="77777777" w:rsidTr="00D43A17">
        <w:trPr>
          <w:trHeight w:val="20"/>
          <w:jc w:val="center"/>
        </w:trPr>
        <w:tc>
          <w:tcPr>
            <w:tcW w:w="3146" w:type="dxa"/>
            <w:tcBorders>
              <w:left w:val="single" w:sz="4" w:space="0" w:color="auto"/>
              <w:bottom w:val="single" w:sz="4" w:space="0" w:color="auto"/>
              <w:right w:val="single" w:sz="4" w:space="0" w:color="auto"/>
            </w:tcBorders>
            <w:shd w:val="clear" w:color="auto" w:fill="auto"/>
            <w:noWrap/>
            <w:hideMark/>
          </w:tcPr>
          <w:p w14:paraId="1A2B19D5" w14:textId="182BBD91" w:rsidR="00D43A17" w:rsidRPr="00677F71" w:rsidRDefault="00D43A17" w:rsidP="00D43A17">
            <w:pPr>
              <w:spacing w:before="60" w:after="60" w:line="260" w:lineRule="exact"/>
              <w:jc w:val="left"/>
              <w:rPr>
                <w:rFonts w:eastAsia="Times New Roman"/>
                <w:b/>
                <w:bCs/>
                <w:sz w:val="20"/>
                <w:szCs w:val="20"/>
                <w:lang w:val="fr-FR" w:eastAsia="en-US" w:bidi="ar-EG"/>
              </w:rPr>
            </w:pPr>
            <w:r w:rsidRPr="00677F71">
              <w:rPr>
                <w:rFonts w:eastAsia="Times New Roman"/>
                <w:b/>
                <w:bCs/>
                <w:sz w:val="20"/>
                <w:szCs w:val="20"/>
                <w:rtl/>
                <w:lang w:val="fr-FR" w:eastAsia="en-US" w:bidi="ar-EG"/>
              </w:rPr>
              <w:t>مجموع المتأخرات في</w:t>
            </w:r>
            <w:r w:rsidR="005C11E3">
              <w:rPr>
                <w:rFonts w:eastAsia="Times New Roman" w:hint="cs"/>
                <w:b/>
                <w:bCs/>
                <w:sz w:val="20"/>
                <w:szCs w:val="20"/>
                <w:rtl/>
                <w:lang w:val="fr-FR" w:eastAsia="en-US" w:bidi="ar-EG"/>
              </w:rPr>
              <w:t xml:space="preserve"> 2020.12.31</w:t>
            </w:r>
          </w:p>
        </w:tc>
        <w:tc>
          <w:tcPr>
            <w:tcW w:w="3340" w:type="dxa"/>
            <w:tcBorders>
              <w:left w:val="nil"/>
              <w:bottom w:val="single" w:sz="4" w:space="0" w:color="auto"/>
              <w:right w:val="single" w:sz="4" w:space="0" w:color="auto"/>
            </w:tcBorders>
            <w:shd w:val="clear" w:color="auto" w:fill="auto"/>
            <w:noWrap/>
            <w:hideMark/>
          </w:tcPr>
          <w:p w14:paraId="028AC9D0" w14:textId="77777777" w:rsidR="00D43A17" w:rsidRPr="00677F71" w:rsidRDefault="00D43A17" w:rsidP="00D43A17">
            <w:pPr>
              <w:spacing w:before="60" w:after="60" w:line="260" w:lineRule="exact"/>
              <w:jc w:val="right"/>
              <w:rPr>
                <w:rFonts w:eastAsia="Times New Roman"/>
                <w:sz w:val="20"/>
                <w:szCs w:val="20"/>
                <w:lang w:val="fr-FR" w:eastAsia="en-US" w:bidi="ar-EG"/>
              </w:rPr>
            </w:pPr>
            <w:r w:rsidRPr="00677F71">
              <w:rPr>
                <w:rFonts w:eastAsia="Times New Roman"/>
                <w:sz w:val="20"/>
                <w:szCs w:val="20"/>
                <w:lang w:val="fr-FR" w:eastAsia="en-US" w:bidi="ar-EG"/>
              </w:rPr>
              <w:t> </w:t>
            </w:r>
          </w:p>
        </w:tc>
        <w:tc>
          <w:tcPr>
            <w:tcW w:w="1755" w:type="dxa"/>
            <w:tcBorders>
              <w:left w:val="nil"/>
              <w:bottom w:val="single" w:sz="4" w:space="0" w:color="auto"/>
              <w:right w:val="single" w:sz="4" w:space="0" w:color="auto"/>
            </w:tcBorders>
            <w:shd w:val="clear" w:color="auto" w:fill="auto"/>
            <w:noWrap/>
            <w:hideMark/>
          </w:tcPr>
          <w:p w14:paraId="216CE457" w14:textId="77777777" w:rsidR="00D43A17" w:rsidRPr="00677F71" w:rsidRDefault="00D43A17" w:rsidP="00D43A17">
            <w:pPr>
              <w:spacing w:before="60" w:after="60" w:line="260" w:lineRule="exact"/>
              <w:jc w:val="center"/>
              <w:rPr>
                <w:rFonts w:eastAsia="Times New Roman"/>
                <w:sz w:val="20"/>
                <w:szCs w:val="20"/>
                <w:lang w:val="fr-FR" w:eastAsia="en-US" w:bidi="ar-EG"/>
              </w:rPr>
            </w:pPr>
          </w:p>
        </w:tc>
        <w:tc>
          <w:tcPr>
            <w:tcW w:w="1351" w:type="dxa"/>
            <w:tcBorders>
              <w:left w:val="nil"/>
              <w:bottom w:val="single" w:sz="4" w:space="0" w:color="auto"/>
              <w:right w:val="single" w:sz="4" w:space="0" w:color="auto"/>
            </w:tcBorders>
            <w:shd w:val="clear" w:color="auto" w:fill="auto"/>
            <w:noWrap/>
            <w:vAlign w:val="bottom"/>
            <w:hideMark/>
          </w:tcPr>
          <w:p w14:paraId="6980A4CA" w14:textId="3F7F7147" w:rsidR="00D43A17" w:rsidRPr="00677F71" w:rsidRDefault="00D43A17" w:rsidP="00D43A17">
            <w:pPr>
              <w:snapToGrid w:val="0"/>
              <w:spacing w:before="60" w:after="60" w:line="260" w:lineRule="exact"/>
              <w:jc w:val="left"/>
              <w:rPr>
                <w:b/>
                <w:bCs/>
                <w:sz w:val="20"/>
                <w:szCs w:val="20"/>
              </w:rPr>
            </w:pPr>
            <w:r w:rsidRPr="00D43A17">
              <w:rPr>
                <w:rFonts w:cs="Calibri"/>
                <w:b/>
                <w:bCs/>
                <w:sz w:val="20"/>
                <w:szCs w:val="20"/>
                <w:lang w:eastAsia="en-GB"/>
              </w:rPr>
              <w:t>253</w:t>
            </w:r>
            <w:r>
              <w:rPr>
                <w:rFonts w:cs="Calibri"/>
                <w:b/>
                <w:bCs/>
                <w:sz w:val="20"/>
                <w:szCs w:val="20"/>
                <w:lang w:eastAsia="en-GB"/>
              </w:rPr>
              <w:t xml:space="preserve"> </w:t>
            </w:r>
            <w:r w:rsidRPr="00D43A17">
              <w:rPr>
                <w:rFonts w:cs="Calibri"/>
                <w:b/>
                <w:bCs/>
                <w:sz w:val="20"/>
                <w:szCs w:val="20"/>
                <w:lang w:eastAsia="en-GB"/>
              </w:rPr>
              <w:t>021</w:t>
            </w:r>
            <w:r>
              <w:rPr>
                <w:rFonts w:cs="Calibri"/>
                <w:b/>
                <w:bCs/>
                <w:sz w:val="20"/>
                <w:szCs w:val="20"/>
                <w:lang w:eastAsia="en-GB"/>
              </w:rPr>
              <w:t>,</w:t>
            </w:r>
            <w:r w:rsidRPr="00D43A17">
              <w:rPr>
                <w:rFonts w:cs="Calibri"/>
                <w:b/>
                <w:bCs/>
                <w:sz w:val="20"/>
                <w:szCs w:val="20"/>
                <w:lang w:eastAsia="en-GB"/>
              </w:rPr>
              <w:t>70</w:t>
            </w:r>
          </w:p>
        </w:tc>
      </w:tr>
    </w:tbl>
    <w:p w14:paraId="0C5738E8" w14:textId="77777777" w:rsidR="00677F71" w:rsidRPr="00677F71" w:rsidRDefault="00677F71" w:rsidP="00677F71"/>
    <w:tbl>
      <w:tblPr>
        <w:bidiVisual/>
        <w:tblW w:w="4997" w:type="pct"/>
        <w:jc w:val="center"/>
        <w:tblLayout w:type="fixed"/>
        <w:tblLook w:val="04A0" w:firstRow="1" w:lastRow="0" w:firstColumn="1" w:lastColumn="0" w:noHBand="0" w:noVBand="1"/>
      </w:tblPr>
      <w:tblGrid>
        <w:gridCol w:w="3195"/>
        <w:gridCol w:w="3027"/>
        <w:gridCol w:w="1559"/>
        <w:gridCol w:w="1842"/>
      </w:tblGrid>
      <w:tr w:rsidR="00677F71" w:rsidRPr="00677F71" w14:paraId="658BA423" w14:textId="77777777" w:rsidTr="00DF5C3C">
        <w:trPr>
          <w:trHeight w:val="20"/>
          <w:jc w:val="center"/>
        </w:trPr>
        <w:tc>
          <w:tcPr>
            <w:tcW w:w="9623"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92EDAC6" w14:textId="77777777" w:rsidR="00677F71" w:rsidRPr="00677F71" w:rsidRDefault="00677F71" w:rsidP="00677F71">
            <w:pPr>
              <w:keepNext/>
              <w:spacing w:before="240" w:after="120"/>
              <w:jc w:val="center"/>
              <w:rPr>
                <w:b/>
                <w:bCs/>
                <w:sz w:val="20"/>
                <w:szCs w:val="24"/>
                <w:lang w:bidi="ar-SY"/>
              </w:rPr>
            </w:pPr>
            <w:r w:rsidRPr="00677F71">
              <w:rPr>
                <w:b/>
                <w:bCs/>
                <w:sz w:val="20"/>
                <w:rtl/>
                <w:lang w:val="fr-FR" w:bidi="ar-SY"/>
              </w:rPr>
              <w:t>المبالغ المستحقة المتعلقة بفواتير أخرى</w:t>
            </w:r>
          </w:p>
        </w:tc>
      </w:tr>
      <w:tr w:rsidR="00677F71" w:rsidRPr="00677F71" w14:paraId="4EE748E5" w14:textId="77777777" w:rsidTr="00DF5C3C">
        <w:trPr>
          <w:trHeight w:val="20"/>
          <w:jc w:val="center"/>
        </w:trPr>
        <w:tc>
          <w:tcPr>
            <w:tcW w:w="3195" w:type="dxa"/>
            <w:tcBorders>
              <w:top w:val="nil"/>
              <w:left w:val="single" w:sz="4" w:space="0" w:color="auto"/>
              <w:bottom w:val="nil"/>
              <w:right w:val="single" w:sz="4" w:space="0" w:color="auto"/>
            </w:tcBorders>
            <w:shd w:val="clear" w:color="auto" w:fill="auto"/>
            <w:noWrap/>
            <w:vAlign w:val="bottom"/>
            <w:hideMark/>
          </w:tcPr>
          <w:p w14:paraId="3924B41F" w14:textId="77777777" w:rsidR="00677F71" w:rsidRPr="00677F71" w:rsidRDefault="00677F71" w:rsidP="00677F71">
            <w:pPr>
              <w:tabs>
                <w:tab w:val="left" w:pos="720"/>
              </w:tabs>
              <w:overflowPunct w:val="0"/>
              <w:autoSpaceDE w:val="0"/>
              <w:autoSpaceDN w:val="0"/>
              <w:adjustRightInd w:val="0"/>
              <w:spacing w:before="40" w:after="40" w:line="260" w:lineRule="exact"/>
              <w:jc w:val="center"/>
              <w:textAlignment w:val="baseline"/>
              <w:rPr>
                <w:rFonts w:eastAsia="Batang"/>
                <w:bCs/>
                <w:sz w:val="20"/>
                <w:szCs w:val="20"/>
                <w:lang w:val="fr-CH"/>
              </w:rPr>
            </w:pPr>
            <w:r w:rsidRPr="00677F71">
              <w:rPr>
                <w:rFonts w:eastAsia="Batang"/>
                <w:bCs/>
                <w:sz w:val="20"/>
                <w:szCs w:val="20"/>
                <w:rtl/>
                <w:lang w:val="fr-CH"/>
              </w:rPr>
              <w:t>البلد</w:t>
            </w:r>
          </w:p>
        </w:tc>
        <w:tc>
          <w:tcPr>
            <w:tcW w:w="3027" w:type="dxa"/>
            <w:tcBorders>
              <w:top w:val="nil"/>
              <w:left w:val="nil"/>
              <w:bottom w:val="nil"/>
              <w:right w:val="single" w:sz="4" w:space="0" w:color="auto"/>
            </w:tcBorders>
            <w:shd w:val="clear" w:color="auto" w:fill="auto"/>
            <w:noWrap/>
            <w:vAlign w:val="bottom"/>
            <w:hideMark/>
          </w:tcPr>
          <w:p w14:paraId="501EE832" w14:textId="77777777" w:rsidR="00677F71" w:rsidRPr="00677F71" w:rsidRDefault="00677F71" w:rsidP="00677F71">
            <w:pPr>
              <w:tabs>
                <w:tab w:val="left" w:pos="720"/>
              </w:tabs>
              <w:overflowPunct w:val="0"/>
              <w:autoSpaceDE w:val="0"/>
              <w:autoSpaceDN w:val="0"/>
              <w:adjustRightInd w:val="0"/>
              <w:spacing w:before="40" w:after="40" w:line="260" w:lineRule="exact"/>
              <w:jc w:val="center"/>
              <w:textAlignment w:val="baseline"/>
              <w:rPr>
                <w:rFonts w:eastAsia="Batang"/>
                <w:bCs/>
                <w:sz w:val="20"/>
                <w:szCs w:val="20"/>
                <w:lang w:val="fr-CH"/>
              </w:rPr>
            </w:pPr>
            <w:r w:rsidRPr="00677F71">
              <w:rPr>
                <w:rFonts w:eastAsia="Batang"/>
                <w:bCs/>
                <w:sz w:val="20"/>
                <w:szCs w:val="20"/>
                <w:rtl/>
                <w:lang w:val="fr-CH"/>
              </w:rPr>
              <w:t>الكيان</w:t>
            </w:r>
          </w:p>
        </w:tc>
        <w:tc>
          <w:tcPr>
            <w:tcW w:w="1559" w:type="dxa"/>
            <w:tcBorders>
              <w:top w:val="nil"/>
              <w:left w:val="nil"/>
              <w:bottom w:val="nil"/>
              <w:right w:val="single" w:sz="4" w:space="0" w:color="auto"/>
            </w:tcBorders>
            <w:shd w:val="clear" w:color="auto" w:fill="auto"/>
            <w:noWrap/>
            <w:vAlign w:val="bottom"/>
            <w:hideMark/>
          </w:tcPr>
          <w:p w14:paraId="4CBEA553" w14:textId="77777777" w:rsidR="00677F71" w:rsidRPr="00677F71" w:rsidRDefault="00677F71" w:rsidP="00677F71">
            <w:pPr>
              <w:tabs>
                <w:tab w:val="left" w:pos="720"/>
              </w:tabs>
              <w:overflowPunct w:val="0"/>
              <w:autoSpaceDE w:val="0"/>
              <w:autoSpaceDN w:val="0"/>
              <w:adjustRightInd w:val="0"/>
              <w:spacing w:before="40" w:after="40" w:line="260" w:lineRule="exact"/>
              <w:jc w:val="center"/>
              <w:textAlignment w:val="baseline"/>
              <w:rPr>
                <w:rFonts w:eastAsia="Batang"/>
                <w:bCs/>
                <w:sz w:val="20"/>
                <w:szCs w:val="20"/>
                <w:lang w:val="fr-CH"/>
              </w:rPr>
            </w:pPr>
            <w:r w:rsidRPr="00677F71">
              <w:rPr>
                <w:rFonts w:eastAsia="Batang"/>
                <w:bCs/>
                <w:sz w:val="20"/>
                <w:szCs w:val="20"/>
                <w:rtl/>
                <w:lang w:val="fr-CH"/>
              </w:rPr>
              <w:t>السنة</w:t>
            </w:r>
          </w:p>
        </w:tc>
        <w:tc>
          <w:tcPr>
            <w:tcW w:w="1842" w:type="dxa"/>
            <w:tcBorders>
              <w:top w:val="nil"/>
              <w:left w:val="nil"/>
              <w:bottom w:val="nil"/>
              <w:right w:val="single" w:sz="4" w:space="0" w:color="auto"/>
            </w:tcBorders>
            <w:shd w:val="clear" w:color="auto" w:fill="auto"/>
            <w:noWrap/>
            <w:vAlign w:val="bottom"/>
            <w:hideMark/>
          </w:tcPr>
          <w:p w14:paraId="48D92EDA" w14:textId="77777777" w:rsidR="00677F71" w:rsidRPr="00677F71" w:rsidRDefault="00677F71" w:rsidP="00677F71">
            <w:pPr>
              <w:tabs>
                <w:tab w:val="left" w:pos="720"/>
              </w:tabs>
              <w:overflowPunct w:val="0"/>
              <w:autoSpaceDE w:val="0"/>
              <w:autoSpaceDN w:val="0"/>
              <w:adjustRightInd w:val="0"/>
              <w:spacing w:before="40" w:after="40" w:line="260" w:lineRule="exact"/>
              <w:jc w:val="center"/>
              <w:textAlignment w:val="baseline"/>
              <w:rPr>
                <w:rFonts w:eastAsia="Batang"/>
                <w:bCs/>
                <w:sz w:val="20"/>
                <w:szCs w:val="20"/>
                <w:highlight w:val="green"/>
                <w:lang w:val="fr-CH"/>
              </w:rPr>
            </w:pPr>
            <w:r w:rsidRPr="00677F71">
              <w:rPr>
                <w:rFonts w:eastAsia="Batang"/>
                <w:bCs/>
                <w:sz w:val="20"/>
                <w:szCs w:val="20"/>
                <w:rtl/>
                <w:lang w:val="fr-CH"/>
              </w:rPr>
              <w:t>المبلغ المستحق</w:t>
            </w:r>
            <w:r w:rsidRPr="00677F71">
              <w:rPr>
                <w:rFonts w:eastAsia="Batang"/>
                <w:bCs/>
                <w:sz w:val="20"/>
                <w:szCs w:val="20"/>
                <w:rtl/>
                <w:lang w:val="fr-CH"/>
              </w:rPr>
              <w:br/>
            </w:r>
            <w:r w:rsidRPr="00677F71">
              <w:rPr>
                <w:rFonts w:eastAsia="Batang" w:hint="cs"/>
                <w:bCs/>
                <w:sz w:val="20"/>
                <w:szCs w:val="20"/>
                <w:rtl/>
                <w:lang w:val="fr-CH"/>
              </w:rPr>
              <w:t>(بالفرنك السويسري)</w:t>
            </w:r>
          </w:p>
        </w:tc>
      </w:tr>
      <w:tr w:rsidR="00677F71" w:rsidRPr="00677F71" w14:paraId="73CC9206" w14:textId="77777777" w:rsidTr="00DF5C3C">
        <w:trPr>
          <w:trHeight w:val="20"/>
          <w:jc w:val="center"/>
        </w:trPr>
        <w:tc>
          <w:tcPr>
            <w:tcW w:w="3195" w:type="dxa"/>
            <w:tcBorders>
              <w:top w:val="nil"/>
              <w:left w:val="single" w:sz="4" w:space="0" w:color="auto"/>
              <w:bottom w:val="single" w:sz="4" w:space="0" w:color="auto"/>
              <w:right w:val="single" w:sz="4" w:space="0" w:color="auto"/>
            </w:tcBorders>
            <w:shd w:val="clear" w:color="auto" w:fill="auto"/>
            <w:noWrap/>
            <w:hideMark/>
          </w:tcPr>
          <w:p w14:paraId="19E46205" w14:textId="77777777" w:rsidR="00677F71" w:rsidRPr="00677F71" w:rsidRDefault="00677F71" w:rsidP="00677F71">
            <w:pPr>
              <w:spacing w:before="0"/>
              <w:rPr>
                <w:rFonts w:eastAsia="Times New Roman"/>
                <w:sz w:val="20"/>
                <w:szCs w:val="20"/>
                <w:lang w:val="fr-FR" w:eastAsia="en-US" w:bidi="ar-EG"/>
              </w:rPr>
            </w:pPr>
            <w:r w:rsidRPr="00677F71">
              <w:rPr>
                <w:rFonts w:eastAsia="Times New Roman"/>
                <w:sz w:val="20"/>
                <w:szCs w:val="20"/>
                <w:lang w:val="fr-FR" w:eastAsia="en-US" w:bidi="ar-EG"/>
              </w:rPr>
              <w:t> </w:t>
            </w:r>
          </w:p>
        </w:tc>
        <w:tc>
          <w:tcPr>
            <w:tcW w:w="3027" w:type="dxa"/>
            <w:tcBorders>
              <w:top w:val="nil"/>
              <w:left w:val="nil"/>
              <w:bottom w:val="single" w:sz="4" w:space="0" w:color="auto"/>
              <w:right w:val="single" w:sz="4" w:space="0" w:color="auto"/>
            </w:tcBorders>
            <w:shd w:val="clear" w:color="auto" w:fill="auto"/>
            <w:noWrap/>
            <w:hideMark/>
          </w:tcPr>
          <w:p w14:paraId="699111B6" w14:textId="77777777" w:rsidR="00677F71" w:rsidRPr="00677F71" w:rsidRDefault="00677F71" w:rsidP="00677F71">
            <w:pPr>
              <w:spacing w:before="0"/>
              <w:rPr>
                <w:rFonts w:eastAsia="Times New Roman"/>
                <w:sz w:val="20"/>
                <w:szCs w:val="20"/>
                <w:lang w:val="fr-FR" w:eastAsia="en-US" w:bidi="ar-EG"/>
              </w:rPr>
            </w:pPr>
            <w:r w:rsidRPr="00677F71">
              <w:rPr>
                <w:rFonts w:eastAsia="Times New Roman"/>
                <w:sz w:val="20"/>
                <w:szCs w:val="20"/>
                <w:lang w:val="fr-FR" w:eastAsia="en-US" w:bidi="ar-EG"/>
              </w:rPr>
              <w:t> </w:t>
            </w:r>
          </w:p>
        </w:tc>
        <w:tc>
          <w:tcPr>
            <w:tcW w:w="1559" w:type="dxa"/>
            <w:tcBorders>
              <w:top w:val="nil"/>
              <w:left w:val="nil"/>
              <w:bottom w:val="single" w:sz="4" w:space="0" w:color="auto"/>
              <w:right w:val="single" w:sz="4" w:space="0" w:color="auto"/>
            </w:tcBorders>
            <w:shd w:val="clear" w:color="auto" w:fill="auto"/>
            <w:noWrap/>
            <w:hideMark/>
          </w:tcPr>
          <w:p w14:paraId="7D616049" w14:textId="77777777" w:rsidR="00677F71" w:rsidRPr="00677F71" w:rsidRDefault="00677F71" w:rsidP="00677F71">
            <w:pPr>
              <w:spacing w:before="0"/>
              <w:rPr>
                <w:rFonts w:eastAsia="Times New Roman"/>
                <w:sz w:val="20"/>
                <w:szCs w:val="20"/>
                <w:lang w:val="fr-FR" w:eastAsia="en-US" w:bidi="ar-EG"/>
              </w:rPr>
            </w:pPr>
            <w:r w:rsidRPr="00677F71">
              <w:rPr>
                <w:rFonts w:eastAsia="Times New Roman"/>
                <w:sz w:val="20"/>
                <w:szCs w:val="20"/>
                <w:lang w:val="fr-FR" w:eastAsia="en-US" w:bidi="ar-EG"/>
              </w:rPr>
              <w:t> </w:t>
            </w:r>
          </w:p>
        </w:tc>
        <w:tc>
          <w:tcPr>
            <w:tcW w:w="1842" w:type="dxa"/>
            <w:tcBorders>
              <w:top w:val="nil"/>
              <w:left w:val="nil"/>
              <w:bottom w:val="single" w:sz="4" w:space="0" w:color="auto"/>
              <w:right w:val="single" w:sz="4" w:space="0" w:color="auto"/>
            </w:tcBorders>
            <w:shd w:val="clear" w:color="auto" w:fill="auto"/>
            <w:noWrap/>
            <w:hideMark/>
          </w:tcPr>
          <w:p w14:paraId="1BB7C350" w14:textId="77777777" w:rsidR="00677F71" w:rsidRPr="00677F71" w:rsidRDefault="00677F71" w:rsidP="00677F71">
            <w:pPr>
              <w:spacing w:before="0"/>
              <w:rPr>
                <w:rFonts w:eastAsia="Times New Roman"/>
                <w:sz w:val="20"/>
                <w:szCs w:val="20"/>
                <w:lang w:val="fr-FR" w:eastAsia="en-US" w:bidi="ar-EG"/>
              </w:rPr>
            </w:pPr>
            <w:r w:rsidRPr="00677F71">
              <w:rPr>
                <w:rFonts w:eastAsia="Times New Roman"/>
                <w:sz w:val="20"/>
                <w:szCs w:val="20"/>
                <w:lang w:val="fr-FR" w:eastAsia="en-US" w:bidi="ar-EG"/>
              </w:rPr>
              <w:t> </w:t>
            </w:r>
          </w:p>
        </w:tc>
      </w:tr>
      <w:tr w:rsidR="00677F71" w:rsidRPr="00677F71" w14:paraId="0D8FFF13" w14:textId="77777777" w:rsidTr="00DF5C3C">
        <w:trPr>
          <w:trHeight w:val="20"/>
          <w:jc w:val="center"/>
        </w:trPr>
        <w:tc>
          <w:tcPr>
            <w:tcW w:w="3195" w:type="dxa"/>
            <w:tcBorders>
              <w:top w:val="nil"/>
              <w:left w:val="single" w:sz="4" w:space="0" w:color="auto"/>
              <w:bottom w:val="nil"/>
              <w:right w:val="single" w:sz="4" w:space="0" w:color="auto"/>
            </w:tcBorders>
            <w:shd w:val="clear" w:color="auto" w:fill="auto"/>
            <w:noWrap/>
            <w:hideMark/>
          </w:tcPr>
          <w:p w14:paraId="0A0AF8B4" w14:textId="77777777" w:rsidR="00677F71" w:rsidRPr="00677F71" w:rsidRDefault="00677F71" w:rsidP="00677F71">
            <w:pPr>
              <w:spacing w:before="60" w:after="60" w:line="260" w:lineRule="exact"/>
              <w:jc w:val="left"/>
              <w:rPr>
                <w:rFonts w:eastAsia="Times New Roman"/>
                <w:sz w:val="20"/>
                <w:szCs w:val="20"/>
                <w:lang w:val="fr-FR" w:eastAsia="en-US" w:bidi="ar-EG"/>
              </w:rPr>
            </w:pPr>
            <w:r w:rsidRPr="00677F71">
              <w:rPr>
                <w:rFonts w:eastAsia="Times New Roman"/>
                <w:b/>
                <w:bCs/>
                <w:sz w:val="20"/>
                <w:szCs w:val="20"/>
                <w:rtl/>
                <w:lang w:val="fr-FR" w:eastAsia="en-US" w:bidi="ar-EG"/>
              </w:rPr>
              <w:t>المملكة العربية السعودية</w:t>
            </w:r>
          </w:p>
        </w:tc>
        <w:tc>
          <w:tcPr>
            <w:tcW w:w="3027" w:type="dxa"/>
            <w:tcBorders>
              <w:top w:val="nil"/>
              <w:left w:val="nil"/>
              <w:bottom w:val="nil"/>
              <w:right w:val="single" w:sz="4" w:space="0" w:color="auto"/>
            </w:tcBorders>
            <w:shd w:val="clear" w:color="auto" w:fill="auto"/>
            <w:noWrap/>
            <w:hideMark/>
          </w:tcPr>
          <w:p w14:paraId="61F3C311" w14:textId="77777777" w:rsidR="00677F71" w:rsidRPr="00677F71" w:rsidRDefault="00677F71" w:rsidP="00677F71">
            <w:pPr>
              <w:spacing w:before="60" w:after="60" w:line="260" w:lineRule="exact"/>
              <w:jc w:val="right"/>
              <w:rPr>
                <w:rFonts w:eastAsia="Times New Roman"/>
                <w:sz w:val="20"/>
                <w:szCs w:val="20"/>
                <w:lang w:val="fr-FR" w:eastAsia="en-US" w:bidi="ar-EG"/>
              </w:rPr>
            </w:pPr>
            <w:r w:rsidRPr="00677F71">
              <w:rPr>
                <w:rFonts w:eastAsia="Times New Roman"/>
                <w:sz w:val="20"/>
                <w:szCs w:val="20"/>
                <w:lang w:val="fr-FR" w:eastAsia="en-US" w:bidi="ar-EG"/>
              </w:rPr>
              <w:t>Saudi Telecom, Riyadh</w:t>
            </w:r>
          </w:p>
        </w:tc>
        <w:tc>
          <w:tcPr>
            <w:tcW w:w="1559" w:type="dxa"/>
            <w:tcBorders>
              <w:top w:val="nil"/>
              <w:left w:val="nil"/>
              <w:bottom w:val="nil"/>
              <w:right w:val="single" w:sz="4" w:space="0" w:color="auto"/>
            </w:tcBorders>
            <w:shd w:val="clear" w:color="auto" w:fill="auto"/>
            <w:noWrap/>
            <w:hideMark/>
          </w:tcPr>
          <w:p w14:paraId="5F8F4D6C" w14:textId="77777777" w:rsidR="00677F71" w:rsidRPr="00677F71" w:rsidRDefault="00677F71" w:rsidP="00677F71">
            <w:pPr>
              <w:spacing w:before="60" w:after="60" w:line="260" w:lineRule="exact"/>
              <w:jc w:val="center"/>
              <w:rPr>
                <w:rFonts w:eastAsia="Times New Roman"/>
                <w:sz w:val="20"/>
                <w:szCs w:val="20"/>
                <w:lang w:val="fr-FR" w:eastAsia="en-US" w:bidi="ar-EG"/>
              </w:rPr>
            </w:pPr>
            <w:r w:rsidRPr="00677F71">
              <w:rPr>
                <w:rFonts w:eastAsia="Times New Roman"/>
                <w:sz w:val="20"/>
                <w:szCs w:val="20"/>
                <w:lang w:val="fr-FR" w:eastAsia="en-US" w:bidi="ar-EG"/>
              </w:rPr>
              <w:t>2010</w:t>
            </w:r>
          </w:p>
        </w:tc>
        <w:tc>
          <w:tcPr>
            <w:tcW w:w="1842" w:type="dxa"/>
            <w:tcBorders>
              <w:top w:val="nil"/>
              <w:left w:val="nil"/>
              <w:bottom w:val="nil"/>
              <w:right w:val="single" w:sz="4" w:space="0" w:color="auto"/>
            </w:tcBorders>
            <w:shd w:val="clear" w:color="auto" w:fill="auto"/>
            <w:noWrap/>
            <w:hideMark/>
          </w:tcPr>
          <w:p w14:paraId="179A17CE" w14:textId="77777777" w:rsidR="00677F71" w:rsidRPr="00677F71" w:rsidRDefault="00677F71" w:rsidP="00677F71">
            <w:pPr>
              <w:spacing w:before="60" w:after="60" w:line="260" w:lineRule="exact"/>
              <w:jc w:val="left"/>
              <w:rPr>
                <w:rFonts w:eastAsia="Times New Roman"/>
                <w:sz w:val="20"/>
                <w:szCs w:val="20"/>
                <w:lang w:val="fr-FR" w:eastAsia="en-US" w:bidi="ar-EG"/>
              </w:rPr>
            </w:pPr>
            <w:r w:rsidRPr="00677F71">
              <w:rPr>
                <w:rFonts w:eastAsia="Times New Roman"/>
                <w:sz w:val="20"/>
                <w:szCs w:val="20"/>
                <w:lang w:val="fr-FR" w:eastAsia="en-US" w:bidi="ar-EG"/>
              </w:rPr>
              <w:t>62 560,00</w:t>
            </w:r>
          </w:p>
        </w:tc>
      </w:tr>
      <w:tr w:rsidR="00677F71" w:rsidRPr="00677F71" w14:paraId="40F038D7" w14:textId="77777777" w:rsidTr="00DF5C3C">
        <w:trPr>
          <w:trHeight w:val="20"/>
          <w:jc w:val="center"/>
        </w:trPr>
        <w:tc>
          <w:tcPr>
            <w:tcW w:w="3195" w:type="dxa"/>
            <w:tcBorders>
              <w:left w:val="single" w:sz="4" w:space="0" w:color="auto"/>
              <w:right w:val="single" w:sz="4" w:space="0" w:color="auto"/>
            </w:tcBorders>
            <w:shd w:val="clear" w:color="auto" w:fill="auto"/>
            <w:noWrap/>
          </w:tcPr>
          <w:p w14:paraId="68392915" w14:textId="77777777" w:rsidR="00677F71" w:rsidRPr="00677F71" w:rsidRDefault="00677F71" w:rsidP="00677F71">
            <w:pPr>
              <w:spacing w:before="0" w:line="260" w:lineRule="exact"/>
              <w:jc w:val="left"/>
              <w:rPr>
                <w:rFonts w:eastAsia="Times New Roman"/>
                <w:b/>
                <w:bCs/>
                <w:sz w:val="20"/>
                <w:szCs w:val="20"/>
                <w:rtl/>
                <w:lang w:val="fr-FR" w:eastAsia="en-US" w:bidi="ar-EG"/>
              </w:rPr>
            </w:pPr>
          </w:p>
        </w:tc>
        <w:tc>
          <w:tcPr>
            <w:tcW w:w="3027" w:type="dxa"/>
            <w:tcBorders>
              <w:left w:val="nil"/>
              <w:right w:val="single" w:sz="4" w:space="0" w:color="auto"/>
            </w:tcBorders>
            <w:shd w:val="clear" w:color="auto" w:fill="auto"/>
            <w:noWrap/>
          </w:tcPr>
          <w:p w14:paraId="73E9F8C5" w14:textId="77777777" w:rsidR="00677F71" w:rsidRPr="00677F71" w:rsidRDefault="00677F71" w:rsidP="00677F71">
            <w:pPr>
              <w:spacing w:before="0" w:line="260" w:lineRule="exact"/>
              <w:jc w:val="left"/>
              <w:rPr>
                <w:rFonts w:eastAsia="Times New Roman"/>
                <w:sz w:val="20"/>
                <w:szCs w:val="20"/>
                <w:lang w:val="fr-FR" w:eastAsia="en-US" w:bidi="ar-EG"/>
              </w:rPr>
            </w:pPr>
          </w:p>
        </w:tc>
        <w:tc>
          <w:tcPr>
            <w:tcW w:w="1559" w:type="dxa"/>
            <w:tcBorders>
              <w:left w:val="nil"/>
              <w:right w:val="single" w:sz="4" w:space="0" w:color="auto"/>
            </w:tcBorders>
            <w:shd w:val="clear" w:color="auto" w:fill="auto"/>
            <w:noWrap/>
          </w:tcPr>
          <w:p w14:paraId="71F99E37" w14:textId="77777777" w:rsidR="00677F71" w:rsidRPr="00677F71" w:rsidRDefault="00677F71" w:rsidP="00677F71">
            <w:pPr>
              <w:spacing w:before="0" w:line="260" w:lineRule="exact"/>
              <w:jc w:val="left"/>
              <w:rPr>
                <w:rFonts w:eastAsia="Times New Roman"/>
                <w:sz w:val="20"/>
                <w:szCs w:val="20"/>
                <w:lang w:val="fr-FR" w:eastAsia="en-US" w:bidi="ar-EG"/>
              </w:rPr>
            </w:pPr>
          </w:p>
        </w:tc>
        <w:tc>
          <w:tcPr>
            <w:tcW w:w="1842" w:type="dxa"/>
            <w:tcBorders>
              <w:left w:val="nil"/>
              <w:bottom w:val="single" w:sz="4" w:space="0" w:color="auto"/>
              <w:right w:val="single" w:sz="4" w:space="0" w:color="auto"/>
            </w:tcBorders>
            <w:shd w:val="clear" w:color="auto" w:fill="auto"/>
            <w:noWrap/>
            <w:vAlign w:val="center"/>
          </w:tcPr>
          <w:p w14:paraId="10379F8A" w14:textId="77777777" w:rsidR="00677F71" w:rsidRPr="00677F71" w:rsidRDefault="00677F71" w:rsidP="00677F71">
            <w:pPr>
              <w:spacing w:before="0" w:line="260" w:lineRule="exact"/>
              <w:jc w:val="left"/>
              <w:rPr>
                <w:b/>
                <w:bCs/>
                <w:sz w:val="20"/>
                <w:szCs w:val="20"/>
              </w:rPr>
            </w:pPr>
          </w:p>
        </w:tc>
      </w:tr>
      <w:tr w:rsidR="00677F71" w:rsidRPr="00677F71" w14:paraId="3072FA2B" w14:textId="77777777" w:rsidTr="00DF5C3C">
        <w:trPr>
          <w:trHeight w:val="20"/>
          <w:jc w:val="center"/>
        </w:trPr>
        <w:tc>
          <w:tcPr>
            <w:tcW w:w="3195" w:type="dxa"/>
            <w:tcBorders>
              <w:left w:val="single" w:sz="4" w:space="0" w:color="auto"/>
              <w:bottom w:val="single" w:sz="4" w:space="0" w:color="auto"/>
              <w:right w:val="single" w:sz="4" w:space="0" w:color="auto"/>
            </w:tcBorders>
            <w:shd w:val="clear" w:color="auto" w:fill="auto"/>
            <w:noWrap/>
            <w:hideMark/>
          </w:tcPr>
          <w:p w14:paraId="5AC1636D" w14:textId="646ED2A8" w:rsidR="00677F71" w:rsidRPr="00677F71" w:rsidRDefault="00677F71" w:rsidP="00677F71">
            <w:pPr>
              <w:spacing w:before="60" w:after="60" w:line="260" w:lineRule="exact"/>
              <w:jc w:val="left"/>
              <w:rPr>
                <w:rFonts w:eastAsia="Times New Roman"/>
                <w:b/>
                <w:bCs/>
                <w:sz w:val="20"/>
                <w:szCs w:val="20"/>
                <w:lang w:val="fr-FR" w:eastAsia="en-US" w:bidi="ar-EG"/>
              </w:rPr>
            </w:pPr>
            <w:r w:rsidRPr="00677F71">
              <w:rPr>
                <w:rFonts w:eastAsia="Times New Roman"/>
                <w:b/>
                <w:bCs/>
                <w:sz w:val="20"/>
                <w:szCs w:val="20"/>
                <w:rtl/>
                <w:lang w:val="fr-FR" w:eastAsia="en-US" w:bidi="ar-EG"/>
              </w:rPr>
              <w:t>مجموع المتأخرات في</w:t>
            </w:r>
            <w:r w:rsidR="005C11E3">
              <w:rPr>
                <w:rFonts w:eastAsia="Times New Roman" w:hint="cs"/>
                <w:b/>
                <w:bCs/>
                <w:sz w:val="20"/>
                <w:szCs w:val="20"/>
                <w:rtl/>
                <w:lang w:val="fr-FR" w:eastAsia="en-US" w:bidi="ar-EG"/>
              </w:rPr>
              <w:t xml:space="preserve"> 2020.12.31</w:t>
            </w:r>
          </w:p>
        </w:tc>
        <w:tc>
          <w:tcPr>
            <w:tcW w:w="3027" w:type="dxa"/>
            <w:tcBorders>
              <w:left w:val="nil"/>
              <w:bottom w:val="single" w:sz="4" w:space="0" w:color="auto"/>
              <w:right w:val="single" w:sz="4" w:space="0" w:color="auto"/>
            </w:tcBorders>
            <w:shd w:val="clear" w:color="auto" w:fill="auto"/>
            <w:noWrap/>
            <w:hideMark/>
          </w:tcPr>
          <w:p w14:paraId="481025D6" w14:textId="77777777" w:rsidR="00677F71" w:rsidRPr="00677F71" w:rsidRDefault="00677F71" w:rsidP="00677F71">
            <w:pPr>
              <w:spacing w:before="60" w:after="60" w:line="260" w:lineRule="exact"/>
              <w:jc w:val="left"/>
              <w:rPr>
                <w:rFonts w:eastAsia="Times New Roman"/>
                <w:sz w:val="20"/>
                <w:szCs w:val="20"/>
                <w:lang w:val="fr-FR" w:eastAsia="en-US" w:bidi="ar-EG"/>
              </w:rPr>
            </w:pPr>
            <w:r w:rsidRPr="00677F71">
              <w:rPr>
                <w:rFonts w:eastAsia="Times New Roman"/>
                <w:sz w:val="20"/>
                <w:szCs w:val="20"/>
                <w:lang w:val="fr-FR" w:eastAsia="en-US" w:bidi="ar-EG"/>
              </w:rPr>
              <w:t> </w:t>
            </w:r>
          </w:p>
        </w:tc>
        <w:tc>
          <w:tcPr>
            <w:tcW w:w="1559" w:type="dxa"/>
            <w:tcBorders>
              <w:left w:val="nil"/>
              <w:bottom w:val="single" w:sz="4" w:space="0" w:color="auto"/>
              <w:right w:val="single" w:sz="4" w:space="0" w:color="auto"/>
            </w:tcBorders>
            <w:shd w:val="clear" w:color="auto" w:fill="auto"/>
            <w:noWrap/>
            <w:hideMark/>
          </w:tcPr>
          <w:p w14:paraId="2E886965" w14:textId="77777777" w:rsidR="00677F71" w:rsidRPr="00677F71" w:rsidRDefault="00677F71" w:rsidP="00677F71">
            <w:pPr>
              <w:spacing w:before="60" w:after="60" w:line="260" w:lineRule="exact"/>
              <w:jc w:val="left"/>
              <w:rPr>
                <w:rFonts w:eastAsia="Times New Roman"/>
                <w:sz w:val="20"/>
                <w:szCs w:val="20"/>
                <w:lang w:val="fr-FR" w:eastAsia="en-US" w:bidi="ar-EG"/>
              </w:rPr>
            </w:pPr>
            <w:r w:rsidRPr="00677F71">
              <w:rPr>
                <w:rFonts w:eastAsia="Times New Roman"/>
                <w:sz w:val="20"/>
                <w:szCs w:val="20"/>
                <w:lang w:val="fr-FR" w:eastAsia="en-US" w:bidi="ar-EG"/>
              </w:rPr>
              <w:t> </w:t>
            </w:r>
          </w:p>
        </w:tc>
        <w:tc>
          <w:tcPr>
            <w:tcW w:w="1842" w:type="dxa"/>
            <w:tcBorders>
              <w:left w:val="nil"/>
              <w:bottom w:val="single" w:sz="4" w:space="0" w:color="auto"/>
              <w:right w:val="single" w:sz="4" w:space="0" w:color="auto"/>
            </w:tcBorders>
            <w:shd w:val="clear" w:color="auto" w:fill="auto"/>
            <w:noWrap/>
            <w:vAlign w:val="center"/>
            <w:hideMark/>
          </w:tcPr>
          <w:p w14:paraId="42401BB0" w14:textId="77777777" w:rsidR="00677F71" w:rsidRPr="00677F71" w:rsidRDefault="00677F71" w:rsidP="00677F71">
            <w:pPr>
              <w:spacing w:before="60" w:after="60" w:line="260" w:lineRule="exact"/>
              <w:jc w:val="left"/>
              <w:rPr>
                <w:b/>
                <w:bCs/>
                <w:sz w:val="20"/>
                <w:szCs w:val="20"/>
              </w:rPr>
            </w:pPr>
            <w:r w:rsidRPr="00677F71">
              <w:rPr>
                <w:b/>
                <w:bCs/>
                <w:sz w:val="20"/>
                <w:szCs w:val="20"/>
              </w:rPr>
              <w:t>62 560,00</w:t>
            </w:r>
          </w:p>
        </w:tc>
      </w:tr>
    </w:tbl>
    <w:p w14:paraId="45F4052F" w14:textId="77777777" w:rsidR="00677F71" w:rsidRPr="00677F71" w:rsidRDefault="00677F71" w:rsidP="00677F71">
      <w:pPr>
        <w:rPr>
          <w:lang w:val="fr-CH"/>
        </w:rPr>
      </w:pPr>
    </w:p>
    <w:p w14:paraId="3D77B371" w14:textId="77777777" w:rsidR="00677F71" w:rsidRPr="005E1128" w:rsidRDefault="00677F71" w:rsidP="00677F71">
      <w:pPr>
        <w:spacing w:before="0"/>
        <w:rPr>
          <w:lang w:val="en-GB"/>
        </w:rPr>
      </w:pPr>
      <w:r w:rsidRPr="00677F71">
        <w:rPr>
          <w:lang w:val="fr-CH"/>
        </w:rPr>
        <w:br w:type="page"/>
      </w:r>
    </w:p>
    <w:p w14:paraId="342BC7F3" w14:textId="77777777" w:rsidR="00677F71" w:rsidRPr="00677F71" w:rsidRDefault="00677F71" w:rsidP="00677F71">
      <w:pPr>
        <w:keepNext/>
        <w:spacing w:after="240"/>
        <w:jc w:val="center"/>
        <w:rPr>
          <w:b/>
          <w:bCs/>
          <w:lang w:bidi="ar-SY"/>
        </w:rPr>
      </w:pPr>
      <w:r w:rsidRPr="00677F71">
        <w:rPr>
          <w:b/>
          <w:bCs/>
          <w:sz w:val="20"/>
          <w:rtl/>
          <w:lang w:val="fr-FR" w:bidi="ar-SY"/>
        </w:rPr>
        <w:lastRenderedPageBreak/>
        <w:t xml:space="preserve">المبالغ المستحقة </w:t>
      </w:r>
      <w:r w:rsidRPr="00677F71">
        <w:rPr>
          <w:rFonts w:hint="cs"/>
          <w:b/>
          <w:bCs/>
          <w:rtl/>
          <w:lang w:bidi="ar-SY"/>
        </w:rPr>
        <w:t xml:space="preserve">بشأن </w:t>
      </w:r>
      <w:r w:rsidRPr="00677F71">
        <w:rPr>
          <w:b/>
          <w:bCs/>
          <w:rtl/>
          <w:lang w:bidi="ar-SY"/>
        </w:rPr>
        <w:t xml:space="preserve">تسجيل الأرقام العالمية للخدمة الدولية الهاتفية المجانية </w:t>
      </w:r>
      <w:r w:rsidRPr="00677F71">
        <w:rPr>
          <w:b/>
          <w:bCs/>
        </w:rPr>
        <w:t>(UIFN)</w:t>
      </w:r>
    </w:p>
    <w:tbl>
      <w:tblPr>
        <w:bidiVisual/>
        <w:tblW w:w="4976" w:type="pct"/>
        <w:tblLook w:val="04A0" w:firstRow="1" w:lastRow="0" w:firstColumn="1" w:lastColumn="0" w:noHBand="0" w:noVBand="1"/>
      </w:tblPr>
      <w:tblGrid>
        <w:gridCol w:w="2846"/>
        <w:gridCol w:w="4111"/>
        <w:gridCol w:w="897"/>
        <w:gridCol w:w="1729"/>
      </w:tblGrid>
      <w:tr w:rsidR="00677F71" w:rsidRPr="00677F71" w14:paraId="0D372701" w14:textId="77777777" w:rsidTr="00375192">
        <w:trPr>
          <w:trHeight w:val="585"/>
        </w:trPr>
        <w:tc>
          <w:tcPr>
            <w:tcW w:w="1508" w:type="pct"/>
            <w:tcBorders>
              <w:top w:val="single" w:sz="4" w:space="0" w:color="auto"/>
              <w:left w:val="single" w:sz="4" w:space="0" w:color="auto"/>
              <w:bottom w:val="single" w:sz="4" w:space="0" w:color="auto"/>
              <w:right w:val="single" w:sz="4" w:space="0" w:color="auto"/>
            </w:tcBorders>
            <w:shd w:val="clear" w:color="000000" w:fill="FFFFFF"/>
            <w:noWrap/>
            <w:hideMark/>
          </w:tcPr>
          <w:p w14:paraId="0EA27D36" w14:textId="77777777" w:rsidR="00677F71" w:rsidRPr="00677F71" w:rsidRDefault="00677F71" w:rsidP="00677F71">
            <w:pPr>
              <w:spacing w:before="40" w:after="40" w:line="240" w:lineRule="exact"/>
              <w:jc w:val="center"/>
              <w:rPr>
                <w:b/>
                <w:bCs/>
                <w:color w:val="000000"/>
                <w:sz w:val="20"/>
                <w:szCs w:val="20"/>
                <w:lang w:eastAsia="en-GB"/>
              </w:rPr>
            </w:pPr>
            <w:r w:rsidRPr="00677F71">
              <w:rPr>
                <w:rFonts w:hint="cs"/>
                <w:b/>
                <w:bCs/>
                <w:color w:val="000000"/>
                <w:sz w:val="20"/>
                <w:szCs w:val="20"/>
                <w:rtl/>
                <w:lang w:eastAsia="en-GB"/>
              </w:rPr>
              <w:t>البلد</w:t>
            </w:r>
          </w:p>
        </w:tc>
        <w:tc>
          <w:tcPr>
            <w:tcW w:w="2076" w:type="pct"/>
            <w:tcBorders>
              <w:top w:val="single" w:sz="4" w:space="0" w:color="auto"/>
              <w:left w:val="nil"/>
              <w:bottom w:val="single" w:sz="4" w:space="0" w:color="auto"/>
              <w:right w:val="single" w:sz="4" w:space="0" w:color="auto"/>
            </w:tcBorders>
            <w:shd w:val="clear" w:color="000000" w:fill="FFFFFF"/>
            <w:noWrap/>
            <w:hideMark/>
          </w:tcPr>
          <w:p w14:paraId="0AAA427C" w14:textId="77777777" w:rsidR="00677F71" w:rsidRPr="00677F71" w:rsidRDefault="00677F71" w:rsidP="00677F71">
            <w:pPr>
              <w:spacing w:before="40" w:after="40" w:line="240" w:lineRule="exact"/>
              <w:jc w:val="center"/>
              <w:rPr>
                <w:b/>
                <w:bCs/>
                <w:color w:val="000000"/>
                <w:sz w:val="20"/>
                <w:szCs w:val="20"/>
                <w:lang w:eastAsia="en-GB"/>
              </w:rPr>
            </w:pPr>
            <w:r w:rsidRPr="00677F71">
              <w:rPr>
                <w:rFonts w:hint="cs"/>
                <w:b/>
                <w:bCs/>
                <w:color w:val="000000"/>
                <w:sz w:val="20"/>
                <w:szCs w:val="20"/>
                <w:rtl/>
                <w:lang w:eastAsia="en-GB"/>
              </w:rPr>
              <w:t>الكيان</w:t>
            </w:r>
          </w:p>
        </w:tc>
        <w:tc>
          <w:tcPr>
            <w:tcW w:w="491" w:type="pct"/>
            <w:tcBorders>
              <w:top w:val="single" w:sz="4" w:space="0" w:color="auto"/>
              <w:left w:val="nil"/>
              <w:bottom w:val="single" w:sz="4" w:space="0" w:color="auto"/>
              <w:right w:val="single" w:sz="4" w:space="0" w:color="auto"/>
            </w:tcBorders>
            <w:shd w:val="clear" w:color="000000" w:fill="FFFFFF"/>
            <w:noWrap/>
            <w:hideMark/>
          </w:tcPr>
          <w:p w14:paraId="40C5358F" w14:textId="77777777" w:rsidR="00677F71" w:rsidRPr="00677F71" w:rsidRDefault="00677F71" w:rsidP="00677F71">
            <w:pPr>
              <w:spacing w:before="40" w:after="40" w:line="240" w:lineRule="exact"/>
              <w:jc w:val="center"/>
              <w:rPr>
                <w:b/>
                <w:bCs/>
                <w:color w:val="000000"/>
                <w:sz w:val="20"/>
                <w:szCs w:val="20"/>
                <w:lang w:eastAsia="en-GB"/>
              </w:rPr>
            </w:pPr>
            <w:r w:rsidRPr="00677F71">
              <w:rPr>
                <w:rFonts w:hint="cs"/>
                <w:b/>
                <w:bCs/>
                <w:color w:val="000000"/>
                <w:sz w:val="20"/>
                <w:szCs w:val="20"/>
                <w:rtl/>
                <w:lang w:eastAsia="en-GB"/>
              </w:rPr>
              <w:t>السنة</w:t>
            </w:r>
          </w:p>
        </w:tc>
        <w:tc>
          <w:tcPr>
            <w:tcW w:w="925" w:type="pct"/>
            <w:tcBorders>
              <w:top w:val="single" w:sz="4" w:space="0" w:color="auto"/>
              <w:left w:val="nil"/>
              <w:bottom w:val="single" w:sz="4" w:space="0" w:color="auto"/>
              <w:right w:val="single" w:sz="4" w:space="0" w:color="auto"/>
            </w:tcBorders>
            <w:shd w:val="clear" w:color="000000" w:fill="FFFFFF"/>
            <w:hideMark/>
          </w:tcPr>
          <w:p w14:paraId="68A496B9" w14:textId="77777777" w:rsidR="00677F71" w:rsidRPr="00677F71" w:rsidRDefault="00677F71" w:rsidP="00677F71">
            <w:pPr>
              <w:spacing w:before="40" w:after="40" w:line="240" w:lineRule="exact"/>
              <w:jc w:val="center"/>
              <w:rPr>
                <w:b/>
                <w:bCs/>
                <w:color w:val="000000"/>
                <w:sz w:val="20"/>
                <w:szCs w:val="20"/>
                <w:lang w:eastAsia="en-GB"/>
              </w:rPr>
            </w:pPr>
            <w:r w:rsidRPr="00677F71">
              <w:rPr>
                <w:rFonts w:hint="cs"/>
                <w:b/>
                <w:bCs/>
                <w:color w:val="000000"/>
                <w:sz w:val="20"/>
                <w:szCs w:val="20"/>
                <w:rtl/>
                <w:lang w:eastAsia="en-GB"/>
              </w:rPr>
              <w:t>المبلغ المستحق</w:t>
            </w:r>
            <w:r w:rsidRPr="00677F71">
              <w:rPr>
                <w:b/>
                <w:bCs/>
                <w:color w:val="000000"/>
                <w:sz w:val="20"/>
                <w:szCs w:val="20"/>
                <w:rtl/>
                <w:lang w:eastAsia="en-GB"/>
              </w:rPr>
              <w:br/>
            </w:r>
            <w:r w:rsidRPr="00677F71">
              <w:rPr>
                <w:rFonts w:hint="cs"/>
                <w:b/>
                <w:bCs/>
                <w:color w:val="000000"/>
                <w:sz w:val="20"/>
                <w:szCs w:val="20"/>
                <w:rtl/>
                <w:lang w:eastAsia="en-GB"/>
              </w:rPr>
              <w:t>(بالفرنك السويسري)</w:t>
            </w:r>
          </w:p>
        </w:tc>
      </w:tr>
      <w:tr w:rsidR="00677F71" w:rsidRPr="00677F71" w14:paraId="21AEF1C1"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7E096B49" w14:textId="77777777" w:rsidR="00677F71" w:rsidRPr="00677F71" w:rsidRDefault="00677F71" w:rsidP="00677F71">
            <w:pPr>
              <w:spacing w:before="40" w:after="40" w:line="240" w:lineRule="exact"/>
              <w:rPr>
                <w:sz w:val="20"/>
                <w:szCs w:val="20"/>
                <w:lang w:eastAsia="en-GB"/>
              </w:rPr>
            </w:pPr>
            <w:r w:rsidRPr="00677F71">
              <w:rPr>
                <w:rFonts w:hint="cs"/>
                <w:sz w:val="20"/>
                <w:szCs w:val="20"/>
                <w:rtl/>
                <w:lang w:eastAsia="en-GB"/>
              </w:rPr>
              <w:t>البرازيل</w:t>
            </w:r>
          </w:p>
        </w:tc>
        <w:tc>
          <w:tcPr>
            <w:tcW w:w="2076" w:type="pct"/>
            <w:tcBorders>
              <w:top w:val="nil"/>
              <w:left w:val="nil"/>
              <w:bottom w:val="nil"/>
              <w:right w:val="single" w:sz="4" w:space="0" w:color="auto"/>
            </w:tcBorders>
            <w:shd w:val="clear" w:color="000000" w:fill="FFFFFF"/>
            <w:noWrap/>
            <w:hideMark/>
          </w:tcPr>
          <w:p w14:paraId="4A65BDD0" w14:textId="0ABB4395" w:rsidR="00677F71" w:rsidRPr="005C11E3" w:rsidRDefault="005C11E3" w:rsidP="00677F71">
            <w:pPr>
              <w:spacing w:before="40" w:after="40" w:line="240" w:lineRule="exact"/>
              <w:jc w:val="right"/>
              <w:rPr>
                <w:sz w:val="20"/>
                <w:szCs w:val="20"/>
                <w:rtl/>
                <w:lang w:val="fr-FR" w:eastAsia="en-GB" w:bidi="ar-SY"/>
              </w:rPr>
            </w:pPr>
            <w:r w:rsidRPr="005C11E3">
              <w:rPr>
                <w:sz w:val="20"/>
                <w:szCs w:val="20"/>
                <w:lang w:val="fr-FR" w:eastAsia="en-GB"/>
              </w:rPr>
              <w:t>Intelig Telecomunicações Ltda.., Rio de Janeiro</w:t>
            </w:r>
          </w:p>
        </w:tc>
        <w:tc>
          <w:tcPr>
            <w:tcW w:w="491" w:type="pct"/>
            <w:tcBorders>
              <w:top w:val="nil"/>
              <w:left w:val="nil"/>
              <w:bottom w:val="nil"/>
              <w:right w:val="single" w:sz="4" w:space="0" w:color="auto"/>
            </w:tcBorders>
            <w:shd w:val="clear" w:color="000000" w:fill="FFFFFF"/>
            <w:noWrap/>
            <w:hideMark/>
          </w:tcPr>
          <w:p w14:paraId="3C2FBCCA" w14:textId="77777777" w:rsidR="00677F71" w:rsidRPr="00677F71" w:rsidRDefault="00677F71" w:rsidP="00677F71">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0E6A5E43" w14:textId="77777777" w:rsidR="00677F71" w:rsidRPr="00677F71" w:rsidRDefault="00677F71" w:rsidP="00677F71">
            <w:pPr>
              <w:spacing w:before="40" w:after="40" w:line="240" w:lineRule="exact"/>
              <w:jc w:val="left"/>
              <w:rPr>
                <w:sz w:val="20"/>
                <w:szCs w:val="20"/>
                <w:lang w:eastAsia="en-GB"/>
              </w:rPr>
            </w:pPr>
            <w:r w:rsidRPr="00677F71">
              <w:rPr>
                <w:sz w:val="20"/>
                <w:szCs w:val="20"/>
                <w:lang w:eastAsia="en-GB"/>
              </w:rPr>
              <w:t>100,00</w:t>
            </w:r>
          </w:p>
        </w:tc>
      </w:tr>
      <w:tr w:rsidR="005C11E3" w:rsidRPr="00677F71" w14:paraId="201705DC"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62D87F43" w14:textId="671A83C9" w:rsidR="005C11E3" w:rsidRPr="00677F71" w:rsidRDefault="005C11E3" w:rsidP="005C11E3">
            <w:pPr>
              <w:spacing w:before="40" w:after="40" w:line="240" w:lineRule="exact"/>
              <w:rPr>
                <w:sz w:val="20"/>
                <w:szCs w:val="20"/>
                <w:rtl/>
                <w:lang w:eastAsia="en-GB"/>
              </w:rPr>
            </w:pPr>
            <w:r>
              <w:rPr>
                <w:rFonts w:hint="cs"/>
                <w:sz w:val="20"/>
                <w:szCs w:val="20"/>
                <w:rtl/>
                <w:lang w:eastAsia="en-GB"/>
              </w:rPr>
              <w:t>الصين</w:t>
            </w:r>
          </w:p>
        </w:tc>
        <w:tc>
          <w:tcPr>
            <w:tcW w:w="2076" w:type="pct"/>
            <w:tcBorders>
              <w:top w:val="nil"/>
              <w:left w:val="nil"/>
              <w:bottom w:val="nil"/>
              <w:right w:val="single" w:sz="4" w:space="0" w:color="auto"/>
            </w:tcBorders>
            <w:shd w:val="clear" w:color="000000" w:fill="FFFFFF"/>
            <w:noWrap/>
          </w:tcPr>
          <w:p w14:paraId="2697212E" w14:textId="5C19BF59" w:rsidR="005C11E3" w:rsidRPr="006C3EB1" w:rsidRDefault="005C11E3" w:rsidP="005C11E3">
            <w:pPr>
              <w:spacing w:before="40" w:after="40" w:line="240" w:lineRule="exact"/>
              <w:jc w:val="right"/>
              <w:rPr>
                <w:sz w:val="20"/>
                <w:szCs w:val="20"/>
                <w:lang w:val="fr-FR" w:eastAsia="en-GB"/>
              </w:rPr>
            </w:pPr>
            <w:r w:rsidRPr="005C11E3">
              <w:rPr>
                <w:sz w:val="20"/>
                <w:szCs w:val="20"/>
                <w:lang w:val="fr-FR" w:eastAsia="en-GB"/>
              </w:rPr>
              <w:t>HKBN Enterprise Solutions, Hong Kong</w:t>
            </w:r>
          </w:p>
        </w:tc>
        <w:tc>
          <w:tcPr>
            <w:tcW w:w="491" w:type="pct"/>
            <w:tcBorders>
              <w:top w:val="nil"/>
              <w:left w:val="nil"/>
              <w:bottom w:val="nil"/>
              <w:right w:val="single" w:sz="4" w:space="0" w:color="auto"/>
            </w:tcBorders>
            <w:shd w:val="clear" w:color="000000" w:fill="FFFFFF"/>
            <w:noWrap/>
          </w:tcPr>
          <w:p w14:paraId="0EE0B483" w14:textId="79F2D892" w:rsidR="005C11E3" w:rsidRPr="00677F71" w:rsidRDefault="005C11E3" w:rsidP="005C11E3">
            <w:pPr>
              <w:spacing w:before="40" w:after="40" w:line="240" w:lineRule="exact"/>
              <w:jc w:val="center"/>
              <w:rPr>
                <w:sz w:val="20"/>
                <w:szCs w:val="20"/>
                <w:lang w:eastAsia="en-GB"/>
              </w:rPr>
            </w:pPr>
            <w:r>
              <w:rPr>
                <w:rFonts w:hint="cs"/>
                <w:sz w:val="20"/>
                <w:szCs w:val="20"/>
                <w:rtl/>
                <w:lang w:eastAsia="en-GB"/>
              </w:rPr>
              <w:t>2018</w:t>
            </w:r>
          </w:p>
        </w:tc>
        <w:tc>
          <w:tcPr>
            <w:tcW w:w="925" w:type="pct"/>
            <w:tcBorders>
              <w:top w:val="nil"/>
              <w:left w:val="nil"/>
              <w:bottom w:val="nil"/>
              <w:right w:val="single" w:sz="4" w:space="0" w:color="auto"/>
            </w:tcBorders>
            <w:shd w:val="clear" w:color="000000" w:fill="FFFFFF"/>
            <w:noWrap/>
          </w:tcPr>
          <w:p w14:paraId="5D79AE0D" w14:textId="188A92AB" w:rsidR="005C11E3" w:rsidRPr="00677F71" w:rsidRDefault="005C11E3" w:rsidP="005C11E3">
            <w:pPr>
              <w:spacing w:before="40" w:after="40" w:line="240" w:lineRule="exact"/>
              <w:jc w:val="left"/>
              <w:rPr>
                <w:sz w:val="20"/>
                <w:szCs w:val="20"/>
                <w:lang w:eastAsia="en-GB"/>
              </w:rPr>
            </w:pPr>
            <w:r>
              <w:rPr>
                <w:sz w:val="20"/>
                <w:szCs w:val="20"/>
                <w:lang w:eastAsia="en-GB"/>
              </w:rPr>
              <w:t>4</w:t>
            </w:r>
            <w:r w:rsidRPr="00677F71">
              <w:rPr>
                <w:sz w:val="20"/>
                <w:szCs w:val="20"/>
                <w:lang w:eastAsia="en-GB"/>
              </w:rPr>
              <w:t>00,00</w:t>
            </w:r>
          </w:p>
        </w:tc>
      </w:tr>
      <w:tr w:rsidR="005C11E3" w:rsidRPr="00677F71" w14:paraId="7EECF616"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4F7D428B"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كولومبيا</w:t>
            </w:r>
          </w:p>
        </w:tc>
        <w:tc>
          <w:tcPr>
            <w:tcW w:w="2076" w:type="pct"/>
            <w:tcBorders>
              <w:top w:val="nil"/>
              <w:left w:val="nil"/>
              <w:bottom w:val="nil"/>
              <w:right w:val="single" w:sz="4" w:space="0" w:color="auto"/>
            </w:tcBorders>
            <w:shd w:val="clear" w:color="000000" w:fill="FFFFFF"/>
            <w:noWrap/>
            <w:hideMark/>
          </w:tcPr>
          <w:p w14:paraId="136EA8A3" w14:textId="4C429A1D" w:rsidR="005C11E3" w:rsidRPr="00677F71" w:rsidRDefault="005C11E3" w:rsidP="005C11E3">
            <w:pPr>
              <w:spacing w:before="40" w:after="40" w:line="240" w:lineRule="exact"/>
              <w:jc w:val="right"/>
              <w:rPr>
                <w:sz w:val="20"/>
                <w:szCs w:val="20"/>
                <w:rtl/>
                <w:lang w:eastAsia="en-GB" w:bidi="ar-SY"/>
              </w:rPr>
            </w:pPr>
            <w:r w:rsidRPr="005C11E3">
              <w:rPr>
                <w:sz w:val="20"/>
                <w:szCs w:val="20"/>
                <w:lang w:eastAsia="en-GB"/>
              </w:rPr>
              <w:t>Telefónica S.A.., Bogotá</w:t>
            </w:r>
          </w:p>
        </w:tc>
        <w:tc>
          <w:tcPr>
            <w:tcW w:w="491" w:type="pct"/>
            <w:tcBorders>
              <w:top w:val="nil"/>
              <w:left w:val="nil"/>
              <w:bottom w:val="nil"/>
              <w:right w:val="single" w:sz="4" w:space="0" w:color="auto"/>
            </w:tcBorders>
            <w:shd w:val="clear" w:color="000000" w:fill="FFFFFF"/>
            <w:noWrap/>
            <w:hideMark/>
          </w:tcPr>
          <w:p w14:paraId="17483C66"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4941DDF6"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500,00</w:t>
            </w:r>
          </w:p>
        </w:tc>
      </w:tr>
      <w:tr w:rsidR="005C11E3" w:rsidRPr="00677F71" w14:paraId="5951255E"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63A9B462"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إستونيا</w:t>
            </w:r>
          </w:p>
        </w:tc>
        <w:tc>
          <w:tcPr>
            <w:tcW w:w="2076" w:type="pct"/>
            <w:tcBorders>
              <w:top w:val="nil"/>
              <w:left w:val="nil"/>
              <w:bottom w:val="nil"/>
              <w:right w:val="single" w:sz="4" w:space="0" w:color="auto"/>
            </w:tcBorders>
            <w:shd w:val="clear" w:color="000000" w:fill="FFFFFF"/>
            <w:noWrap/>
            <w:hideMark/>
          </w:tcPr>
          <w:p w14:paraId="007A0054" w14:textId="0D84F790" w:rsidR="005C11E3" w:rsidRPr="005C11E3" w:rsidRDefault="005C11E3" w:rsidP="005C11E3">
            <w:pPr>
              <w:spacing w:before="40" w:after="40" w:line="240" w:lineRule="exact"/>
              <w:jc w:val="right"/>
              <w:rPr>
                <w:sz w:val="20"/>
                <w:szCs w:val="20"/>
                <w:lang w:eastAsia="en-GB"/>
              </w:rPr>
            </w:pPr>
            <w:r w:rsidRPr="00677F71">
              <w:rPr>
                <w:sz w:val="20"/>
                <w:szCs w:val="20"/>
                <w:lang w:eastAsia="en-GB"/>
              </w:rPr>
              <w:t>Elion Ettevotted AS</w:t>
            </w:r>
            <w:r>
              <w:rPr>
                <w:sz w:val="20"/>
                <w:szCs w:val="20"/>
                <w:lang w:eastAsia="en-GB"/>
              </w:rPr>
              <w:t>, Tallinn</w:t>
            </w:r>
          </w:p>
        </w:tc>
        <w:tc>
          <w:tcPr>
            <w:tcW w:w="491" w:type="pct"/>
            <w:tcBorders>
              <w:top w:val="nil"/>
              <w:left w:val="nil"/>
              <w:bottom w:val="nil"/>
              <w:right w:val="single" w:sz="4" w:space="0" w:color="auto"/>
            </w:tcBorders>
            <w:shd w:val="clear" w:color="000000" w:fill="FFFFFF"/>
            <w:noWrap/>
            <w:hideMark/>
          </w:tcPr>
          <w:p w14:paraId="636B3921"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237BA40C"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200,00</w:t>
            </w:r>
          </w:p>
        </w:tc>
      </w:tr>
      <w:tr w:rsidR="005C11E3" w:rsidRPr="00677F71" w14:paraId="16E9A23B"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19136C28"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فرنسا</w:t>
            </w:r>
          </w:p>
        </w:tc>
        <w:tc>
          <w:tcPr>
            <w:tcW w:w="2076" w:type="pct"/>
            <w:tcBorders>
              <w:top w:val="nil"/>
              <w:left w:val="nil"/>
              <w:bottom w:val="nil"/>
              <w:right w:val="single" w:sz="4" w:space="0" w:color="auto"/>
            </w:tcBorders>
            <w:shd w:val="clear" w:color="000000" w:fill="FFFFFF"/>
            <w:noWrap/>
            <w:hideMark/>
          </w:tcPr>
          <w:p w14:paraId="1928E851" w14:textId="0ABCEE49" w:rsidR="005C11E3" w:rsidRPr="005C11E3" w:rsidRDefault="005C11E3" w:rsidP="005C11E3">
            <w:pPr>
              <w:spacing w:before="40" w:after="40" w:line="240" w:lineRule="exact"/>
              <w:jc w:val="right"/>
              <w:rPr>
                <w:sz w:val="20"/>
                <w:szCs w:val="20"/>
                <w:lang w:eastAsia="en-GB"/>
              </w:rPr>
            </w:pPr>
            <w:r w:rsidRPr="00677F71">
              <w:rPr>
                <w:sz w:val="20"/>
                <w:szCs w:val="20"/>
                <w:lang w:eastAsia="en-GB"/>
              </w:rPr>
              <w:t>Altice France</w:t>
            </w:r>
            <w:r>
              <w:rPr>
                <w:sz w:val="20"/>
                <w:szCs w:val="20"/>
                <w:lang w:eastAsia="en-GB"/>
              </w:rPr>
              <w:t>, Paris</w:t>
            </w:r>
          </w:p>
        </w:tc>
        <w:tc>
          <w:tcPr>
            <w:tcW w:w="491" w:type="pct"/>
            <w:tcBorders>
              <w:top w:val="nil"/>
              <w:left w:val="nil"/>
              <w:bottom w:val="nil"/>
              <w:right w:val="single" w:sz="4" w:space="0" w:color="auto"/>
            </w:tcBorders>
            <w:shd w:val="clear" w:color="000000" w:fill="FFFFFF"/>
            <w:noWrap/>
            <w:hideMark/>
          </w:tcPr>
          <w:p w14:paraId="51651E3A"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2F4576C1"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200,00</w:t>
            </w:r>
          </w:p>
        </w:tc>
      </w:tr>
      <w:tr w:rsidR="005C11E3" w:rsidRPr="00677F71" w14:paraId="0AB7F8B5"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1C017C4A"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ألمانيا</w:t>
            </w:r>
          </w:p>
        </w:tc>
        <w:tc>
          <w:tcPr>
            <w:tcW w:w="2076" w:type="pct"/>
            <w:tcBorders>
              <w:top w:val="nil"/>
              <w:left w:val="nil"/>
              <w:bottom w:val="nil"/>
              <w:right w:val="single" w:sz="4" w:space="0" w:color="auto"/>
            </w:tcBorders>
            <w:shd w:val="clear" w:color="000000" w:fill="FFFFFF"/>
            <w:noWrap/>
            <w:hideMark/>
          </w:tcPr>
          <w:p w14:paraId="0009E7F9" w14:textId="30B5DFE2" w:rsidR="005C11E3" w:rsidRPr="005C11E3" w:rsidRDefault="005C11E3" w:rsidP="005C11E3">
            <w:pPr>
              <w:spacing w:before="40" w:after="40" w:line="240" w:lineRule="exact"/>
              <w:jc w:val="right"/>
              <w:rPr>
                <w:sz w:val="20"/>
                <w:szCs w:val="20"/>
                <w:lang w:eastAsia="en-GB"/>
              </w:rPr>
            </w:pPr>
            <w:r w:rsidRPr="00677F71">
              <w:rPr>
                <w:sz w:val="20"/>
                <w:szCs w:val="20"/>
                <w:lang w:eastAsia="en-GB"/>
              </w:rPr>
              <w:t>Telepassport Service GMBH</w:t>
            </w:r>
            <w:r>
              <w:rPr>
                <w:sz w:val="20"/>
                <w:szCs w:val="20"/>
                <w:lang w:eastAsia="en-GB"/>
              </w:rPr>
              <w:t>, Buedelsdorf</w:t>
            </w:r>
          </w:p>
        </w:tc>
        <w:tc>
          <w:tcPr>
            <w:tcW w:w="491" w:type="pct"/>
            <w:tcBorders>
              <w:top w:val="nil"/>
              <w:left w:val="nil"/>
              <w:bottom w:val="nil"/>
              <w:right w:val="single" w:sz="4" w:space="0" w:color="auto"/>
            </w:tcBorders>
            <w:shd w:val="clear" w:color="000000" w:fill="FFFFFF"/>
            <w:noWrap/>
            <w:hideMark/>
          </w:tcPr>
          <w:p w14:paraId="1714DAB4"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1616FB6B"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100,00</w:t>
            </w:r>
          </w:p>
        </w:tc>
      </w:tr>
      <w:tr w:rsidR="005C11E3" w:rsidRPr="00677F71" w14:paraId="44D739E8"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37FE9434" w14:textId="5BC902EB" w:rsidR="005C11E3" w:rsidRPr="00677F71" w:rsidRDefault="005C11E3" w:rsidP="005C11E3">
            <w:pPr>
              <w:spacing w:before="40" w:after="40" w:line="240" w:lineRule="exact"/>
              <w:rPr>
                <w:sz w:val="20"/>
                <w:szCs w:val="20"/>
                <w:rtl/>
                <w:lang w:eastAsia="en-GB" w:bidi="ar-SY"/>
              </w:rPr>
            </w:pPr>
            <w:r>
              <w:rPr>
                <w:rFonts w:hint="cs"/>
                <w:sz w:val="20"/>
                <w:szCs w:val="20"/>
                <w:rtl/>
                <w:lang w:eastAsia="en-GB" w:bidi="ar-SY"/>
              </w:rPr>
              <w:t>اليونان</w:t>
            </w:r>
          </w:p>
        </w:tc>
        <w:tc>
          <w:tcPr>
            <w:tcW w:w="2076" w:type="pct"/>
            <w:tcBorders>
              <w:top w:val="nil"/>
              <w:left w:val="nil"/>
              <w:bottom w:val="nil"/>
              <w:right w:val="single" w:sz="4" w:space="0" w:color="auto"/>
            </w:tcBorders>
            <w:shd w:val="clear" w:color="000000" w:fill="FFFFFF"/>
            <w:noWrap/>
          </w:tcPr>
          <w:p w14:paraId="3C884F1B" w14:textId="4AC665DF" w:rsidR="005C11E3" w:rsidRPr="00677F71" w:rsidRDefault="005C11E3" w:rsidP="005C11E3">
            <w:pPr>
              <w:spacing w:before="40" w:after="40" w:line="240" w:lineRule="exact"/>
              <w:jc w:val="right"/>
              <w:rPr>
                <w:sz w:val="20"/>
                <w:szCs w:val="20"/>
                <w:lang w:eastAsia="en-GB"/>
              </w:rPr>
            </w:pPr>
            <w:r w:rsidRPr="005C11E3">
              <w:rPr>
                <w:sz w:val="20"/>
                <w:szCs w:val="20"/>
                <w:lang w:eastAsia="en-GB"/>
              </w:rPr>
              <w:t>OTEGLOBE S.A., Maroussi</w:t>
            </w:r>
          </w:p>
        </w:tc>
        <w:tc>
          <w:tcPr>
            <w:tcW w:w="491" w:type="pct"/>
            <w:tcBorders>
              <w:top w:val="nil"/>
              <w:left w:val="nil"/>
              <w:bottom w:val="nil"/>
              <w:right w:val="single" w:sz="4" w:space="0" w:color="auto"/>
            </w:tcBorders>
            <w:shd w:val="clear" w:color="000000" w:fill="FFFFFF"/>
            <w:noWrap/>
          </w:tcPr>
          <w:p w14:paraId="544F8BD5" w14:textId="69B545C6" w:rsidR="005C11E3" w:rsidRPr="00677F71" w:rsidRDefault="005C11E3" w:rsidP="005C11E3">
            <w:pPr>
              <w:spacing w:before="40" w:after="40" w:line="240" w:lineRule="exact"/>
              <w:jc w:val="center"/>
              <w:rPr>
                <w:sz w:val="20"/>
                <w:szCs w:val="20"/>
                <w:lang w:eastAsia="en-GB" w:bidi="ar-SY"/>
              </w:rPr>
            </w:pPr>
            <w:r>
              <w:rPr>
                <w:rFonts w:hint="cs"/>
                <w:sz w:val="20"/>
                <w:szCs w:val="20"/>
                <w:rtl/>
                <w:lang w:eastAsia="en-GB"/>
              </w:rPr>
              <w:t>2019</w:t>
            </w:r>
          </w:p>
        </w:tc>
        <w:tc>
          <w:tcPr>
            <w:tcW w:w="925" w:type="pct"/>
            <w:tcBorders>
              <w:top w:val="nil"/>
              <w:left w:val="nil"/>
              <w:bottom w:val="nil"/>
              <w:right w:val="single" w:sz="4" w:space="0" w:color="auto"/>
            </w:tcBorders>
            <w:shd w:val="clear" w:color="000000" w:fill="FFFFFF"/>
            <w:noWrap/>
          </w:tcPr>
          <w:p w14:paraId="0AB46018" w14:textId="1E7367C1" w:rsidR="005C11E3" w:rsidRPr="00677F71" w:rsidRDefault="005C11E3" w:rsidP="005C11E3">
            <w:pPr>
              <w:spacing w:before="40" w:after="40" w:line="240" w:lineRule="exact"/>
              <w:jc w:val="left"/>
              <w:rPr>
                <w:sz w:val="20"/>
                <w:szCs w:val="20"/>
                <w:lang w:eastAsia="en-GB"/>
              </w:rPr>
            </w:pPr>
            <w:r w:rsidRPr="005C11E3">
              <w:rPr>
                <w:sz w:val="20"/>
                <w:szCs w:val="20"/>
                <w:rtl/>
                <w:lang w:eastAsia="en-GB"/>
              </w:rPr>
              <w:t>400.00</w:t>
            </w:r>
          </w:p>
        </w:tc>
      </w:tr>
      <w:tr w:rsidR="005C11E3" w:rsidRPr="00677F71" w14:paraId="7796ADFF"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4ECCE7F3" w14:textId="77777777" w:rsidR="005C11E3" w:rsidRPr="00677F71" w:rsidRDefault="005C11E3" w:rsidP="005C11E3">
            <w:pPr>
              <w:spacing w:before="40" w:after="40" w:line="240" w:lineRule="exact"/>
              <w:rPr>
                <w:sz w:val="20"/>
                <w:szCs w:val="20"/>
                <w:lang w:eastAsia="en-GB"/>
              </w:rPr>
            </w:pPr>
            <w:r w:rsidRPr="00677F71">
              <w:rPr>
                <w:sz w:val="20"/>
                <w:szCs w:val="20"/>
                <w:rtl/>
                <w:lang w:eastAsia="en-GB"/>
              </w:rPr>
              <w:t>هندوراس</w:t>
            </w:r>
          </w:p>
        </w:tc>
        <w:tc>
          <w:tcPr>
            <w:tcW w:w="2076" w:type="pct"/>
            <w:tcBorders>
              <w:top w:val="nil"/>
              <w:left w:val="nil"/>
              <w:bottom w:val="nil"/>
              <w:right w:val="single" w:sz="4" w:space="0" w:color="auto"/>
            </w:tcBorders>
            <w:shd w:val="clear" w:color="000000" w:fill="FFFFFF"/>
            <w:noWrap/>
            <w:hideMark/>
          </w:tcPr>
          <w:p w14:paraId="25EB45C4" w14:textId="186E0C2D" w:rsidR="005C11E3" w:rsidRPr="00375192" w:rsidRDefault="005C11E3" w:rsidP="005C11E3">
            <w:pPr>
              <w:spacing w:before="40" w:after="40" w:line="240" w:lineRule="exact"/>
              <w:jc w:val="right"/>
              <w:rPr>
                <w:sz w:val="20"/>
                <w:szCs w:val="20"/>
                <w:lang w:val="fr-FR" w:eastAsia="en-GB"/>
              </w:rPr>
            </w:pPr>
            <w:r w:rsidRPr="00375192">
              <w:rPr>
                <w:sz w:val="20"/>
                <w:szCs w:val="20"/>
                <w:lang w:val="fr-FR" w:eastAsia="en-GB"/>
              </w:rPr>
              <w:t>Empresa Hondureña de Telecom</w:t>
            </w:r>
            <w:r w:rsidR="00375192" w:rsidRPr="00375192">
              <w:rPr>
                <w:sz w:val="20"/>
                <w:szCs w:val="20"/>
                <w:lang w:val="fr-FR" w:eastAsia="en-GB"/>
              </w:rPr>
              <w:t>.,</w:t>
            </w:r>
            <w:r w:rsidR="00375192">
              <w:rPr>
                <w:sz w:val="20"/>
                <w:szCs w:val="20"/>
                <w:lang w:val="fr-FR" w:eastAsia="en-GB"/>
              </w:rPr>
              <w:t xml:space="preserve"> </w:t>
            </w:r>
            <w:r w:rsidR="00375192" w:rsidRPr="00375192">
              <w:rPr>
                <w:sz w:val="20"/>
                <w:szCs w:val="20"/>
                <w:lang w:val="fr-FR" w:eastAsia="en-GB"/>
              </w:rPr>
              <w:t>Tegucigalpa</w:t>
            </w:r>
          </w:p>
        </w:tc>
        <w:tc>
          <w:tcPr>
            <w:tcW w:w="491" w:type="pct"/>
            <w:tcBorders>
              <w:top w:val="nil"/>
              <w:left w:val="nil"/>
              <w:bottom w:val="nil"/>
              <w:right w:val="single" w:sz="4" w:space="0" w:color="auto"/>
            </w:tcBorders>
            <w:shd w:val="clear" w:color="000000" w:fill="FFFFFF"/>
            <w:noWrap/>
            <w:hideMark/>
          </w:tcPr>
          <w:p w14:paraId="4DE03476"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2D497EEA"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100,00</w:t>
            </w:r>
          </w:p>
        </w:tc>
      </w:tr>
      <w:tr w:rsidR="005C11E3" w:rsidRPr="00677F71" w14:paraId="4B0D1B74"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6A9E0B6A" w14:textId="1C351D9B" w:rsidR="005C11E3" w:rsidRPr="005C11E3" w:rsidRDefault="005C11E3" w:rsidP="005C11E3">
            <w:pPr>
              <w:spacing w:before="40" w:after="40" w:line="240" w:lineRule="exact"/>
              <w:rPr>
                <w:sz w:val="20"/>
                <w:szCs w:val="20"/>
                <w:rtl/>
                <w:lang w:eastAsia="en-GB" w:bidi="ar-SY"/>
              </w:rPr>
            </w:pPr>
            <w:r>
              <w:rPr>
                <w:rFonts w:hint="cs"/>
                <w:sz w:val="20"/>
                <w:szCs w:val="20"/>
                <w:rtl/>
                <w:lang w:eastAsia="en-GB" w:bidi="ar-SY"/>
              </w:rPr>
              <w:t>إيرلندا</w:t>
            </w:r>
          </w:p>
        </w:tc>
        <w:tc>
          <w:tcPr>
            <w:tcW w:w="2076" w:type="pct"/>
            <w:tcBorders>
              <w:top w:val="nil"/>
              <w:left w:val="nil"/>
              <w:bottom w:val="nil"/>
              <w:right w:val="single" w:sz="4" w:space="0" w:color="auto"/>
            </w:tcBorders>
            <w:shd w:val="clear" w:color="000000" w:fill="FFFFFF"/>
            <w:noWrap/>
            <w:hideMark/>
          </w:tcPr>
          <w:p w14:paraId="4C28E468" w14:textId="67F803D6" w:rsidR="005C11E3" w:rsidRPr="00677F71" w:rsidRDefault="005C11E3" w:rsidP="005C11E3">
            <w:pPr>
              <w:spacing w:before="40" w:after="40" w:line="240" w:lineRule="exact"/>
              <w:jc w:val="right"/>
              <w:rPr>
                <w:sz w:val="20"/>
                <w:szCs w:val="20"/>
                <w:rtl/>
                <w:lang w:eastAsia="en-GB" w:bidi="ar-SY"/>
              </w:rPr>
            </w:pPr>
            <w:r w:rsidRPr="005C11E3">
              <w:rPr>
                <w:sz w:val="20"/>
                <w:szCs w:val="20"/>
                <w:lang w:eastAsia="en-GB"/>
              </w:rPr>
              <w:t>Eircom Limited, Dublin</w:t>
            </w:r>
          </w:p>
        </w:tc>
        <w:tc>
          <w:tcPr>
            <w:tcW w:w="491" w:type="pct"/>
            <w:tcBorders>
              <w:top w:val="nil"/>
              <w:left w:val="nil"/>
              <w:bottom w:val="nil"/>
              <w:right w:val="single" w:sz="4" w:space="0" w:color="auto"/>
            </w:tcBorders>
            <w:shd w:val="clear" w:color="000000" w:fill="FFFFFF"/>
            <w:noWrap/>
            <w:hideMark/>
          </w:tcPr>
          <w:p w14:paraId="57CF5022" w14:textId="4AB5D8E6" w:rsidR="005C11E3" w:rsidRPr="00677F71" w:rsidRDefault="005C11E3" w:rsidP="005C11E3">
            <w:pPr>
              <w:spacing w:before="40" w:after="40" w:line="240" w:lineRule="exact"/>
              <w:jc w:val="center"/>
              <w:rPr>
                <w:sz w:val="20"/>
                <w:szCs w:val="20"/>
                <w:lang w:eastAsia="en-GB"/>
              </w:rPr>
            </w:pPr>
            <w:r>
              <w:rPr>
                <w:rFonts w:hint="cs"/>
                <w:sz w:val="20"/>
                <w:szCs w:val="20"/>
                <w:rtl/>
                <w:lang w:eastAsia="en-GB"/>
              </w:rPr>
              <w:t>2019</w:t>
            </w:r>
          </w:p>
        </w:tc>
        <w:tc>
          <w:tcPr>
            <w:tcW w:w="925" w:type="pct"/>
            <w:tcBorders>
              <w:top w:val="nil"/>
              <w:left w:val="nil"/>
              <w:bottom w:val="nil"/>
              <w:right w:val="single" w:sz="4" w:space="0" w:color="auto"/>
            </w:tcBorders>
            <w:shd w:val="clear" w:color="000000" w:fill="FFFFFF"/>
            <w:noWrap/>
            <w:hideMark/>
          </w:tcPr>
          <w:p w14:paraId="474206D6" w14:textId="0DC5E755" w:rsidR="005C11E3" w:rsidRPr="00677F71" w:rsidRDefault="005C11E3" w:rsidP="005C11E3">
            <w:pPr>
              <w:spacing w:before="40" w:after="40" w:line="240" w:lineRule="exact"/>
              <w:jc w:val="left"/>
              <w:rPr>
                <w:sz w:val="20"/>
                <w:szCs w:val="20"/>
                <w:lang w:val="en-GB" w:eastAsia="en-GB"/>
              </w:rPr>
            </w:pPr>
            <w:r>
              <w:rPr>
                <w:sz w:val="20"/>
                <w:szCs w:val="20"/>
                <w:lang w:val="en-GB" w:eastAsia="en-GB"/>
              </w:rPr>
              <w:t>55 800,00</w:t>
            </w:r>
          </w:p>
        </w:tc>
      </w:tr>
      <w:tr w:rsidR="005C11E3" w:rsidRPr="00677F71" w14:paraId="4188989B"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50E31791"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إسرائيل</w:t>
            </w:r>
          </w:p>
        </w:tc>
        <w:tc>
          <w:tcPr>
            <w:tcW w:w="2076" w:type="pct"/>
            <w:tcBorders>
              <w:top w:val="nil"/>
              <w:left w:val="nil"/>
              <w:bottom w:val="nil"/>
              <w:right w:val="single" w:sz="4" w:space="0" w:color="auto"/>
            </w:tcBorders>
            <w:shd w:val="clear" w:color="000000" w:fill="FFFFFF"/>
            <w:noWrap/>
            <w:hideMark/>
          </w:tcPr>
          <w:p w14:paraId="330BFB21" w14:textId="61DC2612" w:rsidR="005C11E3" w:rsidRPr="00375192" w:rsidRDefault="005C11E3" w:rsidP="005C11E3">
            <w:pPr>
              <w:spacing w:before="40" w:after="40" w:line="240" w:lineRule="exact"/>
              <w:jc w:val="right"/>
              <w:rPr>
                <w:sz w:val="20"/>
                <w:szCs w:val="20"/>
                <w:lang w:eastAsia="en-GB"/>
              </w:rPr>
            </w:pPr>
            <w:r w:rsidRPr="00677F71">
              <w:rPr>
                <w:sz w:val="20"/>
                <w:szCs w:val="20"/>
                <w:lang w:eastAsia="en-GB"/>
              </w:rPr>
              <w:t>Bezeq International Ltd.</w:t>
            </w:r>
            <w:r w:rsidR="00375192">
              <w:rPr>
                <w:sz w:val="20"/>
                <w:szCs w:val="20"/>
                <w:lang w:eastAsia="en-GB"/>
              </w:rPr>
              <w:t>, Petach-Tikva</w:t>
            </w:r>
          </w:p>
        </w:tc>
        <w:tc>
          <w:tcPr>
            <w:tcW w:w="491" w:type="pct"/>
            <w:tcBorders>
              <w:top w:val="nil"/>
              <w:left w:val="nil"/>
              <w:bottom w:val="nil"/>
              <w:right w:val="single" w:sz="4" w:space="0" w:color="auto"/>
            </w:tcBorders>
            <w:shd w:val="clear" w:color="000000" w:fill="FFFFFF"/>
            <w:noWrap/>
            <w:hideMark/>
          </w:tcPr>
          <w:p w14:paraId="6DADF894"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46262C91"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11 200,00</w:t>
            </w:r>
          </w:p>
        </w:tc>
      </w:tr>
      <w:tr w:rsidR="005C11E3" w:rsidRPr="00677F71" w14:paraId="5B43AC8C"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38EC55B0"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إيطاليا</w:t>
            </w:r>
          </w:p>
        </w:tc>
        <w:tc>
          <w:tcPr>
            <w:tcW w:w="2076" w:type="pct"/>
            <w:tcBorders>
              <w:top w:val="nil"/>
              <w:left w:val="nil"/>
              <w:bottom w:val="nil"/>
              <w:right w:val="single" w:sz="4" w:space="0" w:color="auto"/>
            </w:tcBorders>
            <w:shd w:val="clear" w:color="000000" w:fill="FFFFFF"/>
            <w:noWrap/>
            <w:hideMark/>
          </w:tcPr>
          <w:p w14:paraId="5DA021D1" w14:textId="7699FD19" w:rsidR="005C11E3" w:rsidRPr="00375192" w:rsidRDefault="005C11E3" w:rsidP="005C11E3">
            <w:pPr>
              <w:spacing w:before="40" w:after="40" w:line="240" w:lineRule="exact"/>
              <w:jc w:val="right"/>
              <w:rPr>
                <w:sz w:val="20"/>
                <w:szCs w:val="20"/>
                <w:lang w:eastAsia="en-GB"/>
              </w:rPr>
            </w:pPr>
            <w:r w:rsidRPr="00677F71">
              <w:rPr>
                <w:sz w:val="20"/>
                <w:szCs w:val="20"/>
                <w:lang w:eastAsia="en-GB"/>
              </w:rPr>
              <w:t>Eutelia S.p.A.</w:t>
            </w:r>
            <w:r w:rsidR="00375192">
              <w:rPr>
                <w:sz w:val="20"/>
                <w:szCs w:val="20"/>
                <w:lang w:eastAsia="en-GB"/>
              </w:rPr>
              <w:t>, Arezzo</w:t>
            </w:r>
          </w:p>
        </w:tc>
        <w:tc>
          <w:tcPr>
            <w:tcW w:w="491" w:type="pct"/>
            <w:tcBorders>
              <w:top w:val="nil"/>
              <w:left w:val="nil"/>
              <w:bottom w:val="nil"/>
              <w:right w:val="single" w:sz="4" w:space="0" w:color="auto"/>
            </w:tcBorders>
            <w:shd w:val="clear" w:color="000000" w:fill="FFFFFF"/>
            <w:noWrap/>
            <w:hideMark/>
          </w:tcPr>
          <w:p w14:paraId="633E49CE"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67A25FD7"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1 000,00</w:t>
            </w:r>
          </w:p>
        </w:tc>
      </w:tr>
      <w:tr w:rsidR="005C11E3" w:rsidRPr="00677F71" w14:paraId="40A1C472"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4E3F50D9" w14:textId="77777777" w:rsidR="005C11E3" w:rsidRPr="00677F71" w:rsidRDefault="005C11E3" w:rsidP="005C11E3">
            <w:pPr>
              <w:spacing w:before="40" w:after="40" w:line="240" w:lineRule="exact"/>
              <w:rPr>
                <w:sz w:val="20"/>
                <w:szCs w:val="20"/>
                <w:lang w:eastAsia="en-GB"/>
              </w:rPr>
            </w:pPr>
            <w:r w:rsidRPr="00677F71">
              <w:rPr>
                <w:sz w:val="20"/>
                <w:szCs w:val="20"/>
                <w:rtl/>
                <w:lang w:eastAsia="en-GB"/>
              </w:rPr>
              <w:t>لاتفيا</w:t>
            </w:r>
          </w:p>
        </w:tc>
        <w:tc>
          <w:tcPr>
            <w:tcW w:w="2076" w:type="pct"/>
            <w:tcBorders>
              <w:top w:val="nil"/>
              <w:left w:val="nil"/>
              <w:bottom w:val="nil"/>
              <w:right w:val="single" w:sz="4" w:space="0" w:color="auto"/>
            </w:tcBorders>
            <w:shd w:val="clear" w:color="000000" w:fill="FFFFFF"/>
            <w:noWrap/>
            <w:hideMark/>
          </w:tcPr>
          <w:p w14:paraId="6E0D7470" w14:textId="76CA10B0" w:rsidR="005C11E3" w:rsidRPr="00375192" w:rsidRDefault="005C11E3" w:rsidP="005C11E3">
            <w:pPr>
              <w:spacing w:before="40" w:after="40" w:line="240" w:lineRule="exact"/>
              <w:jc w:val="right"/>
              <w:rPr>
                <w:sz w:val="20"/>
                <w:szCs w:val="20"/>
                <w:lang w:eastAsia="en-GB"/>
              </w:rPr>
            </w:pPr>
            <w:r w:rsidRPr="00677F71">
              <w:rPr>
                <w:sz w:val="20"/>
                <w:szCs w:val="20"/>
                <w:lang w:eastAsia="en-GB"/>
              </w:rPr>
              <w:t>SIA LATTELEKOM</w:t>
            </w:r>
            <w:r w:rsidR="00375192">
              <w:rPr>
                <w:sz w:val="20"/>
                <w:szCs w:val="20"/>
                <w:lang w:eastAsia="en-GB"/>
              </w:rPr>
              <w:t>, Riga</w:t>
            </w:r>
          </w:p>
        </w:tc>
        <w:tc>
          <w:tcPr>
            <w:tcW w:w="491" w:type="pct"/>
            <w:tcBorders>
              <w:top w:val="nil"/>
              <w:left w:val="nil"/>
              <w:bottom w:val="nil"/>
              <w:right w:val="single" w:sz="4" w:space="0" w:color="auto"/>
            </w:tcBorders>
            <w:shd w:val="clear" w:color="000000" w:fill="FFFFFF"/>
            <w:noWrap/>
            <w:hideMark/>
          </w:tcPr>
          <w:p w14:paraId="1538E433"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42974794"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100,00</w:t>
            </w:r>
          </w:p>
        </w:tc>
      </w:tr>
      <w:tr w:rsidR="00375192" w:rsidRPr="00677F71" w14:paraId="2275E5E9"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7DBA0921" w14:textId="6889A9F8" w:rsidR="00375192" w:rsidRPr="00677F71" w:rsidRDefault="00375192" w:rsidP="00375192">
            <w:pPr>
              <w:tabs>
                <w:tab w:val="clear" w:pos="794"/>
                <w:tab w:val="left" w:pos="470"/>
              </w:tabs>
              <w:spacing w:before="40" w:after="40" w:line="240" w:lineRule="exact"/>
              <w:rPr>
                <w:sz w:val="20"/>
                <w:szCs w:val="20"/>
                <w:rtl/>
                <w:lang w:eastAsia="en-GB" w:bidi="ar-SY"/>
              </w:rPr>
            </w:pPr>
            <w:r>
              <w:rPr>
                <w:rFonts w:hint="cs"/>
                <w:sz w:val="20"/>
                <w:szCs w:val="20"/>
                <w:rtl/>
                <w:lang w:eastAsia="en-GB" w:bidi="ar-SY"/>
              </w:rPr>
              <w:t>هولندا</w:t>
            </w:r>
            <w:r>
              <w:rPr>
                <w:sz w:val="20"/>
                <w:szCs w:val="20"/>
                <w:rtl/>
                <w:lang w:eastAsia="en-GB" w:bidi="ar-SY"/>
              </w:rPr>
              <w:tab/>
            </w:r>
          </w:p>
        </w:tc>
        <w:tc>
          <w:tcPr>
            <w:tcW w:w="2076" w:type="pct"/>
            <w:tcBorders>
              <w:top w:val="nil"/>
              <w:left w:val="nil"/>
              <w:bottom w:val="nil"/>
              <w:right w:val="single" w:sz="4" w:space="0" w:color="auto"/>
            </w:tcBorders>
            <w:shd w:val="clear" w:color="000000" w:fill="FFFFFF"/>
            <w:noWrap/>
          </w:tcPr>
          <w:p w14:paraId="64FD38D6" w14:textId="0F031101" w:rsidR="00375192" w:rsidRPr="00677F71" w:rsidRDefault="00375192" w:rsidP="00375192">
            <w:pPr>
              <w:spacing w:before="40" w:after="40" w:line="240" w:lineRule="exact"/>
              <w:jc w:val="right"/>
              <w:rPr>
                <w:sz w:val="20"/>
                <w:szCs w:val="20"/>
                <w:lang w:eastAsia="en-GB"/>
              </w:rPr>
            </w:pPr>
            <w:r w:rsidRPr="00375192">
              <w:rPr>
                <w:sz w:val="20"/>
                <w:szCs w:val="20"/>
                <w:lang w:eastAsia="en-GB"/>
              </w:rPr>
              <w:t>MTTM - Qupra Wholesale, Amsterdam</w:t>
            </w:r>
          </w:p>
        </w:tc>
        <w:tc>
          <w:tcPr>
            <w:tcW w:w="491" w:type="pct"/>
            <w:tcBorders>
              <w:top w:val="nil"/>
              <w:left w:val="nil"/>
              <w:bottom w:val="nil"/>
              <w:right w:val="single" w:sz="4" w:space="0" w:color="auto"/>
            </w:tcBorders>
            <w:shd w:val="clear" w:color="000000" w:fill="FFFFFF"/>
            <w:noWrap/>
          </w:tcPr>
          <w:p w14:paraId="617A61B3" w14:textId="79CB6B40" w:rsidR="00375192" w:rsidRPr="00677F71" w:rsidRDefault="00375192" w:rsidP="00375192">
            <w:pPr>
              <w:spacing w:before="40" w:after="40" w:line="240" w:lineRule="exact"/>
              <w:jc w:val="center"/>
              <w:rPr>
                <w:sz w:val="20"/>
                <w:szCs w:val="20"/>
                <w:lang w:eastAsia="en-GB"/>
              </w:rPr>
            </w:pPr>
            <w:r>
              <w:rPr>
                <w:rFonts w:hint="cs"/>
                <w:sz w:val="20"/>
                <w:szCs w:val="20"/>
                <w:rtl/>
                <w:lang w:eastAsia="en-GB"/>
              </w:rPr>
              <w:t>2019</w:t>
            </w:r>
          </w:p>
        </w:tc>
        <w:tc>
          <w:tcPr>
            <w:tcW w:w="925" w:type="pct"/>
            <w:tcBorders>
              <w:top w:val="nil"/>
              <w:left w:val="nil"/>
              <w:bottom w:val="nil"/>
              <w:right w:val="single" w:sz="4" w:space="0" w:color="auto"/>
            </w:tcBorders>
            <w:shd w:val="clear" w:color="000000" w:fill="FFFFFF"/>
            <w:noWrap/>
          </w:tcPr>
          <w:p w14:paraId="2F0308D0" w14:textId="35C8A4CA" w:rsidR="00375192" w:rsidRPr="00677F71" w:rsidRDefault="00375192" w:rsidP="00375192">
            <w:pPr>
              <w:spacing w:before="40" w:after="40" w:line="240" w:lineRule="exact"/>
              <w:jc w:val="left"/>
              <w:rPr>
                <w:sz w:val="20"/>
                <w:szCs w:val="20"/>
                <w:lang w:eastAsia="en-GB" w:bidi="ar-SY"/>
              </w:rPr>
            </w:pPr>
            <w:r w:rsidRPr="00677F71">
              <w:rPr>
                <w:sz w:val="20"/>
                <w:szCs w:val="20"/>
                <w:lang w:eastAsia="en-GB"/>
              </w:rPr>
              <w:t>300,00</w:t>
            </w:r>
          </w:p>
        </w:tc>
      </w:tr>
      <w:tr w:rsidR="00375192" w:rsidRPr="00677F71" w14:paraId="16B05D56"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18FA0E6D" w14:textId="77777777" w:rsidR="00375192" w:rsidRPr="00677F71" w:rsidRDefault="00375192" w:rsidP="00375192">
            <w:pPr>
              <w:spacing w:before="40" w:after="40" w:line="240" w:lineRule="exact"/>
              <w:rPr>
                <w:sz w:val="20"/>
                <w:szCs w:val="20"/>
                <w:lang w:eastAsia="en-GB"/>
              </w:rPr>
            </w:pPr>
            <w:r w:rsidRPr="00677F71">
              <w:rPr>
                <w:sz w:val="20"/>
                <w:szCs w:val="20"/>
                <w:rtl/>
                <w:lang w:eastAsia="en-GB"/>
              </w:rPr>
              <w:t>نيوزيلندا</w:t>
            </w:r>
          </w:p>
        </w:tc>
        <w:tc>
          <w:tcPr>
            <w:tcW w:w="2076" w:type="pct"/>
            <w:tcBorders>
              <w:top w:val="nil"/>
              <w:left w:val="nil"/>
              <w:bottom w:val="nil"/>
              <w:right w:val="single" w:sz="4" w:space="0" w:color="auto"/>
            </w:tcBorders>
            <w:shd w:val="clear" w:color="000000" w:fill="FFFFFF"/>
            <w:noWrap/>
            <w:hideMark/>
          </w:tcPr>
          <w:p w14:paraId="4C082A3D" w14:textId="72158104" w:rsidR="00375192" w:rsidRPr="00375192" w:rsidRDefault="00375192" w:rsidP="00375192">
            <w:pPr>
              <w:spacing w:before="40" w:after="40" w:line="240" w:lineRule="exact"/>
              <w:jc w:val="right"/>
              <w:rPr>
                <w:sz w:val="20"/>
                <w:szCs w:val="20"/>
                <w:lang w:eastAsia="en-GB"/>
              </w:rPr>
            </w:pPr>
            <w:r w:rsidRPr="00677F71">
              <w:rPr>
                <w:sz w:val="20"/>
                <w:szCs w:val="20"/>
                <w:lang w:eastAsia="en-GB"/>
              </w:rPr>
              <w:t>Vodafone New Zealand LTD.</w:t>
            </w:r>
            <w:r>
              <w:rPr>
                <w:sz w:val="20"/>
                <w:szCs w:val="20"/>
                <w:lang w:eastAsia="en-GB"/>
              </w:rPr>
              <w:t>, Auckland</w:t>
            </w:r>
          </w:p>
        </w:tc>
        <w:tc>
          <w:tcPr>
            <w:tcW w:w="491" w:type="pct"/>
            <w:tcBorders>
              <w:top w:val="nil"/>
              <w:left w:val="nil"/>
              <w:bottom w:val="nil"/>
              <w:right w:val="single" w:sz="4" w:space="0" w:color="auto"/>
            </w:tcBorders>
            <w:shd w:val="clear" w:color="000000" w:fill="FFFFFF"/>
            <w:noWrap/>
            <w:hideMark/>
          </w:tcPr>
          <w:p w14:paraId="70493A4D"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444E9B80"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100,00</w:t>
            </w:r>
          </w:p>
        </w:tc>
      </w:tr>
      <w:tr w:rsidR="00375192" w:rsidRPr="00677F71" w14:paraId="72D79D0F"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06F96BEF" w14:textId="77777777" w:rsidR="00375192" w:rsidRPr="00677F71" w:rsidRDefault="00375192" w:rsidP="00375192">
            <w:pPr>
              <w:spacing w:before="40" w:after="40" w:line="240" w:lineRule="exact"/>
              <w:rPr>
                <w:sz w:val="20"/>
                <w:szCs w:val="20"/>
                <w:lang w:eastAsia="en-GB"/>
              </w:rPr>
            </w:pPr>
            <w:r w:rsidRPr="00677F71">
              <w:rPr>
                <w:sz w:val="20"/>
                <w:szCs w:val="20"/>
                <w:rtl/>
                <w:lang w:eastAsia="en-GB"/>
              </w:rPr>
              <w:t>بيـرو</w:t>
            </w:r>
          </w:p>
        </w:tc>
        <w:tc>
          <w:tcPr>
            <w:tcW w:w="2076" w:type="pct"/>
            <w:tcBorders>
              <w:top w:val="nil"/>
              <w:left w:val="nil"/>
              <w:bottom w:val="nil"/>
              <w:right w:val="single" w:sz="4" w:space="0" w:color="auto"/>
            </w:tcBorders>
            <w:shd w:val="clear" w:color="000000" w:fill="FFFFFF"/>
            <w:noWrap/>
            <w:hideMark/>
          </w:tcPr>
          <w:p w14:paraId="29AE7270" w14:textId="1B60CC03" w:rsidR="00375192" w:rsidRPr="00375192" w:rsidRDefault="00375192" w:rsidP="00375192">
            <w:pPr>
              <w:spacing w:before="40" w:after="40" w:line="240" w:lineRule="exact"/>
              <w:jc w:val="right"/>
              <w:rPr>
                <w:sz w:val="20"/>
                <w:szCs w:val="20"/>
                <w:lang w:eastAsia="en-GB"/>
              </w:rPr>
            </w:pPr>
            <w:r w:rsidRPr="00677F71">
              <w:rPr>
                <w:sz w:val="20"/>
                <w:szCs w:val="20"/>
                <w:lang w:eastAsia="en-GB"/>
              </w:rPr>
              <w:t>Telefónica del Perú S.A.A.</w:t>
            </w:r>
            <w:r>
              <w:rPr>
                <w:sz w:val="20"/>
                <w:szCs w:val="20"/>
                <w:lang w:eastAsia="en-GB"/>
              </w:rPr>
              <w:t>, Lima</w:t>
            </w:r>
          </w:p>
        </w:tc>
        <w:tc>
          <w:tcPr>
            <w:tcW w:w="491" w:type="pct"/>
            <w:tcBorders>
              <w:top w:val="nil"/>
              <w:left w:val="nil"/>
              <w:bottom w:val="nil"/>
              <w:right w:val="single" w:sz="4" w:space="0" w:color="auto"/>
            </w:tcBorders>
            <w:shd w:val="clear" w:color="000000" w:fill="FFFFFF"/>
            <w:noWrap/>
            <w:hideMark/>
          </w:tcPr>
          <w:p w14:paraId="2468F886"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6A12EB3E"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300,00</w:t>
            </w:r>
          </w:p>
        </w:tc>
      </w:tr>
      <w:tr w:rsidR="00375192" w:rsidRPr="00677F71" w14:paraId="5DDED34A"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54B14C19" w14:textId="77777777" w:rsidR="00375192" w:rsidRPr="00677F71" w:rsidRDefault="00375192" w:rsidP="00375192">
            <w:pPr>
              <w:spacing w:before="40" w:after="40" w:line="240" w:lineRule="exact"/>
              <w:rPr>
                <w:sz w:val="20"/>
                <w:szCs w:val="20"/>
                <w:lang w:eastAsia="en-GB"/>
              </w:rPr>
            </w:pPr>
            <w:r w:rsidRPr="00677F71">
              <w:rPr>
                <w:rFonts w:hint="cs"/>
                <w:sz w:val="20"/>
                <w:szCs w:val="20"/>
                <w:rtl/>
                <w:lang w:eastAsia="en-GB"/>
              </w:rPr>
              <w:t>إسبانيا</w:t>
            </w:r>
          </w:p>
        </w:tc>
        <w:tc>
          <w:tcPr>
            <w:tcW w:w="2076" w:type="pct"/>
            <w:tcBorders>
              <w:top w:val="nil"/>
              <w:left w:val="nil"/>
              <w:bottom w:val="nil"/>
              <w:right w:val="single" w:sz="4" w:space="0" w:color="auto"/>
            </w:tcBorders>
            <w:shd w:val="clear" w:color="000000" w:fill="FFFFFF"/>
            <w:noWrap/>
            <w:hideMark/>
          </w:tcPr>
          <w:p w14:paraId="30C13A78" w14:textId="29CA1390" w:rsidR="00375192" w:rsidRPr="00375192" w:rsidRDefault="00375192" w:rsidP="00375192">
            <w:pPr>
              <w:spacing w:before="40" w:after="40" w:line="240" w:lineRule="exact"/>
              <w:jc w:val="right"/>
              <w:rPr>
                <w:sz w:val="20"/>
                <w:szCs w:val="20"/>
                <w:lang w:val="fr-FR" w:eastAsia="en-GB"/>
              </w:rPr>
            </w:pPr>
            <w:r w:rsidRPr="00375192">
              <w:rPr>
                <w:sz w:val="20"/>
                <w:szCs w:val="20"/>
                <w:lang w:val="fr-FR" w:eastAsia="en-GB"/>
              </w:rPr>
              <w:t>Telecable de Asturias SA, O</w:t>
            </w:r>
            <w:r>
              <w:rPr>
                <w:sz w:val="20"/>
                <w:szCs w:val="20"/>
                <w:lang w:val="fr-FR" w:eastAsia="en-GB"/>
              </w:rPr>
              <w:t>viedo</w:t>
            </w:r>
          </w:p>
        </w:tc>
        <w:tc>
          <w:tcPr>
            <w:tcW w:w="491" w:type="pct"/>
            <w:tcBorders>
              <w:top w:val="nil"/>
              <w:left w:val="nil"/>
              <w:bottom w:val="nil"/>
              <w:right w:val="single" w:sz="4" w:space="0" w:color="auto"/>
            </w:tcBorders>
            <w:shd w:val="clear" w:color="000000" w:fill="FFFFFF"/>
            <w:noWrap/>
            <w:hideMark/>
          </w:tcPr>
          <w:p w14:paraId="7FECC9D5"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3A07F215"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100,00</w:t>
            </w:r>
          </w:p>
        </w:tc>
      </w:tr>
      <w:tr w:rsidR="00375192" w:rsidRPr="00677F71" w14:paraId="6980DCCA"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485C988C" w14:textId="77777777" w:rsidR="00375192" w:rsidRPr="00677F71" w:rsidRDefault="00375192" w:rsidP="00375192">
            <w:pPr>
              <w:spacing w:before="40" w:after="40" w:line="240" w:lineRule="exact"/>
              <w:rPr>
                <w:sz w:val="20"/>
                <w:szCs w:val="20"/>
                <w:lang w:eastAsia="en-GB"/>
              </w:rPr>
            </w:pPr>
            <w:r w:rsidRPr="00677F71">
              <w:rPr>
                <w:rFonts w:hint="cs"/>
                <w:sz w:val="20"/>
                <w:szCs w:val="20"/>
                <w:rtl/>
                <w:lang w:eastAsia="en-GB"/>
              </w:rPr>
              <w:t>السويد</w:t>
            </w:r>
          </w:p>
        </w:tc>
        <w:tc>
          <w:tcPr>
            <w:tcW w:w="2076" w:type="pct"/>
            <w:tcBorders>
              <w:top w:val="nil"/>
              <w:left w:val="nil"/>
              <w:bottom w:val="nil"/>
              <w:right w:val="single" w:sz="4" w:space="0" w:color="auto"/>
            </w:tcBorders>
            <w:shd w:val="clear" w:color="000000" w:fill="FFFFFF"/>
            <w:noWrap/>
            <w:hideMark/>
          </w:tcPr>
          <w:p w14:paraId="23550475" w14:textId="0E5E177A" w:rsidR="00375192" w:rsidRPr="00375192" w:rsidRDefault="00375192" w:rsidP="00375192">
            <w:pPr>
              <w:spacing w:before="40" w:after="40" w:line="240" w:lineRule="exact"/>
              <w:jc w:val="right"/>
              <w:rPr>
                <w:sz w:val="20"/>
                <w:szCs w:val="20"/>
                <w:lang w:eastAsia="en-GB"/>
              </w:rPr>
            </w:pPr>
            <w:r w:rsidRPr="00677F71">
              <w:rPr>
                <w:sz w:val="20"/>
                <w:szCs w:val="20"/>
                <w:lang w:eastAsia="en-GB"/>
              </w:rPr>
              <w:t>Tele 2 AB</w:t>
            </w:r>
            <w:r>
              <w:rPr>
                <w:sz w:val="20"/>
                <w:szCs w:val="20"/>
                <w:lang w:eastAsia="en-GB"/>
              </w:rPr>
              <w:t>, Kista</w:t>
            </w:r>
          </w:p>
        </w:tc>
        <w:tc>
          <w:tcPr>
            <w:tcW w:w="491" w:type="pct"/>
            <w:tcBorders>
              <w:top w:val="nil"/>
              <w:left w:val="nil"/>
              <w:bottom w:val="nil"/>
              <w:right w:val="single" w:sz="4" w:space="0" w:color="auto"/>
            </w:tcBorders>
            <w:shd w:val="clear" w:color="000000" w:fill="FFFFFF"/>
            <w:noWrap/>
            <w:hideMark/>
          </w:tcPr>
          <w:p w14:paraId="0F98CEEE"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74472C71"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900,00</w:t>
            </w:r>
          </w:p>
        </w:tc>
      </w:tr>
      <w:tr w:rsidR="00375192" w:rsidRPr="00677F71" w14:paraId="6EF039ED"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053625AF" w14:textId="77777777" w:rsidR="00375192" w:rsidRPr="00677F71" w:rsidRDefault="00375192" w:rsidP="00375192">
            <w:pPr>
              <w:spacing w:before="40" w:after="40" w:line="240" w:lineRule="exact"/>
              <w:rPr>
                <w:sz w:val="20"/>
                <w:szCs w:val="20"/>
                <w:lang w:eastAsia="en-GB"/>
              </w:rPr>
            </w:pPr>
            <w:r w:rsidRPr="00677F71">
              <w:rPr>
                <w:rFonts w:hint="cs"/>
                <w:sz w:val="20"/>
                <w:szCs w:val="20"/>
                <w:rtl/>
                <w:lang w:eastAsia="en-GB"/>
              </w:rPr>
              <w:t>المملكة المتحدة</w:t>
            </w:r>
          </w:p>
        </w:tc>
        <w:tc>
          <w:tcPr>
            <w:tcW w:w="2076" w:type="pct"/>
            <w:tcBorders>
              <w:top w:val="nil"/>
              <w:left w:val="nil"/>
              <w:bottom w:val="nil"/>
              <w:right w:val="single" w:sz="4" w:space="0" w:color="auto"/>
            </w:tcBorders>
            <w:shd w:val="clear" w:color="000000" w:fill="FFFFFF"/>
            <w:noWrap/>
            <w:hideMark/>
          </w:tcPr>
          <w:p w14:paraId="09505E0E" w14:textId="7983A3D1" w:rsidR="00375192" w:rsidRPr="00375192" w:rsidRDefault="00375192" w:rsidP="00375192">
            <w:pPr>
              <w:spacing w:before="40" w:after="40" w:line="240" w:lineRule="exact"/>
              <w:jc w:val="right"/>
              <w:rPr>
                <w:sz w:val="20"/>
                <w:szCs w:val="20"/>
                <w:lang w:eastAsia="en-GB"/>
              </w:rPr>
            </w:pPr>
            <w:r w:rsidRPr="00677F71">
              <w:rPr>
                <w:sz w:val="20"/>
                <w:szCs w:val="20"/>
                <w:lang w:eastAsia="en-GB"/>
              </w:rPr>
              <w:t>KCOM</w:t>
            </w:r>
            <w:r>
              <w:rPr>
                <w:sz w:val="20"/>
                <w:szCs w:val="20"/>
                <w:lang w:eastAsia="en-GB"/>
              </w:rPr>
              <w:t>, London</w:t>
            </w:r>
          </w:p>
        </w:tc>
        <w:tc>
          <w:tcPr>
            <w:tcW w:w="491" w:type="pct"/>
            <w:tcBorders>
              <w:top w:val="nil"/>
              <w:left w:val="nil"/>
              <w:bottom w:val="nil"/>
              <w:right w:val="single" w:sz="4" w:space="0" w:color="auto"/>
            </w:tcBorders>
            <w:shd w:val="clear" w:color="000000" w:fill="FFFFFF"/>
            <w:noWrap/>
            <w:hideMark/>
          </w:tcPr>
          <w:p w14:paraId="6B34EA64"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6810FE14"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500,00</w:t>
            </w:r>
          </w:p>
        </w:tc>
      </w:tr>
      <w:tr w:rsidR="00375192" w:rsidRPr="00677F71" w14:paraId="26DC2582"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10EB322F" w14:textId="7C0AD72B" w:rsidR="00375192" w:rsidRPr="00677F71" w:rsidRDefault="00375192" w:rsidP="00375192">
            <w:pPr>
              <w:spacing w:before="40" w:after="40" w:line="240" w:lineRule="exact"/>
              <w:rPr>
                <w:sz w:val="20"/>
                <w:szCs w:val="20"/>
                <w:lang w:eastAsia="en-GB"/>
              </w:rPr>
            </w:pPr>
          </w:p>
        </w:tc>
        <w:tc>
          <w:tcPr>
            <w:tcW w:w="2076" w:type="pct"/>
            <w:tcBorders>
              <w:top w:val="nil"/>
              <w:left w:val="nil"/>
              <w:bottom w:val="nil"/>
              <w:right w:val="single" w:sz="4" w:space="0" w:color="auto"/>
            </w:tcBorders>
            <w:shd w:val="clear" w:color="000000" w:fill="FFFFFF"/>
            <w:noWrap/>
            <w:hideMark/>
          </w:tcPr>
          <w:p w14:paraId="29F0FCEF" w14:textId="24285CD7" w:rsidR="00375192" w:rsidRPr="00677F71" w:rsidRDefault="00375192" w:rsidP="00375192">
            <w:pPr>
              <w:spacing w:before="40" w:after="40" w:line="240" w:lineRule="exact"/>
              <w:jc w:val="right"/>
              <w:rPr>
                <w:sz w:val="20"/>
                <w:szCs w:val="20"/>
                <w:rtl/>
                <w:lang w:eastAsia="en-GB" w:bidi="ar-SY"/>
              </w:rPr>
            </w:pPr>
            <w:r w:rsidRPr="00375192">
              <w:rPr>
                <w:sz w:val="20"/>
                <w:szCs w:val="20"/>
                <w:lang w:eastAsia="en-GB"/>
              </w:rPr>
              <w:t>PTGI International Carrier Services Ltd., London</w:t>
            </w:r>
          </w:p>
        </w:tc>
        <w:tc>
          <w:tcPr>
            <w:tcW w:w="491" w:type="pct"/>
            <w:tcBorders>
              <w:top w:val="nil"/>
              <w:left w:val="nil"/>
              <w:bottom w:val="nil"/>
              <w:right w:val="single" w:sz="4" w:space="0" w:color="auto"/>
            </w:tcBorders>
            <w:shd w:val="clear" w:color="000000" w:fill="FFFFFF"/>
            <w:noWrap/>
            <w:hideMark/>
          </w:tcPr>
          <w:p w14:paraId="1D2417B8"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0CAEBED8"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300,00</w:t>
            </w:r>
          </w:p>
        </w:tc>
      </w:tr>
      <w:tr w:rsidR="00375192" w:rsidRPr="00677F71" w14:paraId="45E0182B"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7237BC29" w14:textId="067765D3" w:rsidR="00375192" w:rsidRPr="00677F71" w:rsidRDefault="00375192" w:rsidP="00375192">
            <w:pPr>
              <w:spacing w:before="40" w:after="40" w:line="240" w:lineRule="exact"/>
              <w:rPr>
                <w:sz w:val="20"/>
                <w:szCs w:val="20"/>
                <w:lang w:eastAsia="en-GB"/>
              </w:rPr>
            </w:pPr>
            <w:r w:rsidRPr="00677F71">
              <w:rPr>
                <w:rFonts w:hint="cs"/>
                <w:sz w:val="20"/>
                <w:szCs w:val="20"/>
                <w:rtl/>
                <w:lang w:eastAsia="en-GB"/>
              </w:rPr>
              <w:t>الولايات المتحدة</w:t>
            </w:r>
          </w:p>
        </w:tc>
        <w:tc>
          <w:tcPr>
            <w:tcW w:w="2076" w:type="pct"/>
            <w:tcBorders>
              <w:top w:val="nil"/>
              <w:left w:val="nil"/>
              <w:bottom w:val="nil"/>
              <w:right w:val="single" w:sz="4" w:space="0" w:color="auto"/>
            </w:tcBorders>
            <w:shd w:val="clear" w:color="000000" w:fill="FFFFFF"/>
            <w:noWrap/>
          </w:tcPr>
          <w:p w14:paraId="5F3A6389" w14:textId="77A89163" w:rsidR="00375192" w:rsidRPr="00375192" w:rsidRDefault="00375192" w:rsidP="00375192">
            <w:pPr>
              <w:spacing w:before="40" w:after="40" w:line="240" w:lineRule="exact"/>
              <w:jc w:val="right"/>
              <w:rPr>
                <w:sz w:val="20"/>
                <w:szCs w:val="20"/>
                <w:rtl/>
                <w:lang w:eastAsia="en-GB"/>
              </w:rPr>
            </w:pPr>
            <w:r w:rsidRPr="00375192">
              <w:rPr>
                <w:sz w:val="20"/>
                <w:szCs w:val="20"/>
                <w:lang w:eastAsia="en-GB"/>
              </w:rPr>
              <w:t>ComoreTel Holdings Ltd., Omaha, Nebraska</w:t>
            </w:r>
          </w:p>
        </w:tc>
        <w:tc>
          <w:tcPr>
            <w:tcW w:w="491" w:type="pct"/>
            <w:tcBorders>
              <w:top w:val="nil"/>
              <w:left w:val="nil"/>
              <w:bottom w:val="nil"/>
              <w:right w:val="single" w:sz="4" w:space="0" w:color="auto"/>
            </w:tcBorders>
            <w:shd w:val="clear" w:color="000000" w:fill="FFFFFF"/>
            <w:noWrap/>
          </w:tcPr>
          <w:p w14:paraId="5E09554F" w14:textId="29B6C983" w:rsidR="00375192" w:rsidRPr="00677F71" w:rsidRDefault="00375192" w:rsidP="00375192">
            <w:pPr>
              <w:spacing w:before="40" w:after="40" w:line="240" w:lineRule="exact"/>
              <w:jc w:val="center"/>
              <w:rPr>
                <w:sz w:val="20"/>
                <w:szCs w:val="20"/>
                <w:lang w:eastAsia="en-GB"/>
              </w:rPr>
            </w:pPr>
            <w:r>
              <w:rPr>
                <w:rFonts w:hint="cs"/>
                <w:sz w:val="20"/>
                <w:szCs w:val="20"/>
                <w:rtl/>
                <w:lang w:eastAsia="en-GB"/>
              </w:rPr>
              <w:t>2019</w:t>
            </w:r>
          </w:p>
        </w:tc>
        <w:tc>
          <w:tcPr>
            <w:tcW w:w="925" w:type="pct"/>
            <w:tcBorders>
              <w:top w:val="nil"/>
              <w:left w:val="nil"/>
              <w:bottom w:val="nil"/>
              <w:right w:val="single" w:sz="4" w:space="0" w:color="auto"/>
            </w:tcBorders>
            <w:shd w:val="clear" w:color="000000" w:fill="FFFFFF"/>
            <w:noWrap/>
          </w:tcPr>
          <w:p w14:paraId="271AB009" w14:textId="2AD0967C" w:rsidR="00375192" w:rsidRPr="00640866" w:rsidRDefault="00375192" w:rsidP="00375192">
            <w:pPr>
              <w:spacing w:before="40" w:after="40" w:line="240" w:lineRule="exact"/>
              <w:jc w:val="left"/>
              <w:rPr>
                <w:sz w:val="20"/>
                <w:szCs w:val="20"/>
                <w:lang w:val="en-GB" w:eastAsia="en-GB"/>
              </w:rPr>
            </w:pPr>
            <w:r>
              <w:rPr>
                <w:sz w:val="20"/>
                <w:szCs w:val="20"/>
                <w:lang w:val="en-GB" w:eastAsia="en-GB"/>
              </w:rPr>
              <w:t>100,00</w:t>
            </w:r>
          </w:p>
        </w:tc>
      </w:tr>
      <w:tr w:rsidR="00375192" w:rsidRPr="00677F71" w14:paraId="617D261C" w14:textId="77777777" w:rsidTr="00375192">
        <w:trPr>
          <w:trHeight w:val="300"/>
        </w:trPr>
        <w:tc>
          <w:tcPr>
            <w:tcW w:w="1508" w:type="pct"/>
            <w:tcBorders>
              <w:top w:val="nil"/>
              <w:left w:val="single" w:sz="4" w:space="0" w:color="auto"/>
              <w:bottom w:val="single" w:sz="4" w:space="0" w:color="auto"/>
              <w:right w:val="single" w:sz="4" w:space="0" w:color="auto"/>
            </w:tcBorders>
            <w:shd w:val="clear" w:color="000000" w:fill="FFFFFF"/>
            <w:hideMark/>
          </w:tcPr>
          <w:p w14:paraId="6697B92D" w14:textId="14A22A37" w:rsidR="00375192" w:rsidRPr="00677F71" w:rsidRDefault="00375192" w:rsidP="00375192">
            <w:pPr>
              <w:spacing w:before="40" w:after="40" w:line="240" w:lineRule="exact"/>
              <w:rPr>
                <w:sz w:val="20"/>
                <w:szCs w:val="20"/>
                <w:lang w:eastAsia="en-GB"/>
              </w:rPr>
            </w:pPr>
          </w:p>
        </w:tc>
        <w:tc>
          <w:tcPr>
            <w:tcW w:w="2076" w:type="pct"/>
            <w:tcBorders>
              <w:top w:val="nil"/>
              <w:left w:val="nil"/>
              <w:bottom w:val="single" w:sz="4" w:space="0" w:color="auto"/>
              <w:right w:val="single" w:sz="4" w:space="0" w:color="auto"/>
            </w:tcBorders>
            <w:shd w:val="clear" w:color="000000" w:fill="FFFFFF"/>
            <w:noWrap/>
            <w:hideMark/>
          </w:tcPr>
          <w:p w14:paraId="65A7E217" w14:textId="15A518DC" w:rsidR="00375192" w:rsidRPr="00375192" w:rsidRDefault="00375192" w:rsidP="00375192">
            <w:pPr>
              <w:spacing w:before="40" w:after="40" w:line="240" w:lineRule="exact"/>
              <w:jc w:val="right"/>
              <w:rPr>
                <w:sz w:val="20"/>
                <w:szCs w:val="20"/>
                <w:rtl/>
                <w:lang w:eastAsia="en-GB" w:bidi="ar-SY"/>
              </w:rPr>
            </w:pPr>
            <w:r w:rsidRPr="00677F71">
              <w:rPr>
                <w:sz w:val="20"/>
                <w:szCs w:val="20"/>
                <w:lang w:eastAsia="en-GB"/>
              </w:rPr>
              <w:t>International Telecom Ltd.</w:t>
            </w:r>
            <w:r>
              <w:rPr>
                <w:sz w:val="20"/>
                <w:szCs w:val="20"/>
                <w:lang w:eastAsia="en-GB"/>
              </w:rPr>
              <w:t>, Seatle</w:t>
            </w:r>
          </w:p>
        </w:tc>
        <w:tc>
          <w:tcPr>
            <w:tcW w:w="491" w:type="pct"/>
            <w:tcBorders>
              <w:top w:val="nil"/>
              <w:left w:val="nil"/>
              <w:bottom w:val="single" w:sz="4" w:space="0" w:color="auto"/>
              <w:right w:val="single" w:sz="4" w:space="0" w:color="auto"/>
            </w:tcBorders>
            <w:shd w:val="clear" w:color="000000" w:fill="FFFFFF"/>
            <w:noWrap/>
            <w:hideMark/>
          </w:tcPr>
          <w:p w14:paraId="74997806"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single" w:sz="4" w:space="0" w:color="auto"/>
              <w:right w:val="single" w:sz="4" w:space="0" w:color="auto"/>
            </w:tcBorders>
            <w:shd w:val="clear" w:color="000000" w:fill="FFFFFF"/>
            <w:noWrap/>
            <w:hideMark/>
          </w:tcPr>
          <w:p w14:paraId="3E9E7F0F"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5 600,00</w:t>
            </w:r>
          </w:p>
        </w:tc>
      </w:tr>
      <w:tr w:rsidR="00375192" w:rsidRPr="00677F71" w14:paraId="24A1C148" w14:textId="77777777" w:rsidTr="00375192">
        <w:trPr>
          <w:trHeight w:val="450"/>
        </w:trPr>
        <w:tc>
          <w:tcPr>
            <w:tcW w:w="1508" w:type="pct"/>
            <w:tcBorders>
              <w:top w:val="nil"/>
              <w:left w:val="single" w:sz="4" w:space="0" w:color="auto"/>
              <w:bottom w:val="single" w:sz="4" w:space="0" w:color="auto"/>
              <w:right w:val="single" w:sz="4" w:space="0" w:color="auto"/>
            </w:tcBorders>
            <w:shd w:val="clear" w:color="auto" w:fill="auto"/>
            <w:noWrap/>
            <w:hideMark/>
          </w:tcPr>
          <w:p w14:paraId="192BDAD6" w14:textId="6DC62618" w:rsidR="00375192" w:rsidRPr="00677F71" w:rsidRDefault="00375192" w:rsidP="00375192">
            <w:pPr>
              <w:spacing w:before="40" w:after="40" w:line="240" w:lineRule="exact"/>
              <w:rPr>
                <w:b/>
                <w:bCs/>
                <w:color w:val="000000"/>
                <w:sz w:val="20"/>
                <w:szCs w:val="20"/>
                <w:lang w:eastAsia="en-GB"/>
              </w:rPr>
            </w:pPr>
            <w:r w:rsidRPr="00677F71">
              <w:rPr>
                <w:b/>
                <w:bCs/>
                <w:color w:val="000000"/>
                <w:sz w:val="20"/>
                <w:szCs w:val="20"/>
                <w:rtl/>
                <w:lang w:eastAsia="en-GB"/>
              </w:rPr>
              <w:t>المجموع في</w:t>
            </w:r>
            <w:r>
              <w:rPr>
                <w:rFonts w:hint="cs"/>
                <w:b/>
                <w:bCs/>
                <w:color w:val="000000"/>
                <w:sz w:val="20"/>
                <w:szCs w:val="20"/>
                <w:rtl/>
                <w:lang w:eastAsia="en-GB"/>
              </w:rPr>
              <w:t xml:space="preserve"> 2020.12.31</w:t>
            </w:r>
          </w:p>
        </w:tc>
        <w:tc>
          <w:tcPr>
            <w:tcW w:w="2076" w:type="pct"/>
            <w:tcBorders>
              <w:top w:val="nil"/>
              <w:left w:val="nil"/>
              <w:bottom w:val="single" w:sz="4" w:space="0" w:color="auto"/>
              <w:right w:val="single" w:sz="4" w:space="0" w:color="auto"/>
            </w:tcBorders>
            <w:shd w:val="clear" w:color="auto" w:fill="auto"/>
            <w:noWrap/>
            <w:hideMark/>
          </w:tcPr>
          <w:p w14:paraId="42771557" w14:textId="77777777" w:rsidR="00375192" w:rsidRPr="00963C62" w:rsidRDefault="00375192" w:rsidP="00375192">
            <w:pPr>
              <w:spacing w:before="40" w:after="40" w:line="240" w:lineRule="exact"/>
              <w:rPr>
                <w:b/>
                <w:bCs/>
                <w:color w:val="000000"/>
                <w:sz w:val="20"/>
                <w:szCs w:val="20"/>
                <w:rtl/>
                <w:lang w:val="en-GB" w:eastAsia="en-GB" w:bidi="ar-SY"/>
              </w:rPr>
            </w:pPr>
            <w:r w:rsidRPr="00677F71">
              <w:rPr>
                <w:b/>
                <w:bCs/>
                <w:color w:val="000000"/>
                <w:sz w:val="20"/>
                <w:szCs w:val="20"/>
                <w:lang w:eastAsia="en-GB"/>
              </w:rPr>
              <w:t> </w:t>
            </w:r>
          </w:p>
        </w:tc>
        <w:tc>
          <w:tcPr>
            <w:tcW w:w="491" w:type="pct"/>
            <w:tcBorders>
              <w:top w:val="nil"/>
              <w:left w:val="nil"/>
              <w:bottom w:val="single" w:sz="4" w:space="0" w:color="auto"/>
              <w:right w:val="single" w:sz="4" w:space="0" w:color="auto"/>
            </w:tcBorders>
            <w:shd w:val="clear" w:color="auto" w:fill="auto"/>
            <w:noWrap/>
            <w:hideMark/>
          </w:tcPr>
          <w:p w14:paraId="6D7A7D06" w14:textId="77777777" w:rsidR="00375192" w:rsidRPr="00677F71" w:rsidRDefault="00375192" w:rsidP="00375192">
            <w:pPr>
              <w:spacing w:before="40" w:after="40" w:line="240" w:lineRule="exact"/>
              <w:rPr>
                <w:sz w:val="20"/>
                <w:szCs w:val="20"/>
                <w:lang w:eastAsia="en-GB"/>
              </w:rPr>
            </w:pPr>
            <w:r w:rsidRPr="00677F71">
              <w:rPr>
                <w:sz w:val="20"/>
                <w:szCs w:val="20"/>
                <w:lang w:eastAsia="en-GB"/>
              </w:rPr>
              <w:t> </w:t>
            </w:r>
          </w:p>
        </w:tc>
        <w:tc>
          <w:tcPr>
            <w:tcW w:w="925" w:type="pct"/>
            <w:tcBorders>
              <w:top w:val="nil"/>
              <w:left w:val="nil"/>
              <w:bottom w:val="single" w:sz="4" w:space="0" w:color="auto"/>
              <w:right w:val="single" w:sz="4" w:space="0" w:color="auto"/>
            </w:tcBorders>
            <w:shd w:val="clear" w:color="auto" w:fill="auto"/>
            <w:noWrap/>
            <w:hideMark/>
          </w:tcPr>
          <w:p w14:paraId="0F1B47E4" w14:textId="486D57A5" w:rsidR="00375192" w:rsidRPr="00677F71" w:rsidRDefault="00375192" w:rsidP="00375192">
            <w:pPr>
              <w:spacing w:before="40" w:after="40" w:line="240" w:lineRule="exact"/>
              <w:jc w:val="left"/>
              <w:rPr>
                <w:b/>
                <w:bCs/>
                <w:color w:val="000000"/>
                <w:sz w:val="20"/>
                <w:szCs w:val="20"/>
                <w:lang w:eastAsia="en-GB"/>
              </w:rPr>
            </w:pPr>
            <w:r>
              <w:rPr>
                <w:b/>
                <w:bCs/>
                <w:color w:val="000000"/>
                <w:sz w:val="20"/>
                <w:szCs w:val="20"/>
                <w:lang w:eastAsia="en-GB"/>
              </w:rPr>
              <w:t>7</w:t>
            </w:r>
            <w:r w:rsidRPr="00677F71">
              <w:rPr>
                <w:b/>
                <w:bCs/>
                <w:color w:val="000000"/>
                <w:sz w:val="20"/>
                <w:szCs w:val="20"/>
                <w:lang w:eastAsia="en-GB"/>
              </w:rPr>
              <w:t>8 </w:t>
            </w:r>
            <w:r>
              <w:rPr>
                <w:b/>
                <w:bCs/>
                <w:color w:val="000000"/>
                <w:sz w:val="20"/>
                <w:szCs w:val="20"/>
                <w:lang w:eastAsia="en-GB"/>
              </w:rPr>
              <w:t>3</w:t>
            </w:r>
            <w:r w:rsidRPr="00677F71">
              <w:rPr>
                <w:b/>
                <w:bCs/>
                <w:color w:val="000000"/>
                <w:sz w:val="20"/>
                <w:szCs w:val="20"/>
                <w:lang w:eastAsia="en-GB"/>
              </w:rPr>
              <w:t>00,00</w:t>
            </w:r>
          </w:p>
        </w:tc>
      </w:tr>
    </w:tbl>
    <w:p w14:paraId="6C80BD9F" w14:textId="77777777" w:rsidR="00677F71" w:rsidRPr="00677F71" w:rsidRDefault="00677F71" w:rsidP="00677F71">
      <w:pPr>
        <w:spacing w:before="0"/>
      </w:pPr>
    </w:p>
    <w:tbl>
      <w:tblPr>
        <w:bidiVisual/>
        <w:tblW w:w="5000" w:type="pct"/>
        <w:tblLook w:val="04A0" w:firstRow="1" w:lastRow="0" w:firstColumn="1" w:lastColumn="0" w:noHBand="0" w:noVBand="1"/>
      </w:tblPr>
      <w:tblGrid>
        <w:gridCol w:w="4760"/>
        <w:gridCol w:w="1625"/>
        <w:gridCol w:w="3254"/>
      </w:tblGrid>
      <w:tr w:rsidR="00677F71" w:rsidRPr="00677F71" w14:paraId="2C48BB16" w14:textId="77777777" w:rsidTr="00DF5C3C">
        <w:trPr>
          <w:trHeight w:val="300"/>
        </w:trPr>
        <w:tc>
          <w:tcPr>
            <w:tcW w:w="5000" w:type="pct"/>
            <w:gridSpan w:val="3"/>
            <w:tcBorders>
              <w:top w:val="nil"/>
              <w:left w:val="nil"/>
              <w:bottom w:val="nil"/>
              <w:right w:val="nil"/>
            </w:tcBorders>
            <w:shd w:val="clear" w:color="auto" w:fill="auto"/>
            <w:noWrap/>
            <w:vAlign w:val="bottom"/>
            <w:hideMark/>
          </w:tcPr>
          <w:p w14:paraId="21F76E21" w14:textId="60C86261" w:rsidR="00677F71" w:rsidRPr="00677F71" w:rsidRDefault="00677F71" w:rsidP="00677F71">
            <w:pPr>
              <w:spacing w:before="40" w:after="40" w:line="240" w:lineRule="exact"/>
              <w:jc w:val="center"/>
              <w:rPr>
                <w:b/>
                <w:bCs/>
                <w:color w:val="000000"/>
                <w:sz w:val="20"/>
                <w:szCs w:val="20"/>
                <w:u w:val="single"/>
                <w:lang w:eastAsia="en-GB"/>
              </w:rPr>
            </w:pPr>
            <w:r w:rsidRPr="00677F71">
              <w:rPr>
                <w:b/>
                <w:bCs/>
                <w:sz w:val="20"/>
                <w:szCs w:val="20"/>
                <w:u w:val="single"/>
                <w:rtl/>
                <w:lang w:val="fr-FR"/>
              </w:rPr>
              <w:t>ملخص حالة المتأخرات في </w:t>
            </w:r>
            <w:r w:rsidRPr="00677F71">
              <w:rPr>
                <w:b/>
                <w:bCs/>
                <w:sz w:val="20"/>
                <w:szCs w:val="20"/>
                <w:u w:val="single"/>
                <w:lang w:val="fr-FR"/>
              </w:rPr>
              <w:t>31</w:t>
            </w:r>
            <w:r w:rsidRPr="00677F71">
              <w:rPr>
                <w:b/>
                <w:bCs/>
                <w:sz w:val="20"/>
                <w:szCs w:val="20"/>
                <w:u w:val="single"/>
                <w:rtl/>
                <w:lang w:val="fr-FR"/>
              </w:rPr>
              <w:t xml:space="preserve"> ديسمبر </w:t>
            </w:r>
            <w:r w:rsidR="00640866">
              <w:rPr>
                <w:b/>
                <w:bCs/>
                <w:sz w:val="20"/>
                <w:szCs w:val="20"/>
                <w:u w:val="single"/>
                <w:lang w:val="fr-FR"/>
              </w:rPr>
              <w:t>2020</w:t>
            </w:r>
          </w:p>
        </w:tc>
      </w:tr>
      <w:tr w:rsidR="00677F71" w:rsidRPr="00677F71" w14:paraId="3DAE0170" w14:textId="77777777" w:rsidTr="00DF5C3C">
        <w:trPr>
          <w:trHeight w:val="300"/>
        </w:trPr>
        <w:tc>
          <w:tcPr>
            <w:tcW w:w="2469" w:type="pct"/>
            <w:tcBorders>
              <w:top w:val="nil"/>
              <w:left w:val="nil"/>
              <w:bottom w:val="nil"/>
              <w:right w:val="nil"/>
            </w:tcBorders>
            <w:shd w:val="clear" w:color="auto" w:fill="auto"/>
            <w:noWrap/>
            <w:vAlign w:val="bottom"/>
            <w:hideMark/>
          </w:tcPr>
          <w:p w14:paraId="7D3DFF53" w14:textId="77777777" w:rsidR="00677F71" w:rsidRPr="00677F71" w:rsidRDefault="00677F71" w:rsidP="00677F71">
            <w:pPr>
              <w:spacing w:before="40" w:after="40" w:line="240" w:lineRule="exact"/>
              <w:jc w:val="center"/>
              <w:rPr>
                <w:b/>
                <w:bCs/>
                <w:color w:val="000000"/>
                <w:sz w:val="20"/>
                <w:szCs w:val="20"/>
                <w:u w:val="single"/>
                <w:lang w:eastAsia="en-GB"/>
              </w:rPr>
            </w:pPr>
          </w:p>
        </w:tc>
        <w:tc>
          <w:tcPr>
            <w:tcW w:w="843" w:type="pct"/>
            <w:tcBorders>
              <w:top w:val="nil"/>
              <w:left w:val="nil"/>
              <w:bottom w:val="nil"/>
              <w:right w:val="nil"/>
            </w:tcBorders>
            <w:shd w:val="clear" w:color="auto" w:fill="auto"/>
            <w:noWrap/>
            <w:vAlign w:val="bottom"/>
            <w:hideMark/>
          </w:tcPr>
          <w:p w14:paraId="4E79062B" w14:textId="77777777" w:rsidR="00677F71" w:rsidRPr="00677F71" w:rsidRDefault="00677F71" w:rsidP="00677F71">
            <w:pPr>
              <w:spacing w:before="40" w:after="40" w:line="240" w:lineRule="exact"/>
              <w:rPr>
                <w:rFonts w:ascii="Times New Roman" w:hAnsi="Times New Roman"/>
                <w:sz w:val="20"/>
                <w:szCs w:val="20"/>
                <w:lang w:eastAsia="en-GB"/>
              </w:rPr>
            </w:pPr>
          </w:p>
        </w:tc>
        <w:tc>
          <w:tcPr>
            <w:tcW w:w="1688" w:type="pct"/>
            <w:tcBorders>
              <w:top w:val="nil"/>
              <w:left w:val="nil"/>
              <w:bottom w:val="nil"/>
              <w:right w:val="nil"/>
            </w:tcBorders>
            <w:shd w:val="clear" w:color="auto" w:fill="auto"/>
            <w:noWrap/>
            <w:vAlign w:val="bottom"/>
            <w:hideMark/>
          </w:tcPr>
          <w:p w14:paraId="13EE7292" w14:textId="77777777" w:rsidR="00677F71" w:rsidRPr="00677F71" w:rsidRDefault="00677F71" w:rsidP="00677F71">
            <w:pPr>
              <w:spacing w:before="40" w:after="40" w:line="240" w:lineRule="exact"/>
              <w:rPr>
                <w:rFonts w:ascii="Times New Roman" w:hAnsi="Times New Roman"/>
                <w:sz w:val="20"/>
                <w:szCs w:val="20"/>
                <w:lang w:eastAsia="en-GB"/>
              </w:rPr>
            </w:pPr>
          </w:p>
        </w:tc>
      </w:tr>
      <w:tr w:rsidR="00677F71" w:rsidRPr="00677F71" w14:paraId="71C903ED" w14:textId="77777777" w:rsidTr="00DF5C3C">
        <w:trPr>
          <w:trHeight w:val="30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5779FA95" w14:textId="77777777" w:rsidR="00677F71" w:rsidRPr="00677F71" w:rsidRDefault="00677F71" w:rsidP="00677F71">
            <w:pPr>
              <w:spacing w:before="40" w:after="40" w:line="240" w:lineRule="exact"/>
              <w:rPr>
                <w:b/>
                <w:bCs/>
                <w:position w:val="2"/>
                <w:sz w:val="20"/>
                <w:szCs w:val="20"/>
                <w:lang w:eastAsia="en-GB"/>
              </w:rPr>
            </w:pPr>
            <w:r w:rsidRPr="00677F71">
              <w:rPr>
                <w:b/>
                <w:bCs/>
                <w:position w:val="2"/>
                <w:sz w:val="20"/>
                <w:szCs w:val="20"/>
                <w:rtl/>
                <w:lang w:eastAsia="en-GB"/>
              </w:rPr>
              <w:t>المبالغ المستحقة</w:t>
            </w:r>
          </w:p>
        </w:tc>
        <w:tc>
          <w:tcPr>
            <w:tcW w:w="843" w:type="pct"/>
            <w:tcBorders>
              <w:top w:val="single" w:sz="4" w:space="0" w:color="auto"/>
              <w:left w:val="nil"/>
              <w:bottom w:val="single" w:sz="4" w:space="0" w:color="auto"/>
              <w:right w:val="nil"/>
            </w:tcBorders>
            <w:shd w:val="clear" w:color="auto" w:fill="auto"/>
            <w:noWrap/>
            <w:vAlign w:val="bottom"/>
            <w:hideMark/>
          </w:tcPr>
          <w:p w14:paraId="7D8EF83F" w14:textId="77777777" w:rsidR="00677F71" w:rsidRPr="00677F71" w:rsidRDefault="00677F71" w:rsidP="00677F71">
            <w:pPr>
              <w:spacing w:before="40" w:after="40" w:line="240" w:lineRule="exact"/>
              <w:jc w:val="center"/>
              <w:rPr>
                <w:position w:val="2"/>
                <w:sz w:val="20"/>
                <w:szCs w:val="20"/>
                <w:lang w:eastAsia="en-GB"/>
              </w:rPr>
            </w:pPr>
            <w:r w:rsidRPr="00677F71">
              <w:rPr>
                <w:position w:val="2"/>
                <w:sz w:val="20"/>
                <w:szCs w:val="20"/>
                <w:lang w:eastAsia="en-GB"/>
              </w:rPr>
              <w:t> </w:t>
            </w:r>
          </w:p>
        </w:tc>
        <w:tc>
          <w:tcPr>
            <w:tcW w:w="16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D68C15" w14:textId="77777777" w:rsidR="00677F71" w:rsidRPr="00677F71" w:rsidRDefault="00677F71" w:rsidP="00677F71">
            <w:pPr>
              <w:spacing w:before="40" w:after="40" w:line="240" w:lineRule="exact"/>
              <w:jc w:val="center"/>
              <w:rPr>
                <w:b/>
                <w:bCs/>
                <w:position w:val="2"/>
                <w:sz w:val="20"/>
                <w:szCs w:val="20"/>
                <w:lang w:eastAsia="en-GB"/>
              </w:rPr>
            </w:pPr>
            <w:r w:rsidRPr="00677F71">
              <w:rPr>
                <w:b/>
                <w:bCs/>
                <w:position w:val="2"/>
                <w:sz w:val="20"/>
                <w:szCs w:val="20"/>
                <w:rtl/>
                <w:lang w:eastAsia="en-GB"/>
              </w:rPr>
              <w:t>بالفرنكات السويسرية</w:t>
            </w:r>
          </w:p>
        </w:tc>
      </w:tr>
      <w:tr w:rsidR="00677F71" w:rsidRPr="00677F71" w14:paraId="2D75C905" w14:textId="77777777" w:rsidTr="00DF5C3C">
        <w:trPr>
          <w:trHeight w:val="300"/>
        </w:trPr>
        <w:tc>
          <w:tcPr>
            <w:tcW w:w="2469" w:type="pct"/>
            <w:tcBorders>
              <w:top w:val="nil"/>
              <w:left w:val="single" w:sz="4" w:space="0" w:color="auto"/>
              <w:bottom w:val="nil"/>
              <w:right w:val="nil"/>
            </w:tcBorders>
            <w:shd w:val="clear" w:color="auto" w:fill="auto"/>
            <w:noWrap/>
            <w:vAlign w:val="bottom"/>
            <w:hideMark/>
          </w:tcPr>
          <w:p w14:paraId="47A89681" w14:textId="77777777" w:rsidR="00677F71" w:rsidRPr="00677F71" w:rsidRDefault="00677F71" w:rsidP="00677F71">
            <w:pPr>
              <w:spacing w:before="40" w:after="40" w:line="240" w:lineRule="exact"/>
              <w:rPr>
                <w:position w:val="2"/>
                <w:sz w:val="20"/>
                <w:szCs w:val="20"/>
                <w:lang w:eastAsia="en-GB"/>
              </w:rPr>
            </w:pPr>
            <w:r w:rsidRPr="00677F71">
              <w:rPr>
                <w:position w:val="2"/>
                <w:sz w:val="20"/>
                <w:szCs w:val="20"/>
                <w:rtl/>
                <w:lang w:eastAsia="en-GB"/>
              </w:rPr>
              <w:t>المساهمات</w:t>
            </w:r>
          </w:p>
        </w:tc>
        <w:tc>
          <w:tcPr>
            <w:tcW w:w="843" w:type="pct"/>
            <w:tcBorders>
              <w:top w:val="nil"/>
              <w:left w:val="nil"/>
              <w:bottom w:val="nil"/>
              <w:right w:val="single" w:sz="4" w:space="0" w:color="auto"/>
            </w:tcBorders>
            <w:shd w:val="clear" w:color="auto" w:fill="auto"/>
            <w:noWrap/>
            <w:vAlign w:val="bottom"/>
            <w:hideMark/>
          </w:tcPr>
          <w:p w14:paraId="29A2B2FF" w14:textId="77777777" w:rsidR="00677F71" w:rsidRPr="00677F71" w:rsidRDefault="00677F71" w:rsidP="00677F71">
            <w:pPr>
              <w:spacing w:before="40" w:after="40" w:line="240" w:lineRule="exact"/>
              <w:jc w:val="center"/>
              <w:rPr>
                <w:position w:val="2"/>
                <w:sz w:val="20"/>
                <w:szCs w:val="20"/>
                <w:lang w:eastAsia="en-GB"/>
              </w:rPr>
            </w:pPr>
            <w:r w:rsidRPr="00677F71">
              <w:rPr>
                <w:position w:val="2"/>
                <w:sz w:val="20"/>
                <w:szCs w:val="20"/>
                <w:lang w:eastAsia="en-GB"/>
              </w:rPr>
              <w:t> </w:t>
            </w:r>
          </w:p>
        </w:tc>
        <w:tc>
          <w:tcPr>
            <w:tcW w:w="1688" w:type="pct"/>
            <w:tcBorders>
              <w:top w:val="nil"/>
              <w:left w:val="nil"/>
              <w:bottom w:val="nil"/>
              <w:right w:val="single" w:sz="4" w:space="0" w:color="auto"/>
            </w:tcBorders>
            <w:shd w:val="clear" w:color="auto" w:fill="auto"/>
            <w:vAlign w:val="bottom"/>
            <w:hideMark/>
          </w:tcPr>
          <w:p w14:paraId="61B9BC33" w14:textId="20B00575" w:rsidR="00677F71" w:rsidRPr="00677F71" w:rsidRDefault="00677F71" w:rsidP="00677F71">
            <w:pPr>
              <w:spacing w:before="40" w:after="40" w:line="240" w:lineRule="exact"/>
              <w:jc w:val="left"/>
              <w:rPr>
                <w:b/>
                <w:bCs/>
                <w:position w:val="2"/>
                <w:sz w:val="20"/>
                <w:szCs w:val="20"/>
                <w:lang w:eastAsia="en-GB"/>
              </w:rPr>
            </w:pPr>
            <w:r w:rsidRPr="00677F71">
              <w:rPr>
                <w:b/>
                <w:bCs/>
                <w:position w:val="2"/>
                <w:sz w:val="20"/>
                <w:szCs w:val="20"/>
                <w:lang w:eastAsia="en-GB"/>
              </w:rPr>
              <w:t>20 </w:t>
            </w:r>
            <w:r w:rsidR="00E002ED">
              <w:rPr>
                <w:b/>
                <w:bCs/>
                <w:position w:val="2"/>
                <w:sz w:val="20"/>
                <w:szCs w:val="20"/>
                <w:lang w:eastAsia="en-GB"/>
              </w:rPr>
              <w:t>423</w:t>
            </w:r>
            <w:r w:rsidRPr="00677F71">
              <w:rPr>
                <w:b/>
                <w:bCs/>
                <w:position w:val="2"/>
                <w:sz w:val="20"/>
                <w:szCs w:val="20"/>
                <w:lang w:eastAsia="en-GB"/>
              </w:rPr>
              <w:t> </w:t>
            </w:r>
            <w:r w:rsidR="00E002ED">
              <w:rPr>
                <w:b/>
                <w:bCs/>
                <w:position w:val="2"/>
                <w:sz w:val="20"/>
                <w:szCs w:val="20"/>
                <w:lang w:eastAsia="en-GB"/>
              </w:rPr>
              <w:t>664</w:t>
            </w:r>
            <w:r w:rsidRPr="00677F71">
              <w:rPr>
                <w:b/>
                <w:bCs/>
                <w:position w:val="2"/>
                <w:sz w:val="20"/>
                <w:szCs w:val="20"/>
                <w:lang w:eastAsia="en-GB"/>
              </w:rPr>
              <w:t>,</w:t>
            </w:r>
            <w:r w:rsidR="00E002ED">
              <w:rPr>
                <w:b/>
                <w:bCs/>
                <w:position w:val="2"/>
                <w:sz w:val="20"/>
                <w:szCs w:val="20"/>
                <w:lang w:eastAsia="en-GB"/>
              </w:rPr>
              <w:t>58</w:t>
            </w:r>
          </w:p>
        </w:tc>
      </w:tr>
      <w:tr w:rsidR="00677F71" w:rsidRPr="00677F71" w14:paraId="755B32CC" w14:textId="77777777" w:rsidTr="00DF5C3C">
        <w:trPr>
          <w:trHeight w:val="300"/>
        </w:trPr>
        <w:tc>
          <w:tcPr>
            <w:tcW w:w="2469" w:type="pct"/>
            <w:tcBorders>
              <w:top w:val="nil"/>
              <w:left w:val="single" w:sz="4" w:space="0" w:color="auto"/>
              <w:bottom w:val="nil"/>
              <w:right w:val="nil"/>
            </w:tcBorders>
            <w:shd w:val="clear" w:color="auto" w:fill="auto"/>
            <w:noWrap/>
            <w:vAlign w:val="bottom"/>
            <w:hideMark/>
          </w:tcPr>
          <w:p w14:paraId="1AAD8C27" w14:textId="77777777" w:rsidR="00677F71" w:rsidRPr="00677F71" w:rsidRDefault="00677F71" w:rsidP="00677F71">
            <w:pPr>
              <w:spacing w:before="40" w:after="40" w:line="240" w:lineRule="exact"/>
              <w:rPr>
                <w:position w:val="2"/>
                <w:sz w:val="20"/>
                <w:szCs w:val="20"/>
                <w:lang w:eastAsia="en-GB"/>
              </w:rPr>
            </w:pPr>
            <w:r w:rsidRPr="00677F71">
              <w:rPr>
                <w:position w:val="2"/>
                <w:sz w:val="20"/>
                <w:szCs w:val="20"/>
                <w:rtl/>
                <w:lang w:eastAsia="en-GB"/>
              </w:rPr>
              <w:t>المنشورات</w:t>
            </w:r>
          </w:p>
        </w:tc>
        <w:tc>
          <w:tcPr>
            <w:tcW w:w="843" w:type="pct"/>
            <w:tcBorders>
              <w:top w:val="nil"/>
              <w:left w:val="nil"/>
              <w:bottom w:val="nil"/>
              <w:right w:val="single" w:sz="4" w:space="0" w:color="auto"/>
            </w:tcBorders>
            <w:shd w:val="clear" w:color="auto" w:fill="auto"/>
            <w:noWrap/>
            <w:vAlign w:val="bottom"/>
            <w:hideMark/>
          </w:tcPr>
          <w:p w14:paraId="0EE664A6" w14:textId="77777777" w:rsidR="00677F71" w:rsidRPr="00677F71" w:rsidRDefault="00677F71" w:rsidP="00677F71">
            <w:pPr>
              <w:spacing w:before="40" w:after="40" w:line="240" w:lineRule="exact"/>
              <w:jc w:val="center"/>
              <w:rPr>
                <w:position w:val="2"/>
                <w:sz w:val="20"/>
                <w:szCs w:val="20"/>
                <w:lang w:eastAsia="en-GB"/>
              </w:rPr>
            </w:pPr>
            <w:r w:rsidRPr="00677F71">
              <w:rPr>
                <w:position w:val="2"/>
                <w:sz w:val="20"/>
                <w:szCs w:val="20"/>
                <w:lang w:eastAsia="en-GB"/>
              </w:rPr>
              <w:t> </w:t>
            </w:r>
          </w:p>
        </w:tc>
        <w:tc>
          <w:tcPr>
            <w:tcW w:w="1688" w:type="pct"/>
            <w:tcBorders>
              <w:top w:val="nil"/>
              <w:left w:val="nil"/>
              <w:bottom w:val="nil"/>
              <w:right w:val="single" w:sz="4" w:space="0" w:color="auto"/>
            </w:tcBorders>
            <w:shd w:val="clear" w:color="auto" w:fill="auto"/>
            <w:vAlign w:val="bottom"/>
            <w:hideMark/>
          </w:tcPr>
          <w:p w14:paraId="37AFFBCA" w14:textId="0590BC71" w:rsidR="00677F71" w:rsidRPr="00677F71" w:rsidRDefault="00677F71" w:rsidP="00677F71">
            <w:pPr>
              <w:spacing w:before="40" w:after="40" w:line="240" w:lineRule="exact"/>
              <w:jc w:val="left"/>
              <w:rPr>
                <w:b/>
                <w:bCs/>
                <w:position w:val="2"/>
                <w:sz w:val="20"/>
                <w:szCs w:val="20"/>
                <w:lang w:eastAsia="en-GB"/>
              </w:rPr>
            </w:pPr>
            <w:r w:rsidRPr="00677F71">
              <w:rPr>
                <w:b/>
                <w:bCs/>
                <w:position w:val="2"/>
                <w:sz w:val="20"/>
                <w:szCs w:val="20"/>
                <w:lang w:eastAsia="en-GB"/>
              </w:rPr>
              <w:t>9</w:t>
            </w:r>
            <w:r w:rsidR="00E002ED">
              <w:rPr>
                <w:b/>
                <w:bCs/>
                <w:position w:val="2"/>
                <w:sz w:val="20"/>
                <w:szCs w:val="20"/>
                <w:lang w:eastAsia="en-GB"/>
              </w:rPr>
              <w:t>7</w:t>
            </w:r>
            <w:r w:rsidRPr="00677F71">
              <w:rPr>
                <w:b/>
                <w:bCs/>
                <w:position w:val="2"/>
                <w:sz w:val="20"/>
                <w:szCs w:val="20"/>
                <w:lang w:eastAsia="en-GB"/>
              </w:rPr>
              <w:t> </w:t>
            </w:r>
            <w:r w:rsidR="00E002ED">
              <w:rPr>
                <w:b/>
                <w:bCs/>
                <w:position w:val="2"/>
                <w:sz w:val="20"/>
                <w:szCs w:val="20"/>
                <w:lang w:eastAsia="en-GB"/>
              </w:rPr>
              <w:t>170</w:t>
            </w:r>
            <w:r w:rsidRPr="00677F71">
              <w:rPr>
                <w:b/>
                <w:bCs/>
                <w:position w:val="2"/>
                <w:sz w:val="20"/>
                <w:szCs w:val="20"/>
                <w:lang w:eastAsia="en-GB"/>
              </w:rPr>
              <w:t>,</w:t>
            </w:r>
            <w:r w:rsidR="00E002ED">
              <w:rPr>
                <w:b/>
                <w:bCs/>
                <w:position w:val="2"/>
                <w:sz w:val="20"/>
                <w:szCs w:val="20"/>
                <w:lang w:eastAsia="en-GB"/>
              </w:rPr>
              <w:t>3</w:t>
            </w:r>
            <w:r w:rsidRPr="00677F71">
              <w:rPr>
                <w:b/>
                <w:bCs/>
                <w:position w:val="2"/>
                <w:sz w:val="20"/>
                <w:szCs w:val="20"/>
                <w:lang w:eastAsia="en-GB"/>
              </w:rPr>
              <w:t>0</w:t>
            </w:r>
          </w:p>
        </w:tc>
      </w:tr>
      <w:tr w:rsidR="00677F71" w:rsidRPr="00677F71" w14:paraId="63F2A080" w14:textId="77777777" w:rsidTr="00DF5C3C">
        <w:trPr>
          <w:trHeight w:val="300"/>
        </w:trPr>
        <w:tc>
          <w:tcPr>
            <w:tcW w:w="3312" w:type="pct"/>
            <w:gridSpan w:val="2"/>
            <w:tcBorders>
              <w:top w:val="nil"/>
              <w:left w:val="single" w:sz="4" w:space="0" w:color="auto"/>
              <w:bottom w:val="nil"/>
              <w:right w:val="single" w:sz="4" w:space="0" w:color="000000"/>
            </w:tcBorders>
            <w:shd w:val="clear" w:color="auto" w:fill="auto"/>
            <w:noWrap/>
            <w:vAlign w:val="bottom"/>
            <w:hideMark/>
          </w:tcPr>
          <w:p w14:paraId="46B8A1B6" w14:textId="77777777" w:rsidR="00677F71" w:rsidRPr="00677F71" w:rsidRDefault="00677F71" w:rsidP="00677F71">
            <w:pPr>
              <w:spacing w:before="40" w:after="40" w:line="240" w:lineRule="exact"/>
              <w:rPr>
                <w:position w:val="2"/>
                <w:sz w:val="20"/>
                <w:szCs w:val="20"/>
                <w:lang w:eastAsia="en-GB"/>
              </w:rPr>
            </w:pPr>
            <w:r w:rsidRPr="00677F71">
              <w:rPr>
                <w:rFonts w:hint="cs"/>
                <w:position w:val="2"/>
                <w:sz w:val="20"/>
                <w:szCs w:val="20"/>
                <w:rtl/>
                <w:lang w:eastAsia="en-GB"/>
              </w:rPr>
              <w:t>بطاقات التبليغ عن الشبكات الساتلية</w:t>
            </w:r>
            <w:r w:rsidRPr="00677F71">
              <w:rPr>
                <w:rFonts w:hint="cs"/>
                <w:position w:val="2"/>
                <w:sz w:val="20"/>
                <w:szCs w:val="20"/>
                <w:rtl/>
                <w:lang w:eastAsia="en-GB" w:bidi="ar-EG"/>
              </w:rPr>
              <w:t xml:space="preserve"> </w:t>
            </w:r>
            <w:r w:rsidRPr="00677F71">
              <w:rPr>
                <w:position w:val="2"/>
                <w:sz w:val="20"/>
                <w:szCs w:val="20"/>
                <w:lang w:eastAsia="en-GB"/>
              </w:rPr>
              <w:t>(SNF)</w:t>
            </w:r>
          </w:p>
        </w:tc>
        <w:tc>
          <w:tcPr>
            <w:tcW w:w="1688" w:type="pct"/>
            <w:tcBorders>
              <w:top w:val="nil"/>
              <w:left w:val="nil"/>
              <w:bottom w:val="nil"/>
              <w:right w:val="single" w:sz="4" w:space="0" w:color="auto"/>
            </w:tcBorders>
            <w:shd w:val="clear" w:color="000000" w:fill="FFFFFF"/>
            <w:vAlign w:val="bottom"/>
            <w:hideMark/>
          </w:tcPr>
          <w:p w14:paraId="3420A8A5" w14:textId="5B8286F7" w:rsidR="00677F71" w:rsidRPr="00677F71" w:rsidRDefault="00E002ED" w:rsidP="00677F71">
            <w:pPr>
              <w:spacing w:before="40" w:after="40" w:line="240" w:lineRule="exact"/>
              <w:jc w:val="left"/>
              <w:rPr>
                <w:b/>
                <w:bCs/>
                <w:position w:val="2"/>
                <w:sz w:val="20"/>
                <w:szCs w:val="20"/>
                <w:lang w:eastAsia="en-GB"/>
              </w:rPr>
            </w:pPr>
            <w:r>
              <w:rPr>
                <w:b/>
                <w:bCs/>
                <w:position w:val="2"/>
                <w:sz w:val="20"/>
                <w:szCs w:val="20"/>
                <w:lang w:eastAsia="en-GB"/>
              </w:rPr>
              <w:t>253</w:t>
            </w:r>
            <w:r w:rsidR="00677F71" w:rsidRPr="00677F71">
              <w:rPr>
                <w:b/>
                <w:bCs/>
                <w:position w:val="2"/>
                <w:sz w:val="20"/>
                <w:szCs w:val="20"/>
                <w:lang w:eastAsia="en-GB"/>
              </w:rPr>
              <w:t> 0</w:t>
            </w:r>
            <w:r>
              <w:rPr>
                <w:b/>
                <w:bCs/>
                <w:position w:val="2"/>
                <w:sz w:val="20"/>
                <w:szCs w:val="20"/>
                <w:lang w:eastAsia="en-GB"/>
              </w:rPr>
              <w:t>21</w:t>
            </w:r>
            <w:r w:rsidR="00677F71" w:rsidRPr="00677F71">
              <w:rPr>
                <w:b/>
                <w:bCs/>
                <w:position w:val="2"/>
                <w:sz w:val="20"/>
                <w:szCs w:val="20"/>
                <w:lang w:eastAsia="en-GB"/>
              </w:rPr>
              <w:t>,</w:t>
            </w:r>
            <w:r>
              <w:rPr>
                <w:b/>
                <w:bCs/>
                <w:position w:val="2"/>
                <w:sz w:val="20"/>
                <w:szCs w:val="20"/>
                <w:lang w:eastAsia="en-GB"/>
              </w:rPr>
              <w:t>7</w:t>
            </w:r>
            <w:r w:rsidR="00677F71" w:rsidRPr="00677F71">
              <w:rPr>
                <w:b/>
                <w:bCs/>
                <w:position w:val="2"/>
                <w:sz w:val="20"/>
                <w:szCs w:val="20"/>
                <w:lang w:eastAsia="en-GB"/>
              </w:rPr>
              <w:t>0</w:t>
            </w:r>
          </w:p>
        </w:tc>
      </w:tr>
      <w:tr w:rsidR="00677F71" w:rsidRPr="00677F71" w14:paraId="693E4347" w14:textId="77777777" w:rsidTr="00DF5C3C">
        <w:trPr>
          <w:trHeight w:val="300"/>
        </w:trPr>
        <w:tc>
          <w:tcPr>
            <w:tcW w:w="3312" w:type="pct"/>
            <w:gridSpan w:val="2"/>
            <w:tcBorders>
              <w:top w:val="nil"/>
              <w:left w:val="single" w:sz="4" w:space="0" w:color="auto"/>
              <w:bottom w:val="nil"/>
              <w:right w:val="single" w:sz="4" w:space="0" w:color="000000"/>
            </w:tcBorders>
            <w:shd w:val="clear" w:color="auto" w:fill="auto"/>
            <w:noWrap/>
            <w:vAlign w:val="bottom"/>
            <w:hideMark/>
          </w:tcPr>
          <w:p w14:paraId="6E04312E" w14:textId="77777777" w:rsidR="00677F71" w:rsidRPr="00677F71" w:rsidRDefault="00677F71" w:rsidP="00677F71">
            <w:pPr>
              <w:spacing w:before="40" w:after="40" w:line="240" w:lineRule="exact"/>
              <w:rPr>
                <w:position w:val="2"/>
                <w:sz w:val="20"/>
                <w:szCs w:val="20"/>
                <w:lang w:eastAsia="en-GB"/>
              </w:rPr>
            </w:pPr>
            <w:r w:rsidRPr="00677F71">
              <w:rPr>
                <w:rFonts w:hint="cs"/>
                <w:position w:val="2"/>
                <w:sz w:val="20"/>
                <w:szCs w:val="20"/>
                <w:rtl/>
                <w:lang w:eastAsia="en-GB"/>
              </w:rPr>
              <w:t>فواتير متنوعة</w:t>
            </w:r>
          </w:p>
        </w:tc>
        <w:tc>
          <w:tcPr>
            <w:tcW w:w="1688" w:type="pct"/>
            <w:tcBorders>
              <w:top w:val="nil"/>
              <w:left w:val="nil"/>
              <w:bottom w:val="nil"/>
              <w:right w:val="single" w:sz="4" w:space="0" w:color="auto"/>
            </w:tcBorders>
            <w:shd w:val="clear" w:color="auto" w:fill="auto"/>
            <w:vAlign w:val="bottom"/>
            <w:hideMark/>
          </w:tcPr>
          <w:p w14:paraId="31DF9405" w14:textId="77777777" w:rsidR="00677F71" w:rsidRPr="00677F71" w:rsidRDefault="00677F71" w:rsidP="00677F71">
            <w:pPr>
              <w:spacing w:before="40" w:after="40" w:line="240" w:lineRule="exact"/>
              <w:jc w:val="left"/>
              <w:rPr>
                <w:b/>
                <w:bCs/>
                <w:position w:val="2"/>
                <w:sz w:val="20"/>
                <w:szCs w:val="20"/>
                <w:lang w:eastAsia="en-GB"/>
              </w:rPr>
            </w:pPr>
            <w:r w:rsidRPr="00677F71">
              <w:rPr>
                <w:b/>
                <w:bCs/>
                <w:position w:val="2"/>
                <w:sz w:val="20"/>
                <w:szCs w:val="20"/>
                <w:lang w:eastAsia="en-GB"/>
              </w:rPr>
              <w:t>62 560,00</w:t>
            </w:r>
          </w:p>
        </w:tc>
      </w:tr>
      <w:tr w:rsidR="00677F71" w:rsidRPr="00677F71" w14:paraId="261A0882" w14:textId="77777777" w:rsidTr="00DF5C3C">
        <w:trPr>
          <w:trHeight w:val="300"/>
        </w:trPr>
        <w:tc>
          <w:tcPr>
            <w:tcW w:w="3312" w:type="pct"/>
            <w:gridSpan w:val="2"/>
            <w:tcBorders>
              <w:top w:val="nil"/>
              <w:left w:val="single" w:sz="4" w:space="0" w:color="auto"/>
              <w:bottom w:val="nil"/>
              <w:right w:val="single" w:sz="4" w:space="0" w:color="000000"/>
            </w:tcBorders>
            <w:shd w:val="clear" w:color="auto" w:fill="auto"/>
            <w:noWrap/>
            <w:vAlign w:val="bottom"/>
            <w:hideMark/>
          </w:tcPr>
          <w:p w14:paraId="14A7F53B" w14:textId="77777777" w:rsidR="00677F71" w:rsidRPr="00677F71" w:rsidRDefault="00677F71" w:rsidP="00677F71">
            <w:pPr>
              <w:spacing w:before="40" w:after="40" w:line="240" w:lineRule="exact"/>
              <w:rPr>
                <w:position w:val="2"/>
                <w:sz w:val="20"/>
                <w:szCs w:val="20"/>
                <w:highlight w:val="green"/>
                <w:lang w:eastAsia="en-GB"/>
              </w:rPr>
            </w:pPr>
            <w:r w:rsidRPr="00677F71">
              <w:rPr>
                <w:position w:val="2"/>
                <w:sz w:val="20"/>
                <w:szCs w:val="20"/>
                <w:rtl/>
                <w:lang w:eastAsia="en-GB" w:bidi="ar-SY"/>
              </w:rPr>
              <w:t xml:space="preserve">الأرقام العالمية للخدمة الدولية الهاتفية المجانية </w:t>
            </w:r>
            <w:r w:rsidRPr="00677F71">
              <w:rPr>
                <w:position w:val="2"/>
                <w:sz w:val="20"/>
                <w:szCs w:val="20"/>
                <w:lang w:eastAsia="en-GB"/>
              </w:rPr>
              <w:t>(UIFN)</w:t>
            </w:r>
          </w:p>
        </w:tc>
        <w:tc>
          <w:tcPr>
            <w:tcW w:w="1688" w:type="pct"/>
            <w:tcBorders>
              <w:top w:val="nil"/>
              <w:left w:val="nil"/>
              <w:bottom w:val="nil"/>
              <w:right w:val="single" w:sz="4" w:space="0" w:color="auto"/>
            </w:tcBorders>
            <w:shd w:val="clear" w:color="auto" w:fill="auto"/>
            <w:vAlign w:val="bottom"/>
            <w:hideMark/>
          </w:tcPr>
          <w:p w14:paraId="0A778445" w14:textId="0132696B" w:rsidR="00677F71" w:rsidRPr="00677F71" w:rsidRDefault="00AC643B" w:rsidP="00677F71">
            <w:pPr>
              <w:spacing w:before="40" w:after="40" w:line="240" w:lineRule="exact"/>
              <w:jc w:val="left"/>
              <w:rPr>
                <w:b/>
                <w:bCs/>
                <w:position w:val="2"/>
                <w:sz w:val="20"/>
                <w:szCs w:val="20"/>
                <w:lang w:eastAsia="en-GB"/>
              </w:rPr>
            </w:pPr>
            <w:r>
              <w:rPr>
                <w:b/>
                <w:bCs/>
                <w:position w:val="2"/>
                <w:sz w:val="20"/>
                <w:szCs w:val="20"/>
                <w:lang w:eastAsia="en-GB"/>
              </w:rPr>
              <w:t>78</w:t>
            </w:r>
            <w:r w:rsidR="00677F71" w:rsidRPr="00677F71">
              <w:rPr>
                <w:b/>
                <w:bCs/>
                <w:position w:val="2"/>
                <w:sz w:val="20"/>
                <w:szCs w:val="20"/>
                <w:lang w:eastAsia="en-GB"/>
              </w:rPr>
              <w:t> </w:t>
            </w:r>
            <w:r>
              <w:rPr>
                <w:b/>
                <w:bCs/>
                <w:position w:val="2"/>
                <w:sz w:val="20"/>
                <w:szCs w:val="20"/>
                <w:lang w:eastAsia="en-GB"/>
              </w:rPr>
              <w:t>3</w:t>
            </w:r>
            <w:r w:rsidR="00677F71" w:rsidRPr="00677F71">
              <w:rPr>
                <w:b/>
                <w:bCs/>
                <w:position w:val="2"/>
                <w:sz w:val="20"/>
                <w:szCs w:val="20"/>
                <w:lang w:eastAsia="en-GB"/>
              </w:rPr>
              <w:t>00,00</w:t>
            </w:r>
          </w:p>
        </w:tc>
      </w:tr>
      <w:tr w:rsidR="00677F71" w:rsidRPr="00677F71" w14:paraId="6AC27748" w14:textId="77777777" w:rsidTr="00DF5C3C">
        <w:trPr>
          <w:trHeight w:val="300"/>
        </w:trPr>
        <w:tc>
          <w:tcPr>
            <w:tcW w:w="3312" w:type="pct"/>
            <w:gridSpan w:val="2"/>
            <w:tcBorders>
              <w:top w:val="nil"/>
              <w:left w:val="single" w:sz="4" w:space="0" w:color="auto"/>
              <w:bottom w:val="nil"/>
              <w:right w:val="single" w:sz="4" w:space="0" w:color="000000"/>
            </w:tcBorders>
            <w:shd w:val="clear" w:color="auto" w:fill="auto"/>
            <w:noWrap/>
            <w:vAlign w:val="bottom"/>
            <w:hideMark/>
          </w:tcPr>
          <w:p w14:paraId="4FC53AF8" w14:textId="77777777" w:rsidR="00677F71" w:rsidRPr="00677F71" w:rsidRDefault="00677F71" w:rsidP="00677F71">
            <w:pPr>
              <w:spacing w:before="40" w:after="40" w:line="240" w:lineRule="exact"/>
              <w:rPr>
                <w:position w:val="2"/>
                <w:sz w:val="20"/>
                <w:szCs w:val="20"/>
                <w:lang w:eastAsia="en-GB"/>
              </w:rPr>
            </w:pPr>
            <w:r w:rsidRPr="00677F71">
              <w:rPr>
                <w:position w:val="2"/>
                <w:sz w:val="20"/>
                <w:szCs w:val="20"/>
                <w:rtl/>
                <w:lang w:eastAsia="en-GB" w:bidi="ar-EG"/>
              </w:rPr>
              <w:t>الحسابات الخاصة بالمتأخرات (اتفاقات السداد)</w:t>
            </w:r>
          </w:p>
        </w:tc>
        <w:tc>
          <w:tcPr>
            <w:tcW w:w="1688" w:type="pct"/>
            <w:tcBorders>
              <w:top w:val="nil"/>
              <w:left w:val="nil"/>
              <w:bottom w:val="nil"/>
              <w:right w:val="single" w:sz="4" w:space="0" w:color="auto"/>
            </w:tcBorders>
            <w:shd w:val="clear" w:color="000000" w:fill="FFFFFF"/>
            <w:vAlign w:val="bottom"/>
            <w:hideMark/>
          </w:tcPr>
          <w:p w14:paraId="5C740A78" w14:textId="0132C567" w:rsidR="00677F71" w:rsidRPr="00677F71" w:rsidRDefault="00AC643B" w:rsidP="00677F71">
            <w:pPr>
              <w:spacing w:before="40" w:after="40" w:line="240" w:lineRule="exact"/>
              <w:jc w:val="left"/>
              <w:rPr>
                <w:b/>
                <w:bCs/>
                <w:position w:val="2"/>
                <w:sz w:val="20"/>
                <w:szCs w:val="20"/>
                <w:lang w:eastAsia="en-GB"/>
              </w:rPr>
            </w:pPr>
            <w:r>
              <w:rPr>
                <w:b/>
                <w:bCs/>
                <w:position w:val="2"/>
                <w:sz w:val="20"/>
                <w:szCs w:val="20"/>
                <w:lang w:eastAsia="en-GB"/>
              </w:rPr>
              <w:t>6</w:t>
            </w:r>
            <w:r w:rsidR="00677F71" w:rsidRPr="00677F71">
              <w:rPr>
                <w:b/>
                <w:bCs/>
                <w:position w:val="2"/>
                <w:sz w:val="20"/>
                <w:szCs w:val="20"/>
                <w:lang w:eastAsia="en-GB"/>
              </w:rPr>
              <w:t> </w:t>
            </w:r>
            <w:r>
              <w:rPr>
                <w:b/>
                <w:bCs/>
                <w:position w:val="2"/>
                <w:sz w:val="20"/>
                <w:szCs w:val="20"/>
                <w:lang w:eastAsia="en-GB"/>
              </w:rPr>
              <w:t>712</w:t>
            </w:r>
            <w:r w:rsidR="00677F71" w:rsidRPr="00677F71">
              <w:rPr>
                <w:b/>
                <w:bCs/>
                <w:position w:val="2"/>
                <w:sz w:val="20"/>
                <w:szCs w:val="20"/>
                <w:lang w:eastAsia="en-GB"/>
              </w:rPr>
              <w:t> </w:t>
            </w:r>
            <w:r>
              <w:rPr>
                <w:b/>
                <w:bCs/>
                <w:position w:val="2"/>
                <w:sz w:val="20"/>
                <w:szCs w:val="20"/>
                <w:lang w:eastAsia="en-GB"/>
              </w:rPr>
              <w:t>382</w:t>
            </w:r>
            <w:r w:rsidR="00677F71" w:rsidRPr="00677F71">
              <w:rPr>
                <w:b/>
                <w:bCs/>
                <w:position w:val="2"/>
                <w:sz w:val="20"/>
                <w:szCs w:val="20"/>
                <w:lang w:eastAsia="en-GB"/>
              </w:rPr>
              <w:t>,</w:t>
            </w:r>
            <w:r>
              <w:rPr>
                <w:b/>
                <w:bCs/>
                <w:position w:val="2"/>
                <w:sz w:val="20"/>
                <w:szCs w:val="20"/>
                <w:lang w:eastAsia="en-GB"/>
              </w:rPr>
              <w:t>86</w:t>
            </w:r>
          </w:p>
        </w:tc>
      </w:tr>
      <w:tr w:rsidR="00677F71" w:rsidRPr="00677F71" w14:paraId="772CA85C" w14:textId="77777777" w:rsidTr="00DF5C3C">
        <w:trPr>
          <w:trHeight w:val="313"/>
        </w:trPr>
        <w:tc>
          <w:tcPr>
            <w:tcW w:w="3312" w:type="pct"/>
            <w:gridSpan w:val="2"/>
            <w:tcBorders>
              <w:top w:val="nil"/>
              <w:left w:val="single" w:sz="4" w:space="0" w:color="auto"/>
              <w:bottom w:val="nil"/>
              <w:right w:val="single" w:sz="4" w:space="0" w:color="000000"/>
            </w:tcBorders>
            <w:shd w:val="clear" w:color="auto" w:fill="auto"/>
            <w:vAlign w:val="bottom"/>
            <w:hideMark/>
          </w:tcPr>
          <w:p w14:paraId="4166EF41" w14:textId="77777777" w:rsidR="00677F71" w:rsidRPr="00677F71" w:rsidRDefault="00677F71" w:rsidP="00677F71">
            <w:pPr>
              <w:spacing w:before="40" w:after="40" w:line="240" w:lineRule="exact"/>
              <w:rPr>
                <w:position w:val="2"/>
                <w:sz w:val="20"/>
                <w:szCs w:val="20"/>
                <w:lang w:eastAsia="en-GB"/>
              </w:rPr>
            </w:pPr>
            <w:r w:rsidRPr="00677F71">
              <w:rPr>
                <w:position w:val="2"/>
                <w:sz w:val="20"/>
                <w:szCs w:val="20"/>
                <w:rtl/>
                <w:lang w:eastAsia="en-GB" w:bidi="ar-EG"/>
              </w:rPr>
              <w:t>الحسابات الخاصة بالمتأخرات الملغاة (خطط السداد الملغاة لعدم الدفع)</w:t>
            </w:r>
          </w:p>
        </w:tc>
        <w:tc>
          <w:tcPr>
            <w:tcW w:w="1688" w:type="pct"/>
            <w:tcBorders>
              <w:top w:val="nil"/>
              <w:left w:val="nil"/>
              <w:bottom w:val="nil"/>
              <w:right w:val="single" w:sz="4" w:space="0" w:color="auto"/>
            </w:tcBorders>
            <w:shd w:val="clear" w:color="auto" w:fill="auto"/>
            <w:vAlign w:val="bottom"/>
            <w:hideMark/>
          </w:tcPr>
          <w:p w14:paraId="24F5723F" w14:textId="5370F29A" w:rsidR="00677F71" w:rsidRPr="00677F71" w:rsidRDefault="00AC643B" w:rsidP="00677F71">
            <w:pPr>
              <w:spacing w:before="40" w:after="40" w:line="240" w:lineRule="exact"/>
              <w:jc w:val="left"/>
              <w:rPr>
                <w:b/>
                <w:bCs/>
                <w:position w:val="2"/>
                <w:sz w:val="20"/>
                <w:szCs w:val="20"/>
                <w:lang w:eastAsia="en-GB"/>
              </w:rPr>
            </w:pPr>
            <w:r>
              <w:rPr>
                <w:b/>
                <w:bCs/>
                <w:position w:val="2"/>
                <w:sz w:val="20"/>
                <w:szCs w:val="20"/>
                <w:lang w:eastAsia="en-GB"/>
              </w:rPr>
              <w:t>12</w:t>
            </w:r>
            <w:r w:rsidR="00677F71" w:rsidRPr="00677F71">
              <w:rPr>
                <w:b/>
                <w:bCs/>
                <w:position w:val="2"/>
                <w:sz w:val="20"/>
                <w:szCs w:val="20"/>
                <w:lang w:eastAsia="en-GB"/>
              </w:rPr>
              <w:t> </w:t>
            </w:r>
            <w:r>
              <w:rPr>
                <w:b/>
                <w:bCs/>
                <w:position w:val="2"/>
                <w:sz w:val="20"/>
                <w:szCs w:val="20"/>
                <w:lang w:eastAsia="en-GB"/>
              </w:rPr>
              <w:t>948</w:t>
            </w:r>
            <w:r w:rsidR="00677F71" w:rsidRPr="00677F71">
              <w:rPr>
                <w:b/>
                <w:bCs/>
                <w:position w:val="2"/>
                <w:sz w:val="20"/>
                <w:szCs w:val="20"/>
                <w:lang w:eastAsia="en-GB"/>
              </w:rPr>
              <w:t> </w:t>
            </w:r>
            <w:r>
              <w:rPr>
                <w:b/>
                <w:bCs/>
                <w:position w:val="2"/>
                <w:sz w:val="20"/>
                <w:szCs w:val="20"/>
                <w:lang w:eastAsia="en-GB"/>
              </w:rPr>
              <w:t>300</w:t>
            </w:r>
            <w:r w:rsidR="00677F71" w:rsidRPr="00677F71">
              <w:rPr>
                <w:b/>
                <w:bCs/>
                <w:position w:val="2"/>
                <w:sz w:val="20"/>
                <w:szCs w:val="20"/>
                <w:lang w:eastAsia="en-GB"/>
              </w:rPr>
              <w:t>,</w:t>
            </w:r>
            <w:r>
              <w:rPr>
                <w:b/>
                <w:bCs/>
                <w:position w:val="2"/>
                <w:sz w:val="20"/>
                <w:szCs w:val="20"/>
                <w:lang w:eastAsia="en-GB"/>
              </w:rPr>
              <w:t>62</w:t>
            </w:r>
          </w:p>
        </w:tc>
      </w:tr>
      <w:tr w:rsidR="00677F71" w:rsidRPr="00677F71" w14:paraId="75664A8E" w14:textId="77777777" w:rsidTr="00DF5C3C">
        <w:trPr>
          <w:trHeight w:val="407"/>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0743CA96" w14:textId="77777777" w:rsidR="00677F71" w:rsidRPr="00677F71" w:rsidRDefault="00677F71" w:rsidP="00677F71">
            <w:pPr>
              <w:spacing w:before="40" w:after="40" w:line="240" w:lineRule="exact"/>
              <w:rPr>
                <w:b/>
                <w:bCs/>
                <w:position w:val="2"/>
                <w:sz w:val="20"/>
                <w:szCs w:val="20"/>
                <w:u w:val="single"/>
                <w:lang w:eastAsia="en-GB"/>
              </w:rPr>
            </w:pPr>
            <w:r w:rsidRPr="00677F71">
              <w:rPr>
                <w:b/>
                <w:bCs/>
                <w:position w:val="2"/>
                <w:sz w:val="20"/>
                <w:szCs w:val="20"/>
                <w:u w:val="single"/>
                <w:rtl/>
                <w:lang w:eastAsia="en-GB"/>
              </w:rPr>
              <w:t>مجموع المتأخرات</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4EBF8507" w14:textId="77777777" w:rsidR="00677F71" w:rsidRPr="00677F71" w:rsidRDefault="00677F71" w:rsidP="00677F71">
            <w:pPr>
              <w:spacing w:before="40" w:after="40" w:line="240" w:lineRule="exact"/>
              <w:jc w:val="center"/>
              <w:rPr>
                <w:position w:val="2"/>
                <w:sz w:val="20"/>
                <w:szCs w:val="20"/>
                <w:lang w:eastAsia="en-GB"/>
              </w:rPr>
            </w:pPr>
            <w:r w:rsidRPr="00677F71">
              <w:rPr>
                <w:position w:val="2"/>
                <w:sz w:val="20"/>
                <w:szCs w:val="20"/>
                <w:lang w:eastAsia="en-GB"/>
              </w:rPr>
              <w:t> </w:t>
            </w:r>
          </w:p>
        </w:tc>
        <w:tc>
          <w:tcPr>
            <w:tcW w:w="1688" w:type="pct"/>
            <w:tcBorders>
              <w:top w:val="single" w:sz="4" w:space="0" w:color="auto"/>
              <w:left w:val="nil"/>
              <w:bottom w:val="single" w:sz="4" w:space="0" w:color="auto"/>
              <w:right w:val="single" w:sz="4" w:space="0" w:color="auto"/>
            </w:tcBorders>
            <w:shd w:val="clear" w:color="auto" w:fill="auto"/>
            <w:vAlign w:val="bottom"/>
            <w:hideMark/>
          </w:tcPr>
          <w:p w14:paraId="245F41A6" w14:textId="415268AB" w:rsidR="00677F71" w:rsidRPr="00677F71" w:rsidRDefault="00AC643B" w:rsidP="00677F71">
            <w:pPr>
              <w:spacing w:before="40" w:after="40" w:line="240" w:lineRule="exact"/>
              <w:jc w:val="left"/>
              <w:rPr>
                <w:b/>
                <w:bCs/>
                <w:position w:val="2"/>
                <w:sz w:val="20"/>
                <w:szCs w:val="20"/>
                <w:u w:val="single"/>
                <w:lang w:eastAsia="en-GB"/>
              </w:rPr>
            </w:pPr>
            <w:r>
              <w:rPr>
                <w:b/>
                <w:bCs/>
                <w:position w:val="2"/>
                <w:sz w:val="20"/>
                <w:szCs w:val="20"/>
                <w:u w:val="single"/>
                <w:lang w:eastAsia="en-GB"/>
              </w:rPr>
              <w:t>40</w:t>
            </w:r>
            <w:r w:rsidR="00677F71" w:rsidRPr="00677F71">
              <w:rPr>
                <w:b/>
                <w:bCs/>
                <w:position w:val="2"/>
                <w:sz w:val="20"/>
                <w:szCs w:val="20"/>
                <w:u w:val="single"/>
                <w:lang w:eastAsia="en-GB"/>
              </w:rPr>
              <w:t> </w:t>
            </w:r>
            <w:r>
              <w:rPr>
                <w:b/>
                <w:bCs/>
                <w:position w:val="2"/>
                <w:sz w:val="20"/>
                <w:szCs w:val="20"/>
                <w:u w:val="single"/>
                <w:lang w:eastAsia="en-GB"/>
              </w:rPr>
              <w:t>575</w:t>
            </w:r>
            <w:r w:rsidR="00677F71" w:rsidRPr="00677F71">
              <w:rPr>
                <w:b/>
                <w:bCs/>
                <w:position w:val="2"/>
                <w:sz w:val="20"/>
                <w:szCs w:val="20"/>
                <w:u w:val="single"/>
                <w:lang w:eastAsia="en-GB"/>
              </w:rPr>
              <w:t> </w:t>
            </w:r>
            <w:r>
              <w:rPr>
                <w:b/>
                <w:bCs/>
                <w:position w:val="2"/>
                <w:sz w:val="20"/>
                <w:szCs w:val="20"/>
                <w:u w:val="single"/>
                <w:lang w:eastAsia="en-GB"/>
              </w:rPr>
              <w:t>400</w:t>
            </w:r>
            <w:r w:rsidR="00677F71" w:rsidRPr="00677F71">
              <w:rPr>
                <w:b/>
                <w:bCs/>
                <w:position w:val="2"/>
                <w:sz w:val="20"/>
                <w:szCs w:val="20"/>
                <w:u w:val="single"/>
                <w:lang w:eastAsia="en-GB"/>
              </w:rPr>
              <w:t>,0</w:t>
            </w:r>
            <w:r>
              <w:rPr>
                <w:b/>
                <w:bCs/>
                <w:position w:val="2"/>
                <w:sz w:val="20"/>
                <w:szCs w:val="20"/>
                <w:u w:val="single"/>
                <w:lang w:eastAsia="en-GB"/>
              </w:rPr>
              <w:t>6</w:t>
            </w:r>
          </w:p>
        </w:tc>
      </w:tr>
    </w:tbl>
    <w:p w14:paraId="70470DD6" w14:textId="77777777" w:rsidR="00677F71" w:rsidRPr="00677F71" w:rsidRDefault="00677F71" w:rsidP="00677F71">
      <w:pPr>
        <w:spacing w:before="0"/>
      </w:pPr>
    </w:p>
    <w:p w14:paraId="70EACC71" w14:textId="77777777" w:rsidR="00677F71" w:rsidRPr="005E1128" w:rsidRDefault="00677F71" w:rsidP="00677F71">
      <w:r w:rsidRPr="00677F71">
        <w:br w:type="page"/>
      </w:r>
    </w:p>
    <w:p w14:paraId="7AB1F512" w14:textId="77777777" w:rsidR="00677F71" w:rsidRPr="00677F71" w:rsidRDefault="00677F71" w:rsidP="00794CB0">
      <w:pPr>
        <w:pStyle w:val="AnnexNo"/>
        <w:rPr>
          <w:rtl/>
        </w:rPr>
      </w:pPr>
      <w:bookmarkStart w:id="1417" w:name="_Toc452156191"/>
      <w:bookmarkStart w:id="1418" w:name="_Toc419483267"/>
      <w:bookmarkStart w:id="1419" w:name="_Toc482792293"/>
      <w:bookmarkStart w:id="1420" w:name="_Toc511402275"/>
      <w:bookmarkStart w:id="1421" w:name="_Toc520370567"/>
      <w:bookmarkStart w:id="1422" w:name="_Toc9614705"/>
      <w:bookmarkStart w:id="1423" w:name="_Toc42013368"/>
      <w:bookmarkStart w:id="1424" w:name="_Toc42013583"/>
      <w:bookmarkStart w:id="1425" w:name="_Toc42013970"/>
      <w:bookmarkStart w:id="1426" w:name="_Toc42014586"/>
      <w:bookmarkStart w:id="1427" w:name="_Toc74061180"/>
      <w:r w:rsidRPr="00677F71">
        <w:rPr>
          <w:rtl/>
        </w:rPr>
        <w:lastRenderedPageBreak/>
        <w:t xml:space="preserve">الملحـق </w:t>
      </w:r>
      <w:bookmarkEnd w:id="1417"/>
      <w:bookmarkEnd w:id="1418"/>
      <w:bookmarkEnd w:id="1419"/>
      <w:bookmarkEnd w:id="1420"/>
      <w:r w:rsidRPr="00677F71">
        <w:rPr>
          <w:rFonts w:hint="cs"/>
          <w:rtl/>
        </w:rPr>
        <w:t>دال</w:t>
      </w:r>
      <w:bookmarkEnd w:id="1421"/>
      <w:bookmarkEnd w:id="1422"/>
      <w:bookmarkEnd w:id="1423"/>
      <w:bookmarkEnd w:id="1424"/>
      <w:bookmarkEnd w:id="1425"/>
      <w:bookmarkEnd w:id="1426"/>
      <w:bookmarkEnd w:id="1427"/>
    </w:p>
    <w:p w14:paraId="1813B4A5" w14:textId="0F44BBEE" w:rsidR="00677F71" w:rsidRPr="00677F71" w:rsidRDefault="00677F71" w:rsidP="00677F71">
      <w:pPr>
        <w:keepNext/>
        <w:keepLines/>
        <w:spacing w:after="120"/>
        <w:jc w:val="center"/>
        <w:rPr>
          <w:b/>
          <w:bCs/>
          <w:sz w:val="28"/>
          <w:szCs w:val="28"/>
          <w:rtl/>
          <w:lang w:bidi="ar-SY"/>
        </w:rPr>
      </w:pPr>
      <w:bookmarkStart w:id="1428" w:name="_Toc387338391"/>
      <w:bookmarkStart w:id="1429" w:name="_Toc358647118"/>
      <w:bookmarkStart w:id="1430" w:name="_Toc358646808"/>
      <w:bookmarkStart w:id="1431" w:name="_Toc482792294"/>
      <w:bookmarkStart w:id="1432" w:name="_Toc42012371"/>
      <w:r w:rsidRPr="00677F71">
        <w:rPr>
          <w:b/>
          <w:bCs/>
          <w:sz w:val="28"/>
          <w:szCs w:val="28"/>
          <w:rtl/>
          <w:lang w:bidi="ar-SY"/>
        </w:rPr>
        <w:t>قائمة المدين</w:t>
      </w:r>
      <w:r w:rsidR="0050449A">
        <w:rPr>
          <w:rFonts w:hint="cs"/>
          <w:b/>
          <w:bCs/>
          <w:sz w:val="28"/>
          <w:szCs w:val="28"/>
          <w:rtl/>
          <w:lang w:bidi="ar-SY"/>
        </w:rPr>
        <w:t>ي</w:t>
      </w:r>
      <w:r w:rsidR="00375192">
        <w:rPr>
          <w:rFonts w:hint="cs"/>
          <w:b/>
          <w:bCs/>
          <w:sz w:val="28"/>
          <w:szCs w:val="28"/>
          <w:rtl/>
          <w:lang w:bidi="ar-SY"/>
        </w:rPr>
        <w:t>ن</w:t>
      </w:r>
      <w:r w:rsidRPr="00677F71">
        <w:rPr>
          <w:b/>
          <w:bCs/>
          <w:sz w:val="28"/>
          <w:szCs w:val="28"/>
          <w:rtl/>
          <w:lang w:bidi="ar-SY"/>
        </w:rPr>
        <w:t xml:space="preserve"> في </w:t>
      </w:r>
      <w:r w:rsidRPr="00677F71">
        <w:rPr>
          <w:b/>
          <w:bCs/>
          <w:sz w:val="28"/>
          <w:szCs w:val="28"/>
          <w:lang w:bidi="ar-EG"/>
        </w:rPr>
        <w:t>31</w:t>
      </w:r>
      <w:r w:rsidRPr="00677F71">
        <w:rPr>
          <w:b/>
          <w:bCs/>
          <w:sz w:val="28"/>
          <w:szCs w:val="28"/>
          <w:rtl/>
          <w:lang w:bidi="ar-SY"/>
        </w:rPr>
        <w:t xml:space="preserve"> ديسمبر </w:t>
      </w:r>
      <w:r w:rsidR="008D4585">
        <w:rPr>
          <w:b/>
          <w:bCs/>
          <w:sz w:val="28"/>
          <w:szCs w:val="28"/>
          <w:lang w:bidi="ar-EG"/>
        </w:rPr>
        <w:t>2020</w:t>
      </w:r>
      <w:r w:rsidRPr="00677F71">
        <w:rPr>
          <w:b/>
          <w:bCs/>
          <w:sz w:val="28"/>
          <w:szCs w:val="28"/>
          <w:rtl/>
          <w:lang w:bidi="ar-SY"/>
        </w:rPr>
        <w:t xml:space="preserve"> بشأن أحداث تليكوم الاتحاد المنتهية</w:t>
      </w:r>
      <w:bookmarkEnd w:id="1428"/>
      <w:bookmarkEnd w:id="1429"/>
      <w:bookmarkEnd w:id="1430"/>
      <w:bookmarkEnd w:id="1431"/>
      <w:bookmarkEnd w:id="1432"/>
    </w:p>
    <w:p w14:paraId="4705D038" w14:textId="0CC500FC" w:rsidR="00677F71" w:rsidRPr="00677F71" w:rsidRDefault="00677F71" w:rsidP="00677F71">
      <w:pPr>
        <w:spacing w:before="0" w:after="120"/>
        <w:jc w:val="center"/>
      </w:pPr>
      <w:r w:rsidRPr="00677F71">
        <w:rPr>
          <w:rtl/>
          <w:lang w:bidi="ar-EG"/>
        </w:rPr>
        <w:t xml:space="preserve">(لا تأخذ هذه القائمة في الحسبان المدفوعات الواردة بعد </w:t>
      </w:r>
      <w:r w:rsidRPr="00677F71">
        <w:rPr>
          <w:lang w:bidi="ar-EG"/>
        </w:rPr>
        <w:t>31</w:t>
      </w:r>
      <w:r w:rsidRPr="00677F71">
        <w:rPr>
          <w:rtl/>
          <w:lang w:bidi="ar-EG"/>
        </w:rPr>
        <w:t xml:space="preserve"> ديسمبر </w:t>
      </w:r>
      <w:r w:rsidR="008D4585">
        <w:rPr>
          <w:lang w:bidi="ar-EG"/>
        </w:rPr>
        <w:t>2020</w:t>
      </w:r>
      <w:r w:rsidRPr="00677F71">
        <w:rPr>
          <w:rtl/>
          <w:lang w:bidi="ar-EG"/>
        </w:rPr>
        <w:t>)</w:t>
      </w:r>
    </w:p>
    <w:tbl>
      <w:tblPr>
        <w:bidiVisual/>
        <w:tblW w:w="5000" w:type="pct"/>
        <w:tblLayout w:type="fixed"/>
        <w:tblLook w:val="04A0" w:firstRow="1" w:lastRow="0" w:firstColumn="1" w:lastColumn="0" w:noHBand="0" w:noVBand="1"/>
      </w:tblPr>
      <w:tblGrid>
        <w:gridCol w:w="1391"/>
        <w:gridCol w:w="1314"/>
        <w:gridCol w:w="2603"/>
        <w:gridCol w:w="1385"/>
        <w:gridCol w:w="1385"/>
        <w:gridCol w:w="1551"/>
      </w:tblGrid>
      <w:tr w:rsidR="00677F71" w:rsidRPr="00677F71" w14:paraId="20955128" w14:textId="77777777" w:rsidTr="00DF5C3C">
        <w:trPr>
          <w:trHeight w:val="105"/>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4511C99D" w14:textId="77777777" w:rsidR="00677F71" w:rsidRPr="00677F71" w:rsidRDefault="00677F71" w:rsidP="00677F71">
            <w:pPr>
              <w:keepNext/>
              <w:spacing w:before="40" w:after="40" w:line="240" w:lineRule="exact"/>
              <w:jc w:val="center"/>
              <w:rPr>
                <w:rFonts w:eastAsia="Times New Roman"/>
                <w:b/>
                <w:bCs/>
                <w:position w:val="2"/>
                <w:sz w:val="20"/>
                <w:szCs w:val="20"/>
                <w:lang w:bidi="ar-SY"/>
              </w:rPr>
            </w:pPr>
            <w:r w:rsidRPr="00677F71">
              <w:rPr>
                <w:rFonts w:eastAsia="Times New Roman"/>
                <w:b/>
                <w:bCs/>
                <w:position w:val="2"/>
                <w:sz w:val="20"/>
                <w:szCs w:val="20"/>
                <w:rtl/>
                <w:lang w:eastAsia="en-US" w:bidi="ar-EG"/>
              </w:rPr>
              <w:t>الحدث</w:t>
            </w:r>
          </w:p>
        </w:tc>
        <w:tc>
          <w:tcPr>
            <w:tcW w:w="1301" w:type="dxa"/>
            <w:tcBorders>
              <w:top w:val="single" w:sz="4" w:space="0" w:color="auto"/>
              <w:left w:val="nil"/>
              <w:bottom w:val="single" w:sz="4" w:space="0" w:color="auto"/>
              <w:right w:val="single" w:sz="4" w:space="0" w:color="auto"/>
            </w:tcBorders>
            <w:shd w:val="clear" w:color="auto" w:fill="auto"/>
            <w:hideMark/>
          </w:tcPr>
          <w:p w14:paraId="56705AA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77" w:type="dxa"/>
            <w:tcBorders>
              <w:top w:val="single" w:sz="4" w:space="0" w:color="auto"/>
              <w:left w:val="nil"/>
              <w:bottom w:val="single" w:sz="4" w:space="0" w:color="auto"/>
              <w:right w:val="single" w:sz="4" w:space="0" w:color="auto"/>
            </w:tcBorders>
            <w:shd w:val="clear" w:color="auto" w:fill="auto"/>
            <w:hideMark/>
          </w:tcPr>
          <w:p w14:paraId="2F51E77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71" w:type="dxa"/>
            <w:tcBorders>
              <w:top w:val="single" w:sz="4" w:space="0" w:color="auto"/>
              <w:left w:val="nil"/>
              <w:bottom w:val="single" w:sz="4" w:space="0" w:color="auto"/>
              <w:right w:val="single" w:sz="4" w:space="0" w:color="auto"/>
            </w:tcBorders>
            <w:shd w:val="clear" w:color="auto" w:fill="auto"/>
            <w:hideMark/>
          </w:tcPr>
          <w:p w14:paraId="7428DE26"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71" w:type="dxa"/>
            <w:tcBorders>
              <w:top w:val="single" w:sz="4" w:space="0" w:color="auto"/>
              <w:left w:val="nil"/>
              <w:bottom w:val="single" w:sz="4" w:space="0" w:color="auto"/>
              <w:right w:val="single" w:sz="4" w:space="0" w:color="auto"/>
            </w:tcBorders>
            <w:shd w:val="clear" w:color="auto" w:fill="auto"/>
            <w:hideMark/>
          </w:tcPr>
          <w:p w14:paraId="5EDF3A8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36" w:type="dxa"/>
            <w:tcBorders>
              <w:top w:val="single" w:sz="4" w:space="0" w:color="auto"/>
              <w:left w:val="nil"/>
              <w:bottom w:val="single" w:sz="4" w:space="0" w:color="auto"/>
              <w:right w:val="single" w:sz="4" w:space="0" w:color="auto"/>
            </w:tcBorders>
            <w:shd w:val="clear" w:color="auto" w:fill="auto"/>
            <w:hideMark/>
          </w:tcPr>
          <w:p w14:paraId="34D66960"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6EE31C81"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1B5737BC"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7C01F6B8"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hint="cs"/>
                <w:color w:val="000000"/>
                <w:position w:val="2"/>
                <w:sz w:val="20"/>
                <w:szCs w:val="20"/>
                <w:rtl/>
                <w:lang w:val="fr-FR" w:bidi="ar-EG"/>
              </w:rPr>
              <w:t>جنوب إفريقيا</w:t>
            </w:r>
          </w:p>
        </w:tc>
        <w:tc>
          <w:tcPr>
            <w:tcW w:w="2577" w:type="dxa"/>
            <w:tcBorders>
              <w:top w:val="nil"/>
              <w:left w:val="nil"/>
              <w:bottom w:val="single" w:sz="4" w:space="0" w:color="auto"/>
              <w:right w:val="single" w:sz="4" w:space="0" w:color="auto"/>
            </w:tcBorders>
            <w:shd w:val="clear" w:color="auto" w:fill="auto"/>
            <w:noWrap/>
            <w:hideMark/>
          </w:tcPr>
          <w:p w14:paraId="7262DF5C"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MPCELL (Pty) Ltd.</w:t>
            </w:r>
          </w:p>
        </w:tc>
        <w:tc>
          <w:tcPr>
            <w:tcW w:w="1371" w:type="dxa"/>
            <w:tcBorders>
              <w:top w:val="nil"/>
              <w:left w:val="nil"/>
              <w:bottom w:val="single" w:sz="4" w:space="0" w:color="auto"/>
              <w:right w:val="single" w:sz="4" w:space="0" w:color="auto"/>
            </w:tcBorders>
            <w:shd w:val="clear" w:color="auto" w:fill="auto"/>
            <w:noWrap/>
            <w:hideMark/>
          </w:tcPr>
          <w:p w14:paraId="561FC9A0"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3 690,00</w:t>
            </w:r>
          </w:p>
        </w:tc>
        <w:tc>
          <w:tcPr>
            <w:tcW w:w="1371" w:type="dxa"/>
            <w:tcBorders>
              <w:top w:val="nil"/>
              <w:left w:val="nil"/>
              <w:bottom w:val="single" w:sz="4" w:space="0" w:color="auto"/>
              <w:right w:val="single" w:sz="4" w:space="0" w:color="auto"/>
            </w:tcBorders>
            <w:shd w:val="clear" w:color="auto" w:fill="auto"/>
            <w:noWrap/>
            <w:hideMark/>
          </w:tcPr>
          <w:p w14:paraId="1C86ED0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7F40AABD"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3 690,00</w:t>
            </w:r>
          </w:p>
        </w:tc>
      </w:tr>
      <w:tr w:rsidR="00677F71" w:rsidRPr="00677F71" w14:paraId="053AFFD5"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19C966D8"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5E7B282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hint="cs"/>
                <w:color w:val="000000"/>
                <w:position w:val="2"/>
                <w:sz w:val="20"/>
                <w:szCs w:val="20"/>
                <w:rtl/>
                <w:lang w:val="fr-FR" w:bidi="ar-EG"/>
              </w:rPr>
              <w:t>كندا</w:t>
            </w:r>
          </w:p>
        </w:tc>
        <w:tc>
          <w:tcPr>
            <w:tcW w:w="2577" w:type="dxa"/>
            <w:tcBorders>
              <w:top w:val="nil"/>
              <w:left w:val="nil"/>
              <w:bottom w:val="single" w:sz="4" w:space="0" w:color="auto"/>
              <w:right w:val="single" w:sz="4" w:space="0" w:color="auto"/>
            </w:tcBorders>
            <w:shd w:val="clear" w:color="auto" w:fill="auto"/>
            <w:noWrap/>
            <w:hideMark/>
          </w:tcPr>
          <w:p w14:paraId="35C18A5C"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Broad Connect Telecom Ltd.</w:t>
            </w:r>
          </w:p>
        </w:tc>
        <w:tc>
          <w:tcPr>
            <w:tcW w:w="1371" w:type="dxa"/>
            <w:tcBorders>
              <w:top w:val="nil"/>
              <w:left w:val="nil"/>
              <w:bottom w:val="single" w:sz="4" w:space="0" w:color="auto"/>
              <w:right w:val="single" w:sz="4" w:space="0" w:color="auto"/>
            </w:tcBorders>
            <w:shd w:val="clear" w:color="auto" w:fill="auto"/>
            <w:noWrap/>
            <w:hideMark/>
          </w:tcPr>
          <w:p w14:paraId="5CE5CBD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14 760,00</w:t>
            </w:r>
          </w:p>
        </w:tc>
        <w:tc>
          <w:tcPr>
            <w:tcW w:w="1371" w:type="dxa"/>
            <w:tcBorders>
              <w:top w:val="nil"/>
              <w:left w:val="nil"/>
              <w:bottom w:val="single" w:sz="4" w:space="0" w:color="auto"/>
              <w:right w:val="single" w:sz="4" w:space="0" w:color="auto"/>
            </w:tcBorders>
            <w:shd w:val="clear" w:color="auto" w:fill="auto"/>
            <w:noWrap/>
            <w:hideMark/>
          </w:tcPr>
          <w:p w14:paraId="76CA61A1"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5 850,00</w:t>
            </w:r>
          </w:p>
        </w:tc>
        <w:tc>
          <w:tcPr>
            <w:tcW w:w="1536" w:type="dxa"/>
            <w:tcBorders>
              <w:top w:val="nil"/>
              <w:left w:val="nil"/>
              <w:bottom w:val="single" w:sz="4" w:space="0" w:color="auto"/>
              <w:right w:val="single" w:sz="4" w:space="0" w:color="auto"/>
            </w:tcBorders>
            <w:shd w:val="clear" w:color="auto" w:fill="auto"/>
            <w:noWrap/>
            <w:hideMark/>
          </w:tcPr>
          <w:p w14:paraId="4D104BD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8 910,00</w:t>
            </w:r>
          </w:p>
        </w:tc>
      </w:tr>
      <w:tr w:rsidR="00677F71" w:rsidRPr="00677F71" w14:paraId="190F0E38"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437537BD"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02E831B2"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hint="cs"/>
                <w:color w:val="000000"/>
                <w:position w:val="2"/>
                <w:sz w:val="20"/>
                <w:szCs w:val="20"/>
                <w:rtl/>
                <w:lang w:val="fr-FR" w:bidi="ar-EG"/>
              </w:rPr>
              <w:t>الصين</w:t>
            </w:r>
          </w:p>
        </w:tc>
        <w:tc>
          <w:tcPr>
            <w:tcW w:w="2577" w:type="dxa"/>
            <w:tcBorders>
              <w:top w:val="nil"/>
              <w:left w:val="nil"/>
              <w:bottom w:val="single" w:sz="4" w:space="0" w:color="auto"/>
              <w:right w:val="single" w:sz="4" w:space="0" w:color="auto"/>
            </w:tcBorders>
            <w:shd w:val="clear" w:color="auto" w:fill="auto"/>
            <w:noWrap/>
            <w:hideMark/>
          </w:tcPr>
          <w:p w14:paraId="20C71996"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SipRing Telecommunication</w:t>
            </w:r>
          </w:p>
        </w:tc>
        <w:tc>
          <w:tcPr>
            <w:tcW w:w="1371" w:type="dxa"/>
            <w:tcBorders>
              <w:top w:val="nil"/>
              <w:left w:val="nil"/>
              <w:bottom w:val="single" w:sz="4" w:space="0" w:color="auto"/>
              <w:right w:val="single" w:sz="4" w:space="0" w:color="auto"/>
            </w:tcBorders>
            <w:shd w:val="clear" w:color="auto" w:fill="auto"/>
            <w:noWrap/>
            <w:hideMark/>
          </w:tcPr>
          <w:p w14:paraId="112D5182"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8 200,00</w:t>
            </w:r>
          </w:p>
        </w:tc>
        <w:tc>
          <w:tcPr>
            <w:tcW w:w="1371" w:type="dxa"/>
            <w:tcBorders>
              <w:top w:val="nil"/>
              <w:left w:val="nil"/>
              <w:bottom w:val="single" w:sz="4" w:space="0" w:color="auto"/>
              <w:right w:val="single" w:sz="4" w:space="0" w:color="auto"/>
            </w:tcBorders>
            <w:shd w:val="clear" w:color="auto" w:fill="auto"/>
            <w:noWrap/>
            <w:hideMark/>
          </w:tcPr>
          <w:p w14:paraId="129CB3A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20A5F0A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8 200,00</w:t>
            </w:r>
          </w:p>
        </w:tc>
      </w:tr>
      <w:tr w:rsidR="00677F71" w:rsidRPr="00677F71" w14:paraId="2625AB12"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71A12700"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4E620EBB"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color w:val="000000"/>
                <w:position w:val="2"/>
                <w:sz w:val="20"/>
                <w:szCs w:val="20"/>
                <w:rtl/>
                <w:lang w:val="fr-FR" w:bidi="ar-EG"/>
              </w:rPr>
              <w:t>كوت ديفوار</w:t>
            </w:r>
          </w:p>
        </w:tc>
        <w:tc>
          <w:tcPr>
            <w:tcW w:w="2577" w:type="dxa"/>
            <w:tcBorders>
              <w:top w:val="nil"/>
              <w:left w:val="nil"/>
              <w:bottom w:val="single" w:sz="4" w:space="0" w:color="auto"/>
              <w:right w:val="single" w:sz="4" w:space="0" w:color="auto"/>
            </w:tcBorders>
            <w:shd w:val="clear" w:color="auto" w:fill="auto"/>
            <w:noWrap/>
            <w:hideMark/>
          </w:tcPr>
          <w:p w14:paraId="22DBECC9"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Apex Technologies</w:t>
            </w:r>
          </w:p>
        </w:tc>
        <w:tc>
          <w:tcPr>
            <w:tcW w:w="1371" w:type="dxa"/>
            <w:tcBorders>
              <w:top w:val="nil"/>
              <w:left w:val="nil"/>
              <w:bottom w:val="single" w:sz="4" w:space="0" w:color="auto"/>
              <w:right w:val="single" w:sz="4" w:space="0" w:color="auto"/>
            </w:tcBorders>
            <w:shd w:val="clear" w:color="auto" w:fill="auto"/>
            <w:noWrap/>
            <w:hideMark/>
          </w:tcPr>
          <w:p w14:paraId="6A178E1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7 380,00</w:t>
            </w:r>
          </w:p>
        </w:tc>
        <w:tc>
          <w:tcPr>
            <w:tcW w:w="1371" w:type="dxa"/>
            <w:tcBorders>
              <w:top w:val="nil"/>
              <w:left w:val="nil"/>
              <w:bottom w:val="single" w:sz="4" w:space="0" w:color="auto"/>
              <w:right w:val="single" w:sz="4" w:space="0" w:color="auto"/>
            </w:tcBorders>
            <w:shd w:val="clear" w:color="auto" w:fill="auto"/>
            <w:noWrap/>
            <w:hideMark/>
          </w:tcPr>
          <w:p w14:paraId="24B4107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2AE82023"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7 380,00</w:t>
            </w:r>
          </w:p>
        </w:tc>
      </w:tr>
      <w:tr w:rsidR="00677F71" w:rsidRPr="00677F71" w14:paraId="5EB1390E"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0E20888A"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1122D60D"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color w:val="000000"/>
                <w:position w:val="2"/>
                <w:sz w:val="20"/>
                <w:szCs w:val="20"/>
                <w:rtl/>
                <w:lang w:val="fr-FR" w:bidi="ar-EG"/>
              </w:rPr>
              <w:t>لبنان</w:t>
            </w:r>
          </w:p>
        </w:tc>
        <w:tc>
          <w:tcPr>
            <w:tcW w:w="2577" w:type="dxa"/>
            <w:tcBorders>
              <w:top w:val="nil"/>
              <w:left w:val="nil"/>
              <w:bottom w:val="single" w:sz="4" w:space="0" w:color="auto"/>
              <w:right w:val="single" w:sz="4" w:space="0" w:color="auto"/>
            </w:tcBorders>
            <w:shd w:val="clear" w:color="auto" w:fill="auto"/>
            <w:noWrap/>
            <w:hideMark/>
          </w:tcPr>
          <w:p w14:paraId="007A61E1"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Splendor</w:t>
            </w:r>
          </w:p>
        </w:tc>
        <w:tc>
          <w:tcPr>
            <w:tcW w:w="1371" w:type="dxa"/>
            <w:tcBorders>
              <w:top w:val="nil"/>
              <w:left w:val="nil"/>
              <w:bottom w:val="single" w:sz="4" w:space="0" w:color="auto"/>
              <w:right w:val="single" w:sz="4" w:space="0" w:color="auto"/>
            </w:tcBorders>
            <w:shd w:val="clear" w:color="auto" w:fill="auto"/>
            <w:noWrap/>
            <w:hideMark/>
          </w:tcPr>
          <w:p w14:paraId="7209AE3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12 300,00</w:t>
            </w:r>
          </w:p>
        </w:tc>
        <w:tc>
          <w:tcPr>
            <w:tcW w:w="1371" w:type="dxa"/>
            <w:tcBorders>
              <w:top w:val="nil"/>
              <w:left w:val="nil"/>
              <w:bottom w:val="single" w:sz="4" w:space="0" w:color="auto"/>
              <w:right w:val="single" w:sz="4" w:space="0" w:color="auto"/>
            </w:tcBorders>
            <w:shd w:val="clear" w:color="auto" w:fill="auto"/>
            <w:noWrap/>
            <w:hideMark/>
          </w:tcPr>
          <w:p w14:paraId="786D0D4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0AA45DD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12 300,00</w:t>
            </w:r>
          </w:p>
        </w:tc>
      </w:tr>
      <w:tr w:rsidR="00677F71" w:rsidRPr="00677F71" w14:paraId="31EB38AD"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4FE6A527"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301" w:type="dxa"/>
            <w:tcBorders>
              <w:top w:val="nil"/>
              <w:left w:val="nil"/>
              <w:bottom w:val="single" w:sz="4" w:space="0" w:color="auto"/>
              <w:right w:val="single" w:sz="4" w:space="0" w:color="auto"/>
            </w:tcBorders>
            <w:shd w:val="clear" w:color="auto" w:fill="auto"/>
            <w:noWrap/>
            <w:hideMark/>
          </w:tcPr>
          <w:p w14:paraId="5E5AA58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577" w:type="dxa"/>
            <w:tcBorders>
              <w:top w:val="nil"/>
              <w:left w:val="nil"/>
              <w:bottom w:val="single" w:sz="4" w:space="0" w:color="auto"/>
              <w:right w:val="single" w:sz="4" w:space="0" w:color="auto"/>
            </w:tcBorders>
            <w:shd w:val="clear" w:color="auto" w:fill="auto"/>
            <w:noWrap/>
            <w:hideMark/>
          </w:tcPr>
          <w:p w14:paraId="568E1100"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232F13B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6014A188"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36" w:type="dxa"/>
            <w:tcBorders>
              <w:top w:val="nil"/>
              <w:left w:val="nil"/>
              <w:bottom w:val="single" w:sz="4" w:space="0" w:color="auto"/>
              <w:right w:val="single" w:sz="4" w:space="0" w:color="auto"/>
            </w:tcBorders>
            <w:shd w:val="clear" w:color="auto" w:fill="auto"/>
            <w:noWrap/>
            <w:hideMark/>
          </w:tcPr>
          <w:p w14:paraId="1285CBE1"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0592FB15"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27EA18B2" w14:textId="77777777" w:rsidR="00677F71" w:rsidRPr="00677F71" w:rsidRDefault="00677F71" w:rsidP="00677F71">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5AC221F4"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p>
        </w:tc>
        <w:tc>
          <w:tcPr>
            <w:tcW w:w="2577" w:type="dxa"/>
            <w:tcBorders>
              <w:top w:val="nil"/>
              <w:left w:val="nil"/>
              <w:bottom w:val="single" w:sz="4" w:space="0" w:color="auto"/>
              <w:right w:val="single" w:sz="4" w:space="0" w:color="auto"/>
            </w:tcBorders>
            <w:shd w:val="clear" w:color="auto" w:fill="auto"/>
            <w:noWrap/>
            <w:hideMark/>
          </w:tcPr>
          <w:p w14:paraId="649D7DCE" w14:textId="77777777" w:rsidR="00677F71" w:rsidRPr="00677F71" w:rsidRDefault="00677F71" w:rsidP="00677F71">
            <w:pPr>
              <w:spacing w:before="40" w:after="40" w:line="220" w:lineRule="exact"/>
              <w:jc w:val="righ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08F044D2"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048CDEDF"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36" w:type="dxa"/>
            <w:tcBorders>
              <w:top w:val="nil"/>
              <w:left w:val="nil"/>
              <w:bottom w:val="single" w:sz="4" w:space="0" w:color="auto"/>
              <w:right w:val="single" w:sz="4" w:space="0" w:color="auto"/>
            </w:tcBorders>
            <w:shd w:val="clear" w:color="auto" w:fill="auto"/>
            <w:noWrap/>
            <w:hideMark/>
          </w:tcPr>
          <w:p w14:paraId="2B4EB56E"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40 480,00</w:t>
            </w:r>
          </w:p>
        </w:tc>
      </w:tr>
    </w:tbl>
    <w:p w14:paraId="72B6F7FE" w14:textId="77777777" w:rsidR="00677F71" w:rsidRPr="00677F71" w:rsidRDefault="00677F71" w:rsidP="00677F71"/>
    <w:tbl>
      <w:tblPr>
        <w:bidiVisual/>
        <w:tblW w:w="4997" w:type="pct"/>
        <w:tblLayout w:type="fixed"/>
        <w:tblLook w:val="04A0" w:firstRow="1" w:lastRow="0" w:firstColumn="1" w:lastColumn="0" w:noHBand="0" w:noVBand="1"/>
      </w:tblPr>
      <w:tblGrid>
        <w:gridCol w:w="1392"/>
        <w:gridCol w:w="1043"/>
        <w:gridCol w:w="2872"/>
        <w:gridCol w:w="1383"/>
        <w:gridCol w:w="1383"/>
        <w:gridCol w:w="1550"/>
      </w:tblGrid>
      <w:tr w:rsidR="00677F71" w:rsidRPr="00677F71" w14:paraId="671D5CB4" w14:textId="77777777" w:rsidTr="00DF5C3C">
        <w:trPr>
          <w:trHeight w:val="287"/>
        </w:trPr>
        <w:tc>
          <w:tcPr>
            <w:tcW w:w="1392" w:type="dxa"/>
            <w:tcBorders>
              <w:top w:val="single" w:sz="4" w:space="0" w:color="auto"/>
              <w:left w:val="single" w:sz="4" w:space="0" w:color="auto"/>
              <w:bottom w:val="single" w:sz="4" w:space="0" w:color="auto"/>
              <w:right w:val="single" w:sz="4" w:space="0" w:color="auto"/>
            </w:tcBorders>
            <w:shd w:val="clear" w:color="auto" w:fill="auto"/>
            <w:hideMark/>
          </w:tcPr>
          <w:p w14:paraId="7054C148" w14:textId="77777777" w:rsidR="00677F71" w:rsidRPr="00677F71" w:rsidRDefault="00677F71" w:rsidP="00677F71">
            <w:pPr>
              <w:keepNext/>
              <w:spacing w:before="40" w:after="40" w:line="240" w:lineRule="exact"/>
              <w:jc w:val="center"/>
              <w:rPr>
                <w:rFonts w:eastAsia="Times New Roman"/>
                <w:b/>
                <w:bCs/>
                <w:position w:val="2"/>
                <w:sz w:val="20"/>
                <w:szCs w:val="20"/>
                <w:lang w:bidi="ar-SY"/>
              </w:rPr>
            </w:pPr>
            <w:r w:rsidRPr="00677F71">
              <w:rPr>
                <w:rFonts w:eastAsia="Times New Roman"/>
                <w:b/>
                <w:bCs/>
                <w:position w:val="2"/>
                <w:sz w:val="20"/>
                <w:szCs w:val="20"/>
                <w:rtl/>
                <w:lang w:eastAsia="en-US" w:bidi="ar-EG"/>
              </w:rPr>
              <w:t>الحدث</w:t>
            </w:r>
          </w:p>
        </w:tc>
        <w:tc>
          <w:tcPr>
            <w:tcW w:w="1044" w:type="dxa"/>
            <w:tcBorders>
              <w:top w:val="single" w:sz="4" w:space="0" w:color="auto"/>
              <w:left w:val="nil"/>
              <w:bottom w:val="single" w:sz="4" w:space="0" w:color="auto"/>
              <w:right w:val="single" w:sz="4" w:space="0" w:color="auto"/>
            </w:tcBorders>
            <w:shd w:val="clear" w:color="auto" w:fill="auto"/>
            <w:hideMark/>
          </w:tcPr>
          <w:p w14:paraId="7E87EAA7"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874" w:type="dxa"/>
            <w:tcBorders>
              <w:top w:val="single" w:sz="4" w:space="0" w:color="auto"/>
              <w:left w:val="nil"/>
              <w:bottom w:val="single" w:sz="4" w:space="0" w:color="auto"/>
              <w:right w:val="single" w:sz="4" w:space="0" w:color="auto"/>
            </w:tcBorders>
            <w:shd w:val="clear" w:color="auto" w:fill="auto"/>
            <w:hideMark/>
          </w:tcPr>
          <w:p w14:paraId="3F42007B"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4" w:type="dxa"/>
            <w:tcBorders>
              <w:top w:val="single" w:sz="4" w:space="0" w:color="auto"/>
              <w:left w:val="nil"/>
              <w:bottom w:val="single" w:sz="4" w:space="0" w:color="auto"/>
              <w:right w:val="single" w:sz="4" w:space="0" w:color="auto"/>
            </w:tcBorders>
            <w:shd w:val="clear" w:color="auto" w:fill="auto"/>
            <w:hideMark/>
          </w:tcPr>
          <w:p w14:paraId="6219333E"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4" w:type="dxa"/>
            <w:tcBorders>
              <w:top w:val="single" w:sz="4" w:space="0" w:color="auto"/>
              <w:left w:val="nil"/>
              <w:bottom w:val="single" w:sz="4" w:space="0" w:color="auto"/>
              <w:right w:val="single" w:sz="4" w:space="0" w:color="auto"/>
            </w:tcBorders>
            <w:shd w:val="clear" w:color="auto" w:fill="auto"/>
            <w:hideMark/>
          </w:tcPr>
          <w:p w14:paraId="7BCFB314"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1" w:type="dxa"/>
            <w:tcBorders>
              <w:top w:val="single" w:sz="4" w:space="0" w:color="auto"/>
              <w:left w:val="nil"/>
              <w:bottom w:val="single" w:sz="4" w:space="0" w:color="auto"/>
              <w:right w:val="single" w:sz="4" w:space="0" w:color="auto"/>
            </w:tcBorders>
            <w:shd w:val="clear" w:color="auto" w:fill="auto"/>
            <w:hideMark/>
          </w:tcPr>
          <w:p w14:paraId="6A15F32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47230258"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C7A612B"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2DEEB18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391D21BE" w14:textId="77777777" w:rsidR="00677F71" w:rsidRPr="00677F71" w:rsidRDefault="00677F71" w:rsidP="00677F71">
            <w:pPr>
              <w:spacing w:before="40" w:after="40" w:line="220" w:lineRule="exact"/>
              <w:jc w:val="right"/>
              <w:rPr>
                <w:rFonts w:eastAsia="Times New Roman"/>
                <w:position w:val="2"/>
                <w:sz w:val="20"/>
                <w:szCs w:val="20"/>
                <w:lang w:bidi="ar-EG"/>
              </w:rPr>
            </w:pPr>
            <w:r w:rsidRPr="00677F71">
              <w:rPr>
                <w:rFonts w:eastAsia="Times New Roman"/>
                <w:position w:val="2"/>
                <w:sz w:val="20"/>
                <w:szCs w:val="20"/>
                <w:lang w:val="fr-FR" w:bidi="ar-EG"/>
              </w:rPr>
              <w:t>American Consulate Hong Kong</w:t>
            </w:r>
          </w:p>
        </w:tc>
        <w:tc>
          <w:tcPr>
            <w:tcW w:w="1384" w:type="dxa"/>
            <w:tcBorders>
              <w:top w:val="nil"/>
              <w:left w:val="nil"/>
              <w:bottom w:val="single" w:sz="4" w:space="0" w:color="auto"/>
              <w:right w:val="single" w:sz="4" w:space="0" w:color="auto"/>
            </w:tcBorders>
            <w:shd w:val="clear" w:color="auto" w:fill="auto"/>
            <w:noWrap/>
            <w:hideMark/>
          </w:tcPr>
          <w:p w14:paraId="2DA45B7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400,00</w:t>
            </w:r>
          </w:p>
        </w:tc>
        <w:tc>
          <w:tcPr>
            <w:tcW w:w="1384" w:type="dxa"/>
            <w:tcBorders>
              <w:top w:val="nil"/>
              <w:left w:val="nil"/>
              <w:bottom w:val="single" w:sz="4" w:space="0" w:color="auto"/>
              <w:right w:val="single" w:sz="4" w:space="0" w:color="auto"/>
            </w:tcBorders>
            <w:shd w:val="clear" w:color="auto" w:fill="auto"/>
            <w:noWrap/>
            <w:hideMark/>
          </w:tcPr>
          <w:p w14:paraId="15562EE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26528773"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400,00</w:t>
            </w:r>
          </w:p>
        </w:tc>
      </w:tr>
      <w:tr w:rsidR="00677F71" w:rsidRPr="00677F71" w14:paraId="2F25B76F"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251DD352"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0440B31B"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4123BCC5"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ChongQing Chong You</w:t>
            </w:r>
          </w:p>
        </w:tc>
        <w:tc>
          <w:tcPr>
            <w:tcW w:w="1384" w:type="dxa"/>
            <w:tcBorders>
              <w:top w:val="nil"/>
              <w:left w:val="nil"/>
              <w:bottom w:val="single" w:sz="4" w:space="0" w:color="auto"/>
              <w:right w:val="single" w:sz="4" w:space="0" w:color="auto"/>
            </w:tcBorders>
            <w:shd w:val="clear" w:color="auto" w:fill="auto"/>
            <w:noWrap/>
            <w:hideMark/>
          </w:tcPr>
          <w:p w14:paraId="130DA09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0CD79914"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4618594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677F71" w:rsidRPr="00677F71" w14:paraId="37D03FC2"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54FAF178"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3A0E61C2"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54C92F29"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Jiangxi Lianchuang</w:t>
            </w:r>
          </w:p>
        </w:tc>
        <w:tc>
          <w:tcPr>
            <w:tcW w:w="1384" w:type="dxa"/>
            <w:tcBorders>
              <w:top w:val="nil"/>
              <w:left w:val="nil"/>
              <w:bottom w:val="single" w:sz="4" w:space="0" w:color="auto"/>
              <w:right w:val="single" w:sz="4" w:space="0" w:color="auto"/>
            </w:tcBorders>
            <w:shd w:val="clear" w:color="auto" w:fill="auto"/>
            <w:noWrap/>
            <w:hideMark/>
          </w:tcPr>
          <w:p w14:paraId="4523100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6D2A0DF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165C20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677F71" w:rsidRPr="00677F71" w14:paraId="431B5C56"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4B2AD370"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44FE4C73"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6AC7ACAB"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Naike (HK) Digital</w:t>
            </w:r>
          </w:p>
        </w:tc>
        <w:tc>
          <w:tcPr>
            <w:tcW w:w="1384" w:type="dxa"/>
            <w:tcBorders>
              <w:top w:val="nil"/>
              <w:left w:val="nil"/>
              <w:bottom w:val="single" w:sz="4" w:space="0" w:color="auto"/>
              <w:right w:val="single" w:sz="4" w:space="0" w:color="auto"/>
            </w:tcBorders>
            <w:shd w:val="clear" w:color="auto" w:fill="auto"/>
            <w:noWrap/>
            <w:hideMark/>
          </w:tcPr>
          <w:p w14:paraId="0938149C"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477B5B2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6264764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677F71" w:rsidRPr="00677F71" w14:paraId="366F4C23"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0BB22C75"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4D60367B"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7F16EC70"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Shenzhen Orea Design</w:t>
            </w:r>
          </w:p>
        </w:tc>
        <w:tc>
          <w:tcPr>
            <w:tcW w:w="1384" w:type="dxa"/>
            <w:tcBorders>
              <w:top w:val="nil"/>
              <w:left w:val="nil"/>
              <w:bottom w:val="single" w:sz="4" w:space="0" w:color="auto"/>
              <w:right w:val="single" w:sz="4" w:space="0" w:color="auto"/>
            </w:tcBorders>
            <w:shd w:val="clear" w:color="auto" w:fill="auto"/>
            <w:noWrap/>
            <w:hideMark/>
          </w:tcPr>
          <w:p w14:paraId="2D798A2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3 600,00</w:t>
            </w:r>
          </w:p>
        </w:tc>
        <w:tc>
          <w:tcPr>
            <w:tcW w:w="1384" w:type="dxa"/>
            <w:tcBorders>
              <w:top w:val="nil"/>
              <w:left w:val="nil"/>
              <w:bottom w:val="single" w:sz="4" w:space="0" w:color="auto"/>
              <w:right w:val="single" w:sz="4" w:space="0" w:color="auto"/>
            </w:tcBorders>
            <w:shd w:val="clear" w:color="auto" w:fill="auto"/>
            <w:noWrap/>
            <w:hideMark/>
          </w:tcPr>
          <w:p w14:paraId="2AB5278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2BA0C1C"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3 600,00</w:t>
            </w:r>
          </w:p>
        </w:tc>
      </w:tr>
      <w:tr w:rsidR="00677F71" w:rsidRPr="00677F71" w14:paraId="6E879788"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6C8BCDF"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3E02A5E8"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06A38888"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Sipnovo</w:t>
            </w:r>
          </w:p>
        </w:tc>
        <w:tc>
          <w:tcPr>
            <w:tcW w:w="1384" w:type="dxa"/>
            <w:tcBorders>
              <w:top w:val="nil"/>
              <w:left w:val="nil"/>
              <w:bottom w:val="single" w:sz="4" w:space="0" w:color="auto"/>
              <w:right w:val="single" w:sz="4" w:space="0" w:color="auto"/>
            </w:tcBorders>
            <w:shd w:val="clear" w:color="auto" w:fill="auto"/>
            <w:noWrap/>
            <w:hideMark/>
          </w:tcPr>
          <w:p w14:paraId="4AB9755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47D668D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780AD5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677F71" w:rsidRPr="00677F71" w14:paraId="68951221"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2CD38EF"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760E24D4"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17A7CA76"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Tiger NetCom</w:t>
            </w:r>
          </w:p>
        </w:tc>
        <w:tc>
          <w:tcPr>
            <w:tcW w:w="1384" w:type="dxa"/>
            <w:tcBorders>
              <w:top w:val="nil"/>
              <w:left w:val="nil"/>
              <w:bottom w:val="single" w:sz="4" w:space="0" w:color="auto"/>
              <w:right w:val="single" w:sz="4" w:space="0" w:color="auto"/>
            </w:tcBorders>
            <w:shd w:val="clear" w:color="auto" w:fill="auto"/>
            <w:noWrap/>
            <w:hideMark/>
          </w:tcPr>
          <w:p w14:paraId="1B0EC4A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3 150,00</w:t>
            </w:r>
          </w:p>
        </w:tc>
        <w:tc>
          <w:tcPr>
            <w:tcW w:w="1384" w:type="dxa"/>
            <w:tcBorders>
              <w:top w:val="nil"/>
              <w:left w:val="nil"/>
              <w:bottom w:val="single" w:sz="4" w:space="0" w:color="auto"/>
              <w:right w:val="single" w:sz="4" w:space="0" w:color="auto"/>
            </w:tcBorders>
            <w:shd w:val="clear" w:color="auto" w:fill="auto"/>
            <w:noWrap/>
            <w:hideMark/>
          </w:tcPr>
          <w:p w14:paraId="209AB52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6A235587"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3 150,00</w:t>
            </w:r>
          </w:p>
        </w:tc>
      </w:tr>
      <w:tr w:rsidR="00677F71" w:rsidRPr="00677F71" w14:paraId="131EBEF5"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39E56005"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2FA1661A"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5DD6B575"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Vapel Power</w:t>
            </w:r>
          </w:p>
        </w:tc>
        <w:tc>
          <w:tcPr>
            <w:tcW w:w="1384" w:type="dxa"/>
            <w:tcBorders>
              <w:top w:val="nil"/>
              <w:left w:val="nil"/>
              <w:bottom w:val="single" w:sz="4" w:space="0" w:color="auto"/>
              <w:right w:val="single" w:sz="4" w:space="0" w:color="auto"/>
            </w:tcBorders>
            <w:shd w:val="clear" w:color="auto" w:fill="auto"/>
            <w:noWrap/>
            <w:hideMark/>
          </w:tcPr>
          <w:p w14:paraId="10FC245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4 800,00</w:t>
            </w:r>
          </w:p>
        </w:tc>
        <w:tc>
          <w:tcPr>
            <w:tcW w:w="1384" w:type="dxa"/>
            <w:tcBorders>
              <w:top w:val="nil"/>
              <w:left w:val="nil"/>
              <w:bottom w:val="single" w:sz="4" w:space="0" w:color="auto"/>
              <w:right w:val="single" w:sz="4" w:space="0" w:color="auto"/>
            </w:tcBorders>
            <w:shd w:val="clear" w:color="auto" w:fill="auto"/>
            <w:noWrap/>
            <w:hideMark/>
          </w:tcPr>
          <w:p w14:paraId="340A16F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21FA58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4 800,00</w:t>
            </w:r>
          </w:p>
        </w:tc>
      </w:tr>
      <w:tr w:rsidR="00677F71" w:rsidRPr="00677F71" w14:paraId="5E181370"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D908158"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044" w:type="dxa"/>
            <w:tcBorders>
              <w:top w:val="nil"/>
              <w:left w:val="nil"/>
              <w:bottom w:val="single" w:sz="4" w:space="0" w:color="auto"/>
              <w:right w:val="single" w:sz="4" w:space="0" w:color="auto"/>
            </w:tcBorders>
            <w:shd w:val="clear" w:color="auto" w:fill="auto"/>
            <w:noWrap/>
            <w:hideMark/>
          </w:tcPr>
          <w:p w14:paraId="4BBECA4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874" w:type="dxa"/>
            <w:tcBorders>
              <w:top w:val="nil"/>
              <w:left w:val="nil"/>
              <w:bottom w:val="single" w:sz="4" w:space="0" w:color="auto"/>
              <w:right w:val="single" w:sz="4" w:space="0" w:color="auto"/>
            </w:tcBorders>
            <w:shd w:val="clear" w:color="auto" w:fill="auto"/>
            <w:noWrap/>
            <w:hideMark/>
          </w:tcPr>
          <w:p w14:paraId="71623624"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5FC4000F"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7D43186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120B7F1C"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1E6561F4"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5CAE875A" w14:textId="77777777" w:rsidR="00677F71" w:rsidRPr="00677F71" w:rsidRDefault="00677F71" w:rsidP="00677F71">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2E8B7577"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2874" w:type="dxa"/>
            <w:tcBorders>
              <w:top w:val="nil"/>
              <w:left w:val="nil"/>
              <w:bottom w:val="single" w:sz="4" w:space="0" w:color="auto"/>
              <w:right w:val="single" w:sz="4" w:space="0" w:color="auto"/>
            </w:tcBorders>
            <w:shd w:val="clear" w:color="auto" w:fill="auto"/>
            <w:noWrap/>
            <w:hideMark/>
          </w:tcPr>
          <w:p w14:paraId="3726340B" w14:textId="77777777" w:rsidR="00677F71" w:rsidRPr="00677F71" w:rsidRDefault="00677F71" w:rsidP="00677F71">
            <w:pPr>
              <w:spacing w:before="40" w:after="40" w:line="220" w:lineRule="exact"/>
              <w:jc w:val="righ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4FA74D5B"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604F8136"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651CD6B2"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40 750,00</w:t>
            </w:r>
          </w:p>
        </w:tc>
      </w:tr>
    </w:tbl>
    <w:p w14:paraId="326B87B6" w14:textId="77777777" w:rsidR="00677F71" w:rsidRPr="00677F71" w:rsidRDefault="00677F71" w:rsidP="00677F71"/>
    <w:tbl>
      <w:tblPr>
        <w:bidiVisual/>
        <w:tblW w:w="4994" w:type="pct"/>
        <w:tblLayout w:type="fixed"/>
        <w:tblLook w:val="04A0" w:firstRow="1" w:lastRow="0" w:firstColumn="1" w:lastColumn="0" w:noHBand="0" w:noVBand="1"/>
      </w:tblPr>
      <w:tblGrid>
        <w:gridCol w:w="1392"/>
        <w:gridCol w:w="1436"/>
        <w:gridCol w:w="2540"/>
        <w:gridCol w:w="1318"/>
        <w:gridCol w:w="1382"/>
        <w:gridCol w:w="1549"/>
      </w:tblGrid>
      <w:tr w:rsidR="00677F71" w:rsidRPr="00677F71" w14:paraId="53FD7819" w14:textId="77777777" w:rsidTr="00DF5C3C">
        <w:trPr>
          <w:trHeight w:val="71"/>
        </w:trPr>
        <w:tc>
          <w:tcPr>
            <w:tcW w:w="1392" w:type="dxa"/>
            <w:tcBorders>
              <w:top w:val="single" w:sz="4" w:space="0" w:color="auto"/>
              <w:left w:val="single" w:sz="4" w:space="0" w:color="auto"/>
              <w:bottom w:val="single" w:sz="4" w:space="0" w:color="auto"/>
              <w:right w:val="single" w:sz="4" w:space="0" w:color="auto"/>
            </w:tcBorders>
            <w:shd w:val="clear" w:color="auto" w:fill="auto"/>
            <w:hideMark/>
          </w:tcPr>
          <w:p w14:paraId="62422230" w14:textId="77777777" w:rsidR="00677F71" w:rsidRPr="00677F71" w:rsidRDefault="00677F71" w:rsidP="00677F71">
            <w:pPr>
              <w:keepNext/>
              <w:spacing w:before="40" w:after="40" w:line="240" w:lineRule="exact"/>
              <w:jc w:val="center"/>
              <w:rPr>
                <w:rFonts w:eastAsia="Times New Roman"/>
                <w:b/>
                <w:bCs/>
                <w:position w:val="2"/>
                <w:sz w:val="20"/>
                <w:szCs w:val="20"/>
                <w:lang w:bidi="ar-SY"/>
              </w:rPr>
            </w:pPr>
            <w:r w:rsidRPr="00677F71">
              <w:rPr>
                <w:rFonts w:eastAsia="Times New Roman"/>
                <w:b/>
                <w:bCs/>
                <w:position w:val="2"/>
                <w:sz w:val="20"/>
                <w:szCs w:val="20"/>
                <w:rtl/>
                <w:lang w:eastAsia="en-US" w:bidi="ar-EG"/>
              </w:rPr>
              <w:t>الحدث</w:t>
            </w:r>
          </w:p>
        </w:tc>
        <w:tc>
          <w:tcPr>
            <w:tcW w:w="1437" w:type="dxa"/>
            <w:tcBorders>
              <w:top w:val="single" w:sz="4" w:space="0" w:color="auto"/>
              <w:left w:val="nil"/>
              <w:bottom w:val="single" w:sz="4" w:space="0" w:color="auto"/>
              <w:right w:val="single" w:sz="4" w:space="0" w:color="auto"/>
            </w:tcBorders>
            <w:shd w:val="clear" w:color="auto" w:fill="auto"/>
            <w:hideMark/>
          </w:tcPr>
          <w:p w14:paraId="1E2679C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42" w:type="dxa"/>
            <w:tcBorders>
              <w:top w:val="single" w:sz="4" w:space="0" w:color="auto"/>
              <w:left w:val="nil"/>
              <w:bottom w:val="single" w:sz="4" w:space="0" w:color="auto"/>
              <w:right w:val="single" w:sz="4" w:space="0" w:color="auto"/>
            </w:tcBorders>
            <w:shd w:val="clear" w:color="auto" w:fill="auto"/>
            <w:hideMark/>
          </w:tcPr>
          <w:p w14:paraId="451BC30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19" w:type="dxa"/>
            <w:tcBorders>
              <w:top w:val="single" w:sz="4" w:space="0" w:color="auto"/>
              <w:left w:val="nil"/>
              <w:bottom w:val="single" w:sz="4" w:space="0" w:color="auto"/>
              <w:right w:val="single" w:sz="4" w:space="0" w:color="auto"/>
            </w:tcBorders>
            <w:shd w:val="clear" w:color="auto" w:fill="auto"/>
            <w:hideMark/>
          </w:tcPr>
          <w:p w14:paraId="5515D2A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3" w:type="dxa"/>
            <w:tcBorders>
              <w:top w:val="single" w:sz="4" w:space="0" w:color="auto"/>
              <w:left w:val="nil"/>
              <w:bottom w:val="single" w:sz="4" w:space="0" w:color="auto"/>
              <w:right w:val="single" w:sz="4" w:space="0" w:color="auto"/>
            </w:tcBorders>
            <w:shd w:val="clear" w:color="auto" w:fill="auto"/>
            <w:hideMark/>
          </w:tcPr>
          <w:p w14:paraId="413F858C"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0" w:type="dxa"/>
            <w:tcBorders>
              <w:top w:val="single" w:sz="4" w:space="0" w:color="auto"/>
              <w:left w:val="nil"/>
              <w:bottom w:val="single" w:sz="4" w:space="0" w:color="auto"/>
              <w:right w:val="single" w:sz="4" w:space="0" w:color="auto"/>
            </w:tcBorders>
            <w:shd w:val="clear" w:color="auto" w:fill="auto"/>
            <w:hideMark/>
          </w:tcPr>
          <w:p w14:paraId="3CF311C5"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6278BBC6"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3DF54680"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437" w:type="dxa"/>
            <w:tcBorders>
              <w:top w:val="nil"/>
              <w:left w:val="nil"/>
              <w:bottom w:val="single" w:sz="4" w:space="0" w:color="auto"/>
              <w:right w:val="single" w:sz="4" w:space="0" w:color="auto"/>
            </w:tcBorders>
            <w:shd w:val="clear" w:color="auto" w:fill="auto"/>
            <w:noWrap/>
            <w:hideMark/>
          </w:tcPr>
          <w:p w14:paraId="059E7A2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542" w:type="dxa"/>
            <w:tcBorders>
              <w:top w:val="nil"/>
              <w:left w:val="nil"/>
              <w:bottom w:val="single" w:sz="4" w:space="0" w:color="auto"/>
              <w:right w:val="single" w:sz="4" w:space="0" w:color="auto"/>
            </w:tcBorders>
            <w:shd w:val="clear" w:color="auto" w:fill="auto"/>
            <w:noWrap/>
            <w:hideMark/>
          </w:tcPr>
          <w:p w14:paraId="2BC152A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19" w:type="dxa"/>
            <w:tcBorders>
              <w:top w:val="nil"/>
              <w:left w:val="nil"/>
              <w:bottom w:val="single" w:sz="4" w:space="0" w:color="auto"/>
              <w:right w:val="single" w:sz="4" w:space="0" w:color="auto"/>
            </w:tcBorders>
            <w:shd w:val="clear" w:color="auto" w:fill="auto"/>
            <w:noWrap/>
            <w:hideMark/>
          </w:tcPr>
          <w:p w14:paraId="328DCA9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04A27DA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68BAD48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0F9674C6"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4CC88E9E"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45142E9F" w14:textId="77777777" w:rsidR="00677F71" w:rsidRPr="00677F71" w:rsidRDefault="00677F71" w:rsidP="00677F71">
            <w:pPr>
              <w:spacing w:before="40" w:after="40" w:line="220" w:lineRule="exact"/>
              <w:jc w:val="left"/>
              <w:rPr>
                <w:rFonts w:eastAsia="Times New Roman"/>
                <w:color w:val="000000"/>
                <w:position w:val="2"/>
                <w:sz w:val="20"/>
                <w:szCs w:val="20"/>
                <w:rtl/>
                <w:lang w:val="fr-FR"/>
              </w:rPr>
            </w:pPr>
            <w:r w:rsidRPr="00677F71">
              <w:rPr>
                <w:rFonts w:eastAsia="Times New Roman" w:hint="cs"/>
                <w:color w:val="000000"/>
                <w:position w:val="2"/>
                <w:sz w:val="20"/>
                <w:szCs w:val="20"/>
                <w:rtl/>
                <w:lang w:val="fr-FR" w:bidi="ar-EG"/>
              </w:rPr>
              <w:t>الولايات المتحدة الأمريكية</w:t>
            </w:r>
          </w:p>
        </w:tc>
        <w:tc>
          <w:tcPr>
            <w:tcW w:w="2542" w:type="dxa"/>
            <w:tcBorders>
              <w:top w:val="nil"/>
              <w:left w:val="nil"/>
              <w:bottom w:val="single" w:sz="4" w:space="0" w:color="auto"/>
              <w:right w:val="single" w:sz="4" w:space="0" w:color="auto"/>
            </w:tcBorders>
            <w:shd w:val="clear" w:color="auto" w:fill="auto"/>
            <w:noWrap/>
            <w:hideMark/>
          </w:tcPr>
          <w:p w14:paraId="324D60D4" w14:textId="77777777" w:rsidR="00677F71" w:rsidRPr="00677F71" w:rsidRDefault="00677F71" w:rsidP="00677F71">
            <w:pPr>
              <w:spacing w:before="40" w:after="40" w:line="220" w:lineRule="exact"/>
              <w:jc w:val="right"/>
              <w:rPr>
                <w:rFonts w:eastAsia="Times New Roman"/>
                <w:position w:val="2"/>
                <w:sz w:val="20"/>
                <w:szCs w:val="20"/>
                <w:lang w:bidi="ar-EG"/>
              </w:rPr>
            </w:pPr>
            <w:r w:rsidRPr="00677F71">
              <w:rPr>
                <w:rFonts w:eastAsia="Times New Roman"/>
                <w:position w:val="2"/>
                <w:sz w:val="20"/>
                <w:szCs w:val="20"/>
                <w:lang w:bidi="ar-EG"/>
              </w:rPr>
              <w:t>E: Telesis Energy and Data</w:t>
            </w:r>
          </w:p>
        </w:tc>
        <w:tc>
          <w:tcPr>
            <w:tcW w:w="1319" w:type="dxa"/>
            <w:tcBorders>
              <w:top w:val="nil"/>
              <w:left w:val="nil"/>
              <w:bottom w:val="single" w:sz="4" w:space="0" w:color="auto"/>
              <w:right w:val="single" w:sz="4" w:space="0" w:color="auto"/>
            </w:tcBorders>
            <w:shd w:val="clear" w:color="auto" w:fill="auto"/>
            <w:noWrap/>
            <w:hideMark/>
          </w:tcPr>
          <w:p w14:paraId="5D888167"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10 800,00</w:t>
            </w:r>
          </w:p>
        </w:tc>
        <w:tc>
          <w:tcPr>
            <w:tcW w:w="1383" w:type="dxa"/>
            <w:tcBorders>
              <w:top w:val="nil"/>
              <w:left w:val="nil"/>
              <w:bottom w:val="single" w:sz="4" w:space="0" w:color="auto"/>
              <w:right w:val="single" w:sz="4" w:space="0" w:color="auto"/>
            </w:tcBorders>
            <w:shd w:val="clear" w:color="auto" w:fill="auto"/>
            <w:noWrap/>
            <w:hideMark/>
          </w:tcPr>
          <w:p w14:paraId="58D924D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50" w:type="dxa"/>
            <w:tcBorders>
              <w:top w:val="nil"/>
              <w:left w:val="nil"/>
              <w:bottom w:val="single" w:sz="4" w:space="0" w:color="auto"/>
              <w:right w:val="single" w:sz="4" w:space="0" w:color="auto"/>
            </w:tcBorders>
            <w:shd w:val="clear" w:color="auto" w:fill="auto"/>
            <w:noWrap/>
            <w:hideMark/>
          </w:tcPr>
          <w:p w14:paraId="1D66E61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10 800,00</w:t>
            </w:r>
          </w:p>
        </w:tc>
      </w:tr>
      <w:tr w:rsidR="00677F71" w:rsidRPr="00677F71" w14:paraId="3A6FD9A7"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A0A970A"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23511C9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الهند</w:t>
            </w:r>
          </w:p>
        </w:tc>
        <w:tc>
          <w:tcPr>
            <w:tcW w:w="2542" w:type="dxa"/>
            <w:tcBorders>
              <w:top w:val="nil"/>
              <w:left w:val="nil"/>
              <w:bottom w:val="single" w:sz="4" w:space="0" w:color="auto"/>
              <w:right w:val="single" w:sz="4" w:space="0" w:color="auto"/>
            </w:tcBorders>
            <w:shd w:val="clear" w:color="auto" w:fill="auto"/>
            <w:noWrap/>
            <w:hideMark/>
          </w:tcPr>
          <w:p w14:paraId="79C1E0E1" w14:textId="77777777" w:rsidR="00677F71" w:rsidRPr="00677F71" w:rsidRDefault="00677F71" w:rsidP="00677F71">
            <w:pPr>
              <w:spacing w:before="40" w:after="40" w:line="220" w:lineRule="exact"/>
              <w:jc w:val="right"/>
              <w:rPr>
                <w:rFonts w:eastAsia="Times New Roman"/>
                <w:position w:val="2"/>
                <w:sz w:val="20"/>
                <w:szCs w:val="20"/>
                <w:lang w:bidi="ar-EG"/>
              </w:rPr>
            </w:pPr>
            <w:r w:rsidRPr="00677F71">
              <w:rPr>
                <w:rFonts w:eastAsia="Times New Roman"/>
                <w:position w:val="2"/>
                <w:sz w:val="20"/>
                <w:szCs w:val="20"/>
                <w:lang w:bidi="ar-EG"/>
              </w:rPr>
              <w:t>REVE Systems (S) Pte Ltd</w:t>
            </w:r>
          </w:p>
        </w:tc>
        <w:tc>
          <w:tcPr>
            <w:tcW w:w="1319" w:type="dxa"/>
            <w:tcBorders>
              <w:top w:val="nil"/>
              <w:left w:val="nil"/>
              <w:bottom w:val="single" w:sz="4" w:space="0" w:color="auto"/>
              <w:right w:val="single" w:sz="4" w:space="0" w:color="auto"/>
            </w:tcBorders>
            <w:shd w:val="clear" w:color="auto" w:fill="auto"/>
            <w:noWrap/>
            <w:hideMark/>
          </w:tcPr>
          <w:p w14:paraId="1DDD21C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10 800,00</w:t>
            </w:r>
          </w:p>
        </w:tc>
        <w:tc>
          <w:tcPr>
            <w:tcW w:w="1383" w:type="dxa"/>
            <w:tcBorders>
              <w:top w:val="nil"/>
              <w:left w:val="nil"/>
              <w:bottom w:val="single" w:sz="4" w:space="0" w:color="auto"/>
              <w:right w:val="single" w:sz="4" w:space="0" w:color="auto"/>
            </w:tcBorders>
            <w:shd w:val="clear" w:color="auto" w:fill="auto"/>
            <w:noWrap/>
            <w:hideMark/>
          </w:tcPr>
          <w:p w14:paraId="4764D96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0" w:type="dxa"/>
            <w:tcBorders>
              <w:top w:val="nil"/>
              <w:left w:val="nil"/>
              <w:bottom w:val="single" w:sz="4" w:space="0" w:color="auto"/>
              <w:right w:val="single" w:sz="4" w:space="0" w:color="auto"/>
            </w:tcBorders>
            <w:shd w:val="clear" w:color="auto" w:fill="auto"/>
            <w:noWrap/>
            <w:hideMark/>
          </w:tcPr>
          <w:p w14:paraId="02F6358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10 800,00</w:t>
            </w:r>
          </w:p>
        </w:tc>
      </w:tr>
      <w:tr w:rsidR="00677F71" w:rsidRPr="00677F71" w14:paraId="32523FA9"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FFDA732" w14:textId="77777777" w:rsidR="00677F71" w:rsidRPr="004902C2" w:rsidRDefault="00677F71" w:rsidP="00677F71">
            <w:pPr>
              <w:spacing w:before="40" w:after="40" w:line="220" w:lineRule="exact"/>
              <w:jc w:val="center"/>
              <w:rPr>
                <w:rFonts w:eastAsia="Times New Roman"/>
                <w:color w:val="000000"/>
                <w:position w:val="2"/>
                <w:sz w:val="20"/>
                <w:szCs w:val="20"/>
                <w:lang w:val="en-GB" w:bidi="ar-EG"/>
              </w:rPr>
            </w:pPr>
            <w:r w:rsidRPr="00677F71">
              <w:rPr>
                <w:rFonts w:eastAsia="Times New Roman"/>
                <w:color w:val="000000"/>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71041D9A"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الولايات المتحدة الأمريكية</w:t>
            </w:r>
          </w:p>
        </w:tc>
        <w:tc>
          <w:tcPr>
            <w:tcW w:w="2542" w:type="dxa"/>
            <w:tcBorders>
              <w:top w:val="nil"/>
              <w:left w:val="nil"/>
              <w:bottom w:val="single" w:sz="4" w:space="0" w:color="auto"/>
              <w:right w:val="single" w:sz="4" w:space="0" w:color="auto"/>
            </w:tcBorders>
            <w:shd w:val="clear" w:color="auto" w:fill="auto"/>
            <w:noWrap/>
            <w:hideMark/>
          </w:tcPr>
          <w:p w14:paraId="45F08146"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UTStarcom Inc.</w:t>
            </w:r>
          </w:p>
        </w:tc>
        <w:tc>
          <w:tcPr>
            <w:tcW w:w="1319" w:type="dxa"/>
            <w:tcBorders>
              <w:top w:val="nil"/>
              <w:left w:val="nil"/>
              <w:bottom w:val="single" w:sz="4" w:space="0" w:color="auto"/>
              <w:right w:val="single" w:sz="4" w:space="0" w:color="auto"/>
            </w:tcBorders>
            <w:shd w:val="clear" w:color="auto" w:fill="auto"/>
            <w:noWrap/>
            <w:hideMark/>
          </w:tcPr>
          <w:p w14:paraId="369C3CA9"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94 050,00</w:t>
            </w:r>
          </w:p>
        </w:tc>
        <w:tc>
          <w:tcPr>
            <w:tcW w:w="1383" w:type="dxa"/>
            <w:tcBorders>
              <w:top w:val="nil"/>
              <w:left w:val="nil"/>
              <w:bottom w:val="single" w:sz="4" w:space="0" w:color="auto"/>
              <w:right w:val="single" w:sz="4" w:space="0" w:color="auto"/>
            </w:tcBorders>
            <w:shd w:val="clear" w:color="auto" w:fill="auto"/>
            <w:noWrap/>
            <w:hideMark/>
          </w:tcPr>
          <w:p w14:paraId="22CFFE4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47 025,00</w:t>
            </w:r>
          </w:p>
        </w:tc>
        <w:tc>
          <w:tcPr>
            <w:tcW w:w="1550" w:type="dxa"/>
            <w:tcBorders>
              <w:top w:val="nil"/>
              <w:left w:val="nil"/>
              <w:bottom w:val="single" w:sz="4" w:space="0" w:color="auto"/>
              <w:right w:val="single" w:sz="4" w:space="0" w:color="auto"/>
            </w:tcBorders>
            <w:shd w:val="clear" w:color="auto" w:fill="auto"/>
            <w:noWrap/>
            <w:hideMark/>
          </w:tcPr>
          <w:p w14:paraId="2059DBC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47 025,00</w:t>
            </w:r>
          </w:p>
        </w:tc>
      </w:tr>
      <w:tr w:rsidR="00677F71" w:rsidRPr="00677F71" w14:paraId="0AC12AD4"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860F75C"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437" w:type="dxa"/>
            <w:tcBorders>
              <w:top w:val="nil"/>
              <w:left w:val="nil"/>
              <w:bottom w:val="single" w:sz="4" w:space="0" w:color="auto"/>
              <w:right w:val="single" w:sz="4" w:space="0" w:color="auto"/>
            </w:tcBorders>
            <w:shd w:val="clear" w:color="auto" w:fill="auto"/>
            <w:noWrap/>
            <w:hideMark/>
          </w:tcPr>
          <w:p w14:paraId="5AFE4A67"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42" w:type="dxa"/>
            <w:tcBorders>
              <w:top w:val="nil"/>
              <w:left w:val="nil"/>
              <w:bottom w:val="single" w:sz="4" w:space="0" w:color="auto"/>
              <w:right w:val="single" w:sz="4" w:space="0" w:color="auto"/>
            </w:tcBorders>
            <w:shd w:val="clear" w:color="auto" w:fill="auto"/>
            <w:noWrap/>
            <w:hideMark/>
          </w:tcPr>
          <w:p w14:paraId="68794448"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19" w:type="dxa"/>
            <w:tcBorders>
              <w:top w:val="nil"/>
              <w:left w:val="nil"/>
              <w:bottom w:val="single" w:sz="4" w:space="0" w:color="auto"/>
              <w:right w:val="single" w:sz="4" w:space="0" w:color="auto"/>
            </w:tcBorders>
            <w:shd w:val="clear" w:color="auto" w:fill="auto"/>
            <w:noWrap/>
            <w:hideMark/>
          </w:tcPr>
          <w:p w14:paraId="0F3D697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4203652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174D479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02567C4F"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2F94C3DC" w14:textId="77777777" w:rsidR="00677F71" w:rsidRPr="00677F71" w:rsidRDefault="00677F71" w:rsidP="00677F71">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792A9547"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2542" w:type="dxa"/>
            <w:tcBorders>
              <w:top w:val="nil"/>
              <w:left w:val="nil"/>
              <w:bottom w:val="single" w:sz="4" w:space="0" w:color="auto"/>
              <w:right w:val="single" w:sz="4" w:space="0" w:color="auto"/>
            </w:tcBorders>
            <w:shd w:val="clear" w:color="auto" w:fill="auto"/>
            <w:noWrap/>
            <w:hideMark/>
          </w:tcPr>
          <w:p w14:paraId="71ADB422" w14:textId="77777777" w:rsidR="00677F71" w:rsidRPr="00677F71" w:rsidRDefault="00677F71" w:rsidP="00677F71">
            <w:pPr>
              <w:spacing w:before="40" w:after="40" w:line="220" w:lineRule="exact"/>
              <w:jc w:val="righ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19" w:type="dxa"/>
            <w:tcBorders>
              <w:top w:val="nil"/>
              <w:left w:val="nil"/>
              <w:bottom w:val="single" w:sz="4" w:space="0" w:color="auto"/>
              <w:right w:val="single" w:sz="4" w:space="0" w:color="auto"/>
            </w:tcBorders>
            <w:shd w:val="clear" w:color="auto" w:fill="auto"/>
            <w:noWrap/>
            <w:hideMark/>
          </w:tcPr>
          <w:p w14:paraId="2FE4798F"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6B182A81"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1923829D"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68 625,00</w:t>
            </w:r>
          </w:p>
        </w:tc>
      </w:tr>
    </w:tbl>
    <w:p w14:paraId="4AEB89D0" w14:textId="77777777" w:rsidR="00677F71" w:rsidRPr="00677F71" w:rsidRDefault="00677F71" w:rsidP="00677F71"/>
    <w:tbl>
      <w:tblPr>
        <w:bidiVisual/>
        <w:tblW w:w="4997" w:type="pct"/>
        <w:tblLayout w:type="fixed"/>
        <w:tblLook w:val="04A0" w:firstRow="1" w:lastRow="0" w:firstColumn="1" w:lastColumn="0" w:noHBand="0" w:noVBand="1"/>
      </w:tblPr>
      <w:tblGrid>
        <w:gridCol w:w="1392"/>
        <w:gridCol w:w="1437"/>
        <w:gridCol w:w="2478"/>
        <w:gridCol w:w="1383"/>
        <w:gridCol w:w="1383"/>
        <w:gridCol w:w="1550"/>
      </w:tblGrid>
      <w:tr w:rsidR="00677F71" w:rsidRPr="00677F71" w14:paraId="763BCA77" w14:textId="77777777" w:rsidTr="00DF5C3C">
        <w:trPr>
          <w:trHeight w:val="257"/>
        </w:trPr>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4912C35C"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438" w:type="dxa"/>
            <w:tcBorders>
              <w:top w:val="single" w:sz="4" w:space="0" w:color="auto"/>
              <w:left w:val="nil"/>
              <w:bottom w:val="single" w:sz="4" w:space="0" w:color="auto"/>
              <w:right w:val="single" w:sz="4" w:space="0" w:color="auto"/>
            </w:tcBorders>
            <w:shd w:val="clear" w:color="auto" w:fill="auto"/>
            <w:noWrap/>
            <w:hideMark/>
          </w:tcPr>
          <w:p w14:paraId="6FDD863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480" w:type="dxa"/>
            <w:tcBorders>
              <w:top w:val="single" w:sz="4" w:space="0" w:color="auto"/>
              <w:left w:val="nil"/>
              <w:bottom w:val="single" w:sz="4" w:space="0" w:color="auto"/>
              <w:right w:val="single" w:sz="4" w:space="0" w:color="auto"/>
            </w:tcBorders>
            <w:shd w:val="clear" w:color="auto" w:fill="auto"/>
            <w:noWrap/>
            <w:hideMark/>
          </w:tcPr>
          <w:p w14:paraId="2074195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4" w:type="dxa"/>
            <w:tcBorders>
              <w:top w:val="single" w:sz="4" w:space="0" w:color="auto"/>
              <w:left w:val="nil"/>
              <w:bottom w:val="single" w:sz="4" w:space="0" w:color="auto"/>
              <w:right w:val="single" w:sz="4" w:space="0" w:color="auto"/>
            </w:tcBorders>
            <w:shd w:val="clear" w:color="auto" w:fill="auto"/>
            <w:noWrap/>
            <w:hideMark/>
          </w:tcPr>
          <w:p w14:paraId="20FC3123"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4" w:type="dxa"/>
            <w:tcBorders>
              <w:top w:val="single" w:sz="4" w:space="0" w:color="auto"/>
              <w:left w:val="nil"/>
              <w:bottom w:val="single" w:sz="4" w:space="0" w:color="auto"/>
              <w:right w:val="single" w:sz="4" w:space="0" w:color="auto"/>
            </w:tcBorders>
            <w:shd w:val="clear" w:color="auto" w:fill="auto"/>
            <w:noWrap/>
            <w:hideMark/>
          </w:tcPr>
          <w:p w14:paraId="05F5D71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1" w:type="dxa"/>
            <w:tcBorders>
              <w:top w:val="single" w:sz="4" w:space="0" w:color="auto"/>
              <w:left w:val="nil"/>
              <w:bottom w:val="single" w:sz="4" w:space="0" w:color="auto"/>
              <w:right w:val="single" w:sz="4" w:space="0" w:color="auto"/>
            </w:tcBorders>
            <w:shd w:val="clear" w:color="auto" w:fill="auto"/>
            <w:noWrap/>
            <w:hideMark/>
          </w:tcPr>
          <w:p w14:paraId="4349833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5FF48150"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ED3303D"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438" w:type="dxa"/>
            <w:tcBorders>
              <w:top w:val="nil"/>
              <w:left w:val="nil"/>
              <w:bottom w:val="single" w:sz="4" w:space="0" w:color="auto"/>
              <w:right w:val="single" w:sz="4" w:space="0" w:color="auto"/>
            </w:tcBorders>
            <w:shd w:val="clear" w:color="auto" w:fill="auto"/>
            <w:noWrap/>
            <w:hideMark/>
          </w:tcPr>
          <w:p w14:paraId="36EE7B7D"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480" w:type="dxa"/>
            <w:tcBorders>
              <w:top w:val="nil"/>
              <w:left w:val="nil"/>
              <w:bottom w:val="single" w:sz="4" w:space="0" w:color="auto"/>
              <w:right w:val="single" w:sz="4" w:space="0" w:color="auto"/>
            </w:tcBorders>
            <w:shd w:val="clear" w:color="auto" w:fill="auto"/>
            <w:noWrap/>
            <w:hideMark/>
          </w:tcPr>
          <w:p w14:paraId="76043077"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19C43F11"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18B43024"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53A79B0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129F2DCC"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4211C55C"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2011</w:t>
            </w:r>
          </w:p>
        </w:tc>
        <w:tc>
          <w:tcPr>
            <w:tcW w:w="1438" w:type="dxa"/>
            <w:tcBorders>
              <w:top w:val="nil"/>
              <w:left w:val="nil"/>
              <w:bottom w:val="single" w:sz="4" w:space="0" w:color="auto"/>
              <w:right w:val="single" w:sz="4" w:space="0" w:color="auto"/>
            </w:tcBorders>
            <w:shd w:val="clear" w:color="auto" w:fill="auto"/>
            <w:noWrap/>
            <w:hideMark/>
          </w:tcPr>
          <w:p w14:paraId="3ECD3875" w14:textId="77777777" w:rsidR="00677F71" w:rsidRPr="00677F71" w:rsidRDefault="00677F71" w:rsidP="00677F71">
            <w:pPr>
              <w:spacing w:before="40" w:after="40" w:line="220" w:lineRule="exact"/>
              <w:jc w:val="left"/>
              <w:rPr>
                <w:rFonts w:eastAsia="Times New Roman"/>
                <w:color w:val="000000"/>
                <w:position w:val="2"/>
                <w:sz w:val="20"/>
                <w:szCs w:val="20"/>
                <w:rtl/>
                <w:lang w:val="fr-FR"/>
              </w:rPr>
            </w:pPr>
            <w:r w:rsidRPr="00677F71">
              <w:rPr>
                <w:rFonts w:eastAsia="Times New Roman" w:hint="cs"/>
                <w:color w:val="000000"/>
                <w:position w:val="2"/>
                <w:sz w:val="20"/>
                <w:szCs w:val="20"/>
                <w:rtl/>
                <w:lang w:val="fr-FR" w:bidi="ar-EG"/>
              </w:rPr>
              <w:t>سويسرا</w:t>
            </w:r>
          </w:p>
        </w:tc>
        <w:tc>
          <w:tcPr>
            <w:tcW w:w="2480" w:type="dxa"/>
            <w:tcBorders>
              <w:top w:val="nil"/>
              <w:left w:val="nil"/>
              <w:bottom w:val="single" w:sz="4" w:space="0" w:color="auto"/>
              <w:right w:val="single" w:sz="4" w:space="0" w:color="auto"/>
            </w:tcBorders>
            <w:shd w:val="clear" w:color="auto" w:fill="auto"/>
            <w:noWrap/>
            <w:hideMark/>
          </w:tcPr>
          <w:p w14:paraId="61FBB8C5"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Client World 2011</w:t>
            </w:r>
          </w:p>
        </w:tc>
        <w:tc>
          <w:tcPr>
            <w:tcW w:w="1384" w:type="dxa"/>
            <w:tcBorders>
              <w:top w:val="nil"/>
              <w:left w:val="nil"/>
              <w:bottom w:val="single" w:sz="4" w:space="0" w:color="auto"/>
              <w:right w:val="single" w:sz="4" w:space="0" w:color="auto"/>
            </w:tcBorders>
            <w:shd w:val="clear" w:color="auto" w:fill="auto"/>
            <w:noWrap/>
            <w:hideMark/>
          </w:tcPr>
          <w:p w14:paraId="10EC365C"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203 243,05</w:t>
            </w:r>
          </w:p>
        </w:tc>
        <w:tc>
          <w:tcPr>
            <w:tcW w:w="1384" w:type="dxa"/>
            <w:tcBorders>
              <w:top w:val="nil"/>
              <w:left w:val="nil"/>
              <w:bottom w:val="single" w:sz="4" w:space="0" w:color="auto"/>
              <w:right w:val="single" w:sz="4" w:space="0" w:color="auto"/>
            </w:tcBorders>
            <w:shd w:val="clear" w:color="auto" w:fill="auto"/>
            <w:noWrap/>
            <w:hideMark/>
          </w:tcPr>
          <w:p w14:paraId="50EE244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194 643,25</w:t>
            </w:r>
          </w:p>
        </w:tc>
        <w:tc>
          <w:tcPr>
            <w:tcW w:w="1551" w:type="dxa"/>
            <w:tcBorders>
              <w:top w:val="nil"/>
              <w:left w:val="nil"/>
              <w:bottom w:val="single" w:sz="4" w:space="0" w:color="auto"/>
              <w:right w:val="single" w:sz="4" w:space="0" w:color="auto"/>
            </w:tcBorders>
            <w:shd w:val="clear" w:color="auto" w:fill="auto"/>
            <w:noWrap/>
            <w:hideMark/>
          </w:tcPr>
          <w:p w14:paraId="5AF20B0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8 599,80</w:t>
            </w:r>
          </w:p>
        </w:tc>
      </w:tr>
      <w:tr w:rsidR="00677F71" w:rsidRPr="00677F71" w14:paraId="1F0EDE69"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7FAC9B6F"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438" w:type="dxa"/>
            <w:tcBorders>
              <w:top w:val="nil"/>
              <w:left w:val="nil"/>
              <w:bottom w:val="single" w:sz="4" w:space="0" w:color="auto"/>
              <w:right w:val="single" w:sz="4" w:space="0" w:color="auto"/>
            </w:tcBorders>
            <w:shd w:val="clear" w:color="auto" w:fill="auto"/>
            <w:noWrap/>
            <w:hideMark/>
          </w:tcPr>
          <w:p w14:paraId="1BD3F799"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480" w:type="dxa"/>
            <w:tcBorders>
              <w:top w:val="nil"/>
              <w:left w:val="nil"/>
              <w:bottom w:val="single" w:sz="4" w:space="0" w:color="auto"/>
              <w:right w:val="single" w:sz="4" w:space="0" w:color="auto"/>
            </w:tcBorders>
            <w:shd w:val="clear" w:color="auto" w:fill="auto"/>
            <w:noWrap/>
            <w:hideMark/>
          </w:tcPr>
          <w:p w14:paraId="2DCE6F3E"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638E5C0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676CCBA9"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53CDF3C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63619FBD"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8771AF1" w14:textId="77777777" w:rsidR="00677F71" w:rsidRPr="00677F71" w:rsidRDefault="00677F71" w:rsidP="00677F71">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TLC 2011</w:t>
            </w:r>
          </w:p>
        </w:tc>
        <w:tc>
          <w:tcPr>
            <w:tcW w:w="1438" w:type="dxa"/>
            <w:tcBorders>
              <w:top w:val="nil"/>
              <w:left w:val="nil"/>
              <w:bottom w:val="single" w:sz="4" w:space="0" w:color="auto"/>
              <w:right w:val="single" w:sz="4" w:space="0" w:color="auto"/>
            </w:tcBorders>
            <w:shd w:val="clear" w:color="auto" w:fill="auto"/>
            <w:noWrap/>
            <w:hideMark/>
          </w:tcPr>
          <w:p w14:paraId="2C515D41"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2480" w:type="dxa"/>
            <w:tcBorders>
              <w:top w:val="nil"/>
              <w:left w:val="nil"/>
              <w:bottom w:val="single" w:sz="4" w:space="0" w:color="auto"/>
              <w:right w:val="single" w:sz="4" w:space="0" w:color="auto"/>
            </w:tcBorders>
            <w:shd w:val="clear" w:color="auto" w:fill="auto"/>
            <w:noWrap/>
            <w:hideMark/>
          </w:tcPr>
          <w:p w14:paraId="487347F3" w14:textId="77777777" w:rsidR="00677F71" w:rsidRPr="00677F71" w:rsidRDefault="00677F71" w:rsidP="00677F71">
            <w:pPr>
              <w:spacing w:before="40" w:after="40" w:line="220" w:lineRule="exact"/>
              <w:jc w:val="righ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099C1E1B"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453BA9B5"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1CEA4B90" w14:textId="77777777" w:rsidR="00677F71" w:rsidRPr="00677F71" w:rsidRDefault="00677F71" w:rsidP="00677F71">
            <w:pPr>
              <w:spacing w:before="40" w:after="40" w:line="220" w:lineRule="exact"/>
              <w:jc w:val="left"/>
              <w:rPr>
                <w:rFonts w:eastAsia="Times New Roman"/>
                <w:b/>
                <w:bCs/>
                <w:position w:val="2"/>
                <w:sz w:val="20"/>
                <w:szCs w:val="20"/>
                <w:rtl/>
                <w:lang w:val="fr-FR" w:bidi="ar-EG"/>
              </w:rPr>
            </w:pPr>
            <w:r w:rsidRPr="00677F71">
              <w:rPr>
                <w:rFonts w:eastAsia="Times New Roman"/>
                <w:b/>
                <w:bCs/>
                <w:position w:val="2"/>
                <w:sz w:val="20"/>
                <w:szCs w:val="20"/>
                <w:lang w:val="fr-FR" w:bidi="ar-EG"/>
              </w:rPr>
              <w:t>8 599,80</w:t>
            </w:r>
          </w:p>
        </w:tc>
      </w:tr>
    </w:tbl>
    <w:p w14:paraId="3339F9FE" w14:textId="1B4AB362" w:rsidR="00677F71" w:rsidRPr="00677F71" w:rsidRDefault="00677F71" w:rsidP="00677F71">
      <w:pPr>
        <w:keepNext/>
        <w:keepLines/>
        <w:pageBreakBefore/>
        <w:spacing w:before="240" w:after="240"/>
        <w:jc w:val="center"/>
        <w:rPr>
          <w:b/>
          <w:bCs/>
          <w:sz w:val="28"/>
          <w:szCs w:val="28"/>
          <w:lang w:bidi="ar-SY"/>
        </w:rPr>
      </w:pPr>
      <w:bookmarkStart w:id="1433" w:name="_Toc387338392"/>
      <w:bookmarkStart w:id="1434" w:name="_Toc42012372"/>
      <w:r w:rsidRPr="00677F71">
        <w:rPr>
          <w:b/>
          <w:bCs/>
          <w:sz w:val="28"/>
          <w:szCs w:val="28"/>
          <w:rtl/>
          <w:lang w:bidi="ar-SY"/>
        </w:rPr>
        <w:lastRenderedPageBreak/>
        <w:t>قائمة المدين</w:t>
      </w:r>
      <w:r w:rsidR="00375192">
        <w:rPr>
          <w:rFonts w:hint="cs"/>
          <w:b/>
          <w:bCs/>
          <w:sz w:val="28"/>
          <w:szCs w:val="28"/>
          <w:rtl/>
          <w:lang w:bidi="ar-SY"/>
        </w:rPr>
        <w:t>ين</w:t>
      </w:r>
      <w:r w:rsidRPr="00677F71">
        <w:rPr>
          <w:b/>
          <w:bCs/>
          <w:sz w:val="28"/>
          <w:szCs w:val="28"/>
          <w:rtl/>
          <w:lang w:bidi="ar-SY"/>
        </w:rPr>
        <w:t xml:space="preserve"> في </w:t>
      </w:r>
      <w:r w:rsidRPr="00677F71">
        <w:rPr>
          <w:b/>
          <w:bCs/>
          <w:sz w:val="28"/>
          <w:szCs w:val="28"/>
          <w:lang w:bidi="ar-SY"/>
        </w:rPr>
        <w:t>31</w:t>
      </w:r>
      <w:r w:rsidRPr="00677F71">
        <w:rPr>
          <w:b/>
          <w:bCs/>
          <w:sz w:val="28"/>
          <w:szCs w:val="28"/>
          <w:rtl/>
          <w:lang w:bidi="ar-SY"/>
        </w:rPr>
        <w:t xml:space="preserve"> ديسمبر </w:t>
      </w:r>
      <w:r w:rsidR="008D4585">
        <w:rPr>
          <w:b/>
          <w:bCs/>
          <w:sz w:val="28"/>
          <w:szCs w:val="28"/>
          <w:lang w:bidi="ar-SY"/>
        </w:rPr>
        <w:t>2020</w:t>
      </w:r>
      <w:r w:rsidRPr="00677F71">
        <w:rPr>
          <w:b/>
          <w:bCs/>
          <w:sz w:val="28"/>
          <w:szCs w:val="28"/>
          <w:rtl/>
          <w:lang w:bidi="ar-SY"/>
        </w:rPr>
        <w:t xml:space="preserve"> بشأن أحداث تليكوم الاتحاد المنتهية (</w:t>
      </w:r>
      <w:r w:rsidRPr="00677F71">
        <w:rPr>
          <w:rFonts w:hint="cs"/>
          <w:b/>
          <w:bCs/>
          <w:i/>
          <w:iCs/>
          <w:sz w:val="20"/>
          <w:szCs w:val="32"/>
          <w:rtl/>
          <w:lang w:bidi="ar-SY"/>
        </w:rPr>
        <w:t> </w:t>
      </w:r>
      <w:r w:rsidRPr="00677F71">
        <w:rPr>
          <w:b/>
          <w:bCs/>
          <w:i/>
          <w:iCs/>
          <w:sz w:val="28"/>
          <w:szCs w:val="28"/>
          <w:rtl/>
          <w:lang w:bidi="ar-SY"/>
        </w:rPr>
        <w:t>ت</w:t>
      </w:r>
      <w:r w:rsidRPr="00677F71">
        <w:rPr>
          <w:rFonts w:hint="cs"/>
          <w:b/>
          <w:bCs/>
          <w:i/>
          <w:iCs/>
          <w:sz w:val="28"/>
          <w:szCs w:val="28"/>
          <w:rtl/>
          <w:lang w:bidi="ar-SY"/>
        </w:rPr>
        <w:t>ابع</w:t>
      </w:r>
      <w:r w:rsidRPr="00677F71">
        <w:rPr>
          <w:b/>
          <w:bCs/>
          <w:sz w:val="28"/>
          <w:szCs w:val="28"/>
          <w:rtl/>
          <w:lang w:bidi="ar-SY"/>
        </w:rPr>
        <w:t>)</w:t>
      </w:r>
      <w:bookmarkEnd w:id="1433"/>
      <w:bookmarkEnd w:id="1434"/>
    </w:p>
    <w:tbl>
      <w:tblPr>
        <w:tblpPr w:leftFromText="180" w:rightFromText="180" w:vertAnchor="text" w:tblpXSpec="right" w:tblpY="1"/>
        <w:tblOverlap w:val="never"/>
        <w:bidiVisual/>
        <w:tblW w:w="4987" w:type="pct"/>
        <w:tblLayout w:type="fixed"/>
        <w:tblLook w:val="04A0" w:firstRow="1" w:lastRow="0" w:firstColumn="1" w:lastColumn="0" w:noHBand="0" w:noVBand="1"/>
      </w:tblPr>
      <w:tblGrid>
        <w:gridCol w:w="1393"/>
        <w:gridCol w:w="1833"/>
        <w:gridCol w:w="2059"/>
        <w:gridCol w:w="1384"/>
        <w:gridCol w:w="1380"/>
        <w:gridCol w:w="1555"/>
      </w:tblGrid>
      <w:tr w:rsidR="00677F71" w:rsidRPr="00677F71" w14:paraId="3B2BE424" w14:textId="77777777" w:rsidTr="00DF5C3C">
        <w:trPr>
          <w:trHeight w:val="270"/>
        </w:trPr>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52384111"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833" w:type="dxa"/>
            <w:tcBorders>
              <w:top w:val="single" w:sz="4" w:space="0" w:color="auto"/>
              <w:left w:val="nil"/>
              <w:bottom w:val="single" w:sz="4" w:space="0" w:color="auto"/>
              <w:right w:val="single" w:sz="4" w:space="0" w:color="auto"/>
            </w:tcBorders>
            <w:shd w:val="clear" w:color="auto" w:fill="auto"/>
            <w:hideMark/>
          </w:tcPr>
          <w:p w14:paraId="53250111"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060" w:type="dxa"/>
            <w:tcBorders>
              <w:top w:val="single" w:sz="4" w:space="0" w:color="auto"/>
              <w:left w:val="nil"/>
              <w:bottom w:val="single" w:sz="4" w:space="0" w:color="auto"/>
              <w:right w:val="single" w:sz="4" w:space="0" w:color="auto"/>
            </w:tcBorders>
            <w:shd w:val="clear" w:color="auto" w:fill="auto"/>
            <w:hideMark/>
          </w:tcPr>
          <w:p w14:paraId="4DA6C57D"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5" w:type="dxa"/>
            <w:tcBorders>
              <w:top w:val="single" w:sz="4" w:space="0" w:color="auto"/>
              <w:left w:val="nil"/>
              <w:bottom w:val="single" w:sz="4" w:space="0" w:color="auto"/>
              <w:right w:val="single" w:sz="4" w:space="0" w:color="auto"/>
            </w:tcBorders>
            <w:shd w:val="clear" w:color="auto" w:fill="auto"/>
            <w:hideMark/>
          </w:tcPr>
          <w:p w14:paraId="11F31DDC"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1" w:type="dxa"/>
            <w:tcBorders>
              <w:top w:val="single" w:sz="4" w:space="0" w:color="auto"/>
              <w:left w:val="nil"/>
              <w:bottom w:val="single" w:sz="4" w:space="0" w:color="auto"/>
              <w:right w:val="single" w:sz="4" w:space="0" w:color="auto"/>
            </w:tcBorders>
            <w:shd w:val="clear" w:color="auto" w:fill="auto"/>
            <w:hideMark/>
          </w:tcPr>
          <w:p w14:paraId="36CD456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6" w:type="dxa"/>
            <w:tcBorders>
              <w:top w:val="single" w:sz="4" w:space="0" w:color="auto"/>
              <w:left w:val="nil"/>
              <w:bottom w:val="single" w:sz="4" w:space="0" w:color="auto"/>
              <w:right w:val="single" w:sz="4" w:space="0" w:color="auto"/>
            </w:tcBorders>
            <w:shd w:val="clear" w:color="auto" w:fill="auto"/>
            <w:hideMark/>
          </w:tcPr>
          <w:p w14:paraId="7BEC815E"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59A842B2" w14:textId="77777777" w:rsidTr="00DF5C3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1DDC0F9F"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833" w:type="dxa"/>
            <w:tcBorders>
              <w:top w:val="nil"/>
              <w:left w:val="nil"/>
              <w:bottom w:val="single" w:sz="4" w:space="0" w:color="auto"/>
              <w:right w:val="single" w:sz="4" w:space="0" w:color="auto"/>
            </w:tcBorders>
            <w:shd w:val="clear" w:color="auto" w:fill="auto"/>
            <w:noWrap/>
            <w:hideMark/>
          </w:tcPr>
          <w:p w14:paraId="1E5018B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060" w:type="dxa"/>
            <w:tcBorders>
              <w:top w:val="nil"/>
              <w:left w:val="nil"/>
              <w:bottom w:val="single" w:sz="4" w:space="0" w:color="auto"/>
              <w:right w:val="single" w:sz="4" w:space="0" w:color="auto"/>
            </w:tcBorders>
            <w:shd w:val="clear" w:color="auto" w:fill="auto"/>
            <w:noWrap/>
            <w:hideMark/>
          </w:tcPr>
          <w:p w14:paraId="01D1B333"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5" w:type="dxa"/>
            <w:tcBorders>
              <w:top w:val="nil"/>
              <w:left w:val="nil"/>
              <w:bottom w:val="single" w:sz="4" w:space="0" w:color="auto"/>
              <w:right w:val="single" w:sz="4" w:space="0" w:color="auto"/>
            </w:tcBorders>
            <w:shd w:val="clear" w:color="auto" w:fill="auto"/>
            <w:noWrap/>
            <w:hideMark/>
          </w:tcPr>
          <w:p w14:paraId="64D46944"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1" w:type="dxa"/>
            <w:tcBorders>
              <w:top w:val="nil"/>
              <w:left w:val="nil"/>
              <w:bottom w:val="single" w:sz="4" w:space="0" w:color="auto"/>
              <w:right w:val="single" w:sz="4" w:space="0" w:color="auto"/>
            </w:tcBorders>
            <w:shd w:val="clear" w:color="auto" w:fill="auto"/>
            <w:noWrap/>
            <w:hideMark/>
          </w:tcPr>
          <w:p w14:paraId="43D74952"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6" w:type="dxa"/>
            <w:tcBorders>
              <w:top w:val="nil"/>
              <w:left w:val="nil"/>
              <w:bottom w:val="single" w:sz="4" w:space="0" w:color="auto"/>
              <w:right w:val="single" w:sz="4" w:space="0" w:color="auto"/>
            </w:tcBorders>
            <w:shd w:val="clear" w:color="auto" w:fill="auto"/>
            <w:noWrap/>
            <w:hideMark/>
          </w:tcPr>
          <w:p w14:paraId="3524A3A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1F666B06" w14:textId="77777777" w:rsidTr="00DF5C3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27138381"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2014</w:t>
            </w:r>
          </w:p>
        </w:tc>
        <w:tc>
          <w:tcPr>
            <w:tcW w:w="1833" w:type="dxa"/>
            <w:tcBorders>
              <w:top w:val="nil"/>
              <w:left w:val="nil"/>
              <w:bottom w:val="single" w:sz="4" w:space="0" w:color="auto"/>
              <w:right w:val="single" w:sz="4" w:space="0" w:color="auto"/>
            </w:tcBorders>
            <w:shd w:val="clear" w:color="auto" w:fill="auto"/>
            <w:noWrap/>
            <w:hideMark/>
          </w:tcPr>
          <w:p w14:paraId="32A8A15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الكونغو</w:t>
            </w:r>
          </w:p>
        </w:tc>
        <w:tc>
          <w:tcPr>
            <w:tcW w:w="2060" w:type="dxa"/>
            <w:tcBorders>
              <w:top w:val="nil"/>
              <w:left w:val="nil"/>
              <w:bottom w:val="single" w:sz="4" w:space="0" w:color="auto"/>
              <w:right w:val="single" w:sz="4" w:space="0" w:color="auto"/>
            </w:tcBorders>
            <w:shd w:val="clear" w:color="auto" w:fill="auto"/>
            <w:noWrap/>
            <w:hideMark/>
          </w:tcPr>
          <w:p w14:paraId="0A433ACA"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Ministère des Postes</w:t>
            </w:r>
          </w:p>
        </w:tc>
        <w:tc>
          <w:tcPr>
            <w:tcW w:w="1385" w:type="dxa"/>
            <w:tcBorders>
              <w:top w:val="nil"/>
              <w:left w:val="nil"/>
              <w:bottom w:val="single" w:sz="4" w:space="0" w:color="auto"/>
              <w:right w:val="single" w:sz="4" w:space="0" w:color="auto"/>
            </w:tcBorders>
            <w:shd w:val="clear" w:color="auto" w:fill="auto"/>
            <w:noWrap/>
            <w:hideMark/>
          </w:tcPr>
          <w:p w14:paraId="50330E3B"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110 000,00</w:t>
            </w:r>
          </w:p>
        </w:tc>
        <w:tc>
          <w:tcPr>
            <w:tcW w:w="1381" w:type="dxa"/>
            <w:tcBorders>
              <w:top w:val="nil"/>
              <w:left w:val="nil"/>
              <w:bottom w:val="single" w:sz="4" w:space="0" w:color="auto"/>
              <w:right w:val="single" w:sz="4" w:space="0" w:color="auto"/>
            </w:tcBorders>
            <w:shd w:val="clear" w:color="auto" w:fill="auto"/>
            <w:noWrap/>
            <w:hideMark/>
          </w:tcPr>
          <w:p w14:paraId="51B5C5C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6" w:type="dxa"/>
            <w:tcBorders>
              <w:top w:val="nil"/>
              <w:left w:val="nil"/>
              <w:bottom w:val="single" w:sz="4" w:space="0" w:color="auto"/>
              <w:right w:val="single" w:sz="4" w:space="0" w:color="auto"/>
            </w:tcBorders>
            <w:shd w:val="clear" w:color="auto" w:fill="auto"/>
            <w:noWrap/>
            <w:hideMark/>
          </w:tcPr>
          <w:p w14:paraId="45711CB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110 000,00</w:t>
            </w:r>
          </w:p>
        </w:tc>
      </w:tr>
      <w:tr w:rsidR="00677F71" w:rsidRPr="00677F71" w14:paraId="4F883859" w14:textId="77777777" w:rsidTr="00DF5C3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37248BEA"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833" w:type="dxa"/>
            <w:tcBorders>
              <w:top w:val="nil"/>
              <w:left w:val="nil"/>
              <w:bottom w:val="single" w:sz="4" w:space="0" w:color="auto"/>
              <w:right w:val="single" w:sz="4" w:space="0" w:color="auto"/>
            </w:tcBorders>
            <w:shd w:val="clear" w:color="auto" w:fill="auto"/>
            <w:noWrap/>
            <w:hideMark/>
          </w:tcPr>
          <w:p w14:paraId="10185578"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060" w:type="dxa"/>
            <w:tcBorders>
              <w:top w:val="nil"/>
              <w:left w:val="nil"/>
              <w:bottom w:val="single" w:sz="4" w:space="0" w:color="auto"/>
              <w:right w:val="single" w:sz="4" w:space="0" w:color="auto"/>
            </w:tcBorders>
            <w:shd w:val="clear" w:color="auto" w:fill="auto"/>
            <w:noWrap/>
            <w:hideMark/>
          </w:tcPr>
          <w:p w14:paraId="10939EAF"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5" w:type="dxa"/>
            <w:tcBorders>
              <w:top w:val="nil"/>
              <w:left w:val="nil"/>
              <w:bottom w:val="single" w:sz="4" w:space="0" w:color="auto"/>
              <w:right w:val="single" w:sz="4" w:space="0" w:color="auto"/>
            </w:tcBorders>
            <w:shd w:val="clear" w:color="auto" w:fill="auto"/>
            <w:noWrap/>
            <w:hideMark/>
          </w:tcPr>
          <w:p w14:paraId="0A3B5AFF"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1" w:type="dxa"/>
            <w:tcBorders>
              <w:top w:val="nil"/>
              <w:left w:val="nil"/>
              <w:bottom w:val="single" w:sz="4" w:space="0" w:color="auto"/>
              <w:right w:val="single" w:sz="4" w:space="0" w:color="auto"/>
            </w:tcBorders>
            <w:shd w:val="clear" w:color="auto" w:fill="auto"/>
            <w:noWrap/>
            <w:hideMark/>
          </w:tcPr>
          <w:p w14:paraId="221E9DB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6" w:type="dxa"/>
            <w:tcBorders>
              <w:top w:val="nil"/>
              <w:left w:val="nil"/>
              <w:bottom w:val="single" w:sz="4" w:space="0" w:color="auto"/>
              <w:right w:val="single" w:sz="4" w:space="0" w:color="auto"/>
            </w:tcBorders>
            <w:shd w:val="clear" w:color="auto" w:fill="auto"/>
            <w:noWrap/>
            <w:hideMark/>
          </w:tcPr>
          <w:p w14:paraId="0B94337F"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34C88CD2" w14:textId="77777777" w:rsidTr="00DF5C3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37E6846D" w14:textId="77777777" w:rsidR="00677F71" w:rsidRPr="00677F71" w:rsidRDefault="00677F71" w:rsidP="00677F71">
            <w:pPr>
              <w:spacing w:before="40" w:after="40" w:line="220" w:lineRule="exact"/>
              <w:jc w:val="center"/>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TLC 2014</w:t>
            </w:r>
          </w:p>
        </w:tc>
        <w:tc>
          <w:tcPr>
            <w:tcW w:w="1833" w:type="dxa"/>
            <w:tcBorders>
              <w:top w:val="nil"/>
              <w:left w:val="nil"/>
              <w:bottom w:val="single" w:sz="4" w:space="0" w:color="auto"/>
              <w:right w:val="single" w:sz="4" w:space="0" w:color="auto"/>
            </w:tcBorders>
            <w:shd w:val="clear" w:color="auto" w:fill="auto"/>
            <w:noWrap/>
            <w:hideMark/>
          </w:tcPr>
          <w:p w14:paraId="2173182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060" w:type="dxa"/>
            <w:tcBorders>
              <w:top w:val="nil"/>
              <w:left w:val="nil"/>
              <w:bottom w:val="single" w:sz="4" w:space="0" w:color="auto"/>
              <w:right w:val="single" w:sz="4" w:space="0" w:color="auto"/>
            </w:tcBorders>
            <w:shd w:val="clear" w:color="auto" w:fill="auto"/>
            <w:noWrap/>
            <w:hideMark/>
          </w:tcPr>
          <w:p w14:paraId="577144E3"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5" w:type="dxa"/>
            <w:tcBorders>
              <w:top w:val="nil"/>
              <w:left w:val="nil"/>
              <w:bottom w:val="single" w:sz="4" w:space="0" w:color="auto"/>
              <w:right w:val="single" w:sz="4" w:space="0" w:color="auto"/>
            </w:tcBorders>
            <w:shd w:val="clear" w:color="auto" w:fill="auto"/>
            <w:noWrap/>
            <w:hideMark/>
          </w:tcPr>
          <w:p w14:paraId="2F6C9A5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1" w:type="dxa"/>
            <w:tcBorders>
              <w:top w:val="nil"/>
              <w:left w:val="nil"/>
              <w:bottom w:val="single" w:sz="4" w:space="0" w:color="auto"/>
              <w:right w:val="single" w:sz="4" w:space="0" w:color="auto"/>
            </w:tcBorders>
            <w:shd w:val="clear" w:color="auto" w:fill="auto"/>
            <w:noWrap/>
            <w:hideMark/>
          </w:tcPr>
          <w:p w14:paraId="74691E2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6" w:type="dxa"/>
            <w:tcBorders>
              <w:top w:val="nil"/>
              <w:left w:val="nil"/>
              <w:bottom w:val="single" w:sz="4" w:space="0" w:color="auto"/>
              <w:right w:val="single" w:sz="4" w:space="0" w:color="auto"/>
            </w:tcBorders>
            <w:shd w:val="clear" w:color="auto" w:fill="auto"/>
            <w:noWrap/>
            <w:hideMark/>
          </w:tcPr>
          <w:p w14:paraId="7FB7446A"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110 000,00</w:t>
            </w:r>
          </w:p>
        </w:tc>
      </w:tr>
    </w:tbl>
    <w:p w14:paraId="0CCF26F0" w14:textId="77777777" w:rsidR="00677F71" w:rsidRPr="00677F71" w:rsidRDefault="00677F71" w:rsidP="00677F71">
      <w:pPr>
        <w:spacing w:before="0"/>
        <w:rPr>
          <w:lang w:bidi="ar-SY"/>
        </w:rPr>
      </w:pPr>
    </w:p>
    <w:tbl>
      <w:tblPr>
        <w:tblpPr w:leftFromText="180" w:rightFromText="180" w:vertAnchor="text" w:tblpXSpec="right" w:tblpY="1"/>
        <w:tblOverlap w:val="never"/>
        <w:bidiVisual/>
        <w:tblW w:w="4994" w:type="pct"/>
        <w:tblLayout w:type="fixed"/>
        <w:tblLook w:val="04A0" w:firstRow="1" w:lastRow="0" w:firstColumn="1" w:lastColumn="0" w:noHBand="0" w:noVBand="1"/>
      </w:tblPr>
      <w:tblGrid>
        <w:gridCol w:w="1395"/>
        <w:gridCol w:w="1290"/>
        <w:gridCol w:w="2604"/>
        <w:gridCol w:w="1387"/>
        <w:gridCol w:w="1387"/>
        <w:gridCol w:w="1554"/>
      </w:tblGrid>
      <w:tr w:rsidR="00677F71" w:rsidRPr="00677F71" w14:paraId="7E4E7ABE" w14:textId="77777777" w:rsidTr="00DF5C3C">
        <w:trPr>
          <w:trHeight w:val="132"/>
        </w:trPr>
        <w:tc>
          <w:tcPr>
            <w:tcW w:w="1395" w:type="dxa"/>
            <w:tcBorders>
              <w:top w:val="single" w:sz="4" w:space="0" w:color="auto"/>
              <w:left w:val="single" w:sz="4" w:space="0" w:color="auto"/>
              <w:bottom w:val="single" w:sz="4" w:space="0" w:color="auto"/>
              <w:right w:val="single" w:sz="4" w:space="0" w:color="auto"/>
            </w:tcBorders>
            <w:shd w:val="clear" w:color="auto" w:fill="auto"/>
            <w:hideMark/>
          </w:tcPr>
          <w:p w14:paraId="02158614"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291" w:type="dxa"/>
            <w:tcBorders>
              <w:top w:val="single" w:sz="4" w:space="0" w:color="auto"/>
              <w:left w:val="nil"/>
              <w:bottom w:val="single" w:sz="4" w:space="0" w:color="auto"/>
              <w:right w:val="single" w:sz="4" w:space="0" w:color="auto"/>
            </w:tcBorders>
            <w:shd w:val="clear" w:color="auto" w:fill="auto"/>
            <w:hideMark/>
          </w:tcPr>
          <w:p w14:paraId="0EC56C4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606" w:type="dxa"/>
            <w:tcBorders>
              <w:top w:val="single" w:sz="4" w:space="0" w:color="auto"/>
              <w:left w:val="nil"/>
              <w:bottom w:val="single" w:sz="4" w:space="0" w:color="auto"/>
              <w:right w:val="single" w:sz="4" w:space="0" w:color="auto"/>
            </w:tcBorders>
            <w:shd w:val="clear" w:color="auto" w:fill="auto"/>
            <w:hideMark/>
          </w:tcPr>
          <w:p w14:paraId="46D7D6C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8" w:type="dxa"/>
            <w:tcBorders>
              <w:top w:val="single" w:sz="4" w:space="0" w:color="auto"/>
              <w:left w:val="nil"/>
              <w:bottom w:val="single" w:sz="4" w:space="0" w:color="auto"/>
              <w:right w:val="single" w:sz="4" w:space="0" w:color="auto"/>
            </w:tcBorders>
            <w:shd w:val="clear" w:color="auto" w:fill="auto"/>
            <w:hideMark/>
          </w:tcPr>
          <w:p w14:paraId="6157923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8" w:type="dxa"/>
            <w:tcBorders>
              <w:top w:val="single" w:sz="4" w:space="0" w:color="auto"/>
              <w:left w:val="nil"/>
              <w:bottom w:val="single" w:sz="4" w:space="0" w:color="auto"/>
              <w:right w:val="single" w:sz="4" w:space="0" w:color="auto"/>
            </w:tcBorders>
            <w:shd w:val="clear" w:color="auto" w:fill="auto"/>
            <w:hideMark/>
          </w:tcPr>
          <w:p w14:paraId="779146D5"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5" w:type="dxa"/>
            <w:tcBorders>
              <w:top w:val="single" w:sz="4" w:space="0" w:color="auto"/>
              <w:left w:val="nil"/>
              <w:bottom w:val="single" w:sz="4" w:space="0" w:color="auto"/>
              <w:right w:val="single" w:sz="4" w:space="0" w:color="auto"/>
            </w:tcBorders>
            <w:shd w:val="clear" w:color="auto" w:fill="auto"/>
            <w:hideMark/>
          </w:tcPr>
          <w:p w14:paraId="1B574714"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1287A0E2"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23C7B8DF"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291" w:type="dxa"/>
            <w:tcBorders>
              <w:top w:val="nil"/>
              <w:left w:val="nil"/>
              <w:bottom w:val="single" w:sz="4" w:space="0" w:color="auto"/>
              <w:right w:val="single" w:sz="4" w:space="0" w:color="auto"/>
            </w:tcBorders>
            <w:shd w:val="clear" w:color="auto" w:fill="auto"/>
            <w:noWrap/>
            <w:hideMark/>
          </w:tcPr>
          <w:p w14:paraId="400C0194"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606" w:type="dxa"/>
            <w:tcBorders>
              <w:top w:val="nil"/>
              <w:left w:val="nil"/>
              <w:bottom w:val="single" w:sz="4" w:space="0" w:color="auto"/>
              <w:right w:val="single" w:sz="4" w:space="0" w:color="auto"/>
            </w:tcBorders>
            <w:shd w:val="clear" w:color="auto" w:fill="auto"/>
            <w:noWrap/>
            <w:hideMark/>
          </w:tcPr>
          <w:p w14:paraId="27A557F2"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0D2B95D7"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5C20120D"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5" w:type="dxa"/>
            <w:tcBorders>
              <w:top w:val="nil"/>
              <w:left w:val="nil"/>
              <w:bottom w:val="single" w:sz="4" w:space="0" w:color="auto"/>
              <w:right w:val="single" w:sz="4" w:space="0" w:color="auto"/>
            </w:tcBorders>
            <w:shd w:val="clear" w:color="auto" w:fill="auto"/>
            <w:noWrap/>
            <w:hideMark/>
          </w:tcPr>
          <w:p w14:paraId="5561585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155D9057"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7833C14F"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2015</w:t>
            </w:r>
          </w:p>
        </w:tc>
        <w:tc>
          <w:tcPr>
            <w:tcW w:w="1291" w:type="dxa"/>
            <w:tcBorders>
              <w:top w:val="nil"/>
              <w:left w:val="nil"/>
              <w:bottom w:val="single" w:sz="4" w:space="0" w:color="auto"/>
              <w:right w:val="single" w:sz="4" w:space="0" w:color="auto"/>
            </w:tcBorders>
            <w:shd w:val="clear" w:color="auto" w:fill="auto"/>
            <w:noWrap/>
            <w:hideMark/>
          </w:tcPr>
          <w:p w14:paraId="748BF147"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سري لانكا</w:t>
            </w:r>
          </w:p>
        </w:tc>
        <w:tc>
          <w:tcPr>
            <w:tcW w:w="2606" w:type="dxa"/>
            <w:tcBorders>
              <w:top w:val="nil"/>
              <w:left w:val="nil"/>
              <w:bottom w:val="single" w:sz="4" w:space="0" w:color="auto"/>
              <w:right w:val="single" w:sz="4" w:space="0" w:color="auto"/>
            </w:tcBorders>
            <w:shd w:val="clear" w:color="auto" w:fill="auto"/>
            <w:noWrap/>
            <w:hideMark/>
          </w:tcPr>
          <w:p w14:paraId="37B41B1E"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Negete Private Ltd.</w:t>
            </w:r>
          </w:p>
        </w:tc>
        <w:tc>
          <w:tcPr>
            <w:tcW w:w="1388" w:type="dxa"/>
            <w:tcBorders>
              <w:top w:val="nil"/>
              <w:left w:val="nil"/>
              <w:bottom w:val="single" w:sz="4" w:space="0" w:color="auto"/>
              <w:right w:val="single" w:sz="4" w:space="0" w:color="auto"/>
            </w:tcBorders>
            <w:shd w:val="clear" w:color="auto" w:fill="auto"/>
            <w:noWrap/>
            <w:hideMark/>
          </w:tcPr>
          <w:p w14:paraId="13811E2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c>
          <w:tcPr>
            <w:tcW w:w="1388" w:type="dxa"/>
            <w:tcBorders>
              <w:top w:val="nil"/>
              <w:left w:val="nil"/>
              <w:bottom w:val="single" w:sz="4" w:space="0" w:color="auto"/>
              <w:right w:val="single" w:sz="4" w:space="0" w:color="auto"/>
            </w:tcBorders>
            <w:shd w:val="clear" w:color="auto" w:fill="auto"/>
            <w:noWrap/>
            <w:hideMark/>
          </w:tcPr>
          <w:p w14:paraId="5B6E5FE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5" w:type="dxa"/>
            <w:tcBorders>
              <w:top w:val="nil"/>
              <w:left w:val="nil"/>
              <w:bottom w:val="single" w:sz="4" w:space="0" w:color="auto"/>
              <w:right w:val="single" w:sz="4" w:space="0" w:color="auto"/>
            </w:tcBorders>
            <w:shd w:val="clear" w:color="auto" w:fill="auto"/>
            <w:noWrap/>
            <w:hideMark/>
          </w:tcPr>
          <w:p w14:paraId="34615744"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r>
      <w:tr w:rsidR="00677F71" w:rsidRPr="00677F71" w14:paraId="0EE07D93"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41771BC4"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2015</w:t>
            </w:r>
          </w:p>
        </w:tc>
        <w:tc>
          <w:tcPr>
            <w:tcW w:w="1291" w:type="dxa"/>
            <w:tcBorders>
              <w:top w:val="nil"/>
              <w:left w:val="nil"/>
              <w:bottom w:val="single" w:sz="4" w:space="0" w:color="auto"/>
              <w:right w:val="single" w:sz="4" w:space="0" w:color="auto"/>
            </w:tcBorders>
            <w:shd w:val="clear" w:color="auto" w:fill="auto"/>
            <w:noWrap/>
            <w:hideMark/>
          </w:tcPr>
          <w:p w14:paraId="117116F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مصر</w:t>
            </w:r>
          </w:p>
        </w:tc>
        <w:tc>
          <w:tcPr>
            <w:tcW w:w="2606" w:type="dxa"/>
            <w:tcBorders>
              <w:top w:val="nil"/>
              <w:left w:val="nil"/>
              <w:bottom w:val="single" w:sz="4" w:space="0" w:color="auto"/>
              <w:right w:val="single" w:sz="4" w:space="0" w:color="auto"/>
            </w:tcBorders>
            <w:shd w:val="clear" w:color="auto" w:fill="auto"/>
            <w:noWrap/>
            <w:hideMark/>
          </w:tcPr>
          <w:p w14:paraId="3A8A65EF"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Tawasol IT</w:t>
            </w:r>
          </w:p>
        </w:tc>
        <w:tc>
          <w:tcPr>
            <w:tcW w:w="1388" w:type="dxa"/>
            <w:tcBorders>
              <w:top w:val="nil"/>
              <w:left w:val="nil"/>
              <w:bottom w:val="single" w:sz="4" w:space="0" w:color="auto"/>
              <w:right w:val="single" w:sz="4" w:space="0" w:color="auto"/>
            </w:tcBorders>
            <w:shd w:val="clear" w:color="auto" w:fill="auto"/>
            <w:noWrap/>
            <w:hideMark/>
          </w:tcPr>
          <w:p w14:paraId="6A754CC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c>
          <w:tcPr>
            <w:tcW w:w="1388" w:type="dxa"/>
            <w:tcBorders>
              <w:top w:val="nil"/>
              <w:left w:val="nil"/>
              <w:bottom w:val="single" w:sz="4" w:space="0" w:color="auto"/>
              <w:right w:val="single" w:sz="4" w:space="0" w:color="auto"/>
            </w:tcBorders>
            <w:shd w:val="clear" w:color="auto" w:fill="auto"/>
            <w:noWrap/>
            <w:hideMark/>
          </w:tcPr>
          <w:p w14:paraId="310E542B"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5" w:type="dxa"/>
            <w:tcBorders>
              <w:top w:val="nil"/>
              <w:left w:val="nil"/>
              <w:bottom w:val="single" w:sz="4" w:space="0" w:color="auto"/>
              <w:right w:val="single" w:sz="4" w:space="0" w:color="auto"/>
            </w:tcBorders>
            <w:shd w:val="clear" w:color="auto" w:fill="auto"/>
            <w:noWrap/>
            <w:hideMark/>
          </w:tcPr>
          <w:p w14:paraId="0DBFB71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r>
      <w:tr w:rsidR="00677F71" w:rsidRPr="00677F71" w14:paraId="66CE2858"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553E200E"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291" w:type="dxa"/>
            <w:tcBorders>
              <w:top w:val="nil"/>
              <w:left w:val="nil"/>
              <w:bottom w:val="single" w:sz="4" w:space="0" w:color="auto"/>
              <w:right w:val="single" w:sz="4" w:space="0" w:color="auto"/>
            </w:tcBorders>
            <w:shd w:val="clear" w:color="auto" w:fill="auto"/>
            <w:noWrap/>
            <w:hideMark/>
          </w:tcPr>
          <w:p w14:paraId="4B60A70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606" w:type="dxa"/>
            <w:tcBorders>
              <w:top w:val="nil"/>
              <w:left w:val="nil"/>
              <w:bottom w:val="single" w:sz="4" w:space="0" w:color="auto"/>
              <w:right w:val="single" w:sz="4" w:space="0" w:color="auto"/>
            </w:tcBorders>
            <w:shd w:val="clear" w:color="auto" w:fill="auto"/>
            <w:noWrap/>
            <w:hideMark/>
          </w:tcPr>
          <w:p w14:paraId="55F3BD1C"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02AABCA8"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6B14389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5" w:type="dxa"/>
            <w:tcBorders>
              <w:top w:val="nil"/>
              <w:left w:val="nil"/>
              <w:bottom w:val="single" w:sz="4" w:space="0" w:color="auto"/>
              <w:right w:val="single" w:sz="4" w:space="0" w:color="auto"/>
            </w:tcBorders>
            <w:shd w:val="clear" w:color="auto" w:fill="auto"/>
            <w:noWrap/>
            <w:hideMark/>
          </w:tcPr>
          <w:p w14:paraId="01CB141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12257484"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0DEE9316" w14:textId="77777777" w:rsidR="00677F71" w:rsidRPr="00677F71" w:rsidRDefault="00677F71" w:rsidP="00677F71">
            <w:pPr>
              <w:spacing w:before="40" w:after="40" w:line="220" w:lineRule="exact"/>
              <w:jc w:val="center"/>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TLC 2015</w:t>
            </w:r>
          </w:p>
        </w:tc>
        <w:tc>
          <w:tcPr>
            <w:tcW w:w="1291" w:type="dxa"/>
            <w:tcBorders>
              <w:top w:val="nil"/>
              <w:left w:val="nil"/>
              <w:bottom w:val="single" w:sz="4" w:space="0" w:color="auto"/>
              <w:right w:val="single" w:sz="4" w:space="0" w:color="auto"/>
            </w:tcBorders>
            <w:shd w:val="clear" w:color="auto" w:fill="auto"/>
            <w:noWrap/>
            <w:hideMark/>
          </w:tcPr>
          <w:p w14:paraId="148D78A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606" w:type="dxa"/>
            <w:tcBorders>
              <w:top w:val="nil"/>
              <w:left w:val="nil"/>
              <w:bottom w:val="single" w:sz="4" w:space="0" w:color="auto"/>
              <w:right w:val="single" w:sz="4" w:space="0" w:color="auto"/>
            </w:tcBorders>
            <w:shd w:val="clear" w:color="auto" w:fill="auto"/>
            <w:noWrap/>
            <w:hideMark/>
          </w:tcPr>
          <w:p w14:paraId="125B5BD8"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55DF1C8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6B561D37"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5" w:type="dxa"/>
            <w:tcBorders>
              <w:top w:val="nil"/>
              <w:left w:val="nil"/>
              <w:bottom w:val="single" w:sz="4" w:space="0" w:color="auto"/>
              <w:right w:val="single" w:sz="4" w:space="0" w:color="auto"/>
            </w:tcBorders>
            <w:shd w:val="clear" w:color="auto" w:fill="auto"/>
            <w:noWrap/>
            <w:hideMark/>
          </w:tcPr>
          <w:p w14:paraId="61ABAD55"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2 400,00</w:t>
            </w:r>
          </w:p>
        </w:tc>
      </w:tr>
    </w:tbl>
    <w:p w14:paraId="41F3AF3D" w14:textId="77777777" w:rsidR="00677F71" w:rsidRPr="00677F71" w:rsidRDefault="00677F71" w:rsidP="00677F71">
      <w:pPr>
        <w:rPr>
          <w:rtl/>
          <w:lang w:bidi="ar-EG"/>
        </w:rPr>
      </w:pPr>
    </w:p>
    <w:tbl>
      <w:tblPr>
        <w:bidiVisual/>
        <w:tblW w:w="4994" w:type="pct"/>
        <w:tblLayout w:type="fixed"/>
        <w:tblLook w:val="04A0" w:firstRow="1" w:lastRow="0" w:firstColumn="1" w:lastColumn="0" w:noHBand="0" w:noVBand="1"/>
      </w:tblPr>
      <w:tblGrid>
        <w:gridCol w:w="1398"/>
        <w:gridCol w:w="1338"/>
        <w:gridCol w:w="2556"/>
        <w:gridCol w:w="1386"/>
        <w:gridCol w:w="1386"/>
        <w:gridCol w:w="1553"/>
      </w:tblGrid>
      <w:tr w:rsidR="00677F71" w:rsidRPr="00677F71" w14:paraId="27570A69" w14:textId="77777777" w:rsidTr="00DF5C3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hideMark/>
          </w:tcPr>
          <w:p w14:paraId="3C96955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339" w:type="dxa"/>
            <w:tcBorders>
              <w:top w:val="single" w:sz="4" w:space="0" w:color="auto"/>
              <w:left w:val="nil"/>
              <w:bottom w:val="single" w:sz="4" w:space="0" w:color="auto"/>
              <w:right w:val="single" w:sz="4" w:space="0" w:color="auto"/>
            </w:tcBorders>
            <w:shd w:val="clear" w:color="auto" w:fill="auto"/>
            <w:hideMark/>
          </w:tcPr>
          <w:p w14:paraId="77EC372B"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58" w:type="dxa"/>
            <w:tcBorders>
              <w:top w:val="single" w:sz="4" w:space="0" w:color="auto"/>
              <w:left w:val="nil"/>
              <w:bottom w:val="single" w:sz="4" w:space="0" w:color="auto"/>
              <w:right w:val="single" w:sz="4" w:space="0" w:color="auto"/>
            </w:tcBorders>
            <w:shd w:val="clear" w:color="auto" w:fill="auto"/>
            <w:hideMark/>
          </w:tcPr>
          <w:p w14:paraId="3C0D638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7" w:type="dxa"/>
            <w:tcBorders>
              <w:top w:val="single" w:sz="4" w:space="0" w:color="auto"/>
              <w:left w:val="nil"/>
              <w:bottom w:val="single" w:sz="4" w:space="0" w:color="auto"/>
              <w:right w:val="single" w:sz="4" w:space="0" w:color="auto"/>
            </w:tcBorders>
            <w:shd w:val="clear" w:color="auto" w:fill="auto"/>
            <w:hideMark/>
          </w:tcPr>
          <w:p w14:paraId="68B03C6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7" w:type="dxa"/>
            <w:tcBorders>
              <w:top w:val="single" w:sz="4" w:space="0" w:color="auto"/>
              <w:left w:val="nil"/>
              <w:bottom w:val="single" w:sz="4" w:space="0" w:color="auto"/>
              <w:right w:val="single" w:sz="4" w:space="0" w:color="auto"/>
            </w:tcBorders>
            <w:shd w:val="clear" w:color="auto" w:fill="auto"/>
            <w:hideMark/>
          </w:tcPr>
          <w:p w14:paraId="4C0B5AF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4" w:type="dxa"/>
            <w:tcBorders>
              <w:top w:val="single" w:sz="4" w:space="0" w:color="auto"/>
              <w:left w:val="nil"/>
              <w:bottom w:val="single" w:sz="4" w:space="0" w:color="auto"/>
              <w:right w:val="single" w:sz="4" w:space="0" w:color="auto"/>
            </w:tcBorders>
            <w:shd w:val="clear" w:color="auto" w:fill="auto"/>
            <w:hideMark/>
          </w:tcPr>
          <w:p w14:paraId="6AADC477"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3E48FCA9"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51371750"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4986489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hint="cs"/>
                <w:position w:val="2"/>
                <w:sz w:val="20"/>
                <w:szCs w:val="20"/>
                <w:rtl/>
                <w:lang w:val="fr-FR" w:bidi="ar-EG"/>
              </w:rPr>
              <w:t>أوغندا</w:t>
            </w:r>
          </w:p>
        </w:tc>
        <w:tc>
          <w:tcPr>
            <w:tcW w:w="2558" w:type="dxa"/>
            <w:tcBorders>
              <w:top w:val="nil"/>
              <w:left w:val="nil"/>
              <w:bottom w:val="single" w:sz="4" w:space="0" w:color="auto"/>
              <w:right w:val="single" w:sz="4" w:space="0" w:color="auto"/>
            </w:tcBorders>
            <w:shd w:val="clear" w:color="auto" w:fill="auto"/>
            <w:noWrap/>
            <w:hideMark/>
          </w:tcPr>
          <w:p w14:paraId="3F9C3568"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Abercom(U)</w:t>
            </w:r>
          </w:p>
        </w:tc>
        <w:tc>
          <w:tcPr>
            <w:tcW w:w="1387" w:type="dxa"/>
            <w:tcBorders>
              <w:top w:val="nil"/>
              <w:left w:val="nil"/>
              <w:bottom w:val="single" w:sz="4" w:space="0" w:color="auto"/>
              <w:right w:val="single" w:sz="4" w:space="0" w:color="auto"/>
            </w:tcBorders>
            <w:shd w:val="clear" w:color="auto" w:fill="auto"/>
            <w:noWrap/>
            <w:hideMark/>
          </w:tcPr>
          <w:p w14:paraId="66B99B1D"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1 200,00</w:t>
            </w:r>
          </w:p>
        </w:tc>
        <w:tc>
          <w:tcPr>
            <w:tcW w:w="1387" w:type="dxa"/>
            <w:tcBorders>
              <w:top w:val="nil"/>
              <w:left w:val="nil"/>
              <w:bottom w:val="single" w:sz="4" w:space="0" w:color="auto"/>
              <w:right w:val="single" w:sz="4" w:space="0" w:color="auto"/>
            </w:tcBorders>
            <w:shd w:val="clear" w:color="auto" w:fill="auto"/>
            <w:noWrap/>
            <w:hideMark/>
          </w:tcPr>
          <w:p w14:paraId="79809A8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55B5E618"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1 200,00</w:t>
            </w:r>
          </w:p>
        </w:tc>
      </w:tr>
      <w:tr w:rsidR="00677F71" w:rsidRPr="00677F71" w14:paraId="6C6A3A22"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1111C659"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71F30DD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كينيا</w:t>
            </w:r>
          </w:p>
        </w:tc>
        <w:tc>
          <w:tcPr>
            <w:tcW w:w="2558" w:type="dxa"/>
            <w:tcBorders>
              <w:top w:val="nil"/>
              <w:left w:val="nil"/>
              <w:bottom w:val="single" w:sz="4" w:space="0" w:color="auto"/>
              <w:right w:val="single" w:sz="4" w:space="0" w:color="auto"/>
            </w:tcBorders>
            <w:shd w:val="clear" w:color="auto" w:fill="auto"/>
            <w:noWrap/>
            <w:hideMark/>
          </w:tcPr>
          <w:p w14:paraId="1466ABDA"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FarmDrive</w:t>
            </w:r>
          </w:p>
        </w:tc>
        <w:tc>
          <w:tcPr>
            <w:tcW w:w="1387" w:type="dxa"/>
            <w:tcBorders>
              <w:top w:val="nil"/>
              <w:left w:val="nil"/>
              <w:bottom w:val="single" w:sz="4" w:space="0" w:color="auto"/>
              <w:right w:val="single" w:sz="4" w:space="0" w:color="auto"/>
            </w:tcBorders>
            <w:shd w:val="clear" w:color="auto" w:fill="auto"/>
            <w:noWrap/>
            <w:hideMark/>
          </w:tcPr>
          <w:p w14:paraId="41DB8D4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c>
          <w:tcPr>
            <w:tcW w:w="1387" w:type="dxa"/>
            <w:tcBorders>
              <w:top w:val="nil"/>
              <w:left w:val="nil"/>
              <w:bottom w:val="single" w:sz="4" w:space="0" w:color="auto"/>
              <w:right w:val="single" w:sz="4" w:space="0" w:color="auto"/>
            </w:tcBorders>
            <w:shd w:val="clear" w:color="auto" w:fill="auto"/>
            <w:noWrap/>
            <w:hideMark/>
          </w:tcPr>
          <w:p w14:paraId="1EC6E64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4F7C3E2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1 200,00</w:t>
            </w:r>
          </w:p>
        </w:tc>
      </w:tr>
      <w:tr w:rsidR="00677F71" w:rsidRPr="00677F71" w14:paraId="72CB4EF8"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424518DF" w14:textId="77777777" w:rsidR="00677F71" w:rsidRPr="004902C2" w:rsidRDefault="00677F71" w:rsidP="00677F71">
            <w:pPr>
              <w:spacing w:before="40" w:after="40" w:line="220" w:lineRule="exact"/>
              <w:jc w:val="center"/>
              <w:rPr>
                <w:rFonts w:eastAsia="Times New Roman"/>
                <w:position w:val="2"/>
                <w:sz w:val="20"/>
                <w:szCs w:val="20"/>
                <w:lang w:val="en-GB"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6FD7F9DA"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الأرجنتين</w:t>
            </w:r>
          </w:p>
        </w:tc>
        <w:tc>
          <w:tcPr>
            <w:tcW w:w="2558" w:type="dxa"/>
            <w:tcBorders>
              <w:top w:val="nil"/>
              <w:left w:val="nil"/>
              <w:bottom w:val="single" w:sz="4" w:space="0" w:color="auto"/>
              <w:right w:val="single" w:sz="4" w:space="0" w:color="auto"/>
            </w:tcBorders>
            <w:shd w:val="clear" w:color="auto" w:fill="auto"/>
            <w:noWrap/>
            <w:hideMark/>
          </w:tcPr>
          <w:p w14:paraId="4B990E0A"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Ministerio de Comunicaciones</w:t>
            </w:r>
          </w:p>
        </w:tc>
        <w:tc>
          <w:tcPr>
            <w:tcW w:w="1387" w:type="dxa"/>
            <w:tcBorders>
              <w:top w:val="nil"/>
              <w:left w:val="nil"/>
              <w:bottom w:val="single" w:sz="4" w:space="0" w:color="auto"/>
              <w:right w:val="single" w:sz="4" w:space="0" w:color="auto"/>
            </w:tcBorders>
            <w:shd w:val="clear" w:color="auto" w:fill="auto"/>
            <w:noWrap/>
            <w:hideMark/>
          </w:tcPr>
          <w:p w14:paraId="49BC7A9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40 000,00</w:t>
            </w:r>
          </w:p>
        </w:tc>
        <w:tc>
          <w:tcPr>
            <w:tcW w:w="1387" w:type="dxa"/>
            <w:tcBorders>
              <w:top w:val="nil"/>
              <w:left w:val="nil"/>
              <w:bottom w:val="single" w:sz="4" w:space="0" w:color="auto"/>
              <w:right w:val="single" w:sz="4" w:space="0" w:color="auto"/>
            </w:tcBorders>
            <w:shd w:val="clear" w:color="auto" w:fill="auto"/>
            <w:noWrap/>
            <w:hideMark/>
          </w:tcPr>
          <w:p w14:paraId="5EB6B37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22109FB3"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40 000,00</w:t>
            </w:r>
          </w:p>
        </w:tc>
      </w:tr>
      <w:tr w:rsidR="00677F71" w:rsidRPr="00677F71" w14:paraId="7CDB214C"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7CA18217"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5B08B24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السودان</w:t>
            </w:r>
          </w:p>
        </w:tc>
        <w:tc>
          <w:tcPr>
            <w:tcW w:w="2558" w:type="dxa"/>
            <w:tcBorders>
              <w:top w:val="nil"/>
              <w:left w:val="nil"/>
              <w:bottom w:val="single" w:sz="4" w:space="0" w:color="auto"/>
              <w:right w:val="single" w:sz="4" w:space="0" w:color="auto"/>
            </w:tcBorders>
            <w:shd w:val="clear" w:color="auto" w:fill="auto"/>
            <w:noWrap/>
            <w:hideMark/>
          </w:tcPr>
          <w:p w14:paraId="77AB31DD"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National Information Center</w:t>
            </w:r>
          </w:p>
        </w:tc>
        <w:tc>
          <w:tcPr>
            <w:tcW w:w="1387" w:type="dxa"/>
            <w:tcBorders>
              <w:top w:val="nil"/>
              <w:left w:val="nil"/>
              <w:bottom w:val="single" w:sz="4" w:space="0" w:color="auto"/>
              <w:right w:val="single" w:sz="4" w:space="0" w:color="auto"/>
            </w:tcBorders>
            <w:shd w:val="clear" w:color="auto" w:fill="auto"/>
            <w:noWrap/>
            <w:hideMark/>
          </w:tcPr>
          <w:p w14:paraId="7DA4EBB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50 000,00</w:t>
            </w:r>
          </w:p>
        </w:tc>
        <w:tc>
          <w:tcPr>
            <w:tcW w:w="1387" w:type="dxa"/>
            <w:tcBorders>
              <w:top w:val="nil"/>
              <w:left w:val="nil"/>
              <w:bottom w:val="single" w:sz="4" w:space="0" w:color="auto"/>
              <w:right w:val="single" w:sz="4" w:space="0" w:color="auto"/>
            </w:tcBorders>
            <w:shd w:val="clear" w:color="auto" w:fill="auto"/>
            <w:noWrap/>
            <w:hideMark/>
          </w:tcPr>
          <w:p w14:paraId="3AF38BD8"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2C48B882"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50 000,00</w:t>
            </w:r>
          </w:p>
        </w:tc>
      </w:tr>
      <w:tr w:rsidR="00677F71" w:rsidRPr="00677F71" w14:paraId="6F749278" w14:textId="77777777" w:rsidTr="00DF5C3C">
        <w:trPr>
          <w:trHeight w:val="52"/>
        </w:trPr>
        <w:tc>
          <w:tcPr>
            <w:tcW w:w="1398" w:type="dxa"/>
            <w:tcBorders>
              <w:top w:val="nil"/>
              <w:left w:val="single" w:sz="4" w:space="0" w:color="auto"/>
              <w:bottom w:val="single" w:sz="4" w:space="0" w:color="auto"/>
              <w:right w:val="single" w:sz="4" w:space="0" w:color="auto"/>
            </w:tcBorders>
            <w:shd w:val="clear" w:color="auto" w:fill="auto"/>
            <w:noWrap/>
            <w:hideMark/>
          </w:tcPr>
          <w:p w14:paraId="7D996B26"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339" w:type="dxa"/>
            <w:tcBorders>
              <w:top w:val="nil"/>
              <w:left w:val="nil"/>
              <w:bottom w:val="single" w:sz="4" w:space="0" w:color="auto"/>
              <w:right w:val="single" w:sz="4" w:space="0" w:color="auto"/>
            </w:tcBorders>
            <w:shd w:val="clear" w:color="auto" w:fill="auto"/>
            <w:noWrap/>
            <w:hideMark/>
          </w:tcPr>
          <w:p w14:paraId="01B08B77"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58" w:type="dxa"/>
            <w:tcBorders>
              <w:top w:val="nil"/>
              <w:left w:val="nil"/>
              <w:bottom w:val="single" w:sz="4" w:space="0" w:color="auto"/>
              <w:right w:val="single" w:sz="4" w:space="0" w:color="auto"/>
            </w:tcBorders>
            <w:shd w:val="clear" w:color="auto" w:fill="auto"/>
            <w:noWrap/>
            <w:hideMark/>
          </w:tcPr>
          <w:p w14:paraId="6CE3150B"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5EAB2568"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66C6F29A"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4" w:type="dxa"/>
            <w:tcBorders>
              <w:top w:val="nil"/>
              <w:left w:val="nil"/>
              <w:bottom w:val="single" w:sz="4" w:space="0" w:color="auto"/>
              <w:right w:val="single" w:sz="4" w:space="0" w:color="auto"/>
            </w:tcBorders>
            <w:shd w:val="clear" w:color="auto" w:fill="auto"/>
            <w:noWrap/>
            <w:hideMark/>
          </w:tcPr>
          <w:p w14:paraId="7955E664"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59381F79"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66240771" w14:textId="77777777" w:rsidR="00677F71" w:rsidRPr="00677F71" w:rsidRDefault="00677F71" w:rsidP="00677F71">
            <w:pPr>
              <w:spacing w:before="40" w:after="40" w:line="220" w:lineRule="exact"/>
              <w:jc w:val="center"/>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0F3E7204"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58" w:type="dxa"/>
            <w:tcBorders>
              <w:top w:val="nil"/>
              <w:left w:val="nil"/>
              <w:bottom w:val="single" w:sz="4" w:space="0" w:color="auto"/>
              <w:right w:val="single" w:sz="4" w:space="0" w:color="auto"/>
            </w:tcBorders>
            <w:shd w:val="clear" w:color="auto" w:fill="auto"/>
            <w:noWrap/>
            <w:hideMark/>
          </w:tcPr>
          <w:p w14:paraId="69A8AF82"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076206F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56B0F090"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4" w:type="dxa"/>
            <w:tcBorders>
              <w:top w:val="nil"/>
              <w:left w:val="nil"/>
              <w:bottom w:val="single" w:sz="4" w:space="0" w:color="auto"/>
              <w:right w:val="single" w:sz="4" w:space="0" w:color="auto"/>
            </w:tcBorders>
            <w:shd w:val="clear" w:color="auto" w:fill="auto"/>
            <w:noWrap/>
            <w:hideMark/>
          </w:tcPr>
          <w:p w14:paraId="5D09BA2C"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eastAsia="en-US" w:bidi="ar-EG"/>
              </w:rPr>
              <w:t>92 400,00</w:t>
            </w:r>
          </w:p>
        </w:tc>
      </w:tr>
    </w:tbl>
    <w:p w14:paraId="591C379A" w14:textId="77777777" w:rsidR="00677F71" w:rsidRPr="00677F71" w:rsidRDefault="00677F71" w:rsidP="00677F71">
      <w:pPr>
        <w:rPr>
          <w:rtl/>
        </w:rPr>
      </w:pPr>
      <w:r w:rsidRPr="00677F71">
        <w:rPr>
          <w:rtl/>
        </w:rPr>
        <w:br w:type="page"/>
      </w:r>
    </w:p>
    <w:p w14:paraId="2A8DF633" w14:textId="4E98C98C" w:rsidR="00677F71" w:rsidRPr="00677F71" w:rsidRDefault="00677F71" w:rsidP="00677F71">
      <w:pPr>
        <w:keepNext/>
        <w:keepLines/>
        <w:spacing w:after="240"/>
        <w:jc w:val="center"/>
        <w:rPr>
          <w:b/>
          <w:bCs/>
          <w:sz w:val="28"/>
          <w:szCs w:val="28"/>
          <w:rtl/>
          <w:lang w:bidi="ar-SY"/>
        </w:rPr>
      </w:pPr>
      <w:bookmarkStart w:id="1435" w:name="_Toc42012373"/>
      <w:r w:rsidRPr="00677F71">
        <w:rPr>
          <w:b/>
          <w:bCs/>
          <w:sz w:val="28"/>
          <w:szCs w:val="28"/>
          <w:rtl/>
          <w:lang w:bidi="ar-SY"/>
        </w:rPr>
        <w:lastRenderedPageBreak/>
        <w:t>قائمة المدين</w:t>
      </w:r>
      <w:r w:rsidR="00375192">
        <w:rPr>
          <w:rFonts w:hint="cs"/>
          <w:b/>
          <w:bCs/>
          <w:sz w:val="28"/>
          <w:szCs w:val="28"/>
          <w:rtl/>
          <w:lang w:bidi="ar-SY"/>
        </w:rPr>
        <w:t>ين</w:t>
      </w:r>
      <w:r w:rsidRPr="00677F71">
        <w:rPr>
          <w:b/>
          <w:bCs/>
          <w:sz w:val="28"/>
          <w:szCs w:val="28"/>
          <w:rtl/>
          <w:lang w:bidi="ar-SY"/>
        </w:rPr>
        <w:t xml:space="preserve"> في </w:t>
      </w:r>
      <w:r w:rsidRPr="00677F71">
        <w:rPr>
          <w:b/>
          <w:bCs/>
          <w:sz w:val="28"/>
          <w:szCs w:val="28"/>
          <w:lang w:bidi="ar-SY"/>
        </w:rPr>
        <w:t>31</w:t>
      </w:r>
      <w:r w:rsidRPr="00677F71">
        <w:rPr>
          <w:b/>
          <w:bCs/>
          <w:sz w:val="28"/>
          <w:szCs w:val="28"/>
          <w:rtl/>
          <w:lang w:bidi="ar-SY"/>
        </w:rPr>
        <w:t xml:space="preserve"> ديسمبر </w:t>
      </w:r>
      <w:r w:rsidR="008D4585">
        <w:rPr>
          <w:b/>
          <w:bCs/>
          <w:sz w:val="28"/>
          <w:szCs w:val="28"/>
          <w:lang w:bidi="ar-SY"/>
        </w:rPr>
        <w:t>2020</w:t>
      </w:r>
      <w:r w:rsidRPr="00677F71">
        <w:rPr>
          <w:b/>
          <w:bCs/>
          <w:sz w:val="28"/>
          <w:szCs w:val="28"/>
          <w:rtl/>
          <w:lang w:bidi="ar-SY"/>
        </w:rPr>
        <w:t xml:space="preserve"> بشأن أحداث تليكوم الاتحاد المنتهية </w:t>
      </w:r>
      <w:r w:rsidRPr="00677F71">
        <w:rPr>
          <w:b/>
          <w:bCs/>
          <w:i/>
          <w:iCs/>
          <w:sz w:val="28"/>
          <w:szCs w:val="28"/>
          <w:rtl/>
          <w:lang w:bidi="ar-SY"/>
        </w:rPr>
        <w:t>(</w:t>
      </w:r>
      <w:r w:rsidRPr="00677F71">
        <w:rPr>
          <w:b/>
          <w:bCs/>
          <w:i/>
          <w:iCs/>
          <w:lang w:bidi="ar-SY"/>
        </w:rPr>
        <w:t> </w:t>
      </w:r>
      <w:r w:rsidRPr="00677F71">
        <w:rPr>
          <w:b/>
          <w:bCs/>
          <w:i/>
          <w:iCs/>
          <w:sz w:val="28"/>
          <w:szCs w:val="28"/>
          <w:rtl/>
          <w:lang w:bidi="ar-SY"/>
        </w:rPr>
        <w:t>ت</w:t>
      </w:r>
      <w:r w:rsidRPr="00677F71">
        <w:rPr>
          <w:rFonts w:hint="cs"/>
          <w:b/>
          <w:bCs/>
          <w:i/>
          <w:iCs/>
          <w:sz w:val="28"/>
          <w:szCs w:val="28"/>
          <w:rtl/>
          <w:lang w:bidi="ar-SY"/>
        </w:rPr>
        <w:t>تمة</w:t>
      </w:r>
      <w:r w:rsidRPr="00677F71">
        <w:rPr>
          <w:b/>
          <w:bCs/>
          <w:i/>
          <w:iCs/>
          <w:sz w:val="28"/>
          <w:szCs w:val="28"/>
          <w:rtl/>
          <w:lang w:bidi="ar-SY"/>
        </w:rPr>
        <w:t>)</w:t>
      </w:r>
      <w:bookmarkEnd w:id="1435"/>
    </w:p>
    <w:tbl>
      <w:tblPr>
        <w:bidiVisual/>
        <w:tblW w:w="4989" w:type="pct"/>
        <w:tblLayout w:type="fixed"/>
        <w:tblLook w:val="04A0" w:firstRow="1" w:lastRow="0" w:firstColumn="1" w:lastColumn="0" w:noHBand="0" w:noVBand="1"/>
      </w:tblPr>
      <w:tblGrid>
        <w:gridCol w:w="1825"/>
        <w:gridCol w:w="1420"/>
        <w:gridCol w:w="1974"/>
        <w:gridCol w:w="1458"/>
        <w:gridCol w:w="1382"/>
        <w:gridCol w:w="1549"/>
      </w:tblGrid>
      <w:tr w:rsidR="00677F71" w:rsidRPr="00677F71" w14:paraId="33E31600" w14:textId="77777777" w:rsidTr="00DF5C3C">
        <w:trPr>
          <w:trHeight w:val="338"/>
        </w:trPr>
        <w:tc>
          <w:tcPr>
            <w:tcW w:w="1825" w:type="dxa"/>
            <w:tcBorders>
              <w:top w:val="single" w:sz="4" w:space="0" w:color="auto"/>
              <w:left w:val="single" w:sz="4" w:space="0" w:color="auto"/>
              <w:bottom w:val="single" w:sz="4" w:space="0" w:color="auto"/>
              <w:right w:val="single" w:sz="4" w:space="0" w:color="auto"/>
            </w:tcBorders>
            <w:shd w:val="clear" w:color="auto" w:fill="auto"/>
            <w:hideMark/>
          </w:tcPr>
          <w:p w14:paraId="232AC18B"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420" w:type="dxa"/>
            <w:tcBorders>
              <w:top w:val="single" w:sz="4" w:space="0" w:color="auto"/>
              <w:left w:val="nil"/>
              <w:bottom w:val="single" w:sz="4" w:space="0" w:color="auto"/>
              <w:right w:val="single" w:sz="4" w:space="0" w:color="auto"/>
            </w:tcBorders>
            <w:shd w:val="clear" w:color="auto" w:fill="auto"/>
            <w:hideMark/>
          </w:tcPr>
          <w:p w14:paraId="3A4FC21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1975" w:type="dxa"/>
            <w:tcBorders>
              <w:top w:val="single" w:sz="4" w:space="0" w:color="auto"/>
              <w:left w:val="nil"/>
              <w:bottom w:val="single" w:sz="4" w:space="0" w:color="auto"/>
              <w:right w:val="single" w:sz="4" w:space="0" w:color="auto"/>
            </w:tcBorders>
            <w:shd w:val="clear" w:color="auto" w:fill="auto"/>
            <w:hideMark/>
          </w:tcPr>
          <w:p w14:paraId="20D6E3D3"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459" w:type="dxa"/>
            <w:tcBorders>
              <w:top w:val="single" w:sz="4" w:space="0" w:color="auto"/>
              <w:left w:val="nil"/>
              <w:bottom w:val="single" w:sz="4" w:space="0" w:color="auto"/>
              <w:right w:val="single" w:sz="4" w:space="0" w:color="auto"/>
            </w:tcBorders>
            <w:shd w:val="clear" w:color="auto" w:fill="auto"/>
            <w:hideMark/>
          </w:tcPr>
          <w:p w14:paraId="6EEED0D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3" w:type="dxa"/>
            <w:tcBorders>
              <w:top w:val="single" w:sz="4" w:space="0" w:color="auto"/>
              <w:left w:val="nil"/>
              <w:bottom w:val="single" w:sz="4" w:space="0" w:color="auto"/>
              <w:right w:val="single" w:sz="4" w:space="0" w:color="auto"/>
            </w:tcBorders>
            <w:shd w:val="clear" w:color="auto" w:fill="auto"/>
            <w:hideMark/>
          </w:tcPr>
          <w:p w14:paraId="5ACEDB57"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0" w:type="dxa"/>
            <w:tcBorders>
              <w:top w:val="single" w:sz="4" w:space="0" w:color="auto"/>
              <w:left w:val="nil"/>
              <w:bottom w:val="single" w:sz="4" w:space="0" w:color="auto"/>
              <w:right w:val="single" w:sz="4" w:space="0" w:color="auto"/>
            </w:tcBorders>
            <w:shd w:val="clear" w:color="auto" w:fill="auto"/>
            <w:hideMark/>
          </w:tcPr>
          <w:p w14:paraId="4CC16F9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661EB1AC"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hideMark/>
          </w:tcPr>
          <w:p w14:paraId="29CFDA8A" w14:textId="77777777" w:rsidR="00677F71" w:rsidRPr="00677F71" w:rsidRDefault="00677F71" w:rsidP="00677F71">
            <w:pPr>
              <w:spacing w:before="20" w:after="20" w:line="220" w:lineRule="exact"/>
              <w:jc w:val="center"/>
              <w:rPr>
                <w:rFonts w:eastAsia="Times New Roman"/>
                <w:position w:val="2"/>
                <w:sz w:val="20"/>
                <w:szCs w:val="20"/>
                <w:lang w:val="fr-FR" w:bidi="ar-EG"/>
              </w:rPr>
            </w:pPr>
          </w:p>
        </w:tc>
        <w:tc>
          <w:tcPr>
            <w:tcW w:w="1420" w:type="dxa"/>
            <w:tcBorders>
              <w:top w:val="nil"/>
              <w:left w:val="nil"/>
              <w:bottom w:val="single" w:sz="4" w:space="0" w:color="auto"/>
              <w:right w:val="single" w:sz="4" w:space="0" w:color="auto"/>
            </w:tcBorders>
            <w:shd w:val="clear" w:color="auto" w:fill="auto"/>
            <w:noWrap/>
            <w:hideMark/>
          </w:tcPr>
          <w:p w14:paraId="25FFA020" w14:textId="77777777" w:rsidR="00677F71" w:rsidRPr="00677F71" w:rsidRDefault="00677F71" w:rsidP="00677F71">
            <w:pPr>
              <w:spacing w:before="20" w:after="2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975" w:type="dxa"/>
            <w:tcBorders>
              <w:top w:val="nil"/>
              <w:left w:val="nil"/>
              <w:bottom w:val="single" w:sz="4" w:space="0" w:color="auto"/>
              <w:right w:val="single" w:sz="4" w:space="0" w:color="auto"/>
            </w:tcBorders>
            <w:shd w:val="clear" w:color="auto" w:fill="auto"/>
            <w:noWrap/>
            <w:hideMark/>
          </w:tcPr>
          <w:p w14:paraId="5AAEA3BF" w14:textId="77777777" w:rsidR="00677F71" w:rsidRPr="00677F71" w:rsidRDefault="00677F71" w:rsidP="00677F71">
            <w:pPr>
              <w:spacing w:before="20" w:after="2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459" w:type="dxa"/>
            <w:tcBorders>
              <w:top w:val="nil"/>
              <w:left w:val="nil"/>
              <w:bottom w:val="single" w:sz="4" w:space="0" w:color="auto"/>
              <w:right w:val="single" w:sz="4" w:space="0" w:color="auto"/>
            </w:tcBorders>
            <w:shd w:val="clear" w:color="auto" w:fill="auto"/>
            <w:noWrap/>
            <w:hideMark/>
          </w:tcPr>
          <w:p w14:paraId="78CCB219" w14:textId="77777777" w:rsidR="00677F71" w:rsidRPr="00677F71" w:rsidRDefault="00677F71" w:rsidP="00677F71">
            <w:pPr>
              <w:spacing w:before="20" w:after="2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5FD94F82" w14:textId="77777777" w:rsidR="00677F71" w:rsidRPr="00677F71" w:rsidRDefault="00677F71" w:rsidP="00677F71">
            <w:pPr>
              <w:spacing w:before="20" w:after="2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2ECC13C1" w14:textId="77777777" w:rsidR="00677F71" w:rsidRPr="00677F71" w:rsidRDefault="00677F71" w:rsidP="00677F71">
            <w:pPr>
              <w:spacing w:before="20" w:after="2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38B21773"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4292F62A" w14:textId="77777777" w:rsidR="00677F71" w:rsidRPr="00677F71" w:rsidRDefault="00677F71" w:rsidP="00677F71">
            <w:pPr>
              <w:spacing w:before="20" w:after="20" w:line="220" w:lineRule="exact"/>
              <w:jc w:val="center"/>
              <w:rPr>
                <w:position w:val="2"/>
                <w:sz w:val="20"/>
                <w:szCs w:val="20"/>
              </w:rPr>
            </w:pPr>
            <w:r w:rsidRPr="00677F71">
              <w:rPr>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1AFA8B91" w14:textId="77777777" w:rsidR="00677F71" w:rsidRPr="00677F71" w:rsidRDefault="00677F71" w:rsidP="00677F71">
            <w:pPr>
              <w:spacing w:before="20" w:after="20" w:line="220" w:lineRule="exact"/>
              <w:rPr>
                <w:position w:val="2"/>
                <w:sz w:val="20"/>
                <w:szCs w:val="20"/>
              </w:rPr>
            </w:pPr>
            <w:r w:rsidRPr="00677F71">
              <w:rPr>
                <w:rFonts w:hint="cs"/>
                <w:position w:val="2"/>
                <w:sz w:val="20"/>
                <w:szCs w:val="20"/>
                <w:rtl/>
              </w:rPr>
              <w:t>اليمن</w:t>
            </w:r>
          </w:p>
        </w:tc>
        <w:tc>
          <w:tcPr>
            <w:tcW w:w="1975" w:type="dxa"/>
            <w:tcBorders>
              <w:top w:val="nil"/>
              <w:left w:val="nil"/>
              <w:bottom w:val="single" w:sz="4" w:space="0" w:color="auto"/>
              <w:right w:val="single" w:sz="4" w:space="0" w:color="auto"/>
            </w:tcBorders>
            <w:shd w:val="clear" w:color="auto" w:fill="auto"/>
            <w:noWrap/>
            <w:hideMark/>
          </w:tcPr>
          <w:p w14:paraId="18C8F925" w14:textId="77777777" w:rsidR="00677F71" w:rsidRPr="00677F71" w:rsidRDefault="00677F71" w:rsidP="00677F71">
            <w:pPr>
              <w:spacing w:before="20" w:after="20" w:line="220" w:lineRule="exact"/>
              <w:jc w:val="right"/>
              <w:rPr>
                <w:position w:val="2"/>
                <w:sz w:val="20"/>
                <w:szCs w:val="20"/>
              </w:rPr>
            </w:pPr>
            <w:r w:rsidRPr="00677F71">
              <w:rPr>
                <w:position w:val="2"/>
                <w:sz w:val="20"/>
                <w:szCs w:val="20"/>
              </w:rPr>
              <w:t>AnaMehani</w:t>
            </w:r>
          </w:p>
        </w:tc>
        <w:tc>
          <w:tcPr>
            <w:tcW w:w="1459" w:type="dxa"/>
            <w:tcBorders>
              <w:top w:val="nil"/>
              <w:left w:val="nil"/>
              <w:bottom w:val="single" w:sz="4" w:space="0" w:color="auto"/>
              <w:right w:val="single" w:sz="4" w:space="0" w:color="auto"/>
            </w:tcBorders>
            <w:shd w:val="clear" w:color="auto" w:fill="auto"/>
            <w:noWrap/>
            <w:hideMark/>
          </w:tcPr>
          <w:p w14:paraId="710AAE25"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1 200,00</w:t>
            </w:r>
          </w:p>
        </w:tc>
        <w:tc>
          <w:tcPr>
            <w:tcW w:w="1383" w:type="dxa"/>
            <w:tcBorders>
              <w:top w:val="nil"/>
              <w:left w:val="nil"/>
              <w:bottom w:val="single" w:sz="4" w:space="0" w:color="auto"/>
              <w:right w:val="single" w:sz="4" w:space="0" w:color="auto"/>
            </w:tcBorders>
            <w:shd w:val="clear" w:color="auto" w:fill="auto"/>
            <w:noWrap/>
            <w:hideMark/>
          </w:tcPr>
          <w:p w14:paraId="41C7BA00"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0,00</w:t>
            </w:r>
          </w:p>
        </w:tc>
        <w:tc>
          <w:tcPr>
            <w:tcW w:w="1550" w:type="dxa"/>
            <w:tcBorders>
              <w:top w:val="nil"/>
              <w:left w:val="nil"/>
              <w:bottom w:val="single" w:sz="4" w:space="0" w:color="auto"/>
              <w:right w:val="single" w:sz="4" w:space="0" w:color="auto"/>
            </w:tcBorders>
            <w:shd w:val="clear" w:color="auto" w:fill="auto"/>
            <w:noWrap/>
            <w:hideMark/>
          </w:tcPr>
          <w:p w14:paraId="263775E2"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1 200,00</w:t>
            </w:r>
          </w:p>
        </w:tc>
      </w:tr>
      <w:tr w:rsidR="00677F71" w:rsidRPr="00677F71" w14:paraId="0142478D"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233A6109" w14:textId="77777777" w:rsidR="00677F71" w:rsidRPr="004902C2" w:rsidRDefault="00677F71" w:rsidP="00677F71">
            <w:pPr>
              <w:spacing w:before="20" w:after="20" w:line="220" w:lineRule="exact"/>
              <w:jc w:val="center"/>
              <w:rPr>
                <w:position w:val="2"/>
                <w:sz w:val="20"/>
                <w:szCs w:val="20"/>
              </w:rPr>
            </w:pPr>
            <w:r w:rsidRPr="00677F71">
              <w:rPr>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11A949F9" w14:textId="77777777" w:rsidR="00677F71" w:rsidRPr="00677F71" w:rsidRDefault="00677F71" w:rsidP="00677F71">
            <w:pPr>
              <w:spacing w:before="20" w:after="20" w:line="220" w:lineRule="exact"/>
              <w:rPr>
                <w:color w:val="000000"/>
                <w:position w:val="2"/>
                <w:sz w:val="20"/>
                <w:szCs w:val="20"/>
              </w:rPr>
            </w:pPr>
            <w:r w:rsidRPr="00677F71">
              <w:rPr>
                <w:rFonts w:hint="cs"/>
                <w:color w:val="000000"/>
                <w:position w:val="2"/>
                <w:sz w:val="20"/>
                <w:szCs w:val="20"/>
                <w:rtl/>
              </w:rPr>
              <w:t>الكاميرون</w:t>
            </w:r>
          </w:p>
        </w:tc>
        <w:tc>
          <w:tcPr>
            <w:tcW w:w="1975" w:type="dxa"/>
            <w:tcBorders>
              <w:top w:val="nil"/>
              <w:left w:val="nil"/>
              <w:bottom w:val="single" w:sz="4" w:space="0" w:color="auto"/>
              <w:right w:val="single" w:sz="4" w:space="0" w:color="auto"/>
            </w:tcBorders>
            <w:shd w:val="clear" w:color="auto" w:fill="auto"/>
            <w:noWrap/>
            <w:hideMark/>
          </w:tcPr>
          <w:p w14:paraId="268795AC" w14:textId="77777777" w:rsidR="00677F71" w:rsidRPr="00677F71" w:rsidRDefault="00677F71" w:rsidP="00677F71">
            <w:pPr>
              <w:spacing w:before="20" w:after="20" w:line="220" w:lineRule="exact"/>
              <w:jc w:val="right"/>
              <w:rPr>
                <w:color w:val="000000"/>
                <w:position w:val="2"/>
                <w:sz w:val="20"/>
                <w:szCs w:val="20"/>
              </w:rPr>
            </w:pPr>
            <w:r w:rsidRPr="00677F71">
              <w:rPr>
                <w:color w:val="000000"/>
                <w:position w:val="2"/>
                <w:sz w:val="20"/>
                <w:szCs w:val="20"/>
              </w:rPr>
              <w:t>Citizen Assoc. For Tech. Development</w:t>
            </w:r>
          </w:p>
        </w:tc>
        <w:tc>
          <w:tcPr>
            <w:tcW w:w="1459" w:type="dxa"/>
            <w:tcBorders>
              <w:top w:val="nil"/>
              <w:left w:val="nil"/>
              <w:bottom w:val="single" w:sz="4" w:space="0" w:color="auto"/>
              <w:right w:val="single" w:sz="4" w:space="0" w:color="auto"/>
            </w:tcBorders>
            <w:shd w:val="clear" w:color="auto" w:fill="auto"/>
            <w:noWrap/>
            <w:hideMark/>
          </w:tcPr>
          <w:p w14:paraId="3A85B483"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1</w:t>
            </w:r>
            <w:r w:rsidRPr="00677F71">
              <w:rPr>
                <w:position w:val="2"/>
                <w:sz w:val="20"/>
                <w:szCs w:val="20"/>
              </w:rPr>
              <w:t> </w:t>
            </w:r>
            <w:r w:rsidRPr="00677F71">
              <w:rPr>
                <w:color w:val="000000"/>
                <w:position w:val="2"/>
                <w:sz w:val="20"/>
                <w:szCs w:val="20"/>
              </w:rPr>
              <w:t>200,00</w:t>
            </w:r>
          </w:p>
        </w:tc>
        <w:tc>
          <w:tcPr>
            <w:tcW w:w="1383" w:type="dxa"/>
            <w:tcBorders>
              <w:top w:val="nil"/>
              <w:left w:val="nil"/>
              <w:bottom w:val="single" w:sz="4" w:space="0" w:color="auto"/>
              <w:right w:val="single" w:sz="4" w:space="0" w:color="auto"/>
            </w:tcBorders>
            <w:shd w:val="clear" w:color="auto" w:fill="auto"/>
            <w:noWrap/>
            <w:hideMark/>
          </w:tcPr>
          <w:p w14:paraId="366AD4F1"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0,00</w:t>
            </w:r>
          </w:p>
        </w:tc>
        <w:tc>
          <w:tcPr>
            <w:tcW w:w="1550" w:type="dxa"/>
            <w:tcBorders>
              <w:top w:val="nil"/>
              <w:left w:val="nil"/>
              <w:bottom w:val="single" w:sz="4" w:space="0" w:color="auto"/>
              <w:right w:val="single" w:sz="4" w:space="0" w:color="auto"/>
            </w:tcBorders>
            <w:shd w:val="clear" w:color="auto" w:fill="auto"/>
            <w:noWrap/>
            <w:hideMark/>
          </w:tcPr>
          <w:p w14:paraId="3B77E2BD"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1 200,00</w:t>
            </w:r>
          </w:p>
        </w:tc>
      </w:tr>
      <w:tr w:rsidR="00677F71" w:rsidRPr="00677F71" w14:paraId="15AA7638"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66BFAC5C" w14:textId="77777777" w:rsidR="00677F71" w:rsidRPr="00677F71" w:rsidRDefault="00677F71" w:rsidP="00677F71">
            <w:pPr>
              <w:spacing w:before="20" w:after="20" w:line="220" w:lineRule="exact"/>
              <w:jc w:val="center"/>
              <w:rPr>
                <w:position w:val="2"/>
                <w:sz w:val="20"/>
                <w:szCs w:val="20"/>
              </w:rPr>
            </w:pPr>
            <w:r w:rsidRPr="00677F71">
              <w:rPr>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624431D8" w14:textId="77777777" w:rsidR="00677F71" w:rsidRPr="00677F71" w:rsidRDefault="00677F71" w:rsidP="00677F71">
            <w:pPr>
              <w:spacing w:before="20" w:after="20" w:line="220" w:lineRule="exact"/>
              <w:rPr>
                <w:color w:val="000000"/>
                <w:position w:val="2"/>
                <w:sz w:val="20"/>
                <w:szCs w:val="20"/>
              </w:rPr>
            </w:pPr>
            <w:r w:rsidRPr="00677F71">
              <w:rPr>
                <w:rFonts w:hint="cs"/>
                <w:color w:val="000000"/>
                <w:position w:val="2"/>
                <w:sz w:val="20"/>
                <w:szCs w:val="20"/>
                <w:rtl/>
              </w:rPr>
              <w:t>بنن</w:t>
            </w:r>
          </w:p>
        </w:tc>
        <w:tc>
          <w:tcPr>
            <w:tcW w:w="1975" w:type="dxa"/>
            <w:tcBorders>
              <w:top w:val="nil"/>
              <w:left w:val="nil"/>
              <w:bottom w:val="single" w:sz="4" w:space="0" w:color="auto"/>
              <w:right w:val="single" w:sz="4" w:space="0" w:color="auto"/>
            </w:tcBorders>
            <w:shd w:val="clear" w:color="auto" w:fill="auto"/>
            <w:noWrap/>
            <w:hideMark/>
          </w:tcPr>
          <w:p w14:paraId="6D390A67" w14:textId="77777777" w:rsidR="00677F71" w:rsidRPr="00677F71" w:rsidRDefault="00677F71" w:rsidP="00677F71">
            <w:pPr>
              <w:spacing w:before="20" w:after="20" w:line="220" w:lineRule="exact"/>
              <w:jc w:val="right"/>
              <w:rPr>
                <w:color w:val="000000"/>
                <w:position w:val="2"/>
                <w:sz w:val="20"/>
                <w:szCs w:val="20"/>
              </w:rPr>
            </w:pPr>
            <w:r w:rsidRPr="00677F71">
              <w:rPr>
                <w:color w:val="000000"/>
                <w:position w:val="2"/>
                <w:sz w:val="20"/>
                <w:szCs w:val="20"/>
              </w:rPr>
              <w:t>Ministère de l'Economie Numérique</w:t>
            </w:r>
          </w:p>
        </w:tc>
        <w:tc>
          <w:tcPr>
            <w:tcW w:w="1459" w:type="dxa"/>
            <w:tcBorders>
              <w:top w:val="nil"/>
              <w:left w:val="nil"/>
              <w:bottom w:val="single" w:sz="4" w:space="0" w:color="auto"/>
              <w:right w:val="single" w:sz="4" w:space="0" w:color="auto"/>
            </w:tcBorders>
            <w:shd w:val="clear" w:color="auto" w:fill="auto"/>
            <w:noWrap/>
            <w:vAlign w:val="bottom"/>
            <w:hideMark/>
          </w:tcPr>
          <w:p w14:paraId="4050F094"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50 000,00</w:t>
            </w:r>
          </w:p>
        </w:tc>
        <w:tc>
          <w:tcPr>
            <w:tcW w:w="1383" w:type="dxa"/>
            <w:tcBorders>
              <w:top w:val="nil"/>
              <w:left w:val="nil"/>
              <w:bottom w:val="single" w:sz="4" w:space="0" w:color="auto"/>
              <w:right w:val="single" w:sz="4" w:space="0" w:color="auto"/>
            </w:tcBorders>
            <w:shd w:val="clear" w:color="auto" w:fill="auto"/>
            <w:noWrap/>
            <w:vAlign w:val="bottom"/>
            <w:hideMark/>
          </w:tcPr>
          <w:p w14:paraId="7C2A2B9D"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47 048,89</w:t>
            </w:r>
          </w:p>
        </w:tc>
        <w:tc>
          <w:tcPr>
            <w:tcW w:w="1550" w:type="dxa"/>
            <w:tcBorders>
              <w:top w:val="nil"/>
              <w:left w:val="nil"/>
              <w:bottom w:val="single" w:sz="4" w:space="0" w:color="auto"/>
              <w:right w:val="single" w:sz="4" w:space="0" w:color="auto"/>
            </w:tcBorders>
            <w:shd w:val="clear" w:color="auto" w:fill="auto"/>
            <w:noWrap/>
            <w:vAlign w:val="bottom"/>
            <w:hideMark/>
          </w:tcPr>
          <w:p w14:paraId="78D81BAB"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2 951,11</w:t>
            </w:r>
          </w:p>
        </w:tc>
      </w:tr>
      <w:tr w:rsidR="00677F71" w:rsidRPr="00677F71" w14:paraId="25C92180"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47860900" w14:textId="77777777" w:rsidR="00677F71" w:rsidRPr="00677F71" w:rsidRDefault="00677F71" w:rsidP="00677F71">
            <w:pPr>
              <w:spacing w:before="20" w:after="20" w:line="220" w:lineRule="exact"/>
              <w:jc w:val="center"/>
              <w:rPr>
                <w:position w:val="2"/>
                <w:sz w:val="20"/>
                <w:szCs w:val="20"/>
              </w:rPr>
            </w:pPr>
            <w:r w:rsidRPr="00677F71">
              <w:rPr>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7C1429DA" w14:textId="77777777" w:rsidR="00677F71" w:rsidRPr="00677F71" w:rsidRDefault="00677F71" w:rsidP="00677F71">
            <w:pPr>
              <w:spacing w:before="20" w:after="20" w:line="220" w:lineRule="exact"/>
              <w:rPr>
                <w:color w:val="000000"/>
                <w:position w:val="2"/>
                <w:sz w:val="20"/>
                <w:szCs w:val="20"/>
              </w:rPr>
            </w:pPr>
            <w:r w:rsidRPr="00677F71">
              <w:rPr>
                <w:rFonts w:hint="cs"/>
                <w:color w:val="000000"/>
                <w:position w:val="2"/>
                <w:sz w:val="20"/>
                <w:szCs w:val="20"/>
                <w:rtl/>
              </w:rPr>
              <w:t>الغابون</w:t>
            </w:r>
          </w:p>
        </w:tc>
        <w:tc>
          <w:tcPr>
            <w:tcW w:w="1975" w:type="dxa"/>
            <w:tcBorders>
              <w:top w:val="nil"/>
              <w:left w:val="nil"/>
              <w:bottom w:val="single" w:sz="4" w:space="0" w:color="auto"/>
              <w:right w:val="single" w:sz="4" w:space="0" w:color="auto"/>
            </w:tcBorders>
            <w:shd w:val="clear" w:color="auto" w:fill="auto"/>
            <w:noWrap/>
            <w:hideMark/>
          </w:tcPr>
          <w:p w14:paraId="2C967CC5" w14:textId="77777777" w:rsidR="00677F71" w:rsidRPr="00677F71" w:rsidRDefault="00677F71" w:rsidP="00677F71">
            <w:pPr>
              <w:spacing w:before="20" w:after="20" w:line="220" w:lineRule="exact"/>
              <w:jc w:val="right"/>
              <w:rPr>
                <w:color w:val="000000"/>
                <w:position w:val="2"/>
                <w:sz w:val="20"/>
                <w:szCs w:val="20"/>
              </w:rPr>
            </w:pPr>
            <w:r w:rsidRPr="00677F71">
              <w:rPr>
                <w:color w:val="000000"/>
                <w:position w:val="2"/>
                <w:sz w:val="20"/>
                <w:szCs w:val="20"/>
              </w:rPr>
              <w:t>Ministère de l'Economie Numérique</w:t>
            </w:r>
          </w:p>
        </w:tc>
        <w:tc>
          <w:tcPr>
            <w:tcW w:w="1459" w:type="dxa"/>
            <w:tcBorders>
              <w:top w:val="nil"/>
              <w:left w:val="nil"/>
              <w:bottom w:val="single" w:sz="4" w:space="0" w:color="auto"/>
              <w:right w:val="single" w:sz="4" w:space="0" w:color="auto"/>
            </w:tcBorders>
            <w:shd w:val="clear" w:color="auto" w:fill="auto"/>
            <w:noWrap/>
            <w:hideMark/>
          </w:tcPr>
          <w:p w14:paraId="243D4CB0"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138</w:t>
            </w:r>
            <w:r w:rsidRPr="00677F71">
              <w:rPr>
                <w:position w:val="2"/>
                <w:sz w:val="20"/>
                <w:szCs w:val="20"/>
              </w:rPr>
              <w:t> </w:t>
            </w:r>
            <w:r w:rsidRPr="00677F71">
              <w:rPr>
                <w:color w:val="000000"/>
                <w:position w:val="2"/>
                <w:sz w:val="20"/>
                <w:szCs w:val="20"/>
              </w:rPr>
              <w:t>000,00</w:t>
            </w:r>
          </w:p>
        </w:tc>
        <w:tc>
          <w:tcPr>
            <w:tcW w:w="1383" w:type="dxa"/>
            <w:tcBorders>
              <w:top w:val="nil"/>
              <w:left w:val="nil"/>
              <w:bottom w:val="single" w:sz="4" w:space="0" w:color="auto"/>
              <w:right w:val="single" w:sz="4" w:space="0" w:color="auto"/>
            </w:tcBorders>
            <w:shd w:val="clear" w:color="auto" w:fill="auto"/>
            <w:noWrap/>
            <w:hideMark/>
          </w:tcPr>
          <w:p w14:paraId="5EB3BB7A"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0,00</w:t>
            </w:r>
          </w:p>
        </w:tc>
        <w:tc>
          <w:tcPr>
            <w:tcW w:w="1550" w:type="dxa"/>
            <w:tcBorders>
              <w:top w:val="nil"/>
              <w:left w:val="nil"/>
              <w:bottom w:val="single" w:sz="4" w:space="0" w:color="auto"/>
              <w:right w:val="single" w:sz="4" w:space="0" w:color="auto"/>
            </w:tcBorders>
            <w:shd w:val="clear" w:color="auto" w:fill="auto"/>
            <w:noWrap/>
            <w:hideMark/>
          </w:tcPr>
          <w:p w14:paraId="302C125C"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138 000,00</w:t>
            </w:r>
          </w:p>
        </w:tc>
      </w:tr>
      <w:tr w:rsidR="00677F71" w:rsidRPr="00677F71" w14:paraId="5F9D93FE"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hideMark/>
          </w:tcPr>
          <w:p w14:paraId="3016E951" w14:textId="77777777" w:rsidR="00677F71" w:rsidRPr="00677F71" w:rsidRDefault="00677F71" w:rsidP="00677F71">
            <w:pPr>
              <w:spacing w:before="20" w:after="20" w:line="220" w:lineRule="exact"/>
              <w:jc w:val="center"/>
              <w:rPr>
                <w:rFonts w:eastAsia="Times New Roman"/>
                <w:position w:val="2"/>
                <w:sz w:val="20"/>
                <w:szCs w:val="20"/>
                <w:lang w:val="fr-FR" w:bidi="ar-EG"/>
              </w:rPr>
            </w:pPr>
          </w:p>
        </w:tc>
        <w:tc>
          <w:tcPr>
            <w:tcW w:w="1420" w:type="dxa"/>
            <w:tcBorders>
              <w:top w:val="nil"/>
              <w:left w:val="nil"/>
              <w:bottom w:val="single" w:sz="4" w:space="0" w:color="auto"/>
              <w:right w:val="single" w:sz="4" w:space="0" w:color="auto"/>
            </w:tcBorders>
            <w:shd w:val="clear" w:color="auto" w:fill="auto"/>
            <w:noWrap/>
          </w:tcPr>
          <w:p w14:paraId="7A019CA4" w14:textId="77777777" w:rsidR="00677F71" w:rsidRPr="00677F71" w:rsidRDefault="00677F71" w:rsidP="00677F71">
            <w:pPr>
              <w:spacing w:before="20" w:after="20" w:line="220" w:lineRule="exact"/>
              <w:jc w:val="left"/>
              <w:rPr>
                <w:rFonts w:eastAsia="Times New Roman"/>
                <w:color w:val="000000"/>
                <w:position w:val="2"/>
                <w:sz w:val="20"/>
                <w:szCs w:val="20"/>
                <w:lang w:val="fr-FR" w:bidi="ar-EG"/>
              </w:rPr>
            </w:pPr>
          </w:p>
        </w:tc>
        <w:tc>
          <w:tcPr>
            <w:tcW w:w="1975" w:type="dxa"/>
            <w:tcBorders>
              <w:top w:val="nil"/>
              <w:left w:val="nil"/>
              <w:bottom w:val="single" w:sz="4" w:space="0" w:color="auto"/>
              <w:right w:val="single" w:sz="4" w:space="0" w:color="auto"/>
            </w:tcBorders>
            <w:shd w:val="clear" w:color="auto" w:fill="auto"/>
            <w:noWrap/>
          </w:tcPr>
          <w:p w14:paraId="2AE34613" w14:textId="77777777" w:rsidR="00677F71" w:rsidRPr="00677F71" w:rsidRDefault="00677F71" w:rsidP="00677F71">
            <w:pPr>
              <w:spacing w:before="20" w:after="20" w:line="220" w:lineRule="exact"/>
              <w:jc w:val="right"/>
              <w:rPr>
                <w:rFonts w:eastAsia="Times New Roman"/>
                <w:color w:val="000000"/>
                <w:position w:val="2"/>
                <w:sz w:val="20"/>
                <w:szCs w:val="20"/>
                <w:lang w:val="fr-FR" w:bidi="ar-EG"/>
              </w:rPr>
            </w:pPr>
          </w:p>
        </w:tc>
        <w:tc>
          <w:tcPr>
            <w:tcW w:w="1459" w:type="dxa"/>
            <w:tcBorders>
              <w:top w:val="nil"/>
              <w:left w:val="nil"/>
              <w:bottom w:val="single" w:sz="4" w:space="0" w:color="auto"/>
              <w:right w:val="single" w:sz="4" w:space="0" w:color="auto"/>
            </w:tcBorders>
            <w:shd w:val="clear" w:color="auto" w:fill="auto"/>
            <w:noWrap/>
          </w:tcPr>
          <w:p w14:paraId="6C04228A" w14:textId="77777777" w:rsidR="00677F71" w:rsidRPr="00677F71" w:rsidRDefault="00677F71" w:rsidP="00677F71">
            <w:pPr>
              <w:spacing w:before="20" w:after="20" w:line="220" w:lineRule="exact"/>
              <w:jc w:val="left"/>
              <w:rPr>
                <w:rFonts w:eastAsia="Times New Roman"/>
                <w:color w:val="000000"/>
                <w:position w:val="2"/>
                <w:sz w:val="20"/>
                <w:szCs w:val="20"/>
                <w:lang w:val="fr-FR" w:bidi="ar-EG"/>
              </w:rPr>
            </w:pPr>
          </w:p>
        </w:tc>
        <w:tc>
          <w:tcPr>
            <w:tcW w:w="1383" w:type="dxa"/>
            <w:tcBorders>
              <w:top w:val="nil"/>
              <w:left w:val="nil"/>
              <w:bottom w:val="single" w:sz="4" w:space="0" w:color="auto"/>
              <w:right w:val="single" w:sz="4" w:space="0" w:color="auto"/>
            </w:tcBorders>
            <w:shd w:val="clear" w:color="auto" w:fill="auto"/>
            <w:noWrap/>
          </w:tcPr>
          <w:p w14:paraId="75ADE797" w14:textId="77777777" w:rsidR="00677F71" w:rsidRPr="00677F71" w:rsidRDefault="00677F71" w:rsidP="00677F71">
            <w:pPr>
              <w:spacing w:before="20" w:after="20" w:line="220" w:lineRule="exact"/>
              <w:jc w:val="left"/>
              <w:rPr>
                <w:rFonts w:eastAsia="Times New Roman"/>
                <w:color w:val="000000"/>
                <w:position w:val="2"/>
                <w:sz w:val="20"/>
                <w:szCs w:val="20"/>
                <w:lang w:val="fr-FR" w:bidi="ar-EG"/>
              </w:rPr>
            </w:pPr>
          </w:p>
        </w:tc>
        <w:tc>
          <w:tcPr>
            <w:tcW w:w="1550" w:type="dxa"/>
            <w:tcBorders>
              <w:top w:val="nil"/>
              <w:left w:val="nil"/>
              <w:bottom w:val="single" w:sz="4" w:space="0" w:color="auto"/>
              <w:right w:val="single" w:sz="4" w:space="0" w:color="auto"/>
            </w:tcBorders>
            <w:shd w:val="clear" w:color="auto" w:fill="auto"/>
            <w:noWrap/>
          </w:tcPr>
          <w:p w14:paraId="2B9A7595" w14:textId="77777777" w:rsidR="00677F71" w:rsidRPr="00677F71" w:rsidRDefault="00677F71" w:rsidP="00677F71">
            <w:pPr>
              <w:spacing w:before="20" w:after="20" w:line="220" w:lineRule="exact"/>
              <w:jc w:val="left"/>
              <w:rPr>
                <w:rFonts w:eastAsia="Times New Roman"/>
                <w:position w:val="2"/>
                <w:sz w:val="20"/>
                <w:szCs w:val="20"/>
                <w:lang w:val="fr-FR" w:bidi="ar-EG"/>
              </w:rPr>
            </w:pPr>
          </w:p>
        </w:tc>
      </w:tr>
      <w:tr w:rsidR="00677F71" w:rsidRPr="00677F71" w14:paraId="00D2E370"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3B436053" w14:textId="77777777" w:rsidR="00677F71" w:rsidRPr="00677F71" w:rsidRDefault="00677F71" w:rsidP="00677F71">
            <w:pPr>
              <w:spacing w:before="20" w:after="20" w:line="220" w:lineRule="exact"/>
              <w:jc w:val="center"/>
              <w:rPr>
                <w:b/>
                <w:bCs/>
                <w:color w:val="000000"/>
                <w:position w:val="2"/>
                <w:sz w:val="20"/>
                <w:szCs w:val="20"/>
              </w:rPr>
            </w:pPr>
            <w:r w:rsidRPr="00677F71">
              <w:rPr>
                <w:b/>
                <w:bCs/>
                <w:color w:val="000000"/>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22D31CF5" w14:textId="77777777" w:rsidR="00677F71" w:rsidRPr="00677F71" w:rsidRDefault="00677F71" w:rsidP="00677F71">
            <w:pPr>
              <w:spacing w:before="20" w:after="20" w:line="220" w:lineRule="exact"/>
              <w:rPr>
                <w:color w:val="000000"/>
                <w:position w:val="2"/>
                <w:sz w:val="20"/>
                <w:szCs w:val="20"/>
              </w:rPr>
            </w:pPr>
            <w:r w:rsidRPr="00677F71">
              <w:rPr>
                <w:color w:val="000000"/>
                <w:position w:val="2"/>
                <w:sz w:val="20"/>
                <w:szCs w:val="20"/>
              </w:rPr>
              <w:t> </w:t>
            </w:r>
          </w:p>
        </w:tc>
        <w:tc>
          <w:tcPr>
            <w:tcW w:w="1975" w:type="dxa"/>
            <w:tcBorders>
              <w:top w:val="nil"/>
              <w:left w:val="nil"/>
              <w:bottom w:val="single" w:sz="4" w:space="0" w:color="auto"/>
              <w:right w:val="single" w:sz="4" w:space="0" w:color="auto"/>
            </w:tcBorders>
            <w:shd w:val="clear" w:color="auto" w:fill="auto"/>
            <w:noWrap/>
            <w:vAlign w:val="bottom"/>
            <w:hideMark/>
          </w:tcPr>
          <w:p w14:paraId="180A9D73" w14:textId="77777777" w:rsidR="00677F71" w:rsidRPr="00677F71" w:rsidRDefault="00677F71" w:rsidP="00677F71">
            <w:pPr>
              <w:spacing w:before="20" w:after="20" w:line="220" w:lineRule="exact"/>
              <w:jc w:val="right"/>
              <w:rPr>
                <w:color w:val="000000"/>
                <w:position w:val="2"/>
                <w:sz w:val="20"/>
                <w:szCs w:val="20"/>
              </w:rPr>
            </w:pPr>
            <w:r w:rsidRPr="00677F71">
              <w:rPr>
                <w:color w:val="000000"/>
                <w:position w:val="2"/>
                <w:sz w:val="20"/>
                <w:szCs w:val="20"/>
              </w:rPr>
              <w:t> </w:t>
            </w:r>
          </w:p>
        </w:tc>
        <w:tc>
          <w:tcPr>
            <w:tcW w:w="1459" w:type="dxa"/>
            <w:tcBorders>
              <w:top w:val="nil"/>
              <w:left w:val="nil"/>
              <w:bottom w:val="single" w:sz="4" w:space="0" w:color="auto"/>
              <w:right w:val="single" w:sz="4" w:space="0" w:color="auto"/>
            </w:tcBorders>
            <w:shd w:val="clear" w:color="auto" w:fill="auto"/>
            <w:noWrap/>
            <w:hideMark/>
          </w:tcPr>
          <w:p w14:paraId="6A471253"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 </w:t>
            </w:r>
          </w:p>
        </w:tc>
        <w:tc>
          <w:tcPr>
            <w:tcW w:w="1383" w:type="dxa"/>
            <w:tcBorders>
              <w:top w:val="nil"/>
              <w:left w:val="nil"/>
              <w:bottom w:val="single" w:sz="4" w:space="0" w:color="auto"/>
              <w:right w:val="single" w:sz="4" w:space="0" w:color="auto"/>
            </w:tcBorders>
            <w:shd w:val="clear" w:color="auto" w:fill="auto"/>
            <w:noWrap/>
            <w:hideMark/>
          </w:tcPr>
          <w:p w14:paraId="4396FA48" w14:textId="77777777" w:rsidR="00677F71" w:rsidRPr="00677F71" w:rsidRDefault="00677F71" w:rsidP="00677F71">
            <w:pPr>
              <w:spacing w:before="20" w:after="20" w:line="220" w:lineRule="exact"/>
              <w:jc w:val="left"/>
              <w:rPr>
                <w:b/>
                <w:bCs/>
                <w:position w:val="2"/>
                <w:sz w:val="20"/>
                <w:szCs w:val="20"/>
              </w:rPr>
            </w:pPr>
            <w:r w:rsidRPr="00677F71">
              <w:rPr>
                <w:b/>
                <w:bCs/>
                <w:position w:val="2"/>
                <w:sz w:val="20"/>
                <w:szCs w:val="20"/>
              </w:rPr>
              <w:t> </w:t>
            </w:r>
          </w:p>
        </w:tc>
        <w:tc>
          <w:tcPr>
            <w:tcW w:w="1550" w:type="dxa"/>
            <w:tcBorders>
              <w:top w:val="nil"/>
              <w:left w:val="nil"/>
              <w:bottom w:val="single" w:sz="4" w:space="0" w:color="auto"/>
              <w:right w:val="single" w:sz="4" w:space="0" w:color="auto"/>
            </w:tcBorders>
            <w:shd w:val="clear" w:color="auto" w:fill="auto"/>
            <w:noWrap/>
            <w:vAlign w:val="bottom"/>
            <w:hideMark/>
          </w:tcPr>
          <w:p w14:paraId="120C66DD" w14:textId="77777777" w:rsidR="00677F71" w:rsidRPr="00677F71" w:rsidRDefault="00677F71" w:rsidP="00677F71">
            <w:pPr>
              <w:spacing w:before="20" w:after="20" w:line="220" w:lineRule="exact"/>
              <w:jc w:val="left"/>
              <w:rPr>
                <w:b/>
                <w:bCs/>
                <w:position w:val="2"/>
                <w:sz w:val="20"/>
                <w:szCs w:val="20"/>
              </w:rPr>
            </w:pPr>
            <w:r w:rsidRPr="00677F71">
              <w:rPr>
                <w:b/>
                <w:bCs/>
                <w:position w:val="2"/>
                <w:sz w:val="20"/>
                <w:szCs w:val="20"/>
              </w:rPr>
              <w:t>143 351,11</w:t>
            </w:r>
          </w:p>
        </w:tc>
      </w:tr>
    </w:tbl>
    <w:p w14:paraId="356BE72D" w14:textId="77777777" w:rsidR="00677F71" w:rsidRPr="00677F71" w:rsidRDefault="00677F71" w:rsidP="00677F71">
      <w:pPr>
        <w:spacing w:before="0" w:line="240" w:lineRule="exact"/>
      </w:pPr>
      <w:bookmarkStart w:id="1436" w:name="_Toc452156192"/>
      <w:bookmarkStart w:id="1437" w:name="_Toc419483268"/>
      <w:bookmarkStart w:id="1438" w:name="_Toc482792295"/>
      <w:bookmarkStart w:id="1439" w:name="_Toc511402276"/>
      <w:bookmarkStart w:id="1440" w:name="_Toc520370568"/>
    </w:p>
    <w:tbl>
      <w:tblPr>
        <w:bidiVisual/>
        <w:tblW w:w="5000" w:type="pct"/>
        <w:tblLook w:val="04A0" w:firstRow="1" w:lastRow="0" w:firstColumn="1" w:lastColumn="0" w:noHBand="0" w:noVBand="1"/>
      </w:tblPr>
      <w:tblGrid>
        <w:gridCol w:w="1797"/>
        <w:gridCol w:w="1419"/>
        <w:gridCol w:w="1991"/>
        <w:gridCol w:w="1423"/>
        <w:gridCol w:w="1433"/>
        <w:gridCol w:w="1566"/>
      </w:tblGrid>
      <w:tr w:rsidR="00677F71" w:rsidRPr="00677F71" w14:paraId="3626FED7" w14:textId="77777777" w:rsidTr="00DF5C3C">
        <w:trPr>
          <w:trHeight w:val="325"/>
        </w:trPr>
        <w:tc>
          <w:tcPr>
            <w:tcW w:w="933" w:type="pct"/>
            <w:tcBorders>
              <w:top w:val="single" w:sz="4" w:space="0" w:color="auto"/>
              <w:left w:val="single" w:sz="4" w:space="0" w:color="auto"/>
              <w:bottom w:val="single" w:sz="4" w:space="0" w:color="auto"/>
              <w:right w:val="single" w:sz="4" w:space="0" w:color="auto"/>
            </w:tcBorders>
            <w:shd w:val="clear" w:color="auto" w:fill="auto"/>
            <w:hideMark/>
          </w:tcPr>
          <w:p w14:paraId="079078A0"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737" w:type="pct"/>
            <w:tcBorders>
              <w:top w:val="single" w:sz="4" w:space="0" w:color="auto"/>
              <w:left w:val="nil"/>
              <w:bottom w:val="single" w:sz="4" w:space="0" w:color="auto"/>
              <w:right w:val="single" w:sz="4" w:space="0" w:color="auto"/>
            </w:tcBorders>
            <w:shd w:val="clear" w:color="auto" w:fill="auto"/>
            <w:hideMark/>
          </w:tcPr>
          <w:p w14:paraId="4C7057C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1034" w:type="pct"/>
            <w:tcBorders>
              <w:top w:val="single" w:sz="4" w:space="0" w:color="auto"/>
              <w:left w:val="nil"/>
              <w:bottom w:val="single" w:sz="4" w:space="0" w:color="auto"/>
              <w:right w:val="single" w:sz="4" w:space="0" w:color="auto"/>
            </w:tcBorders>
            <w:shd w:val="clear" w:color="auto" w:fill="auto"/>
            <w:hideMark/>
          </w:tcPr>
          <w:p w14:paraId="0CE5773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739" w:type="pct"/>
            <w:tcBorders>
              <w:top w:val="single" w:sz="4" w:space="0" w:color="auto"/>
              <w:left w:val="nil"/>
              <w:bottom w:val="single" w:sz="4" w:space="0" w:color="auto"/>
              <w:right w:val="single" w:sz="4" w:space="0" w:color="auto"/>
            </w:tcBorders>
            <w:shd w:val="clear" w:color="auto" w:fill="auto"/>
            <w:hideMark/>
          </w:tcPr>
          <w:p w14:paraId="5A1A683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744" w:type="pct"/>
            <w:tcBorders>
              <w:top w:val="single" w:sz="4" w:space="0" w:color="auto"/>
              <w:left w:val="nil"/>
              <w:bottom w:val="single" w:sz="4" w:space="0" w:color="auto"/>
              <w:right w:val="single" w:sz="4" w:space="0" w:color="auto"/>
            </w:tcBorders>
            <w:shd w:val="clear" w:color="auto" w:fill="auto"/>
            <w:hideMark/>
          </w:tcPr>
          <w:p w14:paraId="421D08E1"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813" w:type="pct"/>
            <w:tcBorders>
              <w:top w:val="single" w:sz="4" w:space="0" w:color="auto"/>
              <w:left w:val="nil"/>
              <w:bottom w:val="single" w:sz="4" w:space="0" w:color="auto"/>
              <w:right w:val="single" w:sz="4" w:space="0" w:color="auto"/>
            </w:tcBorders>
            <w:shd w:val="clear" w:color="auto" w:fill="auto"/>
            <w:hideMark/>
          </w:tcPr>
          <w:p w14:paraId="6EEA8616"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1985132D"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110B59E5" w14:textId="77777777" w:rsidR="00677F71" w:rsidRPr="00677F71" w:rsidRDefault="00677F71" w:rsidP="00677F71">
            <w:pPr>
              <w:tabs>
                <w:tab w:val="clear" w:pos="794"/>
              </w:tabs>
              <w:spacing w:before="40" w:after="40" w:line="240" w:lineRule="exact"/>
              <w:jc w:val="center"/>
              <w:rPr>
                <w:rFonts w:eastAsia="Times New Roman"/>
                <w:position w:val="2"/>
                <w:sz w:val="20"/>
                <w:szCs w:val="20"/>
              </w:rPr>
            </w:pPr>
            <w:r w:rsidRPr="00677F71">
              <w:rPr>
                <w:rFonts w:eastAsia="Times New Roman"/>
                <w:position w:val="2"/>
                <w:sz w:val="20"/>
                <w:szCs w:val="20"/>
              </w:rPr>
              <w:t>TLC 2018</w:t>
            </w:r>
          </w:p>
        </w:tc>
        <w:tc>
          <w:tcPr>
            <w:tcW w:w="737" w:type="pct"/>
            <w:tcBorders>
              <w:top w:val="nil"/>
              <w:left w:val="nil"/>
              <w:bottom w:val="single" w:sz="4" w:space="0" w:color="auto"/>
              <w:right w:val="single" w:sz="4" w:space="0" w:color="auto"/>
            </w:tcBorders>
            <w:shd w:val="clear" w:color="auto" w:fill="auto"/>
            <w:noWrap/>
            <w:vAlign w:val="bottom"/>
            <w:hideMark/>
          </w:tcPr>
          <w:p w14:paraId="7B846D38" w14:textId="77777777" w:rsidR="00677F71" w:rsidRPr="00677F71" w:rsidRDefault="00677F71" w:rsidP="00677F71">
            <w:pPr>
              <w:spacing w:before="40" w:after="40" w:line="240" w:lineRule="exact"/>
              <w:rPr>
                <w:color w:val="000000"/>
                <w:position w:val="2"/>
                <w:sz w:val="20"/>
                <w:szCs w:val="20"/>
                <w:rtl/>
                <w:lang w:bidi="ar-EG"/>
              </w:rPr>
            </w:pPr>
            <w:r w:rsidRPr="00677F71">
              <w:rPr>
                <w:rFonts w:hint="cs"/>
                <w:color w:val="000000"/>
                <w:position w:val="2"/>
                <w:sz w:val="20"/>
                <w:szCs w:val="20"/>
                <w:rtl/>
                <w:lang w:bidi="ar-EG"/>
              </w:rPr>
              <w:t>جنوب إفريقيا</w:t>
            </w:r>
          </w:p>
        </w:tc>
        <w:tc>
          <w:tcPr>
            <w:tcW w:w="1034" w:type="pct"/>
            <w:tcBorders>
              <w:top w:val="nil"/>
              <w:left w:val="nil"/>
              <w:bottom w:val="single" w:sz="4" w:space="0" w:color="auto"/>
              <w:right w:val="single" w:sz="4" w:space="0" w:color="auto"/>
            </w:tcBorders>
            <w:shd w:val="clear" w:color="auto" w:fill="auto"/>
            <w:noWrap/>
            <w:vAlign w:val="bottom"/>
            <w:hideMark/>
          </w:tcPr>
          <w:p w14:paraId="225F050B" w14:textId="77777777" w:rsidR="00677F71" w:rsidRPr="00677F71" w:rsidRDefault="00677F71" w:rsidP="00677F71">
            <w:pPr>
              <w:tabs>
                <w:tab w:val="clear" w:pos="794"/>
              </w:tabs>
              <w:bidi w:val="0"/>
              <w:spacing w:before="40" w:after="40" w:line="240" w:lineRule="exact"/>
              <w:jc w:val="left"/>
              <w:rPr>
                <w:rFonts w:eastAsia="Times New Roman"/>
                <w:position w:val="2"/>
                <w:sz w:val="20"/>
                <w:szCs w:val="20"/>
              </w:rPr>
            </w:pPr>
            <w:r w:rsidRPr="00677F71">
              <w:rPr>
                <w:rFonts w:eastAsia="Times New Roman"/>
                <w:position w:val="2"/>
                <w:sz w:val="20"/>
                <w:szCs w:val="20"/>
              </w:rPr>
              <w:t>Ekasi Gaming</w:t>
            </w:r>
          </w:p>
        </w:tc>
        <w:tc>
          <w:tcPr>
            <w:tcW w:w="739" w:type="pct"/>
            <w:tcBorders>
              <w:top w:val="nil"/>
              <w:left w:val="nil"/>
              <w:bottom w:val="single" w:sz="4" w:space="0" w:color="auto"/>
              <w:right w:val="single" w:sz="4" w:space="0" w:color="auto"/>
            </w:tcBorders>
            <w:shd w:val="clear" w:color="auto" w:fill="auto"/>
            <w:noWrap/>
            <w:vAlign w:val="bottom"/>
            <w:hideMark/>
          </w:tcPr>
          <w:p w14:paraId="325128AD" w14:textId="77777777" w:rsidR="00677F71" w:rsidRPr="00677F71" w:rsidRDefault="00677F71" w:rsidP="00677F71">
            <w:pPr>
              <w:tabs>
                <w:tab w:val="clear" w:pos="794"/>
              </w:tabs>
              <w:spacing w:before="40" w:after="40" w:line="240" w:lineRule="exact"/>
              <w:jc w:val="left"/>
              <w:rPr>
                <w:rFonts w:eastAsia="Times New Roman"/>
                <w:position w:val="2"/>
                <w:sz w:val="20"/>
                <w:szCs w:val="20"/>
              </w:rPr>
            </w:pPr>
            <w:r w:rsidRPr="00677F71">
              <w:rPr>
                <w:rFonts w:eastAsia="Times New Roman"/>
                <w:position w:val="2"/>
                <w:sz w:val="20"/>
                <w:szCs w:val="20"/>
              </w:rPr>
              <w:t>800,00</w:t>
            </w:r>
          </w:p>
        </w:tc>
        <w:tc>
          <w:tcPr>
            <w:tcW w:w="744" w:type="pct"/>
            <w:tcBorders>
              <w:top w:val="nil"/>
              <w:left w:val="nil"/>
              <w:bottom w:val="single" w:sz="4" w:space="0" w:color="auto"/>
              <w:right w:val="single" w:sz="4" w:space="0" w:color="auto"/>
            </w:tcBorders>
            <w:shd w:val="clear" w:color="auto" w:fill="auto"/>
            <w:noWrap/>
            <w:vAlign w:val="bottom"/>
            <w:hideMark/>
          </w:tcPr>
          <w:p w14:paraId="6E9238BB" w14:textId="77777777" w:rsidR="00677F71" w:rsidRPr="00677F71" w:rsidRDefault="00677F71" w:rsidP="00677F71">
            <w:pPr>
              <w:tabs>
                <w:tab w:val="clear" w:pos="794"/>
              </w:tabs>
              <w:spacing w:before="40" w:after="40" w:line="240" w:lineRule="exact"/>
              <w:jc w:val="left"/>
              <w:rPr>
                <w:rFonts w:eastAsia="Times New Roman"/>
                <w:position w:val="2"/>
                <w:sz w:val="20"/>
                <w:szCs w:val="20"/>
              </w:rPr>
            </w:pPr>
            <w:r w:rsidRPr="00677F71">
              <w:rPr>
                <w:rFonts w:eastAsia="Times New Roman"/>
                <w:position w:val="2"/>
                <w:sz w:val="20"/>
                <w:szCs w:val="20"/>
              </w:rPr>
              <w:t>0,00</w:t>
            </w:r>
          </w:p>
        </w:tc>
        <w:tc>
          <w:tcPr>
            <w:tcW w:w="813" w:type="pct"/>
            <w:tcBorders>
              <w:top w:val="nil"/>
              <w:left w:val="nil"/>
              <w:bottom w:val="single" w:sz="4" w:space="0" w:color="auto"/>
              <w:right w:val="single" w:sz="4" w:space="0" w:color="auto"/>
            </w:tcBorders>
            <w:shd w:val="clear" w:color="auto" w:fill="auto"/>
            <w:noWrap/>
            <w:vAlign w:val="bottom"/>
            <w:hideMark/>
          </w:tcPr>
          <w:p w14:paraId="7A974D80" w14:textId="77777777" w:rsidR="00677F71" w:rsidRPr="00677F71" w:rsidRDefault="00677F71" w:rsidP="00677F71">
            <w:pPr>
              <w:tabs>
                <w:tab w:val="clear" w:pos="794"/>
              </w:tabs>
              <w:spacing w:before="40" w:after="40" w:line="240" w:lineRule="exact"/>
              <w:rPr>
                <w:rFonts w:eastAsia="Times New Roman"/>
                <w:position w:val="2"/>
                <w:sz w:val="20"/>
                <w:szCs w:val="20"/>
              </w:rPr>
            </w:pPr>
            <w:r w:rsidRPr="00677F71">
              <w:rPr>
                <w:rFonts w:eastAsia="Times New Roman"/>
                <w:position w:val="2"/>
                <w:sz w:val="20"/>
                <w:szCs w:val="20"/>
              </w:rPr>
              <w:t>800,00</w:t>
            </w:r>
          </w:p>
        </w:tc>
      </w:tr>
      <w:tr w:rsidR="00677F71" w:rsidRPr="00677F71" w14:paraId="37F77A2E"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213D5993" w14:textId="77777777" w:rsidR="00677F71" w:rsidRPr="00677F71" w:rsidRDefault="00677F71" w:rsidP="00677F71">
            <w:pPr>
              <w:tabs>
                <w:tab w:val="clear" w:pos="794"/>
              </w:tabs>
              <w:spacing w:before="40" w:after="40" w:line="240" w:lineRule="exact"/>
              <w:jc w:val="center"/>
              <w:rPr>
                <w:rFonts w:eastAsia="Times New Roman"/>
                <w:position w:val="2"/>
                <w:sz w:val="20"/>
                <w:szCs w:val="20"/>
              </w:rPr>
            </w:pPr>
            <w:r w:rsidRPr="00677F71">
              <w:rPr>
                <w:rFonts w:eastAsia="Times New Roman"/>
                <w:position w:val="2"/>
                <w:sz w:val="20"/>
                <w:szCs w:val="20"/>
              </w:rPr>
              <w:t>TLC 2018</w:t>
            </w:r>
          </w:p>
        </w:tc>
        <w:tc>
          <w:tcPr>
            <w:tcW w:w="737" w:type="pct"/>
            <w:tcBorders>
              <w:top w:val="nil"/>
              <w:left w:val="nil"/>
              <w:bottom w:val="single" w:sz="4" w:space="0" w:color="auto"/>
              <w:right w:val="single" w:sz="4" w:space="0" w:color="auto"/>
            </w:tcBorders>
            <w:shd w:val="clear" w:color="auto" w:fill="auto"/>
            <w:noWrap/>
            <w:vAlign w:val="bottom"/>
            <w:hideMark/>
          </w:tcPr>
          <w:p w14:paraId="49A22708"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hint="cs"/>
                <w:color w:val="000000"/>
                <w:position w:val="2"/>
                <w:sz w:val="20"/>
                <w:szCs w:val="20"/>
                <w:rtl/>
              </w:rPr>
              <w:t>الكاميرون</w:t>
            </w:r>
          </w:p>
        </w:tc>
        <w:tc>
          <w:tcPr>
            <w:tcW w:w="1034" w:type="pct"/>
            <w:tcBorders>
              <w:top w:val="nil"/>
              <w:left w:val="nil"/>
              <w:bottom w:val="single" w:sz="4" w:space="0" w:color="auto"/>
              <w:right w:val="single" w:sz="4" w:space="0" w:color="auto"/>
            </w:tcBorders>
            <w:shd w:val="clear" w:color="auto" w:fill="auto"/>
            <w:noWrap/>
            <w:vAlign w:val="bottom"/>
            <w:hideMark/>
          </w:tcPr>
          <w:p w14:paraId="6CC03472" w14:textId="77777777" w:rsidR="00677F71" w:rsidRPr="00677F71" w:rsidRDefault="00677F71" w:rsidP="00677F71">
            <w:pPr>
              <w:tabs>
                <w:tab w:val="clear" w:pos="794"/>
              </w:tabs>
              <w:bidi w:val="0"/>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Iplans SA</w:t>
            </w:r>
          </w:p>
        </w:tc>
        <w:tc>
          <w:tcPr>
            <w:tcW w:w="739" w:type="pct"/>
            <w:tcBorders>
              <w:top w:val="nil"/>
              <w:left w:val="nil"/>
              <w:bottom w:val="single" w:sz="4" w:space="0" w:color="auto"/>
              <w:right w:val="single" w:sz="4" w:space="0" w:color="auto"/>
            </w:tcBorders>
            <w:shd w:val="clear" w:color="auto" w:fill="auto"/>
            <w:noWrap/>
            <w:vAlign w:val="bottom"/>
            <w:hideMark/>
          </w:tcPr>
          <w:p w14:paraId="24A8F1C0"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1 200,00</w:t>
            </w:r>
          </w:p>
        </w:tc>
        <w:tc>
          <w:tcPr>
            <w:tcW w:w="744" w:type="pct"/>
            <w:tcBorders>
              <w:top w:val="nil"/>
              <w:left w:val="nil"/>
              <w:bottom w:val="single" w:sz="4" w:space="0" w:color="auto"/>
              <w:right w:val="single" w:sz="4" w:space="0" w:color="auto"/>
            </w:tcBorders>
            <w:shd w:val="clear" w:color="auto" w:fill="auto"/>
            <w:noWrap/>
            <w:vAlign w:val="bottom"/>
            <w:hideMark/>
          </w:tcPr>
          <w:p w14:paraId="004F21CE"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0,00</w:t>
            </w:r>
          </w:p>
        </w:tc>
        <w:tc>
          <w:tcPr>
            <w:tcW w:w="813" w:type="pct"/>
            <w:tcBorders>
              <w:top w:val="nil"/>
              <w:left w:val="nil"/>
              <w:bottom w:val="single" w:sz="4" w:space="0" w:color="auto"/>
              <w:right w:val="single" w:sz="4" w:space="0" w:color="auto"/>
            </w:tcBorders>
            <w:shd w:val="clear" w:color="auto" w:fill="auto"/>
            <w:noWrap/>
            <w:vAlign w:val="bottom"/>
            <w:hideMark/>
          </w:tcPr>
          <w:p w14:paraId="76D08126" w14:textId="77777777" w:rsidR="00677F71" w:rsidRPr="00677F71" w:rsidRDefault="00677F71" w:rsidP="00677F71">
            <w:pPr>
              <w:tabs>
                <w:tab w:val="clear" w:pos="794"/>
              </w:tabs>
              <w:spacing w:before="40" w:after="40" w:line="240" w:lineRule="exact"/>
              <w:rPr>
                <w:rFonts w:eastAsia="Times New Roman"/>
                <w:position w:val="2"/>
                <w:sz w:val="20"/>
                <w:szCs w:val="20"/>
              </w:rPr>
            </w:pPr>
            <w:r w:rsidRPr="00677F71">
              <w:rPr>
                <w:rFonts w:eastAsia="Times New Roman"/>
                <w:position w:val="2"/>
                <w:sz w:val="20"/>
                <w:szCs w:val="20"/>
              </w:rPr>
              <w:t>1 200,00</w:t>
            </w:r>
          </w:p>
        </w:tc>
      </w:tr>
      <w:tr w:rsidR="00677F71" w:rsidRPr="00677F71" w14:paraId="70FF9BC1"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2C1703D0" w14:textId="77777777" w:rsidR="00677F71" w:rsidRPr="00677F71" w:rsidRDefault="00677F71" w:rsidP="00677F71">
            <w:pPr>
              <w:tabs>
                <w:tab w:val="clear" w:pos="794"/>
              </w:tabs>
              <w:spacing w:before="40" w:after="40" w:line="240" w:lineRule="exact"/>
              <w:jc w:val="center"/>
              <w:rPr>
                <w:rFonts w:eastAsia="Times New Roman"/>
                <w:position w:val="2"/>
                <w:sz w:val="20"/>
                <w:szCs w:val="20"/>
              </w:rPr>
            </w:pPr>
            <w:r w:rsidRPr="00677F71">
              <w:rPr>
                <w:rFonts w:eastAsia="Times New Roman"/>
                <w:position w:val="2"/>
                <w:sz w:val="20"/>
                <w:szCs w:val="20"/>
              </w:rPr>
              <w:t>TLC 2018</w:t>
            </w:r>
          </w:p>
        </w:tc>
        <w:tc>
          <w:tcPr>
            <w:tcW w:w="737" w:type="pct"/>
            <w:tcBorders>
              <w:top w:val="nil"/>
              <w:left w:val="nil"/>
              <w:bottom w:val="single" w:sz="4" w:space="0" w:color="auto"/>
              <w:right w:val="single" w:sz="4" w:space="0" w:color="auto"/>
            </w:tcBorders>
            <w:shd w:val="clear" w:color="auto" w:fill="auto"/>
            <w:noWrap/>
            <w:vAlign w:val="bottom"/>
            <w:hideMark/>
          </w:tcPr>
          <w:p w14:paraId="09FA18E2"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hint="cs"/>
                <w:color w:val="000000"/>
                <w:position w:val="2"/>
                <w:sz w:val="20"/>
                <w:szCs w:val="20"/>
                <w:rtl/>
              </w:rPr>
              <w:t>المملكة المتحدة</w:t>
            </w:r>
          </w:p>
        </w:tc>
        <w:tc>
          <w:tcPr>
            <w:tcW w:w="1034" w:type="pct"/>
            <w:tcBorders>
              <w:top w:val="nil"/>
              <w:left w:val="nil"/>
              <w:bottom w:val="single" w:sz="4" w:space="0" w:color="auto"/>
              <w:right w:val="single" w:sz="4" w:space="0" w:color="auto"/>
            </w:tcBorders>
            <w:shd w:val="clear" w:color="auto" w:fill="auto"/>
            <w:noWrap/>
            <w:vAlign w:val="bottom"/>
            <w:hideMark/>
          </w:tcPr>
          <w:p w14:paraId="5A99532B" w14:textId="77777777" w:rsidR="00677F71" w:rsidRPr="00677F71" w:rsidRDefault="00677F71" w:rsidP="00677F71">
            <w:pPr>
              <w:tabs>
                <w:tab w:val="clear" w:pos="794"/>
              </w:tabs>
              <w:bidi w:val="0"/>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Quika Limited</w:t>
            </w:r>
          </w:p>
        </w:tc>
        <w:tc>
          <w:tcPr>
            <w:tcW w:w="739" w:type="pct"/>
            <w:tcBorders>
              <w:top w:val="nil"/>
              <w:left w:val="nil"/>
              <w:bottom w:val="single" w:sz="4" w:space="0" w:color="auto"/>
              <w:right w:val="single" w:sz="4" w:space="0" w:color="auto"/>
            </w:tcBorders>
            <w:shd w:val="clear" w:color="auto" w:fill="auto"/>
            <w:noWrap/>
            <w:vAlign w:val="bottom"/>
            <w:hideMark/>
          </w:tcPr>
          <w:p w14:paraId="471873E2"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31 800,00</w:t>
            </w:r>
          </w:p>
        </w:tc>
        <w:tc>
          <w:tcPr>
            <w:tcW w:w="744" w:type="pct"/>
            <w:tcBorders>
              <w:top w:val="nil"/>
              <w:left w:val="nil"/>
              <w:bottom w:val="single" w:sz="4" w:space="0" w:color="auto"/>
              <w:right w:val="single" w:sz="4" w:space="0" w:color="auto"/>
            </w:tcBorders>
            <w:shd w:val="clear" w:color="auto" w:fill="auto"/>
            <w:noWrap/>
            <w:vAlign w:val="bottom"/>
            <w:hideMark/>
          </w:tcPr>
          <w:p w14:paraId="10228816"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0,00</w:t>
            </w:r>
          </w:p>
        </w:tc>
        <w:tc>
          <w:tcPr>
            <w:tcW w:w="813" w:type="pct"/>
            <w:tcBorders>
              <w:top w:val="nil"/>
              <w:left w:val="nil"/>
              <w:bottom w:val="single" w:sz="4" w:space="0" w:color="auto"/>
              <w:right w:val="single" w:sz="4" w:space="0" w:color="auto"/>
            </w:tcBorders>
            <w:shd w:val="clear" w:color="auto" w:fill="auto"/>
            <w:noWrap/>
            <w:vAlign w:val="bottom"/>
            <w:hideMark/>
          </w:tcPr>
          <w:p w14:paraId="17CB6573" w14:textId="77777777" w:rsidR="00677F71" w:rsidRPr="00677F71" w:rsidRDefault="00677F71" w:rsidP="00677F71">
            <w:pPr>
              <w:tabs>
                <w:tab w:val="clear" w:pos="794"/>
              </w:tabs>
              <w:spacing w:before="40" w:after="40" w:line="240" w:lineRule="exact"/>
              <w:rPr>
                <w:rFonts w:eastAsia="Times New Roman"/>
                <w:position w:val="2"/>
                <w:sz w:val="20"/>
                <w:szCs w:val="20"/>
              </w:rPr>
            </w:pPr>
            <w:r w:rsidRPr="00677F71">
              <w:rPr>
                <w:rFonts w:eastAsia="Times New Roman"/>
                <w:position w:val="2"/>
                <w:sz w:val="20"/>
                <w:szCs w:val="20"/>
              </w:rPr>
              <w:t>31 800,00</w:t>
            </w:r>
          </w:p>
        </w:tc>
      </w:tr>
      <w:tr w:rsidR="00677F71" w:rsidRPr="00677F71" w14:paraId="03FC602B"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1907370C" w14:textId="77777777" w:rsidR="00677F71" w:rsidRPr="00677F71" w:rsidRDefault="00677F71" w:rsidP="00677F71">
            <w:pPr>
              <w:tabs>
                <w:tab w:val="clear" w:pos="794"/>
              </w:tabs>
              <w:spacing w:before="40" w:after="40" w:line="240" w:lineRule="exact"/>
              <w:jc w:val="center"/>
              <w:rPr>
                <w:rFonts w:eastAsia="Times New Roman"/>
                <w:color w:val="000000"/>
                <w:position w:val="2"/>
                <w:sz w:val="20"/>
                <w:szCs w:val="20"/>
              </w:rPr>
            </w:pPr>
            <w:r w:rsidRPr="00677F71">
              <w:rPr>
                <w:rFonts w:eastAsia="Times New Roman"/>
                <w:color w:val="000000"/>
                <w:position w:val="2"/>
                <w:sz w:val="20"/>
                <w:szCs w:val="20"/>
              </w:rPr>
              <w:t> </w:t>
            </w:r>
          </w:p>
        </w:tc>
        <w:tc>
          <w:tcPr>
            <w:tcW w:w="737" w:type="pct"/>
            <w:tcBorders>
              <w:top w:val="nil"/>
              <w:left w:val="nil"/>
              <w:bottom w:val="single" w:sz="4" w:space="0" w:color="auto"/>
              <w:right w:val="single" w:sz="4" w:space="0" w:color="auto"/>
            </w:tcBorders>
            <w:shd w:val="clear" w:color="auto" w:fill="auto"/>
            <w:noWrap/>
            <w:vAlign w:val="bottom"/>
            <w:hideMark/>
          </w:tcPr>
          <w:p w14:paraId="44D78B9E"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1034" w:type="pct"/>
            <w:tcBorders>
              <w:top w:val="nil"/>
              <w:left w:val="nil"/>
              <w:bottom w:val="single" w:sz="4" w:space="0" w:color="auto"/>
              <w:right w:val="single" w:sz="4" w:space="0" w:color="auto"/>
            </w:tcBorders>
            <w:shd w:val="clear" w:color="auto" w:fill="auto"/>
            <w:noWrap/>
            <w:vAlign w:val="bottom"/>
            <w:hideMark/>
          </w:tcPr>
          <w:p w14:paraId="1C141873"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739" w:type="pct"/>
            <w:tcBorders>
              <w:top w:val="nil"/>
              <w:left w:val="nil"/>
              <w:bottom w:val="single" w:sz="4" w:space="0" w:color="auto"/>
              <w:right w:val="single" w:sz="4" w:space="0" w:color="auto"/>
            </w:tcBorders>
            <w:shd w:val="clear" w:color="auto" w:fill="auto"/>
            <w:noWrap/>
            <w:vAlign w:val="bottom"/>
            <w:hideMark/>
          </w:tcPr>
          <w:p w14:paraId="49FAA468"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744" w:type="pct"/>
            <w:tcBorders>
              <w:top w:val="nil"/>
              <w:left w:val="nil"/>
              <w:bottom w:val="single" w:sz="4" w:space="0" w:color="auto"/>
              <w:right w:val="single" w:sz="4" w:space="0" w:color="auto"/>
            </w:tcBorders>
            <w:shd w:val="clear" w:color="auto" w:fill="auto"/>
            <w:noWrap/>
            <w:vAlign w:val="bottom"/>
            <w:hideMark/>
          </w:tcPr>
          <w:p w14:paraId="2F81FF33"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813" w:type="pct"/>
            <w:tcBorders>
              <w:top w:val="nil"/>
              <w:left w:val="nil"/>
              <w:bottom w:val="single" w:sz="4" w:space="0" w:color="auto"/>
              <w:right w:val="single" w:sz="4" w:space="0" w:color="auto"/>
            </w:tcBorders>
            <w:shd w:val="clear" w:color="auto" w:fill="auto"/>
            <w:noWrap/>
            <w:vAlign w:val="bottom"/>
            <w:hideMark/>
          </w:tcPr>
          <w:p w14:paraId="29282411" w14:textId="77777777" w:rsidR="00677F71" w:rsidRPr="00677F71" w:rsidRDefault="00677F71" w:rsidP="00677F71">
            <w:pPr>
              <w:tabs>
                <w:tab w:val="clear" w:pos="794"/>
              </w:tabs>
              <w:spacing w:before="40" w:after="40" w:line="240" w:lineRule="exact"/>
              <w:rPr>
                <w:rFonts w:eastAsia="Times New Roman"/>
                <w:color w:val="000000"/>
                <w:position w:val="2"/>
                <w:sz w:val="20"/>
                <w:szCs w:val="20"/>
              </w:rPr>
            </w:pPr>
            <w:r w:rsidRPr="00677F71">
              <w:rPr>
                <w:rFonts w:eastAsia="Times New Roman"/>
                <w:color w:val="000000"/>
                <w:position w:val="2"/>
                <w:sz w:val="20"/>
                <w:szCs w:val="20"/>
              </w:rPr>
              <w:t> </w:t>
            </w:r>
          </w:p>
        </w:tc>
      </w:tr>
      <w:tr w:rsidR="00677F71" w:rsidRPr="00677F71" w14:paraId="71BA350B"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040209BF" w14:textId="77777777" w:rsidR="00677F71" w:rsidRPr="00677F71" w:rsidRDefault="00677F71" w:rsidP="00677F71">
            <w:pPr>
              <w:tabs>
                <w:tab w:val="clear" w:pos="794"/>
              </w:tabs>
              <w:spacing w:before="40" w:after="40" w:line="240" w:lineRule="exact"/>
              <w:jc w:val="center"/>
              <w:rPr>
                <w:rFonts w:eastAsia="Times New Roman"/>
                <w:b/>
                <w:bCs/>
                <w:position w:val="2"/>
                <w:sz w:val="20"/>
                <w:szCs w:val="20"/>
              </w:rPr>
            </w:pPr>
            <w:r w:rsidRPr="00677F71">
              <w:rPr>
                <w:rFonts w:eastAsia="Times New Roman"/>
                <w:b/>
                <w:bCs/>
                <w:position w:val="2"/>
                <w:sz w:val="20"/>
                <w:szCs w:val="20"/>
              </w:rPr>
              <w:t>TLC 2018</w:t>
            </w:r>
          </w:p>
        </w:tc>
        <w:tc>
          <w:tcPr>
            <w:tcW w:w="737" w:type="pct"/>
            <w:tcBorders>
              <w:top w:val="nil"/>
              <w:left w:val="nil"/>
              <w:bottom w:val="single" w:sz="4" w:space="0" w:color="auto"/>
              <w:right w:val="single" w:sz="4" w:space="0" w:color="auto"/>
            </w:tcBorders>
            <w:shd w:val="clear" w:color="auto" w:fill="auto"/>
            <w:noWrap/>
            <w:vAlign w:val="bottom"/>
            <w:hideMark/>
          </w:tcPr>
          <w:p w14:paraId="5D3C99BC"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1034" w:type="pct"/>
            <w:tcBorders>
              <w:top w:val="nil"/>
              <w:left w:val="nil"/>
              <w:bottom w:val="single" w:sz="4" w:space="0" w:color="auto"/>
              <w:right w:val="single" w:sz="4" w:space="0" w:color="auto"/>
            </w:tcBorders>
            <w:shd w:val="clear" w:color="auto" w:fill="auto"/>
            <w:noWrap/>
            <w:vAlign w:val="bottom"/>
            <w:hideMark/>
          </w:tcPr>
          <w:p w14:paraId="78E2A7B8"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739" w:type="pct"/>
            <w:tcBorders>
              <w:top w:val="nil"/>
              <w:left w:val="nil"/>
              <w:bottom w:val="single" w:sz="4" w:space="0" w:color="auto"/>
              <w:right w:val="single" w:sz="4" w:space="0" w:color="auto"/>
            </w:tcBorders>
            <w:shd w:val="clear" w:color="auto" w:fill="auto"/>
            <w:noWrap/>
            <w:vAlign w:val="bottom"/>
            <w:hideMark/>
          </w:tcPr>
          <w:p w14:paraId="2A4949A9"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744" w:type="pct"/>
            <w:tcBorders>
              <w:top w:val="nil"/>
              <w:left w:val="nil"/>
              <w:bottom w:val="single" w:sz="4" w:space="0" w:color="auto"/>
              <w:right w:val="single" w:sz="4" w:space="0" w:color="auto"/>
            </w:tcBorders>
            <w:shd w:val="clear" w:color="auto" w:fill="auto"/>
            <w:noWrap/>
            <w:vAlign w:val="bottom"/>
            <w:hideMark/>
          </w:tcPr>
          <w:p w14:paraId="589BB022" w14:textId="77777777" w:rsidR="00677F71" w:rsidRPr="00677F71" w:rsidRDefault="00677F71" w:rsidP="00677F71">
            <w:pPr>
              <w:tabs>
                <w:tab w:val="clear" w:pos="794"/>
              </w:tabs>
              <w:spacing w:before="40" w:after="40" w:line="240" w:lineRule="exact"/>
              <w:jc w:val="left"/>
              <w:rPr>
                <w:rFonts w:eastAsia="Times New Roman"/>
                <w:b/>
                <w:bCs/>
                <w:position w:val="2"/>
                <w:sz w:val="20"/>
                <w:szCs w:val="20"/>
              </w:rPr>
            </w:pPr>
            <w:r w:rsidRPr="00677F71">
              <w:rPr>
                <w:rFonts w:eastAsia="Times New Roman"/>
                <w:b/>
                <w:bCs/>
                <w:position w:val="2"/>
                <w:sz w:val="20"/>
                <w:szCs w:val="20"/>
              </w:rPr>
              <w:t> </w:t>
            </w:r>
          </w:p>
        </w:tc>
        <w:tc>
          <w:tcPr>
            <w:tcW w:w="813" w:type="pct"/>
            <w:tcBorders>
              <w:top w:val="nil"/>
              <w:left w:val="nil"/>
              <w:bottom w:val="single" w:sz="4" w:space="0" w:color="auto"/>
              <w:right w:val="single" w:sz="4" w:space="0" w:color="auto"/>
            </w:tcBorders>
            <w:shd w:val="clear" w:color="auto" w:fill="auto"/>
            <w:noWrap/>
            <w:vAlign w:val="bottom"/>
            <w:hideMark/>
          </w:tcPr>
          <w:p w14:paraId="67C0FD16" w14:textId="77777777" w:rsidR="00677F71" w:rsidRPr="00677F71" w:rsidRDefault="00677F71" w:rsidP="00677F71">
            <w:pPr>
              <w:tabs>
                <w:tab w:val="clear" w:pos="794"/>
              </w:tabs>
              <w:spacing w:before="40" w:after="40" w:line="240" w:lineRule="exact"/>
              <w:rPr>
                <w:rFonts w:eastAsia="Times New Roman"/>
                <w:b/>
                <w:bCs/>
                <w:position w:val="2"/>
                <w:sz w:val="20"/>
                <w:szCs w:val="20"/>
              </w:rPr>
            </w:pPr>
            <w:r w:rsidRPr="00677F71">
              <w:rPr>
                <w:rFonts w:eastAsia="Times New Roman"/>
                <w:b/>
                <w:bCs/>
                <w:position w:val="2"/>
                <w:sz w:val="20"/>
                <w:szCs w:val="20"/>
              </w:rPr>
              <w:t>33 800,00</w:t>
            </w:r>
          </w:p>
        </w:tc>
      </w:tr>
    </w:tbl>
    <w:p w14:paraId="0F91D119" w14:textId="77777777" w:rsidR="00677F71" w:rsidRPr="00677F71" w:rsidRDefault="00677F71" w:rsidP="00677F71">
      <w:pPr>
        <w:spacing w:before="0" w:line="240" w:lineRule="exact"/>
      </w:pPr>
    </w:p>
    <w:tbl>
      <w:tblPr>
        <w:tblStyle w:val="TableGrid"/>
        <w:bidiVisual/>
        <w:tblW w:w="5000" w:type="pct"/>
        <w:tblLayout w:type="fixed"/>
        <w:tblLook w:val="04A0" w:firstRow="1" w:lastRow="0" w:firstColumn="1" w:lastColumn="0" w:noHBand="0" w:noVBand="1"/>
      </w:tblPr>
      <w:tblGrid>
        <w:gridCol w:w="1692"/>
        <w:gridCol w:w="1421"/>
        <w:gridCol w:w="3118"/>
        <w:gridCol w:w="1073"/>
        <w:gridCol w:w="1150"/>
        <w:gridCol w:w="1175"/>
      </w:tblGrid>
      <w:tr w:rsidR="00677F71" w:rsidRPr="00677F71" w14:paraId="6CB09D46" w14:textId="77777777" w:rsidTr="00DF5C3C">
        <w:trPr>
          <w:trHeight w:val="300"/>
        </w:trPr>
        <w:tc>
          <w:tcPr>
            <w:tcW w:w="879" w:type="pct"/>
            <w:noWrap/>
            <w:hideMark/>
          </w:tcPr>
          <w:p w14:paraId="680F675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738" w:type="pct"/>
            <w:noWrap/>
            <w:hideMark/>
          </w:tcPr>
          <w:p w14:paraId="31FCB52C"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1619" w:type="pct"/>
            <w:noWrap/>
            <w:hideMark/>
          </w:tcPr>
          <w:p w14:paraId="46BF2BC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557" w:type="pct"/>
            <w:noWrap/>
            <w:hideMark/>
          </w:tcPr>
          <w:p w14:paraId="2EFF667B"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597" w:type="pct"/>
            <w:noWrap/>
            <w:hideMark/>
          </w:tcPr>
          <w:p w14:paraId="170B59D3"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610" w:type="pct"/>
            <w:noWrap/>
            <w:hideMark/>
          </w:tcPr>
          <w:p w14:paraId="29819EAA"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46104906" w14:textId="77777777" w:rsidTr="00DF5C3C">
        <w:trPr>
          <w:trHeight w:val="300"/>
        </w:trPr>
        <w:tc>
          <w:tcPr>
            <w:tcW w:w="879" w:type="pct"/>
            <w:noWrap/>
            <w:hideMark/>
          </w:tcPr>
          <w:p w14:paraId="4E8E6523" w14:textId="77777777" w:rsidR="00677F71" w:rsidRPr="005E1128"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47CAE055"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الكونغو</w:t>
            </w:r>
          </w:p>
        </w:tc>
        <w:tc>
          <w:tcPr>
            <w:tcW w:w="1619" w:type="pct"/>
            <w:noWrap/>
            <w:hideMark/>
          </w:tcPr>
          <w:p w14:paraId="4D0CF6F1" w14:textId="77777777" w:rsidR="00677F71" w:rsidRPr="00677F71" w:rsidRDefault="00677F71" w:rsidP="00677F71">
            <w:pPr>
              <w:spacing w:before="20" w:after="20" w:line="240" w:lineRule="exact"/>
              <w:jc w:val="right"/>
              <w:rPr>
                <w:position w:val="2"/>
                <w:sz w:val="20"/>
                <w:szCs w:val="20"/>
                <w:lang w:val="fr-FR"/>
              </w:rPr>
            </w:pPr>
            <w:r w:rsidRPr="00677F71">
              <w:rPr>
                <w:position w:val="2"/>
                <w:sz w:val="20"/>
                <w:szCs w:val="20"/>
                <w:lang w:val="fr-FR"/>
              </w:rPr>
              <w:t>Centre Intégré de Développement (CID)</w:t>
            </w:r>
          </w:p>
        </w:tc>
        <w:tc>
          <w:tcPr>
            <w:tcW w:w="557" w:type="pct"/>
            <w:noWrap/>
            <w:hideMark/>
          </w:tcPr>
          <w:p w14:paraId="056A6222"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5 400,00</w:t>
            </w:r>
          </w:p>
        </w:tc>
        <w:tc>
          <w:tcPr>
            <w:tcW w:w="597" w:type="pct"/>
            <w:noWrap/>
            <w:hideMark/>
          </w:tcPr>
          <w:p w14:paraId="5D435903"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7BBABDCD"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5 400,00</w:t>
            </w:r>
          </w:p>
        </w:tc>
      </w:tr>
      <w:tr w:rsidR="00677F71" w:rsidRPr="00677F71" w14:paraId="427ED739" w14:textId="77777777" w:rsidTr="00DF5C3C">
        <w:trPr>
          <w:trHeight w:val="300"/>
        </w:trPr>
        <w:tc>
          <w:tcPr>
            <w:tcW w:w="879" w:type="pct"/>
            <w:noWrap/>
            <w:hideMark/>
          </w:tcPr>
          <w:p w14:paraId="79CE4637"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vAlign w:val="bottom"/>
            <w:hideMark/>
          </w:tcPr>
          <w:p w14:paraId="7968A06A" w14:textId="77777777" w:rsidR="00677F71" w:rsidRPr="00677F71" w:rsidRDefault="00677F71" w:rsidP="00677F71">
            <w:pPr>
              <w:spacing w:before="20" w:after="20" w:line="240" w:lineRule="exact"/>
              <w:rPr>
                <w:color w:val="000000"/>
                <w:position w:val="2"/>
                <w:sz w:val="20"/>
                <w:szCs w:val="20"/>
              </w:rPr>
            </w:pPr>
            <w:r w:rsidRPr="00677F71">
              <w:rPr>
                <w:rFonts w:hint="cs"/>
                <w:color w:val="000000"/>
                <w:position w:val="2"/>
                <w:sz w:val="20"/>
                <w:szCs w:val="20"/>
                <w:rtl/>
              </w:rPr>
              <w:t>جنوب إفريقيا</w:t>
            </w:r>
          </w:p>
        </w:tc>
        <w:tc>
          <w:tcPr>
            <w:tcW w:w="1619" w:type="pct"/>
            <w:noWrap/>
            <w:hideMark/>
          </w:tcPr>
          <w:p w14:paraId="3DDF0D33"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Orizur Consulting Enterprise Pty Ltd.</w:t>
            </w:r>
          </w:p>
        </w:tc>
        <w:tc>
          <w:tcPr>
            <w:tcW w:w="557" w:type="pct"/>
            <w:noWrap/>
            <w:hideMark/>
          </w:tcPr>
          <w:p w14:paraId="310A3FC2"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1 000,00</w:t>
            </w:r>
          </w:p>
        </w:tc>
        <w:tc>
          <w:tcPr>
            <w:tcW w:w="597" w:type="pct"/>
            <w:noWrap/>
            <w:hideMark/>
          </w:tcPr>
          <w:p w14:paraId="713CD455"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45AABF6F"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1 000,00</w:t>
            </w:r>
          </w:p>
        </w:tc>
      </w:tr>
      <w:tr w:rsidR="00677F71" w:rsidRPr="00677F71" w14:paraId="2FB8D814" w14:textId="77777777" w:rsidTr="00DF5C3C">
        <w:trPr>
          <w:trHeight w:val="300"/>
        </w:trPr>
        <w:tc>
          <w:tcPr>
            <w:tcW w:w="879" w:type="pct"/>
            <w:noWrap/>
            <w:hideMark/>
          </w:tcPr>
          <w:p w14:paraId="17136DA4"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5F61EE70"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الإمارات العربية المتحدة</w:t>
            </w:r>
          </w:p>
        </w:tc>
        <w:tc>
          <w:tcPr>
            <w:tcW w:w="1619" w:type="pct"/>
            <w:noWrap/>
            <w:hideMark/>
          </w:tcPr>
          <w:p w14:paraId="4B0531ED"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Smart Life for IT</w:t>
            </w:r>
          </w:p>
        </w:tc>
        <w:tc>
          <w:tcPr>
            <w:tcW w:w="557" w:type="pct"/>
            <w:noWrap/>
            <w:hideMark/>
          </w:tcPr>
          <w:p w14:paraId="215938E0"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5 400,00</w:t>
            </w:r>
          </w:p>
        </w:tc>
        <w:tc>
          <w:tcPr>
            <w:tcW w:w="597" w:type="pct"/>
            <w:noWrap/>
            <w:hideMark/>
          </w:tcPr>
          <w:p w14:paraId="76E7B2CD"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31C362FA"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5 400,00</w:t>
            </w:r>
          </w:p>
        </w:tc>
      </w:tr>
      <w:tr w:rsidR="00677F71" w:rsidRPr="00677F71" w14:paraId="02D60F58" w14:textId="77777777" w:rsidTr="00DF5C3C">
        <w:trPr>
          <w:trHeight w:val="300"/>
        </w:trPr>
        <w:tc>
          <w:tcPr>
            <w:tcW w:w="879" w:type="pct"/>
            <w:noWrap/>
            <w:hideMark/>
          </w:tcPr>
          <w:p w14:paraId="61464723"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6023FBAE"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غانا</w:t>
            </w:r>
          </w:p>
        </w:tc>
        <w:tc>
          <w:tcPr>
            <w:tcW w:w="1619" w:type="pct"/>
            <w:noWrap/>
            <w:hideMark/>
          </w:tcPr>
          <w:p w14:paraId="5F7B269D"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Tawo Mobile Technologies</w:t>
            </w:r>
          </w:p>
        </w:tc>
        <w:tc>
          <w:tcPr>
            <w:tcW w:w="557" w:type="pct"/>
            <w:noWrap/>
            <w:hideMark/>
          </w:tcPr>
          <w:p w14:paraId="12853E2A"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1 000,00</w:t>
            </w:r>
          </w:p>
        </w:tc>
        <w:tc>
          <w:tcPr>
            <w:tcW w:w="597" w:type="pct"/>
            <w:noWrap/>
            <w:hideMark/>
          </w:tcPr>
          <w:p w14:paraId="1CAE7EAB"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6D3E1C71"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1 000,00</w:t>
            </w:r>
          </w:p>
        </w:tc>
      </w:tr>
      <w:tr w:rsidR="00677F71" w:rsidRPr="00677F71" w14:paraId="058F5840" w14:textId="77777777" w:rsidTr="00DF5C3C">
        <w:trPr>
          <w:trHeight w:val="300"/>
        </w:trPr>
        <w:tc>
          <w:tcPr>
            <w:tcW w:w="879" w:type="pct"/>
            <w:noWrap/>
            <w:hideMark/>
          </w:tcPr>
          <w:p w14:paraId="691752D9"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3ED22B4C"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الهند</w:t>
            </w:r>
          </w:p>
        </w:tc>
        <w:tc>
          <w:tcPr>
            <w:tcW w:w="1619" w:type="pct"/>
            <w:noWrap/>
            <w:hideMark/>
          </w:tcPr>
          <w:p w14:paraId="1FD3D2A3"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Telecommunication Headsets India Ltd.</w:t>
            </w:r>
          </w:p>
        </w:tc>
        <w:tc>
          <w:tcPr>
            <w:tcW w:w="557" w:type="pct"/>
            <w:noWrap/>
            <w:hideMark/>
          </w:tcPr>
          <w:p w14:paraId="1C446A65"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800,00</w:t>
            </w:r>
          </w:p>
        </w:tc>
        <w:tc>
          <w:tcPr>
            <w:tcW w:w="597" w:type="pct"/>
            <w:noWrap/>
            <w:hideMark/>
          </w:tcPr>
          <w:p w14:paraId="07B25A7E"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60465748"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800,00</w:t>
            </w:r>
          </w:p>
        </w:tc>
      </w:tr>
      <w:tr w:rsidR="00677F71" w:rsidRPr="00677F71" w14:paraId="2943AC69" w14:textId="77777777" w:rsidTr="00DF5C3C">
        <w:trPr>
          <w:trHeight w:val="300"/>
        </w:trPr>
        <w:tc>
          <w:tcPr>
            <w:tcW w:w="879" w:type="pct"/>
            <w:noWrap/>
            <w:hideMark/>
          </w:tcPr>
          <w:p w14:paraId="673942B9"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1AC1AB3F"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هنغاريا</w:t>
            </w:r>
          </w:p>
        </w:tc>
        <w:tc>
          <w:tcPr>
            <w:tcW w:w="1619" w:type="pct"/>
            <w:noWrap/>
            <w:hideMark/>
          </w:tcPr>
          <w:p w14:paraId="12D342EA"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The Digital Future Foundation</w:t>
            </w:r>
          </w:p>
        </w:tc>
        <w:tc>
          <w:tcPr>
            <w:tcW w:w="557" w:type="pct"/>
            <w:noWrap/>
            <w:hideMark/>
          </w:tcPr>
          <w:p w14:paraId="4DBAD93C"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48 000,00</w:t>
            </w:r>
          </w:p>
        </w:tc>
        <w:tc>
          <w:tcPr>
            <w:tcW w:w="597" w:type="pct"/>
            <w:noWrap/>
            <w:hideMark/>
          </w:tcPr>
          <w:p w14:paraId="142C9E8D"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0ECB5334"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48 000,00</w:t>
            </w:r>
          </w:p>
        </w:tc>
      </w:tr>
      <w:tr w:rsidR="00677F71" w:rsidRPr="00677F71" w14:paraId="69463EE3" w14:textId="77777777" w:rsidTr="00DF5C3C">
        <w:trPr>
          <w:trHeight w:val="300"/>
        </w:trPr>
        <w:tc>
          <w:tcPr>
            <w:tcW w:w="879" w:type="pct"/>
            <w:noWrap/>
            <w:hideMark/>
          </w:tcPr>
          <w:p w14:paraId="243A0CAA" w14:textId="77777777" w:rsidR="00677F71" w:rsidRPr="00677F71" w:rsidRDefault="00677F71" w:rsidP="00677F71">
            <w:pPr>
              <w:spacing w:before="20" w:after="20" w:line="240" w:lineRule="exact"/>
              <w:rPr>
                <w:position w:val="2"/>
                <w:sz w:val="20"/>
                <w:szCs w:val="20"/>
              </w:rPr>
            </w:pPr>
            <w:r w:rsidRPr="00677F71">
              <w:rPr>
                <w:position w:val="2"/>
                <w:sz w:val="20"/>
                <w:szCs w:val="20"/>
              </w:rPr>
              <w:t> </w:t>
            </w:r>
          </w:p>
        </w:tc>
        <w:tc>
          <w:tcPr>
            <w:tcW w:w="738" w:type="pct"/>
            <w:noWrap/>
            <w:hideMark/>
          </w:tcPr>
          <w:p w14:paraId="6204AB66" w14:textId="77777777" w:rsidR="00677F71" w:rsidRPr="00677F71" w:rsidRDefault="00677F71" w:rsidP="00677F71">
            <w:pPr>
              <w:spacing w:before="20" w:after="20" w:line="240" w:lineRule="exact"/>
              <w:rPr>
                <w:position w:val="2"/>
                <w:sz w:val="20"/>
                <w:szCs w:val="20"/>
              </w:rPr>
            </w:pPr>
            <w:r w:rsidRPr="00677F71">
              <w:rPr>
                <w:position w:val="2"/>
                <w:sz w:val="20"/>
                <w:szCs w:val="20"/>
              </w:rPr>
              <w:t> </w:t>
            </w:r>
          </w:p>
        </w:tc>
        <w:tc>
          <w:tcPr>
            <w:tcW w:w="1619" w:type="pct"/>
            <w:noWrap/>
            <w:hideMark/>
          </w:tcPr>
          <w:p w14:paraId="6830597E"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 </w:t>
            </w:r>
          </w:p>
        </w:tc>
        <w:tc>
          <w:tcPr>
            <w:tcW w:w="557" w:type="pct"/>
            <w:noWrap/>
            <w:hideMark/>
          </w:tcPr>
          <w:p w14:paraId="21E63721"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 </w:t>
            </w:r>
          </w:p>
        </w:tc>
        <w:tc>
          <w:tcPr>
            <w:tcW w:w="597" w:type="pct"/>
            <w:noWrap/>
            <w:hideMark/>
          </w:tcPr>
          <w:p w14:paraId="17DDA63C"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 </w:t>
            </w:r>
          </w:p>
        </w:tc>
        <w:tc>
          <w:tcPr>
            <w:tcW w:w="610" w:type="pct"/>
            <w:noWrap/>
            <w:hideMark/>
          </w:tcPr>
          <w:p w14:paraId="2D3F1CF2"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 </w:t>
            </w:r>
          </w:p>
        </w:tc>
      </w:tr>
      <w:tr w:rsidR="00677F71" w:rsidRPr="00677F71" w14:paraId="7315D763" w14:textId="77777777" w:rsidTr="00DF5C3C">
        <w:trPr>
          <w:trHeight w:val="300"/>
        </w:trPr>
        <w:tc>
          <w:tcPr>
            <w:tcW w:w="879" w:type="pct"/>
            <w:noWrap/>
            <w:hideMark/>
          </w:tcPr>
          <w:p w14:paraId="46E7758A" w14:textId="77777777" w:rsidR="00677F71" w:rsidRPr="00677F71" w:rsidRDefault="00677F71" w:rsidP="00677F71">
            <w:pPr>
              <w:spacing w:before="20" w:after="20" w:line="240" w:lineRule="exact"/>
              <w:rPr>
                <w:b/>
                <w:bCs/>
                <w:position w:val="2"/>
                <w:sz w:val="20"/>
                <w:szCs w:val="20"/>
              </w:rPr>
            </w:pPr>
            <w:r w:rsidRPr="00677F71">
              <w:rPr>
                <w:b/>
                <w:bCs/>
                <w:position w:val="2"/>
                <w:sz w:val="20"/>
                <w:szCs w:val="20"/>
              </w:rPr>
              <w:t>TLC 2019</w:t>
            </w:r>
          </w:p>
        </w:tc>
        <w:tc>
          <w:tcPr>
            <w:tcW w:w="738" w:type="pct"/>
            <w:noWrap/>
            <w:hideMark/>
          </w:tcPr>
          <w:p w14:paraId="3894F843" w14:textId="77777777" w:rsidR="00677F71" w:rsidRPr="00677F71" w:rsidRDefault="00677F71" w:rsidP="00677F71">
            <w:pPr>
              <w:spacing w:before="20" w:after="20" w:line="240" w:lineRule="exact"/>
              <w:rPr>
                <w:position w:val="2"/>
                <w:sz w:val="20"/>
                <w:szCs w:val="20"/>
              </w:rPr>
            </w:pPr>
            <w:r w:rsidRPr="00677F71">
              <w:rPr>
                <w:position w:val="2"/>
                <w:sz w:val="20"/>
                <w:szCs w:val="20"/>
              </w:rPr>
              <w:t> </w:t>
            </w:r>
          </w:p>
        </w:tc>
        <w:tc>
          <w:tcPr>
            <w:tcW w:w="1619" w:type="pct"/>
            <w:noWrap/>
            <w:hideMark/>
          </w:tcPr>
          <w:p w14:paraId="460506F8"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 </w:t>
            </w:r>
          </w:p>
        </w:tc>
        <w:tc>
          <w:tcPr>
            <w:tcW w:w="557" w:type="pct"/>
            <w:noWrap/>
            <w:hideMark/>
          </w:tcPr>
          <w:p w14:paraId="49E92FC2"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 </w:t>
            </w:r>
          </w:p>
        </w:tc>
        <w:tc>
          <w:tcPr>
            <w:tcW w:w="597" w:type="pct"/>
            <w:noWrap/>
            <w:hideMark/>
          </w:tcPr>
          <w:p w14:paraId="11DA1340" w14:textId="77777777" w:rsidR="00677F71" w:rsidRPr="00677F71" w:rsidRDefault="00677F71" w:rsidP="00854B8B">
            <w:pPr>
              <w:spacing w:before="20" w:after="20" w:line="240" w:lineRule="exact"/>
              <w:jc w:val="left"/>
              <w:rPr>
                <w:b/>
                <w:bCs/>
                <w:position w:val="2"/>
                <w:sz w:val="20"/>
                <w:szCs w:val="20"/>
              </w:rPr>
            </w:pPr>
            <w:r w:rsidRPr="00677F71">
              <w:rPr>
                <w:b/>
                <w:bCs/>
                <w:position w:val="2"/>
                <w:sz w:val="20"/>
                <w:szCs w:val="20"/>
              </w:rPr>
              <w:t> </w:t>
            </w:r>
          </w:p>
        </w:tc>
        <w:tc>
          <w:tcPr>
            <w:tcW w:w="610" w:type="pct"/>
            <w:noWrap/>
            <w:hideMark/>
          </w:tcPr>
          <w:p w14:paraId="762135B2" w14:textId="77777777" w:rsidR="00677F71" w:rsidRPr="00677F71" w:rsidRDefault="00677F71" w:rsidP="00854B8B">
            <w:pPr>
              <w:spacing w:before="20" w:after="20" w:line="240" w:lineRule="exact"/>
              <w:jc w:val="left"/>
              <w:rPr>
                <w:b/>
                <w:bCs/>
                <w:position w:val="2"/>
                <w:sz w:val="20"/>
                <w:szCs w:val="20"/>
              </w:rPr>
            </w:pPr>
            <w:r w:rsidRPr="00677F71">
              <w:rPr>
                <w:b/>
                <w:bCs/>
                <w:position w:val="2"/>
                <w:sz w:val="20"/>
                <w:szCs w:val="20"/>
              </w:rPr>
              <w:t>61 600,00</w:t>
            </w:r>
          </w:p>
        </w:tc>
      </w:tr>
    </w:tbl>
    <w:p w14:paraId="27F4D632" w14:textId="77777777" w:rsidR="00677F71" w:rsidRPr="00677F71" w:rsidRDefault="00677F71" w:rsidP="00677F71">
      <w:pPr>
        <w:spacing w:before="0" w:line="240" w:lineRule="exact"/>
      </w:pPr>
    </w:p>
    <w:tbl>
      <w:tblPr>
        <w:bidiVisual/>
        <w:tblW w:w="4080" w:type="dxa"/>
        <w:tblLook w:val="04A0" w:firstRow="1" w:lastRow="0" w:firstColumn="1" w:lastColumn="0" w:noHBand="0" w:noVBand="1"/>
      </w:tblPr>
      <w:tblGrid>
        <w:gridCol w:w="2360"/>
        <w:gridCol w:w="1720"/>
      </w:tblGrid>
      <w:tr w:rsidR="00677F71" w:rsidRPr="00677F71" w14:paraId="0FC62A7D" w14:textId="77777777" w:rsidTr="00DF5C3C">
        <w:trPr>
          <w:trHeight w:val="300"/>
        </w:trPr>
        <w:tc>
          <w:tcPr>
            <w:tcW w:w="2360" w:type="dxa"/>
            <w:tcBorders>
              <w:top w:val="nil"/>
              <w:left w:val="nil"/>
              <w:bottom w:val="nil"/>
              <w:right w:val="nil"/>
            </w:tcBorders>
            <w:shd w:val="clear" w:color="auto" w:fill="auto"/>
            <w:noWrap/>
            <w:vAlign w:val="bottom"/>
            <w:hideMark/>
          </w:tcPr>
          <w:p w14:paraId="76C9FEEC" w14:textId="77777777" w:rsidR="00677F71" w:rsidRPr="00677F71" w:rsidRDefault="00677F71" w:rsidP="00677F71">
            <w:pPr>
              <w:spacing w:before="0"/>
              <w:rPr>
                <w:color w:val="000000"/>
                <w:sz w:val="20"/>
                <w:szCs w:val="20"/>
                <w:lang w:eastAsia="en-GB"/>
              </w:rPr>
            </w:pPr>
            <w:r w:rsidRPr="00677F71">
              <w:rPr>
                <w:color w:val="000000"/>
                <w:sz w:val="20"/>
                <w:szCs w:val="20"/>
                <w:rtl/>
                <w:lang w:eastAsia="en-GB" w:bidi="ar-EG"/>
              </w:rPr>
              <w:t>حسابات مدينة،</w:t>
            </w:r>
            <w:r w:rsidRPr="00677F71">
              <w:rPr>
                <w:rFonts w:hint="cs"/>
                <w:color w:val="000000"/>
                <w:sz w:val="20"/>
                <w:szCs w:val="20"/>
                <w:rtl/>
                <w:lang w:eastAsia="en-GB" w:bidi="ar-EG"/>
              </w:rPr>
              <w:t xml:space="preserve"> العالم</w:t>
            </w:r>
          </w:p>
        </w:tc>
        <w:tc>
          <w:tcPr>
            <w:tcW w:w="1720" w:type="dxa"/>
            <w:tcBorders>
              <w:top w:val="nil"/>
              <w:left w:val="nil"/>
              <w:bottom w:val="nil"/>
              <w:right w:val="nil"/>
            </w:tcBorders>
            <w:shd w:val="clear" w:color="auto" w:fill="auto"/>
            <w:noWrap/>
            <w:vAlign w:val="bottom"/>
            <w:hideMark/>
          </w:tcPr>
          <w:p w14:paraId="3E459DDE" w14:textId="77777777" w:rsidR="00677F71" w:rsidRPr="00677F71" w:rsidRDefault="00677F71" w:rsidP="00677F71">
            <w:pPr>
              <w:spacing w:before="0"/>
              <w:jc w:val="right"/>
              <w:rPr>
                <w:b/>
                <w:bCs/>
                <w:sz w:val="20"/>
                <w:szCs w:val="20"/>
                <w:lang w:eastAsia="en-GB"/>
              </w:rPr>
            </w:pPr>
            <w:r w:rsidRPr="00677F71">
              <w:rPr>
                <w:b/>
                <w:bCs/>
                <w:sz w:val="20"/>
                <w:szCs w:val="20"/>
                <w:lang w:eastAsia="en-GB"/>
              </w:rPr>
              <w:t>561 525,91</w:t>
            </w:r>
          </w:p>
        </w:tc>
      </w:tr>
      <w:tr w:rsidR="00677F71" w:rsidRPr="00677F71" w14:paraId="5FD93127" w14:textId="77777777" w:rsidTr="00DF5C3C">
        <w:trPr>
          <w:trHeight w:val="300"/>
        </w:trPr>
        <w:tc>
          <w:tcPr>
            <w:tcW w:w="2360" w:type="dxa"/>
            <w:tcBorders>
              <w:top w:val="nil"/>
              <w:left w:val="nil"/>
              <w:bottom w:val="nil"/>
              <w:right w:val="nil"/>
            </w:tcBorders>
            <w:shd w:val="clear" w:color="auto" w:fill="auto"/>
            <w:noWrap/>
            <w:vAlign w:val="bottom"/>
            <w:hideMark/>
          </w:tcPr>
          <w:p w14:paraId="4058B2E9" w14:textId="77777777" w:rsidR="00677F71" w:rsidRPr="00677F71" w:rsidRDefault="00677F71" w:rsidP="00677F71">
            <w:pPr>
              <w:spacing w:before="0"/>
              <w:rPr>
                <w:color w:val="000000"/>
                <w:sz w:val="20"/>
                <w:szCs w:val="20"/>
                <w:lang w:eastAsia="en-GB"/>
              </w:rPr>
            </w:pPr>
            <w:r w:rsidRPr="00677F71">
              <w:rPr>
                <w:color w:val="000000"/>
                <w:sz w:val="20"/>
                <w:szCs w:val="20"/>
                <w:rtl/>
                <w:lang w:eastAsia="en-GB" w:bidi="ar-EG"/>
              </w:rPr>
              <w:t>حسابات مدينة، إفريقيا</w:t>
            </w:r>
          </w:p>
        </w:tc>
        <w:tc>
          <w:tcPr>
            <w:tcW w:w="1720" w:type="dxa"/>
            <w:tcBorders>
              <w:top w:val="nil"/>
              <w:left w:val="nil"/>
              <w:bottom w:val="nil"/>
              <w:right w:val="nil"/>
            </w:tcBorders>
            <w:shd w:val="clear" w:color="auto" w:fill="auto"/>
            <w:noWrap/>
            <w:vAlign w:val="bottom"/>
            <w:hideMark/>
          </w:tcPr>
          <w:p w14:paraId="25D462A6" w14:textId="77777777" w:rsidR="00677F71" w:rsidRPr="00677F71" w:rsidRDefault="00677F71" w:rsidP="00677F71">
            <w:pPr>
              <w:spacing w:before="0"/>
              <w:jc w:val="right"/>
              <w:rPr>
                <w:b/>
                <w:bCs/>
                <w:sz w:val="20"/>
                <w:szCs w:val="20"/>
                <w:lang w:eastAsia="en-GB"/>
              </w:rPr>
            </w:pPr>
            <w:r w:rsidRPr="00677F71">
              <w:rPr>
                <w:b/>
                <w:bCs/>
                <w:sz w:val="20"/>
                <w:szCs w:val="20"/>
                <w:lang w:eastAsia="en-GB"/>
              </w:rPr>
              <w:t>40 480,00</w:t>
            </w:r>
          </w:p>
        </w:tc>
      </w:tr>
      <w:tr w:rsidR="00677F71" w:rsidRPr="00963C62" w14:paraId="117179A2" w14:textId="77777777" w:rsidTr="00DF5C3C">
        <w:trPr>
          <w:trHeight w:val="300"/>
        </w:trPr>
        <w:tc>
          <w:tcPr>
            <w:tcW w:w="2360" w:type="dxa"/>
            <w:tcBorders>
              <w:top w:val="nil"/>
              <w:left w:val="nil"/>
              <w:bottom w:val="nil"/>
              <w:right w:val="nil"/>
            </w:tcBorders>
            <w:shd w:val="clear" w:color="auto" w:fill="auto"/>
            <w:noWrap/>
            <w:vAlign w:val="bottom"/>
            <w:hideMark/>
          </w:tcPr>
          <w:p w14:paraId="2A3F7D83" w14:textId="77777777" w:rsidR="00677F71" w:rsidRPr="00677F71" w:rsidRDefault="00677F71" w:rsidP="00677F71">
            <w:pPr>
              <w:spacing w:before="0"/>
              <w:jc w:val="right"/>
              <w:rPr>
                <w:b/>
                <w:bCs/>
                <w:sz w:val="20"/>
                <w:szCs w:val="20"/>
                <w:lang w:eastAsia="en-GB"/>
              </w:rPr>
            </w:pPr>
          </w:p>
        </w:tc>
        <w:tc>
          <w:tcPr>
            <w:tcW w:w="1720" w:type="dxa"/>
            <w:tcBorders>
              <w:top w:val="nil"/>
              <w:left w:val="nil"/>
              <w:bottom w:val="nil"/>
              <w:right w:val="nil"/>
            </w:tcBorders>
            <w:shd w:val="clear" w:color="auto" w:fill="auto"/>
            <w:noWrap/>
            <w:vAlign w:val="bottom"/>
            <w:hideMark/>
          </w:tcPr>
          <w:p w14:paraId="60BEC3FC" w14:textId="77777777" w:rsidR="00677F71" w:rsidRPr="00677F71" w:rsidRDefault="00677F71" w:rsidP="00677F71">
            <w:pPr>
              <w:spacing w:before="0"/>
              <w:rPr>
                <w:sz w:val="20"/>
                <w:szCs w:val="20"/>
                <w:lang w:eastAsia="en-GB"/>
              </w:rPr>
            </w:pPr>
          </w:p>
        </w:tc>
      </w:tr>
      <w:tr w:rsidR="00677F71" w:rsidRPr="00677F71" w14:paraId="48C8C7BA" w14:textId="77777777" w:rsidTr="00DF5C3C">
        <w:trPr>
          <w:trHeight w:val="300"/>
        </w:trPr>
        <w:tc>
          <w:tcPr>
            <w:tcW w:w="2360" w:type="dxa"/>
            <w:tcBorders>
              <w:top w:val="nil"/>
              <w:left w:val="nil"/>
              <w:bottom w:val="nil"/>
              <w:right w:val="nil"/>
            </w:tcBorders>
            <w:shd w:val="clear" w:color="auto" w:fill="auto"/>
            <w:noWrap/>
            <w:vAlign w:val="bottom"/>
            <w:hideMark/>
          </w:tcPr>
          <w:p w14:paraId="49540295" w14:textId="77777777" w:rsidR="00677F71" w:rsidRPr="00677F71" w:rsidRDefault="00677F71" w:rsidP="00677F71">
            <w:pPr>
              <w:spacing w:before="0"/>
              <w:rPr>
                <w:color w:val="000000"/>
                <w:sz w:val="20"/>
                <w:szCs w:val="20"/>
                <w:lang w:eastAsia="en-GB"/>
              </w:rPr>
            </w:pPr>
            <w:r w:rsidRPr="00677F71">
              <w:rPr>
                <w:rFonts w:hint="cs"/>
                <w:b/>
                <w:bCs/>
                <w:color w:val="000000"/>
                <w:sz w:val="20"/>
                <w:szCs w:val="20"/>
                <w:rtl/>
                <w:lang w:eastAsia="en-GB" w:bidi="ar-SY"/>
              </w:rPr>
              <w:t>مجموع الحسابات المدينة</w:t>
            </w:r>
          </w:p>
        </w:tc>
        <w:tc>
          <w:tcPr>
            <w:tcW w:w="1720" w:type="dxa"/>
            <w:tcBorders>
              <w:top w:val="nil"/>
              <w:left w:val="nil"/>
              <w:bottom w:val="nil"/>
              <w:right w:val="nil"/>
            </w:tcBorders>
            <w:shd w:val="clear" w:color="auto" w:fill="auto"/>
            <w:noWrap/>
            <w:vAlign w:val="bottom"/>
            <w:hideMark/>
          </w:tcPr>
          <w:p w14:paraId="36F3F9F4" w14:textId="77777777" w:rsidR="00677F71" w:rsidRPr="00677F71" w:rsidRDefault="00677F71" w:rsidP="00677F71">
            <w:pPr>
              <w:spacing w:before="0"/>
              <w:jc w:val="right"/>
              <w:rPr>
                <w:b/>
                <w:bCs/>
                <w:sz w:val="20"/>
                <w:szCs w:val="20"/>
                <w:lang w:eastAsia="en-GB"/>
              </w:rPr>
            </w:pPr>
            <w:r w:rsidRPr="00677F71">
              <w:rPr>
                <w:b/>
                <w:bCs/>
                <w:sz w:val="20"/>
                <w:szCs w:val="20"/>
                <w:lang w:eastAsia="en-GB"/>
              </w:rPr>
              <w:t>602 005,91</w:t>
            </w:r>
          </w:p>
        </w:tc>
      </w:tr>
    </w:tbl>
    <w:p w14:paraId="59A30C5A" w14:textId="77777777" w:rsidR="00677F71" w:rsidRPr="00677F71" w:rsidRDefault="00677F71" w:rsidP="00677F71">
      <w:pPr>
        <w:rPr>
          <w:rtl/>
        </w:rPr>
      </w:pPr>
      <w:r w:rsidRPr="00677F71">
        <w:rPr>
          <w:rtl/>
        </w:rPr>
        <w:br w:type="page"/>
      </w:r>
    </w:p>
    <w:p w14:paraId="5F1DB41B" w14:textId="1AD38A06" w:rsidR="00677F71" w:rsidRPr="00677F71" w:rsidRDefault="00677F71" w:rsidP="00794CB0">
      <w:pPr>
        <w:pStyle w:val="AnnexNo"/>
        <w:rPr>
          <w:rtl/>
        </w:rPr>
      </w:pPr>
      <w:bookmarkStart w:id="1441" w:name="_Toc9614706"/>
      <w:bookmarkStart w:id="1442" w:name="_Toc42013369"/>
      <w:bookmarkStart w:id="1443" w:name="_Toc42013584"/>
      <w:bookmarkStart w:id="1444" w:name="_Toc42013971"/>
      <w:bookmarkStart w:id="1445" w:name="_Toc42014587"/>
      <w:bookmarkStart w:id="1446" w:name="_Toc74061181"/>
      <w:r w:rsidRPr="00677F71">
        <w:rPr>
          <w:rtl/>
        </w:rPr>
        <w:lastRenderedPageBreak/>
        <w:t xml:space="preserve">الملحـق </w:t>
      </w:r>
      <w:bookmarkEnd w:id="1436"/>
      <w:bookmarkEnd w:id="1437"/>
      <w:bookmarkEnd w:id="1438"/>
      <w:bookmarkEnd w:id="1439"/>
      <w:r w:rsidRPr="00677F71">
        <w:rPr>
          <w:rFonts w:hint="cs"/>
          <w:rtl/>
        </w:rPr>
        <w:t>هاء</w:t>
      </w:r>
      <w:bookmarkEnd w:id="1440"/>
      <w:bookmarkEnd w:id="1441"/>
      <w:bookmarkEnd w:id="1442"/>
      <w:bookmarkEnd w:id="1443"/>
      <w:bookmarkEnd w:id="1444"/>
      <w:bookmarkEnd w:id="1445"/>
      <w:bookmarkEnd w:id="1446"/>
    </w:p>
    <w:p w14:paraId="119360BB" w14:textId="305A9671" w:rsidR="00677F71" w:rsidRPr="00677F71" w:rsidRDefault="00677F71" w:rsidP="00436815">
      <w:pPr>
        <w:keepNext/>
        <w:keepLines/>
        <w:spacing w:after="240"/>
        <w:jc w:val="center"/>
        <w:rPr>
          <w:b/>
          <w:bCs/>
          <w:sz w:val="28"/>
          <w:szCs w:val="28"/>
          <w:lang w:bidi="ar-SY"/>
        </w:rPr>
      </w:pPr>
      <w:bookmarkStart w:id="1447" w:name="_Toc358647120"/>
      <w:bookmarkStart w:id="1448" w:name="_Toc358646809"/>
      <w:bookmarkStart w:id="1449" w:name="_Toc482792296"/>
      <w:bookmarkStart w:id="1450" w:name="_Toc42012375"/>
      <w:r w:rsidRPr="00677F71">
        <w:rPr>
          <w:b/>
          <w:bCs/>
          <w:sz w:val="28"/>
          <w:szCs w:val="28"/>
          <w:rtl/>
          <w:lang w:bidi="ar-SY"/>
        </w:rPr>
        <w:t>قائمة الجهات الراعية</w:t>
      </w:r>
      <w:r w:rsidRPr="00677F71">
        <w:rPr>
          <w:rFonts w:hint="cs"/>
          <w:b/>
          <w:bCs/>
          <w:sz w:val="28"/>
          <w:szCs w:val="28"/>
          <w:rtl/>
          <w:lang w:bidi="ar-SY"/>
        </w:rPr>
        <w:t xml:space="preserve"> </w:t>
      </w:r>
      <w:r w:rsidR="006B691E">
        <w:rPr>
          <w:rFonts w:hint="cs"/>
          <w:b/>
          <w:bCs/>
          <w:sz w:val="28"/>
          <w:szCs w:val="28"/>
          <w:rtl/>
          <w:lang w:bidi="ar-SY"/>
        </w:rPr>
        <w:t>المتخلفة عن الدفع</w:t>
      </w:r>
      <w:r w:rsidRPr="00677F71">
        <w:rPr>
          <w:rFonts w:hint="cs"/>
          <w:b/>
          <w:bCs/>
          <w:sz w:val="28"/>
          <w:szCs w:val="28"/>
          <w:rtl/>
          <w:lang w:bidi="ar-SY"/>
        </w:rPr>
        <w:t xml:space="preserve"> حتى</w:t>
      </w:r>
      <w:r w:rsidRPr="00677F71">
        <w:rPr>
          <w:b/>
          <w:bCs/>
          <w:sz w:val="28"/>
          <w:szCs w:val="28"/>
          <w:rtl/>
          <w:lang w:bidi="ar-SY"/>
        </w:rPr>
        <w:t> </w:t>
      </w:r>
      <w:r w:rsidRPr="00677F71">
        <w:rPr>
          <w:b/>
          <w:bCs/>
          <w:sz w:val="28"/>
          <w:szCs w:val="28"/>
          <w:lang w:bidi="ar-EG"/>
        </w:rPr>
        <w:t>31</w:t>
      </w:r>
      <w:r w:rsidRPr="00677F71">
        <w:rPr>
          <w:b/>
          <w:bCs/>
          <w:sz w:val="28"/>
          <w:szCs w:val="28"/>
          <w:rtl/>
          <w:lang w:bidi="ar-SY"/>
        </w:rPr>
        <w:t xml:space="preserve"> ديسمبر </w:t>
      </w:r>
      <w:bookmarkEnd w:id="1447"/>
      <w:bookmarkEnd w:id="1448"/>
      <w:bookmarkEnd w:id="1449"/>
      <w:bookmarkEnd w:id="1450"/>
      <w:r w:rsidR="008D4585">
        <w:rPr>
          <w:b/>
          <w:bCs/>
          <w:sz w:val="28"/>
          <w:szCs w:val="28"/>
          <w:lang w:bidi="ar-EG"/>
        </w:rPr>
        <w:t>2020</w:t>
      </w:r>
    </w:p>
    <w:tbl>
      <w:tblPr>
        <w:bidiVisual/>
        <w:tblW w:w="4997" w:type="pct"/>
        <w:tblLook w:val="04A0" w:firstRow="1" w:lastRow="0" w:firstColumn="1" w:lastColumn="0" w:noHBand="0" w:noVBand="1"/>
      </w:tblPr>
      <w:tblGrid>
        <w:gridCol w:w="2106"/>
        <w:gridCol w:w="2422"/>
        <w:gridCol w:w="1793"/>
        <w:gridCol w:w="1612"/>
        <w:gridCol w:w="1696"/>
      </w:tblGrid>
      <w:tr w:rsidR="008D4585" w:rsidRPr="00E977E5" w14:paraId="41660F26" w14:textId="77777777" w:rsidTr="0066013C">
        <w:trPr>
          <w:trHeight w:val="300"/>
        </w:trPr>
        <w:tc>
          <w:tcPr>
            <w:tcW w:w="2106" w:type="dxa"/>
            <w:tcBorders>
              <w:top w:val="single" w:sz="4" w:space="0" w:color="000000"/>
              <w:left w:val="single" w:sz="4" w:space="0" w:color="000000"/>
              <w:bottom w:val="nil"/>
              <w:right w:val="single" w:sz="4" w:space="0" w:color="000000"/>
            </w:tcBorders>
            <w:shd w:val="clear" w:color="auto" w:fill="auto"/>
            <w:noWrap/>
            <w:vAlign w:val="bottom"/>
            <w:hideMark/>
          </w:tcPr>
          <w:p w14:paraId="15637ACD"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2422" w:type="dxa"/>
            <w:tcBorders>
              <w:top w:val="single" w:sz="4" w:space="0" w:color="000000"/>
              <w:left w:val="nil"/>
              <w:bottom w:val="nil"/>
              <w:right w:val="single" w:sz="4" w:space="0" w:color="000000"/>
            </w:tcBorders>
            <w:shd w:val="clear" w:color="auto" w:fill="auto"/>
            <w:noWrap/>
            <w:vAlign w:val="bottom"/>
            <w:hideMark/>
          </w:tcPr>
          <w:p w14:paraId="246AC67E"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1793" w:type="dxa"/>
            <w:tcBorders>
              <w:top w:val="single" w:sz="4" w:space="0" w:color="000000"/>
              <w:left w:val="nil"/>
              <w:bottom w:val="nil"/>
              <w:right w:val="single" w:sz="4" w:space="0" w:color="000000"/>
            </w:tcBorders>
            <w:shd w:val="clear" w:color="auto" w:fill="auto"/>
            <w:noWrap/>
            <w:vAlign w:val="bottom"/>
            <w:hideMark/>
          </w:tcPr>
          <w:p w14:paraId="2F4D9635"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1612" w:type="dxa"/>
            <w:tcBorders>
              <w:top w:val="single" w:sz="4" w:space="0" w:color="000000"/>
              <w:left w:val="nil"/>
              <w:bottom w:val="nil"/>
              <w:right w:val="single" w:sz="4" w:space="0" w:color="000000"/>
            </w:tcBorders>
            <w:shd w:val="clear" w:color="auto" w:fill="auto"/>
            <w:noWrap/>
            <w:vAlign w:val="bottom"/>
            <w:hideMark/>
          </w:tcPr>
          <w:p w14:paraId="4E883F34"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1696" w:type="dxa"/>
            <w:tcBorders>
              <w:top w:val="single" w:sz="4" w:space="0" w:color="000000"/>
              <w:left w:val="nil"/>
              <w:bottom w:val="nil"/>
              <w:right w:val="single" w:sz="4" w:space="0" w:color="000000"/>
            </w:tcBorders>
            <w:shd w:val="clear" w:color="auto" w:fill="auto"/>
            <w:noWrap/>
            <w:vAlign w:val="bottom"/>
            <w:hideMark/>
          </w:tcPr>
          <w:p w14:paraId="5BED8076"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r>
      <w:tr w:rsidR="00B32B6E" w:rsidRPr="00E977E5" w14:paraId="10DE7F35" w14:textId="77777777" w:rsidTr="0066013C">
        <w:trPr>
          <w:trHeight w:val="300"/>
        </w:trPr>
        <w:tc>
          <w:tcPr>
            <w:tcW w:w="2106" w:type="dxa"/>
            <w:tcBorders>
              <w:top w:val="nil"/>
              <w:left w:val="single" w:sz="4" w:space="0" w:color="000000"/>
              <w:bottom w:val="nil"/>
              <w:right w:val="single" w:sz="4" w:space="0" w:color="000000"/>
            </w:tcBorders>
            <w:shd w:val="clear" w:color="auto" w:fill="auto"/>
            <w:noWrap/>
            <w:vAlign w:val="center"/>
            <w:hideMark/>
          </w:tcPr>
          <w:p w14:paraId="03600E4F" w14:textId="29E12EB6"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البلد</w:t>
            </w:r>
          </w:p>
        </w:tc>
        <w:tc>
          <w:tcPr>
            <w:tcW w:w="2422" w:type="dxa"/>
            <w:tcBorders>
              <w:top w:val="nil"/>
              <w:left w:val="nil"/>
              <w:bottom w:val="nil"/>
              <w:right w:val="single" w:sz="4" w:space="0" w:color="000000"/>
            </w:tcBorders>
            <w:shd w:val="clear" w:color="auto" w:fill="auto"/>
            <w:noWrap/>
            <w:vAlign w:val="center"/>
            <w:hideMark/>
          </w:tcPr>
          <w:p w14:paraId="17119696" w14:textId="5C537584"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الشركة</w:t>
            </w:r>
          </w:p>
        </w:tc>
        <w:tc>
          <w:tcPr>
            <w:tcW w:w="1793" w:type="dxa"/>
            <w:tcBorders>
              <w:top w:val="nil"/>
              <w:left w:val="nil"/>
              <w:bottom w:val="nil"/>
              <w:right w:val="single" w:sz="4" w:space="0" w:color="000000"/>
            </w:tcBorders>
            <w:shd w:val="clear" w:color="auto" w:fill="auto"/>
            <w:noWrap/>
            <w:vAlign w:val="center"/>
            <w:hideMark/>
          </w:tcPr>
          <w:p w14:paraId="18CAC093" w14:textId="36269CA6"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مبلغ الفاتورة</w:t>
            </w:r>
          </w:p>
        </w:tc>
        <w:tc>
          <w:tcPr>
            <w:tcW w:w="1612" w:type="dxa"/>
            <w:tcBorders>
              <w:top w:val="nil"/>
              <w:left w:val="nil"/>
              <w:bottom w:val="nil"/>
              <w:right w:val="single" w:sz="4" w:space="0" w:color="000000"/>
            </w:tcBorders>
            <w:shd w:val="clear" w:color="auto" w:fill="auto"/>
            <w:noWrap/>
            <w:vAlign w:val="center"/>
            <w:hideMark/>
          </w:tcPr>
          <w:p w14:paraId="354A9734" w14:textId="79725B89"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العملة</w:t>
            </w:r>
          </w:p>
        </w:tc>
        <w:tc>
          <w:tcPr>
            <w:tcW w:w="1696" w:type="dxa"/>
            <w:tcBorders>
              <w:top w:val="nil"/>
              <w:left w:val="nil"/>
              <w:bottom w:val="nil"/>
              <w:right w:val="single" w:sz="4" w:space="0" w:color="000000"/>
            </w:tcBorders>
            <w:shd w:val="clear" w:color="auto" w:fill="auto"/>
            <w:noWrap/>
            <w:vAlign w:val="center"/>
            <w:hideMark/>
          </w:tcPr>
          <w:p w14:paraId="09976A87" w14:textId="1B436FA7"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الرصيد المطلوب</w:t>
            </w:r>
          </w:p>
        </w:tc>
      </w:tr>
      <w:tr w:rsidR="008D4585" w:rsidRPr="00E977E5" w14:paraId="39F71361"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42C2D6A4" w14:textId="77777777" w:rsidR="008D4585" w:rsidRPr="00E977E5" w:rsidRDefault="008D4585" w:rsidP="00DF5C3C">
            <w:pPr>
              <w:spacing w:before="0"/>
              <w:jc w:val="center"/>
              <w:rPr>
                <w:rFonts w:cs="Calibri"/>
                <w:b/>
                <w:bCs/>
                <w:color w:val="000000"/>
                <w:lang w:eastAsia="en-GB"/>
              </w:rPr>
            </w:pPr>
            <w:r w:rsidRPr="00E977E5">
              <w:rPr>
                <w:rFonts w:cs="Calibri"/>
                <w:b/>
                <w:bCs/>
                <w:color w:val="000000"/>
                <w:lang w:eastAsia="en-GB"/>
              </w:rPr>
              <w:t> </w:t>
            </w:r>
          </w:p>
        </w:tc>
        <w:tc>
          <w:tcPr>
            <w:tcW w:w="2422" w:type="dxa"/>
            <w:tcBorders>
              <w:top w:val="nil"/>
              <w:left w:val="nil"/>
              <w:bottom w:val="single" w:sz="4" w:space="0" w:color="000000"/>
              <w:right w:val="single" w:sz="4" w:space="0" w:color="000000"/>
            </w:tcBorders>
            <w:shd w:val="clear" w:color="auto" w:fill="auto"/>
            <w:noWrap/>
            <w:vAlign w:val="bottom"/>
            <w:hideMark/>
          </w:tcPr>
          <w:p w14:paraId="47B128DF"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1793" w:type="dxa"/>
            <w:tcBorders>
              <w:top w:val="nil"/>
              <w:left w:val="nil"/>
              <w:bottom w:val="single" w:sz="4" w:space="0" w:color="000000"/>
              <w:right w:val="single" w:sz="4" w:space="0" w:color="000000"/>
            </w:tcBorders>
            <w:shd w:val="clear" w:color="auto" w:fill="auto"/>
            <w:noWrap/>
            <w:vAlign w:val="bottom"/>
            <w:hideMark/>
          </w:tcPr>
          <w:p w14:paraId="7279BDF0" w14:textId="77777777" w:rsidR="008D4585" w:rsidRPr="00E977E5" w:rsidRDefault="008D4585" w:rsidP="00DF5C3C">
            <w:pPr>
              <w:spacing w:before="0"/>
              <w:jc w:val="center"/>
              <w:rPr>
                <w:rFonts w:cs="Calibri"/>
                <w:b/>
                <w:bCs/>
                <w:color w:val="000000"/>
                <w:lang w:eastAsia="en-GB"/>
              </w:rPr>
            </w:pPr>
            <w:r w:rsidRPr="00E977E5">
              <w:rPr>
                <w:rFonts w:cs="Calibri"/>
                <w:b/>
                <w:bCs/>
                <w:color w:val="000000"/>
                <w:lang w:eastAsia="en-GB"/>
              </w:rPr>
              <w:t> </w:t>
            </w:r>
          </w:p>
        </w:tc>
        <w:tc>
          <w:tcPr>
            <w:tcW w:w="1612" w:type="dxa"/>
            <w:tcBorders>
              <w:top w:val="nil"/>
              <w:left w:val="nil"/>
              <w:bottom w:val="single" w:sz="4" w:space="0" w:color="000000"/>
              <w:right w:val="single" w:sz="4" w:space="0" w:color="000000"/>
            </w:tcBorders>
            <w:shd w:val="clear" w:color="auto" w:fill="auto"/>
            <w:noWrap/>
            <w:vAlign w:val="bottom"/>
            <w:hideMark/>
          </w:tcPr>
          <w:p w14:paraId="4378929A" w14:textId="77777777" w:rsidR="008D4585" w:rsidRPr="00E977E5" w:rsidRDefault="008D4585" w:rsidP="00DF5C3C">
            <w:pPr>
              <w:spacing w:before="0"/>
              <w:jc w:val="center"/>
              <w:rPr>
                <w:rFonts w:cs="Calibri"/>
                <w:b/>
                <w:bCs/>
                <w:color w:val="000000"/>
                <w:lang w:eastAsia="en-GB"/>
              </w:rPr>
            </w:pPr>
            <w:r w:rsidRPr="00E977E5">
              <w:rPr>
                <w:rFonts w:cs="Calibri"/>
                <w:b/>
                <w:bCs/>
                <w:color w:val="000000"/>
                <w:lang w:eastAsia="en-GB"/>
              </w:rPr>
              <w:t> </w:t>
            </w:r>
          </w:p>
        </w:tc>
        <w:tc>
          <w:tcPr>
            <w:tcW w:w="1696" w:type="dxa"/>
            <w:tcBorders>
              <w:top w:val="nil"/>
              <w:left w:val="nil"/>
              <w:bottom w:val="single" w:sz="4" w:space="0" w:color="000000"/>
              <w:right w:val="single" w:sz="4" w:space="0" w:color="000000"/>
            </w:tcBorders>
            <w:shd w:val="clear" w:color="auto" w:fill="auto"/>
            <w:noWrap/>
            <w:vAlign w:val="bottom"/>
            <w:hideMark/>
          </w:tcPr>
          <w:p w14:paraId="039D05E0" w14:textId="77777777" w:rsidR="008D4585" w:rsidRPr="00E977E5" w:rsidRDefault="008D4585" w:rsidP="00DF5C3C">
            <w:pPr>
              <w:spacing w:before="0"/>
              <w:jc w:val="center"/>
              <w:rPr>
                <w:rFonts w:cs="Calibri"/>
                <w:b/>
                <w:bCs/>
                <w:color w:val="000000"/>
                <w:lang w:eastAsia="en-GB"/>
              </w:rPr>
            </w:pPr>
            <w:r w:rsidRPr="00E977E5">
              <w:rPr>
                <w:rFonts w:cs="Calibri"/>
                <w:b/>
                <w:bCs/>
                <w:color w:val="000000"/>
                <w:lang w:eastAsia="en-GB"/>
              </w:rPr>
              <w:t> </w:t>
            </w:r>
          </w:p>
        </w:tc>
      </w:tr>
      <w:tr w:rsidR="008D4585" w:rsidRPr="00E977E5" w14:paraId="4B4A8570"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56AF4222" w14:textId="77777777" w:rsidR="008D4585" w:rsidRPr="00E977E5" w:rsidRDefault="008D4585" w:rsidP="00DF5C3C">
            <w:pPr>
              <w:spacing w:before="0"/>
              <w:rPr>
                <w:rFonts w:cs="Calibri"/>
                <w:b/>
                <w:bCs/>
                <w:color w:val="000000"/>
                <w:sz w:val="20"/>
                <w:lang w:eastAsia="en-GB"/>
              </w:rPr>
            </w:pPr>
            <w:r w:rsidRPr="00E977E5">
              <w:rPr>
                <w:rFonts w:cs="Calibri"/>
                <w:b/>
                <w:bCs/>
                <w:color w:val="000000"/>
                <w:sz w:val="20"/>
                <w:lang w:eastAsia="en-GB"/>
              </w:rPr>
              <w:t> </w:t>
            </w:r>
          </w:p>
        </w:tc>
        <w:tc>
          <w:tcPr>
            <w:tcW w:w="2422" w:type="dxa"/>
            <w:tcBorders>
              <w:top w:val="nil"/>
              <w:left w:val="nil"/>
              <w:bottom w:val="single" w:sz="4" w:space="0" w:color="000000"/>
              <w:right w:val="single" w:sz="4" w:space="0" w:color="000000"/>
            </w:tcBorders>
            <w:shd w:val="clear" w:color="auto" w:fill="auto"/>
            <w:noWrap/>
            <w:vAlign w:val="bottom"/>
            <w:hideMark/>
          </w:tcPr>
          <w:p w14:paraId="1C8900A6" w14:textId="77777777" w:rsidR="008D4585" w:rsidRPr="00E977E5" w:rsidRDefault="008D4585" w:rsidP="00DF5C3C">
            <w:pPr>
              <w:spacing w:before="0"/>
              <w:jc w:val="center"/>
              <w:rPr>
                <w:rFonts w:cs="Calibri"/>
                <w:color w:val="000000"/>
                <w:sz w:val="20"/>
                <w:lang w:eastAsia="en-GB"/>
              </w:rPr>
            </w:pPr>
            <w:r w:rsidRPr="00E977E5">
              <w:rPr>
                <w:rFonts w:cs="Calibri"/>
                <w:color w:val="000000"/>
                <w:sz w:val="20"/>
                <w:lang w:eastAsia="en-GB"/>
              </w:rPr>
              <w:t> </w:t>
            </w:r>
          </w:p>
        </w:tc>
        <w:tc>
          <w:tcPr>
            <w:tcW w:w="1793" w:type="dxa"/>
            <w:tcBorders>
              <w:top w:val="nil"/>
              <w:left w:val="nil"/>
              <w:bottom w:val="single" w:sz="4" w:space="0" w:color="000000"/>
              <w:right w:val="single" w:sz="4" w:space="0" w:color="000000"/>
            </w:tcBorders>
            <w:shd w:val="clear" w:color="auto" w:fill="auto"/>
            <w:noWrap/>
            <w:vAlign w:val="bottom"/>
            <w:hideMark/>
          </w:tcPr>
          <w:p w14:paraId="4EEAA22B" w14:textId="77777777" w:rsidR="008D4585" w:rsidRPr="00E977E5" w:rsidRDefault="008D4585" w:rsidP="00DF5C3C">
            <w:pPr>
              <w:spacing w:before="0"/>
              <w:jc w:val="center"/>
              <w:rPr>
                <w:rFonts w:cs="Calibri"/>
                <w:b/>
                <w:bCs/>
                <w:color w:val="000000"/>
                <w:sz w:val="20"/>
                <w:lang w:eastAsia="en-GB"/>
              </w:rPr>
            </w:pPr>
            <w:r w:rsidRPr="00E977E5">
              <w:rPr>
                <w:rFonts w:cs="Calibri"/>
                <w:b/>
                <w:bCs/>
                <w:color w:val="000000"/>
                <w:sz w:val="20"/>
                <w:lang w:eastAsia="en-GB"/>
              </w:rPr>
              <w:t> </w:t>
            </w:r>
          </w:p>
        </w:tc>
        <w:tc>
          <w:tcPr>
            <w:tcW w:w="1612" w:type="dxa"/>
            <w:tcBorders>
              <w:top w:val="nil"/>
              <w:left w:val="nil"/>
              <w:bottom w:val="single" w:sz="4" w:space="0" w:color="000000"/>
              <w:right w:val="single" w:sz="4" w:space="0" w:color="000000"/>
            </w:tcBorders>
            <w:shd w:val="clear" w:color="auto" w:fill="auto"/>
            <w:noWrap/>
            <w:vAlign w:val="bottom"/>
            <w:hideMark/>
          </w:tcPr>
          <w:p w14:paraId="1A5C1880" w14:textId="77777777" w:rsidR="008D4585" w:rsidRPr="00E977E5" w:rsidRDefault="008D4585" w:rsidP="00DF5C3C">
            <w:pPr>
              <w:spacing w:before="0"/>
              <w:jc w:val="center"/>
              <w:rPr>
                <w:rFonts w:cs="Calibri"/>
                <w:b/>
                <w:bCs/>
                <w:color w:val="000000"/>
                <w:sz w:val="20"/>
                <w:lang w:eastAsia="en-GB"/>
              </w:rPr>
            </w:pPr>
            <w:r w:rsidRPr="00E977E5">
              <w:rPr>
                <w:rFonts w:cs="Calibri"/>
                <w:b/>
                <w:bCs/>
                <w:color w:val="000000"/>
                <w:sz w:val="20"/>
                <w:lang w:eastAsia="en-GB"/>
              </w:rPr>
              <w:t> </w:t>
            </w:r>
          </w:p>
        </w:tc>
        <w:tc>
          <w:tcPr>
            <w:tcW w:w="1696" w:type="dxa"/>
            <w:tcBorders>
              <w:top w:val="nil"/>
              <w:left w:val="nil"/>
              <w:bottom w:val="single" w:sz="4" w:space="0" w:color="000000"/>
              <w:right w:val="single" w:sz="4" w:space="0" w:color="000000"/>
            </w:tcBorders>
            <w:shd w:val="clear" w:color="auto" w:fill="auto"/>
            <w:noWrap/>
            <w:vAlign w:val="bottom"/>
            <w:hideMark/>
          </w:tcPr>
          <w:p w14:paraId="5A24A7E9" w14:textId="77777777" w:rsidR="008D4585" w:rsidRPr="00E977E5" w:rsidRDefault="008D4585" w:rsidP="00DF5C3C">
            <w:pPr>
              <w:spacing w:before="0"/>
              <w:jc w:val="center"/>
              <w:rPr>
                <w:rFonts w:cs="Calibri"/>
                <w:b/>
                <w:bCs/>
                <w:color w:val="000000"/>
                <w:sz w:val="20"/>
                <w:lang w:eastAsia="en-GB"/>
              </w:rPr>
            </w:pPr>
            <w:r w:rsidRPr="00E977E5">
              <w:rPr>
                <w:rFonts w:cs="Calibri"/>
                <w:b/>
                <w:bCs/>
                <w:color w:val="000000"/>
                <w:sz w:val="20"/>
                <w:lang w:eastAsia="en-GB"/>
              </w:rPr>
              <w:t> </w:t>
            </w:r>
          </w:p>
        </w:tc>
      </w:tr>
      <w:tr w:rsidR="008D4585" w:rsidRPr="00E977E5" w14:paraId="1AD898B0"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04EDF3D5" w14:textId="2BCF2C0E" w:rsidR="008D4585" w:rsidRPr="00B32B6E" w:rsidRDefault="00B32B6E" w:rsidP="00B32B6E">
            <w:pPr>
              <w:spacing w:before="40" w:after="40" w:line="260" w:lineRule="exact"/>
              <w:rPr>
                <w:position w:val="2"/>
                <w:sz w:val="20"/>
                <w:szCs w:val="20"/>
                <w:lang w:eastAsia="en-GB"/>
              </w:rPr>
            </w:pPr>
            <w:r w:rsidRPr="00B32B6E">
              <w:rPr>
                <w:rFonts w:hint="cs"/>
                <w:position w:val="2"/>
                <w:sz w:val="20"/>
                <w:szCs w:val="20"/>
                <w:rtl/>
                <w:lang w:eastAsia="en-GB"/>
              </w:rPr>
              <w:t>كوريا الجنوبية</w:t>
            </w:r>
          </w:p>
        </w:tc>
        <w:tc>
          <w:tcPr>
            <w:tcW w:w="2422" w:type="dxa"/>
            <w:tcBorders>
              <w:top w:val="nil"/>
              <w:left w:val="nil"/>
              <w:bottom w:val="single" w:sz="4" w:space="0" w:color="000000"/>
              <w:right w:val="single" w:sz="4" w:space="0" w:color="000000"/>
            </w:tcBorders>
            <w:shd w:val="clear" w:color="auto" w:fill="auto"/>
            <w:noWrap/>
            <w:vAlign w:val="bottom"/>
            <w:hideMark/>
          </w:tcPr>
          <w:p w14:paraId="37AFD333"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MIND AI</w:t>
            </w:r>
          </w:p>
        </w:tc>
        <w:tc>
          <w:tcPr>
            <w:tcW w:w="1793" w:type="dxa"/>
            <w:tcBorders>
              <w:top w:val="nil"/>
              <w:left w:val="nil"/>
              <w:bottom w:val="single" w:sz="4" w:space="0" w:color="000000"/>
              <w:right w:val="single" w:sz="4" w:space="0" w:color="000000"/>
            </w:tcBorders>
            <w:shd w:val="clear" w:color="auto" w:fill="auto"/>
            <w:noWrap/>
            <w:vAlign w:val="bottom"/>
            <w:hideMark/>
          </w:tcPr>
          <w:p w14:paraId="6F46146E" w14:textId="7D035EEE"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60</w:t>
            </w:r>
            <w:r w:rsidR="002C3DA3">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6E8AB60C" w14:textId="3BD51D09" w:rsidR="008D4585" w:rsidRPr="00B32B6E" w:rsidRDefault="002C3DA3" w:rsidP="00B32B6E">
            <w:pPr>
              <w:spacing w:before="40" w:after="40" w:line="260" w:lineRule="exact"/>
              <w:jc w:val="center"/>
              <w:rPr>
                <w:position w:val="2"/>
                <w:sz w:val="20"/>
                <w:szCs w:val="20"/>
                <w:lang w:eastAsia="en-GB"/>
              </w:rPr>
            </w:pPr>
            <w:r w:rsidRPr="00677F71">
              <w:rPr>
                <w:rFonts w:hint="cs"/>
                <w:position w:val="2"/>
                <w:sz w:val="20"/>
                <w:szCs w:val="20"/>
                <w:rtl/>
                <w:lang w:eastAsia="en-GB"/>
              </w:rPr>
              <w:t>فرنك سويسري</w:t>
            </w:r>
          </w:p>
        </w:tc>
        <w:tc>
          <w:tcPr>
            <w:tcW w:w="1696" w:type="dxa"/>
            <w:tcBorders>
              <w:top w:val="nil"/>
              <w:left w:val="nil"/>
              <w:bottom w:val="single" w:sz="4" w:space="0" w:color="000000"/>
              <w:right w:val="single" w:sz="4" w:space="0" w:color="000000"/>
            </w:tcBorders>
            <w:shd w:val="clear" w:color="auto" w:fill="auto"/>
            <w:noWrap/>
            <w:vAlign w:val="bottom"/>
            <w:hideMark/>
          </w:tcPr>
          <w:p w14:paraId="5A76CE63" w14:textId="60C5B47F"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60</w:t>
            </w:r>
            <w:r w:rsidR="002C3DA3">
              <w:rPr>
                <w:position w:val="2"/>
                <w:sz w:val="20"/>
                <w:szCs w:val="20"/>
                <w:lang w:eastAsia="en-GB"/>
              </w:rPr>
              <w:t xml:space="preserve"> </w:t>
            </w:r>
            <w:r w:rsidRPr="00B32B6E">
              <w:rPr>
                <w:position w:val="2"/>
                <w:sz w:val="20"/>
                <w:szCs w:val="20"/>
                <w:lang w:eastAsia="en-GB"/>
              </w:rPr>
              <w:t xml:space="preserve">000 </w:t>
            </w:r>
          </w:p>
        </w:tc>
      </w:tr>
      <w:tr w:rsidR="002C3DA3" w:rsidRPr="00E977E5" w14:paraId="4A939CB8"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026660EC" w14:textId="016A447B" w:rsidR="002C3DA3" w:rsidRPr="00B32B6E" w:rsidRDefault="002C3DA3" w:rsidP="002C3DA3">
            <w:pPr>
              <w:spacing w:before="40" w:after="40" w:line="260" w:lineRule="exact"/>
              <w:rPr>
                <w:position w:val="2"/>
                <w:sz w:val="20"/>
                <w:szCs w:val="20"/>
                <w:lang w:eastAsia="en-GB"/>
              </w:rPr>
            </w:pPr>
            <w:r w:rsidRPr="00677F71">
              <w:rPr>
                <w:rFonts w:hint="cs"/>
                <w:position w:val="2"/>
                <w:sz w:val="20"/>
                <w:szCs w:val="20"/>
                <w:rtl/>
                <w:lang w:eastAsia="en-GB"/>
              </w:rPr>
              <w:t>المملكة المتحدة</w:t>
            </w:r>
          </w:p>
        </w:tc>
        <w:tc>
          <w:tcPr>
            <w:tcW w:w="2422" w:type="dxa"/>
            <w:tcBorders>
              <w:top w:val="nil"/>
              <w:left w:val="nil"/>
              <w:bottom w:val="single" w:sz="4" w:space="0" w:color="000000"/>
              <w:right w:val="single" w:sz="4" w:space="0" w:color="000000"/>
            </w:tcBorders>
            <w:shd w:val="clear" w:color="auto" w:fill="auto"/>
            <w:noWrap/>
            <w:vAlign w:val="bottom"/>
            <w:hideMark/>
          </w:tcPr>
          <w:p w14:paraId="2CA0EE11"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 xml:space="preserve">Inmarsat </w:t>
            </w:r>
          </w:p>
        </w:tc>
        <w:tc>
          <w:tcPr>
            <w:tcW w:w="1793" w:type="dxa"/>
            <w:tcBorders>
              <w:top w:val="nil"/>
              <w:left w:val="nil"/>
              <w:bottom w:val="single" w:sz="4" w:space="0" w:color="000000"/>
              <w:right w:val="single" w:sz="4" w:space="0" w:color="000000"/>
            </w:tcBorders>
            <w:shd w:val="clear" w:color="auto" w:fill="auto"/>
            <w:noWrap/>
            <w:vAlign w:val="bottom"/>
            <w:hideMark/>
          </w:tcPr>
          <w:p w14:paraId="34D9BBB9" w14:textId="7C290F58"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4</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200385DF" w14:textId="3FE13DBF"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42337170" w14:textId="6E81F708"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4</w:t>
            </w:r>
            <w:r>
              <w:rPr>
                <w:position w:val="2"/>
                <w:sz w:val="20"/>
                <w:szCs w:val="20"/>
                <w:lang w:eastAsia="en-GB"/>
              </w:rPr>
              <w:t xml:space="preserve"> </w:t>
            </w:r>
            <w:r w:rsidRPr="00B32B6E">
              <w:rPr>
                <w:position w:val="2"/>
                <w:sz w:val="20"/>
                <w:szCs w:val="20"/>
                <w:lang w:eastAsia="en-GB"/>
              </w:rPr>
              <w:t xml:space="preserve">000 </w:t>
            </w:r>
          </w:p>
        </w:tc>
      </w:tr>
      <w:tr w:rsidR="008D4585" w:rsidRPr="00E977E5" w14:paraId="0AA775AA"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1BF0202E" w14:textId="58B8E16F" w:rsidR="008D4585" w:rsidRPr="00B32B6E" w:rsidRDefault="00B32B6E" w:rsidP="00B32B6E">
            <w:pPr>
              <w:spacing w:before="40" w:after="40" w:line="260" w:lineRule="exact"/>
              <w:rPr>
                <w:position w:val="2"/>
                <w:sz w:val="20"/>
                <w:szCs w:val="20"/>
                <w:lang w:eastAsia="en-GB"/>
              </w:rPr>
            </w:pPr>
            <w:r w:rsidRPr="00677F71">
              <w:rPr>
                <w:rFonts w:hint="cs"/>
                <w:position w:val="2"/>
                <w:sz w:val="20"/>
                <w:szCs w:val="20"/>
                <w:rtl/>
                <w:lang w:eastAsia="en-GB"/>
              </w:rPr>
              <w:t>زمبابوي</w:t>
            </w:r>
          </w:p>
        </w:tc>
        <w:tc>
          <w:tcPr>
            <w:tcW w:w="2422" w:type="dxa"/>
            <w:tcBorders>
              <w:top w:val="nil"/>
              <w:left w:val="nil"/>
              <w:bottom w:val="single" w:sz="4" w:space="0" w:color="000000"/>
              <w:right w:val="single" w:sz="4" w:space="0" w:color="000000"/>
            </w:tcBorders>
            <w:shd w:val="clear" w:color="auto" w:fill="auto"/>
            <w:noWrap/>
            <w:vAlign w:val="bottom"/>
            <w:hideMark/>
          </w:tcPr>
          <w:p w14:paraId="660F3650"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POTRAZ</w:t>
            </w:r>
          </w:p>
        </w:tc>
        <w:tc>
          <w:tcPr>
            <w:tcW w:w="1793" w:type="dxa"/>
            <w:tcBorders>
              <w:top w:val="nil"/>
              <w:left w:val="nil"/>
              <w:bottom w:val="single" w:sz="4" w:space="0" w:color="000000"/>
              <w:right w:val="single" w:sz="4" w:space="0" w:color="000000"/>
            </w:tcBorders>
            <w:shd w:val="clear" w:color="auto" w:fill="auto"/>
            <w:noWrap/>
            <w:vAlign w:val="bottom"/>
            <w:hideMark/>
          </w:tcPr>
          <w:p w14:paraId="70A37E57" w14:textId="5470FBDF"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350</w:t>
            </w:r>
            <w:r w:rsidR="002C3DA3">
              <w:rPr>
                <w:position w:val="2"/>
                <w:sz w:val="20"/>
                <w:szCs w:val="20"/>
                <w:lang w:eastAsia="en-GB"/>
              </w:rPr>
              <w:t xml:space="preserve"> </w:t>
            </w:r>
            <w:r w:rsidRPr="00B32B6E">
              <w:rPr>
                <w:position w:val="2"/>
                <w:sz w:val="20"/>
                <w:szCs w:val="20"/>
                <w:lang w:eastAsia="en-GB"/>
              </w:rPr>
              <w:t xml:space="preserve">194 </w:t>
            </w:r>
          </w:p>
        </w:tc>
        <w:tc>
          <w:tcPr>
            <w:tcW w:w="1612" w:type="dxa"/>
            <w:tcBorders>
              <w:top w:val="nil"/>
              <w:left w:val="nil"/>
              <w:bottom w:val="single" w:sz="4" w:space="0" w:color="000000"/>
              <w:right w:val="single" w:sz="4" w:space="0" w:color="000000"/>
            </w:tcBorders>
            <w:shd w:val="clear" w:color="auto" w:fill="auto"/>
            <w:noWrap/>
            <w:vAlign w:val="bottom"/>
            <w:hideMark/>
          </w:tcPr>
          <w:p w14:paraId="4B32C34B" w14:textId="4733FD4F" w:rsidR="008D4585" w:rsidRPr="00B32B6E" w:rsidRDefault="002C3DA3" w:rsidP="00B32B6E">
            <w:pPr>
              <w:spacing w:before="40" w:after="40" w:line="260" w:lineRule="exact"/>
              <w:jc w:val="center"/>
              <w:rPr>
                <w:position w:val="2"/>
                <w:sz w:val="20"/>
                <w:szCs w:val="20"/>
                <w:lang w:eastAsia="en-GB"/>
              </w:rPr>
            </w:pPr>
            <w:r w:rsidRPr="00677F71">
              <w:rPr>
                <w:rFonts w:hint="cs"/>
                <w:position w:val="2"/>
                <w:sz w:val="20"/>
                <w:szCs w:val="20"/>
                <w:rtl/>
                <w:lang w:eastAsia="en-GB"/>
              </w:rPr>
              <w:t>يورو</w:t>
            </w:r>
          </w:p>
        </w:tc>
        <w:tc>
          <w:tcPr>
            <w:tcW w:w="1696" w:type="dxa"/>
            <w:tcBorders>
              <w:top w:val="nil"/>
              <w:left w:val="nil"/>
              <w:bottom w:val="single" w:sz="4" w:space="0" w:color="000000"/>
              <w:right w:val="single" w:sz="4" w:space="0" w:color="000000"/>
            </w:tcBorders>
            <w:shd w:val="clear" w:color="auto" w:fill="auto"/>
            <w:noWrap/>
            <w:vAlign w:val="bottom"/>
            <w:hideMark/>
          </w:tcPr>
          <w:p w14:paraId="757AFF77" w14:textId="0AE3DD57"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350</w:t>
            </w:r>
            <w:r w:rsidR="002C3DA3">
              <w:rPr>
                <w:position w:val="2"/>
                <w:sz w:val="20"/>
                <w:szCs w:val="20"/>
                <w:lang w:eastAsia="en-GB"/>
              </w:rPr>
              <w:t xml:space="preserve"> </w:t>
            </w:r>
            <w:r w:rsidRPr="00B32B6E">
              <w:rPr>
                <w:position w:val="2"/>
                <w:sz w:val="20"/>
                <w:szCs w:val="20"/>
                <w:lang w:eastAsia="en-GB"/>
              </w:rPr>
              <w:t xml:space="preserve">194 </w:t>
            </w:r>
          </w:p>
        </w:tc>
      </w:tr>
      <w:tr w:rsidR="002C3DA3" w:rsidRPr="00E977E5" w14:paraId="02C62514"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5559B0EE" w14:textId="3BE07A74" w:rsidR="002C3DA3" w:rsidRPr="00B32B6E" w:rsidRDefault="002C3DA3" w:rsidP="002C3DA3">
            <w:pPr>
              <w:spacing w:before="40" w:after="40" w:line="260" w:lineRule="exact"/>
              <w:rPr>
                <w:position w:val="2"/>
                <w:sz w:val="20"/>
                <w:szCs w:val="20"/>
                <w:lang w:eastAsia="en-GB"/>
              </w:rPr>
            </w:pPr>
            <w:r w:rsidRPr="00677F71">
              <w:rPr>
                <w:rFonts w:hint="cs"/>
                <w:position w:val="2"/>
                <w:sz w:val="20"/>
                <w:szCs w:val="20"/>
                <w:rtl/>
                <w:lang w:eastAsia="en-GB"/>
              </w:rPr>
              <w:t>سويسرا</w:t>
            </w:r>
          </w:p>
        </w:tc>
        <w:tc>
          <w:tcPr>
            <w:tcW w:w="2422" w:type="dxa"/>
            <w:tcBorders>
              <w:top w:val="nil"/>
              <w:left w:val="nil"/>
              <w:bottom w:val="single" w:sz="4" w:space="0" w:color="000000"/>
              <w:right w:val="single" w:sz="4" w:space="0" w:color="000000"/>
            </w:tcBorders>
            <w:shd w:val="clear" w:color="auto" w:fill="auto"/>
            <w:noWrap/>
            <w:vAlign w:val="bottom"/>
            <w:hideMark/>
          </w:tcPr>
          <w:p w14:paraId="6CE580D0"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WHO</w:t>
            </w:r>
          </w:p>
        </w:tc>
        <w:tc>
          <w:tcPr>
            <w:tcW w:w="1793" w:type="dxa"/>
            <w:tcBorders>
              <w:top w:val="nil"/>
              <w:left w:val="nil"/>
              <w:bottom w:val="single" w:sz="4" w:space="0" w:color="000000"/>
              <w:right w:val="single" w:sz="4" w:space="0" w:color="000000"/>
            </w:tcBorders>
            <w:shd w:val="clear" w:color="auto" w:fill="auto"/>
            <w:noWrap/>
            <w:vAlign w:val="bottom"/>
            <w:hideMark/>
          </w:tcPr>
          <w:p w14:paraId="3B8B8A0C" w14:textId="542C62F6"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250</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733BCA25" w14:textId="7B9E82CD"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57C6DAD6" w14:textId="6EE54CAB"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250</w:t>
            </w:r>
            <w:r>
              <w:rPr>
                <w:position w:val="2"/>
                <w:sz w:val="20"/>
                <w:szCs w:val="20"/>
                <w:lang w:eastAsia="en-GB"/>
              </w:rPr>
              <w:t xml:space="preserve"> </w:t>
            </w:r>
            <w:r w:rsidRPr="00B32B6E">
              <w:rPr>
                <w:position w:val="2"/>
                <w:sz w:val="20"/>
                <w:szCs w:val="20"/>
                <w:lang w:eastAsia="en-GB"/>
              </w:rPr>
              <w:t xml:space="preserve">000 </w:t>
            </w:r>
          </w:p>
        </w:tc>
      </w:tr>
      <w:tr w:rsidR="002C3DA3" w:rsidRPr="00E977E5" w14:paraId="127947C3"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068921DF" w14:textId="1A9FEE5E" w:rsidR="002C3DA3" w:rsidRPr="00B32B6E" w:rsidRDefault="002C3DA3" w:rsidP="002C3DA3">
            <w:pPr>
              <w:spacing w:before="40" w:after="40" w:line="260" w:lineRule="exact"/>
              <w:rPr>
                <w:position w:val="2"/>
                <w:sz w:val="20"/>
                <w:szCs w:val="20"/>
                <w:lang w:eastAsia="en-GB"/>
              </w:rPr>
            </w:pPr>
            <w:r>
              <w:rPr>
                <w:rFonts w:hint="cs"/>
                <w:position w:val="2"/>
                <w:sz w:val="20"/>
                <w:szCs w:val="20"/>
                <w:rtl/>
                <w:lang w:eastAsia="en-GB"/>
              </w:rPr>
              <w:t>الولايات المتحدة</w:t>
            </w:r>
          </w:p>
        </w:tc>
        <w:tc>
          <w:tcPr>
            <w:tcW w:w="2422" w:type="dxa"/>
            <w:tcBorders>
              <w:top w:val="nil"/>
              <w:left w:val="nil"/>
              <w:bottom w:val="single" w:sz="4" w:space="0" w:color="000000"/>
              <w:right w:val="single" w:sz="4" w:space="0" w:color="000000"/>
            </w:tcBorders>
            <w:shd w:val="clear" w:color="auto" w:fill="auto"/>
            <w:noWrap/>
            <w:vAlign w:val="bottom"/>
            <w:hideMark/>
          </w:tcPr>
          <w:p w14:paraId="55E524EE"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ITSO</w:t>
            </w:r>
          </w:p>
        </w:tc>
        <w:tc>
          <w:tcPr>
            <w:tcW w:w="1793" w:type="dxa"/>
            <w:tcBorders>
              <w:top w:val="nil"/>
              <w:left w:val="nil"/>
              <w:bottom w:val="single" w:sz="4" w:space="0" w:color="000000"/>
              <w:right w:val="single" w:sz="4" w:space="0" w:color="000000"/>
            </w:tcBorders>
            <w:shd w:val="clear" w:color="auto" w:fill="auto"/>
            <w:noWrap/>
            <w:vAlign w:val="bottom"/>
            <w:hideMark/>
          </w:tcPr>
          <w:p w14:paraId="52C6A2C8" w14:textId="57DD0047"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30</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295FA587" w14:textId="7D667CD6"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555E01D6" w14:textId="43A9E674"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30</w:t>
            </w:r>
            <w:r>
              <w:rPr>
                <w:position w:val="2"/>
                <w:sz w:val="20"/>
                <w:szCs w:val="20"/>
                <w:lang w:eastAsia="en-GB"/>
              </w:rPr>
              <w:t xml:space="preserve"> </w:t>
            </w:r>
            <w:r w:rsidRPr="00B32B6E">
              <w:rPr>
                <w:position w:val="2"/>
                <w:sz w:val="20"/>
                <w:szCs w:val="20"/>
                <w:lang w:eastAsia="en-GB"/>
              </w:rPr>
              <w:t xml:space="preserve">000 </w:t>
            </w:r>
          </w:p>
        </w:tc>
      </w:tr>
      <w:tr w:rsidR="008D4585" w:rsidRPr="00E977E5" w14:paraId="2C28ED19"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51C2AF39" w14:textId="34CEAD08" w:rsidR="008D4585" w:rsidRPr="00B32B6E" w:rsidRDefault="00B32B6E" w:rsidP="00B32B6E">
            <w:pPr>
              <w:spacing w:before="40" w:after="40" w:line="260" w:lineRule="exact"/>
              <w:rPr>
                <w:position w:val="2"/>
                <w:sz w:val="20"/>
                <w:szCs w:val="20"/>
                <w:lang w:eastAsia="en-GB"/>
              </w:rPr>
            </w:pPr>
            <w:r w:rsidRPr="00677F71">
              <w:rPr>
                <w:rFonts w:hint="cs"/>
                <w:position w:val="2"/>
                <w:sz w:val="20"/>
                <w:szCs w:val="20"/>
                <w:rtl/>
                <w:lang w:eastAsia="en-GB"/>
              </w:rPr>
              <w:t>سويسرا</w:t>
            </w:r>
          </w:p>
        </w:tc>
        <w:tc>
          <w:tcPr>
            <w:tcW w:w="2422" w:type="dxa"/>
            <w:tcBorders>
              <w:top w:val="nil"/>
              <w:left w:val="nil"/>
              <w:bottom w:val="single" w:sz="4" w:space="0" w:color="000000"/>
              <w:right w:val="single" w:sz="4" w:space="0" w:color="000000"/>
            </w:tcBorders>
            <w:shd w:val="clear" w:color="auto" w:fill="auto"/>
            <w:noWrap/>
            <w:vAlign w:val="bottom"/>
            <w:hideMark/>
          </w:tcPr>
          <w:p w14:paraId="34C8FE11"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ICANN</w:t>
            </w:r>
          </w:p>
        </w:tc>
        <w:tc>
          <w:tcPr>
            <w:tcW w:w="1793" w:type="dxa"/>
            <w:tcBorders>
              <w:top w:val="nil"/>
              <w:left w:val="nil"/>
              <w:bottom w:val="single" w:sz="4" w:space="0" w:color="000000"/>
              <w:right w:val="single" w:sz="4" w:space="0" w:color="000000"/>
            </w:tcBorders>
            <w:shd w:val="clear" w:color="auto" w:fill="auto"/>
            <w:noWrap/>
            <w:vAlign w:val="bottom"/>
            <w:hideMark/>
          </w:tcPr>
          <w:p w14:paraId="1DC79C48" w14:textId="14B2222C"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15</w:t>
            </w:r>
            <w:r w:rsidR="002C3DA3">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0DC34249" w14:textId="7E6E7101" w:rsidR="008D4585" w:rsidRPr="00B32B6E" w:rsidRDefault="002C3DA3" w:rsidP="00B32B6E">
            <w:pPr>
              <w:spacing w:before="40" w:after="40" w:line="260" w:lineRule="exact"/>
              <w:jc w:val="center"/>
              <w:rPr>
                <w:position w:val="2"/>
                <w:sz w:val="20"/>
                <w:szCs w:val="20"/>
                <w:lang w:eastAsia="en-GB"/>
              </w:rPr>
            </w:pPr>
            <w:r w:rsidRPr="00677F71">
              <w:rPr>
                <w:rFonts w:hint="cs"/>
                <w:position w:val="2"/>
                <w:sz w:val="20"/>
                <w:szCs w:val="20"/>
                <w:rtl/>
                <w:lang w:eastAsia="en-GB"/>
              </w:rPr>
              <w:t>فرنك سويسري</w:t>
            </w:r>
          </w:p>
        </w:tc>
        <w:tc>
          <w:tcPr>
            <w:tcW w:w="1696" w:type="dxa"/>
            <w:tcBorders>
              <w:top w:val="nil"/>
              <w:left w:val="nil"/>
              <w:bottom w:val="single" w:sz="4" w:space="0" w:color="000000"/>
              <w:right w:val="single" w:sz="4" w:space="0" w:color="000000"/>
            </w:tcBorders>
            <w:shd w:val="clear" w:color="auto" w:fill="auto"/>
            <w:noWrap/>
            <w:vAlign w:val="bottom"/>
            <w:hideMark/>
          </w:tcPr>
          <w:p w14:paraId="16D2B2FA" w14:textId="1A5FFCA7"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15</w:t>
            </w:r>
            <w:r w:rsidR="002C3DA3">
              <w:rPr>
                <w:position w:val="2"/>
                <w:sz w:val="20"/>
                <w:szCs w:val="20"/>
                <w:lang w:eastAsia="en-GB"/>
              </w:rPr>
              <w:t xml:space="preserve"> </w:t>
            </w:r>
            <w:r w:rsidRPr="00B32B6E">
              <w:rPr>
                <w:position w:val="2"/>
                <w:sz w:val="20"/>
                <w:szCs w:val="20"/>
                <w:lang w:eastAsia="en-GB"/>
              </w:rPr>
              <w:t xml:space="preserve">000 </w:t>
            </w:r>
          </w:p>
        </w:tc>
      </w:tr>
      <w:tr w:rsidR="002C3DA3" w:rsidRPr="00E977E5" w14:paraId="279DF6DF"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391CAE7A" w14:textId="760560B5" w:rsidR="002C3DA3" w:rsidRPr="00B32B6E" w:rsidRDefault="002C3DA3" w:rsidP="002C3DA3">
            <w:pPr>
              <w:spacing w:before="40" w:after="40" w:line="260" w:lineRule="exact"/>
              <w:rPr>
                <w:position w:val="2"/>
                <w:sz w:val="20"/>
                <w:szCs w:val="20"/>
                <w:lang w:eastAsia="en-GB"/>
              </w:rPr>
            </w:pPr>
            <w:r>
              <w:rPr>
                <w:rFonts w:hint="cs"/>
                <w:position w:val="2"/>
                <w:sz w:val="20"/>
                <w:szCs w:val="20"/>
                <w:rtl/>
                <w:lang w:eastAsia="en-GB"/>
              </w:rPr>
              <w:t>المملكة العربية السعودية</w:t>
            </w:r>
          </w:p>
        </w:tc>
        <w:tc>
          <w:tcPr>
            <w:tcW w:w="2422" w:type="dxa"/>
            <w:tcBorders>
              <w:top w:val="nil"/>
              <w:left w:val="nil"/>
              <w:bottom w:val="single" w:sz="4" w:space="0" w:color="000000"/>
              <w:right w:val="single" w:sz="4" w:space="0" w:color="000000"/>
            </w:tcBorders>
            <w:shd w:val="clear" w:color="auto" w:fill="auto"/>
            <w:noWrap/>
            <w:vAlign w:val="bottom"/>
            <w:hideMark/>
          </w:tcPr>
          <w:p w14:paraId="1C5E425C"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NCA</w:t>
            </w:r>
          </w:p>
        </w:tc>
        <w:tc>
          <w:tcPr>
            <w:tcW w:w="1793" w:type="dxa"/>
            <w:tcBorders>
              <w:top w:val="nil"/>
              <w:left w:val="nil"/>
              <w:bottom w:val="single" w:sz="4" w:space="0" w:color="000000"/>
              <w:right w:val="single" w:sz="4" w:space="0" w:color="000000"/>
            </w:tcBorders>
            <w:shd w:val="clear" w:color="auto" w:fill="auto"/>
            <w:noWrap/>
            <w:vAlign w:val="bottom"/>
            <w:hideMark/>
          </w:tcPr>
          <w:p w14:paraId="67247433" w14:textId="723EAEBF"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854</w:t>
            </w:r>
            <w:r>
              <w:rPr>
                <w:position w:val="2"/>
                <w:sz w:val="20"/>
                <w:szCs w:val="20"/>
                <w:lang w:eastAsia="en-GB"/>
              </w:rPr>
              <w:t xml:space="preserve"> </w:t>
            </w:r>
            <w:r w:rsidRPr="00B32B6E">
              <w:rPr>
                <w:position w:val="2"/>
                <w:sz w:val="20"/>
                <w:szCs w:val="20"/>
                <w:lang w:eastAsia="en-GB"/>
              </w:rPr>
              <w:t xml:space="preserve">116 </w:t>
            </w:r>
          </w:p>
        </w:tc>
        <w:tc>
          <w:tcPr>
            <w:tcW w:w="1612" w:type="dxa"/>
            <w:tcBorders>
              <w:top w:val="nil"/>
              <w:left w:val="nil"/>
              <w:bottom w:val="single" w:sz="4" w:space="0" w:color="000000"/>
              <w:right w:val="single" w:sz="4" w:space="0" w:color="000000"/>
            </w:tcBorders>
            <w:shd w:val="clear" w:color="auto" w:fill="auto"/>
            <w:noWrap/>
            <w:vAlign w:val="bottom"/>
            <w:hideMark/>
          </w:tcPr>
          <w:p w14:paraId="7C8AABE1" w14:textId="60DF29C4"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6EF0D165" w14:textId="297AF7B7"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52</w:t>
            </w:r>
            <w:r>
              <w:rPr>
                <w:position w:val="2"/>
                <w:sz w:val="20"/>
                <w:szCs w:val="20"/>
                <w:lang w:eastAsia="en-GB"/>
              </w:rPr>
              <w:t xml:space="preserve"> </w:t>
            </w:r>
            <w:r w:rsidRPr="00B32B6E">
              <w:rPr>
                <w:position w:val="2"/>
                <w:sz w:val="20"/>
                <w:szCs w:val="20"/>
                <w:lang w:eastAsia="en-GB"/>
              </w:rPr>
              <w:t xml:space="preserve">716 </w:t>
            </w:r>
          </w:p>
        </w:tc>
      </w:tr>
      <w:tr w:rsidR="008D4585" w:rsidRPr="00E977E5" w14:paraId="687934ED"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72148121" w14:textId="743B92D4" w:rsidR="008D4585" w:rsidRPr="00B32B6E" w:rsidRDefault="007700ED" w:rsidP="00B32B6E">
            <w:pPr>
              <w:spacing w:before="40" w:after="40" w:line="260" w:lineRule="exact"/>
              <w:rPr>
                <w:position w:val="2"/>
                <w:sz w:val="20"/>
                <w:szCs w:val="20"/>
                <w:lang w:eastAsia="en-GB"/>
              </w:rPr>
            </w:pPr>
            <w:r>
              <w:rPr>
                <w:rFonts w:hint="cs"/>
                <w:position w:val="2"/>
                <w:sz w:val="20"/>
                <w:szCs w:val="20"/>
                <w:rtl/>
                <w:lang w:eastAsia="en-GB"/>
              </w:rPr>
              <w:t>هن</w:t>
            </w:r>
            <w:r w:rsidR="002C3DA3">
              <w:rPr>
                <w:rFonts w:hint="cs"/>
                <w:position w:val="2"/>
                <w:sz w:val="20"/>
                <w:szCs w:val="20"/>
                <w:rtl/>
                <w:lang w:eastAsia="en-GB"/>
              </w:rPr>
              <w:t>غاريا</w:t>
            </w:r>
          </w:p>
        </w:tc>
        <w:tc>
          <w:tcPr>
            <w:tcW w:w="2422" w:type="dxa"/>
            <w:tcBorders>
              <w:top w:val="nil"/>
              <w:left w:val="nil"/>
              <w:bottom w:val="single" w:sz="4" w:space="0" w:color="000000"/>
              <w:right w:val="single" w:sz="4" w:space="0" w:color="000000"/>
            </w:tcBorders>
            <w:shd w:val="clear" w:color="auto" w:fill="auto"/>
            <w:noWrap/>
            <w:vAlign w:val="bottom"/>
            <w:hideMark/>
          </w:tcPr>
          <w:p w14:paraId="17AAD111"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Broadband Foundation</w:t>
            </w:r>
          </w:p>
        </w:tc>
        <w:tc>
          <w:tcPr>
            <w:tcW w:w="1793" w:type="dxa"/>
            <w:tcBorders>
              <w:top w:val="nil"/>
              <w:left w:val="nil"/>
              <w:bottom w:val="single" w:sz="4" w:space="0" w:color="000000"/>
              <w:right w:val="single" w:sz="4" w:space="0" w:color="000000"/>
            </w:tcBorders>
            <w:shd w:val="clear" w:color="auto" w:fill="auto"/>
            <w:noWrap/>
            <w:vAlign w:val="bottom"/>
            <w:hideMark/>
          </w:tcPr>
          <w:p w14:paraId="0F23393E" w14:textId="34DDED03"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129</w:t>
            </w:r>
            <w:r w:rsidR="002C3DA3">
              <w:rPr>
                <w:position w:val="2"/>
                <w:sz w:val="20"/>
                <w:szCs w:val="20"/>
                <w:lang w:eastAsia="en-GB"/>
              </w:rPr>
              <w:t xml:space="preserve"> </w:t>
            </w:r>
            <w:r w:rsidRPr="00B32B6E">
              <w:rPr>
                <w:position w:val="2"/>
                <w:sz w:val="20"/>
                <w:szCs w:val="20"/>
                <w:lang w:eastAsia="en-GB"/>
              </w:rPr>
              <w:t>968</w:t>
            </w:r>
            <w:r w:rsidR="002C3DA3">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5557BE9D" w14:textId="00CB94A9" w:rsidR="008D4585" w:rsidRPr="00B32B6E" w:rsidRDefault="00466C36" w:rsidP="00B32B6E">
            <w:pPr>
              <w:spacing w:before="40" w:after="40" w:line="260" w:lineRule="exact"/>
              <w:jc w:val="center"/>
              <w:rPr>
                <w:position w:val="2"/>
                <w:sz w:val="20"/>
                <w:szCs w:val="20"/>
                <w:lang w:eastAsia="en-GB"/>
              </w:rPr>
            </w:pPr>
            <w:r>
              <w:rPr>
                <w:rFonts w:hint="cs"/>
                <w:position w:val="2"/>
                <w:sz w:val="20"/>
                <w:szCs w:val="20"/>
                <w:rtl/>
                <w:lang w:eastAsia="en-GB"/>
              </w:rPr>
              <w:t>فورنت هنغاري</w:t>
            </w:r>
          </w:p>
        </w:tc>
        <w:tc>
          <w:tcPr>
            <w:tcW w:w="1696" w:type="dxa"/>
            <w:tcBorders>
              <w:top w:val="nil"/>
              <w:left w:val="nil"/>
              <w:bottom w:val="single" w:sz="4" w:space="0" w:color="000000"/>
              <w:right w:val="single" w:sz="4" w:space="0" w:color="000000"/>
            </w:tcBorders>
            <w:shd w:val="clear" w:color="auto" w:fill="auto"/>
            <w:noWrap/>
            <w:vAlign w:val="bottom"/>
            <w:hideMark/>
          </w:tcPr>
          <w:p w14:paraId="223864A1" w14:textId="063304F8"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117</w:t>
            </w:r>
            <w:r w:rsidR="002C3DA3">
              <w:rPr>
                <w:position w:val="2"/>
                <w:sz w:val="20"/>
                <w:szCs w:val="20"/>
                <w:lang w:eastAsia="en-GB"/>
              </w:rPr>
              <w:t xml:space="preserve"> </w:t>
            </w:r>
            <w:r w:rsidRPr="00B32B6E">
              <w:rPr>
                <w:position w:val="2"/>
                <w:sz w:val="20"/>
                <w:szCs w:val="20"/>
                <w:lang w:eastAsia="en-GB"/>
              </w:rPr>
              <w:t>548</w:t>
            </w:r>
            <w:r w:rsidR="002C3DA3">
              <w:rPr>
                <w:position w:val="2"/>
                <w:sz w:val="20"/>
                <w:szCs w:val="20"/>
                <w:lang w:eastAsia="en-GB"/>
              </w:rPr>
              <w:t xml:space="preserve"> </w:t>
            </w:r>
            <w:r w:rsidRPr="00B32B6E">
              <w:rPr>
                <w:position w:val="2"/>
                <w:sz w:val="20"/>
                <w:szCs w:val="20"/>
                <w:lang w:eastAsia="en-GB"/>
              </w:rPr>
              <w:t xml:space="preserve">000 </w:t>
            </w:r>
          </w:p>
        </w:tc>
      </w:tr>
      <w:tr w:rsidR="002C3DA3" w:rsidRPr="00E977E5" w14:paraId="02BFE3FC"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0CF04A08" w14:textId="0C017A57" w:rsidR="002C3DA3" w:rsidRPr="002C3DA3" w:rsidRDefault="002C3DA3" w:rsidP="002C3DA3">
            <w:pPr>
              <w:spacing w:before="40" w:after="40" w:line="260" w:lineRule="exact"/>
              <w:rPr>
                <w:position w:val="2"/>
                <w:sz w:val="20"/>
                <w:szCs w:val="20"/>
                <w:lang w:eastAsia="en-GB"/>
              </w:rPr>
            </w:pPr>
            <w:r w:rsidRPr="002C3DA3">
              <w:rPr>
                <w:sz w:val="20"/>
                <w:szCs w:val="20"/>
                <w:rtl/>
              </w:rPr>
              <w:t>البهاما</w:t>
            </w:r>
          </w:p>
        </w:tc>
        <w:tc>
          <w:tcPr>
            <w:tcW w:w="2422" w:type="dxa"/>
            <w:tcBorders>
              <w:top w:val="nil"/>
              <w:left w:val="nil"/>
              <w:bottom w:val="single" w:sz="4" w:space="0" w:color="000000"/>
              <w:right w:val="single" w:sz="4" w:space="0" w:color="000000"/>
            </w:tcBorders>
            <w:shd w:val="clear" w:color="auto" w:fill="auto"/>
            <w:noWrap/>
            <w:vAlign w:val="bottom"/>
            <w:hideMark/>
          </w:tcPr>
          <w:p w14:paraId="7954D7E4"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The Permanent Secretary</w:t>
            </w:r>
          </w:p>
        </w:tc>
        <w:tc>
          <w:tcPr>
            <w:tcW w:w="1793" w:type="dxa"/>
            <w:tcBorders>
              <w:top w:val="nil"/>
              <w:left w:val="nil"/>
              <w:bottom w:val="single" w:sz="4" w:space="0" w:color="000000"/>
              <w:right w:val="single" w:sz="4" w:space="0" w:color="000000"/>
            </w:tcBorders>
            <w:shd w:val="clear" w:color="auto" w:fill="auto"/>
            <w:noWrap/>
            <w:vAlign w:val="bottom"/>
            <w:hideMark/>
          </w:tcPr>
          <w:p w14:paraId="46EB2E81" w14:textId="13CD60EC"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365</w:t>
            </w:r>
            <w:r>
              <w:rPr>
                <w:position w:val="2"/>
                <w:sz w:val="20"/>
                <w:szCs w:val="20"/>
                <w:lang w:eastAsia="en-GB"/>
              </w:rPr>
              <w:t xml:space="preserve"> </w:t>
            </w:r>
            <w:r w:rsidRPr="00B32B6E">
              <w:rPr>
                <w:position w:val="2"/>
                <w:sz w:val="20"/>
                <w:szCs w:val="20"/>
                <w:lang w:eastAsia="en-GB"/>
              </w:rPr>
              <w:t xml:space="preserve">500 </w:t>
            </w:r>
          </w:p>
        </w:tc>
        <w:tc>
          <w:tcPr>
            <w:tcW w:w="1612" w:type="dxa"/>
            <w:tcBorders>
              <w:top w:val="nil"/>
              <w:left w:val="nil"/>
              <w:bottom w:val="single" w:sz="4" w:space="0" w:color="000000"/>
              <w:right w:val="single" w:sz="4" w:space="0" w:color="000000"/>
            </w:tcBorders>
            <w:shd w:val="clear" w:color="auto" w:fill="auto"/>
            <w:noWrap/>
            <w:vAlign w:val="bottom"/>
            <w:hideMark/>
          </w:tcPr>
          <w:p w14:paraId="4763DB43" w14:textId="2CC40921"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5CDF6F5B" w14:textId="77777777"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500 </w:t>
            </w:r>
          </w:p>
        </w:tc>
      </w:tr>
      <w:tr w:rsidR="002C3DA3" w:rsidRPr="00E977E5" w14:paraId="62348D6C"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1699D992" w14:textId="1FEE9165" w:rsidR="002C3DA3" w:rsidRPr="00B32B6E" w:rsidRDefault="002C3DA3" w:rsidP="002C3DA3">
            <w:pPr>
              <w:spacing w:before="40" w:after="40" w:line="260" w:lineRule="exact"/>
              <w:rPr>
                <w:position w:val="2"/>
                <w:sz w:val="20"/>
                <w:szCs w:val="20"/>
                <w:lang w:eastAsia="en-GB"/>
              </w:rPr>
            </w:pPr>
            <w:r w:rsidRPr="00677F71">
              <w:rPr>
                <w:rFonts w:hint="cs"/>
                <w:position w:val="2"/>
                <w:sz w:val="20"/>
                <w:szCs w:val="20"/>
                <w:rtl/>
                <w:lang w:eastAsia="en-GB"/>
              </w:rPr>
              <w:t>سويسرا</w:t>
            </w:r>
          </w:p>
        </w:tc>
        <w:tc>
          <w:tcPr>
            <w:tcW w:w="2422" w:type="dxa"/>
            <w:tcBorders>
              <w:top w:val="nil"/>
              <w:left w:val="nil"/>
              <w:bottom w:val="single" w:sz="4" w:space="0" w:color="000000"/>
              <w:right w:val="single" w:sz="4" w:space="0" w:color="000000"/>
            </w:tcBorders>
            <w:shd w:val="clear" w:color="auto" w:fill="auto"/>
            <w:noWrap/>
            <w:vAlign w:val="bottom"/>
            <w:hideMark/>
          </w:tcPr>
          <w:p w14:paraId="273C7129"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ILO</w:t>
            </w:r>
          </w:p>
        </w:tc>
        <w:tc>
          <w:tcPr>
            <w:tcW w:w="1793" w:type="dxa"/>
            <w:tcBorders>
              <w:top w:val="nil"/>
              <w:left w:val="nil"/>
              <w:bottom w:val="single" w:sz="4" w:space="0" w:color="000000"/>
              <w:right w:val="single" w:sz="4" w:space="0" w:color="000000"/>
            </w:tcBorders>
            <w:shd w:val="clear" w:color="auto" w:fill="auto"/>
            <w:noWrap/>
            <w:vAlign w:val="bottom"/>
            <w:hideMark/>
          </w:tcPr>
          <w:p w14:paraId="54CE0870" w14:textId="6CA13A39" w:rsidR="002C3DA3" w:rsidRPr="006B691E" w:rsidRDefault="002C3DA3" w:rsidP="0066013C">
            <w:pPr>
              <w:spacing w:before="40" w:after="40" w:line="260" w:lineRule="exact"/>
              <w:jc w:val="left"/>
              <w:rPr>
                <w:position w:val="2"/>
                <w:sz w:val="20"/>
                <w:szCs w:val="20"/>
                <w:rtl/>
                <w:lang w:eastAsia="en-GB" w:bidi="ar-SY"/>
              </w:rPr>
            </w:pPr>
            <w:r w:rsidRPr="00B32B6E">
              <w:rPr>
                <w:position w:val="2"/>
                <w:sz w:val="20"/>
                <w:szCs w:val="20"/>
                <w:lang w:eastAsia="en-GB"/>
              </w:rPr>
              <w:t xml:space="preserve"> 25</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7F2682A8" w14:textId="2BE82B9A"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036F5C4C" w14:textId="68BF4C4F"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25</w:t>
            </w:r>
            <w:r>
              <w:rPr>
                <w:position w:val="2"/>
                <w:sz w:val="20"/>
                <w:szCs w:val="20"/>
                <w:lang w:eastAsia="en-GB"/>
              </w:rPr>
              <w:t xml:space="preserve"> </w:t>
            </w:r>
            <w:r w:rsidRPr="00B32B6E">
              <w:rPr>
                <w:position w:val="2"/>
                <w:sz w:val="20"/>
                <w:szCs w:val="20"/>
                <w:lang w:eastAsia="en-GB"/>
              </w:rPr>
              <w:t xml:space="preserve">000 </w:t>
            </w:r>
          </w:p>
        </w:tc>
      </w:tr>
      <w:tr w:rsidR="002C3DA3" w:rsidRPr="00E977E5" w14:paraId="69134AB5"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152262D2" w14:textId="717978D5" w:rsidR="002C3DA3" w:rsidRPr="002C3DA3" w:rsidRDefault="002C3DA3" w:rsidP="002C3DA3">
            <w:pPr>
              <w:spacing w:before="40" w:after="40" w:line="260" w:lineRule="exact"/>
              <w:rPr>
                <w:position w:val="2"/>
                <w:sz w:val="20"/>
                <w:szCs w:val="20"/>
                <w:lang w:eastAsia="en-GB"/>
              </w:rPr>
            </w:pPr>
            <w:r w:rsidRPr="002C3DA3">
              <w:rPr>
                <w:sz w:val="20"/>
                <w:szCs w:val="20"/>
                <w:rtl/>
              </w:rPr>
              <w:t>بنن</w:t>
            </w:r>
          </w:p>
        </w:tc>
        <w:tc>
          <w:tcPr>
            <w:tcW w:w="2422" w:type="dxa"/>
            <w:tcBorders>
              <w:top w:val="nil"/>
              <w:left w:val="nil"/>
              <w:bottom w:val="single" w:sz="4" w:space="0" w:color="000000"/>
              <w:right w:val="single" w:sz="4" w:space="0" w:color="000000"/>
            </w:tcBorders>
            <w:shd w:val="clear" w:color="auto" w:fill="auto"/>
            <w:noWrap/>
            <w:vAlign w:val="bottom"/>
            <w:hideMark/>
          </w:tcPr>
          <w:p w14:paraId="6335CC0F"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UNPFA</w:t>
            </w:r>
          </w:p>
        </w:tc>
        <w:tc>
          <w:tcPr>
            <w:tcW w:w="1793" w:type="dxa"/>
            <w:tcBorders>
              <w:top w:val="nil"/>
              <w:left w:val="nil"/>
              <w:bottom w:val="single" w:sz="4" w:space="0" w:color="000000"/>
              <w:right w:val="single" w:sz="4" w:space="0" w:color="000000"/>
            </w:tcBorders>
            <w:shd w:val="clear" w:color="auto" w:fill="auto"/>
            <w:noWrap/>
            <w:vAlign w:val="bottom"/>
            <w:hideMark/>
          </w:tcPr>
          <w:p w14:paraId="21E23704" w14:textId="3B0D1DCE"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75</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7E654694" w14:textId="42D64809"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0E518977" w14:textId="4F8FE1DE"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75</w:t>
            </w:r>
            <w:r>
              <w:rPr>
                <w:position w:val="2"/>
                <w:sz w:val="20"/>
                <w:szCs w:val="20"/>
                <w:lang w:eastAsia="en-GB"/>
              </w:rPr>
              <w:t xml:space="preserve"> </w:t>
            </w:r>
            <w:r w:rsidRPr="00B32B6E">
              <w:rPr>
                <w:position w:val="2"/>
                <w:sz w:val="20"/>
                <w:szCs w:val="20"/>
                <w:lang w:eastAsia="en-GB"/>
              </w:rPr>
              <w:t xml:space="preserve">000 </w:t>
            </w:r>
          </w:p>
        </w:tc>
      </w:tr>
      <w:tr w:rsidR="002C3DA3" w:rsidRPr="00E977E5" w14:paraId="7DA6889C"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2425EF9A" w14:textId="456AF1AD" w:rsidR="002C3DA3" w:rsidRPr="00B32B6E" w:rsidRDefault="002C3DA3" w:rsidP="002C3DA3">
            <w:pPr>
              <w:spacing w:before="40" w:after="40" w:line="260" w:lineRule="exact"/>
              <w:rPr>
                <w:position w:val="2"/>
                <w:sz w:val="20"/>
                <w:szCs w:val="20"/>
                <w:lang w:eastAsia="en-GB"/>
              </w:rPr>
            </w:pPr>
            <w:r>
              <w:rPr>
                <w:rFonts w:hint="cs"/>
                <w:position w:val="2"/>
                <w:sz w:val="20"/>
                <w:szCs w:val="20"/>
                <w:rtl/>
                <w:lang w:eastAsia="en-GB"/>
              </w:rPr>
              <w:t>المملكة العربية السعودية</w:t>
            </w:r>
          </w:p>
        </w:tc>
        <w:tc>
          <w:tcPr>
            <w:tcW w:w="2422" w:type="dxa"/>
            <w:tcBorders>
              <w:top w:val="nil"/>
              <w:left w:val="nil"/>
              <w:bottom w:val="single" w:sz="4" w:space="0" w:color="000000"/>
              <w:right w:val="single" w:sz="4" w:space="0" w:color="000000"/>
            </w:tcBorders>
            <w:shd w:val="clear" w:color="auto" w:fill="auto"/>
            <w:noWrap/>
            <w:vAlign w:val="bottom"/>
            <w:hideMark/>
          </w:tcPr>
          <w:p w14:paraId="5E65A55C"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BADIR</w:t>
            </w:r>
          </w:p>
        </w:tc>
        <w:tc>
          <w:tcPr>
            <w:tcW w:w="1793" w:type="dxa"/>
            <w:tcBorders>
              <w:top w:val="nil"/>
              <w:left w:val="nil"/>
              <w:bottom w:val="single" w:sz="4" w:space="0" w:color="000000"/>
              <w:right w:val="single" w:sz="4" w:space="0" w:color="000000"/>
            </w:tcBorders>
            <w:shd w:val="clear" w:color="auto" w:fill="auto"/>
            <w:noWrap/>
            <w:vAlign w:val="bottom"/>
            <w:hideMark/>
          </w:tcPr>
          <w:p w14:paraId="7C85A005" w14:textId="267D84DD"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358</w:t>
            </w:r>
            <w:r>
              <w:rPr>
                <w:position w:val="2"/>
                <w:sz w:val="20"/>
                <w:szCs w:val="20"/>
                <w:lang w:eastAsia="en-GB"/>
              </w:rPr>
              <w:t xml:space="preserve"> </w:t>
            </w:r>
            <w:r w:rsidRPr="00B32B6E">
              <w:rPr>
                <w:position w:val="2"/>
                <w:sz w:val="20"/>
                <w:szCs w:val="20"/>
                <w:lang w:eastAsia="en-GB"/>
              </w:rPr>
              <w:t xml:space="preserve">450 </w:t>
            </w:r>
          </w:p>
        </w:tc>
        <w:tc>
          <w:tcPr>
            <w:tcW w:w="1612" w:type="dxa"/>
            <w:tcBorders>
              <w:top w:val="nil"/>
              <w:left w:val="nil"/>
              <w:bottom w:val="single" w:sz="4" w:space="0" w:color="000000"/>
              <w:right w:val="single" w:sz="4" w:space="0" w:color="000000"/>
            </w:tcBorders>
            <w:shd w:val="clear" w:color="auto" w:fill="auto"/>
            <w:noWrap/>
            <w:vAlign w:val="bottom"/>
            <w:hideMark/>
          </w:tcPr>
          <w:p w14:paraId="2D58EBB6" w14:textId="70E44AD3"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47575D63" w14:textId="629FE522"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358</w:t>
            </w:r>
            <w:r>
              <w:rPr>
                <w:position w:val="2"/>
                <w:sz w:val="20"/>
                <w:szCs w:val="20"/>
                <w:lang w:eastAsia="en-GB"/>
              </w:rPr>
              <w:t xml:space="preserve"> </w:t>
            </w:r>
            <w:r w:rsidRPr="00B32B6E">
              <w:rPr>
                <w:position w:val="2"/>
                <w:sz w:val="20"/>
                <w:szCs w:val="20"/>
                <w:lang w:eastAsia="en-GB"/>
              </w:rPr>
              <w:t xml:space="preserve">450 </w:t>
            </w:r>
          </w:p>
        </w:tc>
      </w:tr>
      <w:tr w:rsidR="002C3DA3" w:rsidRPr="00E977E5" w14:paraId="0890266B"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78D3CD38" w14:textId="1EB88031" w:rsidR="002C3DA3" w:rsidRPr="00B32B6E" w:rsidRDefault="002C3DA3" w:rsidP="002C3DA3">
            <w:pPr>
              <w:spacing w:before="40" w:after="40" w:line="260" w:lineRule="exact"/>
              <w:rPr>
                <w:position w:val="2"/>
                <w:sz w:val="20"/>
                <w:szCs w:val="20"/>
                <w:lang w:eastAsia="en-GB"/>
              </w:rPr>
            </w:pPr>
            <w:r>
              <w:rPr>
                <w:rFonts w:hint="cs"/>
                <w:position w:val="2"/>
                <w:sz w:val="20"/>
                <w:szCs w:val="20"/>
                <w:rtl/>
                <w:lang w:eastAsia="en-GB"/>
              </w:rPr>
              <w:t>الولايات المتحدة</w:t>
            </w:r>
          </w:p>
        </w:tc>
        <w:tc>
          <w:tcPr>
            <w:tcW w:w="2422" w:type="dxa"/>
            <w:tcBorders>
              <w:top w:val="nil"/>
              <w:left w:val="nil"/>
              <w:bottom w:val="single" w:sz="4" w:space="0" w:color="000000"/>
              <w:right w:val="single" w:sz="4" w:space="0" w:color="000000"/>
            </w:tcBorders>
            <w:shd w:val="clear" w:color="auto" w:fill="auto"/>
            <w:noWrap/>
            <w:vAlign w:val="bottom"/>
            <w:hideMark/>
          </w:tcPr>
          <w:p w14:paraId="7074C39E"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Pink Lion</w:t>
            </w:r>
          </w:p>
        </w:tc>
        <w:tc>
          <w:tcPr>
            <w:tcW w:w="1793" w:type="dxa"/>
            <w:tcBorders>
              <w:top w:val="nil"/>
              <w:left w:val="nil"/>
              <w:bottom w:val="single" w:sz="4" w:space="0" w:color="000000"/>
              <w:right w:val="single" w:sz="4" w:space="0" w:color="000000"/>
            </w:tcBorders>
            <w:shd w:val="clear" w:color="auto" w:fill="auto"/>
            <w:noWrap/>
            <w:vAlign w:val="bottom"/>
            <w:hideMark/>
          </w:tcPr>
          <w:p w14:paraId="4A81825A" w14:textId="2AB55A66"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5</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65729D92" w14:textId="7F71D644"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فرنك سويسري</w:t>
            </w:r>
          </w:p>
        </w:tc>
        <w:tc>
          <w:tcPr>
            <w:tcW w:w="1696" w:type="dxa"/>
            <w:tcBorders>
              <w:top w:val="nil"/>
              <w:left w:val="nil"/>
              <w:bottom w:val="single" w:sz="4" w:space="0" w:color="000000"/>
              <w:right w:val="single" w:sz="4" w:space="0" w:color="000000"/>
            </w:tcBorders>
            <w:shd w:val="clear" w:color="auto" w:fill="auto"/>
            <w:noWrap/>
            <w:vAlign w:val="bottom"/>
            <w:hideMark/>
          </w:tcPr>
          <w:p w14:paraId="7913D2EF" w14:textId="740C3ED8"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5</w:t>
            </w:r>
            <w:r>
              <w:rPr>
                <w:position w:val="2"/>
                <w:sz w:val="20"/>
                <w:szCs w:val="20"/>
                <w:lang w:eastAsia="en-GB"/>
              </w:rPr>
              <w:t xml:space="preserve"> </w:t>
            </w:r>
            <w:r w:rsidRPr="00B32B6E">
              <w:rPr>
                <w:position w:val="2"/>
                <w:sz w:val="20"/>
                <w:szCs w:val="20"/>
                <w:lang w:eastAsia="en-GB"/>
              </w:rPr>
              <w:t xml:space="preserve">000 </w:t>
            </w:r>
          </w:p>
        </w:tc>
      </w:tr>
      <w:tr w:rsidR="008D4585" w:rsidRPr="00E977E5" w14:paraId="1336B651"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1D1E99A2" w14:textId="7A11461D" w:rsidR="008D4585" w:rsidRPr="00B32B6E" w:rsidRDefault="00B32B6E" w:rsidP="00B32B6E">
            <w:pPr>
              <w:spacing w:before="40" w:after="40" w:line="260" w:lineRule="exact"/>
              <w:rPr>
                <w:position w:val="2"/>
                <w:sz w:val="20"/>
                <w:szCs w:val="20"/>
                <w:lang w:eastAsia="en-GB"/>
              </w:rPr>
            </w:pPr>
            <w:r w:rsidRPr="00677F71">
              <w:rPr>
                <w:rFonts w:hint="cs"/>
                <w:position w:val="2"/>
                <w:sz w:val="20"/>
                <w:szCs w:val="20"/>
                <w:rtl/>
                <w:lang w:eastAsia="en-GB"/>
              </w:rPr>
              <w:t>سويسرا</w:t>
            </w:r>
          </w:p>
        </w:tc>
        <w:tc>
          <w:tcPr>
            <w:tcW w:w="2422" w:type="dxa"/>
            <w:tcBorders>
              <w:top w:val="nil"/>
              <w:left w:val="nil"/>
              <w:bottom w:val="single" w:sz="4" w:space="0" w:color="000000"/>
              <w:right w:val="single" w:sz="4" w:space="0" w:color="000000"/>
            </w:tcBorders>
            <w:shd w:val="clear" w:color="auto" w:fill="auto"/>
            <w:noWrap/>
            <w:vAlign w:val="bottom"/>
            <w:hideMark/>
          </w:tcPr>
          <w:p w14:paraId="39F8AF9F"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Immersion4</w:t>
            </w:r>
          </w:p>
        </w:tc>
        <w:tc>
          <w:tcPr>
            <w:tcW w:w="1793" w:type="dxa"/>
            <w:tcBorders>
              <w:top w:val="nil"/>
              <w:left w:val="nil"/>
              <w:bottom w:val="single" w:sz="4" w:space="0" w:color="000000"/>
              <w:right w:val="single" w:sz="4" w:space="0" w:color="000000"/>
            </w:tcBorders>
            <w:shd w:val="clear" w:color="auto" w:fill="auto"/>
            <w:noWrap/>
            <w:vAlign w:val="bottom"/>
            <w:hideMark/>
          </w:tcPr>
          <w:p w14:paraId="14764373" w14:textId="2F527484"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50</w:t>
            </w:r>
            <w:r w:rsidR="002C3DA3">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180660B5" w14:textId="266EEACF" w:rsidR="008D4585" w:rsidRPr="00B32B6E" w:rsidRDefault="002C3DA3" w:rsidP="00B32B6E">
            <w:pPr>
              <w:spacing w:before="40" w:after="40" w:line="260" w:lineRule="exact"/>
              <w:jc w:val="center"/>
              <w:rPr>
                <w:position w:val="2"/>
                <w:sz w:val="20"/>
                <w:szCs w:val="20"/>
                <w:lang w:eastAsia="en-GB"/>
              </w:rPr>
            </w:pPr>
            <w:r w:rsidRPr="00677F71">
              <w:rPr>
                <w:rFonts w:hint="cs"/>
                <w:position w:val="2"/>
                <w:sz w:val="20"/>
                <w:szCs w:val="20"/>
                <w:rtl/>
                <w:lang w:eastAsia="en-GB"/>
              </w:rPr>
              <w:t>فرنك سويسري</w:t>
            </w:r>
          </w:p>
        </w:tc>
        <w:tc>
          <w:tcPr>
            <w:tcW w:w="1696" w:type="dxa"/>
            <w:tcBorders>
              <w:top w:val="nil"/>
              <w:left w:val="nil"/>
              <w:bottom w:val="single" w:sz="4" w:space="0" w:color="000000"/>
              <w:right w:val="single" w:sz="4" w:space="0" w:color="000000"/>
            </w:tcBorders>
            <w:shd w:val="clear" w:color="auto" w:fill="auto"/>
            <w:noWrap/>
            <w:vAlign w:val="bottom"/>
            <w:hideMark/>
          </w:tcPr>
          <w:p w14:paraId="47B8AFA2" w14:textId="204EA85B"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50</w:t>
            </w:r>
            <w:r w:rsidR="002C3DA3">
              <w:rPr>
                <w:position w:val="2"/>
                <w:sz w:val="20"/>
                <w:szCs w:val="20"/>
                <w:lang w:eastAsia="en-GB"/>
              </w:rPr>
              <w:t xml:space="preserve"> </w:t>
            </w:r>
            <w:r w:rsidRPr="00B32B6E">
              <w:rPr>
                <w:position w:val="2"/>
                <w:sz w:val="20"/>
                <w:szCs w:val="20"/>
                <w:lang w:eastAsia="en-GB"/>
              </w:rPr>
              <w:t xml:space="preserve">000 </w:t>
            </w:r>
          </w:p>
        </w:tc>
      </w:tr>
    </w:tbl>
    <w:p w14:paraId="3F628975" w14:textId="77777777" w:rsidR="00BB7213" w:rsidRDefault="00BB7213" w:rsidP="00BB7213">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sectPr w:rsidR="00BB7213" w:rsidSect="00677F71">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3C5CC" w14:textId="77777777" w:rsidR="0012488A" w:rsidRDefault="0012488A" w:rsidP="006C3242">
      <w:pPr>
        <w:spacing w:before="0" w:line="240" w:lineRule="auto"/>
      </w:pPr>
      <w:r>
        <w:separator/>
      </w:r>
    </w:p>
  </w:endnote>
  <w:endnote w:type="continuationSeparator" w:id="0">
    <w:p w14:paraId="4E774F98" w14:textId="77777777" w:rsidR="0012488A" w:rsidRDefault="0012488A"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Verdana Bold">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5A65" w14:textId="55F98A55" w:rsidR="006C3242" w:rsidRPr="0026373E" w:rsidRDefault="006C3242" w:rsidP="008B0AA1">
    <w:pPr>
      <w:pStyle w:val="Footer"/>
      <w:tabs>
        <w:tab w:val="clear" w:pos="4153"/>
        <w:tab w:val="clear" w:pos="8306"/>
        <w:tab w:val="left" w:pos="7608"/>
      </w:tabs>
      <w:spacing w:before="120"/>
      <w:rPr>
        <w:sz w:val="16"/>
        <w:szCs w:val="16"/>
        <w:lang w:val="fr-FR"/>
      </w:rPr>
    </w:pPr>
    <w:r w:rsidRPr="008D39CF">
      <w:rPr>
        <w:color w:val="F2F2F2" w:themeColor="background1" w:themeShade="F2"/>
        <w:sz w:val="16"/>
        <w:szCs w:val="16"/>
        <w:lang w:val="fr-FR"/>
      </w:rPr>
      <w:fldChar w:fldCharType="begin"/>
    </w:r>
    <w:r w:rsidRPr="008D39CF">
      <w:rPr>
        <w:color w:val="F2F2F2" w:themeColor="background1" w:themeShade="F2"/>
        <w:sz w:val="16"/>
        <w:szCs w:val="16"/>
        <w:lang w:val="fr-FR"/>
      </w:rPr>
      <w:instrText xml:space="preserve"> FILENAME \p \* MERGEFORMAT </w:instrText>
    </w:r>
    <w:r w:rsidRPr="008D39CF">
      <w:rPr>
        <w:color w:val="F2F2F2" w:themeColor="background1" w:themeShade="F2"/>
        <w:sz w:val="16"/>
        <w:szCs w:val="16"/>
        <w:lang w:val="fr-FR"/>
      </w:rPr>
      <w:fldChar w:fldCharType="separate"/>
    </w:r>
    <w:r w:rsidR="00FA4D78" w:rsidRPr="008D39CF">
      <w:rPr>
        <w:noProof/>
        <w:color w:val="F2F2F2" w:themeColor="background1" w:themeShade="F2"/>
        <w:sz w:val="16"/>
        <w:szCs w:val="16"/>
        <w:lang w:val="fr-FR"/>
      </w:rPr>
      <w:t>P:\ARA\SG\CONSEIL\C21\000\042A.docx</w:t>
    </w:r>
    <w:r w:rsidRPr="008D39CF">
      <w:rPr>
        <w:color w:val="F2F2F2" w:themeColor="background1" w:themeShade="F2"/>
        <w:sz w:val="16"/>
        <w:szCs w:val="16"/>
      </w:rPr>
      <w:fldChar w:fldCharType="end"/>
    </w:r>
    <w:r w:rsidRPr="008D39CF">
      <w:rPr>
        <w:color w:val="F2F2F2" w:themeColor="background1" w:themeShade="F2"/>
        <w:sz w:val="16"/>
        <w:szCs w:val="16"/>
        <w:lang w:val="fr-CH"/>
      </w:rPr>
      <w:t xml:space="preserve">  </w:t>
    </w:r>
    <w:r w:rsidRPr="008D39CF">
      <w:rPr>
        <w:color w:val="F2F2F2" w:themeColor="background1" w:themeShade="F2"/>
        <w:sz w:val="16"/>
        <w:szCs w:val="16"/>
        <w:lang w:val="fr-FR"/>
      </w:rPr>
      <w:t xml:space="preserve"> (</w:t>
    </w:r>
    <w:r w:rsidR="000C1301" w:rsidRPr="008D39CF">
      <w:rPr>
        <w:color w:val="F2F2F2" w:themeColor="background1" w:themeShade="F2"/>
        <w:sz w:val="16"/>
        <w:szCs w:val="16"/>
        <w:lang w:val="fr-FR"/>
      </w:rPr>
      <w:t>483238</w:t>
    </w:r>
    <w:r w:rsidRPr="008D39CF">
      <w:rPr>
        <w:color w:val="F2F2F2" w:themeColor="background1" w:themeShade="F2"/>
        <w:sz w:val="16"/>
        <w:szCs w:val="16"/>
        <w:lang w:val="fr-FR"/>
      </w:rPr>
      <w:t>)</w:t>
    </w:r>
    <w:r w:rsidR="008B0AA1">
      <w:rPr>
        <w:sz w:val="16"/>
        <w:szCs w:val="16"/>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46D2" w14:textId="77777777" w:rsidR="006C3242" w:rsidRPr="005B1652" w:rsidRDefault="006C3242" w:rsidP="006C3242">
    <w:pPr>
      <w:pStyle w:val="Footer"/>
      <w:spacing w:before="120" w:after="120"/>
      <w:jc w:val="center"/>
      <w:rPr>
        <w:sz w:val="22"/>
        <w:szCs w:val="22"/>
        <w:lang w:val="fr-FR"/>
      </w:rPr>
    </w:pPr>
    <w:r w:rsidRPr="005B1652">
      <w:rPr>
        <w:sz w:val="22"/>
        <w:szCs w:val="22"/>
        <w:lang w:val="fr-FR"/>
      </w:rPr>
      <w:t xml:space="preserve">• </w:t>
    </w:r>
    <w:hyperlink r:id="rId1" w:history="1">
      <w:r w:rsidRPr="005B1652">
        <w:rPr>
          <w:rStyle w:val="Hyperlink"/>
          <w:sz w:val="22"/>
          <w:szCs w:val="22"/>
          <w:lang w:val="fr-FR"/>
        </w:rPr>
        <w:t>http://www.itu.int/council</w:t>
      </w:r>
    </w:hyperlink>
    <w:r w:rsidRPr="005B1652">
      <w:rPr>
        <w:sz w:val="22"/>
        <w:szCs w:val="22"/>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1434F" w14:textId="77777777" w:rsidR="0012488A" w:rsidRDefault="0012488A" w:rsidP="006C3242">
      <w:pPr>
        <w:spacing w:before="0" w:line="240" w:lineRule="auto"/>
      </w:pPr>
      <w:r>
        <w:separator/>
      </w:r>
    </w:p>
  </w:footnote>
  <w:footnote w:type="continuationSeparator" w:id="0">
    <w:p w14:paraId="3909FC44" w14:textId="77777777" w:rsidR="0012488A" w:rsidRDefault="0012488A"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4E3A" w14:textId="73DB042D" w:rsidR="00447F32" w:rsidRPr="00447F32" w:rsidRDefault="008D39CF" w:rsidP="0026373E">
    <w:pPr>
      <w:pStyle w:val="Header"/>
      <w:bidi w:val="0"/>
      <w:spacing w:before="120" w:after="240" w:line="192" w:lineRule="auto"/>
      <w:jc w:val="center"/>
      <w:rPr>
        <w:rFonts w:cs="Calibri"/>
        <w:sz w:val="20"/>
        <w:szCs w:val="20"/>
      </w:rPr>
    </w:pP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r w:rsidR="00447F32" w:rsidRPr="00447F32">
          <w:rPr>
            <w:rFonts w:cs="Calibri"/>
            <w:noProof/>
            <w:sz w:val="20"/>
            <w:szCs w:val="20"/>
          </w:rPr>
          <w:br/>
          <w:t>C</w:t>
        </w:r>
        <w:r w:rsidR="0026373E">
          <w:rPr>
            <w:rFonts w:cs="Calibri"/>
            <w:noProof/>
            <w:sz w:val="20"/>
            <w:szCs w:val="20"/>
          </w:rPr>
          <w:t>2</w:t>
        </w:r>
        <w:r w:rsidR="00C566BA">
          <w:rPr>
            <w:rFonts w:cs="Calibri"/>
            <w:noProof/>
            <w:sz w:val="20"/>
            <w:szCs w:val="20"/>
          </w:rPr>
          <w:t>1</w:t>
        </w:r>
        <w:r w:rsidR="00447F32" w:rsidRPr="00447F32">
          <w:rPr>
            <w:rFonts w:cs="Calibri"/>
            <w:noProof/>
            <w:sz w:val="20"/>
            <w:szCs w:val="20"/>
          </w:rPr>
          <w:t>/</w:t>
        </w:r>
        <w:r w:rsidR="00D9427A">
          <w:rPr>
            <w:rFonts w:cs="Calibri"/>
            <w:noProof/>
            <w:sz w:val="20"/>
            <w:szCs w:val="20"/>
          </w:rPr>
          <w:t>42</w:t>
        </w:r>
        <w:r w:rsidR="00447F32" w:rsidRPr="00447F32">
          <w:rPr>
            <w:rFonts w:cs="Calibri"/>
            <w:noProof/>
            <w:sz w:val="20"/>
            <w:szCs w:val="20"/>
          </w:rPr>
          <w:t>-A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0C75" w14:textId="77777777" w:rsidR="006E70F6" w:rsidRDefault="006E7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6"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7"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1"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2"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7"/>
  </w:num>
  <w:num w:numId="15">
    <w:abstractNumId w:val="12"/>
  </w:num>
  <w:num w:numId="16">
    <w:abstractNumId w:val="11"/>
  </w:num>
  <w:num w:numId="17">
    <w:abstractNumId w:val="13"/>
  </w:num>
  <w:num w:numId="18">
    <w:abstractNumId w:val="18"/>
  </w:num>
  <w:num w:numId="19">
    <w:abstractNumId w:val="22"/>
  </w:num>
  <w:num w:numId="20">
    <w:abstractNumId w:val="10"/>
  </w:num>
  <w:num w:numId="21">
    <w:abstractNumId w:val="21"/>
  </w:num>
  <w:num w:numId="22">
    <w:abstractNumId w:val="23"/>
  </w:num>
  <w:num w:numId="23">
    <w:abstractNumId w:val="16"/>
  </w:num>
  <w:num w:numId="24">
    <w:abstractNumId w:val="19"/>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628"/>
    <w:rsid w:val="000075E9"/>
    <w:rsid w:val="0001252B"/>
    <w:rsid w:val="00031C7E"/>
    <w:rsid w:val="00032ACC"/>
    <w:rsid w:val="00034E0C"/>
    <w:rsid w:val="00036C8D"/>
    <w:rsid w:val="000421D2"/>
    <w:rsid w:val="0004466A"/>
    <w:rsid w:val="00051481"/>
    <w:rsid w:val="0005375E"/>
    <w:rsid w:val="0006175C"/>
    <w:rsid w:val="000662F1"/>
    <w:rsid w:val="0006728D"/>
    <w:rsid w:val="00067C01"/>
    <w:rsid w:val="00067F03"/>
    <w:rsid w:val="0007433B"/>
    <w:rsid w:val="00075831"/>
    <w:rsid w:val="00080AC4"/>
    <w:rsid w:val="0008204F"/>
    <w:rsid w:val="00084BBE"/>
    <w:rsid w:val="00090574"/>
    <w:rsid w:val="00090EBC"/>
    <w:rsid w:val="000914A0"/>
    <w:rsid w:val="00095D68"/>
    <w:rsid w:val="00096697"/>
    <w:rsid w:val="00097A87"/>
    <w:rsid w:val="000A4E43"/>
    <w:rsid w:val="000A5D63"/>
    <w:rsid w:val="000B2FC6"/>
    <w:rsid w:val="000B3814"/>
    <w:rsid w:val="000B69F3"/>
    <w:rsid w:val="000B7EC0"/>
    <w:rsid w:val="000C12BF"/>
    <w:rsid w:val="000C1301"/>
    <w:rsid w:val="000C1C0E"/>
    <w:rsid w:val="000C45AF"/>
    <w:rsid w:val="000C5318"/>
    <w:rsid w:val="000C548A"/>
    <w:rsid w:val="000C6D1E"/>
    <w:rsid w:val="000C7075"/>
    <w:rsid w:val="000C71D7"/>
    <w:rsid w:val="000C7D51"/>
    <w:rsid w:val="000E59A2"/>
    <w:rsid w:val="000F0A2A"/>
    <w:rsid w:val="000F7192"/>
    <w:rsid w:val="001004AE"/>
    <w:rsid w:val="00124117"/>
    <w:rsid w:val="0012488A"/>
    <w:rsid w:val="00127C67"/>
    <w:rsid w:val="00132204"/>
    <w:rsid w:val="00132C76"/>
    <w:rsid w:val="00132D68"/>
    <w:rsid w:val="00137FE4"/>
    <w:rsid w:val="0014050D"/>
    <w:rsid w:val="001417DB"/>
    <w:rsid w:val="00141CFA"/>
    <w:rsid w:val="00142D93"/>
    <w:rsid w:val="00155B84"/>
    <w:rsid w:val="0015650C"/>
    <w:rsid w:val="0015671D"/>
    <w:rsid w:val="00175917"/>
    <w:rsid w:val="00177331"/>
    <w:rsid w:val="00184280"/>
    <w:rsid w:val="00184A59"/>
    <w:rsid w:val="00184CE4"/>
    <w:rsid w:val="001A3DEE"/>
    <w:rsid w:val="001C0169"/>
    <w:rsid w:val="001C63FA"/>
    <w:rsid w:val="001C77CD"/>
    <w:rsid w:val="001D1D50"/>
    <w:rsid w:val="001D6745"/>
    <w:rsid w:val="001E446E"/>
    <w:rsid w:val="001F0730"/>
    <w:rsid w:val="001F7CBE"/>
    <w:rsid w:val="00204284"/>
    <w:rsid w:val="00204297"/>
    <w:rsid w:val="00204347"/>
    <w:rsid w:val="00214F26"/>
    <w:rsid w:val="002154EE"/>
    <w:rsid w:val="0021561A"/>
    <w:rsid w:val="00216A8C"/>
    <w:rsid w:val="00220253"/>
    <w:rsid w:val="00224196"/>
    <w:rsid w:val="002276D2"/>
    <w:rsid w:val="002310FF"/>
    <w:rsid w:val="0023283D"/>
    <w:rsid w:val="0024095F"/>
    <w:rsid w:val="00243025"/>
    <w:rsid w:val="002453B3"/>
    <w:rsid w:val="00245DA5"/>
    <w:rsid w:val="00255AD8"/>
    <w:rsid w:val="002604C4"/>
    <w:rsid w:val="002627FA"/>
    <w:rsid w:val="00262F5F"/>
    <w:rsid w:val="0026373E"/>
    <w:rsid w:val="00265605"/>
    <w:rsid w:val="00271C43"/>
    <w:rsid w:val="00275448"/>
    <w:rsid w:val="0028494F"/>
    <w:rsid w:val="00290728"/>
    <w:rsid w:val="002963AB"/>
    <w:rsid w:val="002978F4"/>
    <w:rsid w:val="002A7A02"/>
    <w:rsid w:val="002B028D"/>
    <w:rsid w:val="002C3DA3"/>
    <w:rsid w:val="002E6541"/>
    <w:rsid w:val="002E6E98"/>
    <w:rsid w:val="002F2991"/>
    <w:rsid w:val="002F529A"/>
    <w:rsid w:val="002F71D8"/>
    <w:rsid w:val="002F7C8E"/>
    <w:rsid w:val="003024C1"/>
    <w:rsid w:val="00311DEC"/>
    <w:rsid w:val="0032505D"/>
    <w:rsid w:val="00333F67"/>
    <w:rsid w:val="00334924"/>
    <w:rsid w:val="003402AB"/>
    <w:rsid w:val="003409BC"/>
    <w:rsid w:val="00350099"/>
    <w:rsid w:val="00357185"/>
    <w:rsid w:val="00375192"/>
    <w:rsid w:val="00382830"/>
    <w:rsid w:val="00383829"/>
    <w:rsid w:val="0038631B"/>
    <w:rsid w:val="0038757F"/>
    <w:rsid w:val="00387B8B"/>
    <w:rsid w:val="003972D4"/>
    <w:rsid w:val="003A25B4"/>
    <w:rsid w:val="003A5040"/>
    <w:rsid w:val="003B52C5"/>
    <w:rsid w:val="003B5DB6"/>
    <w:rsid w:val="003C2C76"/>
    <w:rsid w:val="003C6B4F"/>
    <w:rsid w:val="003C7C01"/>
    <w:rsid w:val="003D1A6F"/>
    <w:rsid w:val="003D3C6B"/>
    <w:rsid w:val="003D586E"/>
    <w:rsid w:val="003D5D1D"/>
    <w:rsid w:val="003D697F"/>
    <w:rsid w:val="003D6B95"/>
    <w:rsid w:val="003E4390"/>
    <w:rsid w:val="003E55E3"/>
    <w:rsid w:val="003F4B29"/>
    <w:rsid w:val="003F5BC0"/>
    <w:rsid w:val="003F782F"/>
    <w:rsid w:val="0040129A"/>
    <w:rsid w:val="00404F08"/>
    <w:rsid w:val="00407EF6"/>
    <w:rsid w:val="004128AC"/>
    <w:rsid w:val="0041487B"/>
    <w:rsid w:val="00414E82"/>
    <w:rsid w:val="004176D8"/>
    <w:rsid w:val="0041788C"/>
    <w:rsid w:val="00424026"/>
    <w:rsid w:val="0042490B"/>
    <w:rsid w:val="00425890"/>
    <w:rsid w:val="0042686F"/>
    <w:rsid w:val="004316C3"/>
    <w:rsid w:val="004317D8"/>
    <w:rsid w:val="0043217F"/>
    <w:rsid w:val="00434183"/>
    <w:rsid w:val="00434EBC"/>
    <w:rsid w:val="00436815"/>
    <w:rsid w:val="00437C7B"/>
    <w:rsid w:val="00440E4C"/>
    <w:rsid w:val="00443869"/>
    <w:rsid w:val="00447233"/>
    <w:rsid w:val="00447F32"/>
    <w:rsid w:val="00455390"/>
    <w:rsid w:val="00456854"/>
    <w:rsid w:val="00457086"/>
    <w:rsid w:val="00460BB4"/>
    <w:rsid w:val="0046202C"/>
    <w:rsid w:val="004635F9"/>
    <w:rsid w:val="00466743"/>
    <w:rsid w:val="00466C36"/>
    <w:rsid w:val="00471D5F"/>
    <w:rsid w:val="00473E9E"/>
    <w:rsid w:val="00473FD9"/>
    <w:rsid w:val="0047485F"/>
    <w:rsid w:val="00475027"/>
    <w:rsid w:val="00477A89"/>
    <w:rsid w:val="004800AE"/>
    <w:rsid w:val="00484217"/>
    <w:rsid w:val="0048741D"/>
    <w:rsid w:val="004902C2"/>
    <w:rsid w:val="00491FFA"/>
    <w:rsid w:val="00494A48"/>
    <w:rsid w:val="00496641"/>
    <w:rsid w:val="004A2081"/>
    <w:rsid w:val="004A33E9"/>
    <w:rsid w:val="004C39BB"/>
    <w:rsid w:val="004C476A"/>
    <w:rsid w:val="004C5BE6"/>
    <w:rsid w:val="004C64FE"/>
    <w:rsid w:val="004D1AE0"/>
    <w:rsid w:val="004D1E6E"/>
    <w:rsid w:val="004D2029"/>
    <w:rsid w:val="004D50CF"/>
    <w:rsid w:val="004E11DC"/>
    <w:rsid w:val="004E5B0D"/>
    <w:rsid w:val="004E6191"/>
    <w:rsid w:val="004F174E"/>
    <w:rsid w:val="004F3914"/>
    <w:rsid w:val="004F6E97"/>
    <w:rsid w:val="00501B83"/>
    <w:rsid w:val="0050449A"/>
    <w:rsid w:val="00514EF1"/>
    <w:rsid w:val="00521414"/>
    <w:rsid w:val="00523E85"/>
    <w:rsid w:val="005342E0"/>
    <w:rsid w:val="005409AC"/>
    <w:rsid w:val="00541014"/>
    <w:rsid w:val="00544F49"/>
    <w:rsid w:val="0055516A"/>
    <w:rsid w:val="00563412"/>
    <w:rsid w:val="0056562D"/>
    <w:rsid w:val="00570F6C"/>
    <w:rsid w:val="005713CD"/>
    <w:rsid w:val="005805EA"/>
    <w:rsid w:val="00580EE4"/>
    <w:rsid w:val="00580F1E"/>
    <w:rsid w:val="00581811"/>
    <w:rsid w:val="00584518"/>
    <w:rsid w:val="0058491B"/>
    <w:rsid w:val="00585B8F"/>
    <w:rsid w:val="00592A5F"/>
    <w:rsid w:val="00592EA5"/>
    <w:rsid w:val="005A3170"/>
    <w:rsid w:val="005B1652"/>
    <w:rsid w:val="005B301C"/>
    <w:rsid w:val="005C11E3"/>
    <w:rsid w:val="005C4A74"/>
    <w:rsid w:val="005C7BD1"/>
    <w:rsid w:val="005D31FD"/>
    <w:rsid w:val="005D4634"/>
    <w:rsid w:val="005D7D73"/>
    <w:rsid w:val="005D7EEF"/>
    <w:rsid w:val="005E1128"/>
    <w:rsid w:val="005E5881"/>
    <w:rsid w:val="005F0F34"/>
    <w:rsid w:val="005F59A7"/>
    <w:rsid w:val="005F741A"/>
    <w:rsid w:val="0060038A"/>
    <w:rsid w:val="00602A8E"/>
    <w:rsid w:val="00613DBB"/>
    <w:rsid w:val="00614855"/>
    <w:rsid w:val="00614AF9"/>
    <w:rsid w:val="00620CCB"/>
    <w:rsid w:val="00621293"/>
    <w:rsid w:val="00621FE4"/>
    <w:rsid w:val="00622356"/>
    <w:rsid w:val="0062438E"/>
    <w:rsid w:val="00626487"/>
    <w:rsid w:val="00627DD2"/>
    <w:rsid w:val="00634325"/>
    <w:rsid w:val="00637DF3"/>
    <w:rsid w:val="00640866"/>
    <w:rsid w:val="006409ED"/>
    <w:rsid w:val="00643E99"/>
    <w:rsid w:val="00646147"/>
    <w:rsid w:val="0065040E"/>
    <w:rsid w:val="0065123C"/>
    <w:rsid w:val="00654967"/>
    <w:rsid w:val="0066013C"/>
    <w:rsid w:val="00662B23"/>
    <w:rsid w:val="00663580"/>
    <w:rsid w:val="00663C77"/>
    <w:rsid w:val="00664D5A"/>
    <w:rsid w:val="00665AF6"/>
    <w:rsid w:val="006700D9"/>
    <w:rsid w:val="006730A1"/>
    <w:rsid w:val="00677396"/>
    <w:rsid w:val="00677F71"/>
    <w:rsid w:val="0069200F"/>
    <w:rsid w:val="006927D7"/>
    <w:rsid w:val="0069602E"/>
    <w:rsid w:val="006A65CB"/>
    <w:rsid w:val="006A6FCF"/>
    <w:rsid w:val="006A793B"/>
    <w:rsid w:val="006B1BE5"/>
    <w:rsid w:val="006B691E"/>
    <w:rsid w:val="006C3242"/>
    <w:rsid w:val="006C3EB1"/>
    <w:rsid w:val="006C4FBC"/>
    <w:rsid w:val="006C6243"/>
    <w:rsid w:val="006C75B8"/>
    <w:rsid w:val="006C7CC0"/>
    <w:rsid w:val="006D0A49"/>
    <w:rsid w:val="006D34D8"/>
    <w:rsid w:val="006E1BA9"/>
    <w:rsid w:val="006E68DB"/>
    <w:rsid w:val="006E70F6"/>
    <w:rsid w:val="006F63F7"/>
    <w:rsid w:val="007025C7"/>
    <w:rsid w:val="00704024"/>
    <w:rsid w:val="00705FF5"/>
    <w:rsid w:val="00706D7A"/>
    <w:rsid w:val="007111D3"/>
    <w:rsid w:val="0071134C"/>
    <w:rsid w:val="00716397"/>
    <w:rsid w:val="00722F0D"/>
    <w:rsid w:val="00725AFC"/>
    <w:rsid w:val="007276CD"/>
    <w:rsid w:val="00727B02"/>
    <w:rsid w:val="0073130F"/>
    <w:rsid w:val="00731800"/>
    <w:rsid w:val="00733017"/>
    <w:rsid w:val="00733779"/>
    <w:rsid w:val="00733DF0"/>
    <w:rsid w:val="00737D5B"/>
    <w:rsid w:val="0074420E"/>
    <w:rsid w:val="00751861"/>
    <w:rsid w:val="00757598"/>
    <w:rsid w:val="0076798C"/>
    <w:rsid w:val="007700ED"/>
    <w:rsid w:val="00772E37"/>
    <w:rsid w:val="00782F88"/>
    <w:rsid w:val="00783E26"/>
    <w:rsid w:val="00794CB0"/>
    <w:rsid w:val="00797342"/>
    <w:rsid w:val="007A23B8"/>
    <w:rsid w:val="007A55CD"/>
    <w:rsid w:val="007B0BED"/>
    <w:rsid w:val="007B2DE8"/>
    <w:rsid w:val="007B3FEF"/>
    <w:rsid w:val="007C3BC7"/>
    <w:rsid w:val="007C3BCD"/>
    <w:rsid w:val="007C52E2"/>
    <w:rsid w:val="007D0DD2"/>
    <w:rsid w:val="007D3084"/>
    <w:rsid w:val="007D396D"/>
    <w:rsid w:val="007D46B2"/>
    <w:rsid w:val="007D4ACF"/>
    <w:rsid w:val="007E1FF6"/>
    <w:rsid w:val="007E215F"/>
    <w:rsid w:val="007E2DF4"/>
    <w:rsid w:val="007E39F0"/>
    <w:rsid w:val="007E6AA2"/>
    <w:rsid w:val="007F0787"/>
    <w:rsid w:val="007F345D"/>
    <w:rsid w:val="007F4007"/>
    <w:rsid w:val="007F5CFB"/>
    <w:rsid w:val="00810B7B"/>
    <w:rsid w:val="008139FE"/>
    <w:rsid w:val="00813E7C"/>
    <w:rsid w:val="00817668"/>
    <w:rsid w:val="00817BA7"/>
    <w:rsid w:val="00823456"/>
    <w:rsid w:val="0082358A"/>
    <w:rsid w:val="008235CD"/>
    <w:rsid w:val="008247DE"/>
    <w:rsid w:val="00827BBB"/>
    <w:rsid w:val="0083733D"/>
    <w:rsid w:val="00840B10"/>
    <w:rsid w:val="00847117"/>
    <w:rsid w:val="008513CB"/>
    <w:rsid w:val="008544B6"/>
    <w:rsid w:val="008548DC"/>
    <w:rsid w:val="00854B8B"/>
    <w:rsid w:val="00856A11"/>
    <w:rsid w:val="00857221"/>
    <w:rsid w:val="0085767F"/>
    <w:rsid w:val="00863F98"/>
    <w:rsid w:val="00887B24"/>
    <w:rsid w:val="00896801"/>
    <w:rsid w:val="00897E92"/>
    <w:rsid w:val="008A7F84"/>
    <w:rsid w:val="008B0AA1"/>
    <w:rsid w:val="008B0F45"/>
    <w:rsid w:val="008B2A34"/>
    <w:rsid w:val="008B795C"/>
    <w:rsid w:val="008C1FE8"/>
    <w:rsid w:val="008C204F"/>
    <w:rsid w:val="008C30F1"/>
    <w:rsid w:val="008D371D"/>
    <w:rsid w:val="008D39CF"/>
    <w:rsid w:val="008D4585"/>
    <w:rsid w:val="008E0797"/>
    <w:rsid w:val="008F0536"/>
    <w:rsid w:val="008F2E2B"/>
    <w:rsid w:val="008F3531"/>
    <w:rsid w:val="008F6AC1"/>
    <w:rsid w:val="00905B14"/>
    <w:rsid w:val="009060EE"/>
    <w:rsid w:val="009131FB"/>
    <w:rsid w:val="0091702E"/>
    <w:rsid w:val="00923B0C"/>
    <w:rsid w:val="009316CC"/>
    <w:rsid w:val="00933E21"/>
    <w:rsid w:val="00935D5B"/>
    <w:rsid w:val="00936377"/>
    <w:rsid w:val="0094021C"/>
    <w:rsid w:val="00943DF1"/>
    <w:rsid w:val="00952F86"/>
    <w:rsid w:val="00954791"/>
    <w:rsid w:val="00963C62"/>
    <w:rsid w:val="00964E6F"/>
    <w:rsid w:val="00965485"/>
    <w:rsid w:val="00972852"/>
    <w:rsid w:val="00976334"/>
    <w:rsid w:val="009773EA"/>
    <w:rsid w:val="00982B28"/>
    <w:rsid w:val="00984FE4"/>
    <w:rsid w:val="00986114"/>
    <w:rsid w:val="0099039E"/>
    <w:rsid w:val="009912C4"/>
    <w:rsid w:val="00991655"/>
    <w:rsid w:val="00992ACA"/>
    <w:rsid w:val="00996444"/>
    <w:rsid w:val="009A2182"/>
    <w:rsid w:val="009B5BF9"/>
    <w:rsid w:val="009B6B9D"/>
    <w:rsid w:val="009B7A72"/>
    <w:rsid w:val="009C0DE5"/>
    <w:rsid w:val="009C2EDC"/>
    <w:rsid w:val="009D313F"/>
    <w:rsid w:val="009D5633"/>
    <w:rsid w:val="009D7F11"/>
    <w:rsid w:val="009E4D1F"/>
    <w:rsid w:val="009F1BA8"/>
    <w:rsid w:val="009F1C68"/>
    <w:rsid w:val="00A00227"/>
    <w:rsid w:val="00A027F4"/>
    <w:rsid w:val="00A05F7A"/>
    <w:rsid w:val="00A1138F"/>
    <w:rsid w:val="00A1264C"/>
    <w:rsid w:val="00A12F98"/>
    <w:rsid w:val="00A175AD"/>
    <w:rsid w:val="00A2060A"/>
    <w:rsid w:val="00A32A06"/>
    <w:rsid w:val="00A357E9"/>
    <w:rsid w:val="00A37AB4"/>
    <w:rsid w:val="00A37D6E"/>
    <w:rsid w:val="00A47A5A"/>
    <w:rsid w:val="00A5069E"/>
    <w:rsid w:val="00A548BA"/>
    <w:rsid w:val="00A54B8D"/>
    <w:rsid w:val="00A575FC"/>
    <w:rsid w:val="00A65F8C"/>
    <w:rsid w:val="00A6683B"/>
    <w:rsid w:val="00A70B92"/>
    <w:rsid w:val="00A73E9D"/>
    <w:rsid w:val="00A763D7"/>
    <w:rsid w:val="00A923BF"/>
    <w:rsid w:val="00A975B5"/>
    <w:rsid w:val="00A97F94"/>
    <w:rsid w:val="00AA13CC"/>
    <w:rsid w:val="00AA6E8B"/>
    <w:rsid w:val="00AB0463"/>
    <w:rsid w:val="00AB37F1"/>
    <w:rsid w:val="00AC643B"/>
    <w:rsid w:val="00AC6773"/>
    <w:rsid w:val="00AC6980"/>
    <w:rsid w:val="00AC7A25"/>
    <w:rsid w:val="00AD033F"/>
    <w:rsid w:val="00AD0519"/>
    <w:rsid w:val="00AD3651"/>
    <w:rsid w:val="00AD38EF"/>
    <w:rsid w:val="00AD4E96"/>
    <w:rsid w:val="00AE1679"/>
    <w:rsid w:val="00AE2E03"/>
    <w:rsid w:val="00AE76BF"/>
    <w:rsid w:val="00AF38A8"/>
    <w:rsid w:val="00B00B37"/>
    <w:rsid w:val="00B03099"/>
    <w:rsid w:val="00B04E47"/>
    <w:rsid w:val="00B05BC8"/>
    <w:rsid w:val="00B07156"/>
    <w:rsid w:val="00B10B16"/>
    <w:rsid w:val="00B12075"/>
    <w:rsid w:val="00B16D7A"/>
    <w:rsid w:val="00B210F6"/>
    <w:rsid w:val="00B23405"/>
    <w:rsid w:val="00B24206"/>
    <w:rsid w:val="00B24505"/>
    <w:rsid w:val="00B30C7D"/>
    <w:rsid w:val="00B32B6E"/>
    <w:rsid w:val="00B42B8B"/>
    <w:rsid w:val="00B43308"/>
    <w:rsid w:val="00B44174"/>
    <w:rsid w:val="00B45551"/>
    <w:rsid w:val="00B47932"/>
    <w:rsid w:val="00B50F48"/>
    <w:rsid w:val="00B517B6"/>
    <w:rsid w:val="00B52E5D"/>
    <w:rsid w:val="00B53567"/>
    <w:rsid w:val="00B5358C"/>
    <w:rsid w:val="00B53D6E"/>
    <w:rsid w:val="00B6354D"/>
    <w:rsid w:val="00B64B47"/>
    <w:rsid w:val="00B657A7"/>
    <w:rsid w:val="00B70617"/>
    <w:rsid w:val="00B71450"/>
    <w:rsid w:val="00B7423D"/>
    <w:rsid w:val="00B81A77"/>
    <w:rsid w:val="00B823EE"/>
    <w:rsid w:val="00B82FCB"/>
    <w:rsid w:val="00B87EA1"/>
    <w:rsid w:val="00B92EB7"/>
    <w:rsid w:val="00BA11B5"/>
    <w:rsid w:val="00BA4601"/>
    <w:rsid w:val="00BA54CF"/>
    <w:rsid w:val="00BA60F6"/>
    <w:rsid w:val="00BB2EAF"/>
    <w:rsid w:val="00BB70E0"/>
    <w:rsid w:val="00BB7213"/>
    <w:rsid w:val="00BC38DD"/>
    <w:rsid w:val="00BC4A76"/>
    <w:rsid w:val="00BD0D26"/>
    <w:rsid w:val="00BD21E3"/>
    <w:rsid w:val="00BE5901"/>
    <w:rsid w:val="00BF1965"/>
    <w:rsid w:val="00BF2198"/>
    <w:rsid w:val="00BF3DB4"/>
    <w:rsid w:val="00C002DE"/>
    <w:rsid w:val="00C01723"/>
    <w:rsid w:val="00C01777"/>
    <w:rsid w:val="00C036B8"/>
    <w:rsid w:val="00C11A28"/>
    <w:rsid w:val="00C14662"/>
    <w:rsid w:val="00C27A78"/>
    <w:rsid w:val="00C308EF"/>
    <w:rsid w:val="00C30AC7"/>
    <w:rsid w:val="00C343E6"/>
    <w:rsid w:val="00C35D06"/>
    <w:rsid w:val="00C43F9F"/>
    <w:rsid w:val="00C4482A"/>
    <w:rsid w:val="00C4605E"/>
    <w:rsid w:val="00C46608"/>
    <w:rsid w:val="00C53BF8"/>
    <w:rsid w:val="00C566BA"/>
    <w:rsid w:val="00C61728"/>
    <w:rsid w:val="00C66157"/>
    <w:rsid w:val="00C674FE"/>
    <w:rsid w:val="00C67501"/>
    <w:rsid w:val="00C67A87"/>
    <w:rsid w:val="00C75633"/>
    <w:rsid w:val="00C77284"/>
    <w:rsid w:val="00C97DB1"/>
    <w:rsid w:val="00CA4613"/>
    <w:rsid w:val="00CA64B9"/>
    <w:rsid w:val="00CA7710"/>
    <w:rsid w:val="00CB387A"/>
    <w:rsid w:val="00CC1BAE"/>
    <w:rsid w:val="00CC26BC"/>
    <w:rsid w:val="00CC29E2"/>
    <w:rsid w:val="00CC48B5"/>
    <w:rsid w:val="00CC5F52"/>
    <w:rsid w:val="00CC7CE2"/>
    <w:rsid w:val="00CE2E2A"/>
    <w:rsid w:val="00CE2EE1"/>
    <w:rsid w:val="00CE3349"/>
    <w:rsid w:val="00CE36E5"/>
    <w:rsid w:val="00CF27F5"/>
    <w:rsid w:val="00CF3FFD"/>
    <w:rsid w:val="00D03E3F"/>
    <w:rsid w:val="00D10279"/>
    <w:rsid w:val="00D10CCF"/>
    <w:rsid w:val="00D11CE8"/>
    <w:rsid w:val="00D15B7F"/>
    <w:rsid w:val="00D1798B"/>
    <w:rsid w:val="00D207F8"/>
    <w:rsid w:val="00D24571"/>
    <w:rsid w:val="00D269B0"/>
    <w:rsid w:val="00D40C54"/>
    <w:rsid w:val="00D42B5B"/>
    <w:rsid w:val="00D43A17"/>
    <w:rsid w:val="00D444B4"/>
    <w:rsid w:val="00D4772C"/>
    <w:rsid w:val="00D54A1D"/>
    <w:rsid w:val="00D56D1C"/>
    <w:rsid w:val="00D57185"/>
    <w:rsid w:val="00D61182"/>
    <w:rsid w:val="00D635CA"/>
    <w:rsid w:val="00D64D48"/>
    <w:rsid w:val="00D72CD5"/>
    <w:rsid w:val="00D72EC1"/>
    <w:rsid w:val="00D77D0F"/>
    <w:rsid w:val="00D803CB"/>
    <w:rsid w:val="00D8201F"/>
    <w:rsid w:val="00D8336F"/>
    <w:rsid w:val="00D92293"/>
    <w:rsid w:val="00D92CAE"/>
    <w:rsid w:val="00D937C0"/>
    <w:rsid w:val="00D9427A"/>
    <w:rsid w:val="00D95812"/>
    <w:rsid w:val="00DA1CF0"/>
    <w:rsid w:val="00DA2007"/>
    <w:rsid w:val="00DA40FC"/>
    <w:rsid w:val="00DA66A9"/>
    <w:rsid w:val="00DC1E02"/>
    <w:rsid w:val="00DC24B4"/>
    <w:rsid w:val="00DC256A"/>
    <w:rsid w:val="00DC3637"/>
    <w:rsid w:val="00DC5FB0"/>
    <w:rsid w:val="00DC799E"/>
    <w:rsid w:val="00DE00DB"/>
    <w:rsid w:val="00DE3C68"/>
    <w:rsid w:val="00DE7896"/>
    <w:rsid w:val="00DF089E"/>
    <w:rsid w:val="00DF16DC"/>
    <w:rsid w:val="00E002ED"/>
    <w:rsid w:val="00E051C3"/>
    <w:rsid w:val="00E05479"/>
    <w:rsid w:val="00E05DB6"/>
    <w:rsid w:val="00E05E5E"/>
    <w:rsid w:val="00E0609E"/>
    <w:rsid w:val="00E06431"/>
    <w:rsid w:val="00E11C26"/>
    <w:rsid w:val="00E154A3"/>
    <w:rsid w:val="00E177B2"/>
    <w:rsid w:val="00E17813"/>
    <w:rsid w:val="00E44163"/>
    <w:rsid w:val="00E45211"/>
    <w:rsid w:val="00E473C5"/>
    <w:rsid w:val="00E62EBC"/>
    <w:rsid w:val="00E6544D"/>
    <w:rsid w:val="00E66CF6"/>
    <w:rsid w:val="00E73D54"/>
    <w:rsid w:val="00E8087D"/>
    <w:rsid w:val="00E82C0A"/>
    <w:rsid w:val="00E83A3D"/>
    <w:rsid w:val="00E869B1"/>
    <w:rsid w:val="00E90683"/>
    <w:rsid w:val="00E92863"/>
    <w:rsid w:val="00E946FB"/>
    <w:rsid w:val="00E96EF8"/>
    <w:rsid w:val="00E9747E"/>
    <w:rsid w:val="00EB257C"/>
    <w:rsid w:val="00EB4CA0"/>
    <w:rsid w:val="00EB6B81"/>
    <w:rsid w:val="00EB796D"/>
    <w:rsid w:val="00EC1106"/>
    <w:rsid w:val="00EC23D6"/>
    <w:rsid w:val="00EC73EB"/>
    <w:rsid w:val="00ED6713"/>
    <w:rsid w:val="00ED76F7"/>
    <w:rsid w:val="00ED775A"/>
    <w:rsid w:val="00EE020F"/>
    <w:rsid w:val="00EE2DE3"/>
    <w:rsid w:val="00EE3A57"/>
    <w:rsid w:val="00EE62FE"/>
    <w:rsid w:val="00EE713E"/>
    <w:rsid w:val="00EF238C"/>
    <w:rsid w:val="00EF3D19"/>
    <w:rsid w:val="00EF409A"/>
    <w:rsid w:val="00EF512F"/>
    <w:rsid w:val="00EF539C"/>
    <w:rsid w:val="00EF54EE"/>
    <w:rsid w:val="00F00361"/>
    <w:rsid w:val="00F022B0"/>
    <w:rsid w:val="00F03832"/>
    <w:rsid w:val="00F03DAA"/>
    <w:rsid w:val="00F058DC"/>
    <w:rsid w:val="00F0750F"/>
    <w:rsid w:val="00F10DBB"/>
    <w:rsid w:val="00F112FE"/>
    <w:rsid w:val="00F11FFD"/>
    <w:rsid w:val="00F1441A"/>
    <w:rsid w:val="00F1530D"/>
    <w:rsid w:val="00F1536E"/>
    <w:rsid w:val="00F172BD"/>
    <w:rsid w:val="00F24971"/>
    <w:rsid w:val="00F24FC4"/>
    <w:rsid w:val="00F25D46"/>
    <w:rsid w:val="00F2676C"/>
    <w:rsid w:val="00F27E2A"/>
    <w:rsid w:val="00F30931"/>
    <w:rsid w:val="00F420E9"/>
    <w:rsid w:val="00F4453A"/>
    <w:rsid w:val="00F47734"/>
    <w:rsid w:val="00F520AB"/>
    <w:rsid w:val="00F53D4F"/>
    <w:rsid w:val="00F62887"/>
    <w:rsid w:val="00F63926"/>
    <w:rsid w:val="00F654EA"/>
    <w:rsid w:val="00F65696"/>
    <w:rsid w:val="00F66BA6"/>
    <w:rsid w:val="00F72B0B"/>
    <w:rsid w:val="00F77628"/>
    <w:rsid w:val="00F84366"/>
    <w:rsid w:val="00F85089"/>
    <w:rsid w:val="00F87D3A"/>
    <w:rsid w:val="00F973C4"/>
    <w:rsid w:val="00F974C5"/>
    <w:rsid w:val="00FA0B1C"/>
    <w:rsid w:val="00FA4D78"/>
    <w:rsid w:val="00FA6F46"/>
    <w:rsid w:val="00FB4179"/>
    <w:rsid w:val="00FC1FB3"/>
    <w:rsid w:val="00FC2E99"/>
    <w:rsid w:val="00FC4EA2"/>
    <w:rsid w:val="00FD10AB"/>
    <w:rsid w:val="00FD10FB"/>
    <w:rsid w:val="00FE163A"/>
    <w:rsid w:val="00FE5872"/>
    <w:rsid w:val="00FE7FCA"/>
    <w:rsid w:val="00FF37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55EB652"/>
  <w15:chartTrackingRefBased/>
  <w15:docId w15:val="{49BFF4DF-0629-4747-A686-C2B1DB55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2"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qFormat/>
    <w:rsid w:val="004C5BE6"/>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2"/>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563412"/>
    <w:pPr>
      <w:keepNext/>
      <w:keepLines/>
      <w:spacing w:before="160" w:after="120"/>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rsid w:val="004C5BE6"/>
    <w:rPr>
      <w:rFonts w:ascii="Dubai" w:eastAsiaTheme="majorEastAsia" w:hAnsi="Dubai" w:cs="Dubai"/>
      <w:b/>
      <w:bCs/>
      <w:sz w:val="26"/>
      <w:szCs w:val="26"/>
    </w:rPr>
  </w:style>
  <w:style w:type="character" w:customStyle="1" w:styleId="Heading2Char">
    <w:name w:val="Heading 2 Char"/>
    <w:basedOn w:val="DefaultParagraphFont"/>
    <w:link w:val="Heading2"/>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2"/>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563412"/>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rsid w:val="00F974C5"/>
    <w:rPr>
      <w:rFonts w:ascii="Dubai" w:eastAsiaTheme="majorEastAsia" w:hAnsi="Dubai" w:cs="Dubai"/>
      <w:b/>
      <w:bCs/>
    </w:rPr>
  </w:style>
  <w:style w:type="character" w:customStyle="1" w:styleId="Heading8Char">
    <w:name w:val="Heading 8 Char"/>
    <w:basedOn w:val="DefaultParagraphFont"/>
    <w:link w:val="Heading8"/>
    <w:rsid w:val="00F974C5"/>
    <w:rPr>
      <w:rFonts w:ascii="Dubai" w:eastAsiaTheme="majorEastAsia" w:hAnsi="Dubai" w:cs="Dubai"/>
      <w:b/>
      <w:bCs/>
    </w:rPr>
  </w:style>
  <w:style w:type="character" w:customStyle="1" w:styleId="Heading9Char">
    <w:name w:val="Heading 9 Char"/>
    <w:basedOn w:val="DefaultParagraphFont"/>
    <w:link w:val="Heading9"/>
    <w:rsid w:val="00F974C5"/>
    <w:rPr>
      <w:rFonts w:ascii="Dubai" w:eastAsiaTheme="majorEastAsia" w:hAnsi="Dubai" w:cs="Dubai"/>
      <w:b/>
      <w:bCs/>
    </w:rPr>
  </w:style>
  <w:style w:type="paragraph" w:customStyle="1" w:styleId="HeadingI">
    <w:name w:val="Heading I"/>
    <w:basedOn w:val="Normal"/>
    <w:uiPriority w:val="99"/>
    <w:qFormat/>
    <w:rsid w:val="00F974C5"/>
    <w:pPr>
      <w:keepNext/>
      <w:keepLines/>
      <w:spacing w:before="160"/>
    </w:pPr>
    <w:rPr>
      <w:i/>
      <w:iCs/>
    </w:rPr>
  </w:style>
  <w:style w:type="paragraph" w:customStyle="1" w:styleId="AgendaItem">
    <w:name w:val="Agenda Item"/>
    <w:basedOn w:val="Normal"/>
    <w:uiPriority w:val="99"/>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uiPriority w:val="99"/>
    <w:qFormat/>
    <w:rsid w:val="00F974C5"/>
    <w:pPr>
      <w:keepNext/>
      <w:spacing w:after="360"/>
      <w:jc w:val="center"/>
    </w:pPr>
    <w:rPr>
      <w:lang w:bidi="ar-SY"/>
    </w:rPr>
  </w:style>
  <w:style w:type="paragraph" w:customStyle="1" w:styleId="AppendixNo">
    <w:name w:val="Appendix No"/>
    <w:basedOn w:val="Normal"/>
    <w:uiPriority w:val="99"/>
    <w:qFormat/>
    <w:rsid w:val="00F974C5"/>
    <w:pPr>
      <w:keepNext/>
      <w:keepLines/>
      <w:spacing w:before="360" w:after="120"/>
      <w:jc w:val="center"/>
    </w:pPr>
    <w:rPr>
      <w:sz w:val="26"/>
      <w:szCs w:val="26"/>
      <w:lang w:bidi="ar-SY"/>
    </w:rPr>
  </w:style>
  <w:style w:type="paragraph" w:customStyle="1" w:styleId="Appendixtitle">
    <w:name w:val="Appendix title"/>
    <w:basedOn w:val="Normal"/>
    <w:uiPriority w:val="99"/>
    <w:qFormat/>
    <w:rsid w:val="00F974C5"/>
    <w:pPr>
      <w:keepNext/>
      <w:keepLines/>
      <w:spacing w:after="360"/>
      <w:jc w:val="center"/>
    </w:pPr>
    <w:rPr>
      <w:b/>
      <w:bCs/>
      <w:sz w:val="28"/>
      <w:szCs w:val="28"/>
    </w:rPr>
  </w:style>
  <w:style w:type="paragraph" w:customStyle="1" w:styleId="ArticleNo">
    <w:name w:val="Article No"/>
    <w:basedOn w:val="Normal"/>
    <w:uiPriority w:val="99"/>
    <w:qFormat/>
    <w:rsid w:val="00F974C5"/>
    <w:pPr>
      <w:keepNext/>
      <w:keepLines/>
      <w:spacing w:after="360"/>
      <w:jc w:val="center"/>
    </w:pPr>
    <w:rPr>
      <w:sz w:val="26"/>
      <w:szCs w:val="26"/>
      <w:lang w:bidi="ar-SY"/>
    </w:rPr>
  </w:style>
  <w:style w:type="paragraph" w:customStyle="1" w:styleId="Articletitle">
    <w:name w:val="Article title"/>
    <w:basedOn w:val="ArticleNo"/>
    <w:uiPriority w:val="99"/>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uiPriority w:val="99"/>
    <w:qFormat/>
    <w:rsid w:val="00F974C5"/>
    <w:pPr>
      <w:keepNext/>
      <w:keepLines/>
      <w:spacing w:before="600" w:after="120"/>
      <w:jc w:val="center"/>
    </w:pPr>
    <w:rPr>
      <w:sz w:val="28"/>
      <w:szCs w:val="28"/>
      <w:lang w:bidi="ar-SY"/>
    </w:rPr>
  </w:style>
  <w:style w:type="paragraph" w:customStyle="1" w:styleId="Chaptertitle">
    <w:name w:val="Chapter title"/>
    <w:basedOn w:val="ChapterNo"/>
    <w:uiPriority w:val="99"/>
    <w:qFormat/>
    <w:rsid w:val="00F974C5"/>
    <w:pPr>
      <w:spacing w:before="120" w:after="600"/>
    </w:pPr>
    <w:rPr>
      <w:b/>
      <w:bCs/>
      <w:sz w:val="32"/>
      <w:szCs w:val="32"/>
    </w:rPr>
  </w:style>
  <w:style w:type="paragraph" w:styleId="Date">
    <w:name w:val="Date"/>
    <w:basedOn w:val="Normal"/>
    <w:next w:val="Normal"/>
    <w:link w:val="DateChar"/>
    <w:unhideWhenUsed/>
    <w:rsid w:val="00F974C5"/>
    <w:pPr>
      <w:keepNext/>
      <w:spacing w:after="120"/>
      <w:jc w:val="right"/>
    </w:pPr>
  </w:style>
  <w:style w:type="character" w:customStyle="1" w:styleId="DateChar">
    <w:name w:val="Date Char"/>
    <w:basedOn w:val="DefaultParagraphFont"/>
    <w:link w:val="Date"/>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uiPriority w:val="99"/>
    <w:qFormat/>
    <w:rsid w:val="00F974C5"/>
    <w:pPr>
      <w:spacing w:before="60"/>
    </w:pPr>
    <w:rPr>
      <w:lang w:bidi="ar-SY"/>
    </w:rPr>
  </w:style>
  <w:style w:type="paragraph" w:styleId="FootnoteText">
    <w:name w:val="footnote text"/>
    <w:basedOn w:val="Normal"/>
    <w:link w:val="FootnoteTextChar"/>
    <w:unhideWhenUsed/>
    <w:qFormat/>
    <w:rsid w:val="00614855"/>
    <w:pPr>
      <w:spacing w:before="60" w:line="168" w:lineRule="auto"/>
    </w:pPr>
    <w:rPr>
      <w:sz w:val="18"/>
      <w:szCs w:val="18"/>
    </w:rPr>
  </w:style>
  <w:style w:type="character" w:styleId="FootnoteReference">
    <w:name w:val="footnote reference"/>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614855"/>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uiPriority w:val="99"/>
    <w:qFormat/>
    <w:rsid w:val="00F974C5"/>
    <w:pPr>
      <w:keepNext/>
      <w:spacing w:before="240"/>
    </w:pPr>
    <w:rPr>
      <w:b/>
      <w:bCs/>
      <w:sz w:val="22"/>
      <w:szCs w:val="22"/>
    </w:rPr>
  </w:style>
  <w:style w:type="paragraph" w:customStyle="1" w:styleId="Reasons">
    <w:name w:val="Reasons"/>
    <w:basedOn w:val="Normal"/>
    <w:link w:val="ReasonsChar"/>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uiPriority w:val="99"/>
    <w:qFormat/>
    <w:rsid w:val="00F974C5"/>
  </w:style>
  <w:style w:type="paragraph" w:customStyle="1" w:styleId="PartNo">
    <w:name w:val="Part No"/>
    <w:basedOn w:val="Normal"/>
    <w:uiPriority w:val="99"/>
    <w:qFormat/>
    <w:rsid w:val="00F974C5"/>
    <w:pPr>
      <w:keepNext/>
      <w:keepLines/>
      <w:spacing w:before="360" w:after="120"/>
      <w:jc w:val="center"/>
    </w:pPr>
    <w:rPr>
      <w:sz w:val="26"/>
      <w:szCs w:val="26"/>
    </w:rPr>
  </w:style>
  <w:style w:type="paragraph" w:customStyle="1" w:styleId="Parttitle">
    <w:name w:val="Part title"/>
    <w:basedOn w:val="PartNo"/>
    <w:uiPriority w:val="99"/>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uiPriority w:val="99"/>
    <w:qFormat/>
    <w:rsid w:val="00F974C5"/>
    <w:pPr>
      <w:keepNext/>
      <w:spacing w:before="360" w:after="240"/>
      <w:jc w:val="center"/>
    </w:pPr>
    <w:rPr>
      <w:b/>
      <w:bCs/>
      <w:sz w:val="26"/>
      <w:szCs w:val="26"/>
      <w:lang w:bidi="ar-SY"/>
    </w:rPr>
  </w:style>
  <w:style w:type="paragraph" w:customStyle="1" w:styleId="Section2">
    <w:name w:val="Section 2"/>
    <w:basedOn w:val="Section1"/>
    <w:uiPriority w:val="99"/>
    <w:qFormat/>
    <w:rsid w:val="00F974C5"/>
    <w:pPr>
      <w:spacing w:before="240"/>
    </w:pPr>
    <w:rPr>
      <w:b w:val="0"/>
      <w:bCs w:val="0"/>
    </w:rPr>
  </w:style>
  <w:style w:type="paragraph" w:customStyle="1" w:styleId="SectionNo">
    <w:name w:val="Section No"/>
    <w:basedOn w:val="Normal"/>
    <w:uiPriority w:val="99"/>
    <w:qFormat/>
    <w:rsid w:val="00F974C5"/>
    <w:pPr>
      <w:keepNext/>
      <w:keepLines/>
      <w:spacing w:before="360" w:after="120"/>
      <w:jc w:val="center"/>
    </w:pPr>
    <w:rPr>
      <w:sz w:val="26"/>
      <w:szCs w:val="26"/>
    </w:rPr>
  </w:style>
  <w:style w:type="paragraph" w:customStyle="1" w:styleId="Sectiontitle">
    <w:name w:val="Section title"/>
    <w:basedOn w:val="Normal"/>
    <w:uiPriority w:val="99"/>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uiPriority w:val="99"/>
    <w:qFormat/>
    <w:rsid w:val="00F974C5"/>
    <w:pPr>
      <w:keepNext/>
      <w:spacing w:before="240" w:after="120"/>
      <w:jc w:val="center"/>
    </w:pPr>
    <w:rPr>
      <w:lang w:bidi="ar-SY"/>
    </w:rPr>
  </w:style>
  <w:style w:type="paragraph" w:customStyle="1" w:styleId="Figuretitle">
    <w:name w:val="Figure title"/>
    <w:basedOn w:val="Normal"/>
    <w:uiPriority w:val="99"/>
    <w:qFormat/>
    <w:rsid w:val="00F974C5"/>
    <w:pPr>
      <w:keepNext/>
      <w:spacing w:after="240"/>
      <w:jc w:val="center"/>
    </w:pPr>
    <w:rPr>
      <w:b/>
      <w:bCs/>
    </w:rPr>
  </w:style>
  <w:style w:type="paragraph" w:customStyle="1" w:styleId="TableNo">
    <w:name w:val="Table No"/>
    <w:basedOn w:val="Normal"/>
    <w:uiPriority w:val="99"/>
    <w:qFormat/>
    <w:rsid w:val="00F974C5"/>
    <w:pPr>
      <w:keepNext/>
      <w:spacing w:before="240" w:after="120"/>
      <w:jc w:val="center"/>
    </w:pPr>
    <w:rPr>
      <w:lang w:bidi="ar-SY"/>
    </w:rPr>
  </w:style>
  <w:style w:type="paragraph" w:customStyle="1" w:styleId="Tabletitle">
    <w:name w:val="Table title"/>
    <w:basedOn w:val="TableNo"/>
    <w:uiPriority w:val="99"/>
    <w:qFormat/>
    <w:rsid w:val="00F974C5"/>
    <w:pPr>
      <w:spacing w:before="120" w:after="240"/>
    </w:pPr>
    <w:rPr>
      <w:b/>
      <w:bCs/>
    </w:rPr>
  </w:style>
  <w:style w:type="paragraph" w:customStyle="1" w:styleId="TableHead">
    <w:name w:val="Table Head"/>
    <w:basedOn w:val="Normal"/>
    <w:uiPriority w:val="99"/>
    <w:qFormat/>
    <w:rsid w:val="00F974C5"/>
    <w:pPr>
      <w:keepNext/>
      <w:spacing w:before="60" w:after="60" w:line="260" w:lineRule="exact"/>
      <w:jc w:val="center"/>
    </w:pPr>
    <w:rPr>
      <w:b/>
      <w:bCs/>
      <w:sz w:val="20"/>
      <w:szCs w:val="20"/>
    </w:rPr>
  </w:style>
  <w:style w:type="paragraph" w:customStyle="1" w:styleId="Tabletexte">
    <w:name w:val="Table texte"/>
    <w:basedOn w:val="Normal"/>
    <w:uiPriority w:val="99"/>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6E1BA9"/>
    <w:pPr>
      <w:tabs>
        <w:tab w:val="clear" w:pos="794"/>
        <w:tab w:val="left" w:pos="850"/>
        <w:tab w:val="left" w:leader="dot" w:pos="9072"/>
        <w:tab w:val="right" w:pos="9639"/>
      </w:tabs>
      <w:ind w:left="1134" w:right="567" w:hanging="1134"/>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uiPriority w:val="99"/>
    <w:qFormat/>
    <w:rsid w:val="00F974C5"/>
    <w:pPr>
      <w:keepNext/>
      <w:spacing w:before="360" w:after="120"/>
      <w:jc w:val="center"/>
    </w:pPr>
    <w:rPr>
      <w:sz w:val="26"/>
      <w:szCs w:val="26"/>
      <w:lang w:bidi="ar-SY"/>
    </w:rPr>
  </w:style>
  <w:style w:type="paragraph" w:customStyle="1" w:styleId="Volumetitle">
    <w:name w:val="Volume title"/>
    <w:basedOn w:val="VolumeNo"/>
    <w:uiPriority w:val="99"/>
    <w:qFormat/>
    <w:rsid w:val="00F974C5"/>
    <w:pPr>
      <w:spacing w:before="120" w:after="360"/>
    </w:pPr>
    <w:rPr>
      <w:b/>
      <w:bCs/>
      <w:sz w:val="28"/>
      <w:szCs w:val="28"/>
    </w:rPr>
  </w:style>
  <w:style w:type="paragraph" w:styleId="Title">
    <w:name w:val="Title"/>
    <w:aliases w:val="Title right"/>
    <w:basedOn w:val="Normal"/>
    <w:next w:val="Normal"/>
    <w:link w:val="TitleChar"/>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uiPriority w:val="99"/>
    <w:qFormat/>
    <w:rsid w:val="00F974C5"/>
    <w:pPr>
      <w:keepNext/>
      <w:keepLines/>
      <w:spacing w:before="360" w:after="120"/>
      <w:jc w:val="center"/>
    </w:pPr>
    <w:rPr>
      <w:sz w:val="26"/>
      <w:szCs w:val="26"/>
    </w:rPr>
  </w:style>
  <w:style w:type="paragraph" w:customStyle="1" w:styleId="Opiniontitle">
    <w:name w:val="Opinion title"/>
    <w:basedOn w:val="Normal"/>
    <w:uiPriority w:val="99"/>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qFormat/>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uiPriority w:val="99"/>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qFormat/>
    <w:rsid w:val="007C3BC7"/>
    <w:rPr>
      <w:i/>
      <w:iCs/>
      <w:color w:val="FF0000"/>
    </w:rPr>
  </w:style>
  <w:style w:type="paragraph" w:styleId="IntenseQuote">
    <w:name w:val="Intense Quote"/>
    <w:basedOn w:val="Normal"/>
    <w:next w:val="Normal"/>
    <w:link w:val="IntenseQuoteChar"/>
    <w:uiPriority w:val="30"/>
    <w:qFormat/>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qFormat/>
    <w:rsid w:val="007C3BC7"/>
    <w:rPr>
      <w:b/>
      <w:bCs/>
      <w:smallCaps/>
      <w:color w:val="FF0000"/>
      <w:spacing w:val="5"/>
    </w:rPr>
  </w:style>
  <w:style w:type="paragraph" w:styleId="ListParagraph">
    <w:name w:val="List Paragraph"/>
    <w:aliases w:val="List Paragraph1,Recommendation,List Paragraph11"/>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qFormat/>
    <w:rsid w:val="007C3BC7"/>
    <w:rPr>
      <w:smallCaps/>
      <w:color w:val="FF0000"/>
    </w:rPr>
  </w:style>
  <w:style w:type="paragraph" w:customStyle="1" w:styleId="Tablelegend">
    <w:name w:val="Table legend"/>
    <w:basedOn w:val="Normal"/>
    <w:uiPriority w:val="99"/>
    <w:qFormat/>
    <w:rsid w:val="00F974C5"/>
    <w:pPr>
      <w:spacing w:before="80"/>
    </w:pPr>
    <w:rPr>
      <w:lang w:bidi="ar-SY"/>
    </w:rPr>
  </w:style>
  <w:style w:type="paragraph" w:customStyle="1" w:styleId="Headingb">
    <w:name w:val="Heading b"/>
    <w:basedOn w:val="Normal"/>
    <w:uiPriority w:val="99"/>
    <w:qFormat/>
    <w:rsid w:val="00F974C5"/>
    <w:pPr>
      <w:keepNext/>
      <w:spacing w:before="240"/>
      <w:ind w:left="1134" w:hanging="1134"/>
    </w:pPr>
    <w:rPr>
      <w:b/>
      <w:bCs/>
    </w:rPr>
  </w:style>
  <w:style w:type="paragraph" w:customStyle="1" w:styleId="Tablehead0">
    <w:name w:val="Table_head"/>
    <w:basedOn w:val="Normal"/>
    <w:link w:val="TableheadChar"/>
    <w:qFormat/>
    <w:rsid w:val="00614855"/>
    <w:pPr>
      <w:tabs>
        <w:tab w:val="clear" w:pos="794"/>
      </w:tabs>
      <w:overflowPunct w:val="0"/>
      <w:autoSpaceDE w:val="0"/>
      <w:autoSpaceDN w:val="0"/>
      <w:bidi w:val="0"/>
      <w:adjustRightInd w:val="0"/>
      <w:spacing w:after="120" w:line="240" w:lineRule="auto"/>
      <w:jc w:val="center"/>
      <w:textAlignment w:val="baseline"/>
    </w:pPr>
    <w:rPr>
      <w:rFonts w:eastAsia="Times New Roman"/>
      <w:b/>
      <w:bCs/>
      <w:lang w:val="en-GB" w:eastAsia="en-US"/>
    </w:rPr>
  </w:style>
  <w:style w:type="character" w:styleId="UnresolvedMention">
    <w:name w:val="Unresolved Mention"/>
    <w:basedOn w:val="DefaultParagraphFont"/>
    <w:uiPriority w:val="99"/>
    <w:semiHidden/>
    <w:unhideWhenUsed/>
    <w:rsid w:val="000C1301"/>
    <w:rPr>
      <w:color w:val="605E5C"/>
      <w:shd w:val="clear" w:color="auto" w:fill="E1DFDD"/>
    </w:rPr>
  </w:style>
  <w:style w:type="paragraph" w:styleId="NormalWeb">
    <w:name w:val="Normal (Web)"/>
    <w:basedOn w:val="Normal"/>
    <w:uiPriority w:val="99"/>
    <w:unhideWhenUsed/>
    <w:rsid w:val="0021561A"/>
    <w:pPr>
      <w:tabs>
        <w:tab w:val="clear" w:pos="794"/>
      </w:tabs>
      <w:bidi w:val="0"/>
      <w:spacing w:before="100" w:beforeAutospacing="1" w:after="100" w:afterAutospacing="1" w:line="240" w:lineRule="auto"/>
      <w:jc w:val="left"/>
    </w:pPr>
    <w:rPr>
      <w:rFonts w:ascii="Times New Roman" w:hAnsi="Times New Roman" w:cs="Times New Roman"/>
      <w:sz w:val="24"/>
      <w:szCs w:val="24"/>
    </w:rPr>
  </w:style>
  <w:style w:type="table" w:customStyle="1" w:styleId="TableGrid1">
    <w:name w:val="Table Grid1"/>
    <w:basedOn w:val="TableNormal"/>
    <w:next w:val="TableGrid"/>
    <w:rsid w:val="00215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No">
    <w:name w:val="Decision No"/>
    <w:basedOn w:val="Normal"/>
    <w:uiPriority w:val="99"/>
    <w:qFormat/>
    <w:rsid w:val="000421D2"/>
    <w:pPr>
      <w:keepNext/>
      <w:keepLines/>
      <w:tabs>
        <w:tab w:val="clear" w:pos="794"/>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Decisiontitle">
    <w:name w:val="Decision title"/>
    <w:basedOn w:val="DecisionNo"/>
    <w:uiPriority w:val="99"/>
    <w:qFormat/>
    <w:rsid w:val="000421D2"/>
    <w:pPr>
      <w:spacing w:before="120" w:after="360"/>
    </w:pPr>
    <w:rPr>
      <w:b/>
      <w:bCs/>
      <w:sz w:val="28"/>
      <w:szCs w:val="40"/>
    </w:rPr>
  </w:style>
  <w:style w:type="paragraph" w:customStyle="1" w:styleId="ResolutionNo">
    <w:name w:val="Resolution No"/>
    <w:basedOn w:val="Normal"/>
    <w:uiPriority w:val="99"/>
    <w:qFormat/>
    <w:rsid w:val="000421D2"/>
    <w:pPr>
      <w:keepNext/>
      <w:keepLines/>
      <w:tabs>
        <w:tab w:val="clear" w:pos="794"/>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uiPriority w:val="99"/>
    <w:qFormat/>
    <w:rsid w:val="000421D2"/>
    <w:pPr>
      <w:keepNext/>
      <w:keepLines/>
      <w:tabs>
        <w:tab w:val="clear" w:pos="794"/>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numbering" w:customStyle="1" w:styleId="NoList1">
    <w:name w:val="No List1"/>
    <w:next w:val="NoList"/>
    <w:uiPriority w:val="99"/>
    <w:semiHidden/>
    <w:unhideWhenUsed/>
    <w:rsid w:val="000421D2"/>
  </w:style>
  <w:style w:type="paragraph" w:customStyle="1" w:styleId="Sectiontitle0">
    <w:name w:val="Section_title"/>
    <w:basedOn w:val="Annextitle0"/>
    <w:next w:val="Normalaftertitle"/>
    <w:rsid w:val="000421D2"/>
    <w:pPr>
      <w:tabs>
        <w:tab w:val="clear" w:pos="567"/>
        <w:tab w:val="clear" w:pos="1701"/>
        <w:tab w:val="clear" w:pos="2835"/>
        <w:tab w:val="left" w:pos="1871"/>
      </w:tabs>
      <w:bidi w:val="0"/>
    </w:pPr>
    <w:rPr>
      <w:lang w:val="en-GB"/>
    </w:rPr>
  </w:style>
  <w:style w:type="paragraph" w:customStyle="1" w:styleId="Headingi0">
    <w:name w:val="Heading_i"/>
    <w:basedOn w:val="Heading3"/>
    <w:next w:val="Normal"/>
    <w:qFormat/>
    <w:rsid w:val="000421D2"/>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rFonts w:ascii="Calibri" w:eastAsia="Times New Roman" w:hAnsi="Calibri" w:cs="Traditional Arabic"/>
      <w:i/>
      <w:iCs/>
      <w:szCs w:val="30"/>
      <w:lang w:val="en-GB" w:eastAsia="en-US" w:bidi="ar-EG"/>
    </w:rPr>
  </w:style>
  <w:style w:type="paragraph" w:customStyle="1" w:styleId="AnnexNo0">
    <w:name w:val="Annex_No"/>
    <w:basedOn w:val="Normal"/>
    <w:qFormat/>
    <w:rsid w:val="000421D2"/>
    <w:pPr>
      <w:keepNext/>
      <w:keepLines/>
      <w:tabs>
        <w:tab w:val="clear" w:pos="794"/>
        <w:tab w:val="left" w:pos="567"/>
        <w:tab w:val="left" w:pos="1701"/>
        <w:tab w:val="left" w:pos="2268"/>
        <w:tab w:val="left" w:pos="2835"/>
      </w:tabs>
      <w:overflowPunct w:val="0"/>
      <w:autoSpaceDE w:val="0"/>
      <w:autoSpaceDN w:val="0"/>
      <w:adjustRightInd w:val="0"/>
      <w:spacing w:before="360" w:after="120"/>
      <w:jc w:val="center"/>
      <w:textAlignment w:val="baseline"/>
    </w:pPr>
    <w:rPr>
      <w:rFonts w:ascii="Calibri" w:eastAsia="Times New Roman" w:hAnsi="Calibri" w:cs="Traditional Arabic"/>
      <w:sz w:val="28"/>
      <w:szCs w:val="40"/>
      <w:lang w:val="en-GB" w:eastAsia="en-US" w:bidi="ar-EG"/>
    </w:rPr>
  </w:style>
  <w:style w:type="paragraph" w:customStyle="1" w:styleId="OpinionNo0">
    <w:name w:val="Opinion_No"/>
    <w:basedOn w:val="ResNo"/>
    <w:next w:val="Opiniontitle0"/>
    <w:rsid w:val="000421D2"/>
    <w:pPr>
      <w:tabs>
        <w:tab w:val="clear" w:pos="794"/>
      </w:tabs>
      <w:overflowPunct w:val="0"/>
      <w:autoSpaceDE w:val="0"/>
      <w:autoSpaceDN w:val="0"/>
      <w:adjustRightInd w:val="0"/>
      <w:spacing w:after="120"/>
      <w:textAlignment w:val="baseline"/>
    </w:pPr>
    <w:rPr>
      <w:rFonts w:ascii="Calibri" w:eastAsia="Times New Roman" w:hAnsi="Calibri" w:cs="Traditional Arabic"/>
      <w:caps/>
      <w:sz w:val="28"/>
      <w:szCs w:val="40"/>
      <w:lang w:val="en-GB" w:eastAsia="en-US" w:bidi="ar-EG"/>
    </w:rPr>
  </w:style>
  <w:style w:type="paragraph" w:customStyle="1" w:styleId="Annexref">
    <w:name w:val="Annex_ref"/>
    <w:qFormat/>
    <w:rsid w:val="000421D2"/>
    <w:pPr>
      <w:keepLines/>
      <w:bidi/>
      <w:spacing w:before="120" w:after="120" w:line="192" w:lineRule="auto"/>
    </w:pPr>
    <w:rPr>
      <w:rFonts w:ascii="Calibri" w:eastAsia="Times New Roman" w:hAnsi="Calibri" w:cs="Traditional Arabic"/>
      <w:b/>
      <w:bCs/>
      <w:szCs w:val="30"/>
      <w:lang w:eastAsia="en-US" w:bidi="ar-SY"/>
    </w:rPr>
  </w:style>
  <w:style w:type="paragraph" w:customStyle="1" w:styleId="Annextitle0">
    <w:name w:val="Annex_title"/>
    <w:basedOn w:val="Normal"/>
    <w:next w:val="Normal"/>
    <w:link w:val="AnnextitleChar"/>
    <w:rsid w:val="000421D2"/>
    <w:pPr>
      <w:keepNext/>
      <w:keepLines/>
      <w:tabs>
        <w:tab w:val="clear" w:pos="794"/>
        <w:tab w:val="left" w:pos="567"/>
        <w:tab w:val="left" w:pos="1701"/>
        <w:tab w:val="left" w:pos="2268"/>
        <w:tab w:val="left" w:pos="2835"/>
      </w:tabs>
      <w:overflowPunct w:val="0"/>
      <w:autoSpaceDE w:val="0"/>
      <w:autoSpaceDN w:val="0"/>
      <w:adjustRightInd w:val="0"/>
      <w:spacing w:after="360"/>
      <w:jc w:val="center"/>
      <w:textAlignment w:val="baseline"/>
    </w:pPr>
    <w:rPr>
      <w:rFonts w:ascii="Calibri" w:eastAsia="Times New Roman" w:hAnsi="Calibri" w:cs="Traditional Arabic"/>
      <w:b/>
      <w:bCs/>
      <w:sz w:val="28"/>
      <w:szCs w:val="40"/>
      <w:lang w:eastAsia="en-US"/>
    </w:rPr>
  </w:style>
  <w:style w:type="character" w:customStyle="1" w:styleId="AnnextitleChar">
    <w:name w:val="Annex_title Char"/>
    <w:basedOn w:val="DefaultParagraphFont"/>
    <w:link w:val="Annextitle0"/>
    <w:rsid w:val="000421D2"/>
    <w:rPr>
      <w:rFonts w:ascii="Calibri" w:eastAsia="Times New Roman" w:hAnsi="Calibri" w:cs="Traditional Arabic"/>
      <w:b/>
      <w:bCs/>
      <w:sz w:val="28"/>
      <w:szCs w:val="40"/>
      <w:lang w:eastAsia="en-US"/>
    </w:rPr>
  </w:style>
  <w:style w:type="paragraph" w:customStyle="1" w:styleId="AppendixNo0">
    <w:name w:val="Appendix_No"/>
    <w:basedOn w:val="AnnexNo0"/>
    <w:qFormat/>
    <w:rsid w:val="000421D2"/>
  </w:style>
  <w:style w:type="paragraph" w:customStyle="1" w:styleId="Appendixtitle0">
    <w:name w:val="Appendix_title"/>
    <w:basedOn w:val="Annextitle0"/>
    <w:next w:val="Normal"/>
    <w:rsid w:val="000421D2"/>
  </w:style>
  <w:style w:type="paragraph" w:customStyle="1" w:styleId="Headingbnot2">
    <w:name w:val="Heading_b not2"/>
    <w:basedOn w:val="Heading2"/>
    <w:rsid w:val="000421D2"/>
    <w:pPr>
      <w:spacing w:before="180"/>
      <w:ind w:left="0" w:firstLine="0"/>
    </w:pPr>
    <w:rPr>
      <w:rFonts w:ascii="Calibri" w:eastAsia="Times New Roman" w:hAnsi="Calibri" w:cs="Traditional Arabic"/>
      <w:kern w:val="14"/>
      <w:szCs w:val="32"/>
      <w:u w:val="single"/>
      <w:lang w:eastAsia="en-US" w:bidi="ar-EG"/>
    </w:rPr>
  </w:style>
  <w:style w:type="character" w:customStyle="1" w:styleId="TableheadChar">
    <w:name w:val="Table_head Char"/>
    <w:basedOn w:val="DefaultParagraphFont"/>
    <w:link w:val="Tablehead0"/>
    <w:rsid w:val="000421D2"/>
    <w:rPr>
      <w:rFonts w:ascii="Dubai" w:eastAsia="Times New Roman" w:hAnsi="Dubai" w:cs="Dubai"/>
      <w:b/>
      <w:bCs/>
      <w:lang w:val="en-GB" w:eastAsia="en-US"/>
    </w:rPr>
  </w:style>
  <w:style w:type="paragraph" w:customStyle="1" w:styleId="Tabletitle0">
    <w:name w:val="Table_title"/>
    <w:basedOn w:val="Normal"/>
    <w:next w:val="Normal"/>
    <w:link w:val="TabletitleChar"/>
    <w:rsid w:val="000421D2"/>
    <w:pPr>
      <w:keepNext/>
      <w:keepLines/>
      <w:tabs>
        <w:tab w:val="clear" w:pos="794"/>
        <w:tab w:val="left" w:pos="2948"/>
        <w:tab w:val="left" w:pos="4082"/>
      </w:tabs>
      <w:spacing w:after="120"/>
      <w:jc w:val="center"/>
    </w:pPr>
    <w:rPr>
      <w:rFonts w:ascii="Calibri" w:eastAsia="Times New Roman" w:hAnsi="Calibri" w:cs="Traditional Arabic"/>
      <w:b/>
      <w:bCs/>
      <w:szCs w:val="30"/>
      <w:lang w:eastAsia="en-US"/>
    </w:rPr>
  </w:style>
  <w:style w:type="paragraph" w:customStyle="1" w:styleId="TableNo0">
    <w:name w:val="Table_No"/>
    <w:basedOn w:val="Normal"/>
    <w:next w:val="Normal"/>
    <w:link w:val="TableNoChar"/>
    <w:qFormat/>
    <w:rsid w:val="000421D2"/>
    <w:pPr>
      <w:keepNext/>
      <w:keepLines/>
      <w:tabs>
        <w:tab w:val="clear" w:pos="794"/>
      </w:tabs>
      <w:spacing w:before="240" w:after="120"/>
      <w:jc w:val="center"/>
    </w:pPr>
    <w:rPr>
      <w:rFonts w:ascii="Calibri" w:eastAsia="Times New Roman" w:hAnsi="Calibri" w:cs="Traditional Arabic"/>
      <w:szCs w:val="30"/>
      <w:lang w:eastAsia="en-US"/>
    </w:rPr>
  </w:style>
  <w:style w:type="character" w:customStyle="1" w:styleId="TableNoChar">
    <w:name w:val="Table_No Char"/>
    <w:basedOn w:val="DefaultParagraphFont"/>
    <w:link w:val="TableNo0"/>
    <w:locked/>
    <w:rsid w:val="000421D2"/>
    <w:rPr>
      <w:rFonts w:ascii="Calibri" w:eastAsia="Times New Roman" w:hAnsi="Calibri" w:cs="Traditional Arabic"/>
      <w:szCs w:val="30"/>
      <w:lang w:eastAsia="en-US"/>
    </w:rPr>
  </w:style>
  <w:style w:type="paragraph" w:customStyle="1" w:styleId="Tabletext">
    <w:name w:val="Table_text"/>
    <w:basedOn w:val="Normal"/>
    <w:link w:val="TabletextChar"/>
    <w:qFormat/>
    <w:rsid w:val="000421D2"/>
    <w:pPr>
      <w:tabs>
        <w:tab w:val="clear" w:pos="79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TabletextChar">
    <w:name w:val="Table_text Char"/>
    <w:basedOn w:val="DefaultParagraphFont"/>
    <w:link w:val="Tabletext"/>
    <w:locked/>
    <w:rsid w:val="000421D2"/>
    <w:rPr>
      <w:rFonts w:ascii="Calibri" w:eastAsia="Times New Roman" w:hAnsi="Calibri" w:cs="Traditional Arabic"/>
      <w:sz w:val="20"/>
      <w:szCs w:val="26"/>
      <w:lang w:val="fr-FR" w:eastAsia="en-US" w:bidi="ar-EG"/>
    </w:rPr>
  </w:style>
  <w:style w:type="character" w:customStyle="1" w:styleId="CallChar">
    <w:name w:val="Call Char"/>
    <w:basedOn w:val="DefaultParagraphFont"/>
    <w:link w:val="Call"/>
    <w:locked/>
    <w:rsid w:val="000421D2"/>
    <w:rPr>
      <w:rFonts w:ascii="Dubai" w:hAnsi="Dubai" w:cs="Dubai"/>
      <w:i/>
      <w:iCs/>
    </w:rPr>
  </w:style>
  <w:style w:type="paragraph" w:customStyle="1" w:styleId="Questiontitle">
    <w:name w:val="Question_title"/>
    <w:basedOn w:val="Normal"/>
    <w:next w:val="Normal"/>
    <w:qFormat/>
    <w:rsid w:val="000421D2"/>
    <w:pPr>
      <w:keepNext/>
      <w:keepLines/>
      <w:tabs>
        <w:tab w:val="clear" w:pos="794"/>
        <w:tab w:val="left" w:pos="567"/>
        <w:tab w:val="left" w:pos="1701"/>
        <w:tab w:val="left" w:pos="2268"/>
        <w:tab w:val="left" w:pos="2835"/>
      </w:tabs>
      <w:overflowPunct w:val="0"/>
      <w:autoSpaceDE w:val="0"/>
      <w:autoSpaceDN w:val="0"/>
      <w:adjustRightInd w:val="0"/>
      <w:spacing w:after="360"/>
      <w:jc w:val="center"/>
      <w:textAlignment w:val="baseline"/>
    </w:pPr>
    <w:rPr>
      <w:rFonts w:ascii="Calibri" w:eastAsia="Times New Roman" w:hAnsi="Calibri" w:cs="Traditional Arabic"/>
      <w:b/>
      <w:bCs/>
      <w:sz w:val="28"/>
      <w:szCs w:val="40"/>
      <w:lang w:eastAsia="en-US" w:bidi="ar-EG"/>
    </w:rPr>
  </w:style>
  <w:style w:type="paragraph" w:customStyle="1" w:styleId="QuestionNo">
    <w:name w:val="Question_No"/>
    <w:basedOn w:val="Normal"/>
    <w:next w:val="Questiontitle"/>
    <w:qFormat/>
    <w:rsid w:val="000421D2"/>
    <w:pPr>
      <w:keepNext/>
      <w:keepLines/>
      <w:tabs>
        <w:tab w:val="clear" w:pos="794"/>
      </w:tabs>
      <w:spacing w:before="360" w:after="120"/>
      <w:jc w:val="center"/>
    </w:pPr>
    <w:rPr>
      <w:rFonts w:ascii="Calibri" w:eastAsia="Times New Roman" w:hAnsi="Calibri" w:cs="Traditional Arabic"/>
      <w:sz w:val="28"/>
      <w:szCs w:val="40"/>
      <w:lang w:eastAsia="en-US" w:bidi="ar-EG"/>
    </w:rPr>
  </w:style>
  <w:style w:type="paragraph" w:customStyle="1" w:styleId="Title4">
    <w:name w:val="Title 4"/>
    <w:basedOn w:val="Title3"/>
    <w:next w:val="Heading1"/>
    <w:rsid w:val="000421D2"/>
    <w:pPr>
      <w:keepLines/>
      <w:tabs>
        <w:tab w:val="clear" w:pos="794"/>
        <w:tab w:val="left" w:pos="567"/>
        <w:tab w:val="left" w:pos="1701"/>
        <w:tab w:val="left" w:pos="2268"/>
        <w:tab w:val="left" w:pos="2835"/>
      </w:tabs>
      <w:spacing w:after="120"/>
      <w:jc w:val="both"/>
    </w:pPr>
    <w:rPr>
      <w:rFonts w:ascii="Calibri" w:eastAsia="Times New Roman" w:hAnsi="Calibri" w:cs="Traditional Arabic"/>
      <w:b/>
      <w:bCs/>
      <w:sz w:val="28"/>
      <w:szCs w:val="36"/>
      <w:lang w:eastAsia="en-US" w:bidi="ar-EG"/>
    </w:rPr>
  </w:style>
  <w:style w:type="paragraph" w:customStyle="1" w:styleId="Committee">
    <w:name w:val="Committee"/>
    <w:basedOn w:val="Normal"/>
    <w:qFormat/>
    <w:rsid w:val="000421D2"/>
    <w:pPr>
      <w:framePr w:hSpace="180" w:wrap="around" w:hAnchor="margin" w:y="-675"/>
      <w:tabs>
        <w:tab w:val="clear" w:pos="794"/>
        <w:tab w:val="left" w:pos="851"/>
        <w:tab w:val="left" w:pos="1871"/>
        <w:tab w:val="left" w:pos="2268"/>
      </w:tabs>
      <w:overflowPunct w:val="0"/>
      <w:autoSpaceDE w:val="0"/>
      <w:autoSpaceDN w:val="0"/>
      <w:bidi w:val="0"/>
      <w:adjustRightInd w:val="0"/>
      <w:spacing w:before="60" w:line="168" w:lineRule="auto"/>
      <w:jc w:val="left"/>
      <w:textAlignment w:val="baseline"/>
    </w:pPr>
    <w:rPr>
      <w:rFonts w:ascii="Verdana Bold" w:eastAsia="Times New Roman" w:hAnsi="Verdana Bold" w:cs="Traditional Arabic"/>
      <w:b/>
      <w:bCs/>
      <w:sz w:val="19"/>
      <w:szCs w:val="30"/>
      <w:lang w:val="en-GB" w:eastAsia="en-US"/>
    </w:rPr>
  </w:style>
  <w:style w:type="paragraph" w:customStyle="1" w:styleId="Adress">
    <w:name w:val="Adress"/>
    <w:qFormat/>
    <w:rsid w:val="000421D2"/>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0">
    <w:name w:val="Agenda_item"/>
    <w:qFormat/>
    <w:rsid w:val="000421D2"/>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character" w:styleId="PageNumber">
    <w:name w:val="page number"/>
    <w:basedOn w:val="DefaultParagraphFont"/>
    <w:rsid w:val="000421D2"/>
    <w:rPr>
      <w:rFonts w:ascii="Calibri" w:hAnsi="Calibri" w:cs="Times New Roman"/>
      <w:b w:val="0"/>
      <w:bCs w:val="0"/>
      <w:i w:val="0"/>
      <w:iCs w:val="0"/>
      <w:color w:val="auto"/>
      <w:spacing w:val="0"/>
      <w:w w:val="100"/>
      <w:position w:val="0"/>
      <w:sz w:val="20"/>
      <w:szCs w:val="20"/>
      <w:u w:val="none"/>
    </w:rPr>
  </w:style>
  <w:style w:type="paragraph" w:customStyle="1" w:styleId="ChapNo">
    <w:name w:val="Chap_No"/>
    <w:basedOn w:val="Normal"/>
    <w:qFormat/>
    <w:rsid w:val="000421D2"/>
    <w:pPr>
      <w:keepNext/>
      <w:keepLines/>
      <w:tabs>
        <w:tab w:val="clear" w:pos="794"/>
      </w:tabs>
      <w:overflowPunct w:val="0"/>
      <w:autoSpaceDE w:val="0"/>
      <w:autoSpaceDN w:val="0"/>
      <w:adjustRightInd w:val="0"/>
      <w:spacing w:before="480" w:after="120"/>
      <w:jc w:val="center"/>
      <w:textAlignment w:val="baseline"/>
    </w:pPr>
    <w:rPr>
      <w:rFonts w:ascii="Calibri" w:eastAsia="Times New Roman" w:hAnsi="Calibri" w:cs="Traditional Arabic"/>
      <w:sz w:val="28"/>
      <w:szCs w:val="40"/>
      <w:lang w:val="en-GB" w:eastAsia="en-US" w:bidi="ar-EG"/>
    </w:rPr>
  </w:style>
  <w:style w:type="paragraph" w:customStyle="1" w:styleId="Opiniontitle0">
    <w:name w:val="Opinion_title"/>
    <w:next w:val="Normal"/>
    <w:qFormat/>
    <w:rsid w:val="000421D2"/>
    <w:pPr>
      <w:keepNext/>
      <w:keepLines/>
      <w:bidi/>
      <w:spacing w:before="120" w:after="360" w:line="192" w:lineRule="auto"/>
      <w:jc w:val="center"/>
    </w:pPr>
    <w:rPr>
      <w:rFonts w:ascii="Calibri" w:eastAsia="Times New Roman" w:hAnsi="Calibri" w:cs="Traditional Arabic"/>
      <w:b/>
      <w:bCs/>
      <w:sz w:val="28"/>
      <w:szCs w:val="40"/>
      <w:lang w:val="fr-FR" w:eastAsia="en-US" w:bidi="ar-EG"/>
    </w:rPr>
  </w:style>
  <w:style w:type="paragraph" w:customStyle="1" w:styleId="Opinionref">
    <w:name w:val="Opinion_ref"/>
    <w:basedOn w:val="Normal"/>
    <w:qFormat/>
    <w:rsid w:val="000421D2"/>
    <w:pPr>
      <w:keepNext/>
      <w:tabs>
        <w:tab w:val="clear" w:pos="794"/>
      </w:tabs>
      <w:spacing w:after="120"/>
    </w:pPr>
    <w:rPr>
      <w:rFonts w:ascii="Calibri" w:eastAsia="Times New Roman" w:hAnsi="Calibri" w:cs="Traditional Arabic"/>
      <w:i/>
      <w:iCs/>
      <w:szCs w:val="30"/>
      <w:lang w:eastAsia="en-US" w:bidi="ar-EG"/>
    </w:rPr>
  </w:style>
  <w:style w:type="paragraph" w:customStyle="1" w:styleId="Chaptitle">
    <w:name w:val="Chap_title"/>
    <w:basedOn w:val="Agendaitem0"/>
    <w:qFormat/>
    <w:rsid w:val="000421D2"/>
    <w:pPr>
      <w:spacing w:after="360"/>
    </w:pPr>
    <w:rPr>
      <w:b/>
      <w:bCs/>
    </w:rPr>
  </w:style>
  <w:style w:type="character" w:styleId="EndnoteReference">
    <w:name w:val="endnote reference"/>
    <w:basedOn w:val="DefaultParagraphFont"/>
    <w:rsid w:val="000421D2"/>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enumlev30">
    <w:name w:val="enumlev3"/>
    <w:basedOn w:val="Normal"/>
    <w:next w:val="Normal"/>
    <w:link w:val="enumlev3Char"/>
    <w:qFormat/>
    <w:rsid w:val="000421D2"/>
    <w:pPr>
      <w:tabs>
        <w:tab w:val="clear" w:pos="794"/>
        <w:tab w:val="left" w:pos="2500"/>
      </w:tabs>
      <w:spacing w:before="80"/>
      <w:ind w:left="2494" w:hanging="680"/>
    </w:pPr>
    <w:rPr>
      <w:rFonts w:ascii="Calibri" w:eastAsia="Times New Roman" w:hAnsi="Calibri" w:cs="Traditional Arabic"/>
      <w:szCs w:val="30"/>
      <w:lang w:eastAsia="en-US"/>
    </w:rPr>
  </w:style>
  <w:style w:type="character" w:customStyle="1" w:styleId="enumlev3Char">
    <w:name w:val="enumlev3 Char"/>
    <w:basedOn w:val="DefaultParagraphFont"/>
    <w:link w:val="enumlev30"/>
    <w:rsid w:val="000421D2"/>
    <w:rPr>
      <w:rFonts w:ascii="Calibri" w:eastAsia="Times New Roman" w:hAnsi="Calibri" w:cs="Traditional Arabic"/>
      <w:szCs w:val="30"/>
      <w:lang w:eastAsia="en-US"/>
    </w:rPr>
  </w:style>
  <w:style w:type="paragraph" w:customStyle="1" w:styleId="FigureNo0">
    <w:name w:val="Figure_No"/>
    <w:basedOn w:val="Normal"/>
    <w:qFormat/>
    <w:rsid w:val="000421D2"/>
    <w:pPr>
      <w:keepNext/>
      <w:keepLines/>
      <w:tabs>
        <w:tab w:val="clear" w:pos="794"/>
        <w:tab w:val="left" w:pos="1191"/>
        <w:tab w:val="left" w:pos="1588"/>
        <w:tab w:val="left" w:pos="1985"/>
      </w:tabs>
      <w:overflowPunct w:val="0"/>
      <w:autoSpaceDE w:val="0"/>
      <w:autoSpaceDN w:val="0"/>
      <w:adjustRightInd w:val="0"/>
      <w:spacing w:before="240" w:after="120"/>
      <w:jc w:val="center"/>
      <w:textAlignment w:val="baseline"/>
    </w:pPr>
    <w:rPr>
      <w:rFonts w:ascii="Calibri" w:eastAsia="Times New Roman" w:hAnsi="Calibri" w:cs="Traditional Arabic"/>
      <w:szCs w:val="30"/>
      <w:lang w:eastAsia="en-US"/>
    </w:rPr>
  </w:style>
  <w:style w:type="paragraph" w:customStyle="1" w:styleId="Figuretitle0">
    <w:name w:val="Figure_title"/>
    <w:qFormat/>
    <w:rsid w:val="000421D2"/>
    <w:pPr>
      <w:keepNext/>
      <w:keepLines/>
      <w:bidi/>
      <w:spacing w:before="240" w:after="120" w:line="192" w:lineRule="auto"/>
    </w:pPr>
    <w:rPr>
      <w:rFonts w:ascii="Calibri" w:eastAsia="Times New Roman" w:hAnsi="Calibri" w:cs="Traditional Arabic"/>
      <w:b/>
      <w:bCs/>
      <w:szCs w:val="30"/>
      <w:lang w:eastAsia="en-US" w:bidi="ar-EG"/>
    </w:rPr>
  </w:style>
  <w:style w:type="paragraph" w:customStyle="1" w:styleId="LOGO">
    <w:name w:val="LOGO"/>
    <w:qFormat/>
    <w:rsid w:val="000421D2"/>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0421D2"/>
    <w:rPr>
      <w:rFonts w:ascii="Dubai" w:hAnsi="Dubai" w:cs="Dubai"/>
      <w:lang w:bidi="ar-SY"/>
    </w:rPr>
  </w:style>
  <w:style w:type="paragraph" w:customStyle="1" w:styleId="Normalend">
    <w:name w:val="Normal_end"/>
    <w:basedOn w:val="Normal"/>
    <w:qFormat/>
    <w:rsid w:val="000421D2"/>
    <w:pPr>
      <w:tabs>
        <w:tab w:val="clear" w:pos="794"/>
      </w:tabs>
      <w:spacing w:before="0" w:line="240" w:lineRule="auto"/>
    </w:pPr>
    <w:rPr>
      <w:rFonts w:ascii="Calibri" w:eastAsia="Times New Roman" w:hAnsi="Calibri" w:cs="Traditional Arabic"/>
      <w:szCs w:val="30"/>
      <w:lang w:eastAsia="en-US" w:bidi="ar-EG"/>
    </w:rPr>
  </w:style>
  <w:style w:type="paragraph" w:customStyle="1" w:styleId="Parttitle0">
    <w:name w:val="Part_title"/>
    <w:basedOn w:val="Normal"/>
    <w:qFormat/>
    <w:rsid w:val="000421D2"/>
    <w:pPr>
      <w:keepNext/>
      <w:keepLines/>
      <w:tabs>
        <w:tab w:val="clear" w:pos="794"/>
        <w:tab w:val="left" w:pos="1191"/>
        <w:tab w:val="left" w:pos="1588"/>
        <w:tab w:val="left" w:pos="1985"/>
      </w:tabs>
      <w:overflowPunct w:val="0"/>
      <w:autoSpaceDE w:val="0"/>
      <w:autoSpaceDN w:val="0"/>
      <w:adjustRightInd w:val="0"/>
      <w:spacing w:after="360"/>
      <w:jc w:val="center"/>
      <w:textAlignment w:val="baseline"/>
    </w:pPr>
    <w:rPr>
      <w:rFonts w:ascii="Calibri" w:eastAsia="Times New Roman" w:hAnsi="Calibri" w:cs="Traditional Arabic"/>
      <w:b/>
      <w:bCs/>
      <w:sz w:val="28"/>
      <w:szCs w:val="40"/>
      <w:lang w:val="en-GB" w:eastAsia="en-US" w:bidi="ar-EG"/>
    </w:rPr>
  </w:style>
  <w:style w:type="paragraph" w:customStyle="1" w:styleId="Part1">
    <w:name w:val="Part_1"/>
    <w:basedOn w:val="Parttitle0"/>
    <w:qFormat/>
    <w:rsid w:val="000421D2"/>
    <w:pPr>
      <w:tabs>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0">
    <w:name w:val="Part_No"/>
    <w:basedOn w:val="Normal"/>
    <w:qFormat/>
    <w:rsid w:val="000421D2"/>
    <w:pPr>
      <w:keepNext/>
      <w:keepLines/>
      <w:tabs>
        <w:tab w:val="clear" w:pos="794"/>
      </w:tabs>
      <w:spacing w:before="360" w:after="120"/>
      <w:jc w:val="center"/>
    </w:pPr>
    <w:rPr>
      <w:rFonts w:ascii="Calibri" w:eastAsia="Times New Roman" w:hAnsi="Calibri" w:cs="Traditional Arabic"/>
      <w:sz w:val="28"/>
      <w:szCs w:val="40"/>
      <w:lang w:eastAsia="en-US" w:bidi="ar-EG"/>
    </w:rPr>
  </w:style>
  <w:style w:type="character" w:customStyle="1" w:styleId="ReasonsChar">
    <w:name w:val="Reasons Char"/>
    <w:basedOn w:val="DefaultParagraphFont"/>
    <w:link w:val="Reasons"/>
    <w:rsid w:val="000421D2"/>
    <w:rPr>
      <w:rFonts w:ascii="Dubai" w:hAnsi="Dubai" w:cs="Dubai"/>
      <w:b/>
      <w:bCs/>
    </w:rPr>
  </w:style>
  <w:style w:type="paragraph" w:customStyle="1" w:styleId="Reftext">
    <w:name w:val="Ref_text"/>
    <w:basedOn w:val="Normal"/>
    <w:rsid w:val="000421D2"/>
    <w:pPr>
      <w:tabs>
        <w:tab w:val="clear" w:pos="794"/>
      </w:tabs>
      <w:ind w:left="794" w:right="794" w:hanging="794"/>
    </w:pPr>
    <w:rPr>
      <w:rFonts w:ascii="Calibri" w:eastAsia="Times New Roman" w:hAnsi="Calibri" w:cs="Traditional Arabic"/>
      <w:szCs w:val="30"/>
      <w:lang w:eastAsia="en-US"/>
    </w:rPr>
  </w:style>
  <w:style w:type="character" w:customStyle="1" w:styleId="ResNoChar">
    <w:name w:val="Res_No Char"/>
    <w:basedOn w:val="DefaultParagraphFont"/>
    <w:link w:val="ResNo"/>
    <w:rsid w:val="000421D2"/>
    <w:rPr>
      <w:rFonts w:ascii="Dubai" w:hAnsi="Dubai" w:cs="Dubai"/>
      <w:sz w:val="26"/>
      <w:szCs w:val="26"/>
    </w:rPr>
  </w:style>
  <w:style w:type="character" w:customStyle="1" w:styleId="RestitleChar">
    <w:name w:val="Res_title Char"/>
    <w:basedOn w:val="AnnextitleChar"/>
    <w:link w:val="Restitle"/>
    <w:rsid w:val="000421D2"/>
    <w:rPr>
      <w:rFonts w:ascii="Dubai" w:eastAsia="Times New Roman" w:hAnsi="Dubai" w:cs="Dubai"/>
      <w:b/>
      <w:bCs/>
      <w:sz w:val="28"/>
      <w:szCs w:val="28"/>
      <w:lang w:eastAsia="en-US" w:bidi="ar-SY"/>
    </w:rPr>
  </w:style>
  <w:style w:type="paragraph" w:customStyle="1" w:styleId="Section10">
    <w:name w:val="Section_1"/>
    <w:basedOn w:val="Normal"/>
    <w:link w:val="Section1Char"/>
    <w:qFormat/>
    <w:rsid w:val="000421D2"/>
    <w:pPr>
      <w:keepNext/>
      <w:keepLines/>
      <w:tabs>
        <w:tab w:val="clear" w:pos="794"/>
      </w:tabs>
      <w:spacing w:before="240" w:after="120"/>
      <w:jc w:val="center"/>
    </w:pPr>
    <w:rPr>
      <w:rFonts w:ascii="Calibri" w:eastAsia="Times New Roman" w:hAnsi="Calibri" w:cs="Traditional Arabic"/>
      <w:b/>
      <w:bCs/>
      <w:sz w:val="24"/>
      <w:szCs w:val="32"/>
      <w:lang w:eastAsia="en-US" w:bidi="ar-EG"/>
    </w:rPr>
  </w:style>
  <w:style w:type="character" w:customStyle="1" w:styleId="Section1Char">
    <w:name w:val="Section_1 Char"/>
    <w:link w:val="Section10"/>
    <w:rsid w:val="000421D2"/>
    <w:rPr>
      <w:rFonts w:ascii="Calibri" w:eastAsia="Times New Roman" w:hAnsi="Calibri" w:cs="Traditional Arabic"/>
      <w:b/>
      <w:bCs/>
      <w:sz w:val="24"/>
      <w:szCs w:val="32"/>
      <w:lang w:eastAsia="en-US" w:bidi="ar-EG"/>
    </w:rPr>
  </w:style>
  <w:style w:type="paragraph" w:customStyle="1" w:styleId="Section20">
    <w:name w:val="Section_2"/>
    <w:basedOn w:val="Section10"/>
    <w:rsid w:val="000421D2"/>
    <w:pPr>
      <w:tabs>
        <w:tab w:val="center" w:pos="4820"/>
      </w:tabs>
      <w:bidi w:val="0"/>
      <w:spacing w:before="360"/>
    </w:pPr>
    <w:rPr>
      <w:b w:val="0"/>
      <w:bCs w:val="0"/>
      <w:i/>
      <w:iCs/>
      <w:lang w:val="en-GB" w:bidi="ar-SA"/>
    </w:rPr>
  </w:style>
  <w:style w:type="paragraph" w:customStyle="1" w:styleId="Section3">
    <w:name w:val="Section_3‎"/>
    <w:qFormat/>
    <w:rsid w:val="000421D2"/>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0">
    <w:name w:val="Section_No"/>
    <w:basedOn w:val="Normal"/>
    <w:next w:val="Normal"/>
    <w:rsid w:val="000421D2"/>
    <w:pPr>
      <w:keepNext/>
      <w:keepLines/>
      <w:tabs>
        <w:tab w:val="clear" w:pos="794"/>
        <w:tab w:val="left" w:pos="567"/>
        <w:tab w:val="left" w:pos="1701"/>
        <w:tab w:val="left" w:pos="2268"/>
        <w:tab w:val="left" w:pos="2835"/>
      </w:tabs>
      <w:overflowPunct w:val="0"/>
      <w:autoSpaceDE w:val="0"/>
      <w:autoSpaceDN w:val="0"/>
      <w:adjustRightInd w:val="0"/>
      <w:spacing w:before="480" w:after="120"/>
      <w:jc w:val="center"/>
      <w:textAlignment w:val="baseline"/>
    </w:pPr>
    <w:rPr>
      <w:rFonts w:ascii="Calibri" w:eastAsia="Times New Roman" w:hAnsi="Calibri" w:cs="Traditional Arabic"/>
      <w:sz w:val="28"/>
      <w:szCs w:val="40"/>
      <w:lang w:val="en-GB" w:eastAsia="en-US" w:bidi="ar-EG"/>
    </w:rPr>
  </w:style>
  <w:style w:type="paragraph" w:customStyle="1" w:styleId="SpecialFooter">
    <w:name w:val="Special Footer"/>
    <w:basedOn w:val="Normal"/>
    <w:rsid w:val="000421D2"/>
    <w:pPr>
      <w:tabs>
        <w:tab w:val="clear" w:pos="794"/>
        <w:tab w:val="left" w:pos="567"/>
        <w:tab w:val="left" w:pos="1701"/>
        <w:tab w:val="left" w:pos="2268"/>
        <w:tab w:val="left" w:pos="2835"/>
        <w:tab w:val="left" w:pos="5954"/>
        <w:tab w:val="right" w:pos="9639"/>
      </w:tabs>
      <w:bidi w:val="0"/>
      <w:spacing w:line="240" w:lineRule="auto"/>
    </w:pPr>
    <w:rPr>
      <w:rFonts w:ascii="Calibri" w:eastAsia="Times New Roman" w:hAnsi="Calibri" w:cs="Times New Roman"/>
      <w:caps/>
      <w:sz w:val="16"/>
      <w:szCs w:val="16"/>
      <w:lang w:eastAsia="en-US"/>
    </w:rPr>
  </w:style>
  <w:style w:type="paragraph" w:customStyle="1" w:styleId="Styletoc0LinespacingExactly14pt">
    <w:name w:val="Style toc 0 + Line spacing:  Exactly 14 pt"/>
    <w:basedOn w:val="Normal"/>
    <w:semiHidden/>
    <w:rsid w:val="000421D2"/>
    <w:pPr>
      <w:tabs>
        <w:tab w:val="clear" w:pos="794"/>
      </w:tabs>
      <w:spacing w:line="280" w:lineRule="exact"/>
    </w:pPr>
    <w:rPr>
      <w:rFonts w:ascii="Times New Roman Bold" w:eastAsia="Times New Roman" w:hAnsi="Times New Roman Bold" w:cs="Traditional Arabic"/>
      <w:bCs/>
      <w:szCs w:val="32"/>
      <w:lang w:eastAsia="en-US"/>
    </w:rPr>
  </w:style>
  <w:style w:type="paragraph" w:customStyle="1" w:styleId="Tablefin">
    <w:name w:val="Table_fin"/>
    <w:basedOn w:val="Normal"/>
    <w:rsid w:val="000421D2"/>
    <w:pPr>
      <w:tabs>
        <w:tab w:val="clear" w:pos="794"/>
        <w:tab w:val="left" w:pos="1871"/>
        <w:tab w:val="left" w:pos="2268"/>
      </w:tabs>
      <w:overflowPunct w:val="0"/>
      <w:autoSpaceDE w:val="0"/>
      <w:autoSpaceDN w:val="0"/>
      <w:bidi w:val="0"/>
      <w:adjustRightInd w:val="0"/>
      <w:spacing w:before="0" w:line="240" w:lineRule="auto"/>
      <w:textAlignment w:val="baseline"/>
    </w:pPr>
    <w:rPr>
      <w:rFonts w:ascii="Calibri" w:eastAsia="Times New Roman" w:hAnsi="Calibri" w:cs="Times New Roman"/>
      <w:sz w:val="12"/>
      <w:szCs w:val="20"/>
      <w:lang w:val="fr-FR" w:eastAsia="en-US"/>
    </w:rPr>
  </w:style>
  <w:style w:type="character" w:customStyle="1" w:styleId="Tablefreq">
    <w:name w:val="Table_freq"/>
    <w:rsid w:val="000421D2"/>
    <w:rPr>
      <w:rFonts w:ascii="Calibri" w:hAnsi="Calibri" w:cs="Traditional Arabic"/>
      <w:b/>
      <w:bCs/>
      <w:i w:val="0"/>
      <w:iCs w:val="0"/>
      <w:color w:val="auto"/>
      <w:sz w:val="20"/>
      <w:szCs w:val="26"/>
    </w:rPr>
  </w:style>
  <w:style w:type="paragraph" w:customStyle="1" w:styleId="Tablelegend0">
    <w:name w:val="Table_legend"/>
    <w:basedOn w:val="Normal"/>
    <w:link w:val="TablelegendChar"/>
    <w:rsid w:val="000421D2"/>
    <w:pPr>
      <w:tabs>
        <w:tab w:val="clear" w:pos="794"/>
        <w:tab w:val="left" w:pos="283"/>
        <w:tab w:val="left" w:pos="1531"/>
        <w:tab w:val="left" w:pos="2041"/>
      </w:tabs>
      <w:overflowPunct w:val="0"/>
      <w:autoSpaceDE w:val="0"/>
      <w:autoSpaceDN w:val="0"/>
      <w:adjustRightInd w:val="0"/>
      <w:spacing w:before="60" w:after="60"/>
      <w:ind w:left="567" w:hanging="567"/>
      <w:textAlignment w:val="baseline"/>
    </w:pPr>
    <w:rPr>
      <w:rFonts w:ascii="Calibri" w:eastAsia="Times New Roman" w:hAnsi="Calibri" w:cs="Traditional Arabic"/>
      <w:i/>
      <w:iCs/>
      <w:szCs w:val="30"/>
      <w:lang w:bidi="ar-EG"/>
    </w:rPr>
  </w:style>
  <w:style w:type="character" w:customStyle="1" w:styleId="TablelegendChar">
    <w:name w:val="Table_legend Char"/>
    <w:link w:val="Tablelegend0"/>
    <w:rsid w:val="000421D2"/>
    <w:rPr>
      <w:rFonts w:ascii="Calibri" w:eastAsia="Times New Roman" w:hAnsi="Calibri" w:cs="Traditional Arabic"/>
      <w:i/>
      <w:iCs/>
      <w:szCs w:val="30"/>
      <w:lang w:bidi="ar-EG"/>
    </w:rPr>
  </w:style>
  <w:style w:type="paragraph" w:customStyle="1" w:styleId="Title10">
    <w:name w:val="Title1"/>
    <w:basedOn w:val="Normal"/>
    <w:semiHidden/>
    <w:rsid w:val="000421D2"/>
    <w:pPr>
      <w:tabs>
        <w:tab w:val="clear" w:pos="794"/>
      </w:tabs>
      <w:spacing w:before="360" w:after="120"/>
      <w:jc w:val="center"/>
    </w:pPr>
    <w:rPr>
      <w:rFonts w:ascii="Times New Roman Bold" w:eastAsia="Times New Roman" w:hAnsi="Times New Roman Bold" w:cs="Traditional Arabic"/>
      <w:b/>
      <w:bCs/>
      <w:sz w:val="26"/>
      <w:szCs w:val="36"/>
      <w:lang w:eastAsia="en-US"/>
    </w:rPr>
  </w:style>
  <w:style w:type="paragraph" w:customStyle="1" w:styleId="toc0">
    <w:name w:val="toc 0"/>
    <w:basedOn w:val="Normal"/>
    <w:next w:val="Normal"/>
    <w:rsid w:val="000421D2"/>
    <w:pPr>
      <w:tabs>
        <w:tab w:val="clear" w:pos="794"/>
      </w:tabs>
      <w:spacing w:line="240" w:lineRule="auto"/>
      <w:ind w:right="-142"/>
      <w:jc w:val="right"/>
    </w:pPr>
    <w:rPr>
      <w:rFonts w:ascii="Times New Roman Bold" w:eastAsia="Times New Roman" w:hAnsi="Times New Roman Bold" w:cs="Traditional Arabic"/>
      <w:b/>
      <w:bCs/>
      <w:szCs w:val="30"/>
      <w:lang w:eastAsia="en-US"/>
    </w:rPr>
  </w:style>
  <w:style w:type="paragraph" w:customStyle="1" w:styleId="Volumetitle0">
    <w:name w:val="Volume_title"/>
    <w:basedOn w:val="Normal"/>
    <w:qFormat/>
    <w:rsid w:val="000421D2"/>
    <w:pPr>
      <w:keepNext/>
      <w:keepLines/>
      <w:tabs>
        <w:tab w:val="clear" w:pos="794"/>
      </w:tabs>
      <w:spacing w:before="480" w:after="240"/>
      <w:jc w:val="center"/>
    </w:pPr>
    <w:rPr>
      <w:rFonts w:ascii="Calibri" w:eastAsia="Times New Roman" w:hAnsi="Calibri" w:cs="Traditional Arabic"/>
      <w:sz w:val="28"/>
      <w:szCs w:val="40"/>
      <w:lang w:eastAsia="en-US"/>
    </w:rPr>
  </w:style>
  <w:style w:type="paragraph" w:customStyle="1" w:styleId="HeadingSummary">
    <w:name w:val="HeadingSummary"/>
    <w:basedOn w:val="Headingbnot2"/>
    <w:qFormat/>
    <w:rsid w:val="000421D2"/>
    <w:rPr>
      <w:sz w:val="22"/>
      <w:szCs w:val="30"/>
    </w:rPr>
  </w:style>
  <w:style w:type="paragraph" w:customStyle="1" w:styleId="Recref">
    <w:name w:val="Rec_ref"/>
    <w:basedOn w:val="Normal"/>
    <w:qFormat/>
    <w:rsid w:val="000421D2"/>
    <w:pPr>
      <w:keepNext/>
      <w:tabs>
        <w:tab w:val="clear" w:pos="794"/>
      </w:tabs>
      <w:spacing w:after="120"/>
      <w:jc w:val="center"/>
    </w:pPr>
    <w:rPr>
      <w:rFonts w:ascii="Calibri" w:eastAsia="Times New Roman" w:hAnsi="Calibri" w:cs="Traditional Arabic"/>
      <w:i/>
      <w:iCs/>
      <w:szCs w:val="30"/>
      <w:lang w:eastAsia="en-US"/>
    </w:rPr>
  </w:style>
  <w:style w:type="paragraph" w:customStyle="1" w:styleId="Resref">
    <w:name w:val="Res_ref"/>
    <w:basedOn w:val="Recref"/>
    <w:qFormat/>
    <w:rsid w:val="000421D2"/>
    <w:pPr>
      <w:keepLines/>
    </w:pPr>
  </w:style>
  <w:style w:type="paragraph" w:styleId="BalloonText">
    <w:name w:val="Balloon Text"/>
    <w:basedOn w:val="Normal"/>
    <w:link w:val="BalloonTextChar"/>
    <w:uiPriority w:val="99"/>
    <w:unhideWhenUsed/>
    <w:rsid w:val="000421D2"/>
    <w:pPr>
      <w:tabs>
        <w:tab w:val="clear" w:pos="794"/>
      </w:tabs>
      <w:spacing w:before="0" w:line="240" w:lineRule="auto"/>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rsid w:val="000421D2"/>
    <w:rPr>
      <w:rFonts w:ascii="Segoe UI" w:eastAsia="Times New Roman" w:hAnsi="Segoe UI" w:cs="Segoe UI"/>
      <w:sz w:val="18"/>
      <w:szCs w:val="18"/>
      <w:lang w:eastAsia="en-US"/>
    </w:rPr>
  </w:style>
  <w:style w:type="paragraph" w:customStyle="1" w:styleId="TableText0">
    <w:name w:val="Table_Text"/>
    <w:basedOn w:val="Normal"/>
    <w:rsid w:val="000421D2"/>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pPr>
    <w:rPr>
      <w:rFonts w:ascii="Times New Roman" w:eastAsia="Times New Roman" w:hAnsi="Times New Roman" w:cs="Times New Roman"/>
      <w:szCs w:val="20"/>
      <w:lang w:val="fr-FR" w:eastAsia="en-US"/>
    </w:rPr>
  </w:style>
  <w:style w:type="table" w:customStyle="1" w:styleId="TableGrid11">
    <w:name w:val="Table Grid11"/>
    <w:basedOn w:val="TableNormal"/>
    <w:rsid w:val="000421D2"/>
    <w:pPr>
      <w:spacing w:after="0" w:line="240" w:lineRule="auto"/>
    </w:pPr>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11">
    <w:name w:val="Table_head 11"/>
    <w:basedOn w:val="Tablehead0"/>
    <w:qFormat/>
    <w:rsid w:val="000421D2"/>
    <w:pPr>
      <w:keepNext/>
      <w:overflowPunct/>
      <w:autoSpaceDE/>
      <w:autoSpaceDN/>
      <w:bidi/>
      <w:adjustRightInd/>
      <w:spacing w:before="40" w:after="40" w:line="220" w:lineRule="exact"/>
      <w:textAlignment w:val="auto"/>
    </w:pPr>
    <w:rPr>
      <w:rFonts w:ascii="Calibri" w:hAnsi="Calibri" w:cs="Traditional Arabic"/>
      <w:sz w:val="16"/>
      <w:lang w:val="en-US" w:bidi="ar-EG"/>
    </w:rPr>
  </w:style>
  <w:style w:type="paragraph" w:customStyle="1" w:styleId="Tabletext11">
    <w:name w:val="Table_text 11"/>
    <w:basedOn w:val="Tabletext"/>
    <w:qFormat/>
    <w:rsid w:val="000421D2"/>
    <w:pPr>
      <w:spacing w:before="20" w:after="40" w:line="220" w:lineRule="exact"/>
      <w:jc w:val="left"/>
    </w:pPr>
    <w:rPr>
      <w:sz w:val="16"/>
      <w:szCs w:val="22"/>
    </w:rPr>
  </w:style>
  <w:style w:type="paragraph" w:customStyle="1" w:styleId="TableheadP2">
    <w:name w:val="Table_head P2"/>
    <w:basedOn w:val="Normal"/>
    <w:link w:val="TableheadP2Char"/>
    <w:qFormat/>
    <w:rsid w:val="000421D2"/>
    <w:pPr>
      <w:keepNext/>
      <w:tabs>
        <w:tab w:val="clear" w:pos="794"/>
      </w:tabs>
      <w:spacing w:before="60" w:after="60" w:line="260" w:lineRule="exact"/>
      <w:jc w:val="center"/>
    </w:pPr>
    <w:rPr>
      <w:rFonts w:ascii="Calibri" w:eastAsia="Times New Roman" w:hAnsi="Calibri" w:cs="Traditional Arabic"/>
      <w:b/>
      <w:bCs/>
      <w:sz w:val="20"/>
      <w:szCs w:val="26"/>
      <w:lang w:eastAsia="en-US" w:bidi="ar-EG"/>
    </w:rPr>
  </w:style>
  <w:style w:type="character" w:customStyle="1" w:styleId="TableheadP2Char">
    <w:name w:val="Table_head P2 Char"/>
    <w:basedOn w:val="DefaultParagraphFont"/>
    <w:link w:val="TableheadP2"/>
    <w:rsid w:val="000421D2"/>
    <w:rPr>
      <w:rFonts w:ascii="Calibri" w:eastAsia="Times New Roman" w:hAnsi="Calibri" w:cs="Traditional Arabic"/>
      <w:b/>
      <w:bCs/>
      <w:sz w:val="20"/>
      <w:szCs w:val="26"/>
      <w:lang w:eastAsia="en-US" w:bidi="ar-EG"/>
    </w:rPr>
  </w:style>
  <w:style w:type="paragraph" w:customStyle="1" w:styleId="TabletextP2">
    <w:name w:val="Table_text P2"/>
    <w:basedOn w:val="Normal"/>
    <w:link w:val="TabletextP2Char"/>
    <w:qFormat/>
    <w:rsid w:val="000421D2"/>
    <w:pPr>
      <w:tabs>
        <w:tab w:val="clear" w:pos="794"/>
      </w:tabs>
      <w:spacing w:before="60" w:after="60" w:line="260" w:lineRule="exact"/>
      <w:jc w:val="left"/>
    </w:pPr>
    <w:rPr>
      <w:rFonts w:ascii="Calibri" w:eastAsia="Times New Roman" w:hAnsi="Calibri" w:cs="Traditional Arabic"/>
      <w:sz w:val="20"/>
      <w:szCs w:val="26"/>
      <w:lang w:val="fr-FR" w:eastAsia="en-US" w:bidi="ar-EG"/>
    </w:rPr>
  </w:style>
  <w:style w:type="character" w:customStyle="1" w:styleId="TabletextP2Char">
    <w:name w:val="Table_text P2 Char"/>
    <w:basedOn w:val="DefaultParagraphFont"/>
    <w:link w:val="TabletextP2"/>
    <w:locked/>
    <w:rsid w:val="000421D2"/>
    <w:rPr>
      <w:rFonts w:ascii="Calibri" w:eastAsia="Times New Roman" w:hAnsi="Calibri" w:cs="Traditional Arabic"/>
      <w:sz w:val="20"/>
      <w:szCs w:val="26"/>
      <w:lang w:val="fr-FR" w:eastAsia="en-US" w:bidi="ar-EG"/>
    </w:rPr>
  </w:style>
  <w:style w:type="paragraph" w:customStyle="1" w:styleId="TabletitleP2">
    <w:name w:val="Table title P2"/>
    <w:basedOn w:val="Normal"/>
    <w:qFormat/>
    <w:rsid w:val="000421D2"/>
    <w:pPr>
      <w:keepNext/>
      <w:tabs>
        <w:tab w:val="clear" w:pos="794"/>
      </w:tabs>
      <w:spacing w:before="240" w:after="120"/>
      <w:jc w:val="center"/>
    </w:pPr>
    <w:rPr>
      <w:rFonts w:ascii="Calibri" w:hAnsi="Calibri" w:cs="Traditional Arabic"/>
      <w:b/>
      <w:bCs/>
      <w:szCs w:val="30"/>
      <w:lang w:bidi="ar-SY"/>
    </w:rPr>
  </w:style>
  <w:style w:type="paragraph" w:customStyle="1" w:styleId="Tabletext11P2">
    <w:name w:val="Table_text 11 P2"/>
    <w:basedOn w:val="TabletextP2"/>
    <w:qFormat/>
    <w:rsid w:val="000421D2"/>
    <w:pPr>
      <w:spacing w:before="20" w:after="40" w:line="220" w:lineRule="exact"/>
    </w:pPr>
    <w:rPr>
      <w:sz w:val="16"/>
      <w:szCs w:val="22"/>
    </w:rPr>
  </w:style>
  <w:style w:type="paragraph" w:customStyle="1" w:styleId="TableheadP3">
    <w:name w:val="Table_head P3"/>
    <w:basedOn w:val="Normal"/>
    <w:link w:val="TableheadP3Char"/>
    <w:qFormat/>
    <w:rsid w:val="000421D2"/>
    <w:pPr>
      <w:keepNext/>
      <w:tabs>
        <w:tab w:val="clear" w:pos="794"/>
      </w:tabs>
      <w:spacing w:before="60" w:after="60" w:line="260" w:lineRule="exact"/>
      <w:jc w:val="center"/>
    </w:pPr>
    <w:rPr>
      <w:rFonts w:ascii="Calibri" w:eastAsia="Times New Roman" w:hAnsi="Calibri" w:cs="Traditional Arabic"/>
      <w:b/>
      <w:bCs/>
      <w:sz w:val="20"/>
      <w:szCs w:val="26"/>
      <w:lang w:eastAsia="en-US" w:bidi="ar-EG"/>
    </w:rPr>
  </w:style>
  <w:style w:type="character" w:customStyle="1" w:styleId="TableheadP3Char">
    <w:name w:val="Table_head P3 Char"/>
    <w:basedOn w:val="DefaultParagraphFont"/>
    <w:link w:val="TableheadP3"/>
    <w:rsid w:val="000421D2"/>
    <w:rPr>
      <w:rFonts w:ascii="Calibri" w:eastAsia="Times New Roman" w:hAnsi="Calibri" w:cs="Traditional Arabic"/>
      <w:b/>
      <w:bCs/>
      <w:sz w:val="20"/>
      <w:szCs w:val="26"/>
      <w:lang w:eastAsia="en-US" w:bidi="ar-EG"/>
    </w:rPr>
  </w:style>
  <w:style w:type="paragraph" w:customStyle="1" w:styleId="TabletextP3">
    <w:name w:val="Table_text P3"/>
    <w:basedOn w:val="Normal"/>
    <w:link w:val="TabletextP3Char"/>
    <w:qFormat/>
    <w:rsid w:val="000421D2"/>
    <w:pPr>
      <w:tabs>
        <w:tab w:val="clear" w:pos="79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TabletextP3Char">
    <w:name w:val="Table_text P3 Char"/>
    <w:basedOn w:val="DefaultParagraphFont"/>
    <w:link w:val="TabletextP3"/>
    <w:locked/>
    <w:rsid w:val="000421D2"/>
    <w:rPr>
      <w:rFonts w:ascii="Calibri" w:eastAsia="Times New Roman" w:hAnsi="Calibri" w:cs="Traditional Arabic"/>
      <w:sz w:val="20"/>
      <w:szCs w:val="26"/>
      <w:lang w:val="fr-FR" w:eastAsia="en-US" w:bidi="ar-EG"/>
    </w:rPr>
  </w:style>
  <w:style w:type="paragraph" w:customStyle="1" w:styleId="TabletitleP3">
    <w:name w:val="Table title P3"/>
    <w:basedOn w:val="Normal"/>
    <w:uiPriority w:val="99"/>
    <w:qFormat/>
    <w:rsid w:val="000421D2"/>
    <w:pPr>
      <w:keepNext/>
      <w:tabs>
        <w:tab w:val="clear" w:pos="794"/>
      </w:tabs>
      <w:spacing w:after="240"/>
      <w:jc w:val="center"/>
    </w:pPr>
    <w:rPr>
      <w:rFonts w:ascii="Calibri" w:hAnsi="Calibri" w:cs="Traditional Arabic"/>
      <w:b/>
      <w:bCs/>
      <w:szCs w:val="30"/>
      <w:lang w:bidi="ar-SY"/>
    </w:rPr>
  </w:style>
  <w:style w:type="paragraph" w:customStyle="1" w:styleId="TableHeadP30">
    <w:name w:val="Table Head P3"/>
    <w:basedOn w:val="Normal"/>
    <w:uiPriority w:val="99"/>
    <w:qFormat/>
    <w:rsid w:val="000421D2"/>
    <w:pPr>
      <w:keepNext/>
      <w:tabs>
        <w:tab w:val="clear" w:pos="794"/>
      </w:tabs>
      <w:spacing w:before="60" w:after="60" w:line="260" w:lineRule="exact"/>
      <w:jc w:val="center"/>
    </w:pPr>
    <w:rPr>
      <w:rFonts w:ascii="Calibri" w:hAnsi="Calibri" w:cs="Traditional Arabic"/>
      <w:b/>
      <w:bCs/>
      <w:sz w:val="20"/>
      <w:szCs w:val="26"/>
    </w:rPr>
  </w:style>
  <w:style w:type="character" w:styleId="FollowedHyperlink">
    <w:name w:val="FollowedHyperlink"/>
    <w:basedOn w:val="DefaultParagraphFont"/>
    <w:uiPriority w:val="99"/>
    <w:unhideWhenUsed/>
    <w:rsid w:val="000421D2"/>
    <w:rPr>
      <w:color w:val="800080"/>
      <w:u w:val="single"/>
    </w:rPr>
  </w:style>
  <w:style w:type="paragraph" w:styleId="Index1">
    <w:name w:val="index 1"/>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pPr>
    <w:rPr>
      <w:rFonts w:ascii="Calibri" w:eastAsia="Times New Roman" w:hAnsi="Calibri" w:cs="Times New Roman"/>
      <w:sz w:val="24"/>
      <w:szCs w:val="20"/>
      <w:lang w:val="en-GB" w:eastAsia="en-US"/>
    </w:rPr>
  </w:style>
  <w:style w:type="paragraph" w:styleId="Index2">
    <w:name w:val="index 2"/>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283"/>
      <w:jc w:val="left"/>
    </w:pPr>
    <w:rPr>
      <w:rFonts w:ascii="Calibri" w:eastAsia="Times New Roman" w:hAnsi="Calibri" w:cs="Times New Roman"/>
      <w:sz w:val="24"/>
      <w:szCs w:val="20"/>
      <w:lang w:val="en-GB" w:eastAsia="en-US"/>
    </w:rPr>
  </w:style>
  <w:style w:type="paragraph" w:styleId="Index3">
    <w:name w:val="index 3"/>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566"/>
      <w:jc w:val="left"/>
    </w:pPr>
    <w:rPr>
      <w:rFonts w:ascii="Calibri" w:eastAsia="Times New Roman" w:hAnsi="Calibri" w:cs="Times New Roman"/>
      <w:sz w:val="24"/>
      <w:szCs w:val="20"/>
      <w:lang w:val="en-GB" w:eastAsia="en-US"/>
    </w:rPr>
  </w:style>
  <w:style w:type="paragraph" w:styleId="Index4">
    <w:name w:val="index 4"/>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849"/>
      <w:jc w:val="left"/>
    </w:pPr>
    <w:rPr>
      <w:rFonts w:ascii="Calibri" w:eastAsia="Times New Roman" w:hAnsi="Calibri" w:cs="Times New Roman"/>
      <w:sz w:val="24"/>
      <w:szCs w:val="20"/>
      <w:lang w:val="en-GB" w:eastAsia="en-US"/>
    </w:rPr>
  </w:style>
  <w:style w:type="paragraph" w:styleId="Index5">
    <w:name w:val="index 5"/>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132"/>
      <w:jc w:val="left"/>
    </w:pPr>
    <w:rPr>
      <w:rFonts w:ascii="Calibri" w:eastAsia="Times New Roman" w:hAnsi="Calibri" w:cs="Times New Roman"/>
      <w:sz w:val="24"/>
      <w:szCs w:val="20"/>
      <w:lang w:val="en-GB" w:eastAsia="en-US"/>
    </w:rPr>
  </w:style>
  <w:style w:type="paragraph" w:styleId="Index6">
    <w:name w:val="index 6"/>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415"/>
      <w:jc w:val="left"/>
    </w:pPr>
    <w:rPr>
      <w:rFonts w:ascii="Calibri" w:eastAsia="Times New Roman" w:hAnsi="Calibri" w:cs="Times New Roman"/>
      <w:sz w:val="24"/>
      <w:szCs w:val="20"/>
      <w:lang w:val="en-GB" w:eastAsia="en-US"/>
    </w:rPr>
  </w:style>
  <w:style w:type="paragraph" w:styleId="Index7">
    <w:name w:val="index 7"/>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698"/>
      <w:jc w:val="left"/>
    </w:pPr>
    <w:rPr>
      <w:rFonts w:ascii="Calibri" w:eastAsia="Times New Roman" w:hAnsi="Calibri" w:cs="Times New Roman"/>
      <w:sz w:val="24"/>
      <w:szCs w:val="20"/>
      <w:lang w:val="en-GB" w:eastAsia="en-US"/>
    </w:rPr>
  </w:style>
  <w:style w:type="paragraph" w:styleId="NormalIndent">
    <w:name w:val="Normal Indent"/>
    <w:basedOn w:val="Normal"/>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567"/>
      <w:jc w:val="left"/>
    </w:pPr>
    <w:rPr>
      <w:rFonts w:ascii="Calibri" w:eastAsia="Times New Roman" w:hAnsi="Calibri" w:cs="Times New Roman"/>
      <w:sz w:val="24"/>
      <w:szCs w:val="20"/>
      <w:lang w:val="en-GB" w:eastAsia="en-US"/>
    </w:rPr>
  </w:style>
  <w:style w:type="paragraph" w:styleId="CommentText">
    <w:name w:val="annotation text"/>
    <w:basedOn w:val="Normal"/>
    <w:link w:val="CommentTextChar"/>
    <w:uiPriority w:val="99"/>
    <w:unhideWhenUsed/>
    <w:rsid w:val="000421D2"/>
    <w:pPr>
      <w:tabs>
        <w:tab w:val="clear" w:pos="794"/>
      </w:tabs>
      <w:bidi w:val="0"/>
      <w:spacing w:before="0" w:line="240" w:lineRule="auto"/>
      <w:jc w:val="left"/>
    </w:pPr>
    <w:rPr>
      <w:rFonts w:ascii="Times New Roman" w:eastAsia="Times New Roman" w:hAnsi="Times New Roman" w:cs="Arial"/>
      <w:b/>
      <w:sz w:val="20"/>
      <w:szCs w:val="20"/>
      <w:lang w:val="fr-FR" w:eastAsia="fr-FR"/>
    </w:rPr>
  </w:style>
  <w:style w:type="character" w:customStyle="1" w:styleId="CommentTextChar">
    <w:name w:val="Comment Text Char"/>
    <w:basedOn w:val="DefaultParagraphFont"/>
    <w:link w:val="CommentText"/>
    <w:uiPriority w:val="99"/>
    <w:rsid w:val="000421D2"/>
    <w:rPr>
      <w:rFonts w:ascii="Times New Roman" w:eastAsia="Times New Roman" w:hAnsi="Times New Roman" w:cs="Arial"/>
      <w:b/>
      <w:sz w:val="20"/>
      <w:szCs w:val="20"/>
      <w:lang w:val="fr-FR" w:eastAsia="fr-FR"/>
    </w:rPr>
  </w:style>
  <w:style w:type="paragraph" w:styleId="IndexHeading">
    <w:name w:val="index heading"/>
    <w:basedOn w:val="Normal"/>
    <w:next w:val="Index1"/>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pPr>
    <w:rPr>
      <w:rFonts w:ascii="Calibri" w:eastAsia="Times New Roman" w:hAnsi="Calibri" w:cs="Times New Roman"/>
      <w:sz w:val="24"/>
      <w:szCs w:val="20"/>
      <w:lang w:val="en-GB" w:eastAsia="en-US"/>
    </w:rPr>
  </w:style>
  <w:style w:type="paragraph" w:styleId="Caption">
    <w:name w:val="caption"/>
    <w:basedOn w:val="Normal"/>
    <w:next w:val="Normal"/>
    <w:uiPriority w:val="35"/>
    <w:unhideWhenUsed/>
    <w:qFormat/>
    <w:rsid w:val="000421D2"/>
    <w:pPr>
      <w:widowControl w:val="0"/>
      <w:tabs>
        <w:tab w:val="clear" w:pos="794"/>
      </w:tabs>
      <w:kinsoku w:val="0"/>
      <w:bidi w:val="0"/>
      <w:spacing w:before="0" w:after="200" w:line="240" w:lineRule="auto"/>
      <w:jc w:val="left"/>
    </w:pPr>
    <w:rPr>
      <w:rFonts w:ascii="Times New Roman" w:eastAsia="SimSun" w:hAnsi="Times New Roman" w:cs="Times New Roman"/>
      <w:b/>
      <w:bCs/>
      <w:color w:val="4F81BD"/>
      <w:sz w:val="18"/>
      <w:szCs w:val="18"/>
    </w:rPr>
  </w:style>
  <w:style w:type="paragraph" w:styleId="List">
    <w:name w:val="List"/>
    <w:basedOn w:val="Normal"/>
    <w:unhideWhenUsed/>
    <w:rsid w:val="000421D2"/>
    <w:pPr>
      <w:tabs>
        <w:tab w:val="clear" w:pos="794"/>
        <w:tab w:val="left" w:pos="567"/>
        <w:tab w:val="left" w:pos="1134"/>
        <w:tab w:val="left" w:pos="1701"/>
        <w:tab w:val="left" w:pos="2127"/>
        <w:tab w:val="left" w:pos="2268"/>
        <w:tab w:val="left" w:pos="2835"/>
      </w:tabs>
      <w:overflowPunct w:val="0"/>
      <w:autoSpaceDE w:val="0"/>
      <w:autoSpaceDN w:val="0"/>
      <w:bidi w:val="0"/>
      <w:adjustRightInd w:val="0"/>
      <w:spacing w:line="240" w:lineRule="auto"/>
      <w:ind w:left="2127" w:hanging="2127"/>
      <w:jc w:val="left"/>
    </w:pPr>
    <w:rPr>
      <w:rFonts w:ascii="Calibri" w:eastAsia="Times New Roman" w:hAnsi="Calibri" w:cs="Times New Roman"/>
      <w:sz w:val="24"/>
      <w:szCs w:val="20"/>
      <w:lang w:val="en-GB" w:eastAsia="en-US"/>
    </w:rPr>
  </w:style>
  <w:style w:type="character" w:customStyle="1" w:styleId="TitleChar1">
    <w:name w:val="Title Char1"/>
    <w:aliases w:val="Title right Char1"/>
    <w:basedOn w:val="DefaultParagraphFont"/>
    <w:rsid w:val="000421D2"/>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unhideWhenUsed/>
    <w:rsid w:val="000421D2"/>
    <w:pPr>
      <w:tabs>
        <w:tab w:val="clear" w:pos="794"/>
        <w:tab w:val="left" w:pos="0"/>
        <w:tab w:val="left" w:pos="851"/>
        <w:tab w:val="left" w:pos="1134"/>
      </w:tabs>
      <w:overflowPunct w:val="0"/>
      <w:autoSpaceDE w:val="0"/>
      <w:autoSpaceDN w:val="0"/>
      <w:bidi w:val="0"/>
      <w:adjustRightInd w:val="0"/>
      <w:spacing w:before="80" w:line="0" w:lineRule="atLeast"/>
      <w:ind w:left="1134" w:hanging="283"/>
      <w:jc w:val="left"/>
    </w:pPr>
    <w:rPr>
      <w:rFonts w:ascii="Times New Roman" w:eastAsia="Times New Roman" w:hAnsi="Times New Roman" w:cs="Times New Roman"/>
      <w:sz w:val="24"/>
      <w:szCs w:val="20"/>
      <w:lang w:val="fr-FR" w:eastAsia="en-US"/>
    </w:rPr>
  </w:style>
  <w:style w:type="character" w:customStyle="1" w:styleId="BodyTextIndentChar">
    <w:name w:val="Body Text Indent Char"/>
    <w:basedOn w:val="DefaultParagraphFont"/>
    <w:link w:val="BodyTextIndent"/>
    <w:rsid w:val="000421D2"/>
    <w:rPr>
      <w:rFonts w:ascii="Times New Roman" w:eastAsia="Times New Roman" w:hAnsi="Times New Roman" w:cs="Times New Roman"/>
      <w:sz w:val="24"/>
      <w:szCs w:val="20"/>
      <w:lang w:val="fr-FR" w:eastAsia="en-US"/>
    </w:rPr>
  </w:style>
  <w:style w:type="paragraph" w:styleId="BodyText3">
    <w:name w:val="Body Text 3"/>
    <w:basedOn w:val="Normal"/>
    <w:link w:val="BodyText3Char"/>
    <w:uiPriority w:val="99"/>
    <w:unhideWhenUsed/>
    <w:rsid w:val="000421D2"/>
    <w:pPr>
      <w:widowControl w:val="0"/>
      <w:tabs>
        <w:tab w:val="clear" w:pos="794"/>
      </w:tabs>
      <w:kinsoku w:val="0"/>
      <w:bidi w:val="0"/>
      <w:spacing w:before="0" w:after="120" w:line="240" w:lineRule="auto"/>
      <w:jc w:val="left"/>
    </w:pPr>
    <w:rPr>
      <w:rFonts w:ascii="Times New Roman" w:eastAsia="SimSun" w:hAnsi="Times New Roman" w:cs="Times New Roman"/>
      <w:sz w:val="16"/>
      <w:szCs w:val="16"/>
    </w:rPr>
  </w:style>
  <w:style w:type="character" w:customStyle="1" w:styleId="BodyText3Char">
    <w:name w:val="Body Text 3 Char"/>
    <w:basedOn w:val="DefaultParagraphFont"/>
    <w:link w:val="BodyText3"/>
    <w:uiPriority w:val="99"/>
    <w:rsid w:val="000421D2"/>
    <w:rPr>
      <w:rFonts w:ascii="Times New Roman" w:eastAsia="SimSun" w:hAnsi="Times New Roman" w:cs="Times New Roman"/>
      <w:sz w:val="16"/>
      <w:szCs w:val="16"/>
    </w:rPr>
  </w:style>
  <w:style w:type="paragraph" w:styleId="BodyTextIndent3">
    <w:name w:val="Body Text Indent 3"/>
    <w:basedOn w:val="Normal"/>
    <w:link w:val="BodyTextIndent3Char"/>
    <w:unhideWhenUsed/>
    <w:rsid w:val="000421D2"/>
    <w:pPr>
      <w:tabs>
        <w:tab w:val="clear" w:pos="794"/>
        <w:tab w:val="left" w:pos="567"/>
        <w:tab w:val="left" w:pos="851"/>
        <w:tab w:val="left" w:pos="1134"/>
        <w:tab w:val="left" w:pos="1418"/>
      </w:tabs>
      <w:overflowPunct w:val="0"/>
      <w:autoSpaceDE w:val="0"/>
      <w:autoSpaceDN w:val="0"/>
      <w:bidi w:val="0"/>
      <w:adjustRightInd w:val="0"/>
      <w:spacing w:line="240" w:lineRule="atLeast"/>
      <w:ind w:left="34"/>
      <w:jc w:val="left"/>
    </w:pPr>
    <w:rPr>
      <w:rFonts w:ascii="Times New Roman" w:eastAsia="Times New Roman" w:hAnsi="Times New Roman" w:cs="Times New Roman"/>
      <w:sz w:val="24"/>
      <w:szCs w:val="20"/>
      <w:lang w:val="fr-FR" w:eastAsia="en-US"/>
    </w:rPr>
  </w:style>
  <w:style w:type="character" w:customStyle="1" w:styleId="BodyTextIndent3Char">
    <w:name w:val="Body Text Indent 3 Char"/>
    <w:basedOn w:val="DefaultParagraphFont"/>
    <w:link w:val="BodyTextIndent3"/>
    <w:rsid w:val="000421D2"/>
    <w:rPr>
      <w:rFonts w:ascii="Times New Roman" w:eastAsia="Times New Roman" w:hAnsi="Times New Roman" w:cs="Times New Roman"/>
      <w:sz w:val="24"/>
      <w:szCs w:val="20"/>
      <w:lang w:val="fr-FR" w:eastAsia="en-US"/>
    </w:rPr>
  </w:style>
  <w:style w:type="paragraph" w:styleId="BlockText">
    <w:name w:val="Block Text"/>
    <w:basedOn w:val="Normal"/>
    <w:unhideWhenUsed/>
    <w:rsid w:val="000421D2"/>
    <w:pPr>
      <w:tabs>
        <w:tab w:val="clear" w:pos="794"/>
      </w:tabs>
      <w:bidi w:val="0"/>
      <w:spacing w:before="0" w:line="240" w:lineRule="auto"/>
      <w:ind w:left="567" w:right="566"/>
      <w:jc w:val="left"/>
    </w:pPr>
    <w:rPr>
      <w:rFonts w:ascii="Univers" w:eastAsia="Times New Roman" w:hAnsi="Univers" w:cs="Times New Roman"/>
      <w:sz w:val="21"/>
      <w:szCs w:val="21"/>
      <w:lang w:val="en-GB" w:eastAsia="en-US"/>
    </w:rPr>
  </w:style>
  <w:style w:type="paragraph" w:styleId="CommentSubject">
    <w:name w:val="annotation subject"/>
    <w:basedOn w:val="CommentText"/>
    <w:next w:val="CommentText"/>
    <w:link w:val="CommentSubjectChar"/>
    <w:uiPriority w:val="99"/>
    <w:unhideWhenUsed/>
    <w:rsid w:val="000421D2"/>
    <w:rPr>
      <w:bCs/>
    </w:rPr>
  </w:style>
  <w:style w:type="character" w:customStyle="1" w:styleId="CommentSubjectChar">
    <w:name w:val="Comment Subject Char"/>
    <w:basedOn w:val="CommentTextChar"/>
    <w:link w:val="CommentSubject"/>
    <w:uiPriority w:val="99"/>
    <w:rsid w:val="000421D2"/>
    <w:rPr>
      <w:rFonts w:ascii="Times New Roman" w:eastAsia="Times New Roman" w:hAnsi="Times New Roman" w:cs="Arial"/>
      <w:b/>
      <w:bCs/>
      <w:sz w:val="20"/>
      <w:szCs w:val="20"/>
      <w:lang w:val="fr-FR" w:eastAsia="fr-FR"/>
    </w:rPr>
  </w:style>
  <w:style w:type="paragraph" w:styleId="Revision">
    <w:name w:val="Revision"/>
    <w:uiPriority w:val="99"/>
    <w:semiHidden/>
    <w:rsid w:val="000421D2"/>
    <w:pPr>
      <w:spacing w:after="0" w:line="240" w:lineRule="auto"/>
    </w:pPr>
    <w:rPr>
      <w:rFonts w:ascii="Times New Roman" w:eastAsia="SimSun" w:hAnsi="Times New Roman" w:cs="Times New Roman"/>
      <w:sz w:val="24"/>
      <w:szCs w:val="24"/>
    </w:rPr>
  </w:style>
  <w:style w:type="paragraph" w:customStyle="1" w:styleId="xl75">
    <w:name w:val="xl75"/>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76">
    <w:name w:val="xl76"/>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77">
    <w:name w:val="xl77"/>
    <w:basedOn w:val="Normal"/>
    <w:rsid w:val="000421D2"/>
    <w:pPr>
      <w:pBdr>
        <w:lef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rPr>
  </w:style>
  <w:style w:type="paragraph" w:customStyle="1" w:styleId="xl78">
    <w:name w:val="xl78"/>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rPr>
  </w:style>
  <w:style w:type="paragraph" w:customStyle="1" w:styleId="xl79">
    <w:name w:val="xl79"/>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80">
    <w:name w:val="xl80"/>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1">
    <w:name w:val="xl81"/>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2">
    <w:name w:val="xl82"/>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3">
    <w:name w:val="xl83"/>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4">
    <w:name w:val="xl84"/>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85">
    <w:name w:val="xl85"/>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86">
    <w:name w:val="xl86"/>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87">
    <w:name w:val="xl87"/>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8">
    <w:name w:val="xl88"/>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9">
    <w:name w:val="xl89"/>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0">
    <w:name w:val="xl90"/>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1">
    <w:name w:val="xl91"/>
    <w:basedOn w:val="Normal"/>
    <w:rsid w:val="000421D2"/>
    <w:pPr>
      <w:pBdr>
        <w:top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2">
    <w:name w:val="xl92"/>
    <w:basedOn w:val="Normal"/>
    <w:rsid w:val="000421D2"/>
    <w:pPr>
      <w:pBdr>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3">
    <w:name w:val="xl9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4">
    <w:name w:val="xl94"/>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5">
    <w:name w:val="xl95"/>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6">
    <w:name w:val="xl96"/>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7">
    <w:name w:val="xl97"/>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8">
    <w:name w:val="xl98"/>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9">
    <w:name w:val="xl99"/>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Equation">
    <w:name w:val="Equation"/>
    <w:basedOn w:val="Normal"/>
    <w:rsid w:val="000421D2"/>
    <w:pPr>
      <w:tabs>
        <w:tab w:val="clear" w:pos="794"/>
        <w:tab w:val="left" w:pos="567"/>
        <w:tab w:val="left" w:pos="1134"/>
        <w:tab w:val="left" w:pos="1701"/>
        <w:tab w:val="left" w:pos="2268"/>
        <w:tab w:val="left" w:pos="2835"/>
        <w:tab w:val="center" w:pos="4820"/>
        <w:tab w:val="right" w:pos="9639"/>
      </w:tabs>
      <w:overflowPunct w:val="0"/>
      <w:autoSpaceDE w:val="0"/>
      <w:autoSpaceDN w:val="0"/>
      <w:bidi w:val="0"/>
      <w:adjustRightInd w:val="0"/>
      <w:spacing w:line="240" w:lineRule="auto"/>
      <w:jc w:val="left"/>
    </w:pPr>
    <w:rPr>
      <w:rFonts w:ascii="Calibri" w:eastAsia="Times New Roman" w:hAnsi="Calibri" w:cs="Times New Roman"/>
      <w:sz w:val="24"/>
      <w:szCs w:val="20"/>
      <w:lang w:val="en-GB" w:eastAsia="en-US"/>
    </w:rPr>
  </w:style>
  <w:style w:type="paragraph" w:customStyle="1" w:styleId="Head">
    <w:name w:val="Head"/>
    <w:basedOn w:val="Normal"/>
    <w:rsid w:val="000421D2"/>
    <w:pPr>
      <w:tabs>
        <w:tab w:val="clear" w:pos="794"/>
        <w:tab w:val="left" w:pos="567"/>
        <w:tab w:val="left" w:pos="1134"/>
        <w:tab w:val="left" w:pos="1701"/>
        <w:tab w:val="left" w:pos="2268"/>
        <w:tab w:val="left" w:pos="2835"/>
        <w:tab w:val="left" w:pos="6663"/>
      </w:tabs>
      <w:bidi w:val="0"/>
      <w:spacing w:before="0" w:line="240" w:lineRule="auto"/>
      <w:jc w:val="left"/>
    </w:pPr>
    <w:rPr>
      <w:rFonts w:ascii="Calibri" w:eastAsia="Times New Roman" w:hAnsi="Calibri" w:cs="Times New Roman"/>
      <w:sz w:val="24"/>
      <w:szCs w:val="20"/>
      <w:lang w:val="en-GB" w:eastAsia="en-US"/>
    </w:rPr>
  </w:style>
  <w:style w:type="paragraph" w:customStyle="1" w:styleId="Part">
    <w:name w:val="Part"/>
    <w:basedOn w:val="Normal"/>
    <w:next w:val="Normal"/>
    <w:rsid w:val="000421D2"/>
    <w:pPr>
      <w:tabs>
        <w:tab w:val="clear" w:pos="794"/>
      </w:tabs>
      <w:overflowPunct w:val="0"/>
      <w:autoSpaceDE w:val="0"/>
      <w:autoSpaceDN w:val="0"/>
      <w:bidi w:val="0"/>
      <w:adjustRightInd w:val="0"/>
      <w:spacing w:before="600" w:line="240" w:lineRule="auto"/>
      <w:jc w:val="center"/>
    </w:pPr>
    <w:rPr>
      <w:rFonts w:ascii="Calibri" w:eastAsia="Times New Roman" w:hAnsi="Calibri" w:cs="Times New Roman"/>
      <w:caps/>
      <w:sz w:val="28"/>
      <w:szCs w:val="20"/>
      <w:lang w:val="en-GB" w:eastAsia="en-US"/>
    </w:rPr>
  </w:style>
  <w:style w:type="paragraph" w:customStyle="1" w:styleId="docnoted">
    <w:name w:val="docnoted"/>
    <w:basedOn w:val="Normal"/>
    <w:next w:val="Head"/>
    <w:rsid w:val="000421D2"/>
    <w:pPr>
      <w:pBdr>
        <w:top w:val="single" w:sz="6" w:space="0" w:color="auto"/>
        <w:left w:val="single" w:sz="6" w:space="0" w:color="auto"/>
        <w:bottom w:val="single" w:sz="6" w:space="0" w:color="auto"/>
        <w:right w:val="single" w:sz="6" w:space="0" w:color="auto"/>
      </w:pBdr>
      <w:shd w:val="pct10" w:color="auto" w:fill="auto"/>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right="91"/>
      <w:jc w:val="left"/>
    </w:pPr>
    <w:rPr>
      <w:rFonts w:ascii="Calibri" w:eastAsia="Times New Roman" w:hAnsi="Calibri" w:cs="Times New Roman"/>
      <w:sz w:val="20"/>
      <w:szCs w:val="20"/>
      <w:lang w:val="en-GB" w:eastAsia="en-US"/>
    </w:rPr>
  </w:style>
  <w:style w:type="paragraph" w:customStyle="1" w:styleId="meeting">
    <w:name w:val="meeting"/>
    <w:basedOn w:val="Head"/>
    <w:next w:val="Head"/>
    <w:rsid w:val="000421D2"/>
    <w:pPr>
      <w:tabs>
        <w:tab w:val="left" w:pos="7371"/>
      </w:tabs>
      <w:spacing w:after="567"/>
    </w:pPr>
  </w:style>
  <w:style w:type="paragraph" w:customStyle="1" w:styleId="Subject">
    <w:name w:val="Subject"/>
    <w:basedOn w:val="Normal"/>
    <w:next w:val="Source"/>
    <w:rsid w:val="000421D2"/>
    <w:pPr>
      <w:tabs>
        <w:tab w:val="clear" w:pos="794"/>
        <w:tab w:val="left" w:pos="567"/>
        <w:tab w:val="left" w:pos="1134"/>
        <w:tab w:val="left" w:pos="1701"/>
        <w:tab w:val="left" w:pos="2268"/>
        <w:tab w:val="left" w:pos="2835"/>
      </w:tabs>
      <w:overflowPunct w:val="0"/>
      <w:autoSpaceDE w:val="0"/>
      <w:autoSpaceDN w:val="0"/>
      <w:bidi w:val="0"/>
      <w:adjustRightInd w:val="0"/>
      <w:spacing w:before="0" w:line="240" w:lineRule="auto"/>
      <w:ind w:left="1134" w:hanging="1134"/>
      <w:jc w:val="left"/>
    </w:pPr>
    <w:rPr>
      <w:rFonts w:ascii="Calibri" w:eastAsia="Times New Roman" w:hAnsi="Calibri" w:cs="Times New Roman"/>
      <w:sz w:val="24"/>
      <w:szCs w:val="20"/>
      <w:lang w:val="en-GB" w:eastAsia="en-US"/>
    </w:rPr>
  </w:style>
  <w:style w:type="paragraph" w:customStyle="1" w:styleId="Object">
    <w:name w:val="Object"/>
    <w:basedOn w:val="Subject"/>
    <w:next w:val="Subject"/>
    <w:rsid w:val="000421D2"/>
  </w:style>
  <w:style w:type="paragraph" w:customStyle="1" w:styleId="Data">
    <w:name w:val="Data"/>
    <w:basedOn w:val="Subject"/>
    <w:next w:val="Subject"/>
    <w:rsid w:val="000421D2"/>
  </w:style>
  <w:style w:type="paragraph" w:customStyle="1" w:styleId="FirstFooter">
    <w:name w:val="FirstFooter"/>
    <w:basedOn w:val="Footer"/>
    <w:rsid w:val="000421D2"/>
    <w:pPr>
      <w:tabs>
        <w:tab w:val="clear" w:pos="794"/>
        <w:tab w:val="clear" w:pos="4153"/>
        <w:tab w:val="clear" w:pos="8306"/>
        <w:tab w:val="left" w:pos="5954"/>
        <w:tab w:val="right" w:pos="9639"/>
      </w:tabs>
      <w:overflowPunct w:val="0"/>
      <w:autoSpaceDE w:val="0"/>
      <w:autoSpaceDN w:val="0"/>
      <w:adjustRightInd w:val="0"/>
    </w:pPr>
    <w:rPr>
      <w:rFonts w:ascii="Calibri" w:hAnsi="Calibri" w:cs="Times New Roman"/>
      <w:noProof/>
      <w:sz w:val="16"/>
      <w:lang w:val="en-GB"/>
    </w:rPr>
  </w:style>
  <w:style w:type="paragraph" w:customStyle="1" w:styleId="dnum">
    <w:name w:val="dnum"/>
    <w:basedOn w:val="Normal"/>
    <w:rsid w:val="000421D2"/>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line="240" w:lineRule="auto"/>
      <w:jc w:val="left"/>
    </w:pPr>
    <w:rPr>
      <w:rFonts w:ascii="Calibri" w:eastAsia="Times New Roman" w:hAnsi="Calibri" w:cs="Times New Roman"/>
      <w:b/>
      <w:bCs/>
      <w:sz w:val="24"/>
      <w:szCs w:val="20"/>
      <w:lang w:val="en-GB" w:eastAsia="en-US"/>
    </w:rPr>
  </w:style>
  <w:style w:type="paragraph" w:customStyle="1" w:styleId="ddate">
    <w:name w:val="ddate"/>
    <w:basedOn w:val="Normal"/>
    <w:rsid w:val="000421D2"/>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line="240" w:lineRule="auto"/>
      <w:jc w:val="left"/>
    </w:pPr>
    <w:rPr>
      <w:rFonts w:ascii="Calibri" w:eastAsia="Times New Roman" w:hAnsi="Calibri" w:cs="Times New Roman"/>
      <w:b/>
      <w:bCs/>
      <w:sz w:val="24"/>
      <w:szCs w:val="20"/>
      <w:lang w:val="en-GB" w:eastAsia="en-US"/>
    </w:rPr>
  </w:style>
  <w:style w:type="paragraph" w:customStyle="1" w:styleId="dorlang">
    <w:name w:val="dorlang"/>
    <w:basedOn w:val="Normal"/>
    <w:rsid w:val="000421D2"/>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line="240" w:lineRule="auto"/>
      <w:jc w:val="left"/>
    </w:pPr>
    <w:rPr>
      <w:rFonts w:ascii="Calibri" w:eastAsia="Times New Roman" w:hAnsi="Calibri" w:cs="Times New Roman"/>
      <w:b/>
      <w:bCs/>
      <w:sz w:val="24"/>
      <w:szCs w:val="20"/>
      <w:lang w:val="en-GB" w:eastAsia="en-US"/>
    </w:rPr>
  </w:style>
  <w:style w:type="paragraph" w:customStyle="1" w:styleId="Appendixref">
    <w:name w:val="Appendix_ref"/>
    <w:basedOn w:val="Annexref"/>
    <w:next w:val="Appendixtitle0"/>
    <w:rsid w:val="000421D2"/>
    <w:pPr>
      <w:keepLines w:val="0"/>
      <w:tabs>
        <w:tab w:val="left" w:pos="567"/>
        <w:tab w:val="left" w:pos="1134"/>
        <w:tab w:val="left" w:pos="1701"/>
        <w:tab w:val="left" w:pos="2268"/>
        <w:tab w:val="left" w:pos="2835"/>
      </w:tabs>
      <w:overflowPunct w:val="0"/>
      <w:autoSpaceDE w:val="0"/>
      <w:autoSpaceDN w:val="0"/>
      <w:bidi w:val="0"/>
      <w:adjustRightInd w:val="0"/>
      <w:spacing w:after="0" w:line="240" w:lineRule="auto"/>
      <w:jc w:val="center"/>
    </w:pPr>
    <w:rPr>
      <w:rFonts w:cs="Times New Roman"/>
      <w:b w:val="0"/>
      <w:bCs w:val="0"/>
      <w:sz w:val="24"/>
      <w:szCs w:val="20"/>
      <w:lang w:val="en-GB" w:bidi="ar-SA"/>
    </w:rPr>
  </w:style>
  <w:style w:type="paragraph" w:customStyle="1" w:styleId="Equationlegend">
    <w:name w:val="Equation_legend"/>
    <w:basedOn w:val="Normal"/>
    <w:rsid w:val="000421D2"/>
    <w:pPr>
      <w:tabs>
        <w:tab w:val="clear" w:pos="794"/>
        <w:tab w:val="left" w:pos="567"/>
        <w:tab w:val="left" w:pos="1134"/>
        <w:tab w:val="right" w:pos="1531"/>
        <w:tab w:val="left" w:pos="1701"/>
        <w:tab w:val="left" w:pos="2268"/>
        <w:tab w:val="left" w:pos="2835"/>
      </w:tabs>
      <w:bidi w:val="0"/>
      <w:spacing w:before="80" w:line="240" w:lineRule="auto"/>
      <w:ind w:left="1701" w:hanging="1701"/>
      <w:jc w:val="left"/>
    </w:pPr>
    <w:rPr>
      <w:rFonts w:ascii="Calibri" w:eastAsia="Times New Roman" w:hAnsi="Calibri" w:cs="Times New Roman"/>
      <w:sz w:val="24"/>
      <w:szCs w:val="20"/>
      <w:lang w:val="en-GB" w:eastAsia="en-US"/>
    </w:rPr>
  </w:style>
  <w:style w:type="paragraph" w:customStyle="1" w:styleId="Figure">
    <w:name w:val="Figure"/>
    <w:basedOn w:val="Normal"/>
    <w:next w:val="Figuretitle0"/>
    <w:rsid w:val="000421D2"/>
    <w:pPr>
      <w:keepNext/>
      <w:keepLines/>
      <w:tabs>
        <w:tab w:val="clear" w:pos="794"/>
        <w:tab w:val="left" w:pos="567"/>
        <w:tab w:val="left" w:pos="1134"/>
        <w:tab w:val="left" w:pos="1701"/>
        <w:tab w:val="left" w:pos="2268"/>
        <w:tab w:val="left" w:pos="2835"/>
      </w:tabs>
      <w:overflowPunct w:val="0"/>
      <w:autoSpaceDE w:val="0"/>
      <w:autoSpaceDN w:val="0"/>
      <w:bidi w:val="0"/>
      <w:adjustRightInd w:val="0"/>
      <w:spacing w:after="120" w:line="240" w:lineRule="auto"/>
      <w:jc w:val="center"/>
    </w:pPr>
    <w:rPr>
      <w:rFonts w:ascii="Calibri" w:eastAsia="Times New Roman" w:hAnsi="Calibri" w:cs="Times New Roman"/>
      <w:sz w:val="24"/>
      <w:szCs w:val="20"/>
      <w:lang w:val="en-GB" w:eastAsia="en-US"/>
    </w:rPr>
  </w:style>
  <w:style w:type="paragraph" w:customStyle="1" w:styleId="Figurelegend0">
    <w:name w:val="Figure_legend"/>
    <w:basedOn w:val="Normal"/>
    <w:rsid w:val="000421D2"/>
    <w:pPr>
      <w:keepNext/>
      <w:keepLines/>
      <w:tabs>
        <w:tab w:val="clear" w:pos="794"/>
        <w:tab w:val="left" w:pos="567"/>
        <w:tab w:val="left" w:pos="1134"/>
        <w:tab w:val="left" w:pos="1701"/>
        <w:tab w:val="left" w:pos="2268"/>
        <w:tab w:val="left" w:pos="2835"/>
      </w:tabs>
      <w:overflowPunct w:val="0"/>
      <w:autoSpaceDE w:val="0"/>
      <w:autoSpaceDN w:val="0"/>
      <w:bidi w:val="0"/>
      <w:adjustRightInd w:val="0"/>
      <w:spacing w:before="20" w:after="20" w:line="240" w:lineRule="auto"/>
      <w:jc w:val="left"/>
    </w:pPr>
    <w:rPr>
      <w:rFonts w:ascii="Calibri" w:eastAsia="Times New Roman" w:hAnsi="Calibri" w:cs="Times New Roman"/>
      <w:sz w:val="18"/>
      <w:szCs w:val="20"/>
      <w:lang w:val="en-GB" w:eastAsia="en-US"/>
    </w:rPr>
  </w:style>
  <w:style w:type="paragraph" w:customStyle="1" w:styleId="Figurewithouttitle">
    <w:name w:val="Figure_without_title"/>
    <w:basedOn w:val="Figure"/>
    <w:next w:val="Normalaftertitle"/>
    <w:rsid w:val="000421D2"/>
    <w:pPr>
      <w:keepNext w:val="0"/>
      <w:spacing w:after="240"/>
    </w:pPr>
  </w:style>
  <w:style w:type="paragraph" w:customStyle="1" w:styleId="Partref">
    <w:name w:val="Part_ref"/>
    <w:basedOn w:val="Annexref"/>
    <w:next w:val="Normalaftertitle"/>
    <w:rsid w:val="000421D2"/>
    <w:pPr>
      <w:keepLines w:val="0"/>
      <w:tabs>
        <w:tab w:val="left" w:pos="567"/>
        <w:tab w:val="left" w:pos="1134"/>
        <w:tab w:val="left" w:pos="1701"/>
        <w:tab w:val="left" w:pos="2268"/>
        <w:tab w:val="left" w:pos="2835"/>
      </w:tabs>
      <w:overflowPunct w:val="0"/>
      <w:autoSpaceDE w:val="0"/>
      <w:autoSpaceDN w:val="0"/>
      <w:bidi w:val="0"/>
      <w:adjustRightInd w:val="0"/>
      <w:spacing w:after="0" w:line="240" w:lineRule="auto"/>
      <w:jc w:val="center"/>
    </w:pPr>
    <w:rPr>
      <w:rFonts w:cs="Times New Roman"/>
      <w:b w:val="0"/>
      <w:bCs w:val="0"/>
      <w:sz w:val="24"/>
      <w:szCs w:val="20"/>
      <w:lang w:val="en-GB" w:bidi="ar-SA"/>
    </w:rPr>
  </w:style>
  <w:style w:type="paragraph" w:customStyle="1" w:styleId="Recdate">
    <w:name w:val="Rec_date"/>
    <w:basedOn w:val="Recref"/>
    <w:next w:val="Normalaftertitle"/>
    <w:rsid w:val="000421D2"/>
    <w:pPr>
      <w:keepNext w:val="0"/>
      <w:tabs>
        <w:tab w:val="left" w:pos="567"/>
        <w:tab w:val="left" w:pos="1134"/>
        <w:tab w:val="left" w:pos="1701"/>
        <w:tab w:val="left" w:pos="2268"/>
        <w:tab w:val="left" w:pos="2835"/>
      </w:tabs>
      <w:overflowPunct w:val="0"/>
      <w:autoSpaceDE w:val="0"/>
      <w:autoSpaceDN w:val="0"/>
      <w:bidi w:val="0"/>
      <w:adjustRightInd w:val="0"/>
      <w:spacing w:after="0" w:line="240" w:lineRule="auto"/>
      <w:jc w:val="right"/>
    </w:pPr>
    <w:rPr>
      <w:rFonts w:ascii="Times New Roman" w:hAnsi="Times New Roman" w:cs="Times New Roman"/>
      <w:i w:val="0"/>
      <w:iCs w:val="0"/>
      <w:szCs w:val="20"/>
      <w:lang w:val="en-GB"/>
    </w:rPr>
  </w:style>
  <w:style w:type="paragraph" w:customStyle="1" w:styleId="Questiondate">
    <w:name w:val="Question_date"/>
    <w:basedOn w:val="Recdate"/>
    <w:next w:val="Normalaftertitle"/>
    <w:rsid w:val="000421D2"/>
  </w:style>
  <w:style w:type="paragraph" w:customStyle="1" w:styleId="Questionref">
    <w:name w:val="Question_ref"/>
    <w:basedOn w:val="Recref"/>
    <w:next w:val="Questiondate"/>
    <w:rsid w:val="000421D2"/>
    <w:pPr>
      <w:keepNext w:val="0"/>
      <w:tabs>
        <w:tab w:val="left" w:pos="567"/>
        <w:tab w:val="left" w:pos="1134"/>
        <w:tab w:val="left" w:pos="1701"/>
        <w:tab w:val="left" w:pos="2268"/>
        <w:tab w:val="left" w:pos="2835"/>
      </w:tabs>
      <w:overflowPunct w:val="0"/>
      <w:autoSpaceDE w:val="0"/>
      <w:autoSpaceDN w:val="0"/>
      <w:bidi w:val="0"/>
      <w:adjustRightInd w:val="0"/>
      <w:spacing w:after="0" w:line="240" w:lineRule="auto"/>
    </w:pPr>
    <w:rPr>
      <w:rFonts w:ascii="Times New Roman" w:hAnsi="Times New Roman" w:cs="Times New Roman"/>
      <w:i w:val="0"/>
      <w:iCs w:val="0"/>
      <w:sz w:val="24"/>
      <w:szCs w:val="20"/>
      <w:lang w:val="en-GB"/>
    </w:rPr>
  </w:style>
  <w:style w:type="paragraph" w:customStyle="1" w:styleId="Repdate">
    <w:name w:val="Rep_date"/>
    <w:basedOn w:val="Recdate"/>
    <w:next w:val="Normalaftertitle"/>
    <w:rsid w:val="000421D2"/>
  </w:style>
  <w:style w:type="paragraph" w:customStyle="1" w:styleId="Reptitle">
    <w:name w:val="Rep_title"/>
    <w:basedOn w:val="Rectitle"/>
    <w:next w:val="Repref"/>
    <w:rsid w:val="000421D2"/>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240" w:after="0" w:line="240" w:lineRule="auto"/>
    </w:pPr>
    <w:rPr>
      <w:rFonts w:ascii="Calibri" w:eastAsia="Times New Roman" w:hAnsi="Calibri" w:cs="Times New Roman"/>
      <w:bCs w:val="0"/>
      <w:szCs w:val="20"/>
      <w:lang w:val="en-GB" w:eastAsia="en-US"/>
    </w:rPr>
  </w:style>
  <w:style w:type="paragraph" w:customStyle="1" w:styleId="RepNo">
    <w:name w:val="Rep_No"/>
    <w:basedOn w:val="RecNo"/>
    <w:next w:val="Reptitle"/>
    <w:rsid w:val="000421D2"/>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720" w:after="0" w:line="240" w:lineRule="auto"/>
    </w:pPr>
    <w:rPr>
      <w:rFonts w:ascii="Calibri" w:eastAsia="Times New Roman" w:hAnsi="Calibri" w:cs="Times New Roman"/>
      <w:caps/>
      <w:sz w:val="28"/>
      <w:szCs w:val="20"/>
      <w:lang w:val="en-GB" w:eastAsia="en-US"/>
    </w:rPr>
  </w:style>
  <w:style w:type="paragraph" w:customStyle="1" w:styleId="Repref">
    <w:name w:val="Rep_ref"/>
    <w:basedOn w:val="Recref"/>
    <w:next w:val="Repdate"/>
    <w:rsid w:val="000421D2"/>
    <w:pPr>
      <w:keepNext w:val="0"/>
      <w:tabs>
        <w:tab w:val="left" w:pos="567"/>
        <w:tab w:val="left" w:pos="1134"/>
        <w:tab w:val="left" w:pos="1701"/>
        <w:tab w:val="left" w:pos="2268"/>
        <w:tab w:val="left" w:pos="2835"/>
      </w:tabs>
      <w:overflowPunct w:val="0"/>
      <w:autoSpaceDE w:val="0"/>
      <w:autoSpaceDN w:val="0"/>
      <w:bidi w:val="0"/>
      <w:adjustRightInd w:val="0"/>
      <w:spacing w:after="0" w:line="240" w:lineRule="auto"/>
    </w:pPr>
    <w:rPr>
      <w:rFonts w:ascii="Times New Roman" w:hAnsi="Times New Roman" w:cs="Times New Roman"/>
      <w:i w:val="0"/>
      <w:iCs w:val="0"/>
      <w:sz w:val="24"/>
      <w:szCs w:val="20"/>
      <w:lang w:val="en-GB"/>
    </w:rPr>
  </w:style>
  <w:style w:type="paragraph" w:customStyle="1" w:styleId="Resdate">
    <w:name w:val="Res_date"/>
    <w:basedOn w:val="Recdate"/>
    <w:next w:val="Normalaftertitle"/>
    <w:rsid w:val="000421D2"/>
  </w:style>
  <w:style w:type="paragraph" w:customStyle="1" w:styleId="Tableref">
    <w:name w:val="Table_ref"/>
    <w:basedOn w:val="Normal"/>
    <w:next w:val="Tabletitle0"/>
    <w:rsid w:val="000421D2"/>
    <w:pPr>
      <w:keepNext/>
      <w:tabs>
        <w:tab w:val="clear" w:pos="794"/>
        <w:tab w:val="left" w:pos="567"/>
        <w:tab w:val="left" w:pos="1134"/>
        <w:tab w:val="left" w:pos="1701"/>
        <w:tab w:val="left" w:pos="2268"/>
        <w:tab w:val="left" w:pos="2835"/>
      </w:tabs>
      <w:overflowPunct w:val="0"/>
      <w:autoSpaceDE w:val="0"/>
      <w:autoSpaceDN w:val="0"/>
      <w:bidi w:val="0"/>
      <w:adjustRightInd w:val="0"/>
      <w:spacing w:before="567" w:line="240" w:lineRule="auto"/>
      <w:jc w:val="center"/>
    </w:pPr>
    <w:rPr>
      <w:rFonts w:ascii="Calibri" w:eastAsia="Times New Roman" w:hAnsi="Calibri" w:cs="Times New Roman"/>
      <w:sz w:val="24"/>
      <w:szCs w:val="20"/>
      <w:lang w:val="en-GB" w:eastAsia="en-US"/>
    </w:rPr>
  </w:style>
  <w:style w:type="paragraph" w:customStyle="1" w:styleId="Artheading">
    <w:name w:val="Art_heading"/>
    <w:basedOn w:val="Normal"/>
    <w:next w:val="Normalaftertitle"/>
    <w:rsid w:val="000421D2"/>
    <w:pPr>
      <w:tabs>
        <w:tab w:val="clear" w:pos="794"/>
      </w:tabs>
      <w:overflowPunct w:val="0"/>
      <w:autoSpaceDE w:val="0"/>
      <w:autoSpaceDN w:val="0"/>
      <w:bidi w:val="0"/>
      <w:adjustRightInd w:val="0"/>
      <w:spacing w:before="480" w:line="240" w:lineRule="auto"/>
      <w:jc w:val="center"/>
    </w:pPr>
    <w:rPr>
      <w:rFonts w:ascii="Calibri" w:eastAsia="Times New Roman" w:hAnsi="Calibri" w:cs="Times New Roman"/>
      <w:b/>
      <w:sz w:val="24"/>
      <w:szCs w:val="20"/>
      <w:lang w:val="en-GB" w:eastAsia="en-US"/>
    </w:rPr>
  </w:style>
  <w:style w:type="paragraph" w:customStyle="1" w:styleId="Arttitle">
    <w:name w:val="Art_title"/>
    <w:basedOn w:val="Normal"/>
    <w:next w:val="Normal"/>
    <w:rsid w:val="000421D2"/>
    <w:pPr>
      <w:tabs>
        <w:tab w:val="clear" w:pos="794"/>
      </w:tabs>
      <w:overflowPunct w:val="0"/>
      <w:autoSpaceDE w:val="0"/>
      <w:autoSpaceDN w:val="0"/>
      <w:bidi w:val="0"/>
      <w:adjustRightInd w:val="0"/>
      <w:spacing w:before="240" w:after="240" w:line="240" w:lineRule="auto"/>
      <w:jc w:val="center"/>
    </w:pPr>
    <w:rPr>
      <w:rFonts w:ascii="Calibri" w:eastAsia="Times New Roman" w:hAnsi="Calibri" w:cs="Times New Roman"/>
      <w:b/>
      <w:sz w:val="28"/>
      <w:szCs w:val="20"/>
      <w:lang w:val="en-GB" w:eastAsia="en-US"/>
    </w:rPr>
  </w:style>
  <w:style w:type="paragraph" w:customStyle="1" w:styleId="ArtNo">
    <w:name w:val="Art_No"/>
    <w:basedOn w:val="Normal"/>
    <w:next w:val="Arttitle"/>
    <w:rsid w:val="000421D2"/>
    <w:pPr>
      <w:tabs>
        <w:tab w:val="clear" w:pos="794"/>
      </w:tabs>
      <w:overflowPunct w:val="0"/>
      <w:autoSpaceDE w:val="0"/>
      <w:autoSpaceDN w:val="0"/>
      <w:bidi w:val="0"/>
      <w:adjustRightInd w:val="0"/>
      <w:spacing w:before="600" w:line="240" w:lineRule="auto"/>
      <w:jc w:val="center"/>
    </w:pPr>
    <w:rPr>
      <w:rFonts w:ascii="Calibri" w:eastAsia="Times New Roman" w:hAnsi="Calibri" w:cs="Times New Roman"/>
      <w:caps/>
      <w:sz w:val="28"/>
      <w:szCs w:val="20"/>
      <w:lang w:val="en-GB" w:eastAsia="en-US"/>
    </w:rPr>
  </w:style>
  <w:style w:type="paragraph" w:customStyle="1" w:styleId="firstfooter0">
    <w:name w:val="firstfooter"/>
    <w:basedOn w:val="Normal"/>
    <w:rsid w:val="000421D2"/>
    <w:pPr>
      <w:tabs>
        <w:tab w:val="clear" w:pos="794"/>
      </w:tabs>
      <w:bidi w:val="0"/>
      <w:spacing w:before="100" w:beforeAutospacing="1" w:after="100" w:afterAutospacing="1" w:line="240" w:lineRule="auto"/>
      <w:jc w:val="left"/>
    </w:pPr>
    <w:rPr>
      <w:rFonts w:ascii="Calibri" w:eastAsia="SimSun" w:hAnsi="Calibri" w:cs="Times New Roman"/>
      <w:sz w:val="24"/>
      <w:szCs w:val="24"/>
    </w:rPr>
  </w:style>
  <w:style w:type="paragraph" w:customStyle="1" w:styleId="Table">
    <w:name w:val="Table_#"/>
    <w:basedOn w:val="Normal"/>
    <w:next w:val="Normal"/>
    <w:rsid w:val="000421D2"/>
    <w:pPr>
      <w:keepNext/>
      <w:tabs>
        <w:tab w:val="clear" w:pos="794"/>
        <w:tab w:val="left" w:pos="1191"/>
        <w:tab w:val="left" w:pos="1588"/>
        <w:tab w:val="left" w:pos="1985"/>
      </w:tabs>
      <w:bidi w:val="0"/>
      <w:spacing w:before="560" w:after="120" w:line="240" w:lineRule="auto"/>
      <w:jc w:val="center"/>
    </w:pPr>
    <w:rPr>
      <w:rFonts w:ascii="Times New Roman" w:eastAsia="Times New Roman" w:hAnsi="Times New Roman" w:cs="Times New Roman"/>
      <w:caps/>
      <w:sz w:val="24"/>
      <w:szCs w:val="20"/>
      <w:lang w:val="en-GB" w:eastAsia="en-US"/>
    </w:rPr>
  </w:style>
  <w:style w:type="paragraph" w:customStyle="1" w:styleId="TableHead1">
    <w:name w:val="Table_Head"/>
    <w:basedOn w:val="TableText0"/>
    <w:rsid w:val="000421D2"/>
    <w:pPr>
      <w:keepNext/>
      <w:spacing w:before="480" w:after="0"/>
      <w:jc w:val="center"/>
    </w:pPr>
    <w:rPr>
      <w:b/>
    </w:rPr>
  </w:style>
  <w:style w:type="paragraph" w:customStyle="1" w:styleId="headingb0">
    <w:name w:val="heading_b"/>
    <w:basedOn w:val="Heading3"/>
    <w:next w:val="Normal"/>
    <w:link w:val="headingbChar"/>
    <w:uiPriority w:val="99"/>
    <w:rsid w:val="000421D2"/>
    <w:pPr>
      <w:tabs>
        <w:tab w:val="left" w:pos="2127"/>
        <w:tab w:val="left" w:pos="2410"/>
        <w:tab w:val="left" w:pos="2921"/>
        <w:tab w:val="left" w:pos="3261"/>
      </w:tabs>
      <w:overflowPunct w:val="0"/>
      <w:autoSpaceDE w:val="0"/>
      <w:autoSpaceDN w:val="0"/>
      <w:bidi w:val="0"/>
      <w:adjustRightInd w:val="0"/>
      <w:spacing w:before="160" w:line="240" w:lineRule="auto"/>
      <w:ind w:left="0" w:firstLine="0"/>
      <w:jc w:val="left"/>
      <w:outlineLvl w:val="9"/>
    </w:pPr>
    <w:rPr>
      <w:rFonts w:ascii="Times New Roman" w:eastAsia="Times New Roman" w:hAnsi="Times New Roman" w:cs="Times New Roman"/>
      <w:bCs w:val="0"/>
      <w:sz w:val="24"/>
      <w:szCs w:val="20"/>
      <w:lang w:val="fr-FR" w:eastAsia="en-US"/>
    </w:rPr>
  </w:style>
  <w:style w:type="paragraph" w:customStyle="1" w:styleId="font5">
    <w:name w:val="font5"/>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65">
    <w:name w:val="xl65"/>
    <w:basedOn w:val="Normal"/>
    <w:rsid w:val="000421D2"/>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67">
    <w:name w:val="xl67"/>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b/>
      <w:bCs/>
    </w:rPr>
  </w:style>
  <w:style w:type="paragraph" w:customStyle="1" w:styleId="xl68">
    <w:name w:val="xl68"/>
    <w:basedOn w:val="Normal"/>
    <w:rsid w:val="000421D2"/>
    <w:pPr>
      <w:tabs>
        <w:tab w:val="clear" w:pos="794"/>
      </w:tabs>
      <w:bidi w:val="0"/>
      <w:spacing w:before="100" w:beforeAutospacing="1" w:after="100" w:afterAutospacing="1" w:line="240" w:lineRule="auto"/>
      <w:jc w:val="center"/>
    </w:pPr>
    <w:rPr>
      <w:rFonts w:ascii="Calibri" w:eastAsia="Times New Roman" w:hAnsi="Calibri" w:cs="Calibri"/>
    </w:rPr>
  </w:style>
  <w:style w:type="paragraph" w:customStyle="1" w:styleId="xl69">
    <w:name w:val="xl69"/>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70">
    <w:name w:val="xl70"/>
    <w:basedOn w:val="Normal"/>
    <w:rsid w:val="000421D2"/>
    <w:pPr>
      <w:tabs>
        <w:tab w:val="clear" w:pos="794"/>
      </w:tabs>
      <w:bidi w:val="0"/>
      <w:spacing w:before="100" w:beforeAutospacing="1" w:after="100" w:afterAutospacing="1" w:line="240" w:lineRule="auto"/>
      <w:jc w:val="center"/>
    </w:pPr>
    <w:rPr>
      <w:rFonts w:ascii="Calibri" w:eastAsia="Times New Roman" w:hAnsi="Calibri" w:cs="Calibri"/>
      <w:b/>
      <w:bCs/>
    </w:rPr>
  </w:style>
  <w:style w:type="paragraph" w:customStyle="1" w:styleId="xl71">
    <w:name w:val="xl71"/>
    <w:basedOn w:val="Normal"/>
    <w:rsid w:val="000421D2"/>
    <w:pPr>
      <w:tabs>
        <w:tab w:val="clear" w:pos="794"/>
      </w:tabs>
      <w:bidi w:val="0"/>
      <w:spacing w:before="100" w:beforeAutospacing="1" w:after="100" w:afterAutospacing="1" w:line="240" w:lineRule="auto"/>
      <w:jc w:val="right"/>
    </w:pPr>
    <w:rPr>
      <w:rFonts w:ascii="Calibri" w:eastAsia="Times New Roman" w:hAnsi="Calibri" w:cs="Calibri"/>
    </w:rPr>
  </w:style>
  <w:style w:type="paragraph" w:customStyle="1" w:styleId="xl72">
    <w:name w:val="xl72"/>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73">
    <w:name w:val="xl73"/>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74">
    <w:name w:val="xl74"/>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b/>
      <w:bCs/>
    </w:rPr>
  </w:style>
  <w:style w:type="paragraph" w:customStyle="1" w:styleId="Default">
    <w:name w:val="Default"/>
    <w:rsid w:val="000421D2"/>
    <w:pPr>
      <w:autoSpaceDE w:val="0"/>
      <w:autoSpaceDN w:val="0"/>
      <w:adjustRightInd w:val="0"/>
      <w:spacing w:after="0" w:line="240" w:lineRule="auto"/>
    </w:pPr>
    <w:rPr>
      <w:rFonts w:ascii="Calibri" w:eastAsia="Times New Roman" w:hAnsi="Calibri" w:cs="Calibri"/>
      <w:color w:val="000000"/>
      <w:sz w:val="24"/>
      <w:szCs w:val="24"/>
    </w:rPr>
  </w:style>
  <w:style w:type="character" w:styleId="CommentReference">
    <w:name w:val="annotation reference"/>
    <w:uiPriority w:val="99"/>
    <w:unhideWhenUsed/>
    <w:rsid w:val="000421D2"/>
    <w:rPr>
      <w:sz w:val="16"/>
      <w:szCs w:val="16"/>
    </w:rPr>
  </w:style>
  <w:style w:type="character" w:customStyle="1" w:styleId="intro">
    <w:name w:val="intro"/>
    <w:basedOn w:val="DefaultParagraphFont"/>
    <w:rsid w:val="000421D2"/>
  </w:style>
  <w:style w:type="numbering" w:customStyle="1" w:styleId="NoList11">
    <w:name w:val="No List11"/>
    <w:next w:val="NoList"/>
    <w:uiPriority w:val="99"/>
    <w:semiHidden/>
    <w:unhideWhenUsed/>
    <w:rsid w:val="000421D2"/>
  </w:style>
  <w:style w:type="character" w:styleId="LineNumber">
    <w:name w:val="line number"/>
    <w:basedOn w:val="DefaultParagraphFont"/>
    <w:rsid w:val="000421D2"/>
  </w:style>
  <w:style w:type="table" w:customStyle="1" w:styleId="TableGrid2">
    <w:name w:val="Table Grid2"/>
    <w:basedOn w:val="TableNormal"/>
    <w:next w:val="TableGrid"/>
    <w:rsid w:val="000421D2"/>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0421D2"/>
  </w:style>
  <w:style w:type="numbering" w:customStyle="1" w:styleId="NoList2">
    <w:name w:val="No List2"/>
    <w:next w:val="NoList"/>
    <w:uiPriority w:val="99"/>
    <w:semiHidden/>
    <w:unhideWhenUsed/>
    <w:rsid w:val="000421D2"/>
  </w:style>
  <w:style w:type="character" w:customStyle="1" w:styleId="ms-rtefontsize-2">
    <w:name w:val="ms-rtefontsize-2"/>
    <w:basedOn w:val="DefaultParagraphFont"/>
    <w:rsid w:val="000421D2"/>
  </w:style>
  <w:style w:type="paragraph" w:customStyle="1" w:styleId="HeadingA">
    <w:name w:val="Heading_A"/>
    <w:basedOn w:val="Headingbnot2"/>
    <w:qFormat/>
    <w:rsid w:val="000421D2"/>
    <w:pPr>
      <w:tabs>
        <w:tab w:val="left" w:pos="2127"/>
        <w:tab w:val="left" w:pos="2410"/>
        <w:tab w:val="left" w:pos="2921"/>
        <w:tab w:val="left" w:pos="3261"/>
      </w:tabs>
      <w:bidi w:val="0"/>
      <w:spacing w:before="200" w:line="240" w:lineRule="auto"/>
      <w:ind w:left="794" w:hanging="794"/>
      <w:jc w:val="left"/>
      <w:outlineLvl w:val="9"/>
    </w:pPr>
    <w:rPr>
      <w:rFonts w:cs="Times New Roman"/>
      <w:bCs w:val="0"/>
      <w:kern w:val="0"/>
      <w:sz w:val="26"/>
      <w:szCs w:val="26"/>
      <w:lang w:val="en-GB" w:bidi="ar-SA"/>
    </w:rPr>
  </w:style>
  <w:style w:type="character" w:customStyle="1" w:styleId="TabletitleChar">
    <w:name w:val="Table_title Char"/>
    <w:basedOn w:val="DefaultParagraphFont"/>
    <w:link w:val="Tabletitle0"/>
    <w:rsid w:val="000421D2"/>
    <w:rPr>
      <w:rFonts w:ascii="Calibri" w:eastAsia="Times New Roman" w:hAnsi="Calibri" w:cs="Traditional Arabic"/>
      <w:b/>
      <w:bCs/>
      <w:szCs w:val="30"/>
      <w:lang w:eastAsia="en-US"/>
    </w:rPr>
  </w:style>
  <w:style w:type="character" w:customStyle="1" w:styleId="headingbChar">
    <w:name w:val="heading_b Char"/>
    <w:basedOn w:val="DefaultParagraphFont"/>
    <w:link w:val="headingb0"/>
    <w:uiPriority w:val="99"/>
    <w:rsid w:val="000421D2"/>
    <w:rPr>
      <w:rFonts w:ascii="Times New Roman" w:eastAsia="Times New Roman" w:hAnsi="Times New Roman" w:cs="Times New Roman"/>
      <w:b/>
      <w:sz w:val="24"/>
      <w:szCs w:val="20"/>
      <w:lang w:val="fr-FR" w:eastAsia="en-US"/>
    </w:rPr>
  </w:style>
  <w:style w:type="paragraph" w:customStyle="1" w:styleId="xl63">
    <w:name w:val="xl63"/>
    <w:basedOn w:val="Normal"/>
    <w:uiPriority w:val="99"/>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pPr>
    <w:rPr>
      <w:rFonts w:ascii="Times New Roman" w:eastAsia="Times New Roman" w:hAnsi="Times New Roman" w:cs="Times New Roman"/>
      <w:sz w:val="24"/>
      <w:szCs w:val="24"/>
    </w:rPr>
  </w:style>
  <w:style w:type="paragraph" w:customStyle="1" w:styleId="xl64">
    <w:name w:val="xl64"/>
    <w:basedOn w:val="Normal"/>
    <w:uiPriority w:val="99"/>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pPr>
    <w:rPr>
      <w:rFonts w:ascii="Calibri" w:eastAsia="Times New Roman" w:hAnsi="Calibri" w:cs="Times New Roman"/>
    </w:rPr>
  </w:style>
  <w:style w:type="table" w:customStyle="1" w:styleId="DarkList1">
    <w:name w:val="Dark List1"/>
    <w:basedOn w:val="TableNormal"/>
    <w:uiPriority w:val="70"/>
    <w:rsid w:val="000421D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xl29">
    <w:name w:val="xl29"/>
    <w:basedOn w:val="Normal"/>
    <w:rsid w:val="000421D2"/>
    <w:pPr>
      <w:pBdr>
        <w:top w:val="single" w:sz="4" w:space="0" w:color="auto"/>
        <w:bottom w:val="single" w:sz="8"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b/>
      <w:bCs/>
      <w:lang w:eastAsia="en-US"/>
    </w:rPr>
  </w:style>
  <w:style w:type="paragraph" w:customStyle="1" w:styleId="xl24">
    <w:name w:val="xl24"/>
    <w:basedOn w:val="Normal"/>
    <w:rsid w:val="000421D2"/>
    <w:pPr>
      <w:pBdr>
        <w:top w:val="single" w:sz="4" w:space="0" w:color="auto"/>
        <w:bottom w:val="double" w:sz="6"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lang w:eastAsia="en-US"/>
    </w:rPr>
  </w:style>
  <w:style w:type="paragraph" w:customStyle="1" w:styleId="xl25">
    <w:name w:val="xl25"/>
    <w:basedOn w:val="Normal"/>
    <w:rsid w:val="000421D2"/>
    <w:pPr>
      <w:pBdr>
        <w:top w:val="single" w:sz="4" w:space="0" w:color="auto"/>
        <w:bottom w:val="double" w:sz="6"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lang w:eastAsia="en-US"/>
    </w:rPr>
  </w:style>
  <w:style w:type="paragraph" w:customStyle="1" w:styleId="xl26">
    <w:name w:val="xl26"/>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center"/>
    </w:pPr>
    <w:rPr>
      <w:rFonts w:ascii="Times New Roman" w:eastAsia="Arial Unicode MS" w:hAnsi="Times New Roman" w:cs="Times New Roman"/>
      <w:lang w:eastAsia="en-US"/>
    </w:rPr>
  </w:style>
  <w:style w:type="paragraph" w:customStyle="1" w:styleId="xl27">
    <w:name w:val="xl27"/>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lang w:eastAsia="en-US"/>
    </w:rPr>
  </w:style>
  <w:style w:type="paragraph" w:customStyle="1" w:styleId="xl28">
    <w:name w:val="xl28"/>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lang w:eastAsia="en-US"/>
    </w:rPr>
  </w:style>
  <w:style w:type="paragraph" w:customStyle="1" w:styleId="xl30">
    <w:name w:val="xl30"/>
    <w:basedOn w:val="Normal"/>
    <w:rsid w:val="000421D2"/>
    <w:pPr>
      <w:pBdr>
        <w:top w:val="single" w:sz="4" w:space="0" w:color="auto"/>
        <w:bottom w:val="single" w:sz="8"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b/>
      <w:bCs/>
      <w:lang w:eastAsia="en-US"/>
    </w:rPr>
  </w:style>
  <w:style w:type="paragraph" w:customStyle="1" w:styleId="xl31">
    <w:name w:val="xl31"/>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lang w:eastAsia="en-US"/>
    </w:rPr>
  </w:style>
  <w:style w:type="paragraph" w:customStyle="1" w:styleId="xl39">
    <w:name w:val="xl39"/>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40">
    <w:name w:val="xl40"/>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sz w:val="24"/>
      <w:szCs w:val="20"/>
      <w:lang w:eastAsia="en-US"/>
    </w:rPr>
  </w:style>
  <w:style w:type="paragraph" w:customStyle="1" w:styleId="xl41">
    <w:name w:val="xl41"/>
    <w:basedOn w:val="Normal"/>
    <w:rsid w:val="000421D2"/>
    <w:pPr>
      <w:pBdr>
        <w:top w:val="single" w:sz="4"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i/>
      <w:iCs/>
      <w:sz w:val="24"/>
      <w:szCs w:val="20"/>
      <w:lang w:eastAsia="en-US"/>
    </w:rPr>
  </w:style>
  <w:style w:type="paragraph" w:customStyle="1" w:styleId="xl42">
    <w:name w:val="xl42"/>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43">
    <w:name w:val="xl43"/>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sz w:val="24"/>
      <w:szCs w:val="20"/>
      <w:lang w:eastAsia="en-US"/>
    </w:rPr>
  </w:style>
  <w:style w:type="paragraph" w:customStyle="1" w:styleId="xl44">
    <w:name w:val="xl44"/>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45">
    <w:name w:val="xl45"/>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b/>
      <w:bCs/>
      <w:sz w:val="24"/>
      <w:szCs w:val="20"/>
      <w:lang w:eastAsia="en-US"/>
    </w:rPr>
  </w:style>
  <w:style w:type="paragraph" w:customStyle="1" w:styleId="xl46">
    <w:name w:val="xl46"/>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47">
    <w:name w:val="xl47"/>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sz w:val="24"/>
      <w:szCs w:val="20"/>
      <w:lang w:eastAsia="en-US"/>
    </w:rPr>
  </w:style>
  <w:style w:type="paragraph" w:customStyle="1" w:styleId="xl48">
    <w:name w:val="xl48"/>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sz w:val="24"/>
      <w:szCs w:val="20"/>
      <w:lang w:eastAsia="en-US"/>
    </w:rPr>
  </w:style>
  <w:style w:type="paragraph" w:customStyle="1" w:styleId="xl49">
    <w:name w:val="xl49"/>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50">
    <w:name w:val="xl50"/>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sz w:val="24"/>
      <w:szCs w:val="20"/>
      <w:lang w:eastAsia="en-US"/>
    </w:rPr>
  </w:style>
  <w:style w:type="paragraph" w:customStyle="1" w:styleId="xl51">
    <w:name w:val="xl51"/>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52">
    <w:name w:val="xl52"/>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color w:val="000000"/>
      <w:sz w:val="24"/>
      <w:szCs w:val="20"/>
      <w:lang w:eastAsia="en-US"/>
    </w:rPr>
  </w:style>
  <w:style w:type="paragraph" w:customStyle="1" w:styleId="xl53">
    <w:name w:val="xl53"/>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color w:val="000000"/>
      <w:sz w:val="24"/>
      <w:szCs w:val="20"/>
      <w:lang w:eastAsia="en-US"/>
    </w:rPr>
  </w:style>
  <w:style w:type="paragraph" w:customStyle="1" w:styleId="xl54">
    <w:name w:val="xl54"/>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color w:val="000000"/>
      <w:sz w:val="24"/>
      <w:szCs w:val="20"/>
      <w:lang w:eastAsia="en-US"/>
    </w:rPr>
  </w:style>
  <w:style w:type="paragraph" w:customStyle="1" w:styleId="xl55">
    <w:name w:val="xl55"/>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color w:val="000000"/>
      <w:sz w:val="24"/>
      <w:szCs w:val="20"/>
      <w:lang w:eastAsia="en-US"/>
    </w:rPr>
  </w:style>
  <w:style w:type="paragraph" w:customStyle="1" w:styleId="xl56">
    <w:name w:val="xl56"/>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57">
    <w:name w:val="xl57"/>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color w:val="000000"/>
      <w:sz w:val="24"/>
      <w:szCs w:val="20"/>
      <w:lang w:eastAsia="en-US"/>
    </w:rPr>
  </w:style>
  <w:style w:type="paragraph" w:customStyle="1" w:styleId="xl58">
    <w:name w:val="xl58"/>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color w:val="000000"/>
      <w:sz w:val="24"/>
      <w:szCs w:val="20"/>
      <w:lang w:eastAsia="en-US"/>
    </w:rPr>
  </w:style>
  <w:style w:type="paragraph" w:customStyle="1" w:styleId="xl59">
    <w:name w:val="xl59"/>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color w:val="000000"/>
      <w:sz w:val="24"/>
      <w:szCs w:val="20"/>
      <w:lang w:eastAsia="en-US"/>
    </w:rPr>
  </w:style>
  <w:style w:type="paragraph" w:customStyle="1" w:styleId="xl60">
    <w:name w:val="xl60"/>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Arial Unicode MS" w:eastAsia="Arial Unicode MS" w:hAnsi="Arial Unicode MS" w:cs="Times New Roman"/>
      <w:sz w:val="24"/>
      <w:szCs w:val="20"/>
      <w:lang w:eastAsia="en-US"/>
    </w:rPr>
  </w:style>
  <w:style w:type="paragraph" w:customStyle="1" w:styleId="xl61">
    <w:name w:val="xl61"/>
    <w:basedOn w:val="Normal"/>
    <w:rsid w:val="000421D2"/>
    <w:pPr>
      <w:pBdr>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sz w:val="24"/>
      <w:szCs w:val="20"/>
      <w:lang w:eastAsia="en-US"/>
    </w:rPr>
  </w:style>
  <w:style w:type="paragraph" w:customStyle="1" w:styleId="xl62">
    <w:name w:val="xl62"/>
    <w:basedOn w:val="Normal"/>
    <w:rsid w:val="000421D2"/>
    <w:pPr>
      <w:pBdr>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Tabletext1">
    <w:name w:val="Table text"/>
    <w:rsid w:val="000421D2"/>
    <w:pPr>
      <w:spacing w:before="180" w:after="0" w:line="240" w:lineRule="auto"/>
      <w:jc w:val="both"/>
    </w:pPr>
    <w:rPr>
      <w:rFonts w:ascii="Calibri" w:eastAsia="Times New Roman" w:hAnsi="Calibri" w:cs="Times New Roman"/>
      <w:sz w:val="20"/>
      <w:szCs w:val="18"/>
      <w:lang w:val="en-GB"/>
    </w:rPr>
  </w:style>
  <w:style w:type="paragraph" w:customStyle="1" w:styleId="xl32">
    <w:name w:val="xl32"/>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center"/>
    </w:pPr>
    <w:rPr>
      <w:rFonts w:ascii="Times New Roman" w:eastAsia="Arial Unicode MS" w:hAnsi="Times New Roman" w:cs="Times New Roman"/>
      <w:sz w:val="24"/>
      <w:szCs w:val="24"/>
      <w:lang w:eastAsia="en-US"/>
    </w:rPr>
  </w:style>
  <w:style w:type="paragraph" w:styleId="EndnoteText">
    <w:name w:val="endnote text"/>
    <w:basedOn w:val="Normal"/>
    <w:link w:val="EndnoteTextChar"/>
    <w:uiPriority w:val="99"/>
    <w:unhideWhenUsed/>
    <w:rsid w:val="000421D2"/>
    <w:pPr>
      <w:tabs>
        <w:tab w:val="clear" w:pos="794"/>
        <w:tab w:val="left" w:pos="1191"/>
        <w:tab w:val="left" w:pos="1588"/>
        <w:tab w:val="left" w:pos="1985"/>
      </w:tabs>
      <w:overflowPunct w:val="0"/>
      <w:autoSpaceDE w:val="0"/>
      <w:autoSpaceDN w:val="0"/>
      <w:bidi w:val="0"/>
      <w:adjustRightInd w:val="0"/>
      <w:spacing w:line="240" w:lineRule="auto"/>
      <w:textAlignment w:val="baseline"/>
    </w:pPr>
    <w:rPr>
      <w:rFonts w:ascii="Times New Roman" w:eastAsia="Times New Roman" w:hAnsi="Times New Roman" w:cs="Times New Roman"/>
      <w:sz w:val="20"/>
      <w:szCs w:val="20"/>
      <w:lang w:val="en-GB" w:eastAsia="en-US"/>
    </w:rPr>
  </w:style>
  <w:style w:type="character" w:customStyle="1" w:styleId="EndnoteTextChar">
    <w:name w:val="Endnote Text Char"/>
    <w:basedOn w:val="DefaultParagraphFont"/>
    <w:link w:val="EndnoteText"/>
    <w:uiPriority w:val="99"/>
    <w:rsid w:val="000421D2"/>
    <w:rPr>
      <w:rFonts w:ascii="Times New Roman" w:eastAsia="Times New Roman" w:hAnsi="Times New Roman" w:cs="Times New Roman"/>
      <w:sz w:val="20"/>
      <w:szCs w:val="20"/>
      <w:lang w:val="en-GB" w:eastAsia="en-US"/>
    </w:rPr>
  </w:style>
  <w:style w:type="table" w:customStyle="1" w:styleId="AnnexB4">
    <w:name w:val="AnnexB4"/>
    <w:basedOn w:val="TableNormal"/>
    <w:uiPriority w:val="99"/>
    <w:rsid w:val="000421D2"/>
    <w:pPr>
      <w:spacing w:after="0" w:line="240" w:lineRule="auto"/>
    </w:pPr>
    <w:rPr>
      <w:rFonts w:ascii="Calibri" w:eastAsia="Times New Roman" w:hAnsi="Calibri" w:cs="Times New Roman"/>
      <w:sz w:val="10"/>
      <w:szCs w:val="2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xl100">
    <w:name w:val="xl100"/>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01">
    <w:name w:val="xl101"/>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02">
    <w:name w:val="xl102"/>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03">
    <w:name w:val="xl103"/>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04">
    <w:name w:val="xl104"/>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5">
    <w:name w:val="xl105"/>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6">
    <w:name w:val="xl106"/>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7">
    <w:name w:val="xl107"/>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8">
    <w:name w:val="xl108"/>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9">
    <w:name w:val="xl109"/>
    <w:basedOn w:val="Normal"/>
    <w:rsid w:val="000421D2"/>
    <w:pPr>
      <w:pBdr>
        <w:top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10">
    <w:name w:val="xl110"/>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1">
    <w:name w:val="xl111"/>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2">
    <w:name w:val="xl11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3">
    <w:name w:val="xl113"/>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4">
    <w:name w:val="xl114"/>
    <w:basedOn w:val="Normal"/>
    <w:rsid w:val="000421D2"/>
    <w:pPr>
      <w:pBdr>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15">
    <w:name w:val="xl11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16">
    <w:name w:val="xl116"/>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17">
    <w:name w:val="xl117"/>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8">
    <w:name w:val="xl118"/>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9">
    <w:name w:val="xl119"/>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20">
    <w:name w:val="xl120"/>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1">
    <w:name w:val="xl121"/>
    <w:basedOn w:val="Normal"/>
    <w:rsid w:val="000421D2"/>
    <w:pPr>
      <w:pBdr>
        <w:top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2">
    <w:name w:val="xl12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3">
    <w:name w:val="xl123"/>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24">
    <w:name w:val="xl124"/>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5">
    <w:name w:val="xl125"/>
    <w:basedOn w:val="Normal"/>
    <w:rsid w:val="000421D2"/>
    <w:pPr>
      <w:pBdr>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6">
    <w:name w:val="xl126"/>
    <w:basedOn w:val="Normal"/>
    <w:rsid w:val="000421D2"/>
    <w:pPr>
      <w:pBdr>
        <w:top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27">
    <w:name w:val="xl127"/>
    <w:basedOn w:val="Normal"/>
    <w:rsid w:val="000421D2"/>
    <w:pPr>
      <w:pBdr>
        <w:top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28">
    <w:name w:val="xl128"/>
    <w:basedOn w:val="Normal"/>
    <w:rsid w:val="000421D2"/>
    <w:pPr>
      <w:pBdr>
        <w:top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29">
    <w:name w:val="xl129"/>
    <w:basedOn w:val="Normal"/>
    <w:rsid w:val="000421D2"/>
    <w:pPr>
      <w:pBdr>
        <w:top w:val="double" w:sz="6"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0">
    <w:name w:val="xl130"/>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1">
    <w:name w:val="xl131"/>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2">
    <w:name w:val="xl132"/>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3">
    <w:name w:val="xl13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4">
    <w:name w:val="xl134"/>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5">
    <w:name w:val="xl13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36">
    <w:name w:val="xl136"/>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7">
    <w:name w:val="xl137"/>
    <w:basedOn w:val="Normal"/>
    <w:rsid w:val="000421D2"/>
    <w:pPr>
      <w:pBdr>
        <w:top w:val="double" w:sz="6"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38">
    <w:name w:val="xl138"/>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39">
    <w:name w:val="xl139"/>
    <w:basedOn w:val="Normal"/>
    <w:rsid w:val="000421D2"/>
    <w:pP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40">
    <w:name w:val="xl140"/>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1">
    <w:name w:val="xl141"/>
    <w:basedOn w:val="Normal"/>
    <w:rsid w:val="000421D2"/>
    <w:pPr>
      <w:pBdr>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2">
    <w:name w:val="xl142"/>
    <w:basedOn w:val="Normal"/>
    <w:rsid w:val="000421D2"/>
    <w:pPr>
      <w:pBdr>
        <w:top w:val="double" w:sz="6"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3">
    <w:name w:val="xl143"/>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4">
    <w:name w:val="xl144"/>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5">
    <w:name w:val="xl14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6">
    <w:name w:val="xl146"/>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47">
    <w:name w:val="xl147"/>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48">
    <w:name w:val="xl148"/>
    <w:basedOn w:val="Normal"/>
    <w:rsid w:val="000421D2"/>
    <w:pPr>
      <w:pBdr>
        <w:top w:val="double" w:sz="6"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9">
    <w:name w:val="xl149"/>
    <w:basedOn w:val="Normal"/>
    <w:rsid w:val="000421D2"/>
    <w:pPr>
      <w:pBdr>
        <w:top w:val="double" w:sz="6"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50">
    <w:name w:val="xl150"/>
    <w:basedOn w:val="Normal"/>
    <w:rsid w:val="000421D2"/>
    <w:pPr>
      <w:pBdr>
        <w:top w:val="double" w:sz="6"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51">
    <w:name w:val="xl151"/>
    <w:basedOn w:val="Normal"/>
    <w:rsid w:val="000421D2"/>
    <w:pPr>
      <w:pBdr>
        <w:top w:val="double" w:sz="6"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2">
    <w:name w:val="xl152"/>
    <w:basedOn w:val="Normal"/>
    <w:rsid w:val="000421D2"/>
    <w:pPr>
      <w:pBdr>
        <w:top w:val="double" w:sz="6"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3">
    <w:name w:val="xl153"/>
    <w:basedOn w:val="Normal"/>
    <w:rsid w:val="000421D2"/>
    <w:pPr>
      <w:pBdr>
        <w:top w:val="double" w:sz="6"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4">
    <w:name w:val="xl154"/>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55">
    <w:name w:val="xl155"/>
    <w:basedOn w:val="Normal"/>
    <w:rsid w:val="000421D2"/>
    <w:pPr>
      <w:pBdr>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56">
    <w:name w:val="xl156"/>
    <w:basedOn w:val="Normal"/>
    <w:rsid w:val="000421D2"/>
    <w:pPr>
      <w:pBdr>
        <w:lef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57">
    <w:name w:val="xl157"/>
    <w:basedOn w:val="Normal"/>
    <w:rsid w:val="000421D2"/>
    <w:pPr>
      <w:pBdr>
        <w:top w:val="double" w:sz="6"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8">
    <w:name w:val="xl158"/>
    <w:basedOn w:val="Normal"/>
    <w:rsid w:val="000421D2"/>
    <w:pPr>
      <w:pBdr>
        <w:top w:val="single" w:sz="4" w:space="0" w:color="auto"/>
        <w:bottom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9">
    <w:name w:val="xl159"/>
    <w:basedOn w:val="Normal"/>
    <w:rsid w:val="000421D2"/>
    <w:pPr>
      <w:pBdr>
        <w:top w:val="single" w:sz="4" w:space="0" w:color="auto"/>
        <w:bottom w:val="double" w:sz="6"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60">
    <w:name w:val="xl160"/>
    <w:basedOn w:val="Normal"/>
    <w:rsid w:val="000421D2"/>
    <w:pPr>
      <w:pBdr>
        <w:top w:val="single" w:sz="4" w:space="0" w:color="auto"/>
        <w:left w:val="single" w:sz="4" w:space="0" w:color="auto"/>
        <w:bottom w:val="double" w:sz="6"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61">
    <w:name w:val="xl161"/>
    <w:basedOn w:val="Normal"/>
    <w:rsid w:val="000421D2"/>
    <w:pPr>
      <w:pBdr>
        <w:top w:val="single" w:sz="4" w:space="0" w:color="auto"/>
        <w:left w:val="single" w:sz="4" w:space="0" w:color="auto"/>
        <w:bottom w:val="double" w:sz="6"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62">
    <w:name w:val="xl162"/>
    <w:basedOn w:val="Normal"/>
    <w:rsid w:val="000421D2"/>
    <w:pPr>
      <w:pBdr>
        <w:top w:val="single" w:sz="4" w:space="0" w:color="auto"/>
        <w:left w:val="single" w:sz="4" w:space="0" w:color="auto"/>
        <w:bottom w:val="double" w:sz="6"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63">
    <w:name w:val="xl163"/>
    <w:basedOn w:val="Normal"/>
    <w:rsid w:val="000421D2"/>
    <w:pP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64">
    <w:name w:val="xl164"/>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65">
    <w:name w:val="xl165"/>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66">
    <w:name w:val="xl166"/>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67">
    <w:name w:val="xl167"/>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68">
    <w:name w:val="xl168"/>
    <w:basedOn w:val="Normal"/>
    <w:rsid w:val="000421D2"/>
    <w:pPr>
      <w:pBdr>
        <w:top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69">
    <w:name w:val="xl169"/>
    <w:basedOn w:val="Normal"/>
    <w:rsid w:val="000421D2"/>
    <w:pPr>
      <w:pBdr>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0">
    <w:name w:val="xl170"/>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1">
    <w:name w:val="xl171"/>
    <w:basedOn w:val="Normal"/>
    <w:rsid w:val="000421D2"/>
    <w:pPr>
      <w:pBdr>
        <w:top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72">
    <w:name w:val="xl172"/>
    <w:basedOn w:val="Normal"/>
    <w:rsid w:val="000421D2"/>
    <w:pP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73">
    <w:name w:val="xl173"/>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4">
    <w:name w:val="xl174"/>
    <w:basedOn w:val="Normal"/>
    <w:rsid w:val="000421D2"/>
    <w:pPr>
      <w:pBdr>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5">
    <w:name w:val="xl175"/>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6">
    <w:name w:val="xl176"/>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77">
    <w:name w:val="xl177"/>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78">
    <w:name w:val="xl178"/>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9">
    <w:name w:val="xl179"/>
    <w:basedOn w:val="Normal"/>
    <w:rsid w:val="000421D2"/>
    <w:pPr>
      <w:pBdr>
        <w:top w:val="double" w:sz="6"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0">
    <w:name w:val="xl180"/>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1">
    <w:name w:val="xl181"/>
    <w:basedOn w:val="Normal"/>
    <w:rsid w:val="000421D2"/>
    <w:pP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2">
    <w:name w:val="xl18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3">
    <w:name w:val="xl18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4">
    <w:name w:val="xl184"/>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5">
    <w:name w:val="xl185"/>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6">
    <w:name w:val="xl186"/>
    <w:basedOn w:val="Normal"/>
    <w:rsid w:val="000421D2"/>
    <w:pPr>
      <w:pBdr>
        <w:top w:val="double" w:sz="6"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7">
    <w:name w:val="xl187"/>
    <w:basedOn w:val="Normal"/>
    <w:rsid w:val="000421D2"/>
    <w:pPr>
      <w:pBdr>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8">
    <w:name w:val="xl188"/>
    <w:basedOn w:val="Normal"/>
    <w:rsid w:val="000421D2"/>
    <w:pPr>
      <w:pBdr>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9">
    <w:name w:val="xl189"/>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190">
    <w:name w:val="xl190"/>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1">
    <w:name w:val="xl191"/>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2">
    <w:name w:val="xl192"/>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4">
    <w:name w:val="xl194"/>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5">
    <w:name w:val="xl19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6">
    <w:name w:val="xl196"/>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b/>
      <w:bCs/>
      <w:sz w:val="20"/>
      <w:szCs w:val="20"/>
    </w:rPr>
  </w:style>
  <w:style w:type="paragraph" w:customStyle="1" w:styleId="xl197">
    <w:name w:val="xl197"/>
    <w:basedOn w:val="Normal"/>
    <w:rsid w:val="000421D2"/>
    <w:pPr>
      <w:pBdr>
        <w:lef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8">
    <w:name w:val="xl198"/>
    <w:basedOn w:val="Normal"/>
    <w:rsid w:val="000421D2"/>
    <w:pPr>
      <w:pBdr>
        <w:lef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b/>
      <w:bCs/>
      <w:sz w:val="20"/>
      <w:szCs w:val="20"/>
    </w:rPr>
  </w:style>
  <w:style w:type="paragraph" w:customStyle="1" w:styleId="xl199">
    <w:name w:val="xl199"/>
    <w:basedOn w:val="Normal"/>
    <w:rsid w:val="000421D2"/>
    <w:pPr>
      <w:pBdr>
        <w:lef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200">
    <w:name w:val="xl200"/>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201">
    <w:name w:val="xl201"/>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2">
    <w:name w:val="xl20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3">
    <w:name w:val="xl203"/>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204">
    <w:name w:val="xl204"/>
    <w:basedOn w:val="Normal"/>
    <w:rsid w:val="000421D2"/>
    <w:pPr>
      <w:pBdr>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207">
    <w:name w:val="xl207"/>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8">
    <w:name w:val="xl208"/>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9">
    <w:name w:val="xl209"/>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b/>
      <w:bCs/>
      <w:sz w:val="20"/>
      <w:szCs w:val="20"/>
    </w:rPr>
  </w:style>
  <w:style w:type="paragraph" w:customStyle="1" w:styleId="xl210">
    <w:name w:val="xl210"/>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1">
    <w:name w:val="xl211"/>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2">
    <w:name w:val="xl212"/>
    <w:basedOn w:val="Normal"/>
    <w:rsid w:val="000421D2"/>
    <w:pPr>
      <w:pBdr>
        <w:top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3">
    <w:name w:val="xl213"/>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
    <w:name w:val="xl214"/>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
    <w:name w:val="xl215"/>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
    <w:name w:val="xl216"/>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
    <w:name w:val="xl217"/>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18">
    <w:name w:val="xl218"/>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19">
    <w:name w:val="xl219"/>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0">
    <w:name w:val="xl220"/>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1">
    <w:name w:val="xl221"/>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2">
    <w:name w:val="xl222"/>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
    <w:name w:val="xl223"/>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
    <w:name w:val="xl224"/>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
    <w:name w:val="xl225"/>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77">
    <w:name w:val="xl2377"/>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78">
    <w:name w:val="xl2378"/>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79">
    <w:name w:val="xl2379"/>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80">
    <w:name w:val="xl2380"/>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81">
    <w:name w:val="xl2381"/>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82">
    <w:name w:val="xl238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383">
    <w:name w:val="xl2383"/>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84">
    <w:name w:val="xl2384"/>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385">
    <w:name w:val="xl2385"/>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86">
    <w:name w:val="xl2386"/>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87">
    <w:name w:val="xl2387"/>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88">
    <w:name w:val="xl2388"/>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389">
    <w:name w:val="xl2389"/>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390">
    <w:name w:val="xl2390"/>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391">
    <w:name w:val="xl2391"/>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392">
    <w:name w:val="xl2392"/>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93">
    <w:name w:val="xl239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94">
    <w:name w:val="xl2394"/>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95">
    <w:name w:val="xl2395"/>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96">
    <w:name w:val="xl2396"/>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97">
    <w:name w:val="xl2397"/>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98">
    <w:name w:val="xl2398"/>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99">
    <w:name w:val="xl2399"/>
    <w:basedOn w:val="Normal"/>
    <w:rsid w:val="000421D2"/>
    <w:pPr>
      <w:pBdr>
        <w:lef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400">
    <w:name w:val="xl2400"/>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01">
    <w:name w:val="xl2401"/>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02">
    <w:name w:val="xl2402"/>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403">
    <w:name w:val="xl2403"/>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04">
    <w:name w:val="xl2404"/>
    <w:basedOn w:val="Normal"/>
    <w:rsid w:val="000421D2"/>
    <w:pP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05">
    <w:name w:val="xl2405"/>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406">
    <w:name w:val="xl2406"/>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07">
    <w:name w:val="xl2407"/>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408">
    <w:name w:val="xl2408"/>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409">
    <w:name w:val="xl2409"/>
    <w:basedOn w:val="Normal"/>
    <w:rsid w:val="000421D2"/>
    <w:pP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410">
    <w:name w:val="xl2410"/>
    <w:basedOn w:val="Normal"/>
    <w:rsid w:val="000421D2"/>
    <w:pPr>
      <w:pBdr>
        <w:top w:val="single" w:sz="4" w:space="0" w:color="auto"/>
        <w:left w:val="single" w:sz="4" w:space="0" w:color="auto"/>
        <w:bottom w:val="single" w:sz="4"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11">
    <w:name w:val="xl2411"/>
    <w:basedOn w:val="Normal"/>
    <w:rsid w:val="000421D2"/>
    <w:pPr>
      <w:pBdr>
        <w:top w:val="single" w:sz="4" w:space="0" w:color="auto"/>
        <w:left w:val="single" w:sz="4" w:space="0" w:color="auto"/>
        <w:bottom w:val="double" w:sz="6"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412">
    <w:name w:val="xl2412"/>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13">
    <w:name w:val="xl2413"/>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14">
    <w:name w:val="xl2414"/>
    <w:basedOn w:val="Normal"/>
    <w:rsid w:val="000421D2"/>
    <w:pPr>
      <w:pBdr>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15">
    <w:name w:val="xl2415"/>
    <w:basedOn w:val="Normal"/>
    <w:rsid w:val="000421D2"/>
    <w:pPr>
      <w:pBdr>
        <w:top w:val="double" w:sz="6"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16">
    <w:name w:val="xl2416"/>
    <w:basedOn w:val="Normal"/>
    <w:rsid w:val="000421D2"/>
    <w:pPr>
      <w:pBdr>
        <w:top w:val="double" w:sz="6"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17">
    <w:name w:val="xl2417"/>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418">
    <w:name w:val="xl2418"/>
    <w:basedOn w:val="Normal"/>
    <w:rsid w:val="000421D2"/>
    <w:pPr>
      <w:pBdr>
        <w:top w:val="single" w:sz="4" w:space="0" w:color="auto"/>
        <w:left w:val="single" w:sz="4" w:space="0" w:color="auto"/>
        <w:bottom w:val="double" w:sz="6" w:space="0" w:color="auto"/>
      </w:pBdr>
      <w:shd w:val="clear" w:color="000000" w:fill="808080"/>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19">
    <w:name w:val="xl2419"/>
    <w:basedOn w:val="Normal"/>
    <w:rsid w:val="000421D2"/>
    <w:pPr>
      <w:pBdr>
        <w:top w:val="single" w:sz="4" w:space="0" w:color="auto"/>
        <w:left w:val="single" w:sz="4" w:space="0" w:color="auto"/>
        <w:bottom w:val="double" w:sz="6" w:space="0" w:color="auto"/>
        <w:right w:val="single" w:sz="4" w:space="0" w:color="auto"/>
      </w:pBdr>
      <w:shd w:val="clear" w:color="000000" w:fill="808080"/>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20">
    <w:name w:val="xl2420"/>
    <w:basedOn w:val="Normal"/>
    <w:rsid w:val="000421D2"/>
    <w:pPr>
      <w:pBdr>
        <w:top w:val="single" w:sz="4" w:space="0" w:color="auto"/>
        <w:left w:val="single" w:sz="4" w:space="0" w:color="auto"/>
        <w:bottom w:val="double" w:sz="6" w:space="0" w:color="auto"/>
        <w:right w:val="single" w:sz="4" w:space="0" w:color="auto"/>
      </w:pBdr>
      <w:shd w:val="clear" w:color="000000" w:fill="808080"/>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421">
    <w:name w:val="xl2421"/>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Calibri" w:eastAsia="Times New Roman" w:hAnsi="Calibri" w:cs="Times New Roman"/>
      <w:sz w:val="18"/>
      <w:szCs w:val="18"/>
      <w:lang w:val="en-GB"/>
    </w:rPr>
  </w:style>
  <w:style w:type="paragraph" w:customStyle="1" w:styleId="xl2422">
    <w:name w:val="xl2422"/>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Calibri" w:eastAsia="Times New Roman" w:hAnsi="Calibri" w:cs="Times New Roman"/>
      <w:sz w:val="18"/>
      <w:szCs w:val="18"/>
      <w:lang w:val="en-GB"/>
    </w:rPr>
  </w:style>
  <w:style w:type="paragraph" w:customStyle="1" w:styleId="xl2423">
    <w:name w:val="xl2423"/>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Calibri" w:eastAsia="Times New Roman" w:hAnsi="Calibri" w:cs="Times New Roman"/>
      <w:sz w:val="18"/>
      <w:szCs w:val="18"/>
      <w:lang w:val="en-GB"/>
    </w:rPr>
  </w:style>
  <w:style w:type="paragraph" w:customStyle="1" w:styleId="xl2424">
    <w:name w:val="xl2424"/>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8"/>
      <w:szCs w:val="18"/>
      <w:lang w:val="en-GB"/>
    </w:rPr>
  </w:style>
  <w:style w:type="paragraph" w:customStyle="1" w:styleId="xl2425">
    <w:name w:val="xl2425"/>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Calibri" w:eastAsia="Times New Roman" w:hAnsi="Calibri" w:cs="Times New Roman"/>
      <w:sz w:val="18"/>
      <w:szCs w:val="18"/>
      <w:lang w:val="en-GB"/>
    </w:rPr>
  </w:style>
  <w:style w:type="paragraph" w:customStyle="1" w:styleId="xl2426">
    <w:name w:val="xl2426"/>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8"/>
      <w:szCs w:val="18"/>
      <w:lang w:val="en-GB"/>
    </w:rPr>
  </w:style>
  <w:style w:type="paragraph" w:customStyle="1" w:styleId="xl2427">
    <w:name w:val="xl2427"/>
    <w:basedOn w:val="Normal"/>
    <w:rsid w:val="000421D2"/>
    <w:pPr>
      <w:pBdr>
        <w:lef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8"/>
      <w:szCs w:val="18"/>
      <w:lang w:val="en-GB"/>
    </w:rPr>
  </w:style>
  <w:style w:type="paragraph" w:customStyle="1" w:styleId="xl2428">
    <w:name w:val="xl2428"/>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29">
    <w:name w:val="xl2429"/>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8"/>
      <w:szCs w:val="18"/>
      <w:lang w:val="en-GB"/>
    </w:rPr>
  </w:style>
  <w:style w:type="paragraph" w:customStyle="1" w:styleId="xl2430">
    <w:name w:val="xl2430"/>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Calibri" w:eastAsia="Times New Roman" w:hAnsi="Calibri" w:cs="Times New Roman"/>
      <w:b/>
      <w:bCs/>
      <w:sz w:val="18"/>
      <w:szCs w:val="18"/>
      <w:lang w:val="en-GB"/>
    </w:rPr>
  </w:style>
  <w:style w:type="paragraph" w:customStyle="1" w:styleId="Pa0">
    <w:name w:val="Pa0"/>
    <w:basedOn w:val="Default"/>
    <w:next w:val="Default"/>
    <w:uiPriority w:val="99"/>
    <w:rsid w:val="000421D2"/>
    <w:pPr>
      <w:spacing w:line="191" w:lineRule="atLeast"/>
    </w:pPr>
    <w:rPr>
      <w:rFonts w:ascii="Calibri Light" w:hAnsi="Calibri Light" w:cs="Times New Roman"/>
      <w:color w:val="auto"/>
      <w:lang w:val="en-GB"/>
    </w:rPr>
  </w:style>
  <w:style w:type="paragraph" w:customStyle="1" w:styleId="elencopuntato1">
    <w:name w:val="elenco puntato 1"/>
    <w:basedOn w:val="ListParagraph"/>
    <w:qFormat/>
    <w:rsid w:val="000421D2"/>
    <w:pPr>
      <w:numPr>
        <w:numId w:val="13"/>
      </w:numPr>
      <w:tabs>
        <w:tab w:val="clear" w:pos="794"/>
      </w:tabs>
      <w:bidi w:val="0"/>
      <w:adjustRightInd w:val="0"/>
      <w:spacing w:before="120" w:line="319" w:lineRule="auto"/>
      <w:ind w:left="851" w:hanging="284"/>
      <w:contextualSpacing w:val="0"/>
    </w:pPr>
    <w:rPr>
      <w:rFonts w:ascii="Arial" w:eastAsiaTheme="minorHAnsi" w:hAnsi="Arial" w:cs="Times New Roman"/>
      <w:sz w:val="24"/>
      <w:szCs w:val="24"/>
      <w:lang w:val="en-GB" w:eastAsia="it-IT"/>
    </w:rPr>
  </w:style>
  <w:style w:type="paragraph" w:customStyle="1" w:styleId="elencopuntatononrientrato">
    <w:name w:val="elenco puntato non rientrato"/>
    <w:basedOn w:val="elencopuntato1"/>
    <w:qFormat/>
    <w:rsid w:val="000421D2"/>
    <w:pPr>
      <w:numPr>
        <w:numId w:val="12"/>
      </w:numPr>
      <w:tabs>
        <w:tab w:val="num" w:pos="360"/>
      </w:tabs>
      <w:ind w:left="284" w:hanging="284"/>
    </w:pPr>
  </w:style>
  <w:style w:type="paragraph" w:customStyle="1" w:styleId="xl2431">
    <w:name w:val="xl2431"/>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32">
    <w:name w:val="xl2432"/>
    <w:basedOn w:val="Normal"/>
    <w:rsid w:val="000421D2"/>
    <w:pPr>
      <w:pBdr>
        <w:top w:val="single" w:sz="4" w:space="0" w:color="auto"/>
        <w:left w:val="single" w:sz="8"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33">
    <w:name w:val="xl2433"/>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34">
    <w:name w:val="xl2434"/>
    <w:basedOn w:val="Normal"/>
    <w:rsid w:val="000421D2"/>
    <w:pPr>
      <w:pBdr>
        <w:top w:val="single" w:sz="4" w:space="0" w:color="auto"/>
        <w:left w:val="single" w:sz="4" w:space="0" w:color="auto"/>
        <w:bottom w:val="single" w:sz="4" w:space="0" w:color="auto"/>
        <w:right w:val="single" w:sz="4" w:space="0" w:color="auto"/>
      </w:pBdr>
      <w:shd w:val="clear" w:color="000000" w:fill="FFFFFF"/>
      <w:tabs>
        <w:tab w:val="clear" w:pos="794"/>
      </w:tabs>
      <w:bidi w:val="0"/>
      <w:spacing w:before="100" w:beforeAutospacing="1" w:after="100" w:afterAutospacing="1" w:line="240" w:lineRule="auto"/>
      <w:jc w:val="right"/>
    </w:pPr>
    <w:rPr>
      <w:rFonts w:ascii="Calibri" w:eastAsia="Times New Roman" w:hAnsi="Calibri" w:cs="Times New Roman"/>
      <w:sz w:val="16"/>
      <w:szCs w:val="16"/>
      <w:lang w:val="en-GB"/>
    </w:rPr>
  </w:style>
  <w:style w:type="paragraph" w:customStyle="1" w:styleId="xl2435">
    <w:name w:val="xl2435"/>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36">
    <w:name w:val="xl2436"/>
    <w:basedOn w:val="Normal"/>
    <w:rsid w:val="000421D2"/>
    <w:pPr>
      <w:pBdr>
        <w:top w:val="single" w:sz="4" w:space="0" w:color="auto"/>
        <w:left w:val="single" w:sz="4" w:space="0" w:color="auto"/>
        <w:bottom w:val="single" w:sz="4"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37">
    <w:name w:val="xl2437"/>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sz w:val="16"/>
      <w:szCs w:val="16"/>
      <w:lang w:val="en-GB"/>
    </w:rPr>
  </w:style>
  <w:style w:type="paragraph" w:customStyle="1" w:styleId="xl2438">
    <w:name w:val="xl2438"/>
    <w:basedOn w:val="Normal"/>
    <w:rsid w:val="000421D2"/>
    <w:pPr>
      <w:pBdr>
        <w:top w:val="single" w:sz="4" w:space="0" w:color="auto"/>
        <w:left w:val="single" w:sz="8"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39">
    <w:name w:val="xl2439"/>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40">
    <w:name w:val="xl2440"/>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41">
    <w:name w:val="xl2441"/>
    <w:basedOn w:val="Normal"/>
    <w:rsid w:val="000421D2"/>
    <w:pPr>
      <w:pBdr>
        <w:left w:val="single" w:sz="8"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42">
    <w:name w:val="xl2442"/>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43">
    <w:name w:val="xl2443"/>
    <w:basedOn w:val="Normal"/>
    <w:rsid w:val="000421D2"/>
    <w:pPr>
      <w:pBdr>
        <w:top w:val="single" w:sz="4"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44">
    <w:name w:val="xl2444"/>
    <w:basedOn w:val="Normal"/>
    <w:rsid w:val="000421D2"/>
    <w:pPr>
      <w:pBdr>
        <w:top w:val="single" w:sz="4" w:space="0" w:color="auto"/>
        <w:left w:val="single" w:sz="4" w:space="0" w:color="auto"/>
        <w:bottom w:val="single" w:sz="8"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45">
    <w:name w:val="xl2445"/>
    <w:basedOn w:val="Normal"/>
    <w:rsid w:val="000421D2"/>
    <w:pPr>
      <w:pBdr>
        <w:top w:val="single" w:sz="4" w:space="0" w:color="auto"/>
        <w:left w:val="single" w:sz="4" w:space="0" w:color="auto"/>
        <w:bottom w:val="single" w:sz="8"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46">
    <w:name w:val="xl2446"/>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47">
    <w:name w:val="xl2447"/>
    <w:basedOn w:val="Normal"/>
    <w:rsid w:val="000421D2"/>
    <w:pPr>
      <w:pBdr>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48">
    <w:name w:val="xl2448"/>
    <w:basedOn w:val="Normal"/>
    <w:rsid w:val="000421D2"/>
    <w:pPr>
      <w:pBdr>
        <w:left w:val="single" w:sz="4" w:space="0" w:color="auto"/>
        <w:bottom w:val="double" w:sz="6"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49">
    <w:name w:val="xl2449"/>
    <w:basedOn w:val="Normal"/>
    <w:rsid w:val="000421D2"/>
    <w:pPr>
      <w:pBdr>
        <w:left w:val="single" w:sz="4" w:space="0" w:color="auto"/>
        <w:bottom w:val="double" w:sz="6"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50">
    <w:name w:val="xl2450"/>
    <w:basedOn w:val="Normal"/>
    <w:rsid w:val="000421D2"/>
    <w:pPr>
      <w:pBdr>
        <w:lef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51">
    <w:name w:val="xl2451"/>
    <w:basedOn w:val="Normal"/>
    <w:rsid w:val="000421D2"/>
    <w:pPr>
      <w:pBdr>
        <w:left w:val="single" w:sz="4" w:space="0" w:color="auto"/>
        <w:right w:val="single" w:sz="8"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52">
    <w:name w:val="xl2452"/>
    <w:basedOn w:val="Normal"/>
    <w:rsid w:val="000421D2"/>
    <w:pPr>
      <w:pBdr>
        <w:left w:val="single" w:sz="4"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53">
    <w:name w:val="xl2453"/>
    <w:basedOn w:val="Normal"/>
    <w:rsid w:val="000421D2"/>
    <w:pP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54">
    <w:name w:val="xl2454"/>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55">
    <w:name w:val="xl2455"/>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56">
    <w:name w:val="xl2456"/>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i/>
      <w:iCs/>
      <w:sz w:val="16"/>
      <w:szCs w:val="16"/>
      <w:lang w:val="en-GB"/>
    </w:rPr>
  </w:style>
  <w:style w:type="paragraph" w:customStyle="1" w:styleId="xl2457">
    <w:name w:val="xl2457"/>
    <w:basedOn w:val="Normal"/>
    <w:rsid w:val="000421D2"/>
    <w:pP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58">
    <w:name w:val="xl2458"/>
    <w:basedOn w:val="Normal"/>
    <w:rsid w:val="000421D2"/>
    <w:pPr>
      <w:pBdr>
        <w:lef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i/>
      <w:iCs/>
      <w:sz w:val="16"/>
      <w:szCs w:val="16"/>
      <w:lang w:val="en-GB"/>
    </w:rPr>
  </w:style>
  <w:style w:type="paragraph" w:customStyle="1" w:styleId="xl2459">
    <w:name w:val="xl2459"/>
    <w:basedOn w:val="Normal"/>
    <w:rsid w:val="000421D2"/>
    <w:pPr>
      <w:pBdr>
        <w:bottom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60">
    <w:name w:val="xl2460"/>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61">
    <w:name w:val="xl2461"/>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62">
    <w:name w:val="xl2462"/>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sz w:val="16"/>
      <w:szCs w:val="16"/>
      <w:lang w:val="en-GB"/>
    </w:rPr>
  </w:style>
  <w:style w:type="paragraph" w:customStyle="1" w:styleId="xl2463">
    <w:name w:val="xl2463"/>
    <w:basedOn w:val="Normal"/>
    <w:rsid w:val="000421D2"/>
    <w:pPr>
      <w:pBdr>
        <w:left w:val="single" w:sz="8"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64">
    <w:name w:val="xl2464"/>
    <w:basedOn w:val="Normal"/>
    <w:rsid w:val="000421D2"/>
    <w:pPr>
      <w:pBdr>
        <w:top w:val="single" w:sz="4"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sz w:val="16"/>
      <w:szCs w:val="16"/>
      <w:lang w:val="en-GB"/>
    </w:rPr>
  </w:style>
  <w:style w:type="paragraph" w:customStyle="1" w:styleId="xl2465">
    <w:name w:val="xl2465"/>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66">
    <w:name w:val="xl2466"/>
    <w:basedOn w:val="Normal"/>
    <w:rsid w:val="000421D2"/>
    <w:pPr>
      <w:pBdr>
        <w:top w:val="single" w:sz="8" w:space="0" w:color="auto"/>
        <w:left w:val="single" w:sz="4" w:space="0" w:color="auto"/>
        <w:bottom w:val="double" w:sz="6"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67">
    <w:name w:val="xl2467"/>
    <w:basedOn w:val="Normal"/>
    <w:rsid w:val="000421D2"/>
    <w:pPr>
      <w:pBdr>
        <w:top w:val="single" w:sz="8" w:space="0" w:color="auto"/>
        <w:left w:val="single" w:sz="4" w:space="0" w:color="auto"/>
        <w:bottom w:val="double" w:sz="6"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68">
    <w:name w:val="xl2468"/>
    <w:basedOn w:val="Normal"/>
    <w:rsid w:val="000421D2"/>
    <w:pPr>
      <w:pBdr>
        <w:lef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69">
    <w:name w:val="xl2469"/>
    <w:basedOn w:val="Normal"/>
    <w:rsid w:val="000421D2"/>
    <w:pPr>
      <w:pBdr>
        <w:lef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70">
    <w:name w:val="xl2470"/>
    <w:basedOn w:val="Normal"/>
    <w:rsid w:val="000421D2"/>
    <w:pPr>
      <w:pBdr>
        <w:top w:val="single" w:sz="4" w:space="0" w:color="auto"/>
        <w:left w:val="single" w:sz="8"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71">
    <w:name w:val="xl2471"/>
    <w:basedOn w:val="Normal"/>
    <w:rsid w:val="000421D2"/>
    <w:pP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72">
    <w:name w:val="xl2472"/>
    <w:basedOn w:val="Normal"/>
    <w:rsid w:val="000421D2"/>
    <w:pPr>
      <w:pBdr>
        <w:top w:val="single" w:sz="4"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73">
    <w:name w:val="xl2473"/>
    <w:basedOn w:val="Normal"/>
    <w:rsid w:val="000421D2"/>
    <w:pPr>
      <w:tabs>
        <w:tab w:val="clear" w:pos="794"/>
      </w:tabs>
      <w:bidi w:val="0"/>
      <w:spacing w:before="100" w:beforeAutospacing="1" w:after="100" w:afterAutospacing="1" w:line="240" w:lineRule="auto"/>
      <w:jc w:val="right"/>
    </w:pPr>
    <w:rPr>
      <w:rFonts w:ascii="Calibri" w:eastAsia="Times New Roman" w:hAnsi="Calibri" w:cs="Times New Roman"/>
      <w:b/>
      <w:bCs/>
      <w:i/>
      <w:iCs/>
      <w:sz w:val="16"/>
      <w:szCs w:val="16"/>
      <w:lang w:val="en-GB"/>
    </w:rPr>
  </w:style>
  <w:style w:type="paragraph" w:customStyle="1" w:styleId="xl2474">
    <w:name w:val="xl2474"/>
    <w:basedOn w:val="Normal"/>
    <w:rsid w:val="000421D2"/>
    <w:pPr>
      <w:pBdr>
        <w:top w:val="single" w:sz="8" w:space="0" w:color="auto"/>
        <w:left w:val="single" w:sz="4" w:space="0" w:color="auto"/>
        <w:bottom w:val="double" w:sz="6"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75">
    <w:name w:val="xl2475"/>
    <w:basedOn w:val="Normal"/>
    <w:rsid w:val="000421D2"/>
    <w:pPr>
      <w:pBdr>
        <w:top w:val="double" w:sz="6" w:space="0" w:color="auto"/>
        <w:left w:val="single" w:sz="4" w:space="0" w:color="auto"/>
        <w:bottom w:val="single" w:sz="8"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76">
    <w:name w:val="xl2476"/>
    <w:basedOn w:val="Normal"/>
    <w:rsid w:val="000421D2"/>
    <w:pPr>
      <w:pBdr>
        <w:top w:val="double" w:sz="6"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77">
    <w:name w:val="xl2477"/>
    <w:basedOn w:val="Normal"/>
    <w:rsid w:val="000421D2"/>
    <w:pPr>
      <w:pBdr>
        <w:top w:val="double" w:sz="6" w:space="0" w:color="auto"/>
        <w:bottom w:val="single" w:sz="8"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78">
    <w:name w:val="xl2478"/>
    <w:basedOn w:val="Normal"/>
    <w:rsid w:val="000421D2"/>
    <w:pPr>
      <w:pBdr>
        <w:top w:val="single" w:sz="4" w:space="0" w:color="auto"/>
        <w:lef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79">
    <w:name w:val="xl2479"/>
    <w:basedOn w:val="Normal"/>
    <w:rsid w:val="000421D2"/>
    <w:pPr>
      <w:pBdr>
        <w:top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80">
    <w:name w:val="xl2480"/>
    <w:basedOn w:val="Normal"/>
    <w:rsid w:val="000421D2"/>
    <w:pPr>
      <w:pBdr>
        <w:top w:val="single" w:sz="8" w:space="0" w:color="auto"/>
        <w:left w:val="single" w:sz="4" w:space="0" w:color="auto"/>
        <w:bottom w:val="single" w:sz="4"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81">
    <w:name w:val="xl2481"/>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82">
    <w:name w:val="xl2482"/>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83">
    <w:name w:val="xl2483"/>
    <w:basedOn w:val="Normal"/>
    <w:rsid w:val="000421D2"/>
    <w:pPr>
      <w:pBdr>
        <w:left w:val="single" w:sz="8" w:space="0" w:color="auto"/>
        <w:bottom w:val="double" w:sz="6"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84">
    <w:name w:val="xl2484"/>
    <w:basedOn w:val="Normal"/>
    <w:rsid w:val="000421D2"/>
    <w:pPr>
      <w:pBdr>
        <w:bottom w:val="double" w:sz="6"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85">
    <w:name w:val="xl2485"/>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86">
    <w:name w:val="xl2486"/>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87">
    <w:name w:val="xl2487"/>
    <w:basedOn w:val="Normal"/>
    <w:rsid w:val="000421D2"/>
    <w:pPr>
      <w:pBdr>
        <w:left w:val="single" w:sz="4" w:space="0" w:color="auto"/>
        <w:bottom w:val="double" w:sz="6"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88">
    <w:name w:val="xl2488"/>
    <w:basedOn w:val="Normal"/>
    <w:rsid w:val="000421D2"/>
    <w:pPr>
      <w:pBdr>
        <w:left w:val="single" w:sz="8" w:space="0" w:color="auto"/>
        <w:bottom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89">
    <w:name w:val="xl2489"/>
    <w:basedOn w:val="Normal"/>
    <w:rsid w:val="000421D2"/>
    <w:pPr>
      <w:pBdr>
        <w:bottom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90">
    <w:name w:val="xl2490"/>
    <w:basedOn w:val="Normal"/>
    <w:rsid w:val="000421D2"/>
    <w:pPr>
      <w:pBdr>
        <w:bottom w:val="single" w:sz="8"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91">
    <w:name w:val="xl2491"/>
    <w:basedOn w:val="Normal"/>
    <w:rsid w:val="000421D2"/>
    <w:pPr>
      <w:pBdr>
        <w:left w:val="single" w:sz="4" w:space="0" w:color="auto"/>
        <w:bottom w:val="single" w:sz="8"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Tableheadb4">
    <w:name w:val="Table_head b4"/>
    <w:basedOn w:val="TableheadP3"/>
    <w:qFormat/>
    <w:rsid w:val="000421D2"/>
    <w:pPr>
      <w:spacing w:before="40" w:after="40" w:line="220" w:lineRule="exact"/>
    </w:pPr>
    <w:rPr>
      <w:sz w:val="14"/>
      <w:szCs w:val="18"/>
      <w:lang w:val="fr-CH"/>
    </w:rPr>
  </w:style>
  <w:style w:type="paragraph" w:customStyle="1" w:styleId="Tabletextb4">
    <w:name w:val="Table_text b4"/>
    <w:basedOn w:val="Tableheadb4"/>
    <w:qFormat/>
    <w:rsid w:val="000421D2"/>
    <w:pPr>
      <w:keepNext w:val="0"/>
      <w:spacing w:before="20" w:after="20" w:line="180" w:lineRule="exact"/>
      <w:jc w:val="left"/>
    </w:pPr>
    <w:rPr>
      <w:b w:val="0"/>
      <w:bCs w:val="0"/>
      <w:lang w:eastAsia="zh-CN"/>
    </w:rPr>
  </w:style>
  <w:style w:type="paragraph" w:customStyle="1" w:styleId="Heading16sl">
    <w:name w:val="Heading_16 sl"/>
    <w:basedOn w:val="Headingbnot2"/>
    <w:qFormat/>
    <w:rsid w:val="000421D2"/>
  </w:style>
  <w:style w:type="paragraph" w:customStyle="1" w:styleId="Headingb1">
    <w:name w:val="Heading_b"/>
    <w:basedOn w:val="Heading2"/>
    <w:qFormat/>
    <w:rsid w:val="000421D2"/>
    <w:pPr>
      <w:tabs>
        <w:tab w:val="clear" w:pos="794"/>
        <w:tab w:val="left" w:pos="1134"/>
      </w:tabs>
      <w:spacing w:before="180"/>
      <w:ind w:left="0" w:firstLine="0"/>
    </w:pPr>
    <w:rPr>
      <w:rFonts w:ascii="Calibri" w:eastAsia="Times New Roman" w:hAnsi="Calibri" w:cs="Traditional Arabic"/>
      <w:kern w:val="14"/>
      <w:szCs w:val="32"/>
      <w:lang w:eastAsia="en-US" w:bidi="ar-EG"/>
    </w:rPr>
  </w:style>
  <w:style w:type="numbering" w:customStyle="1" w:styleId="NoList3">
    <w:name w:val="No List3"/>
    <w:next w:val="NoList"/>
    <w:uiPriority w:val="99"/>
    <w:semiHidden/>
    <w:unhideWhenUsed/>
    <w:rsid w:val="000421D2"/>
  </w:style>
  <w:style w:type="table" w:customStyle="1" w:styleId="TableGrid3">
    <w:name w:val="Table Grid3"/>
    <w:basedOn w:val="TableNormal"/>
    <w:next w:val="TableGrid"/>
    <w:rsid w:val="00042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421D2"/>
  </w:style>
  <w:style w:type="table" w:customStyle="1" w:styleId="TableGrid21">
    <w:name w:val="Table Grid21"/>
    <w:basedOn w:val="TableNormal"/>
    <w:next w:val="TableGrid"/>
    <w:rsid w:val="000421D2"/>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0421D2"/>
  </w:style>
  <w:style w:type="numbering" w:customStyle="1" w:styleId="NoList21">
    <w:name w:val="No List21"/>
    <w:next w:val="NoList"/>
    <w:uiPriority w:val="99"/>
    <w:semiHidden/>
    <w:unhideWhenUsed/>
    <w:rsid w:val="000421D2"/>
  </w:style>
  <w:style w:type="table" w:customStyle="1" w:styleId="DarkList11">
    <w:name w:val="Dark List11"/>
    <w:basedOn w:val="TableNormal"/>
    <w:uiPriority w:val="70"/>
    <w:rsid w:val="000421D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AnnexB41">
    <w:name w:val="AnnexB41"/>
    <w:basedOn w:val="TableNormal"/>
    <w:uiPriority w:val="99"/>
    <w:rsid w:val="000421D2"/>
    <w:pPr>
      <w:spacing w:after="0" w:line="240" w:lineRule="auto"/>
    </w:pPr>
    <w:rPr>
      <w:rFonts w:ascii="Calibri" w:eastAsia="Times New Roman" w:hAnsi="Calibri" w:cs="Times New Roman"/>
      <w:sz w:val="10"/>
      <w:szCs w:val="2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Endtext">
    <w:name w:val="End_text"/>
    <w:basedOn w:val="Normal"/>
    <w:qFormat/>
    <w:rsid w:val="000421D2"/>
    <w:pPr>
      <w:tabs>
        <w:tab w:val="clear" w:pos="794"/>
        <w:tab w:val="left" w:pos="1134"/>
        <w:tab w:val="left" w:pos="1701"/>
        <w:tab w:val="left" w:pos="2268"/>
        <w:tab w:val="left" w:pos="2835"/>
      </w:tabs>
      <w:overflowPunct w:val="0"/>
      <w:autoSpaceDE w:val="0"/>
      <w:autoSpaceDN w:val="0"/>
      <w:adjustRightInd w:val="0"/>
      <w:spacing w:line="187" w:lineRule="auto"/>
      <w:ind w:left="851" w:hanging="851"/>
      <w:textAlignment w:val="baseline"/>
    </w:pPr>
    <w:rPr>
      <w:rFonts w:ascii="Calibri" w:eastAsia="Times New Roman" w:hAnsi="Calibri" w:cs="Traditional Arabic"/>
      <w:i/>
      <w:iCs/>
      <w:spacing w:val="-4"/>
      <w:szCs w:val="30"/>
      <w:lang w:val="fr-CH" w:eastAsia="en-US" w:bidi="ar-EG"/>
    </w:rPr>
  </w:style>
  <w:style w:type="paragraph" w:customStyle="1" w:styleId="Annex">
    <w:name w:val="Annex"/>
    <w:basedOn w:val="Normal"/>
    <w:rsid w:val="000421D2"/>
    <w:pPr>
      <w:keepNext/>
      <w:keepLines/>
      <w:tabs>
        <w:tab w:val="clear" w:pos="794"/>
        <w:tab w:val="left" w:pos="1134"/>
      </w:tabs>
      <w:overflowPunct w:val="0"/>
      <w:autoSpaceDE w:val="0"/>
      <w:autoSpaceDN w:val="0"/>
      <w:adjustRightInd w:val="0"/>
      <w:spacing w:before="40" w:after="40"/>
      <w:jc w:val="center"/>
      <w:textAlignment w:val="baseline"/>
    </w:pPr>
    <w:rPr>
      <w:rFonts w:ascii="Calibri" w:hAnsi="Calibri" w:cs="Traditional Arabic"/>
      <w:sz w:val="26"/>
      <w:szCs w:val="36"/>
      <w:lang w:bidi="ar-SY"/>
    </w:rPr>
  </w:style>
  <w:style w:type="paragraph" w:customStyle="1" w:styleId="Hyper">
    <w:name w:val="Hyper"/>
    <w:basedOn w:val="enumlev1"/>
    <w:rsid w:val="000421D2"/>
    <w:rPr>
      <w:rFonts w:ascii="Calibri" w:hAnsi="Calibri" w:cs="Traditional Arabic"/>
      <w:szCs w:val="30"/>
    </w:rPr>
  </w:style>
  <w:style w:type="numbering" w:customStyle="1" w:styleId="NoList4">
    <w:name w:val="No List4"/>
    <w:next w:val="NoList"/>
    <w:uiPriority w:val="99"/>
    <w:semiHidden/>
    <w:unhideWhenUsed/>
    <w:rsid w:val="000421D2"/>
  </w:style>
  <w:style w:type="paragraph" w:customStyle="1" w:styleId="enumlev10">
    <w:name w:val="enumlev1"/>
    <w:basedOn w:val="Normal"/>
    <w:rsid w:val="000421D2"/>
    <w:pPr>
      <w:tabs>
        <w:tab w:val="clear" w:pos="794"/>
        <w:tab w:val="left" w:pos="567"/>
        <w:tab w:val="left" w:pos="1134"/>
        <w:tab w:val="left" w:pos="1701"/>
        <w:tab w:val="left" w:pos="2268"/>
        <w:tab w:val="left" w:pos="2835"/>
      </w:tabs>
      <w:overflowPunct w:val="0"/>
      <w:autoSpaceDE w:val="0"/>
      <w:autoSpaceDN w:val="0"/>
      <w:bidi w:val="0"/>
      <w:adjustRightInd w:val="0"/>
      <w:spacing w:before="86" w:line="240" w:lineRule="auto"/>
      <w:ind w:left="567" w:hanging="567"/>
      <w:jc w:val="left"/>
      <w:textAlignment w:val="baseline"/>
    </w:pPr>
    <w:rPr>
      <w:rFonts w:ascii="Calibri" w:eastAsia="Times New Roman" w:hAnsi="Calibri" w:cs="Times New Roman"/>
      <w:sz w:val="24"/>
      <w:szCs w:val="20"/>
      <w:lang w:val="en-GB" w:eastAsia="en-US"/>
    </w:rPr>
  </w:style>
  <w:style w:type="paragraph" w:customStyle="1" w:styleId="enumlev20">
    <w:name w:val="enumlev2"/>
    <w:basedOn w:val="enumlev10"/>
    <w:rsid w:val="000421D2"/>
    <w:pPr>
      <w:ind w:left="1134"/>
    </w:pPr>
  </w:style>
  <w:style w:type="table" w:customStyle="1" w:styleId="TableGrid4">
    <w:name w:val="Table Grid4"/>
    <w:basedOn w:val="TableNormal"/>
    <w:next w:val="TableGrid"/>
    <w:uiPriority w:val="39"/>
    <w:rsid w:val="000421D2"/>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421D2"/>
  </w:style>
  <w:style w:type="numbering" w:customStyle="1" w:styleId="NoList22">
    <w:name w:val="No List22"/>
    <w:next w:val="NoList"/>
    <w:uiPriority w:val="99"/>
    <w:semiHidden/>
    <w:unhideWhenUsed/>
    <w:rsid w:val="000421D2"/>
  </w:style>
  <w:style w:type="paragraph" w:customStyle="1" w:styleId="Pa8">
    <w:name w:val="Pa8"/>
    <w:basedOn w:val="Default"/>
    <w:next w:val="Default"/>
    <w:uiPriority w:val="99"/>
    <w:rsid w:val="000421D2"/>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after="120" w:line="240" w:lineRule="auto"/>
      <w:jc w:val="left"/>
      <w:textAlignment w:val="baseline"/>
    </w:pPr>
    <w:rPr>
      <w:rFonts w:ascii="Calibri" w:eastAsia="Times New Roman" w:hAnsi="Calibri" w:cs="Times New Roman"/>
      <w:sz w:val="24"/>
      <w:szCs w:val="20"/>
      <w:lang w:val="en-GB" w:eastAsia="en-US"/>
    </w:rPr>
  </w:style>
  <w:style w:type="character" w:customStyle="1" w:styleId="BodyTextChar">
    <w:name w:val="Body Text Char"/>
    <w:basedOn w:val="DefaultParagraphFont"/>
    <w:link w:val="BodyText"/>
    <w:rsid w:val="000421D2"/>
    <w:rPr>
      <w:rFonts w:ascii="Calibri" w:eastAsia="Times New Roman" w:hAnsi="Calibri" w:cs="Times New Roman"/>
      <w:sz w:val="24"/>
      <w:szCs w:val="20"/>
      <w:lang w:val="en-GB" w:eastAsia="en-US"/>
    </w:rPr>
  </w:style>
  <w:style w:type="character" w:customStyle="1" w:styleId="Style1Char">
    <w:name w:val="Style1 Char"/>
    <w:basedOn w:val="DefaultParagraphFont"/>
    <w:link w:val="Style1"/>
    <w:locked/>
    <w:rsid w:val="000421D2"/>
    <w:rPr>
      <w:rFonts w:eastAsia="DengXian"/>
      <w:b/>
      <w:iCs/>
      <w:color w:val="548DD4"/>
      <w:sz w:val="24"/>
      <w:szCs w:val="24"/>
      <w:lang w:eastAsia="en-US"/>
    </w:rPr>
  </w:style>
  <w:style w:type="paragraph" w:customStyle="1" w:styleId="Style1">
    <w:name w:val="Style1"/>
    <w:basedOn w:val="Normal"/>
    <w:link w:val="Style1Char"/>
    <w:qFormat/>
    <w:rsid w:val="000421D2"/>
    <w:pPr>
      <w:keepNext/>
      <w:tabs>
        <w:tab w:val="clear" w:pos="794"/>
      </w:tabs>
      <w:bidi w:val="0"/>
      <w:spacing w:before="280" w:after="280" w:line="280" w:lineRule="atLeast"/>
      <w:outlineLvl w:val="7"/>
    </w:pPr>
    <w:rPr>
      <w:rFonts w:asciiTheme="minorHAnsi" w:eastAsia="DengXian" w:hAnsiTheme="minorHAnsi" w:cstheme="minorBidi"/>
      <w:b/>
      <w:iCs/>
      <w:color w:val="548DD4"/>
      <w:sz w:val="24"/>
      <w:szCs w:val="24"/>
      <w:lang w:eastAsia="en-US"/>
    </w:rPr>
  </w:style>
  <w:style w:type="character" w:customStyle="1" w:styleId="ListParagraphChar">
    <w:name w:val="List Paragraph Char"/>
    <w:aliases w:val="List Paragraph1 Char,Recommendation Char,List Paragraph11 Char"/>
    <w:basedOn w:val="DefaultParagraphFont"/>
    <w:link w:val="ListParagraph"/>
    <w:uiPriority w:val="34"/>
    <w:rsid w:val="000421D2"/>
    <w:rPr>
      <w:rFonts w:ascii="Dubai" w:hAnsi="Dubai" w:cs="Dubai"/>
    </w:rPr>
  </w:style>
  <w:style w:type="character" w:customStyle="1" w:styleId="ms-rtethemefontface-1">
    <w:name w:val="ms-rtethemefontface-1"/>
    <w:basedOn w:val="DefaultParagraphFont"/>
    <w:rsid w:val="000421D2"/>
  </w:style>
  <w:style w:type="paragraph" w:customStyle="1" w:styleId="paragraph">
    <w:name w:val="paragraph"/>
    <w:basedOn w:val="Normal"/>
    <w:rsid w:val="000421D2"/>
    <w:pPr>
      <w:tabs>
        <w:tab w:val="clear" w:pos="794"/>
      </w:tabs>
      <w:bidi w:val="0"/>
      <w:spacing w:before="100" w:beforeAutospacing="1" w:after="100" w:afterAutospacing="1" w:line="240" w:lineRule="auto"/>
      <w:jc w:val="left"/>
    </w:pPr>
    <w:rPr>
      <w:rFonts w:ascii="Calibri" w:eastAsia="Calibri" w:hAnsi="Calibri" w:cs="Calibri"/>
      <w:lang w:val="en-GB" w:eastAsia="en-GB"/>
    </w:rPr>
  </w:style>
  <w:style w:type="character" w:customStyle="1" w:styleId="normaltextrun">
    <w:name w:val="normaltextrun"/>
    <w:basedOn w:val="DefaultParagraphFont"/>
    <w:rsid w:val="000421D2"/>
  </w:style>
  <w:style w:type="character" w:customStyle="1" w:styleId="eop">
    <w:name w:val="eop"/>
    <w:basedOn w:val="DefaultParagraphFont"/>
    <w:rsid w:val="000421D2"/>
  </w:style>
  <w:style w:type="character" w:customStyle="1" w:styleId="ms-rteforecolor-2">
    <w:name w:val="ms-rteforecolor-2"/>
    <w:basedOn w:val="DefaultParagraphFont"/>
    <w:rsid w:val="000421D2"/>
  </w:style>
  <w:style w:type="table" w:customStyle="1" w:styleId="TableGrid12">
    <w:name w:val="Table Grid12"/>
    <w:basedOn w:val="TableNormal"/>
    <w:next w:val="TableGrid"/>
    <w:uiPriority w:val="39"/>
    <w:rsid w:val="000421D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0421D2"/>
    <w:pPr>
      <w:tabs>
        <w:tab w:val="clear" w:pos="794"/>
      </w:tabs>
      <w:bidi w:val="0"/>
      <w:spacing w:before="0" w:after="200" w:line="240" w:lineRule="auto"/>
      <w:jc w:val="left"/>
    </w:pPr>
    <w:rPr>
      <w:rFonts w:ascii="Arial" w:eastAsia="Times New Roman" w:hAnsi="Arial" w:cs="Times New Roman"/>
      <w:sz w:val="20"/>
      <w:szCs w:val="24"/>
      <w:lang w:val="en-GB" w:eastAsia="fr-FR"/>
    </w:rPr>
  </w:style>
  <w:style w:type="table" w:customStyle="1" w:styleId="GridTable4-Accent61">
    <w:name w:val="Grid Table 4 - Accent 61"/>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22">
    <w:name w:val="Table Grid22"/>
    <w:basedOn w:val="TableNormal"/>
    <w:next w:val="TableGrid"/>
    <w:uiPriority w:val="39"/>
    <w:rsid w:val="000421D2"/>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 Accent 611"/>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 Accent 62"/>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
    <w:name w:val="Table Grid5"/>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0421D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51">
    <w:name w:val="Table Grid51"/>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1">
    <w:name w:val="Grid Table 4 - Accent 631"/>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3">
    <w:name w:val="Table Grid53"/>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022B0"/>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customStyle="1" w:styleId="xl2492">
    <w:name w:val="xl2492"/>
    <w:basedOn w:val="Normal"/>
    <w:rsid w:val="00AA6E8B"/>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16"/>
      <w:szCs w:val="16"/>
      <w:lang w:eastAsia="en-US"/>
    </w:rPr>
  </w:style>
  <w:style w:type="paragraph" w:customStyle="1" w:styleId="xl2493">
    <w:name w:val="xl2493"/>
    <w:basedOn w:val="Normal"/>
    <w:rsid w:val="00AA6E8B"/>
    <w:pPr>
      <w:pBdr>
        <w:left w:val="single" w:sz="4" w:space="0" w:color="auto"/>
        <w:bottom w:val="single" w:sz="4" w:space="0" w:color="auto"/>
        <w:right w:val="single" w:sz="8"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16"/>
      <w:szCs w:val="16"/>
      <w:lang w:eastAsia="en-US"/>
    </w:rPr>
  </w:style>
  <w:style w:type="paragraph" w:customStyle="1" w:styleId="xl2494">
    <w:name w:val="xl2494"/>
    <w:basedOn w:val="Normal"/>
    <w:rsid w:val="00AA6E8B"/>
    <w:pPr>
      <w:pBdr>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color w:val="000000"/>
      <w:sz w:val="16"/>
      <w:szCs w:val="16"/>
      <w:lang w:eastAsia="en-US"/>
    </w:rPr>
  </w:style>
  <w:style w:type="paragraph" w:customStyle="1" w:styleId="xl2495">
    <w:name w:val="xl2495"/>
    <w:basedOn w:val="Normal"/>
    <w:rsid w:val="00AA6E8B"/>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color w:val="000000"/>
      <w:sz w:val="16"/>
      <w:szCs w:val="16"/>
      <w:lang w:eastAsia="en-US"/>
    </w:rPr>
  </w:style>
  <w:style w:type="paragraph" w:customStyle="1" w:styleId="xl2496">
    <w:name w:val="xl2496"/>
    <w:basedOn w:val="Normal"/>
    <w:rsid w:val="00AA6E8B"/>
    <w:pPr>
      <w:pBdr>
        <w:top w:val="single" w:sz="4" w:space="0" w:color="auto"/>
        <w:left w:val="single" w:sz="8"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color w:val="000000"/>
      <w:sz w:val="16"/>
      <w:szCs w:val="16"/>
      <w:lang w:eastAsia="en-US"/>
    </w:rPr>
  </w:style>
  <w:style w:type="paragraph" w:customStyle="1" w:styleId="xl2497">
    <w:name w:val="xl2497"/>
    <w:basedOn w:val="Normal"/>
    <w:rsid w:val="00AA6E8B"/>
    <w:pPr>
      <w:pBdr>
        <w:top w:val="single" w:sz="4" w:space="0" w:color="auto"/>
        <w:left w:val="single" w:sz="4" w:space="0" w:color="auto"/>
        <w:bottom w:val="single" w:sz="8" w:space="0" w:color="auto"/>
        <w:right w:val="single" w:sz="8"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color w:val="000000"/>
      <w:sz w:val="16"/>
      <w:szCs w:val="16"/>
      <w:lang w:eastAsia="en-US"/>
    </w:rPr>
  </w:style>
  <w:style w:type="paragraph" w:customStyle="1" w:styleId="xl2498">
    <w:name w:val="xl2498"/>
    <w:basedOn w:val="Normal"/>
    <w:rsid w:val="00AA6E8B"/>
    <w:pPr>
      <w:pBdr>
        <w:top w:val="single" w:sz="4"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16"/>
      <w:szCs w:val="16"/>
      <w:lang w:eastAsia="en-US"/>
    </w:rPr>
  </w:style>
  <w:style w:type="paragraph" w:customStyle="1" w:styleId="xl2499">
    <w:name w:val="xl2499"/>
    <w:basedOn w:val="Normal"/>
    <w:rsid w:val="00AA6E8B"/>
    <w:pPr>
      <w:pBdr>
        <w:top w:val="single" w:sz="8" w:space="0" w:color="auto"/>
        <w:left w:val="single" w:sz="8"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36"/>
      <w:szCs w:val="36"/>
      <w:lang w:eastAsia="en-US"/>
    </w:rPr>
  </w:style>
  <w:style w:type="paragraph" w:customStyle="1" w:styleId="xl2500">
    <w:name w:val="xl2500"/>
    <w:basedOn w:val="Normal"/>
    <w:rsid w:val="00AA6E8B"/>
    <w:pPr>
      <w:pBdr>
        <w:top w:val="single" w:sz="8"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645990">
      <w:bodyDiv w:val="1"/>
      <w:marLeft w:val="0"/>
      <w:marRight w:val="0"/>
      <w:marTop w:val="0"/>
      <w:marBottom w:val="0"/>
      <w:divBdr>
        <w:top w:val="none" w:sz="0" w:space="0" w:color="auto"/>
        <w:left w:val="none" w:sz="0" w:space="0" w:color="auto"/>
        <w:bottom w:val="none" w:sz="0" w:space="0" w:color="auto"/>
        <w:right w:val="none" w:sz="0" w:space="0" w:color="auto"/>
      </w:divBdr>
    </w:div>
    <w:div w:id="745611234">
      <w:bodyDiv w:val="1"/>
      <w:marLeft w:val="0"/>
      <w:marRight w:val="0"/>
      <w:marTop w:val="0"/>
      <w:marBottom w:val="0"/>
      <w:divBdr>
        <w:top w:val="none" w:sz="0" w:space="0" w:color="auto"/>
        <w:left w:val="none" w:sz="0" w:space="0" w:color="auto"/>
        <w:bottom w:val="none" w:sz="0" w:space="0" w:color="auto"/>
        <w:right w:val="none" w:sz="0" w:space="0" w:color="auto"/>
      </w:divBdr>
    </w:div>
    <w:div w:id="776606125">
      <w:bodyDiv w:val="1"/>
      <w:marLeft w:val="0"/>
      <w:marRight w:val="0"/>
      <w:marTop w:val="0"/>
      <w:marBottom w:val="0"/>
      <w:divBdr>
        <w:top w:val="none" w:sz="0" w:space="0" w:color="auto"/>
        <w:left w:val="none" w:sz="0" w:space="0" w:color="auto"/>
        <w:bottom w:val="none" w:sz="0" w:space="0" w:color="auto"/>
        <w:right w:val="none" w:sz="0" w:space="0" w:color="auto"/>
      </w:divBdr>
    </w:div>
    <w:div w:id="1215042717">
      <w:bodyDiv w:val="1"/>
      <w:marLeft w:val="0"/>
      <w:marRight w:val="0"/>
      <w:marTop w:val="0"/>
      <w:marBottom w:val="0"/>
      <w:divBdr>
        <w:top w:val="none" w:sz="0" w:space="0" w:color="auto"/>
        <w:left w:val="none" w:sz="0" w:space="0" w:color="auto"/>
        <w:bottom w:val="none" w:sz="0" w:space="0" w:color="auto"/>
        <w:right w:val="none" w:sz="0" w:space="0" w:color="auto"/>
      </w:divBdr>
    </w:div>
    <w:div w:id="1236740525">
      <w:bodyDiv w:val="1"/>
      <w:marLeft w:val="0"/>
      <w:marRight w:val="0"/>
      <w:marTop w:val="0"/>
      <w:marBottom w:val="0"/>
      <w:divBdr>
        <w:top w:val="none" w:sz="0" w:space="0" w:color="auto"/>
        <w:left w:val="none" w:sz="0" w:space="0" w:color="auto"/>
        <w:bottom w:val="none" w:sz="0" w:space="0" w:color="auto"/>
        <w:right w:val="none" w:sz="0" w:space="0" w:color="auto"/>
      </w:divBdr>
    </w:div>
    <w:div w:id="1946961497">
      <w:bodyDiv w:val="1"/>
      <w:marLeft w:val="0"/>
      <w:marRight w:val="0"/>
      <w:marTop w:val="0"/>
      <w:marBottom w:val="0"/>
      <w:divBdr>
        <w:top w:val="none" w:sz="0" w:space="0" w:color="auto"/>
        <w:left w:val="none" w:sz="0" w:space="0" w:color="auto"/>
        <w:bottom w:val="none" w:sz="0" w:space="0" w:color="auto"/>
        <w:right w:val="none" w:sz="0" w:space="0" w:color="auto"/>
      </w:divBdr>
    </w:div>
    <w:div w:id="210344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en/ITU-R/Pages/default.aspx" TargetMode="External"/><Relationship Id="rId21" Type="http://schemas.openxmlformats.org/officeDocument/2006/relationships/image" Target="media/image12.emf"/><Relationship Id="rId42" Type="http://schemas.openxmlformats.org/officeDocument/2006/relationships/footer" Target="footer2.xml"/><Relationship Id="rId47" Type="http://schemas.openxmlformats.org/officeDocument/2006/relationships/hyperlink" Target="https://www.itu.int/md/S21-CL-C-0007/en" TargetMode="External"/><Relationship Id="rId63" Type="http://schemas.openxmlformats.org/officeDocument/2006/relationships/image" Target="media/image25.emf"/><Relationship Id="rId68"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itu.int/ITUTELECOM/index-en.html" TargetMode="Externa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hyperlink" Target="https://www.itu.int/online/mm/scripts/gensel11" TargetMode="External"/><Relationship Id="rId37" Type="http://schemas.openxmlformats.org/officeDocument/2006/relationships/hyperlink" Target="https://www.itu.int/md/S16-CL-C-0124/en" TargetMode="External"/><Relationship Id="rId40" Type="http://schemas.openxmlformats.org/officeDocument/2006/relationships/header" Target="header1.xml"/><Relationship Id="rId45" Type="http://schemas.openxmlformats.org/officeDocument/2006/relationships/hyperlink" Target="https://www.itu.int/md/S20-CL-C-0075/en" TargetMode="External"/><Relationship Id="rId53" Type="http://schemas.openxmlformats.org/officeDocument/2006/relationships/hyperlink" Target="http://www.itu.int/md/S12-CL-C-0003/fr" TargetMode="External"/><Relationship Id="rId58" Type="http://schemas.openxmlformats.org/officeDocument/2006/relationships/image" Target="media/image20.emf"/><Relationship Id="rId66"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image" Target="media/image23.emf"/><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https://www.itu.int/en/ITU-T/Pages/default.aspx" TargetMode="External"/><Relationship Id="rId30" Type="http://schemas.openxmlformats.org/officeDocument/2006/relationships/hyperlink" Target="http://www.itu.int/itu-wsis/implementation/" TargetMode="External"/><Relationship Id="rId35" Type="http://schemas.openxmlformats.org/officeDocument/2006/relationships/hyperlink" Target="https://www.itu.int/en/council/Pages/members.aspx" TargetMode="External"/><Relationship Id="rId43" Type="http://schemas.openxmlformats.org/officeDocument/2006/relationships/header" Target="header2.xml"/><Relationship Id="rId48" Type="http://schemas.openxmlformats.org/officeDocument/2006/relationships/hyperlink" Target="https://www.itu.int/md/S20-CL-C-0042/en" TargetMode="External"/><Relationship Id="rId56"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image" Target="media/image31.emf"/><Relationship Id="rId8" Type="http://schemas.openxmlformats.org/officeDocument/2006/relationships/image" Target="media/image1.jpeg"/><Relationship Id="rId51" Type="http://schemas.openxmlformats.org/officeDocument/2006/relationships/hyperlink" Target="http://www.itu.int/md/S21-CL-C-0040/e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unsystem.org/en" TargetMode="External"/><Relationship Id="rId33" Type="http://schemas.openxmlformats.org/officeDocument/2006/relationships/hyperlink" Target="https://www.itu.int/online/mm/scripts/gensel11?_memb=A" TargetMode="External"/><Relationship Id="rId38" Type="http://schemas.openxmlformats.org/officeDocument/2006/relationships/hyperlink" Target="https://www.itu.int/md/S21-CL-C-0046/en" TargetMode="External"/><Relationship Id="rId46" Type="http://schemas.openxmlformats.org/officeDocument/2006/relationships/hyperlink" Target="https://www.itu.int/md/S21-CL-C-0063/en" TargetMode="External"/><Relationship Id="rId59" Type="http://schemas.openxmlformats.org/officeDocument/2006/relationships/image" Target="media/image21.emf"/><Relationship Id="rId67" Type="http://schemas.openxmlformats.org/officeDocument/2006/relationships/image" Target="media/image29.emf"/><Relationship Id="rId20" Type="http://schemas.openxmlformats.org/officeDocument/2006/relationships/image" Target="media/image11.emf"/><Relationship Id="rId41" Type="http://schemas.openxmlformats.org/officeDocument/2006/relationships/footer" Target="footer1.xml"/><Relationship Id="rId54" Type="http://schemas.openxmlformats.org/officeDocument/2006/relationships/image" Target="media/image16.emf"/><Relationship Id="rId62" Type="http://schemas.openxmlformats.org/officeDocument/2006/relationships/image" Target="media/image24.emf"/><Relationship Id="rId70"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s://www.itu.int/en/ITU-D/Pages/default.aspx" TargetMode="External"/><Relationship Id="rId36" Type="http://schemas.openxmlformats.org/officeDocument/2006/relationships/hyperlink" Target="http://www.itu.int/ITU-R/index.asp?category=conferences&amp;link=rrb&amp;lang=en" TargetMode="External"/><Relationship Id="rId49" Type="http://schemas.openxmlformats.org/officeDocument/2006/relationships/hyperlink" Target="https://www.itu.int/en/council/Documents/basic-texts/Convention-E.pdf" TargetMode="External"/><Relationship Id="rId57" Type="http://schemas.openxmlformats.org/officeDocument/2006/relationships/image" Target="media/image19.emf"/><Relationship Id="rId10" Type="http://schemas.openxmlformats.org/officeDocument/2006/relationships/hyperlink" Target="https://www.itu.int/en/council/Documents/Financial-Regulations/S-GEN-REG_RGTFIN-2018-PDF-E.pdf" TargetMode="External"/><Relationship Id="rId31" Type="http://schemas.openxmlformats.org/officeDocument/2006/relationships/hyperlink" Target="https://www.itu.int/online/mm/scripts/gensel8" TargetMode="External"/><Relationship Id="rId44" Type="http://schemas.openxmlformats.org/officeDocument/2006/relationships/hyperlink" Target="https://www.itu.int/dms_ties/itu-s/md/20/cl/c/S20-CL-C-0074!!PDF-E.pdf" TargetMode="External"/><Relationship Id="rId52" Type="http://schemas.openxmlformats.org/officeDocument/2006/relationships/hyperlink" Target="https://www.itu.int/md/S21-CL-C-0042/en" TargetMode="External"/><Relationship Id="rId60" Type="http://schemas.openxmlformats.org/officeDocument/2006/relationships/image" Target="media/image22.emf"/><Relationship Id="rId65"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yperlink" Target="https://www.itu.int/en/council/Documents/basic-texts/Convention-A.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unjspf.org" TargetMode="External"/><Relationship Id="rId34" Type="http://schemas.openxmlformats.org/officeDocument/2006/relationships/hyperlink" Target="https://www.itu.int/online/mm/scripts/gensel11?_memb=U" TargetMode="External"/><Relationship Id="rId50" Type="http://schemas.openxmlformats.org/officeDocument/2006/relationships/hyperlink" Target="https://www.itu.int/en/council/Documents/Financial-Regulations/S-GEN-REG_RGTFIN-2018-PDF-E.pdf" TargetMode="External"/><Relationship Id="rId55" Type="http://schemas.openxmlformats.org/officeDocument/2006/relationships/image" Target="media/image17.emf"/></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7ACE6-4D13-42CF-9BE9-22CFC474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29285</Words>
  <Characters>166925</Characters>
  <Application>Microsoft Office Word</Application>
  <DocSecurity>4</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International Telecommunication Union (ITU)</Company>
  <LinksUpToDate>false</LinksUpToDate>
  <CharactersWithSpaces>195819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operating report for the financial year 2020</dc:title>
  <dc:subject>Council 2021, Virtual consultation of councillors</dc:subject>
  <dc:creator>Aly, Abdullah</dc:creator>
  <cp:keywords>C2021, C21, VCC, C21-VCC-1</cp:keywords>
  <dc:description/>
  <cp:lastModifiedBy>Xue, Kun</cp:lastModifiedBy>
  <cp:revision>2</cp:revision>
  <dcterms:created xsi:type="dcterms:W3CDTF">2021-06-22T15:06:00Z</dcterms:created>
  <dcterms:modified xsi:type="dcterms:W3CDTF">2021-06-22T15:06:00Z</dcterms:modified>
</cp:coreProperties>
</file>