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1413AD83" w14:textId="77777777">
        <w:trPr>
          <w:cantSplit/>
        </w:trPr>
        <w:tc>
          <w:tcPr>
            <w:tcW w:w="6911" w:type="dxa"/>
          </w:tcPr>
          <w:p w14:paraId="4D33EF15" w14:textId="30426421" w:rsidR="00700D1F" w:rsidRPr="00DF23FC" w:rsidRDefault="00D94637" w:rsidP="00EB4CE4">
            <w:pPr>
              <w:spacing w:before="360" w:after="360"/>
              <w:rPr>
                <w:rFonts w:ascii="Verdana" w:hAnsi="Verdana"/>
                <w:position w:val="6"/>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911867" w:rsidRPr="00911867">
              <w:rPr>
                <w:rFonts w:cs="Arial"/>
                <w:b/>
                <w:bCs/>
                <w:sz w:val="30"/>
                <w:szCs w:val="30"/>
                <w:lang w:val="en-US" w:eastAsia="zh-CN"/>
              </w:rPr>
              <w:t>1</w:t>
            </w:r>
            <w:r w:rsidRPr="00911867">
              <w:rPr>
                <w:rFonts w:ascii="SimSun" w:hAnsi="SimSun" w:hint="eastAsia"/>
                <w:b/>
                <w:bCs/>
                <w:sz w:val="30"/>
                <w:szCs w:val="30"/>
                <w:lang w:val="en-US" w:eastAsia="zh-CN"/>
              </w:rPr>
              <w:t>年会议</w:t>
            </w:r>
            <w:r w:rsidR="00EB4CE4">
              <w:rPr>
                <w:rFonts w:ascii="SimSun" w:hAnsi="SimSun" w:cs="SimSun"/>
                <w:b/>
                <w:bCs/>
                <w:smallCaps/>
                <w:sz w:val="28"/>
                <w:szCs w:val="28"/>
                <w:lang w:val="en-US" w:eastAsia="zh-CN"/>
              </w:rPr>
              <w:br/>
            </w:r>
            <w:r w:rsidR="00911867" w:rsidRPr="00911867">
              <w:rPr>
                <w:rFonts w:ascii="SimSun" w:hAnsi="SimSun" w:hint="eastAsia"/>
                <w:b/>
                <w:bCs/>
                <w:color w:val="000000"/>
                <w:sz w:val="28"/>
                <w:szCs w:val="22"/>
                <w:lang w:eastAsia="zh-CN"/>
              </w:rPr>
              <w:t>理事磋商会虚拟会议</w:t>
            </w:r>
            <w:r w:rsidR="00AE3547" w:rsidRPr="00911867">
              <w:rPr>
                <w:rFonts w:ascii="SimSun" w:hAnsi="SimSun" w:cs="SimSun" w:hint="eastAsia"/>
                <w:b/>
                <w:bCs/>
                <w:smallCaps/>
                <w:sz w:val="28"/>
                <w:szCs w:val="28"/>
                <w:lang w:val="en-US" w:eastAsia="zh-CN"/>
              </w:rPr>
              <w:t>，</w:t>
            </w:r>
            <w:r w:rsidR="00AE3547" w:rsidRPr="00911867">
              <w:rPr>
                <w:b/>
                <w:bCs/>
                <w:color w:val="000000"/>
                <w:sz w:val="28"/>
                <w:szCs w:val="22"/>
                <w:lang w:eastAsia="zh-CN"/>
              </w:rPr>
              <w:t>2021</w:t>
            </w:r>
            <w:r w:rsidR="00AE3547" w:rsidRPr="00911867">
              <w:rPr>
                <w:rFonts w:ascii="SimSun" w:hAnsi="SimSun" w:hint="eastAsia"/>
                <w:b/>
                <w:bCs/>
                <w:color w:val="000000"/>
                <w:sz w:val="28"/>
                <w:szCs w:val="22"/>
                <w:lang w:eastAsia="zh-CN"/>
              </w:rPr>
              <w:t>年</w:t>
            </w:r>
            <w:r w:rsidR="00AE3547" w:rsidRPr="00911867">
              <w:rPr>
                <w:b/>
                <w:bCs/>
                <w:color w:val="000000"/>
                <w:sz w:val="28"/>
                <w:szCs w:val="22"/>
                <w:lang w:eastAsia="zh-CN"/>
              </w:rPr>
              <w:t>6</w:t>
            </w:r>
            <w:r w:rsidR="00AE3547" w:rsidRPr="00911867">
              <w:rPr>
                <w:rFonts w:ascii="SimSun" w:hAnsi="SimSun" w:hint="eastAsia"/>
                <w:b/>
                <w:bCs/>
                <w:color w:val="000000"/>
                <w:sz w:val="28"/>
                <w:szCs w:val="22"/>
                <w:lang w:eastAsia="zh-CN"/>
              </w:rPr>
              <w:t>月</w:t>
            </w:r>
            <w:r w:rsidR="00AE3547" w:rsidRPr="00911867">
              <w:rPr>
                <w:b/>
                <w:bCs/>
                <w:color w:val="000000"/>
                <w:sz w:val="28"/>
                <w:szCs w:val="22"/>
                <w:lang w:eastAsia="zh-CN"/>
              </w:rPr>
              <w:t>8-18</w:t>
            </w:r>
            <w:r w:rsidR="00AE3547" w:rsidRPr="00911867">
              <w:rPr>
                <w:rFonts w:ascii="SimSun" w:hAnsi="SimSun" w:hint="eastAsia"/>
                <w:b/>
                <w:bCs/>
                <w:color w:val="000000"/>
                <w:sz w:val="28"/>
                <w:szCs w:val="22"/>
                <w:lang w:eastAsia="zh-CN"/>
              </w:rPr>
              <w:t>日</w:t>
            </w:r>
          </w:p>
        </w:tc>
        <w:tc>
          <w:tcPr>
            <w:tcW w:w="3120" w:type="dxa"/>
          </w:tcPr>
          <w:p w14:paraId="5C67C594" w14:textId="77777777" w:rsidR="00700D1F" w:rsidRDefault="008418F5" w:rsidP="00B82A12">
            <w:bookmarkStart w:id="0" w:name="ditulogo"/>
            <w:bookmarkEnd w:id="0"/>
            <w:r>
              <w:rPr>
                <w:noProof/>
                <w:lang w:val="en-US" w:eastAsia="zh-CN"/>
              </w:rPr>
              <w:drawing>
                <wp:inline distT="0" distB="0" distL="0" distR="0" wp14:anchorId="6F40B911" wp14:editId="2108AB2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2DB4B733" w14:textId="77777777">
        <w:trPr>
          <w:cantSplit/>
        </w:trPr>
        <w:tc>
          <w:tcPr>
            <w:tcW w:w="6911" w:type="dxa"/>
            <w:tcBorders>
              <w:bottom w:val="single" w:sz="12" w:space="0" w:color="auto"/>
            </w:tcBorders>
          </w:tcPr>
          <w:p w14:paraId="51F43FE6"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22443512" w14:textId="77777777" w:rsidR="00700D1F" w:rsidRPr="00617BE4" w:rsidRDefault="00700D1F" w:rsidP="00001B77">
            <w:pPr>
              <w:spacing w:before="0"/>
              <w:rPr>
                <w:rFonts w:ascii="Verdana" w:hAnsi="Verdana"/>
                <w:szCs w:val="24"/>
              </w:rPr>
            </w:pPr>
          </w:p>
        </w:tc>
      </w:tr>
      <w:tr w:rsidR="00700D1F" w:rsidRPr="00617BE4" w14:paraId="7DDF4A79" w14:textId="77777777">
        <w:trPr>
          <w:cantSplit/>
        </w:trPr>
        <w:tc>
          <w:tcPr>
            <w:tcW w:w="6911" w:type="dxa"/>
            <w:tcBorders>
              <w:top w:val="single" w:sz="12" w:space="0" w:color="auto"/>
            </w:tcBorders>
          </w:tcPr>
          <w:p w14:paraId="08E4FA32"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535EFB66" w14:textId="77777777" w:rsidR="00700D1F" w:rsidRPr="00617BE4" w:rsidRDefault="00700D1F" w:rsidP="00001B77">
            <w:pPr>
              <w:spacing w:before="0"/>
              <w:rPr>
                <w:rFonts w:ascii="Verdana" w:hAnsi="Verdana"/>
                <w:szCs w:val="24"/>
              </w:rPr>
            </w:pPr>
          </w:p>
        </w:tc>
      </w:tr>
      <w:tr w:rsidR="00700D1F" w14:paraId="38C398F2" w14:textId="77777777">
        <w:trPr>
          <w:cantSplit/>
          <w:trHeight w:val="23"/>
        </w:trPr>
        <w:tc>
          <w:tcPr>
            <w:tcW w:w="6911" w:type="dxa"/>
            <w:vMerge w:val="restart"/>
          </w:tcPr>
          <w:p w14:paraId="7A38FCAA" w14:textId="5B478681"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B82A12">
              <w:rPr>
                <w:b/>
                <w:lang w:eastAsia="zh-CN"/>
              </w:rPr>
              <w:t>1</w:t>
            </w:r>
            <w:r w:rsidR="00B40A53">
              <w:rPr>
                <w:b/>
              </w:rPr>
              <w:t>.</w:t>
            </w:r>
            <w:r w:rsidR="00B82A12">
              <w:rPr>
                <w:b/>
                <w:lang w:eastAsia="zh-CN"/>
              </w:rPr>
              <w:t>4</w:t>
            </w:r>
          </w:p>
        </w:tc>
        <w:tc>
          <w:tcPr>
            <w:tcW w:w="3120" w:type="dxa"/>
          </w:tcPr>
          <w:p w14:paraId="7741F792" w14:textId="30EDA99D"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911867">
              <w:rPr>
                <w:b/>
                <w:bCs/>
                <w:szCs w:val="24"/>
                <w:lang w:eastAsia="zh-CN"/>
              </w:rPr>
              <w:t>1</w:t>
            </w:r>
            <w:r w:rsidRPr="00FC5386">
              <w:rPr>
                <w:b/>
                <w:bCs/>
                <w:szCs w:val="24"/>
                <w:lang w:eastAsia="zh-CN"/>
              </w:rPr>
              <w:t>/</w:t>
            </w:r>
            <w:r w:rsidR="00B82A12">
              <w:rPr>
                <w:rFonts w:hint="eastAsia"/>
                <w:b/>
                <w:bCs/>
                <w:szCs w:val="24"/>
                <w:lang w:eastAsia="zh-CN"/>
              </w:rPr>
              <w:t>3</w:t>
            </w:r>
            <w:r w:rsidR="00843F66">
              <w:rPr>
                <w:rFonts w:hint="eastAsia"/>
                <w:b/>
                <w:bCs/>
                <w:szCs w:val="24"/>
                <w:lang w:eastAsia="zh-CN"/>
              </w:rPr>
              <w:t>6</w:t>
            </w:r>
            <w:r w:rsidRPr="00FC5386">
              <w:rPr>
                <w:b/>
                <w:bCs/>
                <w:szCs w:val="24"/>
                <w:lang w:eastAsia="zh-CN"/>
              </w:rPr>
              <w:t>-C</w:t>
            </w:r>
          </w:p>
        </w:tc>
      </w:tr>
      <w:bookmarkEnd w:id="1"/>
      <w:tr w:rsidR="00700D1F" w14:paraId="505259C8" w14:textId="77777777">
        <w:trPr>
          <w:cantSplit/>
          <w:trHeight w:val="23"/>
        </w:trPr>
        <w:tc>
          <w:tcPr>
            <w:tcW w:w="6911" w:type="dxa"/>
            <w:vMerge/>
          </w:tcPr>
          <w:p w14:paraId="42CF4DF6" w14:textId="77777777" w:rsidR="00700D1F" w:rsidRDefault="00700D1F" w:rsidP="00001B77">
            <w:pPr>
              <w:tabs>
                <w:tab w:val="left" w:pos="851"/>
              </w:tabs>
              <w:rPr>
                <w:b/>
                <w:lang w:eastAsia="zh-CN"/>
              </w:rPr>
            </w:pPr>
          </w:p>
        </w:tc>
        <w:tc>
          <w:tcPr>
            <w:tcW w:w="3120" w:type="dxa"/>
          </w:tcPr>
          <w:p w14:paraId="25EEAC3D" w14:textId="15DB6808"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911867">
              <w:rPr>
                <w:b/>
                <w:bCs/>
                <w:szCs w:val="24"/>
                <w:lang w:eastAsia="zh-CN"/>
              </w:rPr>
              <w:t>1</w:t>
            </w:r>
            <w:r w:rsidRPr="00FC5386">
              <w:rPr>
                <w:rFonts w:hint="eastAsia"/>
                <w:b/>
                <w:bCs/>
                <w:szCs w:val="24"/>
                <w:lang w:eastAsia="zh-CN"/>
              </w:rPr>
              <w:t>年</w:t>
            </w:r>
            <w:r w:rsidR="00843F66">
              <w:rPr>
                <w:rFonts w:asciiTheme="minorHAnsi" w:hAnsiTheme="minorHAnsi" w:cstheme="minorHAnsi" w:hint="eastAsia"/>
                <w:b/>
                <w:bCs/>
                <w:szCs w:val="24"/>
                <w:lang w:eastAsia="zh-CN"/>
              </w:rPr>
              <w:t>4</w:t>
            </w:r>
            <w:r w:rsidRPr="00FC5386">
              <w:rPr>
                <w:rFonts w:hint="eastAsia"/>
                <w:b/>
                <w:bCs/>
                <w:szCs w:val="24"/>
                <w:lang w:eastAsia="zh-CN"/>
              </w:rPr>
              <w:t>月</w:t>
            </w:r>
            <w:r w:rsidR="00B82A12">
              <w:rPr>
                <w:rFonts w:asciiTheme="minorHAnsi" w:hAnsiTheme="minorHAnsi" w:cstheme="minorHAnsi" w:hint="eastAsia"/>
                <w:b/>
                <w:bCs/>
                <w:szCs w:val="24"/>
                <w:lang w:eastAsia="zh-CN"/>
              </w:rPr>
              <w:t>22</w:t>
            </w:r>
            <w:r w:rsidRPr="00FC5386">
              <w:rPr>
                <w:rFonts w:hint="eastAsia"/>
                <w:b/>
                <w:bCs/>
                <w:szCs w:val="24"/>
                <w:lang w:eastAsia="zh-CN"/>
              </w:rPr>
              <w:t>日</w:t>
            </w:r>
          </w:p>
        </w:tc>
      </w:tr>
      <w:tr w:rsidR="00700D1F" w14:paraId="5AEAE669" w14:textId="77777777">
        <w:trPr>
          <w:cantSplit/>
          <w:trHeight w:val="23"/>
        </w:trPr>
        <w:tc>
          <w:tcPr>
            <w:tcW w:w="6911" w:type="dxa"/>
            <w:vMerge/>
          </w:tcPr>
          <w:p w14:paraId="024B1B49" w14:textId="77777777" w:rsidR="00700D1F" w:rsidRDefault="00700D1F" w:rsidP="00001B77">
            <w:pPr>
              <w:tabs>
                <w:tab w:val="left" w:pos="851"/>
              </w:tabs>
              <w:rPr>
                <w:b/>
                <w:lang w:eastAsia="zh-CN"/>
              </w:rPr>
            </w:pPr>
          </w:p>
        </w:tc>
        <w:tc>
          <w:tcPr>
            <w:tcW w:w="3120" w:type="dxa"/>
          </w:tcPr>
          <w:p w14:paraId="166279E4"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1EFCFD89" w14:textId="77777777">
        <w:trPr>
          <w:cantSplit/>
        </w:trPr>
        <w:tc>
          <w:tcPr>
            <w:tcW w:w="10031" w:type="dxa"/>
          </w:tcPr>
          <w:p w14:paraId="00963F09" w14:textId="190BE992" w:rsidR="0093362E" w:rsidRDefault="00E378D8" w:rsidP="00001B77">
            <w:pPr>
              <w:pStyle w:val="Source"/>
              <w:rPr>
                <w:lang w:eastAsia="zh-CN"/>
              </w:rPr>
            </w:pPr>
            <w:r>
              <w:rPr>
                <w:rFonts w:ascii="Times New Roman Bold" w:hAnsi="Times New Roman Bold" w:hint="eastAsia"/>
                <w:lang w:val="fr-CH" w:eastAsia="zh-CN"/>
              </w:rPr>
              <w:t>秘书长的</w:t>
            </w:r>
            <w:r w:rsidR="00791E2F">
              <w:rPr>
                <w:rFonts w:ascii="Times New Roman Bold" w:hAnsi="Times New Roman Bold" w:hint="eastAsia"/>
                <w:lang w:eastAsia="zh-CN"/>
              </w:rPr>
              <w:t>报告</w:t>
            </w:r>
          </w:p>
        </w:tc>
      </w:tr>
      <w:tr w:rsidR="0093362E" w14:paraId="4489F439" w14:textId="77777777">
        <w:trPr>
          <w:cantSplit/>
        </w:trPr>
        <w:tc>
          <w:tcPr>
            <w:tcW w:w="10031" w:type="dxa"/>
          </w:tcPr>
          <w:p w14:paraId="6A972C43" w14:textId="4CC37825" w:rsidR="00843F66" w:rsidRPr="00B66C26" w:rsidRDefault="00791E2F" w:rsidP="00EB4CE4">
            <w:pPr>
              <w:pStyle w:val="Title1"/>
              <w:spacing w:after="120"/>
              <w:rPr>
                <w:bCs/>
                <w:lang w:eastAsia="zh-CN"/>
              </w:rPr>
            </w:pPr>
            <w:bookmarkStart w:id="2" w:name="lt_pId008"/>
            <w:r w:rsidRPr="006E64D8">
              <w:rPr>
                <w:rFonts w:hint="eastAsia"/>
                <w:lang w:eastAsia="zh-CN"/>
              </w:rPr>
              <w:t>说明国际电联目前如何利用</w:t>
            </w:r>
            <w:r>
              <w:rPr>
                <w:lang w:eastAsia="zh-CN"/>
              </w:rPr>
              <w:br/>
            </w:r>
            <w:r w:rsidRPr="00EA4789">
              <w:rPr>
                <w:rFonts w:cs="Calibri" w:hint="eastAsia"/>
                <w:lang w:eastAsia="zh-CN"/>
              </w:rPr>
              <w:t>《全球网络安全议程》</w:t>
            </w:r>
            <w:r w:rsidRPr="006E64D8">
              <w:rPr>
                <w:rFonts w:hint="eastAsia"/>
                <w:lang w:eastAsia="zh-CN"/>
              </w:rPr>
              <w:t>（</w:t>
            </w:r>
            <w:r w:rsidRPr="006E64D8">
              <w:rPr>
                <w:lang w:eastAsia="zh-CN"/>
              </w:rPr>
              <w:t>GCA</w:t>
            </w:r>
            <w:r w:rsidRPr="006E64D8">
              <w:rPr>
                <w:rFonts w:hint="eastAsia"/>
                <w:lang w:eastAsia="zh-CN"/>
              </w:rPr>
              <w:t>）框架的报告</w:t>
            </w:r>
            <w:bookmarkEnd w:id="2"/>
          </w:p>
        </w:tc>
      </w:tr>
    </w:tbl>
    <w:p w14:paraId="40A391FC" w14:textId="77777777" w:rsidR="00791E2F" w:rsidRDefault="00791E2F" w:rsidP="00791E2F">
      <w:pPr>
        <w:rPr>
          <w:lang w:eastAsia="zh-CN"/>
        </w:rPr>
      </w:pPr>
    </w:p>
    <w:p w14:paraId="5E243B40" w14:textId="77777777" w:rsidR="00791E2F" w:rsidRPr="008418F5" w:rsidRDefault="00791E2F" w:rsidP="00791E2F">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791E2F" w14:paraId="01BF2C3D" w14:textId="77777777" w:rsidTr="009966FD">
        <w:trPr>
          <w:trHeight w:val="3372"/>
        </w:trPr>
        <w:tc>
          <w:tcPr>
            <w:tcW w:w="8080" w:type="dxa"/>
            <w:tcBorders>
              <w:top w:val="single" w:sz="12" w:space="0" w:color="auto"/>
              <w:left w:val="single" w:sz="12" w:space="0" w:color="auto"/>
              <w:bottom w:val="single" w:sz="12" w:space="0" w:color="auto"/>
              <w:right w:val="single" w:sz="12" w:space="0" w:color="auto"/>
            </w:tcBorders>
          </w:tcPr>
          <w:p w14:paraId="2F01E3C3" w14:textId="77777777" w:rsidR="00791E2F" w:rsidRPr="008418F5" w:rsidRDefault="00791E2F" w:rsidP="009966FD">
            <w:pPr>
              <w:pStyle w:val="Headingb"/>
              <w:rPr>
                <w:lang w:eastAsia="zh-CN"/>
              </w:rPr>
            </w:pPr>
            <w:r>
              <w:rPr>
                <w:rFonts w:hint="eastAsia"/>
                <w:lang w:val="fr-FR" w:eastAsia="zh-CN"/>
              </w:rPr>
              <w:t>概</w:t>
            </w:r>
            <w:r>
              <w:rPr>
                <w:rFonts w:hint="eastAsia"/>
                <w:lang w:eastAsia="zh-CN"/>
              </w:rPr>
              <w:t>要</w:t>
            </w:r>
          </w:p>
          <w:p w14:paraId="768B7DB0" w14:textId="77777777" w:rsidR="00791E2F" w:rsidRPr="008E5344" w:rsidRDefault="00791E2F" w:rsidP="009966FD">
            <w:pPr>
              <w:pStyle w:val="Headingb"/>
              <w:keepNext w:val="0"/>
              <w:keepLines w:val="0"/>
              <w:tabs>
                <w:tab w:val="left" w:pos="0"/>
              </w:tabs>
              <w:spacing w:before="120" w:after="120"/>
              <w:ind w:firstLineChars="200" w:firstLine="480"/>
              <w:jc w:val="both"/>
              <w:rPr>
                <w:rFonts w:asciiTheme="minorHAnsi" w:hAnsiTheme="minorHAnsi" w:cstheme="minorHAnsi"/>
                <w:b w:val="0"/>
                <w:szCs w:val="24"/>
                <w:lang w:eastAsia="zh-CN"/>
              </w:rPr>
            </w:pPr>
            <w:r w:rsidRPr="008E5344">
              <w:rPr>
                <w:rFonts w:asciiTheme="minorHAnsi" w:hAnsiTheme="minorHAnsi" w:cstheme="minorHAnsi" w:hint="eastAsia"/>
                <w:b w:val="0"/>
                <w:szCs w:val="24"/>
                <w:lang w:eastAsia="zh-CN"/>
              </w:rPr>
              <w:t>理事会</w:t>
            </w:r>
            <w:r w:rsidRPr="008E5344">
              <w:rPr>
                <w:rFonts w:asciiTheme="minorHAnsi" w:hAnsiTheme="minorHAnsi" w:cstheme="minorHAnsi" w:hint="eastAsia"/>
                <w:b w:val="0"/>
                <w:szCs w:val="24"/>
                <w:lang w:eastAsia="zh-CN"/>
              </w:rPr>
              <w:t>2019</w:t>
            </w:r>
            <w:r w:rsidRPr="008E5344">
              <w:rPr>
                <w:rFonts w:asciiTheme="minorHAnsi" w:hAnsiTheme="minorHAnsi" w:cstheme="minorHAnsi" w:hint="eastAsia"/>
                <w:b w:val="0"/>
                <w:szCs w:val="24"/>
                <w:lang w:eastAsia="zh-CN"/>
              </w:rPr>
              <w:t>年会议责成秘书长向下届理事会会议同时提交：</w:t>
            </w:r>
            <w:r w:rsidRPr="008E5344">
              <w:rPr>
                <w:rFonts w:asciiTheme="minorHAnsi" w:hAnsiTheme="minorHAnsi" w:cstheme="minorHAnsi"/>
                <w:b w:val="0"/>
                <w:szCs w:val="24"/>
                <w:lang w:eastAsia="zh-CN"/>
              </w:rPr>
              <w:t>(1)</w:t>
            </w:r>
            <w:r w:rsidRPr="008E5344">
              <w:rPr>
                <w:rFonts w:asciiTheme="minorHAnsi" w:hAnsiTheme="minorHAnsi" w:cstheme="minorHAnsi" w:hint="eastAsia"/>
                <w:b w:val="0"/>
                <w:szCs w:val="24"/>
                <w:lang w:eastAsia="zh-CN"/>
              </w:rPr>
              <w:t>一份说明国际电联目前如何利用</w:t>
            </w:r>
            <w:r w:rsidRPr="008E5344">
              <w:fldChar w:fldCharType="begin"/>
            </w:r>
            <w:r w:rsidRPr="008E5344">
              <w:rPr>
                <w:szCs w:val="24"/>
                <w:lang w:eastAsia="zh-CN"/>
              </w:rPr>
              <w:instrText xml:space="preserve"> HYPERLINK "https://www.itu.int/en/action/cybersecurity/Pages/gca.aspx" </w:instrText>
            </w:r>
            <w:r w:rsidRPr="008E5344">
              <w:fldChar w:fldCharType="separate"/>
            </w:r>
            <w:r w:rsidRPr="008E5344">
              <w:rPr>
                <w:rStyle w:val="Hyperlink"/>
                <w:rFonts w:asciiTheme="minorHAnsi" w:hAnsiTheme="minorHAnsi" w:cstheme="minorHAnsi" w:hint="eastAsia"/>
                <w:b w:val="0"/>
                <w:szCs w:val="24"/>
                <w:lang w:eastAsia="zh-CN"/>
              </w:rPr>
              <w:t>《全球网络安全议程》</w:t>
            </w:r>
            <w:r w:rsidRPr="008E5344">
              <w:rPr>
                <w:rStyle w:val="Hyperlink"/>
                <w:rFonts w:asciiTheme="minorHAnsi" w:hAnsiTheme="minorHAnsi" w:cstheme="minorHAnsi"/>
                <w:b w:val="0"/>
                <w:szCs w:val="24"/>
                <w:lang w:eastAsia="zh-CN"/>
              </w:rPr>
              <w:fldChar w:fldCharType="end"/>
            </w:r>
            <w:r w:rsidRPr="008E5344">
              <w:rPr>
                <w:rFonts w:asciiTheme="minorHAnsi" w:hAnsiTheme="minorHAnsi" w:cstheme="minorHAnsi" w:hint="eastAsia"/>
                <w:b w:val="0"/>
                <w:szCs w:val="24"/>
                <w:lang w:eastAsia="zh-CN"/>
              </w:rPr>
              <w:t>（</w:t>
            </w:r>
            <w:r w:rsidRPr="008E5344">
              <w:rPr>
                <w:rFonts w:asciiTheme="minorHAnsi" w:hAnsiTheme="minorHAnsi" w:cstheme="minorHAnsi"/>
                <w:b w:val="0"/>
                <w:szCs w:val="24"/>
                <w:lang w:eastAsia="zh-CN"/>
              </w:rPr>
              <w:t>GCA</w:t>
            </w:r>
            <w:r w:rsidRPr="008E5344">
              <w:rPr>
                <w:rFonts w:asciiTheme="minorHAnsi" w:hAnsiTheme="minorHAnsi" w:cstheme="minorHAnsi" w:hint="eastAsia"/>
                <w:b w:val="0"/>
                <w:szCs w:val="24"/>
                <w:lang w:eastAsia="zh-CN"/>
              </w:rPr>
              <w:t>）框架的报告以及</w:t>
            </w:r>
            <w:r w:rsidRPr="008E5344">
              <w:rPr>
                <w:rFonts w:asciiTheme="minorHAnsi" w:hAnsiTheme="minorHAnsi" w:cstheme="minorHAnsi"/>
                <w:b w:val="0"/>
                <w:szCs w:val="24"/>
                <w:lang w:eastAsia="zh-CN"/>
              </w:rPr>
              <w:t>(2)</w:t>
            </w:r>
            <w:r w:rsidRPr="008E5344">
              <w:rPr>
                <w:rFonts w:asciiTheme="minorHAnsi" w:hAnsiTheme="minorHAnsi" w:cstheme="minorHAnsi" w:hint="eastAsia"/>
                <w:b w:val="0"/>
                <w:szCs w:val="24"/>
                <w:lang w:eastAsia="zh-CN"/>
              </w:rPr>
              <w:t>在成员国的参与下，为国际电联使用</w:t>
            </w:r>
            <w:r w:rsidRPr="008E5344">
              <w:rPr>
                <w:rFonts w:asciiTheme="minorHAnsi" w:hAnsiTheme="minorHAnsi" w:cstheme="minorHAnsi"/>
                <w:b w:val="0"/>
                <w:szCs w:val="24"/>
                <w:lang w:eastAsia="zh-CN"/>
              </w:rPr>
              <w:t>GCA</w:t>
            </w:r>
            <w:r w:rsidRPr="008E5344">
              <w:rPr>
                <w:rFonts w:asciiTheme="minorHAnsi" w:hAnsiTheme="minorHAnsi" w:cstheme="minorHAnsi" w:hint="eastAsia"/>
                <w:b w:val="0"/>
                <w:szCs w:val="24"/>
                <w:lang w:eastAsia="zh-CN"/>
              </w:rPr>
              <w:t>制定相应的导则，供理事会审议和批准（</w:t>
            </w:r>
            <w:r w:rsidRPr="008E5344">
              <w:fldChar w:fldCharType="begin"/>
            </w:r>
            <w:r w:rsidRPr="008E5344">
              <w:rPr>
                <w:szCs w:val="24"/>
                <w:lang w:eastAsia="zh-CN"/>
              </w:rPr>
              <w:instrText xml:space="preserve"> HYPERLINK "https://www.itu.int/md/S19-CL-C-0117/" </w:instrText>
            </w:r>
            <w:r w:rsidRPr="008E5344">
              <w:fldChar w:fldCharType="separate"/>
            </w:r>
            <w:r w:rsidRPr="008E5344">
              <w:rPr>
                <w:rStyle w:val="Hyperlink"/>
                <w:rFonts w:asciiTheme="minorHAnsi" w:hAnsiTheme="minorHAnsi" w:cstheme="minorHAnsi"/>
                <w:b w:val="0"/>
                <w:szCs w:val="24"/>
                <w:lang w:eastAsia="zh-CN"/>
              </w:rPr>
              <w:t>C19/117</w:t>
            </w:r>
            <w:r w:rsidRPr="008E5344">
              <w:rPr>
                <w:rStyle w:val="Hyperlink"/>
                <w:rFonts w:asciiTheme="minorHAnsi" w:hAnsiTheme="minorHAnsi" w:cstheme="minorHAnsi"/>
                <w:b w:val="0"/>
                <w:szCs w:val="24"/>
                <w:lang w:eastAsia="zh-CN"/>
              </w:rPr>
              <w:fldChar w:fldCharType="end"/>
            </w:r>
            <w:r w:rsidRPr="008E5344">
              <w:rPr>
                <w:rFonts w:asciiTheme="minorHAnsi" w:hAnsiTheme="minorHAnsi" w:cstheme="minorHAnsi" w:hint="eastAsia"/>
                <w:b w:val="0"/>
                <w:szCs w:val="24"/>
                <w:lang w:eastAsia="zh-CN"/>
              </w:rPr>
              <w:t>、</w:t>
            </w:r>
            <w:r w:rsidRPr="008E5344">
              <w:fldChar w:fldCharType="begin"/>
            </w:r>
            <w:r w:rsidRPr="008E5344">
              <w:rPr>
                <w:szCs w:val="24"/>
                <w:lang w:eastAsia="zh-CN"/>
              </w:rPr>
              <w:instrText xml:space="preserve"> HYPERLINK "https://www.itu.int/md/S19-CL-C-0058/" </w:instrText>
            </w:r>
            <w:r w:rsidRPr="008E5344">
              <w:fldChar w:fldCharType="separate"/>
            </w:r>
            <w:r w:rsidRPr="008E5344">
              <w:rPr>
                <w:rStyle w:val="Hyperlink"/>
                <w:rFonts w:asciiTheme="minorHAnsi" w:hAnsiTheme="minorHAnsi" w:cstheme="minorHAnsi"/>
                <w:b w:val="0"/>
                <w:szCs w:val="24"/>
                <w:lang w:eastAsia="zh-CN"/>
              </w:rPr>
              <w:t>C19/58</w:t>
            </w:r>
            <w:r w:rsidRPr="008E5344">
              <w:rPr>
                <w:rStyle w:val="Hyperlink"/>
                <w:rFonts w:asciiTheme="minorHAnsi" w:hAnsiTheme="minorHAnsi" w:cstheme="minorHAnsi"/>
                <w:b w:val="0"/>
                <w:szCs w:val="24"/>
                <w:lang w:eastAsia="zh-CN"/>
              </w:rPr>
              <w:fldChar w:fldCharType="end"/>
            </w:r>
            <w:r w:rsidRPr="008E5344">
              <w:rPr>
                <w:rFonts w:asciiTheme="minorHAnsi" w:hAnsiTheme="minorHAnsi" w:cstheme="minorHAnsi" w:hint="eastAsia"/>
                <w:b w:val="0"/>
                <w:szCs w:val="24"/>
                <w:lang w:eastAsia="zh-CN"/>
              </w:rPr>
              <w:t>）。</w:t>
            </w:r>
          </w:p>
          <w:p w14:paraId="6061BE93" w14:textId="386DA7B8" w:rsidR="00791E2F" w:rsidRDefault="00791E2F" w:rsidP="009966FD">
            <w:pPr>
              <w:spacing w:after="120"/>
              <w:ind w:firstLineChars="200" w:firstLine="480"/>
              <w:jc w:val="both"/>
              <w:rPr>
                <w:rFonts w:asciiTheme="minorHAnsi" w:hAnsiTheme="minorHAnsi"/>
                <w:szCs w:val="24"/>
                <w:lang w:val="en-US" w:eastAsia="zh-CN"/>
              </w:rPr>
            </w:pPr>
            <w:r w:rsidRPr="008E5344">
              <w:rPr>
                <w:rFonts w:asciiTheme="minorHAnsi" w:hAnsiTheme="minorHAnsi" w:hint="eastAsia"/>
                <w:szCs w:val="24"/>
                <w:lang w:val="en-US" w:eastAsia="zh-CN"/>
              </w:rPr>
              <w:t>按照这些指示，已在首席法官（已退休）</w:t>
            </w:r>
            <w:r w:rsidRPr="008E5344">
              <w:rPr>
                <w:rFonts w:asciiTheme="minorHAnsi" w:hAnsiTheme="minorHAnsi"/>
                <w:szCs w:val="24"/>
                <w:lang w:val="en-US" w:eastAsia="zh-CN"/>
              </w:rPr>
              <w:t xml:space="preserve">Stein </w:t>
            </w:r>
            <w:proofErr w:type="spellStart"/>
            <w:r w:rsidRPr="008E5344">
              <w:rPr>
                <w:rFonts w:asciiTheme="minorHAnsi" w:hAnsiTheme="minorHAnsi"/>
                <w:szCs w:val="24"/>
                <w:lang w:val="en-US" w:eastAsia="zh-CN"/>
              </w:rPr>
              <w:t>Schjolberg</w:t>
            </w:r>
            <w:proofErr w:type="spellEnd"/>
            <w:r w:rsidRPr="008E5344">
              <w:rPr>
                <w:rFonts w:asciiTheme="minorHAnsi" w:hAnsiTheme="minorHAnsi" w:hint="eastAsia"/>
                <w:szCs w:val="24"/>
                <w:lang w:val="en-US" w:eastAsia="zh-CN"/>
              </w:rPr>
              <w:t>先生（高级专家组（</w:t>
            </w:r>
            <w:r w:rsidRPr="008E5344">
              <w:rPr>
                <w:rFonts w:asciiTheme="minorHAnsi" w:hAnsiTheme="minorHAnsi"/>
                <w:szCs w:val="24"/>
                <w:lang w:eastAsia="zh-CN"/>
              </w:rPr>
              <w:t>HLEG</w:t>
            </w:r>
            <w:r w:rsidRPr="008E5344">
              <w:rPr>
                <w:rFonts w:asciiTheme="minorHAnsi" w:hAnsiTheme="minorHAnsi" w:hint="eastAsia"/>
                <w:szCs w:val="24"/>
                <w:lang w:val="en-US" w:eastAsia="zh-CN"/>
              </w:rPr>
              <w:t>）前主席）的支持、成员国</w:t>
            </w:r>
            <w:r w:rsidR="008C2906">
              <w:rPr>
                <w:rFonts w:asciiTheme="minorHAnsi" w:hAnsiTheme="minorHAnsi" w:hint="eastAsia"/>
                <w:szCs w:val="24"/>
                <w:lang w:val="en-US" w:eastAsia="zh-CN"/>
              </w:rPr>
              <w:t>和其他利益攸关方</w:t>
            </w:r>
            <w:r w:rsidRPr="008E5344">
              <w:rPr>
                <w:rFonts w:asciiTheme="minorHAnsi" w:hAnsiTheme="minorHAnsi" w:hint="eastAsia"/>
                <w:szCs w:val="24"/>
                <w:lang w:val="en-US" w:eastAsia="zh-CN"/>
              </w:rPr>
              <w:t>的参与下，制定了</w:t>
            </w:r>
            <w:r w:rsidRPr="008E5344">
              <w:rPr>
                <w:rFonts w:asciiTheme="minorHAnsi" w:hAnsiTheme="minorHAnsi" w:cstheme="minorHAnsi" w:hint="eastAsia"/>
                <w:szCs w:val="24"/>
                <w:lang w:eastAsia="zh-CN"/>
              </w:rPr>
              <w:t>国际电</w:t>
            </w:r>
            <w:proofErr w:type="gramStart"/>
            <w:r w:rsidRPr="008E5344">
              <w:rPr>
                <w:rFonts w:asciiTheme="minorHAnsi" w:hAnsiTheme="minorHAnsi" w:cstheme="minorHAnsi" w:hint="eastAsia"/>
                <w:szCs w:val="24"/>
                <w:lang w:eastAsia="zh-CN"/>
              </w:rPr>
              <w:t>联使用</w:t>
            </w:r>
            <w:proofErr w:type="gramEnd"/>
            <w:r w:rsidRPr="008E5344">
              <w:rPr>
                <w:rFonts w:asciiTheme="minorHAnsi" w:hAnsiTheme="minorHAnsi" w:cstheme="minorHAnsi"/>
                <w:szCs w:val="24"/>
                <w:lang w:eastAsia="zh-CN"/>
              </w:rPr>
              <w:t>GCA</w:t>
            </w:r>
            <w:r w:rsidRPr="008E5344">
              <w:rPr>
                <w:rFonts w:asciiTheme="minorHAnsi" w:hAnsiTheme="minorHAnsi" w:cstheme="minorHAnsi" w:hint="eastAsia"/>
                <w:szCs w:val="24"/>
                <w:lang w:eastAsia="zh-CN"/>
              </w:rPr>
              <w:t>的</w:t>
            </w:r>
            <w:r w:rsidRPr="008E5344">
              <w:rPr>
                <w:rFonts w:asciiTheme="minorHAnsi" w:hAnsiTheme="minorHAnsi" w:hint="eastAsia"/>
                <w:szCs w:val="24"/>
                <w:lang w:val="en-US" w:eastAsia="zh-CN"/>
              </w:rPr>
              <w:t>导则草案，供理事会审议（见</w:t>
            </w:r>
            <w:r w:rsidRPr="008E5344">
              <w:rPr>
                <w:rFonts w:asciiTheme="minorHAnsi" w:hAnsiTheme="minorHAnsi" w:cstheme="minorHAnsi"/>
                <w:iCs/>
                <w:szCs w:val="24"/>
                <w:lang w:val="en-US" w:eastAsia="zh-CN"/>
              </w:rPr>
              <w:t>C2</w:t>
            </w:r>
            <w:r w:rsidR="00EF6E28">
              <w:rPr>
                <w:rFonts w:asciiTheme="minorHAnsi" w:hAnsiTheme="minorHAnsi" w:cstheme="minorHAnsi" w:hint="eastAsia"/>
                <w:iCs/>
                <w:szCs w:val="24"/>
                <w:lang w:val="en-US" w:eastAsia="zh-CN"/>
              </w:rPr>
              <w:t>1</w:t>
            </w:r>
            <w:r w:rsidRPr="008E5344">
              <w:rPr>
                <w:rFonts w:asciiTheme="minorHAnsi" w:hAnsiTheme="minorHAnsi" w:cstheme="minorHAnsi"/>
                <w:iCs/>
                <w:szCs w:val="24"/>
                <w:lang w:val="en-US" w:eastAsia="zh-CN"/>
              </w:rPr>
              <w:t>/</w:t>
            </w:r>
            <w:r w:rsidR="00EF6E28">
              <w:rPr>
                <w:rFonts w:asciiTheme="minorHAnsi" w:hAnsiTheme="minorHAnsi" w:cstheme="minorHAnsi" w:hint="eastAsia"/>
                <w:iCs/>
                <w:szCs w:val="24"/>
                <w:lang w:val="en-US" w:eastAsia="zh-CN"/>
              </w:rPr>
              <w:t>71</w:t>
            </w:r>
            <w:r w:rsidRPr="008E5344">
              <w:rPr>
                <w:rFonts w:asciiTheme="minorHAnsi" w:hAnsiTheme="minorHAnsi" w:cstheme="minorHAnsi" w:hint="eastAsia"/>
                <w:iCs/>
                <w:szCs w:val="24"/>
                <w:lang w:val="en-US" w:eastAsia="zh-CN"/>
              </w:rPr>
              <w:t>号文件</w:t>
            </w:r>
            <w:r w:rsidRPr="008E5344">
              <w:rPr>
                <w:rFonts w:asciiTheme="minorHAnsi" w:hAnsiTheme="minorHAnsi" w:hint="eastAsia"/>
                <w:szCs w:val="24"/>
                <w:lang w:val="en-US" w:eastAsia="zh-CN"/>
              </w:rPr>
              <w:t>）。</w:t>
            </w:r>
          </w:p>
          <w:p w14:paraId="20D8EE23" w14:textId="4AC9B2F9" w:rsidR="00791E2F" w:rsidRPr="00AE0C0A" w:rsidRDefault="00791E2F" w:rsidP="009966FD">
            <w:pPr>
              <w:spacing w:after="120"/>
              <w:ind w:firstLineChars="200" w:firstLine="480"/>
              <w:jc w:val="both"/>
              <w:rPr>
                <w:rFonts w:asciiTheme="minorHAnsi" w:hAnsiTheme="minorHAnsi" w:cstheme="minorHAnsi"/>
                <w:iCs/>
                <w:szCs w:val="24"/>
                <w:lang w:val="en-US" w:eastAsia="zh-CN"/>
              </w:rPr>
            </w:pPr>
            <w:r w:rsidRPr="008E5344">
              <w:rPr>
                <w:rFonts w:asciiTheme="minorHAnsi" w:hAnsiTheme="minorHAnsi" w:hint="eastAsia"/>
                <w:szCs w:val="24"/>
                <w:lang w:val="en-US" w:eastAsia="zh-CN"/>
              </w:rPr>
              <w:t>与此同时，现提交此份说明国际电联目前如何利用</w:t>
            </w:r>
            <w:r w:rsidRPr="008E5344">
              <w:rPr>
                <w:rFonts w:asciiTheme="minorHAnsi" w:hAnsiTheme="minorHAnsi" w:hint="eastAsia"/>
                <w:szCs w:val="24"/>
                <w:lang w:val="en-US" w:eastAsia="zh-CN"/>
              </w:rPr>
              <w:t>GCA</w:t>
            </w:r>
            <w:r w:rsidRPr="008E5344">
              <w:rPr>
                <w:rFonts w:asciiTheme="minorHAnsi" w:hAnsiTheme="minorHAnsi" w:hint="eastAsia"/>
                <w:szCs w:val="24"/>
                <w:lang w:val="en-US" w:eastAsia="zh-CN"/>
              </w:rPr>
              <w:t>的报告，供理事会审议。</w:t>
            </w:r>
            <w:r w:rsidR="00F574B7">
              <w:rPr>
                <w:rFonts w:hint="eastAsia"/>
                <w:szCs w:val="22"/>
                <w:lang w:eastAsia="zh-CN"/>
              </w:rPr>
              <w:t>本报告（</w:t>
            </w:r>
            <w:r w:rsidR="001F3ABE">
              <w:fldChar w:fldCharType="begin"/>
            </w:r>
            <w:r w:rsidR="001F3ABE">
              <w:rPr>
                <w:lang w:eastAsia="zh-CN"/>
              </w:rPr>
              <w:instrText xml:space="preserve"> HYPERLINK "https://www.itu.int/md/S20-CL-C-0036/en" </w:instrText>
            </w:r>
            <w:r w:rsidR="001F3ABE">
              <w:fldChar w:fldCharType="separate"/>
            </w:r>
            <w:r w:rsidR="00862BE9" w:rsidRPr="00862BE9">
              <w:rPr>
                <w:rFonts w:asciiTheme="minorHAnsi" w:eastAsia="Times New Roman" w:hAnsiTheme="minorHAnsi" w:cstheme="minorHAnsi"/>
                <w:iCs/>
                <w:color w:val="0000FF"/>
                <w:szCs w:val="24"/>
                <w:u w:val="single"/>
                <w:lang w:val="en-US" w:eastAsia="zh-CN"/>
              </w:rPr>
              <w:t>C20/36</w:t>
            </w:r>
            <w:r w:rsidR="001F3ABE">
              <w:rPr>
                <w:rFonts w:asciiTheme="minorHAnsi" w:eastAsia="Times New Roman" w:hAnsiTheme="minorHAnsi" w:cstheme="minorHAnsi"/>
                <w:iCs/>
                <w:color w:val="0000FF"/>
                <w:szCs w:val="24"/>
                <w:u w:val="single"/>
                <w:lang w:val="en-US" w:eastAsia="zh-CN"/>
              </w:rPr>
              <w:fldChar w:fldCharType="end"/>
            </w:r>
            <w:r w:rsidR="00F574B7">
              <w:rPr>
                <w:rFonts w:hint="eastAsia"/>
                <w:szCs w:val="22"/>
                <w:lang w:eastAsia="zh-CN"/>
              </w:rPr>
              <w:t>）的</w:t>
            </w:r>
            <w:r w:rsidR="008C2906">
              <w:rPr>
                <w:rFonts w:hint="eastAsia"/>
                <w:szCs w:val="22"/>
                <w:lang w:eastAsia="zh-CN"/>
              </w:rPr>
              <w:t>前一版</w:t>
            </w:r>
            <w:r w:rsidR="00F574B7">
              <w:rPr>
                <w:rFonts w:hint="eastAsia"/>
                <w:szCs w:val="22"/>
                <w:lang w:eastAsia="zh-CN"/>
              </w:rPr>
              <w:t>是为提交理事会</w:t>
            </w:r>
            <w:r w:rsidR="00F574B7">
              <w:rPr>
                <w:szCs w:val="22"/>
                <w:lang w:eastAsia="zh-CN"/>
              </w:rPr>
              <w:t>2020</w:t>
            </w:r>
            <w:r w:rsidR="00F574B7">
              <w:rPr>
                <w:rFonts w:hint="eastAsia"/>
                <w:szCs w:val="22"/>
                <w:lang w:eastAsia="zh-CN"/>
              </w:rPr>
              <w:t>年会议而编写的，但未得到审议。</w:t>
            </w:r>
          </w:p>
          <w:p w14:paraId="3D347B4C" w14:textId="77777777" w:rsidR="00791E2F" w:rsidRPr="003C2E37" w:rsidRDefault="00791E2F" w:rsidP="009966FD">
            <w:pPr>
              <w:pStyle w:val="Headingb"/>
              <w:rPr>
                <w:lang w:eastAsia="zh-CN"/>
              </w:rPr>
            </w:pPr>
            <w:r>
              <w:rPr>
                <w:rFonts w:hint="eastAsia"/>
                <w:lang w:eastAsia="zh-CN"/>
              </w:rPr>
              <w:t>需采取的行动</w:t>
            </w:r>
          </w:p>
          <w:p w14:paraId="216AF07F" w14:textId="77777777" w:rsidR="00791E2F" w:rsidRPr="001E44D9" w:rsidRDefault="00791E2F" w:rsidP="009966FD">
            <w:pPr>
              <w:overflowPunct/>
              <w:spacing w:after="120"/>
              <w:ind w:firstLineChars="200" w:firstLine="480"/>
              <w:textAlignment w:val="auto"/>
              <w:rPr>
                <w:rFonts w:cs="Calibri"/>
                <w:szCs w:val="24"/>
                <w:lang w:eastAsia="zh-CN"/>
              </w:rPr>
            </w:pPr>
            <w:r w:rsidRPr="001B1295">
              <w:rPr>
                <w:rFonts w:cs="Calibri" w:hint="eastAsia"/>
                <w:szCs w:val="24"/>
                <w:lang w:eastAsia="zh-CN"/>
              </w:rPr>
              <w:t>请理事会</w:t>
            </w:r>
            <w:r>
              <w:rPr>
                <w:rFonts w:cs="Calibri" w:hint="eastAsia"/>
                <w:szCs w:val="24"/>
                <w:lang w:eastAsia="zh-CN"/>
              </w:rPr>
              <w:t>将</w:t>
            </w:r>
            <w:r w:rsidRPr="001B1295">
              <w:rPr>
                <w:rFonts w:cs="Calibri" w:hint="eastAsia"/>
                <w:szCs w:val="24"/>
                <w:lang w:eastAsia="zh-CN"/>
              </w:rPr>
              <w:t>该报告</w:t>
            </w:r>
            <w:r w:rsidRPr="00AD05AC">
              <w:rPr>
                <w:rFonts w:cs="Calibri" w:hint="eastAsia"/>
                <w:b/>
                <w:bCs/>
                <w:szCs w:val="24"/>
                <w:lang w:eastAsia="zh-CN"/>
              </w:rPr>
              <w:t>记录在案</w:t>
            </w:r>
            <w:r>
              <w:rPr>
                <w:rFonts w:cs="Calibri" w:hint="eastAsia"/>
                <w:szCs w:val="24"/>
                <w:lang w:eastAsia="zh-CN"/>
              </w:rPr>
              <w:t>。</w:t>
            </w:r>
          </w:p>
          <w:p w14:paraId="1E990278" w14:textId="76E844AB" w:rsidR="00791E2F" w:rsidRDefault="004C61C8" w:rsidP="009966FD">
            <w:pPr>
              <w:jc w:val="center"/>
              <w:rPr>
                <w:sz w:val="28"/>
                <w:szCs w:val="22"/>
                <w:lang w:eastAsia="zh-CN"/>
              </w:rPr>
            </w:pPr>
            <w:r w:rsidRPr="005532B9">
              <w:rPr>
                <w:caps/>
                <w:rPrChange w:id="3" w:author="Brouard, Ricarda" w:date="2021-04-30T09:35:00Z">
                  <w:rPr>
                    <w:caps/>
                    <w:sz w:val="22"/>
                  </w:rPr>
                </w:rPrChange>
              </w:rPr>
              <w:t>____________</w:t>
            </w:r>
          </w:p>
          <w:p w14:paraId="6F007043" w14:textId="77777777" w:rsidR="00791E2F" w:rsidRPr="008418F5" w:rsidRDefault="00791E2F" w:rsidP="009966FD">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p>
          <w:p w14:paraId="7EDF9CCB" w14:textId="77777777" w:rsidR="00791E2F" w:rsidRPr="008418F5" w:rsidRDefault="00791E2F" w:rsidP="009966FD">
            <w:pPr>
              <w:pStyle w:val="Headingb"/>
              <w:rPr>
                <w:lang w:eastAsia="zh-CN"/>
              </w:rPr>
            </w:pPr>
            <w:r w:rsidRPr="00FC5386">
              <w:rPr>
                <w:rFonts w:hint="eastAsia"/>
                <w:lang w:eastAsia="zh-CN"/>
              </w:rPr>
              <w:t>参考文件</w:t>
            </w:r>
          </w:p>
          <w:p w14:paraId="638F0BA9" w14:textId="29DC1BA5" w:rsidR="00791E2F" w:rsidRPr="008E5344" w:rsidRDefault="001F3ABE" w:rsidP="00574B56">
            <w:pPr>
              <w:pStyle w:val="Tabletext"/>
              <w:tabs>
                <w:tab w:val="clear" w:pos="284"/>
                <w:tab w:val="clear" w:pos="567"/>
                <w:tab w:val="clear" w:pos="851"/>
                <w:tab w:val="clear" w:pos="1134"/>
                <w:tab w:val="clear" w:pos="1418"/>
                <w:tab w:val="clear" w:pos="1701"/>
                <w:tab w:val="left" w:pos="794"/>
                <w:tab w:val="left" w:pos="1191"/>
                <w:tab w:val="left" w:pos="1588"/>
              </w:tabs>
              <w:spacing w:before="0" w:after="120"/>
              <w:rPr>
                <w:caps/>
                <w:sz w:val="24"/>
                <w:szCs w:val="24"/>
                <w:lang w:eastAsia="zh-CN"/>
              </w:rPr>
            </w:pPr>
            <w:hyperlink r:id="rId9" w:history="1">
              <w:r w:rsidR="00791E2F" w:rsidRPr="008E5344">
                <w:rPr>
                  <w:rStyle w:val="Hyperlink"/>
                  <w:rFonts w:asciiTheme="minorHAnsi" w:hAnsiTheme="minorHAnsi" w:cstheme="minorHAnsi" w:hint="eastAsia"/>
                  <w:sz w:val="24"/>
                  <w:szCs w:val="24"/>
                  <w:lang w:eastAsia="zh-CN"/>
                </w:rPr>
                <w:t>《全球网络安全议程》</w:t>
              </w:r>
            </w:hyperlink>
            <w:hyperlink r:id="rId10" w:history="1">
              <w:r w:rsidR="00791E2F" w:rsidRPr="008E5344">
                <w:rPr>
                  <w:rStyle w:val="Hyperlink"/>
                  <w:rFonts w:hint="eastAsia"/>
                  <w:sz w:val="24"/>
                  <w:szCs w:val="24"/>
                  <w:lang w:eastAsia="zh-CN"/>
                </w:rPr>
                <w:t>（</w:t>
              </w:r>
              <w:r w:rsidR="00791E2F" w:rsidRPr="008E5344">
                <w:rPr>
                  <w:rStyle w:val="Hyperlink"/>
                  <w:sz w:val="24"/>
                  <w:szCs w:val="24"/>
                  <w:lang w:eastAsia="zh-CN"/>
                </w:rPr>
                <w:t>GCA</w:t>
              </w:r>
            </w:hyperlink>
            <w:r w:rsidR="00791E2F" w:rsidRPr="008E5344">
              <w:rPr>
                <w:rStyle w:val="Hyperlink"/>
                <w:rFonts w:hint="eastAsia"/>
                <w:sz w:val="24"/>
                <w:szCs w:val="24"/>
                <w:lang w:eastAsia="zh-CN"/>
              </w:rPr>
              <w:t>）</w:t>
            </w:r>
            <w:r w:rsidR="00791E2F" w:rsidRPr="008E5344">
              <w:rPr>
                <w:rFonts w:cs="Calibri" w:hint="eastAsia"/>
                <w:sz w:val="24"/>
                <w:szCs w:val="24"/>
                <w:lang w:eastAsia="zh-CN"/>
              </w:rPr>
              <w:t>；</w:t>
            </w:r>
            <w:r w:rsidR="00EA4789" w:rsidRPr="00EA4789">
              <w:rPr>
                <w:rFonts w:eastAsia="Times New Roman"/>
                <w:sz w:val="24"/>
              </w:rPr>
              <w:fldChar w:fldCharType="begin"/>
            </w:r>
            <w:r w:rsidR="00EA4789" w:rsidRPr="00EA4789">
              <w:rPr>
                <w:rFonts w:eastAsia="Times New Roman"/>
                <w:sz w:val="24"/>
                <w:lang w:eastAsia="zh-CN"/>
              </w:rPr>
              <w:instrText xml:space="preserve"> HYPERLINK "https://www.itu.int/md/S21-CL-C-0071/en" </w:instrText>
            </w:r>
            <w:r w:rsidR="00EA4789" w:rsidRPr="00EA4789">
              <w:rPr>
                <w:rFonts w:eastAsia="Times New Roman"/>
                <w:sz w:val="24"/>
              </w:rPr>
              <w:fldChar w:fldCharType="separate"/>
            </w:r>
            <w:r w:rsidR="006D2CEA">
              <w:rPr>
                <w:rFonts w:eastAsiaTheme="minorEastAsia" w:hint="eastAsia"/>
                <w:color w:val="0000FF"/>
                <w:sz w:val="24"/>
                <w:szCs w:val="24"/>
                <w:u w:val="single"/>
                <w:lang w:eastAsia="zh-CN"/>
              </w:rPr>
              <w:t>理事会</w:t>
            </w:r>
            <w:r w:rsidR="00EA4789" w:rsidRPr="00EA4789">
              <w:rPr>
                <w:rFonts w:eastAsia="Times New Roman"/>
                <w:color w:val="0000FF"/>
                <w:sz w:val="24"/>
                <w:szCs w:val="24"/>
                <w:u w:val="single"/>
                <w:lang w:eastAsia="zh-CN"/>
              </w:rPr>
              <w:t>C21/71</w:t>
            </w:r>
            <w:r w:rsidR="00EA4789" w:rsidRPr="00EA4789">
              <w:rPr>
                <w:rFonts w:eastAsia="Times New Roman"/>
                <w:color w:val="0000FF"/>
                <w:sz w:val="24"/>
                <w:szCs w:val="24"/>
                <w:u w:val="single"/>
              </w:rPr>
              <w:fldChar w:fldCharType="end"/>
            </w:r>
            <w:r w:rsidR="006D2CEA">
              <w:rPr>
                <w:rFonts w:ascii="SimSun" w:hAnsi="SimSun" w:cs="SimSun" w:hint="eastAsia"/>
                <w:color w:val="0000FF"/>
                <w:sz w:val="24"/>
                <w:szCs w:val="24"/>
                <w:u w:val="single"/>
                <w:lang w:eastAsia="zh-CN"/>
              </w:rPr>
              <w:t>号文件</w:t>
            </w:r>
          </w:p>
        </w:tc>
      </w:tr>
    </w:tbl>
    <w:p w14:paraId="055A93FD" w14:textId="77777777" w:rsidR="00791E2F" w:rsidRPr="008418F5" w:rsidRDefault="00791E2F" w:rsidP="00791E2F">
      <w:pPr>
        <w:tabs>
          <w:tab w:val="left" w:pos="720"/>
        </w:tabs>
        <w:overflowPunct/>
        <w:autoSpaceDE/>
        <w:adjustRightInd/>
        <w:spacing w:before="0"/>
        <w:rPr>
          <w:lang w:eastAsia="zh-CN"/>
        </w:rPr>
      </w:pPr>
      <w:r w:rsidRPr="008418F5">
        <w:rPr>
          <w:lang w:eastAsia="zh-CN"/>
        </w:rPr>
        <w:br w:type="page"/>
      </w:r>
    </w:p>
    <w:p w14:paraId="7EEC0FC5" w14:textId="4C729304" w:rsidR="00791E2F" w:rsidRPr="0062779E" w:rsidRDefault="00791E2F" w:rsidP="003F249A">
      <w:pPr>
        <w:pStyle w:val="Heading1"/>
        <w:tabs>
          <w:tab w:val="clear" w:pos="1588"/>
          <w:tab w:val="clear" w:pos="1985"/>
          <w:tab w:val="center" w:pos="4819"/>
        </w:tabs>
        <w:rPr>
          <w:sz w:val="24"/>
          <w:szCs w:val="24"/>
          <w:lang w:eastAsia="zh-CN"/>
        </w:rPr>
      </w:pPr>
      <w:r w:rsidRPr="0062779E">
        <w:rPr>
          <w:sz w:val="24"/>
          <w:szCs w:val="24"/>
          <w:lang w:eastAsia="zh-CN"/>
        </w:rPr>
        <w:lastRenderedPageBreak/>
        <w:t>1</w:t>
      </w:r>
      <w:r w:rsidRPr="0062779E">
        <w:rPr>
          <w:sz w:val="24"/>
          <w:szCs w:val="24"/>
          <w:lang w:eastAsia="zh-CN"/>
        </w:rPr>
        <w:tab/>
      </w:r>
      <w:r w:rsidRPr="0062779E">
        <w:rPr>
          <w:rFonts w:hint="eastAsia"/>
          <w:sz w:val="24"/>
          <w:szCs w:val="24"/>
          <w:lang w:eastAsia="zh-CN"/>
        </w:rPr>
        <w:t>引言</w:t>
      </w:r>
    </w:p>
    <w:p w14:paraId="412607FB" w14:textId="6AE497F3" w:rsidR="00791E2F" w:rsidRPr="008E5344" w:rsidRDefault="00791E2F" w:rsidP="00791E2F">
      <w:pPr>
        <w:spacing w:after="120"/>
        <w:jc w:val="both"/>
        <w:rPr>
          <w:rFonts w:asciiTheme="minorHAnsi" w:hAnsiTheme="minorHAnsi" w:cstheme="minorHAnsi"/>
          <w:b/>
          <w:i/>
          <w:iCs/>
          <w:szCs w:val="24"/>
          <w:lang w:eastAsia="zh-CN"/>
        </w:rPr>
      </w:pPr>
      <w:r w:rsidRPr="008E5344">
        <w:rPr>
          <w:rFonts w:asciiTheme="minorHAnsi" w:hAnsiTheme="minorHAnsi" w:cstheme="minorHAnsi"/>
          <w:b/>
          <w:bCs/>
          <w:szCs w:val="24"/>
          <w:lang w:eastAsia="zh-CN"/>
        </w:rPr>
        <w:t>1.1</w:t>
      </w:r>
      <w:r w:rsidRPr="008E5344">
        <w:rPr>
          <w:rFonts w:asciiTheme="minorHAnsi" w:hAnsiTheme="minorHAnsi" w:cstheme="minorHAnsi"/>
          <w:szCs w:val="24"/>
          <w:lang w:eastAsia="zh-CN"/>
        </w:rPr>
        <w:tab/>
      </w:r>
      <w:r w:rsidRPr="008E5344">
        <w:rPr>
          <w:rFonts w:asciiTheme="minorHAnsi" w:hAnsiTheme="minorHAnsi" w:cstheme="minorHAnsi"/>
          <w:bCs/>
          <w:szCs w:val="24"/>
          <w:lang w:eastAsia="zh-CN"/>
        </w:rPr>
        <w:t>在迪拜举行的国际电联</w:t>
      </w:r>
      <w:r w:rsidRPr="008E5344">
        <w:rPr>
          <w:rFonts w:asciiTheme="minorHAnsi" w:hAnsiTheme="minorHAnsi" w:cstheme="minorHAnsi" w:hint="eastAsia"/>
          <w:bCs/>
          <w:szCs w:val="24"/>
          <w:lang w:eastAsia="zh-CN"/>
        </w:rPr>
        <w:t>2</w:t>
      </w:r>
      <w:r w:rsidRPr="008E5344">
        <w:rPr>
          <w:rFonts w:asciiTheme="minorHAnsi" w:hAnsiTheme="minorHAnsi" w:cstheme="minorHAnsi"/>
          <w:bCs/>
          <w:szCs w:val="24"/>
          <w:lang w:eastAsia="zh-CN"/>
        </w:rPr>
        <w:t>018</w:t>
      </w:r>
      <w:r w:rsidRPr="008E5344">
        <w:rPr>
          <w:rFonts w:asciiTheme="minorHAnsi" w:hAnsiTheme="minorHAnsi" w:cstheme="minorHAnsi"/>
          <w:bCs/>
          <w:szCs w:val="24"/>
          <w:lang w:eastAsia="zh-CN"/>
        </w:rPr>
        <w:t>年全权代表大会通过了</w:t>
      </w:r>
      <w:r>
        <w:rPr>
          <w:rFonts w:asciiTheme="minorHAnsi" w:hAnsiTheme="minorHAnsi" w:cstheme="minorHAnsi" w:hint="eastAsia"/>
          <w:bCs/>
          <w:szCs w:val="24"/>
          <w:lang w:eastAsia="zh-CN"/>
        </w:rPr>
        <w:t>第</w:t>
      </w:r>
      <w:r>
        <w:rPr>
          <w:rFonts w:asciiTheme="minorHAnsi" w:hAnsiTheme="minorHAnsi" w:cstheme="minorHAnsi" w:hint="eastAsia"/>
          <w:bCs/>
          <w:szCs w:val="24"/>
          <w:lang w:eastAsia="zh-CN"/>
        </w:rPr>
        <w:t>130</w:t>
      </w:r>
      <w:r>
        <w:rPr>
          <w:rFonts w:asciiTheme="minorHAnsi" w:hAnsiTheme="minorHAnsi" w:cstheme="minorHAnsi" w:hint="eastAsia"/>
          <w:bCs/>
          <w:szCs w:val="24"/>
          <w:lang w:eastAsia="zh-CN"/>
        </w:rPr>
        <w:t>号决议</w:t>
      </w:r>
      <w:r w:rsidR="00EF6E28">
        <w:rPr>
          <w:rFonts w:asciiTheme="minorHAnsi" w:hAnsiTheme="minorHAnsi" w:cstheme="minorHAnsi" w:hint="eastAsia"/>
          <w:bCs/>
          <w:szCs w:val="24"/>
          <w:lang w:eastAsia="zh-CN"/>
        </w:rPr>
        <w:t>（</w:t>
      </w:r>
      <w:r w:rsidR="00EF6E28">
        <w:rPr>
          <w:rFonts w:asciiTheme="minorHAnsi" w:hAnsiTheme="minorHAnsi" w:cstheme="minorHAnsi" w:hint="eastAsia"/>
          <w:bCs/>
          <w:szCs w:val="24"/>
          <w:lang w:eastAsia="zh-CN"/>
        </w:rPr>
        <w:t>2018</w:t>
      </w:r>
      <w:r w:rsidR="00EF6E28">
        <w:rPr>
          <w:rFonts w:asciiTheme="minorHAnsi" w:hAnsiTheme="minorHAnsi" w:cstheme="minorHAnsi" w:hint="eastAsia"/>
          <w:bCs/>
          <w:szCs w:val="24"/>
          <w:lang w:eastAsia="zh-CN"/>
        </w:rPr>
        <w:t>年，迪拜，修订版</w:t>
      </w:r>
      <w:r>
        <w:rPr>
          <w:szCs w:val="24"/>
          <w:lang w:eastAsia="zh-CN"/>
        </w:rPr>
        <w:t xml:space="preserve"> </w:t>
      </w:r>
      <w:r w:rsidRPr="00FA13C0">
        <w:rPr>
          <w:rFonts w:asciiTheme="minorHAnsi" w:hAnsiTheme="minorHAnsi" w:cstheme="minorHAnsi"/>
          <w:bCs/>
          <w:szCs w:val="24"/>
          <w:lang w:eastAsia="zh-CN"/>
        </w:rPr>
        <w:t>–</w:t>
      </w:r>
      <w:r>
        <w:rPr>
          <w:rFonts w:asciiTheme="minorHAnsi" w:hAnsiTheme="minorHAnsi" w:cstheme="minorHAnsi"/>
          <w:bCs/>
          <w:szCs w:val="24"/>
          <w:lang w:eastAsia="zh-CN"/>
        </w:rPr>
        <w:t xml:space="preserve"> </w:t>
      </w:r>
      <w:r w:rsidRPr="008E5344">
        <w:rPr>
          <w:rFonts w:ascii="STKaiti" w:eastAsia="STKaiti" w:hAnsi="STKaiti" w:cstheme="minorHAnsi"/>
          <w:bCs/>
          <w:szCs w:val="24"/>
          <w:lang w:eastAsia="zh-CN"/>
        </w:rPr>
        <w:t>加强国际电联在树立使用信息通信技术的信心和提高安全性方面的作</w:t>
      </w:r>
      <w:r w:rsidRPr="008E5344">
        <w:rPr>
          <w:rFonts w:ascii="STKaiti" w:eastAsia="STKaiti" w:hAnsi="STKaiti" w:cstheme="minorHAnsi" w:hint="eastAsia"/>
          <w:bCs/>
          <w:szCs w:val="24"/>
          <w:lang w:eastAsia="zh-CN"/>
        </w:rPr>
        <w:t>用</w:t>
      </w:r>
      <w:r w:rsidRPr="008E5344">
        <w:rPr>
          <w:rFonts w:ascii="STKaiti" w:eastAsia="STKaiti" w:hAnsi="STKaiti" w:cstheme="minorHAnsi"/>
          <w:bCs/>
          <w:szCs w:val="24"/>
          <w:lang w:eastAsia="zh-CN"/>
        </w:rPr>
        <w:t>。其中该决议做出决议，利用国际电联</w:t>
      </w:r>
      <w:r w:rsidR="001F3ABE">
        <w:fldChar w:fldCharType="begin"/>
      </w:r>
      <w:r w:rsidR="001F3ABE">
        <w:rPr>
          <w:lang w:eastAsia="zh-CN"/>
        </w:rPr>
        <w:instrText xml:space="preserve"> HYPERLINK "https://www.itu.int/en/action/cybersecurity/Pages/gca.aspx" </w:instrText>
      </w:r>
      <w:r w:rsidR="001F3ABE">
        <w:fldChar w:fldCharType="separate"/>
      </w:r>
      <w:r w:rsidRPr="00FA13C0">
        <w:rPr>
          <w:rStyle w:val="Hyperlink"/>
          <w:rFonts w:ascii="STKaiti" w:eastAsia="STKaiti" w:hAnsi="STKaiti" w:cstheme="minorHAnsi" w:hint="eastAsia"/>
          <w:bCs/>
          <w:szCs w:val="24"/>
          <w:lang w:eastAsia="zh-CN"/>
        </w:rPr>
        <w:t>《全球网络安全议程》（</w:t>
      </w:r>
      <w:r w:rsidRPr="00FA13C0">
        <w:rPr>
          <w:rStyle w:val="Hyperlink"/>
          <w:rFonts w:ascii="STKaiti" w:eastAsia="STKaiti" w:hAnsi="STKaiti" w:cstheme="minorHAnsi"/>
          <w:bCs/>
          <w:szCs w:val="24"/>
          <w:lang w:eastAsia="zh-CN"/>
        </w:rPr>
        <w:t>GCA</w:t>
      </w:r>
      <w:r w:rsidRPr="00FA13C0">
        <w:rPr>
          <w:rStyle w:val="Hyperlink"/>
          <w:rFonts w:ascii="STKaiti" w:eastAsia="STKaiti" w:hAnsi="STKaiti" w:cstheme="minorHAnsi" w:hint="eastAsia"/>
          <w:bCs/>
          <w:szCs w:val="24"/>
          <w:lang w:eastAsia="zh-CN"/>
        </w:rPr>
        <w:t>）</w:t>
      </w:r>
      <w:r w:rsidR="001F3ABE">
        <w:rPr>
          <w:rStyle w:val="Hyperlink"/>
          <w:rFonts w:ascii="STKaiti" w:eastAsia="STKaiti" w:hAnsi="STKaiti" w:cstheme="minorHAnsi"/>
          <w:bCs/>
          <w:szCs w:val="24"/>
          <w:lang w:eastAsia="zh-CN"/>
        </w:rPr>
        <w:fldChar w:fldCharType="end"/>
      </w:r>
      <w:r w:rsidRPr="008E5344">
        <w:rPr>
          <w:rFonts w:ascii="STKaiti" w:eastAsia="STKaiti" w:hAnsi="STKaiti" w:cstheme="minorHAnsi"/>
          <w:bCs/>
          <w:szCs w:val="24"/>
          <w:lang w:eastAsia="zh-CN"/>
        </w:rPr>
        <w:t>框架，进一步指导国际电联在树立使用</w:t>
      </w:r>
      <w:r w:rsidRPr="008E5344">
        <w:rPr>
          <w:rFonts w:ascii="STKaiti" w:eastAsia="STKaiti" w:hAnsi="STKaiti" w:cstheme="minorHAnsi" w:hint="eastAsia"/>
          <w:bCs/>
          <w:szCs w:val="24"/>
          <w:lang w:eastAsia="zh-CN"/>
        </w:rPr>
        <w:t>信息通信技术（</w:t>
      </w:r>
      <w:r w:rsidRPr="008E5344">
        <w:rPr>
          <w:rFonts w:ascii="STKaiti" w:eastAsia="STKaiti" w:hAnsi="STKaiti" w:cstheme="minorHAnsi"/>
          <w:bCs/>
          <w:szCs w:val="24"/>
          <w:lang w:eastAsia="zh-CN"/>
        </w:rPr>
        <w:t>ICT</w:t>
      </w:r>
      <w:r w:rsidRPr="008E5344">
        <w:rPr>
          <w:rFonts w:ascii="STKaiti" w:eastAsia="STKaiti" w:hAnsi="STKaiti" w:cstheme="minorHAnsi" w:hint="eastAsia"/>
          <w:bCs/>
          <w:szCs w:val="24"/>
          <w:lang w:eastAsia="zh-CN"/>
        </w:rPr>
        <w:t>）</w:t>
      </w:r>
      <w:r w:rsidRPr="008E5344">
        <w:rPr>
          <w:rFonts w:ascii="STKaiti" w:eastAsia="STKaiti" w:hAnsi="STKaiti" w:cstheme="minorHAnsi"/>
          <w:bCs/>
          <w:szCs w:val="24"/>
          <w:lang w:eastAsia="zh-CN"/>
        </w:rPr>
        <w:t>的信心并提高安全性方面的工</w:t>
      </w:r>
      <w:r w:rsidRPr="008E5344">
        <w:rPr>
          <w:rFonts w:ascii="STKaiti" w:eastAsia="STKaiti" w:hAnsi="STKaiti" w:cstheme="minorHAnsi" w:hint="eastAsia"/>
          <w:bCs/>
          <w:szCs w:val="24"/>
          <w:lang w:eastAsia="zh-CN"/>
        </w:rPr>
        <w:t>作。</w:t>
      </w:r>
    </w:p>
    <w:p w14:paraId="6B0CF522" w14:textId="6C18C1ED" w:rsidR="00791E2F" w:rsidRPr="008E5344" w:rsidRDefault="00791E2F" w:rsidP="00791E2F">
      <w:pPr>
        <w:spacing w:after="120"/>
        <w:jc w:val="both"/>
        <w:rPr>
          <w:rFonts w:asciiTheme="minorHAnsi" w:hAnsiTheme="minorHAnsi" w:cstheme="minorHAnsi"/>
          <w:i/>
          <w:szCs w:val="24"/>
          <w:lang w:eastAsia="zh-CN"/>
        </w:rPr>
      </w:pPr>
      <w:r w:rsidRPr="008E5344">
        <w:rPr>
          <w:rFonts w:asciiTheme="minorHAnsi" w:hAnsiTheme="minorHAnsi" w:cstheme="minorHAnsi"/>
          <w:b/>
          <w:szCs w:val="24"/>
          <w:lang w:eastAsia="zh-CN"/>
        </w:rPr>
        <w:t>1.2</w:t>
      </w:r>
      <w:r w:rsidRPr="008E5344">
        <w:rPr>
          <w:rFonts w:asciiTheme="minorHAnsi" w:hAnsiTheme="minorHAnsi" w:cstheme="minorHAnsi"/>
          <w:bCs/>
          <w:szCs w:val="24"/>
          <w:lang w:eastAsia="zh-CN"/>
        </w:rPr>
        <w:tab/>
      </w:r>
      <w:r w:rsidRPr="008E5344">
        <w:rPr>
          <w:rFonts w:asciiTheme="minorHAnsi" w:hAnsiTheme="minorHAnsi" w:cstheme="minorHAnsi"/>
          <w:bCs/>
          <w:szCs w:val="24"/>
          <w:lang w:eastAsia="zh-CN"/>
        </w:rPr>
        <w:t>在通过第</w:t>
      </w:r>
      <w:r w:rsidRPr="008E5344">
        <w:rPr>
          <w:rFonts w:asciiTheme="minorHAnsi" w:hAnsiTheme="minorHAnsi" w:cstheme="minorHAnsi" w:hint="eastAsia"/>
          <w:bCs/>
          <w:szCs w:val="24"/>
          <w:lang w:eastAsia="zh-CN"/>
        </w:rPr>
        <w:t>1</w:t>
      </w:r>
      <w:r w:rsidRPr="008E5344">
        <w:rPr>
          <w:rFonts w:asciiTheme="minorHAnsi" w:hAnsiTheme="minorHAnsi" w:cstheme="minorHAnsi"/>
          <w:bCs/>
          <w:szCs w:val="24"/>
          <w:lang w:eastAsia="zh-CN"/>
        </w:rPr>
        <w:t>30</w:t>
      </w:r>
      <w:r w:rsidRPr="008E5344">
        <w:rPr>
          <w:rFonts w:asciiTheme="minorHAnsi" w:hAnsiTheme="minorHAnsi" w:cstheme="minorHAnsi"/>
          <w:bCs/>
          <w:szCs w:val="24"/>
          <w:lang w:eastAsia="zh-CN"/>
        </w:rPr>
        <w:t>号决议</w:t>
      </w:r>
      <w:r w:rsidR="0017191F">
        <w:rPr>
          <w:rFonts w:asciiTheme="minorHAnsi" w:hAnsiTheme="minorHAnsi" w:cstheme="minorHAnsi" w:hint="eastAsia"/>
          <w:bCs/>
          <w:szCs w:val="24"/>
          <w:lang w:eastAsia="zh-CN"/>
        </w:rPr>
        <w:t>（</w:t>
      </w:r>
      <w:r w:rsidR="0017191F">
        <w:rPr>
          <w:rFonts w:asciiTheme="minorHAnsi" w:hAnsiTheme="minorHAnsi" w:cstheme="minorHAnsi" w:hint="eastAsia"/>
          <w:bCs/>
          <w:szCs w:val="24"/>
          <w:lang w:eastAsia="zh-CN"/>
        </w:rPr>
        <w:t>2018</w:t>
      </w:r>
      <w:r w:rsidR="0017191F">
        <w:rPr>
          <w:rFonts w:asciiTheme="minorHAnsi" w:hAnsiTheme="minorHAnsi" w:cstheme="minorHAnsi" w:hint="eastAsia"/>
          <w:bCs/>
          <w:szCs w:val="24"/>
          <w:lang w:eastAsia="zh-CN"/>
        </w:rPr>
        <w:t>年，迪拜，修订版）</w:t>
      </w:r>
      <w:r w:rsidRPr="008E5344">
        <w:rPr>
          <w:rFonts w:asciiTheme="minorHAnsi" w:hAnsiTheme="minorHAnsi" w:cstheme="minorHAnsi"/>
          <w:bCs/>
          <w:szCs w:val="24"/>
          <w:lang w:eastAsia="zh-CN"/>
        </w:rPr>
        <w:t>之前举行的全体会议讨论中，国际电联秘书长</w:t>
      </w:r>
      <w:r w:rsidRPr="008E5344">
        <w:rPr>
          <w:rFonts w:ascii="STKaiti" w:eastAsia="STKaiti" w:hAnsi="STKaiti" w:cstheme="minorHAnsi"/>
          <w:bCs/>
          <w:szCs w:val="24"/>
          <w:lang w:eastAsia="zh-CN"/>
        </w:rPr>
        <w:t>满意地指出，在讨论决议草案的过程中，GCA的价值得到了广泛认</w:t>
      </w:r>
      <w:r w:rsidRPr="008E5344">
        <w:rPr>
          <w:rFonts w:ascii="STKaiti" w:eastAsia="STKaiti" w:hAnsi="STKaiti" w:cstheme="minorHAnsi" w:hint="eastAsia"/>
          <w:bCs/>
          <w:szCs w:val="24"/>
          <w:lang w:eastAsia="zh-CN"/>
        </w:rPr>
        <w:t>可</w:t>
      </w:r>
      <w:r w:rsidRPr="008E5344">
        <w:rPr>
          <w:rFonts w:ascii="STKaiti" w:eastAsia="STKaiti" w:hAnsi="STKaiti" w:cstheme="minorHAnsi" w:hint="eastAsia"/>
          <w:bCs/>
          <w:szCs w:val="24"/>
          <w:lang w:val="fr-FR" w:eastAsia="zh-CN"/>
        </w:rPr>
        <w:t>。</w:t>
      </w:r>
      <w:r w:rsidRPr="008E5344">
        <w:rPr>
          <w:rFonts w:ascii="STKaiti" w:eastAsia="STKaiti" w:hAnsi="STKaiti" w:cstheme="minorHAnsi"/>
          <w:bCs/>
          <w:szCs w:val="24"/>
          <w:lang w:eastAsia="zh-CN"/>
        </w:rPr>
        <w:t>他呼吁全体会议接受保留“</w:t>
      </w:r>
      <w:proofErr w:type="gramStart"/>
      <w:r w:rsidRPr="008E5344">
        <w:rPr>
          <w:rFonts w:ascii="STKaiti" w:eastAsia="STKaiti" w:hAnsi="STKaiti" w:cstheme="minorHAnsi"/>
          <w:bCs/>
          <w:szCs w:val="24"/>
          <w:lang w:eastAsia="zh-CN"/>
        </w:rPr>
        <w:t>做出决议”第</w:t>
      </w:r>
      <w:proofErr w:type="gramEnd"/>
      <w:r w:rsidRPr="008E5344">
        <w:rPr>
          <w:rFonts w:ascii="STKaiti" w:eastAsia="STKaiti" w:hAnsi="STKaiti" w:cstheme="minorHAnsi"/>
          <w:bCs/>
          <w:szCs w:val="24"/>
          <w:lang w:eastAsia="zh-CN"/>
        </w:rPr>
        <w:t>12.1段，这将方便国际电联利用GCA引导其开展的有关树立使用ICT的信心并提高安全性的工作</w:t>
      </w:r>
      <w:r w:rsidRPr="008E5344">
        <w:rPr>
          <w:rFonts w:ascii="STKaiti" w:eastAsia="STKaiti" w:hAnsi="STKaiti" w:cstheme="minorHAnsi" w:hint="eastAsia"/>
          <w:bCs/>
          <w:szCs w:val="24"/>
          <w:lang w:eastAsia="zh-CN"/>
        </w:rPr>
        <w:t>。</w:t>
      </w:r>
      <w:r w:rsidRPr="008E5344">
        <w:rPr>
          <w:rFonts w:ascii="STKaiti" w:eastAsia="STKaiti" w:hAnsi="STKaiti" w:cstheme="minorHAnsi"/>
          <w:bCs/>
          <w:szCs w:val="24"/>
          <w:lang w:eastAsia="zh-CN"/>
        </w:rPr>
        <w:t xml:space="preserve">在此方面，他将寻求理事会以及负责处理GCA工作的高级别专家组前主席Stein </w:t>
      </w:r>
      <w:proofErr w:type="spellStart"/>
      <w:r w:rsidRPr="008E5344">
        <w:rPr>
          <w:rFonts w:ascii="STKaiti" w:eastAsia="STKaiti" w:hAnsi="STKaiti" w:cstheme="minorHAnsi"/>
          <w:bCs/>
          <w:szCs w:val="24"/>
          <w:lang w:eastAsia="zh-CN"/>
        </w:rPr>
        <w:t>Schjolberg</w:t>
      </w:r>
      <w:proofErr w:type="spellEnd"/>
      <w:r w:rsidRPr="008E5344">
        <w:rPr>
          <w:rFonts w:ascii="STKaiti" w:eastAsia="STKaiti" w:hAnsi="STKaiti" w:cstheme="minorHAnsi"/>
          <w:bCs/>
          <w:szCs w:val="24"/>
          <w:lang w:eastAsia="zh-CN"/>
        </w:rPr>
        <w:t>大法官的建议和意见。</w:t>
      </w:r>
      <w:r w:rsidRPr="008E5344">
        <w:rPr>
          <w:rFonts w:asciiTheme="minorHAnsi" w:hAnsiTheme="minorHAnsi" w:cstheme="minorHAnsi"/>
          <w:bCs/>
          <w:szCs w:val="24"/>
          <w:vertAlign w:val="superscript"/>
          <w:lang w:eastAsia="zh-CN"/>
        </w:rPr>
        <w:footnoteReference w:id="1"/>
      </w:r>
    </w:p>
    <w:p w14:paraId="6B250818" w14:textId="77777777" w:rsidR="00791E2F" w:rsidRPr="008E5344" w:rsidRDefault="00791E2F" w:rsidP="00791E2F">
      <w:pPr>
        <w:spacing w:after="120"/>
        <w:jc w:val="both"/>
        <w:rPr>
          <w:rFonts w:asciiTheme="minorHAnsi" w:hAnsiTheme="minorHAnsi" w:cstheme="minorHAnsi"/>
          <w:iCs/>
          <w:szCs w:val="24"/>
          <w:lang w:val="en-US" w:eastAsia="zh-CN"/>
        </w:rPr>
      </w:pPr>
      <w:r w:rsidRPr="008E5344">
        <w:rPr>
          <w:rFonts w:asciiTheme="minorHAnsi" w:hAnsiTheme="minorHAnsi" w:cstheme="minorHAnsi"/>
          <w:b/>
          <w:bCs/>
          <w:iCs/>
          <w:szCs w:val="24"/>
          <w:lang w:val="en-US" w:eastAsia="zh-CN"/>
        </w:rPr>
        <w:t>1.3</w:t>
      </w:r>
      <w:r w:rsidRPr="008E5344">
        <w:rPr>
          <w:rFonts w:asciiTheme="minorHAnsi" w:hAnsiTheme="minorHAnsi" w:cstheme="minorHAnsi"/>
          <w:iCs/>
          <w:szCs w:val="24"/>
          <w:lang w:val="en-US" w:eastAsia="zh-CN"/>
        </w:rPr>
        <w:tab/>
      </w:r>
      <w:bookmarkStart w:id="4" w:name="lt_pId034"/>
      <w:r w:rsidRPr="007E56B0">
        <w:rPr>
          <w:rFonts w:cs="Calibri"/>
          <w:iCs/>
          <w:szCs w:val="24"/>
          <w:lang w:val="en-US" w:eastAsia="zh-CN"/>
        </w:rPr>
        <w:t>GCA</w:t>
      </w:r>
      <w:r w:rsidRPr="007E56B0">
        <w:rPr>
          <w:rFonts w:cs="Calibri" w:hint="eastAsia"/>
          <w:iCs/>
          <w:szCs w:val="24"/>
          <w:lang w:val="en-US" w:eastAsia="zh-CN"/>
        </w:rPr>
        <w:t>高级别专家组前主席向国际电联理事会</w:t>
      </w:r>
      <w:r w:rsidRPr="007E56B0">
        <w:rPr>
          <w:rFonts w:cs="Calibri" w:hint="eastAsia"/>
          <w:iCs/>
          <w:szCs w:val="24"/>
          <w:lang w:val="en-US" w:eastAsia="zh-CN"/>
        </w:rPr>
        <w:t>2019</w:t>
      </w:r>
      <w:r w:rsidRPr="007E56B0">
        <w:rPr>
          <w:rFonts w:cs="Calibri" w:hint="eastAsia"/>
          <w:iCs/>
          <w:szCs w:val="24"/>
          <w:lang w:val="en-US" w:eastAsia="zh-CN"/>
        </w:rPr>
        <w:t>年会议提交了一份报告，建议为更好地利用</w:t>
      </w:r>
      <w:r w:rsidRPr="007E56B0">
        <w:rPr>
          <w:rFonts w:cs="Calibri" w:hint="eastAsia"/>
          <w:iCs/>
          <w:szCs w:val="24"/>
          <w:lang w:val="en-US" w:eastAsia="zh-CN"/>
        </w:rPr>
        <w:t>GCA</w:t>
      </w:r>
      <w:r w:rsidRPr="007E56B0">
        <w:rPr>
          <w:rFonts w:cs="Calibri" w:hint="eastAsia"/>
          <w:iCs/>
          <w:szCs w:val="24"/>
          <w:lang w:val="en-US" w:eastAsia="zh-CN"/>
        </w:rPr>
        <w:t>详细制定适当的导则。</w:t>
      </w:r>
      <w:bookmarkEnd w:id="4"/>
      <w:r w:rsidRPr="007E56B0">
        <w:rPr>
          <w:rFonts w:cs="Calibri"/>
          <w:iCs/>
          <w:szCs w:val="24"/>
          <w:vertAlign w:val="superscript"/>
        </w:rPr>
        <w:footnoteReference w:id="2"/>
      </w:r>
      <w:r w:rsidRPr="007E56B0">
        <w:rPr>
          <w:rFonts w:cs="Calibri" w:hint="eastAsia"/>
          <w:iCs/>
          <w:szCs w:val="24"/>
          <w:lang w:val="en-US" w:eastAsia="zh-CN"/>
        </w:rPr>
        <w:t>理事会责成秘书长向下届理事会会议同时提交：</w:t>
      </w:r>
      <w:r w:rsidRPr="007E56B0">
        <w:rPr>
          <w:rFonts w:cs="Calibri"/>
          <w:iCs/>
          <w:szCs w:val="24"/>
          <w:lang w:val="en-US" w:eastAsia="zh-CN"/>
        </w:rPr>
        <w:t>(</w:t>
      </w:r>
      <w:proofErr w:type="gramStart"/>
      <w:r w:rsidRPr="007E56B0">
        <w:rPr>
          <w:rFonts w:cs="Calibri"/>
          <w:iCs/>
          <w:szCs w:val="24"/>
          <w:lang w:val="en-US" w:eastAsia="zh-CN"/>
        </w:rPr>
        <w:t>1)</w:t>
      </w:r>
      <w:r w:rsidRPr="007E56B0">
        <w:rPr>
          <w:rFonts w:cs="Calibri" w:hint="eastAsia"/>
          <w:iCs/>
          <w:szCs w:val="24"/>
          <w:lang w:val="en-US" w:eastAsia="zh-CN"/>
        </w:rPr>
        <w:t>一份说明国际电联目前如何利用</w:t>
      </w:r>
      <w:proofErr w:type="gramEnd"/>
      <w:r w:rsidRPr="007E56B0">
        <w:rPr>
          <w:rFonts w:cs="Calibri"/>
          <w:iCs/>
          <w:szCs w:val="24"/>
          <w:lang w:val="en-US" w:eastAsia="zh-CN"/>
        </w:rPr>
        <w:t>GCA</w:t>
      </w:r>
      <w:r w:rsidRPr="007E56B0">
        <w:rPr>
          <w:rFonts w:cs="Calibri" w:hint="eastAsia"/>
          <w:iCs/>
          <w:szCs w:val="24"/>
          <w:lang w:val="en-US" w:eastAsia="zh-CN"/>
        </w:rPr>
        <w:t>框架的报告以及</w:t>
      </w:r>
      <w:r w:rsidRPr="007E56B0">
        <w:rPr>
          <w:rFonts w:cs="Calibri"/>
          <w:iCs/>
          <w:szCs w:val="24"/>
          <w:lang w:val="en-US" w:eastAsia="zh-CN"/>
        </w:rPr>
        <w:t>(2)</w:t>
      </w:r>
      <w:r w:rsidRPr="007E56B0">
        <w:rPr>
          <w:rFonts w:cs="Calibri" w:hint="eastAsia"/>
          <w:iCs/>
          <w:szCs w:val="24"/>
          <w:lang w:val="en-US" w:eastAsia="zh-CN"/>
        </w:rPr>
        <w:t>在成员国的参与下，为国际电联使用</w:t>
      </w:r>
      <w:r w:rsidRPr="007E56B0">
        <w:rPr>
          <w:rFonts w:cs="Calibri"/>
          <w:iCs/>
          <w:szCs w:val="24"/>
          <w:lang w:val="en-US" w:eastAsia="zh-CN"/>
        </w:rPr>
        <w:t>GCA</w:t>
      </w:r>
      <w:r w:rsidRPr="007E56B0">
        <w:rPr>
          <w:rFonts w:cs="Calibri" w:hint="eastAsia"/>
          <w:iCs/>
          <w:szCs w:val="24"/>
          <w:lang w:val="en-US" w:eastAsia="zh-CN"/>
        </w:rPr>
        <w:t>制定适当的导则，供理事会审议和批准。</w:t>
      </w:r>
      <w:r w:rsidRPr="007E56B0">
        <w:rPr>
          <w:rFonts w:cs="Calibri"/>
          <w:iCs/>
          <w:szCs w:val="24"/>
          <w:vertAlign w:val="superscript"/>
        </w:rPr>
        <w:footnoteReference w:id="3"/>
      </w:r>
    </w:p>
    <w:p w14:paraId="06B46C8B" w14:textId="77777777" w:rsidR="00791E2F" w:rsidRPr="008E5344" w:rsidRDefault="00791E2F" w:rsidP="00791E2F">
      <w:pPr>
        <w:spacing w:after="120"/>
        <w:jc w:val="both"/>
        <w:rPr>
          <w:rFonts w:asciiTheme="minorHAnsi" w:hAnsiTheme="minorHAnsi" w:cstheme="minorHAnsi"/>
          <w:iCs/>
          <w:szCs w:val="24"/>
          <w:lang w:val="en-US" w:eastAsia="zh-CN"/>
        </w:rPr>
      </w:pPr>
      <w:r w:rsidRPr="008E5344">
        <w:rPr>
          <w:rFonts w:asciiTheme="minorHAnsi" w:hAnsiTheme="minorHAnsi" w:cstheme="minorHAnsi"/>
          <w:b/>
          <w:bCs/>
          <w:iCs/>
          <w:szCs w:val="24"/>
          <w:lang w:val="en-US" w:eastAsia="zh-CN"/>
        </w:rPr>
        <w:t>1.4</w:t>
      </w:r>
      <w:r w:rsidRPr="008E5344">
        <w:rPr>
          <w:rFonts w:asciiTheme="minorHAnsi" w:hAnsiTheme="minorHAnsi" w:cstheme="minorHAnsi"/>
          <w:iCs/>
          <w:szCs w:val="24"/>
          <w:lang w:val="en-US" w:eastAsia="zh-CN"/>
        </w:rPr>
        <w:tab/>
      </w:r>
      <w:r w:rsidRPr="008E5344">
        <w:rPr>
          <w:rFonts w:asciiTheme="minorHAnsi" w:hAnsiTheme="minorHAnsi" w:cstheme="minorHAnsi" w:hint="eastAsia"/>
          <w:iCs/>
          <w:szCs w:val="24"/>
          <w:lang w:val="en-US" w:eastAsia="zh-CN"/>
        </w:rPr>
        <w:t>按照这些指示，在首席法官（已退休）</w:t>
      </w:r>
      <w:r w:rsidRPr="008E5344">
        <w:rPr>
          <w:rFonts w:asciiTheme="minorHAnsi" w:hAnsiTheme="minorHAnsi" w:cstheme="minorHAnsi"/>
          <w:iCs/>
          <w:szCs w:val="24"/>
          <w:lang w:val="en-US" w:eastAsia="zh-CN"/>
        </w:rPr>
        <w:t xml:space="preserve">Stein </w:t>
      </w:r>
      <w:proofErr w:type="spellStart"/>
      <w:r w:rsidRPr="008E5344">
        <w:rPr>
          <w:rFonts w:asciiTheme="minorHAnsi" w:hAnsiTheme="minorHAnsi" w:cstheme="minorHAnsi"/>
          <w:iCs/>
          <w:szCs w:val="24"/>
          <w:lang w:val="en-US" w:eastAsia="zh-CN"/>
        </w:rPr>
        <w:t>Schjolberg</w:t>
      </w:r>
      <w:proofErr w:type="spellEnd"/>
      <w:r w:rsidRPr="008E5344">
        <w:rPr>
          <w:rFonts w:asciiTheme="minorHAnsi" w:hAnsiTheme="minorHAnsi" w:cstheme="minorHAnsi" w:hint="eastAsia"/>
          <w:iCs/>
          <w:szCs w:val="24"/>
          <w:lang w:val="en-US" w:eastAsia="zh-CN"/>
        </w:rPr>
        <w:t>先生（</w:t>
      </w:r>
      <w:r w:rsidRPr="008E5344">
        <w:rPr>
          <w:rFonts w:asciiTheme="minorHAnsi" w:hAnsiTheme="minorHAnsi" w:cstheme="minorHAnsi"/>
          <w:iCs/>
          <w:szCs w:val="24"/>
          <w:lang w:val="en-US" w:eastAsia="zh-CN"/>
        </w:rPr>
        <w:t>高级别专家组</w:t>
      </w:r>
      <w:r w:rsidRPr="008E5344">
        <w:rPr>
          <w:rFonts w:asciiTheme="minorHAnsi" w:hAnsiTheme="minorHAnsi" w:cstheme="minorHAnsi" w:hint="eastAsia"/>
          <w:iCs/>
          <w:szCs w:val="24"/>
          <w:lang w:val="en-US" w:eastAsia="zh-CN"/>
        </w:rPr>
        <w:t>（</w:t>
      </w:r>
      <w:r w:rsidRPr="008E5344">
        <w:rPr>
          <w:rFonts w:asciiTheme="minorHAnsi" w:hAnsiTheme="minorHAnsi" w:cstheme="minorHAnsi"/>
          <w:iCs/>
          <w:szCs w:val="24"/>
          <w:lang w:val="en-US" w:eastAsia="zh-CN"/>
        </w:rPr>
        <w:t>HLEG</w:t>
      </w:r>
      <w:r w:rsidRPr="008E5344">
        <w:rPr>
          <w:rFonts w:asciiTheme="minorHAnsi" w:hAnsiTheme="minorHAnsi" w:cstheme="minorHAnsi" w:hint="eastAsia"/>
          <w:iCs/>
          <w:szCs w:val="24"/>
          <w:lang w:val="en-US" w:eastAsia="zh-CN"/>
        </w:rPr>
        <w:t>）前主席）的支持、成员国的参与下，已制定国际电联使用</w:t>
      </w:r>
      <w:r w:rsidRPr="008E5344">
        <w:rPr>
          <w:rFonts w:asciiTheme="minorHAnsi" w:hAnsiTheme="minorHAnsi" w:cstheme="minorHAnsi" w:hint="eastAsia"/>
          <w:iCs/>
          <w:szCs w:val="24"/>
          <w:lang w:val="en-US" w:eastAsia="zh-CN"/>
        </w:rPr>
        <w:t>G</w:t>
      </w:r>
      <w:r w:rsidRPr="008E5344">
        <w:rPr>
          <w:rFonts w:asciiTheme="minorHAnsi" w:hAnsiTheme="minorHAnsi" w:cstheme="minorHAnsi"/>
          <w:iCs/>
          <w:szCs w:val="24"/>
          <w:lang w:val="en-US" w:eastAsia="zh-CN"/>
        </w:rPr>
        <w:t>CA</w:t>
      </w:r>
      <w:r w:rsidRPr="008E5344">
        <w:rPr>
          <w:rFonts w:asciiTheme="minorHAnsi" w:hAnsiTheme="minorHAnsi" w:cstheme="minorHAnsi" w:hint="eastAsia"/>
          <w:iCs/>
          <w:szCs w:val="24"/>
          <w:lang w:val="en-US" w:eastAsia="zh-CN"/>
        </w:rPr>
        <w:t>的导则草案，供理事会审议和批准</w:t>
      </w:r>
      <w:r w:rsidRPr="00FA13C0">
        <w:rPr>
          <w:rStyle w:val="FootnoteReference"/>
          <w:rFonts w:cstheme="minorHAnsi"/>
          <w:iCs/>
          <w:sz w:val="16"/>
          <w:szCs w:val="16"/>
          <w:lang w:val="en-US"/>
        </w:rPr>
        <w:footnoteReference w:id="4"/>
      </w:r>
      <w:r w:rsidRPr="008E5344">
        <w:rPr>
          <w:rFonts w:asciiTheme="minorHAnsi" w:hAnsiTheme="minorHAnsi" w:cstheme="minorHAnsi" w:hint="eastAsia"/>
          <w:iCs/>
          <w:szCs w:val="24"/>
          <w:lang w:val="en-US" w:eastAsia="zh-CN"/>
        </w:rPr>
        <w:t>。与此同时，秘书长编写了此份说明国际电联目前如何利用</w:t>
      </w:r>
      <w:r w:rsidRPr="008E5344">
        <w:rPr>
          <w:rFonts w:asciiTheme="minorHAnsi" w:hAnsiTheme="minorHAnsi" w:cstheme="minorHAnsi" w:hint="eastAsia"/>
          <w:iCs/>
          <w:szCs w:val="24"/>
          <w:lang w:val="en-US" w:eastAsia="zh-CN"/>
        </w:rPr>
        <w:t>GCA</w:t>
      </w:r>
      <w:r w:rsidRPr="008E5344">
        <w:rPr>
          <w:rFonts w:asciiTheme="minorHAnsi" w:hAnsiTheme="minorHAnsi" w:cstheme="minorHAnsi" w:hint="eastAsia"/>
          <w:iCs/>
          <w:szCs w:val="24"/>
          <w:lang w:val="en-US" w:eastAsia="zh-CN"/>
        </w:rPr>
        <w:t>的报告，供理事会审议。</w:t>
      </w:r>
    </w:p>
    <w:p w14:paraId="52B4D2A8" w14:textId="77777777" w:rsidR="00791E2F" w:rsidRPr="00FA13C0" w:rsidRDefault="00791E2F" w:rsidP="00791E2F">
      <w:pPr>
        <w:pStyle w:val="Heading1"/>
        <w:spacing w:before="360"/>
        <w:rPr>
          <w:rFonts w:asciiTheme="minorHAnsi" w:eastAsia="Times New Roman" w:hAnsiTheme="minorHAnsi"/>
          <w:b w:val="0"/>
          <w:sz w:val="24"/>
          <w:szCs w:val="24"/>
          <w:lang w:eastAsia="zh-CN"/>
        </w:rPr>
      </w:pPr>
      <w:r w:rsidRPr="0062779E">
        <w:rPr>
          <w:sz w:val="24"/>
          <w:szCs w:val="24"/>
          <w:lang w:eastAsia="zh-CN"/>
        </w:rPr>
        <w:t>2</w:t>
      </w:r>
      <w:r w:rsidRPr="0062779E">
        <w:rPr>
          <w:sz w:val="24"/>
          <w:szCs w:val="24"/>
          <w:lang w:eastAsia="zh-CN"/>
        </w:rPr>
        <w:tab/>
      </w:r>
      <w:bookmarkStart w:id="8" w:name="_Toc37331398"/>
      <w:r w:rsidRPr="0062779E">
        <w:rPr>
          <w:rFonts w:hint="eastAsia"/>
          <w:sz w:val="24"/>
          <w:szCs w:val="24"/>
          <w:lang w:eastAsia="zh-CN"/>
        </w:rPr>
        <w:t>背景</w:t>
      </w:r>
      <w:bookmarkEnd w:id="8"/>
    </w:p>
    <w:p w14:paraId="7E025FC7" w14:textId="77777777" w:rsidR="00791E2F" w:rsidRPr="008E5344" w:rsidRDefault="00791E2F" w:rsidP="00791E2F">
      <w:pPr>
        <w:spacing w:after="120"/>
        <w:jc w:val="both"/>
        <w:rPr>
          <w:rFonts w:asciiTheme="minorHAnsi" w:hAnsiTheme="minorHAnsi" w:cstheme="minorHAnsi"/>
          <w:bCs/>
          <w:szCs w:val="24"/>
          <w:lang w:val="nb-NO" w:eastAsia="zh-CN"/>
        </w:rPr>
      </w:pPr>
      <w:r w:rsidRPr="008E5344">
        <w:rPr>
          <w:rFonts w:asciiTheme="minorHAnsi" w:hAnsiTheme="minorHAnsi" w:cstheme="minorHAnsi"/>
          <w:b/>
          <w:szCs w:val="24"/>
          <w:lang w:val="nb-NO" w:eastAsia="zh-CN"/>
        </w:rPr>
        <w:t>2.1</w:t>
      </w:r>
      <w:r w:rsidRPr="008E5344">
        <w:rPr>
          <w:rFonts w:asciiTheme="minorHAnsi" w:hAnsiTheme="minorHAnsi" w:cstheme="minorHAnsi"/>
          <w:bCs/>
          <w:szCs w:val="24"/>
          <w:lang w:val="nb-NO" w:eastAsia="zh-CN"/>
        </w:rPr>
        <w:tab/>
      </w:r>
      <w:r w:rsidRPr="008E5344">
        <w:rPr>
          <w:rFonts w:asciiTheme="minorHAnsi" w:hAnsiTheme="minorHAnsi" w:cstheme="minorHAnsi" w:hint="eastAsia"/>
          <w:bCs/>
          <w:szCs w:val="24"/>
          <w:lang w:val="nb-NO" w:eastAsia="zh-CN"/>
        </w:rPr>
        <w:t>根据信息社会世界高峰会议（</w:t>
      </w:r>
      <w:r w:rsidRPr="008E5344">
        <w:rPr>
          <w:rFonts w:asciiTheme="minorHAnsi" w:hAnsiTheme="minorHAnsi" w:cstheme="minorHAnsi" w:hint="eastAsia"/>
          <w:bCs/>
          <w:szCs w:val="24"/>
          <w:lang w:val="nb-NO" w:eastAsia="zh-CN"/>
        </w:rPr>
        <w:t>WSIS</w:t>
      </w:r>
      <w:r w:rsidRPr="008E5344">
        <w:rPr>
          <w:rFonts w:asciiTheme="minorHAnsi" w:hAnsiTheme="minorHAnsi" w:cstheme="minorHAnsi" w:hint="eastAsia"/>
          <w:bCs/>
          <w:szCs w:val="24"/>
          <w:lang w:val="nb-NO" w:eastAsia="zh-CN"/>
        </w:rPr>
        <w:t>）和国际电联全权代表会议的指导，国际电联的一个根本作用是</w:t>
      </w:r>
      <w:r w:rsidRPr="008E5344">
        <w:rPr>
          <w:rFonts w:asciiTheme="minorHAnsi" w:hAnsiTheme="minorHAnsi" w:cstheme="minorHAnsi"/>
          <w:bCs/>
          <w:szCs w:val="24"/>
          <w:lang w:val="nb-NO" w:eastAsia="zh-CN"/>
        </w:rPr>
        <w:t>树立使用信息通信技术</w:t>
      </w:r>
      <w:r w:rsidRPr="008E5344">
        <w:rPr>
          <w:rFonts w:asciiTheme="minorHAnsi" w:hAnsiTheme="minorHAnsi" w:cstheme="minorHAnsi" w:hint="eastAsia"/>
          <w:bCs/>
          <w:szCs w:val="24"/>
          <w:lang w:val="nb-NO" w:eastAsia="zh-CN"/>
        </w:rPr>
        <w:t>（</w:t>
      </w:r>
      <w:r w:rsidRPr="008E5344">
        <w:rPr>
          <w:rFonts w:asciiTheme="minorHAnsi" w:hAnsiTheme="minorHAnsi" w:cstheme="minorHAnsi" w:hint="eastAsia"/>
          <w:bCs/>
          <w:szCs w:val="24"/>
          <w:lang w:val="nb-NO" w:eastAsia="zh-CN"/>
        </w:rPr>
        <w:t>ICT</w:t>
      </w:r>
      <w:r w:rsidRPr="008E5344">
        <w:rPr>
          <w:rFonts w:asciiTheme="minorHAnsi" w:hAnsiTheme="minorHAnsi" w:cstheme="minorHAnsi" w:hint="eastAsia"/>
          <w:bCs/>
          <w:szCs w:val="24"/>
          <w:lang w:val="nb-NO" w:eastAsia="zh-CN"/>
        </w:rPr>
        <w:t>）</w:t>
      </w:r>
      <w:r w:rsidRPr="008E5344">
        <w:rPr>
          <w:rFonts w:asciiTheme="minorHAnsi" w:hAnsiTheme="minorHAnsi" w:cstheme="minorHAnsi"/>
          <w:bCs/>
          <w:szCs w:val="24"/>
          <w:lang w:val="nb-NO" w:eastAsia="zh-CN"/>
        </w:rPr>
        <w:t>的信心</w:t>
      </w:r>
      <w:r w:rsidRPr="008E5344">
        <w:rPr>
          <w:rFonts w:asciiTheme="minorHAnsi" w:hAnsiTheme="minorHAnsi" w:cstheme="minorHAnsi" w:hint="eastAsia"/>
          <w:bCs/>
          <w:szCs w:val="24"/>
          <w:lang w:val="nb-NO" w:eastAsia="zh-CN"/>
        </w:rPr>
        <w:t>并</w:t>
      </w:r>
      <w:r w:rsidRPr="008E5344">
        <w:rPr>
          <w:rFonts w:asciiTheme="minorHAnsi" w:hAnsiTheme="minorHAnsi" w:cstheme="minorHAnsi"/>
          <w:bCs/>
          <w:szCs w:val="24"/>
          <w:lang w:val="nb-NO" w:eastAsia="zh-CN"/>
        </w:rPr>
        <w:t>提高</w:t>
      </w:r>
      <w:r w:rsidRPr="008E5344">
        <w:rPr>
          <w:rFonts w:asciiTheme="minorHAnsi" w:hAnsiTheme="minorHAnsi" w:cstheme="minorHAnsi" w:hint="eastAsia"/>
          <w:bCs/>
          <w:szCs w:val="24"/>
          <w:lang w:val="nb-NO" w:eastAsia="zh-CN"/>
        </w:rPr>
        <w:t>其</w:t>
      </w:r>
      <w:r w:rsidRPr="008E5344">
        <w:rPr>
          <w:rFonts w:asciiTheme="minorHAnsi" w:hAnsiTheme="minorHAnsi" w:cstheme="minorHAnsi"/>
          <w:bCs/>
          <w:szCs w:val="24"/>
          <w:lang w:val="nb-NO" w:eastAsia="zh-CN"/>
        </w:rPr>
        <w:t>安全性</w:t>
      </w:r>
      <w:r w:rsidRPr="008E5344">
        <w:rPr>
          <w:rFonts w:asciiTheme="minorHAnsi" w:hAnsiTheme="minorHAnsi" w:cstheme="minorHAnsi" w:hint="eastAsia"/>
          <w:bCs/>
          <w:szCs w:val="24"/>
          <w:lang w:val="nb-NO" w:eastAsia="zh-CN"/>
        </w:rPr>
        <w:t>。</w:t>
      </w:r>
    </w:p>
    <w:p w14:paraId="3C2152F3" w14:textId="77777777" w:rsidR="00791E2F" w:rsidRPr="008E5344" w:rsidRDefault="00791E2F" w:rsidP="00791E2F">
      <w:pPr>
        <w:spacing w:after="120"/>
        <w:jc w:val="both"/>
        <w:rPr>
          <w:rFonts w:asciiTheme="minorHAnsi" w:hAnsiTheme="minorHAnsi" w:cstheme="minorHAnsi"/>
          <w:bCs/>
          <w:szCs w:val="24"/>
          <w:lang w:val="nb-NO" w:eastAsia="zh-CN"/>
        </w:rPr>
      </w:pPr>
      <w:r w:rsidRPr="008E5344">
        <w:rPr>
          <w:rFonts w:asciiTheme="minorHAnsi" w:hAnsiTheme="minorHAnsi" w:cstheme="minorHAnsi"/>
          <w:b/>
          <w:szCs w:val="24"/>
          <w:lang w:val="nb-NO" w:eastAsia="zh-CN"/>
        </w:rPr>
        <w:t>2.2</w:t>
      </w:r>
      <w:r w:rsidRPr="008E5344">
        <w:rPr>
          <w:rFonts w:asciiTheme="minorHAnsi" w:hAnsiTheme="minorHAnsi" w:cstheme="minorHAnsi"/>
          <w:bCs/>
          <w:szCs w:val="24"/>
          <w:lang w:val="nb-NO" w:eastAsia="zh-CN"/>
        </w:rPr>
        <w:tab/>
      </w:r>
      <w:bookmarkStart w:id="9" w:name="lt_pId050"/>
      <w:r w:rsidRPr="008E5344">
        <w:rPr>
          <w:rFonts w:asciiTheme="minorHAnsi" w:hAnsiTheme="minorHAnsi" w:cstheme="minorHAnsi" w:hint="eastAsia"/>
          <w:bCs/>
          <w:szCs w:val="24"/>
          <w:lang w:val="nb-NO" w:eastAsia="zh-CN"/>
        </w:rPr>
        <w:t>在</w:t>
      </w:r>
      <w:r w:rsidRPr="008E5344">
        <w:rPr>
          <w:rFonts w:asciiTheme="minorHAnsi" w:hAnsiTheme="minorHAnsi" w:cstheme="minorHAnsi" w:hint="eastAsia"/>
          <w:bCs/>
          <w:szCs w:val="24"/>
          <w:lang w:val="nb-NO" w:eastAsia="zh-CN"/>
        </w:rPr>
        <w:t>WSIS</w:t>
      </w:r>
      <w:r w:rsidRPr="008E5344">
        <w:rPr>
          <w:rFonts w:asciiTheme="minorHAnsi" w:hAnsiTheme="minorHAnsi" w:cstheme="minorHAnsi" w:hint="eastAsia"/>
          <w:bCs/>
          <w:szCs w:val="24"/>
          <w:lang w:val="nb-NO" w:eastAsia="zh-CN"/>
        </w:rPr>
        <w:t>会议上，各国元首和世界领导人委托国际电联担任</w:t>
      </w:r>
      <w:r w:rsidRPr="008E5344">
        <w:rPr>
          <w:rFonts w:asciiTheme="minorHAnsi" w:hAnsiTheme="minorHAnsi" w:cstheme="minorHAnsi" w:hint="eastAsia"/>
          <w:bCs/>
          <w:szCs w:val="24"/>
          <w:lang w:val="nb-NO" w:eastAsia="zh-CN"/>
        </w:rPr>
        <w:t>C5</w:t>
      </w:r>
      <w:r w:rsidRPr="008E5344">
        <w:rPr>
          <w:rFonts w:asciiTheme="minorHAnsi" w:hAnsiTheme="minorHAnsi" w:cstheme="minorHAnsi" w:hint="eastAsia"/>
          <w:bCs/>
          <w:szCs w:val="24"/>
          <w:lang w:val="nb-NO" w:eastAsia="zh-CN"/>
        </w:rPr>
        <w:t>行动方面</w:t>
      </w:r>
      <w:bookmarkStart w:id="10" w:name="_Hlk40697119"/>
      <w:r>
        <w:rPr>
          <w:rFonts w:asciiTheme="minorHAnsi" w:hAnsiTheme="minorHAnsi" w:cstheme="minorHAnsi"/>
          <w:bCs/>
          <w:szCs w:val="24"/>
          <w:lang w:val="nb-NO" w:eastAsia="zh-CN"/>
        </w:rPr>
        <w:t xml:space="preserve"> </w:t>
      </w:r>
      <w:r w:rsidRPr="00FA13C0">
        <w:rPr>
          <w:rFonts w:asciiTheme="minorHAnsi" w:hAnsiTheme="minorHAnsi" w:cstheme="minorHAnsi"/>
          <w:bCs/>
          <w:szCs w:val="24"/>
          <w:lang w:val="nb-NO" w:eastAsia="zh-CN"/>
        </w:rPr>
        <w:t>–</w:t>
      </w:r>
      <w:r>
        <w:rPr>
          <w:rFonts w:asciiTheme="minorHAnsi" w:hAnsiTheme="minorHAnsi" w:cstheme="minorHAnsi"/>
          <w:bCs/>
          <w:szCs w:val="24"/>
          <w:lang w:val="nb-NO" w:eastAsia="zh-CN"/>
        </w:rPr>
        <w:t xml:space="preserve"> </w:t>
      </w:r>
      <w:r w:rsidRPr="00FA13C0">
        <w:rPr>
          <w:rFonts w:ascii="STKaiti" w:eastAsia="STKaiti" w:hAnsi="STKaiti" w:cstheme="minorHAnsi"/>
          <w:bCs/>
          <w:szCs w:val="24"/>
          <w:lang w:val="nb-NO" w:eastAsia="zh-CN"/>
        </w:rPr>
        <w:t>树立使用信息通信技术（ICT）的信心并提高安全性</w:t>
      </w:r>
      <w:bookmarkEnd w:id="10"/>
      <w:r>
        <w:rPr>
          <w:rFonts w:asciiTheme="minorHAnsi" w:hAnsiTheme="minorHAnsi" w:cstheme="minorHAnsi"/>
          <w:bCs/>
          <w:szCs w:val="24"/>
          <w:lang w:val="nb-NO" w:eastAsia="zh-CN"/>
        </w:rPr>
        <w:t xml:space="preserve"> </w:t>
      </w:r>
      <w:r w:rsidRPr="00FA13C0">
        <w:rPr>
          <w:rFonts w:asciiTheme="minorHAnsi" w:hAnsiTheme="minorHAnsi" w:cstheme="minorHAnsi"/>
          <w:bCs/>
          <w:szCs w:val="24"/>
          <w:lang w:val="nb-NO" w:eastAsia="zh-CN"/>
        </w:rPr>
        <w:t>–</w:t>
      </w:r>
      <w:r>
        <w:rPr>
          <w:rFonts w:asciiTheme="minorHAnsi" w:hAnsiTheme="minorHAnsi" w:cstheme="minorHAnsi"/>
          <w:bCs/>
          <w:szCs w:val="24"/>
          <w:lang w:val="nb-NO" w:eastAsia="zh-CN"/>
        </w:rPr>
        <w:t xml:space="preserve"> </w:t>
      </w:r>
      <w:r w:rsidRPr="008E5344">
        <w:rPr>
          <w:rFonts w:asciiTheme="minorHAnsi" w:hAnsiTheme="minorHAnsi" w:cstheme="minorHAnsi" w:hint="eastAsia"/>
          <w:bCs/>
          <w:szCs w:val="24"/>
          <w:lang w:val="nb-NO" w:eastAsia="zh-CN"/>
        </w:rPr>
        <w:t>的推进方。针对这一任务，国际电联于</w:t>
      </w:r>
      <w:r w:rsidRPr="008E5344">
        <w:rPr>
          <w:rFonts w:asciiTheme="minorHAnsi" w:hAnsiTheme="minorHAnsi" w:cstheme="minorHAnsi" w:hint="eastAsia"/>
          <w:bCs/>
          <w:szCs w:val="24"/>
          <w:lang w:val="nb-NO" w:eastAsia="zh-CN"/>
        </w:rPr>
        <w:t>2007</w:t>
      </w:r>
      <w:r w:rsidRPr="008E5344">
        <w:rPr>
          <w:rFonts w:asciiTheme="minorHAnsi" w:hAnsiTheme="minorHAnsi" w:cstheme="minorHAnsi" w:hint="eastAsia"/>
          <w:bCs/>
          <w:szCs w:val="24"/>
          <w:lang w:val="nb-NO" w:eastAsia="zh-CN"/>
        </w:rPr>
        <w:t>年出台了</w:t>
      </w:r>
      <w:r w:rsidRPr="008E5344">
        <w:rPr>
          <w:rFonts w:asciiTheme="minorHAnsi" w:hAnsiTheme="minorHAnsi" w:cstheme="minorHAnsi" w:hint="eastAsia"/>
          <w:bCs/>
          <w:szCs w:val="24"/>
          <w:lang w:val="nb-NO" w:eastAsia="zh-CN"/>
        </w:rPr>
        <w:t>GCA</w:t>
      </w:r>
      <w:r w:rsidRPr="008E5344">
        <w:rPr>
          <w:rFonts w:asciiTheme="minorHAnsi" w:hAnsiTheme="minorHAnsi" w:cstheme="minorHAnsi" w:hint="eastAsia"/>
          <w:bCs/>
          <w:szCs w:val="24"/>
          <w:lang w:val="nb-NO" w:eastAsia="zh-CN"/>
        </w:rPr>
        <w:t>，作为该领域国际合作的框架</w:t>
      </w:r>
      <w:r w:rsidRPr="008E5344">
        <w:rPr>
          <w:rFonts w:asciiTheme="minorHAnsi" w:hAnsiTheme="minorHAnsi" w:cstheme="minorHAnsi" w:hint="eastAsia"/>
          <w:bCs/>
          <w:szCs w:val="24"/>
          <w:lang w:eastAsia="zh-CN"/>
        </w:rPr>
        <w:t>。</w:t>
      </w:r>
      <w:bookmarkEnd w:id="9"/>
    </w:p>
    <w:p w14:paraId="6577FF47" w14:textId="77777777" w:rsidR="00791E2F" w:rsidRPr="008E5344" w:rsidRDefault="00791E2F" w:rsidP="00791E2F">
      <w:pPr>
        <w:spacing w:after="120"/>
        <w:jc w:val="both"/>
        <w:rPr>
          <w:rFonts w:asciiTheme="minorHAnsi" w:hAnsiTheme="minorHAnsi" w:cstheme="minorHAnsi"/>
          <w:bCs/>
          <w:szCs w:val="24"/>
          <w:lang w:eastAsia="zh-CN"/>
        </w:rPr>
      </w:pPr>
      <w:r w:rsidRPr="008E5344">
        <w:rPr>
          <w:rFonts w:asciiTheme="minorHAnsi" w:hAnsiTheme="minorHAnsi" w:cstheme="minorHAnsi"/>
          <w:b/>
          <w:szCs w:val="24"/>
          <w:lang w:val="nb-NO" w:eastAsia="zh-CN"/>
        </w:rPr>
        <w:t>2.3</w:t>
      </w:r>
      <w:r w:rsidRPr="008E5344">
        <w:rPr>
          <w:rFonts w:asciiTheme="minorHAnsi" w:hAnsiTheme="minorHAnsi" w:cstheme="minorHAnsi"/>
          <w:bCs/>
          <w:szCs w:val="24"/>
          <w:lang w:val="nb-NO" w:eastAsia="zh-CN"/>
        </w:rPr>
        <w:tab/>
      </w:r>
      <w:r w:rsidRPr="00AE0C0A">
        <w:rPr>
          <w:rFonts w:asciiTheme="minorHAnsi" w:hAnsiTheme="minorHAnsi" w:cstheme="minorHAnsi" w:hint="eastAsia"/>
          <w:bCs/>
          <w:szCs w:val="24"/>
          <w:lang w:val="nb-NO" w:eastAsia="zh-CN"/>
        </w:rPr>
        <w:t>GCA</w:t>
      </w:r>
      <w:r w:rsidRPr="008E5344">
        <w:rPr>
          <w:rFonts w:asciiTheme="minorHAnsi" w:hAnsiTheme="minorHAnsi" w:cstheme="minorHAnsi" w:hint="eastAsia"/>
          <w:bCs/>
          <w:szCs w:val="24"/>
          <w:lang w:eastAsia="zh-CN"/>
        </w:rPr>
        <w:t>于</w:t>
      </w:r>
      <w:r w:rsidRPr="00AE0C0A">
        <w:rPr>
          <w:rFonts w:asciiTheme="minorHAnsi" w:hAnsiTheme="minorHAnsi" w:cstheme="minorHAnsi" w:hint="eastAsia"/>
          <w:bCs/>
          <w:szCs w:val="24"/>
          <w:lang w:val="nb-NO" w:eastAsia="zh-CN"/>
        </w:rPr>
        <w:t>2007</w:t>
      </w:r>
      <w:r w:rsidRPr="008E5344">
        <w:rPr>
          <w:rFonts w:asciiTheme="minorHAnsi" w:hAnsiTheme="minorHAnsi" w:cstheme="minorHAnsi" w:hint="eastAsia"/>
          <w:bCs/>
          <w:szCs w:val="24"/>
          <w:lang w:eastAsia="zh-CN"/>
        </w:rPr>
        <w:t>年出台</w:t>
      </w:r>
      <w:r w:rsidRPr="00AE0C0A">
        <w:rPr>
          <w:rFonts w:asciiTheme="minorHAnsi" w:hAnsiTheme="minorHAnsi" w:cstheme="minorHAnsi" w:hint="eastAsia"/>
          <w:bCs/>
          <w:szCs w:val="24"/>
          <w:lang w:val="nb-NO" w:eastAsia="zh-CN"/>
        </w:rPr>
        <w:t>，</w:t>
      </w:r>
      <w:r w:rsidRPr="008E5344">
        <w:rPr>
          <w:rFonts w:asciiTheme="minorHAnsi" w:hAnsiTheme="minorHAnsi" w:cstheme="minorHAnsi" w:hint="eastAsia"/>
          <w:bCs/>
          <w:szCs w:val="24"/>
          <w:lang w:eastAsia="zh-CN"/>
        </w:rPr>
        <w:t>旨在促进合作和提高效率</w:t>
      </w:r>
      <w:r w:rsidRPr="00AE0C0A">
        <w:rPr>
          <w:rFonts w:asciiTheme="minorHAnsi" w:hAnsiTheme="minorHAnsi" w:cstheme="minorHAnsi" w:hint="eastAsia"/>
          <w:bCs/>
          <w:szCs w:val="24"/>
          <w:lang w:val="nb-NO" w:eastAsia="zh-CN"/>
        </w:rPr>
        <w:t>，</w:t>
      </w:r>
      <w:r w:rsidRPr="008E5344">
        <w:rPr>
          <w:rFonts w:asciiTheme="minorHAnsi" w:hAnsiTheme="minorHAnsi" w:cstheme="minorHAnsi" w:hint="eastAsia"/>
          <w:bCs/>
          <w:szCs w:val="24"/>
          <w:lang w:eastAsia="zh-CN"/>
        </w:rPr>
        <w:t>鼓励所有利益攸关方之间的合作。该议程由五大支柱或工作领域组成：法律措施；技术和程序措施；组织结构；能力建设和国际合作。</w:t>
      </w:r>
    </w:p>
    <w:p w14:paraId="4789402D" w14:textId="77777777" w:rsidR="00791E2F" w:rsidRPr="008E5344" w:rsidRDefault="00791E2F" w:rsidP="00791E2F">
      <w:pPr>
        <w:spacing w:after="120"/>
        <w:jc w:val="both"/>
        <w:rPr>
          <w:rFonts w:asciiTheme="minorHAnsi" w:hAnsiTheme="minorHAnsi" w:cstheme="minorHAnsi"/>
          <w:szCs w:val="24"/>
          <w:lang w:eastAsia="zh-CN"/>
        </w:rPr>
      </w:pPr>
      <w:r w:rsidRPr="008E5344">
        <w:rPr>
          <w:rFonts w:asciiTheme="minorHAnsi" w:hAnsiTheme="minorHAnsi" w:cstheme="minorHAnsi"/>
          <w:b/>
          <w:bCs/>
          <w:szCs w:val="24"/>
          <w:lang w:eastAsia="zh-CN"/>
        </w:rPr>
        <w:t>2.4</w:t>
      </w:r>
      <w:r w:rsidRPr="008E5344">
        <w:rPr>
          <w:rFonts w:asciiTheme="minorHAnsi" w:hAnsiTheme="minorHAnsi" w:cstheme="minorHAnsi"/>
          <w:szCs w:val="24"/>
          <w:lang w:eastAsia="zh-CN"/>
        </w:rPr>
        <w:tab/>
      </w:r>
      <w:bookmarkStart w:id="11" w:name="lt_pId056"/>
      <w:r w:rsidRPr="008E5344">
        <w:rPr>
          <w:rFonts w:asciiTheme="minorHAnsi" w:hAnsiTheme="minorHAnsi" w:cstheme="minorHAnsi" w:hint="eastAsia"/>
          <w:szCs w:val="24"/>
          <w:lang w:eastAsia="zh-CN"/>
        </w:rPr>
        <w:t>由此，</w:t>
      </w:r>
      <w:r w:rsidRPr="008E5344">
        <w:rPr>
          <w:rFonts w:asciiTheme="minorHAnsi" w:hAnsiTheme="minorHAnsi" w:cstheme="minorHAnsi" w:hint="eastAsia"/>
          <w:szCs w:val="24"/>
          <w:lang w:eastAsia="zh-CN"/>
        </w:rPr>
        <w:t>GCA</w:t>
      </w:r>
      <w:r w:rsidRPr="008E5344">
        <w:rPr>
          <w:rFonts w:asciiTheme="minorHAnsi" w:hAnsiTheme="minorHAnsi" w:cstheme="minorHAnsi"/>
          <w:szCs w:val="24"/>
          <w:lang w:eastAsia="zh-CN"/>
        </w:rPr>
        <w:t xml:space="preserve"> HLEG</w:t>
      </w:r>
      <w:r w:rsidRPr="008E5344">
        <w:rPr>
          <w:rFonts w:asciiTheme="minorHAnsi" w:hAnsiTheme="minorHAnsi" w:cstheme="minorHAnsi" w:hint="eastAsia"/>
          <w:szCs w:val="24"/>
          <w:lang w:eastAsia="zh-CN"/>
        </w:rPr>
        <w:t>于</w:t>
      </w:r>
      <w:r w:rsidRPr="008E5344">
        <w:rPr>
          <w:rFonts w:asciiTheme="minorHAnsi" w:hAnsiTheme="minorHAnsi" w:cstheme="minorHAnsi" w:hint="eastAsia"/>
          <w:szCs w:val="24"/>
          <w:lang w:eastAsia="zh-CN"/>
        </w:rPr>
        <w:t>2007</w:t>
      </w:r>
      <w:r w:rsidRPr="008E5344">
        <w:rPr>
          <w:rFonts w:asciiTheme="minorHAnsi" w:hAnsiTheme="minorHAnsi" w:cstheme="minorHAnsi" w:hint="eastAsia"/>
          <w:szCs w:val="24"/>
          <w:lang w:eastAsia="zh-CN"/>
        </w:rPr>
        <w:t>年</w:t>
      </w:r>
      <w:r w:rsidRPr="008E5344">
        <w:rPr>
          <w:rFonts w:asciiTheme="minorHAnsi" w:hAnsiTheme="minorHAnsi" w:cstheme="minorHAnsi" w:hint="eastAsia"/>
          <w:szCs w:val="24"/>
          <w:lang w:eastAsia="zh-CN"/>
        </w:rPr>
        <w:t>10</w:t>
      </w:r>
      <w:r w:rsidRPr="008E5344">
        <w:rPr>
          <w:rFonts w:asciiTheme="minorHAnsi" w:hAnsiTheme="minorHAnsi" w:cstheme="minorHAnsi" w:hint="eastAsia"/>
          <w:szCs w:val="24"/>
          <w:lang w:eastAsia="zh-CN"/>
        </w:rPr>
        <w:t>月成立，目的是协助国际电联秘书长为成员国制定促进网络安全的战略建议</w:t>
      </w:r>
      <w:bookmarkEnd w:id="11"/>
      <w:r w:rsidRPr="008E5344">
        <w:rPr>
          <w:rFonts w:asciiTheme="minorHAnsi" w:hAnsiTheme="minorHAnsi" w:cstheme="minorHAnsi" w:hint="eastAsia"/>
          <w:szCs w:val="24"/>
          <w:lang w:eastAsia="zh-CN"/>
        </w:rPr>
        <w:t>。首席法官</w:t>
      </w:r>
      <w:r w:rsidRPr="008E5344">
        <w:rPr>
          <w:rFonts w:asciiTheme="minorHAnsi" w:hAnsiTheme="minorHAnsi" w:cstheme="minorHAnsi"/>
          <w:szCs w:val="24"/>
          <w:lang w:eastAsia="zh-CN"/>
        </w:rPr>
        <w:t xml:space="preserve">Stein </w:t>
      </w:r>
      <w:proofErr w:type="spellStart"/>
      <w:r w:rsidRPr="008E5344">
        <w:rPr>
          <w:rFonts w:asciiTheme="minorHAnsi" w:hAnsiTheme="minorHAnsi" w:cstheme="minorHAnsi"/>
          <w:szCs w:val="24"/>
          <w:lang w:eastAsia="zh-CN"/>
        </w:rPr>
        <w:t>Schjolberg</w:t>
      </w:r>
      <w:proofErr w:type="spellEnd"/>
      <w:r w:rsidRPr="008E5344">
        <w:rPr>
          <w:rFonts w:asciiTheme="minorHAnsi" w:hAnsiTheme="minorHAnsi" w:cstheme="minorHAnsi" w:hint="eastAsia"/>
          <w:szCs w:val="24"/>
          <w:lang w:eastAsia="zh-CN"/>
        </w:rPr>
        <w:t>（已退休）担任该专家组主席。</w:t>
      </w:r>
    </w:p>
    <w:p w14:paraId="776FE213" w14:textId="77777777" w:rsidR="00791E2F" w:rsidRDefault="00791E2F" w:rsidP="00791E2F">
      <w:pPr>
        <w:overflowPunct/>
        <w:autoSpaceDE/>
        <w:autoSpaceDN/>
        <w:adjustRightInd/>
        <w:spacing w:after="120"/>
        <w:jc w:val="both"/>
        <w:textAlignment w:val="auto"/>
        <w:rPr>
          <w:rFonts w:asciiTheme="minorHAnsi" w:hAnsiTheme="minorHAnsi" w:cstheme="minorHAnsi"/>
          <w:szCs w:val="24"/>
          <w:lang w:eastAsia="zh-CN"/>
        </w:rPr>
      </w:pPr>
      <w:r w:rsidRPr="008E5344">
        <w:rPr>
          <w:rFonts w:asciiTheme="minorHAnsi" w:hAnsiTheme="minorHAnsi" w:cstheme="minorHAnsi"/>
          <w:b/>
          <w:bCs/>
          <w:szCs w:val="24"/>
          <w:lang w:eastAsia="zh-CN"/>
        </w:rPr>
        <w:lastRenderedPageBreak/>
        <w:t>2.5</w:t>
      </w:r>
      <w:r w:rsidRPr="008E5344">
        <w:rPr>
          <w:rFonts w:asciiTheme="minorHAnsi" w:hAnsiTheme="minorHAnsi" w:cstheme="minorHAnsi"/>
          <w:szCs w:val="24"/>
          <w:lang w:eastAsia="zh-CN"/>
        </w:rPr>
        <w:tab/>
      </w:r>
      <w:r w:rsidRPr="008E5344">
        <w:rPr>
          <w:rFonts w:asciiTheme="minorHAnsi" w:hAnsiTheme="minorHAnsi" w:cstheme="minorHAnsi" w:hint="eastAsia"/>
          <w:szCs w:val="24"/>
          <w:lang w:eastAsia="zh-CN"/>
        </w:rPr>
        <w:t>HLEG</w:t>
      </w:r>
      <w:r w:rsidRPr="008E5344">
        <w:rPr>
          <w:rFonts w:asciiTheme="minorHAnsi" w:hAnsiTheme="minorHAnsi" w:cstheme="minorHAnsi" w:hint="eastAsia"/>
          <w:szCs w:val="24"/>
          <w:lang w:eastAsia="zh-CN"/>
        </w:rPr>
        <w:t>由独立的利益攸关多方全球专家组组成，其近百名专家</w:t>
      </w:r>
      <w:r w:rsidRPr="008E5344">
        <w:rPr>
          <w:rFonts w:asciiTheme="minorHAnsi" w:hAnsiTheme="minorHAnsi" w:cstheme="minorHAnsi"/>
          <w:szCs w:val="24"/>
          <w:lang w:eastAsia="zh-CN"/>
        </w:rPr>
        <w:t>成员</w:t>
      </w:r>
      <w:r w:rsidRPr="008E5344">
        <w:rPr>
          <w:rFonts w:asciiTheme="minorHAnsi" w:hAnsiTheme="minorHAnsi" w:cstheme="minorHAnsi" w:hint="eastAsia"/>
          <w:szCs w:val="24"/>
          <w:lang w:eastAsia="zh-CN"/>
        </w:rPr>
        <w:t>来自世界各地。在</w:t>
      </w:r>
      <w:r w:rsidRPr="008E5344">
        <w:rPr>
          <w:rFonts w:asciiTheme="minorHAnsi" w:hAnsiTheme="minorHAnsi" w:cstheme="minorHAnsi" w:hint="eastAsia"/>
          <w:szCs w:val="24"/>
          <w:lang w:eastAsia="zh-CN"/>
        </w:rPr>
        <w:t>2008</w:t>
      </w:r>
      <w:r w:rsidRPr="008E5344">
        <w:rPr>
          <w:rFonts w:asciiTheme="minorHAnsi" w:hAnsiTheme="minorHAnsi" w:cstheme="minorHAnsi" w:hint="eastAsia"/>
          <w:szCs w:val="24"/>
          <w:lang w:eastAsia="zh-CN"/>
        </w:rPr>
        <w:t>年</w:t>
      </w:r>
      <w:r w:rsidRPr="008E5344">
        <w:rPr>
          <w:rFonts w:asciiTheme="minorHAnsi" w:hAnsiTheme="minorHAnsi" w:cstheme="minorHAnsi" w:hint="eastAsia"/>
          <w:szCs w:val="24"/>
          <w:lang w:eastAsia="zh-CN"/>
        </w:rPr>
        <w:t>8</w:t>
      </w:r>
      <w:r w:rsidRPr="008E5344">
        <w:rPr>
          <w:rFonts w:asciiTheme="minorHAnsi" w:hAnsiTheme="minorHAnsi" w:cstheme="minorHAnsi" w:hint="eastAsia"/>
          <w:szCs w:val="24"/>
          <w:lang w:eastAsia="zh-CN"/>
        </w:rPr>
        <w:t>月的主席报告（</w:t>
      </w:r>
      <w:r w:rsidRPr="008E5344">
        <w:rPr>
          <w:rFonts w:asciiTheme="minorHAnsi" w:hAnsiTheme="minorHAnsi" w:cstheme="minorHAnsi"/>
          <w:szCs w:val="24"/>
          <w:lang w:eastAsia="zh-CN"/>
        </w:rPr>
        <w:t>HLEG 2008</w:t>
      </w:r>
      <w:r w:rsidRPr="008E5344">
        <w:rPr>
          <w:rFonts w:asciiTheme="minorHAnsi" w:hAnsiTheme="minorHAnsi" w:cstheme="minorHAnsi" w:hint="eastAsia"/>
          <w:szCs w:val="24"/>
          <w:lang w:eastAsia="zh-CN"/>
        </w:rPr>
        <w:t>年报告）中，专家组向国际电联秘书长提出了涉及所有五大支柱的意见和建议。</w:t>
      </w:r>
      <w:r w:rsidRPr="008E5344">
        <w:rPr>
          <w:rFonts w:asciiTheme="minorHAnsi" w:hAnsiTheme="minorHAnsi" w:cstheme="minorHAnsi"/>
          <w:szCs w:val="24"/>
          <w:vertAlign w:val="superscript"/>
        </w:rPr>
        <w:footnoteReference w:id="5"/>
      </w:r>
    </w:p>
    <w:p w14:paraId="1A40EA0A" w14:textId="77777777" w:rsidR="00791E2F" w:rsidRDefault="00791E2F" w:rsidP="00791E2F">
      <w:pPr>
        <w:overflowPunct/>
        <w:autoSpaceDE/>
        <w:autoSpaceDN/>
        <w:adjustRightInd/>
        <w:spacing w:after="120"/>
        <w:jc w:val="both"/>
        <w:textAlignment w:val="auto"/>
        <w:rPr>
          <w:rFonts w:asciiTheme="minorHAnsi" w:hAnsiTheme="minorHAnsi" w:cstheme="minorHAnsi"/>
          <w:szCs w:val="24"/>
          <w:lang w:eastAsia="zh-CN"/>
        </w:rPr>
      </w:pPr>
      <w:r w:rsidRPr="008E5344">
        <w:rPr>
          <w:rFonts w:asciiTheme="minorHAnsi" w:hAnsiTheme="minorHAnsi" w:cstheme="minorHAnsi"/>
          <w:b/>
          <w:bCs/>
          <w:szCs w:val="24"/>
          <w:lang w:eastAsia="zh-CN"/>
        </w:rPr>
        <w:t>2.6</w:t>
      </w:r>
      <w:r w:rsidRPr="008E5344">
        <w:rPr>
          <w:rFonts w:asciiTheme="minorHAnsi" w:hAnsiTheme="minorHAnsi" w:cstheme="minorHAnsi"/>
          <w:szCs w:val="24"/>
          <w:lang w:eastAsia="zh-CN"/>
        </w:rPr>
        <w:tab/>
      </w:r>
      <w:r w:rsidRPr="008E5344">
        <w:rPr>
          <w:rFonts w:asciiTheme="minorHAnsi" w:hAnsiTheme="minorHAnsi" w:cstheme="minorHAnsi" w:hint="eastAsia"/>
          <w:szCs w:val="24"/>
          <w:lang w:eastAsia="zh-CN"/>
        </w:rPr>
        <w:t>2008</w:t>
      </w:r>
      <w:r w:rsidRPr="008E5344">
        <w:rPr>
          <w:rFonts w:asciiTheme="minorHAnsi" w:hAnsiTheme="minorHAnsi" w:cstheme="minorHAnsi" w:hint="eastAsia"/>
          <w:szCs w:val="24"/>
          <w:lang w:eastAsia="zh-CN"/>
        </w:rPr>
        <w:t>年，</w:t>
      </w:r>
      <w:r w:rsidRPr="008E5344">
        <w:rPr>
          <w:rFonts w:asciiTheme="minorHAnsi" w:hAnsiTheme="minorHAnsi" w:cstheme="minorHAnsi"/>
          <w:szCs w:val="24"/>
          <w:lang w:eastAsia="zh-CN"/>
        </w:rPr>
        <w:t>围绕</w:t>
      </w:r>
      <w:r w:rsidRPr="008E5344">
        <w:rPr>
          <w:rFonts w:asciiTheme="minorHAnsi" w:hAnsiTheme="minorHAnsi" w:cstheme="minorHAnsi"/>
          <w:szCs w:val="24"/>
          <w:lang w:eastAsia="zh-CN"/>
        </w:rPr>
        <w:t>GCA</w:t>
      </w:r>
      <w:r w:rsidRPr="008E5344">
        <w:rPr>
          <w:rFonts w:asciiTheme="minorHAnsi" w:hAnsiTheme="minorHAnsi" w:cstheme="minorHAnsi"/>
          <w:szCs w:val="24"/>
          <w:lang w:eastAsia="zh-CN"/>
        </w:rPr>
        <w:t>支柱开展的工作是全球网络安全</w:t>
      </w:r>
      <w:r w:rsidRPr="008E5344">
        <w:rPr>
          <w:rFonts w:asciiTheme="minorHAnsi" w:hAnsiTheme="minorHAnsi" w:cstheme="minorHAnsi" w:hint="eastAsia"/>
          <w:szCs w:val="24"/>
          <w:lang w:eastAsia="zh-CN"/>
        </w:rPr>
        <w:t>问题处理方式</w:t>
      </w:r>
      <w:r w:rsidRPr="008E5344">
        <w:rPr>
          <w:rFonts w:asciiTheme="minorHAnsi" w:hAnsiTheme="minorHAnsi" w:cstheme="minorHAnsi"/>
          <w:szCs w:val="24"/>
          <w:lang w:eastAsia="zh-CN"/>
        </w:rPr>
        <w:t>的一项重大创新</w:t>
      </w:r>
      <w:r w:rsidRPr="008E5344">
        <w:rPr>
          <w:rFonts w:asciiTheme="minorHAnsi" w:hAnsiTheme="minorHAnsi" w:cstheme="minorHAnsi" w:hint="eastAsia"/>
          <w:szCs w:val="24"/>
          <w:lang w:eastAsia="zh-CN"/>
        </w:rPr>
        <w:t>。自</w:t>
      </w:r>
      <w:r w:rsidRPr="008E5344">
        <w:rPr>
          <w:rFonts w:asciiTheme="minorHAnsi" w:hAnsiTheme="minorHAnsi" w:cstheme="minorHAnsi" w:hint="eastAsia"/>
          <w:szCs w:val="24"/>
          <w:lang w:eastAsia="zh-CN"/>
        </w:rPr>
        <w:t>2008</w:t>
      </w:r>
      <w:r w:rsidRPr="008E5344">
        <w:rPr>
          <w:rFonts w:asciiTheme="minorHAnsi" w:hAnsiTheme="minorHAnsi" w:cstheme="minorHAnsi" w:hint="eastAsia"/>
          <w:szCs w:val="24"/>
          <w:lang w:eastAsia="zh-CN"/>
        </w:rPr>
        <w:t>年</w:t>
      </w:r>
      <w:r w:rsidRPr="008E5344">
        <w:rPr>
          <w:rFonts w:asciiTheme="minorHAnsi" w:hAnsiTheme="minorHAnsi" w:cstheme="minorHAnsi"/>
          <w:bCs/>
          <w:szCs w:val="24"/>
          <w:lang w:eastAsia="zh-CN"/>
        </w:rPr>
        <w:t>HLEG</w:t>
      </w:r>
      <w:r w:rsidRPr="008E5344">
        <w:rPr>
          <w:rFonts w:asciiTheme="minorHAnsi" w:hAnsiTheme="minorHAnsi" w:cstheme="minorHAnsi" w:hint="eastAsia"/>
          <w:szCs w:val="24"/>
          <w:lang w:eastAsia="zh-CN"/>
        </w:rPr>
        <w:t>报告提交以来，十多年已经过去。总体而言，全世界对信息通信技术是实现联合国可持续发展目标（</w:t>
      </w:r>
      <w:r w:rsidRPr="008E5344">
        <w:rPr>
          <w:rFonts w:asciiTheme="minorHAnsi" w:hAnsiTheme="minorHAnsi" w:cstheme="minorHAnsi" w:hint="eastAsia"/>
          <w:szCs w:val="24"/>
          <w:lang w:eastAsia="zh-CN"/>
        </w:rPr>
        <w:t>SDG</w:t>
      </w:r>
      <w:r w:rsidRPr="008E5344">
        <w:rPr>
          <w:rFonts w:asciiTheme="minorHAnsi" w:hAnsiTheme="minorHAnsi" w:cstheme="minorHAnsi" w:hint="eastAsia"/>
          <w:szCs w:val="24"/>
          <w:lang w:eastAsia="zh-CN"/>
        </w:rPr>
        <w:t>）的至关重要手段这一点已有共识，且人们认识到，要实现这一点，就必须人人和处处树立对使用信息通信技术的信任和信心。因此，</w:t>
      </w:r>
      <w:r w:rsidRPr="00FA13C0">
        <w:rPr>
          <w:rFonts w:ascii="STKaiti" w:eastAsia="STKaiti" w:hAnsi="STKaiti" w:cstheme="minorHAnsi"/>
          <w:bCs/>
          <w:szCs w:val="24"/>
          <w:lang w:val="nb-NO" w:eastAsia="zh-CN"/>
        </w:rPr>
        <w:t>树立使用信息通信技术（ICT）的信心并提高安全性</w:t>
      </w:r>
      <w:r w:rsidRPr="008E5344">
        <w:rPr>
          <w:rFonts w:asciiTheme="minorHAnsi" w:hAnsiTheme="minorHAnsi" w:cstheme="minorHAnsi" w:hint="eastAsia"/>
          <w:szCs w:val="24"/>
          <w:lang w:eastAsia="zh-CN"/>
        </w:rPr>
        <w:t>的目标比以往任何时候都更是实现可持续发展目标的一项不可或缺的目标。</w:t>
      </w:r>
    </w:p>
    <w:p w14:paraId="475F5447" w14:textId="77777777" w:rsidR="00791E2F" w:rsidRPr="008E5344" w:rsidRDefault="00791E2F" w:rsidP="00791E2F">
      <w:pPr>
        <w:overflowPunct/>
        <w:autoSpaceDE/>
        <w:autoSpaceDN/>
        <w:adjustRightInd/>
        <w:spacing w:after="120"/>
        <w:jc w:val="both"/>
        <w:textAlignment w:val="auto"/>
        <w:rPr>
          <w:rFonts w:asciiTheme="minorHAnsi" w:hAnsiTheme="minorHAnsi" w:cstheme="minorHAnsi"/>
          <w:szCs w:val="24"/>
          <w:lang w:eastAsia="zh-CN"/>
        </w:rPr>
      </w:pPr>
      <w:r w:rsidRPr="008E5344">
        <w:rPr>
          <w:rFonts w:asciiTheme="minorHAnsi" w:hAnsiTheme="minorHAnsi" w:cstheme="minorHAnsi"/>
          <w:b/>
          <w:bCs/>
          <w:szCs w:val="24"/>
          <w:lang w:eastAsia="zh-CN"/>
        </w:rPr>
        <w:t>2.7</w:t>
      </w:r>
      <w:r w:rsidRPr="00FA13C0">
        <w:rPr>
          <w:rFonts w:asciiTheme="minorHAnsi" w:hAnsiTheme="minorHAnsi"/>
          <w:szCs w:val="24"/>
          <w:lang w:eastAsia="zh-CN"/>
        </w:rPr>
        <w:tab/>
      </w:r>
      <w:r w:rsidRPr="008E5344">
        <w:rPr>
          <w:rFonts w:asciiTheme="minorHAnsi" w:hAnsiTheme="minorHAnsi" w:hint="eastAsia"/>
          <w:szCs w:val="24"/>
          <w:lang w:eastAsia="zh-CN"/>
        </w:rPr>
        <w:t>G</w:t>
      </w:r>
      <w:r w:rsidRPr="008E5344">
        <w:rPr>
          <w:rFonts w:asciiTheme="minorHAnsi" w:hAnsiTheme="minorHAnsi"/>
          <w:szCs w:val="24"/>
          <w:lang w:eastAsia="zh-CN"/>
        </w:rPr>
        <w:t>CA</w:t>
      </w:r>
      <w:r w:rsidRPr="008E5344">
        <w:rPr>
          <w:rFonts w:asciiTheme="minorHAnsi" w:hAnsiTheme="minorHAnsi" w:hint="eastAsia"/>
          <w:szCs w:val="24"/>
          <w:lang w:eastAsia="zh-CN"/>
        </w:rPr>
        <w:t>五大支柱所提供的框架得到了国际电联成员的广泛赞赏，总体上经受住了时间的考验，并继续在</w:t>
      </w:r>
      <w:r w:rsidRPr="008E5344">
        <w:rPr>
          <w:rFonts w:asciiTheme="minorHAnsi" w:hAnsiTheme="minorHAnsi" w:hint="eastAsia"/>
          <w:szCs w:val="24"/>
          <w:lang w:eastAsia="zh-CN"/>
        </w:rPr>
        <w:t>WSIS</w:t>
      </w:r>
      <w:r w:rsidRPr="008E5344">
        <w:rPr>
          <w:rFonts w:asciiTheme="minorHAnsi" w:hAnsiTheme="minorHAnsi" w:hint="eastAsia"/>
          <w:szCs w:val="24"/>
          <w:lang w:eastAsia="zh-CN"/>
        </w:rPr>
        <w:t>成果文件的框架内，特别是在</w:t>
      </w:r>
      <w:r w:rsidRPr="008E5344">
        <w:rPr>
          <w:rFonts w:asciiTheme="minorHAnsi" w:hAnsiTheme="minorHAnsi" w:hint="eastAsia"/>
          <w:szCs w:val="24"/>
          <w:lang w:eastAsia="zh-CN"/>
        </w:rPr>
        <w:t>C5</w:t>
      </w:r>
      <w:r w:rsidRPr="008E5344">
        <w:rPr>
          <w:rFonts w:asciiTheme="minorHAnsi" w:hAnsiTheme="minorHAnsi" w:hint="eastAsia"/>
          <w:szCs w:val="24"/>
          <w:lang w:eastAsia="zh-CN"/>
        </w:rPr>
        <w:t>行动方面概述的原则框架内，为网络安全方面的国际合作提供着广泛的框架。国际电联在这一领域的所有活动继续围绕</w:t>
      </w:r>
      <w:r w:rsidRPr="008E5344">
        <w:rPr>
          <w:rFonts w:asciiTheme="minorHAnsi" w:hAnsiTheme="minorHAnsi" w:hint="eastAsia"/>
          <w:szCs w:val="24"/>
          <w:lang w:eastAsia="zh-CN"/>
        </w:rPr>
        <w:t>GCA</w:t>
      </w:r>
      <w:r w:rsidRPr="008E5344">
        <w:rPr>
          <w:rFonts w:asciiTheme="minorHAnsi" w:hAnsiTheme="minorHAnsi" w:hint="eastAsia"/>
          <w:szCs w:val="24"/>
          <w:lang w:eastAsia="zh-CN"/>
        </w:rPr>
        <w:t>的五大支柱展开。</w:t>
      </w:r>
    </w:p>
    <w:p w14:paraId="2F310F0C" w14:textId="77777777" w:rsidR="00791E2F" w:rsidRPr="008E5344" w:rsidRDefault="00791E2F" w:rsidP="00791E2F">
      <w:pPr>
        <w:overflowPunct/>
        <w:autoSpaceDE/>
        <w:autoSpaceDN/>
        <w:adjustRightInd/>
        <w:spacing w:after="120"/>
        <w:jc w:val="both"/>
        <w:textAlignment w:val="auto"/>
        <w:rPr>
          <w:rFonts w:asciiTheme="minorHAnsi" w:hAnsiTheme="minorHAnsi" w:cstheme="minorHAnsi"/>
          <w:szCs w:val="24"/>
          <w:lang w:eastAsia="zh-CN"/>
        </w:rPr>
      </w:pPr>
      <w:r w:rsidRPr="008E5344">
        <w:rPr>
          <w:rFonts w:asciiTheme="minorHAnsi" w:hAnsiTheme="minorHAnsi" w:cstheme="minorHAnsi"/>
          <w:b/>
          <w:bCs/>
          <w:szCs w:val="24"/>
          <w:lang w:eastAsia="zh-CN"/>
        </w:rPr>
        <w:t>2.8</w:t>
      </w:r>
      <w:r w:rsidRPr="008E5344">
        <w:rPr>
          <w:rFonts w:asciiTheme="minorHAnsi" w:hAnsiTheme="minorHAnsi" w:cstheme="minorHAnsi"/>
          <w:b/>
          <w:bCs/>
          <w:szCs w:val="24"/>
          <w:lang w:eastAsia="zh-CN"/>
        </w:rPr>
        <w:tab/>
      </w:r>
      <w:r w:rsidRPr="008E5344">
        <w:rPr>
          <w:rFonts w:asciiTheme="minorHAnsi" w:hAnsiTheme="minorHAnsi" w:cstheme="minorHAnsi" w:hint="eastAsia"/>
          <w:szCs w:val="24"/>
          <w:lang w:eastAsia="zh-CN"/>
        </w:rPr>
        <w:t>自</w:t>
      </w:r>
      <w:r w:rsidRPr="008E5344">
        <w:rPr>
          <w:rFonts w:asciiTheme="minorHAnsi" w:hAnsiTheme="minorHAnsi" w:cstheme="minorHAnsi" w:hint="eastAsia"/>
          <w:szCs w:val="24"/>
          <w:lang w:eastAsia="zh-CN"/>
        </w:rPr>
        <w:t>GCA</w:t>
      </w:r>
      <w:r w:rsidRPr="008E5344">
        <w:rPr>
          <w:rFonts w:asciiTheme="minorHAnsi" w:hAnsiTheme="minorHAnsi" w:cstheme="minorHAnsi" w:hint="eastAsia"/>
          <w:szCs w:val="24"/>
          <w:lang w:eastAsia="zh-CN"/>
        </w:rPr>
        <w:t>问世以来，国际电联一直通过围绕五大支柱组织的年度报告向理事会报告其在树立使用</w:t>
      </w:r>
      <w:r w:rsidRPr="008E5344">
        <w:rPr>
          <w:rFonts w:asciiTheme="minorHAnsi" w:hAnsiTheme="minorHAnsi" w:cstheme="minorHAnsi" w:hint="eastAsia"/>
          <w:szCs w:val="24"/>
          <w:lang w:eastAsia="zh-CN"/>
        </w:rPr>
        <w:t>ICT</w:t>
      </w:r>
      <w:r w:rsidRPr="008E5344">
        <w:rPr>
          <w:rFonts w:asciiTheme="minorHAnsi" w:hAnsiTheme="minorHAnsi" w:cstheme="minorHAnsi" w:hint="eastAsia"/>
          <w:szCs w:val="24"/>
          <w:lang w:eastAsia="zh-CN"/>
        </w:rPr>
        <w:t>的信心并提高安全性方面的活动，</w:t>
      </w:r>
      <w:r w:rsidRPr="008E5344">
        <w:rPr>
          <w:rFonts w:hint="eastAsia"/>
          <w:szCs w:val="24"/>
          <w:lang w:eastAsia="zh-CN"/>
        </w:rPr>
        <w:t>体现出国际电联现有工作计划的互补性，促进电信发展局、电信标准化局和无线电通信局在此领域活动的落实。</w:t>
      </w:r>
    </w:p>
    <w:p w14:paraId="081AFE61" w14:textId="52B2BC4E" w:rsidR="00791E2F" w:rsidRPr="008E5344" w:rsidRDefault="00791E2F" w:rsidP="00791E2F">
      <w:pPr>
        <w:overflowPunct/>
        <w:autoSpaceDE/>
        <w:autoSpaceDN/>
        <w:adjustRightInd/>
        <w:spacing w:after="120"/>
        <w:jc w:val="both"/>
        <w:textAlignment w:val="auto"/>
        <w:rPr>
          <w:rFonts w:asciiTheme="minorHAnsi" w:hAnsiTheme="minorHAnsi" w:cstheme="minorHAnsi"/>
          <w:szCs w:val="24"/>
          <w:lang w:eastAsia="zh-CN"/>
        </w:rPr>
      </w:pPr>
      <w:r w:rsidRPr="008E5344">
        <w:rPr>
          <w:rFonts w:asciiTheme="minorHAnsi" w:hAnsiTheme="minorHAnsi" w:cstheme="minorHAnsi"/>
          <w:b/>
          <w:bCs/>
          <w:szCs w:val="24"/>
          <w:lang w:eastAsia="zh-CN"/>
        </w:rPr>
        <w:t>2.9</w:t>
      </w:r>
      <w:bookmarkStart w:id="12" w:name="lt_pId059"/>
      <w:r>
        <w:rPr>
          <w:rFonts w:asciiTheme="minorHAnsi" w:hAnsiTheme="minorHAnsi" w:cstheme="minorHAnsi"/>
          <w:b/>
          <w:bCs/>
          <w:szCs w:val="24"/>
          <w:lang w:eastAsia="zh-CN"/>
        </w:rPr>
        <w:tab/>
      </w:r>
      <w:r w:rsidRPr="008E5344">
        <w:rPr>
          <w:rFonts w:asciiTheme="minorHAnsi" w:hAnsiTheme="minorHAnsi" w:cstheme="minorHAnsi" w:hint="eastAsia"/>
          <w:szCs w:val="24"/>
          <w:lang w:eastAsia="zh-CN"/>
        </w:rPr>
        <w:t>有关这些活动的详细信息，请见</w:t>
      </w:r>
      <w:r w:rsidR="00655317">
        <w:fldChar w:fldCharType="begin"/>
      </w:r>
      <w:r w:rsidR="00655317">
        <w:rPr>
          <w:lang w:eastAsia="zh-CN"/>
        </w:rPr>
        <w:instrText xml:space="preserve"> HYPERLINK "https://www.itu.int/md/S08-CL-C-0033/en" </w:instrText>
      </w:r>
      <w:r w:rsidR="00655317">
        <w:fldChar w:fldCharType="separate"/>
      </w:r>
      <w:r w:rsidRPr="008E5344">
        <w:rPr>
          <w:rStyle w:val="Hyperlink"/>
          <w:rFonts w:asciiTheme="minorHAnsi" w:hAnsiTheme="minorHAnsi" w:cstheme="minorHAnsi"/>
          <w:bCs/>
          <w:szCs w:val="24"/>
          <w:lang w:eastAsia="zh-CN"/>
        </w:rPr>
        <w:t>C08/33</w:t>
      </w:r>
      <w:r w:rsidR="00655317">
        <w:rPr>
          <w:rStyle w:val="Hyperlink"/>
          <w:rFonts w:asciiTheme="minorHAnsi" w:hAnsiTheme="minorHAnsi" w:cstheme="minorHAnsi"/>
          <w:bCs/>
          <w:szCs w:val="24"/>
          <w:lang w:eastAsia="zh-CN"/>
        </w:rPr>
        <w:fldChar w:fldCharType="end"/>
      </w:r>
      <w:r w:rsidRPr="008E5344">
        <w:rPr>
          <w:rFonts w:asciiTheme="minorHAnsi" w:hAnsiTheme="minorHAnsi" w:cstheme="minorHAnsi" w:hint="eastAsia"/>
          <w:bCs/>
          <w:szCs w:val="24"/>
          <w:lang w:eastAsia="zh-CN"/>
        </w:rPr>
        <w:t>、</w:t>
      </w:r>
      <w:r w:rsidRPr="008E5344">
        <w:fldChar w:fldCharType="begin"/>
      </w:r>
      <w:r w:rsidRPr="008E5344">
        <w:rPr>
          <w:szCs w:val="24"/>
          <w:lang w:eastAsia="zh-CN"/>
        </w:rPr>
        <w:instrText xml:space="preserve"> HYPERLINK "https://www.itu.int/md/S09-CL-C-0050/en" </w:instrText>
      </w:r>
      <w:r w:rsidRPr="008E5344">
        <w:fldChar w:fldCharType="separate"/>
      </w:r>
      <w:r w:rsidRPr="008E5344">
        <w:rPr>
          <w:rStyle w:val="Hyperlink"/>
          <w:rFonts w:asciiTheme="minorHAnsi" w:hAnsiTheme="minorHAnsi" w:cstheme="minorHAnsi"/>
          <w:szCs w:val="24"/>
          <w:lang w:eastAsia="zh-CN"/>
        </w:rPr>
        <w:t>C09/50</w:t>
      </w:r>
      <w:r w:rsidRPr="008E5344">
        <w:rPr>
          <w:rStyle w:val="Hyperlink"/>
          <w:rFonts w:asciiTheme="minorHAnsi" w:hAnsiTheme="minorHAnsi" w:cstheme="minorHAnsi"/>
          <w:szCs w:val="24"/>
          <w:lang w:eastAsia="zh-CN"/>
        </w:rPr>
        <w:fldChar w:fldCharType="end"/>
      </w:r>
      <w:r w:rsidRPr="008E5344">
        <w:rPr>
          <w:rFonts w:asciiTheme="minorHAnsi" w:hAnsiTheme="minorHAnsi" w:cstheme="minorHAnsi" w:hint="eastAsia"/>
          <w:szCs w:val="24"/>
          <w:lang w:eastAsia="zh-CN"/>
        </w:rPr>
        <w:t>、</w:t>
      </w:r>
      <w:r w:rsidRPr="008E5344">
        <w:fldChar w:fldCharType="begin"/>
      </w:r>
      <w:r w:rsidRPr="008E5344">
        <w:rPr>
          <w:szCs w:val="24"/>
          <w:lang w:eastAsia="zh-CN"/>
        </w:rPr>
        <w:instrText xml:space="preserve"> HYPERLINK "https://www.itu.int/md/S10-CL-C-0012/en" </w:instrText>
      </w:r>
      <w:r w:rsidRPr="008E5344">
        <w:fldChar w:fldCharType="separate"/>
      </w:r>
      <w:r w:rsidRPr="008E5344">
        <w:rPr>
          <w:rStyle w:val="Hyperlink"/>
          <w:rFonts w:asciiTheme="minorHAnsi" w:hAnsiTheme="minorHAnsi" w:cstheme="minorHAnsi"/>
          <w:bCs/>
          <w:szCs w:val="24"/>
          <w:lang w:eastAsia="zh-CN"/>
        </w:rPr>
        <w:t>C10/12</w:t>
      </w:r>
      <w:r w:rsidRPr="008E5344">
        <w:rPr>
          <w:rStyle w:val="Hyperlink"/>
          <w:rFonts w:asciiTheme="minorHAnsi" w:hAnsiTheme="minorHAnsi" w:cstheme="minorHAnsi"/>
          <w:bCs/>
          <w:szCs w:val="24"/>
          <w:lang w:eastAsia="zh-CN"/>
        </w:rPr>
        <w:fldChar w:fldCharType="end"/>
      </w:r>
      <w:r w:rsidRPr="008E5344">
        <w:rPr>
          <w:rFonts w:asciiTheme="minorHAnsi" w:hAnsiTheme="minorHAnsi" w:cstheme="minorHAnsi" w:hint="eastAsia"/>
          <w:bCs/>
          <w:szCs w:val="24"/>
          <w:lang w:eastAsia="zh-CN"/>
        </w:rPr>
        <w:t>、</w:t>
      </w:r>
      <w:r w:rsidRPr="008E5344">
        <w:fldChar w:fldCharType="begin"/>
      </w:r>
      <w:r w:rsidRPr="008E5344">
        <w:rPr>
          <w:szCs w:val="24"/>
          <w:lang w:eastAsia="zh-CN"/>
        </w:rPr>
        <w:instrText xml:space="preserve"> HYPERLINK "https://www.itu.int/md/S11-CL-C-0054/en" </w:instrText>
      </w:r>
      <w:r w:rsidRPr="008E5344">
        <w:fldChar w:fldCharType="separate"/>
      </w:r>
      <w:r w:rsidRPr="008E5344">
        <w:rPr>
          <w:rStyle w:val="Hyperlink"/>
          <w:rFonts w:asciiTheme="minorHAnsi" w:hAnsiTheme="minorHAnsi" w:cstheme="minorHAnsi"/>
          <w:szCs w:val="24"/>
          <w:lang w:eastAsia="zh-CN"/>
        </w:rPr>
        <w:t>C11/54</w:t>
      </w:r>
      <w:r w:rsidRPr="008E5344">
        <w:rPr>
          <w:rStyle w:val="Hyperlink"/>
          <w:rFonts w:asciiTheme="minorHAnsi" w:hAnsiTheme="minorHAnsi" w:cstheme="minorHAnsi"/>
          <w:szCs w:val="24"/>
          <w:lang w:eastAsia="zh-CN"/>
        </w:rPr>
        <w:fldChar w:fldCharType="end"/>
      </w:r>
      <w:r w:rsidRPr="008E5344">
        <w:rPr>
          <w:rFonts w:asciiTheme="minorHAnsi" w:hAnsiTheme="minorHAnsi" w:cstheme="minorHAnsi" w:hint="eastAsia"/>
          <w:szCs w:val="24"/>
          <w:lang w:eastAsia="zh-CN"/>
        </w:rPr>
        <w:t>、</w:t>
      </w:r>
      <w:r w:rsidRPr="008E5344">
        <w:fldChar w:fldCharType="begin"/>
      </w:r>
      <w:r w:rsidRPr="008E5344">
        <w:rPr>
          <w:szCs w:val="24"/>
          <w:lang w:eastAsia="zh-CN"/>
        </w:rPr>
        <w:instrText xml:space="preserve"> HYPERLINK "https://www.itu.int/md/S12-CL-C-0029/en" </w:instrText>
      </w:r>
      <w:r w:rsidRPr="008E5344">
        <w:fldChar w:fldCharType="separate"/>
      </w:r>
      <w:r w:rsidRPr="008E5344">
        <w:rPr>
          <w:rStyle w:val="Hyperlink"/>
          <w:rFonts w:asciiTheme="minorHAnsi" w:hAnsiTheme="minorHAnsi" w:cstheme="minorHAnsi"/>
          <w:bCs/>
          <w:szCs w:val="24"/>
          <w:lang w:eastAsia="zh-CN"/>
        </w:rPr>
        <w:t>C12/29</w:t>
      </w:r>
      <w:r w:rsidRPr="008E5344">
        <w:rPr>
          <w:rStyle w:val="Hyperlink"/>
          <w:rFonts w:asciiTheme="minorHAnsi" w:hAnsiTheme="minorHAnsi" w:cstheme="minorHAnsi"/>
          <w:bCs/>
          <w:szCs w:val="24"/>
          <w:lang w:eastAsia="zh-CN"/>
        </w:rPr>
        <w:fldChar w:fldCharType="end"/>
      </w:r>
      <w:r w:rsidRPr="008E5344">
        <w:rPr>
          <w:rFonts w:asciiTheme="minorHAnsi" w:hAnsiTheme="minorHAnsi" w:cstheme="minorHAnsi" w:hint="eastAsia"/>
          <w:bCs/>
          <w:szCs w:val="24"/>
          <w:lang w:eastAsia="zh-CN"/>
        </w:rPr>
        <w:t>、</w:t>
      </w:r>
      <w:r w:rsidRPr="008E5344">
        <w:fldChar w:fldCharType="begin"/>
      </w:r>
      <w:r w:rsidRPr="008E5344">
        <w:rPr>
          <w:szCs w:val="24"/>
          <w:lang w:eastAsia="zh-CN"/>
        </w:rPr>
        <w:instrText xml:space="preserve"> HYPERLINK "https://www.itu.int/md/S13-CL-C-0023/en" </w:instrText>
      </w:r>
      <w:r w:rsidRPr="008E5344">
        <w:fldChar w:fldCharType="separate"/>
      </w:r>
      <w:r w:rsidRPr="008E5344">
        <w:rPr>
          <w:rStyle w:val="Hyperlink"/>
          <w:rFonts w:asciiTheme="minorHAnsi" w:hAnsiTheme="minorHAnsi" w:cstheme="minorHAnsi"/>
          <w:szCs w:val="24"/>
          <w:lang w:eastAsia="zh-CN"/>
        </w:rPr>
        <w:t>C13/23</w:t>
      </w:r>
      <w:r w:rsidRPr="008E5344">
        <w:rPr>
          <w:rStyle w:val="Hyperlink"/>
          <w:rFonts w:asciiTheme="minorHAnsi" w:hAnsiTheme="minorHAnsi" w:cstheme="minorHAnsi"/>
          <w:szCs w:val="24"/>
          <w:lang w:eastAsia="zh-CN"/>
        </w:rPr>
        <w:fldChar w:fldCharType="end"/>
      </w:r>
      <w:r w:rsidRPr="008E5344">
        <w:rPr>
          <w:rFonts w:asciiTheme="minorHAnsi" w:hAnsiTheme="minorHAnsi" w:cstheme="minorHAnsi" w:hint="eastAsia"/>
          <w:szCs w:val="24"/>
          <w:lang w:eastAsia="zh-CN"/>
        </w:rPr>
        <w:t>、</w:t>
      </w:r>
      <w:r w:rsidRPr="008E5344">
        <w:fldChar w:fldCharType="begin"/>
      </w:r>
      <w:r w:rsidRPr="008E5344">
        <w:rPr>
          <w:szCs w:val="24"/>
          <w:lang w:eastAsia="zh-CN"/>
        </w:rPr>
        <w:instrText xml:space="preserve"> HYPERLINK "https://www.itu.int/md/S14-CL-C-0023/en" </w:instrText>
      </w:r>
      <w:r w:rsidRPr="008E5344">
        <w:fldChar w:fldCharType="separate"/>
      </w:r>
      <w:r w:rsidRPr="008E5344">
        <w:rPr>
          <w:rStyle w:val="Hyperlink"/>
          <w:rFonts w:asciiTheme="minorHAnsi" w:hAnsiTheme="minorHAnsi" w:cstheme="minorHAnsi"/>
          <w:bCs/>
          <w:szCs w:val="24"/>
          <w:lang w:eastAsia="zh-CN"/>
        </w:rPr>
        <w:t>C14/23</w:t>
      </w:r>
      <w:r w:rsidRPr="008E5344">
        <w:rPr>
          <w:rStyle w:val="Hyperlink"/>
          <w:rFonts w:asciiTheme="minorHAnsi" w:hAnsiTheme="minorHAnsi" w:cstheme="minorHAnsi"/>
          <w:bCs/>
          <w:szCs w:val="24"/>
          <w:lang w:eastAsia="zh-CN"/>
        </w:rPr>
        <w:fldChar w:fldCharType="end"/>
      </w:r>
      <w:r w:rsidRPr="008E5344">
        <w:rPr>
          <w:rFonts w:asciiTheme="minorHAnsi" w:hAnsiTheme="minorHAnsi" w:cstheme="minorHAnsi" w:hint="eastAsia"/>
          <w:bCs/>
          <w:szCs w:val="24"/>
          <w:lang w:eastAsia="zh-CN"/>
        </w:rPr>
        <w:t>、</w:t>
      </w:r>
      <w:r w:rsidRPr="008E5344">
        <w:fldChar w:fldCharType="begin"/>
      </w:r>
      <w:r w:rsidRPr="008E5344">
        <w:rPr>
          <w:szCs w:val="24"/>
          <w:lang w:eastAsia="zh-CN"/>
        </w:rPr>
        <w:instrText xml:space="preserve"> HYPERLINK "https://www.itu.int/md/S15-CL-C-0018/en" </w:instrText>
      </w:r>
      <w:r w:rsidRPr="008E5344">
        <w:fldChar w:fldCharType="separate"/>
      </w:r>
      <w:r w:rsidRPr="008E5344">
        <w:rPr>
          <w:rStyle w:val="Hyperlink"/>
          <w:rFonts w:asciiTheme="minorHAnsi" w:hAnsiTheme="minorHAnsi" w:cstheme="minorHAnsi"/>
          <w:szCs w:val="24"/>
          <w:lang w:eastAsia="zh-CN"/>
        </w:rPr>
        <w:t>C15/18</w:t>
      </w:r>
      <w:r w:rsidRPr="008E5344">
        <w:rPr>
          <w:rStyle w:val="Hyperlink"/>
          <w:rFonts w:asciiTheme="minorHAnsi" w:hAnsiTheme="minorHAnsi" w:cstheme="minorHAnsi"/>
          <w:szCs w:val="24"/>
          <w:lang w:eastAsia="zh-CN"/>
        </w:rPr>
        <w:fldChar w:fldCharType="end"/>
      </w:r>
      <w:r w:rsidRPr="008E5344">
        <w:rPr>
          <w:rFonts w:asciiTheme="minorHAnsi" w:hAnsiTheme="minorHAnsi" w:cstheme="minorHAnsi" w:hint="eastAsia"/>
          <w:szCs w:val="24"/>
          <w:lang w:eastAsia="zh-CN"/>
        </w:rPr>
        <w:t>、</w:t>
      </w:r>
      <w:r w:rsidRPr="008E5344">
        <w:fldChar w:fldCharType="begin"/>
      </w:r>
      <w:r w:rsidRPr="008E5344">
        <w:rPr>
          <w:szCs w:val="24"/>
          <w:lang w:eastAsia="zh-CN"/>
        </w:rPr>
        <w:instrText xml:space="preserve"> HYPERLINK "https://www.itu.int/md/S16-CL-C-0018/en" </w:instrText>
      </w:r>
      <w:r w:rsidRPr="008E5344">
        <w:fldChar w:fldCharType="separate"/>
      </w:r>
      <w:r w:rsidRPr="008E5344">
        <w:rPr>
          <w:rStyle w:val="Hyperlink"/>
          <w:rFonts w:asciiTheme="minorHAnsi" w:hAnsiTheme="minorHAnsi" w:cstheme="minorHAnsi"/>
          <w:szCs w:val="24"/>
          <w:lang w:eastAsia="zh-CN"/>
        </w:rPr>
        <w:t>C16/18</w:t>
      </w:r>
      <w:r w:rsidRPr="008E5344">
        <w:rPr>
          <w:rStyle w:val="Hyperlink"/>
          <w:rFonts w:asciiTheme="minorHAnsi" w:hAnsiTheme="minorHAnsi" w:cstheme="minorHAnsi"/>
          <w:szCs w:val="24"/>
          <w:lang w:eastAsia="zh-CN"/>
        </w:rPr>
        <w:fldChar w:fldCharType="end"/>
      </w:r>
      <w:r w:rsidRPr="008E5344">
        <w:rPr>
          <w:rFonts w:asciiTheme="minorHAnsi" w:hAnsiTheme="minorHAnsi" w:cstheme="minorHAnsi" w:hint="eastAsia"/>
          <w:szCs w:val="24"/>
          <w:lang w:eastAsia="zh-CN"/>
        </w:rPr>
        <w:t>、</w:t>
      </w:r>
      <w:r w:rsidRPr="008E5344">
        <w:fldChar w:fldCharType="begin"/>
      </w:r>
      <w:r w:rsidRPr="008E5344">
        <w:rPr>
          <w:szCs w:val="24"/>
          <w:lang w:eastAsia="zh-CN"/>
        </w:rPr>
        <w:instrText xml:space="preserve"> HYPERLINK "https://www.itu.int/md/S17-CL-C-0018/en" </w:instrText>
      </w:r>
      <w:r w:rsidRPr="008E5344">
        <w:fldChar w:fldCharType="separate"/>
      </w:r>
      <w:r w:rsidRPr="008E5344">
        <w:rPr>
          <w:rStyle w:val="Hyperlink"/>
          <w:rFonts w:asciiTheme="minorHAnsi" w:hAnsiTheme="minorHAnsi" w:cstheme="minorHAnsi"/>
          <w:szCs w:val="24"/>
          <w:lang w:eastAsia="zh-CN"/>
        </w:rPr>
        <w:t>C17/18</w:t>
      </w:r>
      <w:r w:rsidRPr="008E5344">
        <w:rPr>
          <w:rStyle w:val="Hyperlink"/>
          <w:rFonts w:asciiTheme="minorHAnsi" w:hAnsiTheme="minorHAnsi" w:cstheme="minorHAnsi"/>
          <w:szCs w:val="24"/>
          <w:lang w:eastAsia="zh-CN"/>
        </w:rPr>
        <w:fldChar w:fldCharType="end"/>
      </w:r>
      <w:r w:rsidRPr="008E5344">
        <w:rPr>
          <w:rFonts w:asciiTheme="minorHAnsi" w:hAnsiTheme="minorHAnsi" w:cstheme="minorHAnsi" w:hint="eastAsia"/>
          <w:szCs w:val="24"/>
          <w:lang w:eastAsia="zh-CN"/>
        </w:rPr>
        <w:t>、</w:t>
      </w:r>
      <w:r w:rsidRPr="008E5344">
        <w:fldChar w:fldCharType="begin"/>
      </w:r>
      <w:r w:rsidRPr="008E5344">
        <w:rPr>
          <w:szCs w:val="24"/>
          <w:lang w:eastAsia="zh-CN"/>
        </w:rPr>
        <w:instrText xml:space="preserve"> HYPERLINK "https://www.itu.int/md/S18-CL-C-0018/en" </w:instrText>
      </w:r>
      <w:r w:rsidRPr="008E5344">
        <w:fldChar w:fldCharType="separate"/>
      </w:r>
      <w:r w:rsidRPr="008E5344">
        <w:rPr>
          <w:rStyle w:val="Hyperlink"/>
          <w:rFonts w:asciiTheme="minorHAnsi" w:hAnsiTheme="minorHAnsi" w:cstheme="minorHAnsi"/>
          <w:szCs w:val="24"/>
          <w:lang w:eastAsia="zh-CN"/>
        </w:rPr>
        <w:t>C18/18</w:t>
      </w:r>
      <w:r w:rsidRPr="008E5344">
        <w:rPr>
          <w:rStyle w:val="Hyperlink"/>
          <w:rFonts w:asciiTheme="minorHAnsi" w:hAnsiTheme="minorHAnsi" w:cstheme="minorHAnsi"/>
          <w:szCs w:val="24"/>
          <w:lang w:eastAsia="zh-CN"/>
        </w:rPr>
        <w:fldChar w:fldCharType="end"/>
      </w:r>
      <w:r w:rsidRPr="008E5344">
        <w:rPr>
          <w:rFonts w:asciiTheme="minorHAnsi" w:hAnsiTheme="minorHAnsi" w:cstheme="minorHAnsi" w:hint="eastAsia"/>
          <w:szCs w:val="24"/>
          <w:lang w:eastAsia="zh-CN"/>
        </w:rPr>
        <w:t>、</w:t>
      </w:r>
      <w:r w:rsidRPr="008E5344">
        <w:fldChar w:fldCharType="begin"/>
      </w:r>
      <w:r w:rsidRPr="008E5344">
        <w:rPr>
          <w:szCs w:val="24"/>
          <w:lang w:eastAsia="zh-CN"/>
        </w:rPr>
        <w:instrText xml:space="preserve"> HYPERLINK "https://www.itu.int/md/S19-CL-C-0018/en" </w:instrText>
      </w:r>
      <w:r w:rsidRPr="008E5344">
        <w:fldChar w:fldCharType="separate"/>
      </w:r>
      <w:r w:rsidRPr="008E5344">
        <w:rPr>
          <w:rStyle w:val="Hyperlink"/>
          <w:rFonts w:asciiTheme="minorHAnsi" w:hAnsiTheme="minorHAnsi" w:cstheme="minorHAnsi"/>
          <w:szCs w:val="24"/>
          <w:lang w:eastAsia="zh-CN"/>
        </w:rPr>
        <w:t>C19/18</w:t>
      </w:r>
      <w:r w:rsidRPr="008E5344">
        <w:rPr>
          <w:rStyle w:val="Hyperlink"/>
          <w:rFonts w:asciiTheme="minorHAnsi" w:hAnsiTheme="minorHAnsi" w:cstheme="minorHAnsi"/>
          <w:szCs w:val="24"/>
          <w:lang w:eastAsia="zh-CN"/>
        </w:rPr>
        <w:fldChar w:fldCharType="end"/>
      </w:r>
      <w:r w:rsidR="00EA4789">
        <w:rPr>
          <w:rFonts w:asciiTheme="minorHAnsi" w:hAnsiTheme="minorHAnsi" w:cstheme="minorHAnsi" w:hint="eastAsia"/>
          <w:szCs w:val="24"/>
          <w:lang w:eastAsia="zh-CN"/>
        </w:rPr>
        <w:t>、</w:t>
      </w:r>
      <w:r>
        <w:fldChar w:fldCharType="begin"/>
      </w:r>
      <w:r>
        <w:rPr>
          <w:lang w:eastAsia="zh-CN"/>
        </w:rPr>
        <w:instrText xml:space="preserve"> HYPERLINK "https://www.itu.int/md/S20-CL-C-0018/en" </w:instrText>
      </w:r>
      <w:r>
        <w:fldChar w:fldCharType="separate"/>
      </w:r>
      <w:r w:rsidRPr="008E5344">
        <w:rPr>
          <w:rStyle w:val="Hyperlink"/>
          <w:rFonts w:asciiTheme="minorHAnsi" w:hAnsiTheme="minorHAnsi" w:cstheme="minorHAnsi"/>
          <w:szCs w:val="24"/>
          <w:lang w:eastAsia="zh-CN"/>
        </w:rPr>
        <w:t>C20/18</w:t>
      </w:r>
      <w:r>
        <w:rPr>
          <w:rStyle w:val="Hyperlink"/>
          <w:rFonts w:asciiTheme="minorHAnsi" w:hAnsiTheme="minorHAnsi" w:cstheme="minorHAnsi"/>
          <w:szCs w:val="24"/>
          <w:lang w:eastAsia="zh-CN"/>
        </w:rPr>
        <w:fldChar w:fldCharType="end"/>
      </w:r>
      <w:bookmarkStart w:id="13" w:name="lt_pId060"/>
      <w:bookmarkEnd w:id="12"/>
      <w:r w:rsidR="00EA4789">
        <w:rPr>
          <w:rFonts w:asciiTheme="minorHAnsi" w:hAnsiTheme="minorHAnsi" w:cstheme="minorHAnsi" w:hint="eastAsia"/>
          <w:szCs w:val="24"/>
          <w:lang w:eastAsia="zh-CN"/>
        </w:rPr>
        <w:t>和</w:t>
      </w:r>
      <w:r w:rsidR="00EA4789" w:rsidRPr="00EA4789">
        <w:rPr>
          <w:rFonts w:eastAsia="Times New Roman"/>
        </w:rPr>
        <w:fldChar w:fldCharType="begin"/>
      </w:r>
      <w:r w:rsidR="00EA4789" w:rsidRPr="00EA4789">
        <w:rPr>
          <w:rFonts w:eastAsia="Times New Roman"/>
          <w:lang w:eastAsia="zh-CN"/>
        </w:rPr>
        <w:instrText xml:space="preserve"> HYPERLINK "https://www.itu.int/md/S21-CL-C-0018/en" </w:instrText>
      </w:r>
      <w:r w:rsidR="00EA4789" w:rsidRPr="00EA4789">
        <w:rPr>
          <w:rFonts w:eastAsia="Times New Roman"/>
        </w:rPr>
        <w:fldChar w:fldCharType="separate"/>
      </w:r>
      <w:r w:rsidR="00EA4789" w:rsidRPr="00EA4789">
        <w:rPr>
          <w:rFonts w:asciiTheme="minorHAnsi" w:eastAsia="Times New Roman" w:hAnsiTheme="minorHAnsi" w:cstheme="minorHAnsi"/>
          <w:color w:val="0000FF"/>
          <w:szCs w:val="24"/>
          <w:u w:val="single"/>
          <w:lang w:eastAsia="zh-CN"/>
        </w:rPr>
        <w:t>C21/18</w:t>
      </w:r>
      <w:r w:rsidR="00EA4789" w:rsidRPr="00EA4789">
        <w:rPr>
          <w:rFonts w:asciiTheme="minorHAnsi" w:eastAsia="Times New Roman" w:hAnsiTheme="minorHAnsi" w:cstheme="minorHAnsi"/>
          <w:color w:val="0000FF"/>
          <w:szCs w:val="24"/>
          <w:u w:val="single"/>
        </w:rPr>
        <w:fldChar w:fldCharType="end"/>
      </w:r>
      <w:r w:rsidRPr="008E5344">
        <w:rPr>
          <w:rFonts w:asciiTheme="minorHAnsi" w:hAnsiTheme="minorHAnsi" w:cstheme="minorHAnsi" w:hint="eastAsia"/>
          <w:szCs w:val="24"/>
          <w:lang w:eastAsia="zh-CN"/>
        </w:rPr>
        <w:t>号文件。</w:t>
      </w:r>
      <w:bookmarkEnd w:id="13"/>
      <w:r w:rsidRPr="008E5344">
        <w:rPr>
          <w:rFonts w:asciiTheme="minorHAnsi" w:hAnsiTheme="minorHAnsi" w:cstheme="minorHAnsi" w:hint="eastAsia"/>
          <w:szCs w:val="24"/>
          <w:lang w:eastAsia="zh-CN"/>
        </w:rPr>
        <w:t>以下各节简述国际电联在</w:t>
      </w:r>
      <w:r w:rsidRPr="008E5344">
        <w:rPr>
          <w:rFonts w:asciiTheme="minorHAnsi" w:hAnsiTheme="minorHAnsi" w:cstheme="minorHAnsi" w:hint="eastAsia"/>
          <w:szCs w:val="24"/>
          <w:lang w:eastAsia="zh-CN"/>
        </w:rPr>
        <w:t>GCA</w:t>
      </w:r>
      <w:r w:rsidRPr="008E5344">
        <w:rPr>
          <w:rFonts w:asciiTheme="minorHAnsi" w:hAnsiTheme="minorHAnsi" w:cstheme="minorHAnsi" w:hint="eastAsia"/>
          <w:szCs w:val="24"/>
          <w:lang w:eastAsia="zh-CN"/>
        </w:rPr>
        <w:t>框架下开展活动的一些示例。</w:t>
      </w:r>
    </w:p>
    <w:p w14:paraId="0E9D7980" w14:textId="77777777" w:rsidR="00791E2F" w:rsidRPr="008E5344" w:rsidRDefault="00791E2F" w:rsidP="00791E2F">
      <w:pPr>
        <w:pStyle w:val="Heading1"/>
        <w:spacing w:before="360"/>
        <w:rPr>
          <w:rFonts w:asciiTheme="minorHAnsi" w:hAnsiTheme="minorHAnsi" w:cstheme="minorHAnsi"/>
          <w:b w:val="0"/>
          <w:bCs/>
          <w:sz w:val="24"/>
          <w:szCs w:val="24"/>
          <w:lang w:eastAsia="zh-CN"/>
        </w:rPr>
      </w:pPr>
      <w:r w:rsidRPr="0062779E">
        <w:rPr>
          <w:sz w:val="24"/>
          <w:szCs w:val="24"/>
          <w:lang w:eastAsia="zh-CN"/>
        </w:rPr>
        <w:t>3</w:t>
      </w:r>
      <w:r w:rsidRPr="0062779E">
        <w:rPr>
          <w:sz w:val="24"/>
          <w:szCs w:val="24"/>
          <w:lang w:eastAsia="zh-CN"/>
        </w:rPr>
        <w:tab/>
      </w:r>
      <w:bookmarkStart w:id="14" w:name="lt_pId062"/>
      <w:r w:rsidRPr="0062779E">
        <w:rPr>
          <w:rFonts w:hint="eastAsia"/>
          <w:sz w:val="24"/>
          <w:szCs w:val="24"/>
          <w:lang w:eastAsia="zh-CN"/>
        </w:rPr>
        <w:t>国际电联相关活动示例</w:t>
      </w:r>
      <w:bookmarkEnd w:id="14"/>
    </w:p>
    <w:p w14:paraId="4A4AE80F" w14:textId="77777777" w:rsidR="00791E2F" w:rsidRPr="008E5344" w:rsidRDefault="00791E2F" w:rsidP="00791E2F">
      <w:pPr>
        <w:jc w:val="both"/>
        <w:rPr>
          <w:rFonts w:asciiTheme="minorHAnsi" w:hAnsiTheme="minorHAnsi" w:cstheme="minorHAnsi"/>
          <w:szCs w:val="24"/>
          <w:lang w:eastAsia="zh-CN"/>
        </w:rPr>
      </w:pPr>
      <w:r w:rsidRPr="008E5344">
        <w:rPr>
          <w:rFonts w:asciiTheme="minorHAnsi" w:hAnsiTheme="minorHAnsi" w:cstheme="minorHAnsi"/>
          <w:b/>
          <w:szCs w:val="24"/>
          <w:lang w:eastAsia="zh-CN"/>
        </w:rPr>
        <w:t>3.1</w:t>
      </w:r>
      <w:r w:rsidRPr="008E5344">
        <w:rPr>
          <w:rFonts w:asciiTheme="minorHAnsi" w:hAnsiTheme="minorHAnsi" w:cstheme="minorHAnsi"/>
          <w:b/>
          <w:szCs w:val="24"/>
          <w:lang w:eastAsia="zh-CN"/>
        </w:rPr>
        <w:tab/>
      </w:r>
      <w:r w:rsidRPr="008E5344">
        <w:rPr>
          <w:rFonts w:asciiTheme="minorHAnsi" w:hAnsiTheme="minorHAnsi" w:cstheme="minorHAnsi" w:hint="eastAsia"/>
          <w:szCs w:val="24"/>
          <w:lang w:eastAsia="zh-CN"/>
        </w:rPr>
        <w:t>作为</w:t>
      </w:r>
      <w:r w:rsidRPr="008E5344">
        <w:rPr>
          <w:rFonts w:asciiTheme="minorHAnsi" w:hAnsiTheme="minorHAnsi" w:cstheme="minorHAnsi" w:hint="eastAsia"/>
          <w:szCs w:val="24"/>
          <w:lang w:eastAsia="zh-CN"/>
        </w:rPr>
        <w:t>C5</w:t>
      </w:r>
      <w:r w:rsidRPr="008E5344">
        <w:rPr>
          <w:rFonts w:asciiTheme="minorHAnsi" w:hAnsiTheme="minorHAnsi" w:cstheme="minorHAnsi" w:hint="eastAsia"/>
          <w:szCs w:val="24"/>
          <w:lang w:eastAsia="zh-CN"/>
        </w:rPr>
        <w:t>行动方面的推进方，国际电联利用</w:t>
      </w:r>
      <w:r w:rsidRPr="008E5344">
        <w:rPr>
          <w:rFonts w:asciiTheme="minorHAnsi" w:hAnsiTheme="minorHAnsi" w:cstheme="minorHAnsi" w:hint="eastAsia"/>
          <w:szCs w:val="24"/>
          <w:lang w:eastAsia="zh-CN"/>
        </w:rPr>
        <w:t>GCA</w:t>
      </w:r>
      <w:r w:rsidRPr="008E5344">
        <w:rPr>
          <w:rFonts w:asciiTheme="minorHAnsi" w:hAnsiTheme="minorHAnsi" w:cstheme="minorHAnsi" w:hint="eastAsia"/>
          <w:szCs w:val="24"/>
          <w:lang w:eastAsia="zh-CN"/>
        </w:rPr>
        <w:t>框架将不同的利益攸关方聚集一起，帮助各国应对与</w:t>
      </w:r>
      <w:r w:rsidRPr="008E5344">
        <w:rPr>
          <w:rFonts w:asciiTheme="minorHAnsi" w:hAnsiTheme="minorHAnsi" w:cstheme="minorHAnsi" w:hint="eastAsia"/>
          <w:szCs w:val="24"/>
          <w:lang w:eastAsia="zh-CN"/>
        </w:rPr>
        <w:t>ICT</w:t>
      </w:r>
      <w:r w:rsidRPr="008E5344">
        <w:rPr>
          <w:rFonts w:asciiTheme="minorHAnsi" w:hAnsiTheme="minorHAnsi" w:cstheme="minorHAnsi" w:hint="eastAsia"/>
          <w:szCs w:val="24"/>
          <w:lang w:eastAsia="zh-CN"/>
        </w:rPr>
        <w:t>相关的风险，并在其各部门和活动方面与其他组织密切合作，建立对使用</w:t>
      </w:r>
      <w:r w:rsidRPr="008E5344">
        <w:rPr>
          <w:rFonts w:asciiTheme="minorHAnsi" w:hAnsiTheme="minorHAnsi" w:cstheme="minorHAnsi" w:hint="eastAsia"/>
          <w:szCs w:val="24"/>
          <w:lang w:eastAsia="zh-CN"/>
        </w:rPr>
        <w:t>ICT</w:t>
      </w:r>
      <w:r w:rsidRPr="008E5344">
        <w:rPr>
          <w:rFonts w:asciiTheme="minorHAnsi" w:hAnsiTheme="minorHAnsi" w:cstheme="minorHAnsi" w:hint="eastAsia"/>
          <w:szCs w:val="24"/>
          <w:lang w:eastAsia="zh-CN"/>
        </w:rPr>
        <w:t>的信任和信心。</w:t>
      </w:r>
    </w:p>
    <w:p w14:paraId="36B56902" w14:textId="77777777" w:rsidR="00791E2F" w:rsidRPr="008E5344" w:rsidRDefault="00791E2F" w:rsidP="00791E2F">
      <w:pPr>
        <w:jc w:val="both"/>
        <w:rPr>
          <w:rFonts w:asciiTheme="minorHAnsi" w:hAnsiTheme="minorHAnsi" w:cstheme="minorHAnsi"/>
          <w:szCs w:val="24"/>
          <w:lang w:eastAsia="zh-CN"/>
        </w:rPr>
      </w:pPr>
      <w:r w:rsidRPr="008E5344">
        <w:rPr>
          <w:b/>
          <w:bCs/>
          <w:szCs w:val="24"/>
          <w:lang w:val="en-US" w:eastAsia="zh-CN"/>
        </w:rPr>
        <w:t>3.2</w:t>
      </w:r>
      <w:r w:rsidRPr="008E5344">
        <w:rPr>
          <w:szCs w:val="24"/>
          <w:lang w:val="en-US" w:eastAsia="zh-CN"/>
        </w:rPr>
        <w:tab/>
      </w:r>
      <w:r w:rsidRPr="008E5344">
        <w:rPr>
          <w:rFonts w:hint="eastAsia"/>
          <w:szCs w:val="24"/>
          <w:lang w:val="en-US" w:eastAsia="zh-CN"/>
        </w:rPr>
        <w:t>在认识到五大支柱相互依存的同时，下文各节重点介绍国际电联在每一支柱方面开展活动的示例。这些示例旨在简要介绍一些活动，自</w:t>
      </w:r>
      <w:r w:rsidRPr="008E5344">
        <w:rPr>
          <w:rFonts w:hint="eastAsia"/>
          <w:szCs w:val="24"/>
          <w:lang w:val="en-US" w:eastAsia="zh-CN"/>
        </w:rPr>
        <w:t>2008</w:t>
      </w:r>
      <w:r w:rsidRPr="008E5344">
        <w:rPr>
          <w:rFonts w:hint="eastAsia"/>
          <w:szCs w:val="24"/>
          <w:lang w:val="en-US" w:eastAsia="zh-CN"/>
        </w:rPr>
        <w:t>年以来向理事会提交的年度报告提供更多细节（见上文第</w:t>
      </w:r>
      <w:r w:rsidRPr="008E5344">
        <w:rPr>
          <w:rFonts w:hint="eastAsia"/>
          <w:szCs w:val="24"/>
          <w:lang w:val="en-US" w:eastAsia="zh-CN"/>
        </w:rPr>
        <w:t>2.9</w:t>
      </w:r>
      <w:r w:rsidRPr="008E5344">
        <w:rPr>
          <w:rFonts w:hint="eastAsia"/>
          <w:szCs w:val="24"/>
          <w:lang w:val="en-US" w:eastAsia="zh-CN"/>
        </w:rPr>
        <w:t>段）。</w:t>
      </w:r>
    </w:p>
    <w:p w14:paraId="688A383B" w14:textId="77777777" w:rsidR="00791E2F" w:rsidRPr="008E5344" w:rsidRDefault="00791E2F" w:rsidP="00791E2F">
      <w:pPr>
        <w:jc w:val="both"/>
        <w:rPr>
          <w:szCs w:val="24"/>
          <w:lang w:val="en-US" w:eastAsia="zh-CN"/>
        </w:rPr>
      </w:pPr>
      <w:r w:rsidRPr="008E5344">
        <w:rPr>
          <w:rFonts w:asciiTheme="minorHAnsi" w:hAnsiTheme="minorHAnsi" w:cstheme="minorHAnsi"/>
          <w:b/>
          <w:bCs/>
          <w:szCs w:val="24"/>
          <w:lang w:eastAsia="zh-CN"/>
        </w:rPr>
        <w:t>3.3</w:t>
      </w:r>
      <w:r w:rsidRPr="008E5344">
        <w:rPr>
          <w:rFonts w:asciiTheme="minorHAnsi" w:hAnsiTheme="minorHAnsi" w:cstheme="minorHAnsi"/>
          <w:szCs w:val="24"/>
          <w:lang w:eastAsia="zh-CN"/>
        </w:rPr>
        <w:tab/>
      </w:r>
      <w:bookmarkStart w:id="15" w:name="lt_pId069"/>
      <w:r w:rsidRPr="008E5344">
        <w:fldChar w:fldCharType="begin"/>
      </w:r>
      <w:r w:rsidRPr="008E5344">
        <w:rPr>
          <w:szCs w:val="24"/>
          <w:lang w:eastAsia="zh-CN"/>
        </w:rPr>
        <w:instrText xml:space="preserve"> HYPERLINK "https://www.itu.int/en/cop/Pages/default.aspx" </w:instrText>
      </w:r>
      <w:r w:rsidRPr="008E5344">
        <w:fldChar w:fldCharType="separate"/>
      </w:r>
      <w:r w:rsidRPr="008E5344">
        <w:rPr>
          <w:rStyle w:val="Hyperlink"/>
          <w:rFonts w:hint="eastAsia"/>
          <w:szCs w:val="24"/>
          <w:lang w:val="en-US" w:eastAsia="zh-CN"/>
        </w:rPr>
        <w:t>保护上网儿童举措</w:t>
      </w:r>
      <w:r w:rsidRPr="008E5344">
        <w:rPr>
          <w:rStyle w:val="Hyperlink"/>
          <w:szCs w:val="24"/>
          <w:lang w:val="en-US"/>
        </w:rPr>
        <w:fldChar w:fldCharType="end"/>
      </w:r>
      <w:bookmarkEnd w:id="15"/>
      <w:r w:rsidRPr="008E5344">
        <w:rPr>
          <w:rFonts w:hint="eastAsia"/>
          <w:szCs w:val="24"/>
          <w:lang w:val="en-US" w:eastAsia="zh-CN"/>
        </w:rPr>
        <w:t>单独构成一节，是涵盖</w:t>
      </w:r>
      <w:r w:rsidRPr="008E5344">
        <w:rPr>
          <w:rFonts w:hint="eastAsia"/>
          <w:szCs w:val="24"/>
          <w:lang w:val="en-US" w:eastAsia="zh-CN"/>
        </w:rPr>
        <w:t>GCA</w:t>
      </w:r>
      <w:r w:rsidRPr="008E5344">
        <w:rPr>
          <w:rFonts w:hint="eastAsia"/>
          <w:szCs w:val="24"/>
          <w:lang w:val="en-US" w:eastAsia="zh-CN"/>
        </w:rPr>
        <w:t>所有五大支柱的、跨领域举措示例。</w:t>
      </w:r>
    </w:p>
    <w:p w14:paraId="199C2CB7" w14:textId="77777777" w:rsidR="00791E2F" w:rsidRPr="008E5344" w:rsidRDefault="00791E2F" w:rsidP="00791E2F">
      <w:pPr>
        <w:pStyle w:val="Headingb"/>
        <w:rPr>
          <w:rFonts w:asciiTheme="minorHAnsi" w:hAnsiTheme="minorHAnsi" w:cstheme="minorHAnsi"/>
          <w:lang w:eastAsia="zh-CN"/>
        </w:rPr>
      </w:pPr>
      <w:r w:rsidRPr="008E5344">
        <w:rPr>
          <w:rFonts w:asciiTheme="minorHAnsi" w:hAnsiTheme="minorHAnsi" w:cstheme="minorHAnsi"/>
          <w:lang w:eastAsia="zh-CN"/>
        </w:rPr>
        <w:t>3.4</w:t>
      </w:r>
      <w:r w:rsidRPr="008E5344">
        <w:rPr>
          <w:rFonts w:asciiTheme="minorHAnsi" w:hAnsiTheme="minorHAnsi" w:cstheme="minorHAnsi"/>
          <w:lang w:eastAsia="zh-CN"/>
        </w:rPr>
        <w:tab/>
      </w:r>
      <w:r w:rsidRPr="008E5344">
        <w:rPr>
          <w:lang w:val="en-US" w:eastAsia="zh-CN"/>
        </w:rPr>
        <w:t>GCA</w:t>
      </w:r>
      <w:r w:rsidRPr="008E5344">
        <w:rPr>
          <w:rFonts w:hint="eastAsia"/>
          <w:lang w:eastAsia="zh-CN"/>
        </w:rPr>
        <w:t>支柱</w:t>
      </w:r>
      <w:r w:rsidRPr="008E5344">
        <w:rPr>
          <w:rFonts w:hint="eastAsia"/>
          <w:lang w:eastAsia="zh-CN"/>
        </w:rPr>
        <w:t>1</w:t>
      </w:r>
      <w:r w:rsidRPr="008E5344">
        <w:rPr>
          <w:rFonts w:hint="eastAsia"/>
          <w:lang w:eastAsia="zh-CN"/>
        </w:rPr>
        <w:t>：法律措施</w:t>
      </w:r>
    </w:p>
    <w:p w14:paraId="176C36EF" w14:textId="77777777" w:rsidR="00791E2F" w:rsidRPr="008E5344" w:rsidRDefault="00791E2F" w:rsidP="00791E2F">
      <w:pPr>
        <w:pStyle w:val="normalWSIS"/>
        <w:numPr>
          <w:ilvl w:val="0"/>
          <w:numId w:val="0"/>
        </w:numPr>
        <w:tabs>
          <w:tab w:val="clear" w:pos="426"/>
        </w:tabs>
        <w:adjustRightInd w:val="0"/>
        <w:snapToGrid w:val="0"/>
        <w:spacing w:after="120"/>
        <w:rPr>
          <w:rFonts w:asciiTheme="minorHAnsi" w:hAnsiTheme="minorHAnsi" w:cstheme="minorHAnsi"/>
          <w:sz w:val="24"/>
          <w:szCs w:val="24"/>
          <w:lang w:val="en-GB"/>
        </w:rPr>
      </w:pPr>
      <w:bookmarkStart w:id="16" w:name="lt_pId072"/>
      <w:r w:rsidRPr="008E5344">
        <w:rPr>
          <w:rFonts w:asciiTheme="minorHAnsi" w:hAnsiTheme="minorHAnsi" w:cstheme="minorHAnsi"/>
          <w:sz w:val="24"/>
          <w:szCs w:val="24"/>
          <w:lang w:val="en-GB"/>
        </w:rPr>
        <w:t>a</w:t>
      </w:r>
      <w:bookmarkEnd w:id="16"/>
      <w:r w:rsidRPr="008E5344">
        <w:rPr>
          <w:rFonts w:asciiTheme="minorHAnsi" w:hAnsiTheme="minorHAnsi" w:cstheme="minorHAnsi"/>
          <w:sz w:val="24"/>
          <w:szCs w:val="24"/>
          <w:lang w:val="en-GB"/>
        </w:rPr>
        <w:tab/>
      </w:r>
      <w:r w:rsidRPr="008E5344">
        <w:rPr>
          <w:rFonts w:asciiTheme="minorHAnsi" w:hAnsiTheme="minorHAnsi" w:cstheme="minorHAnsi" w:hint="eastAsia"/>
          <w:sz w:val="24"/>
          <w:szCs w:val="24"/>
          <w:lang w:val="en-GB"/>
        </w:rPr>
        <w:t>任何国家网络安全战略的一个组成部分都是通过适当的立法，禁止为犯罪目的滥用</w:t>
      </w:r>
      <w:r w:rsidRPr="008E5344">
        <w:rPr>
          <w:rFonts w:asciiTheme="minorHAnsi" w:hAnsiTheme="minorHAnsi" w:cstheme="minorHAnsi" w:hint="eastAsia"/>
          <w:sz w:val="24"/>
          <w:szCs w:val="24"/>
          <w:lang w:val="en-GB"/>
        </w:rPr>
        <w:t>ICT</w:t>
      </w:r>
      <w:r w:rsidRPr="008E5344">
        <w:rPr>
          <w:rFonts w:asciiTheme="minorHAnsi" w:hAnsiTheme="minorHAnsi" w:cstheme="minorHAnsi" w:hint="eastAsia"/>
          <w:sz w:val="24"/>
          <w:szCs w:val="24"/>
          <w:lang w:val="en-GB"/>
        </w:rPr>
        <w:t>，并与区域和国际政策和做法保持一致。</w:t>
      </w:r>
    </w:p>
    <w:p w14:paraId="2D84291F" w14:textId="2EDECC24" w:rsidR="00791E2F" w:rsidRPr="008E5344" w:rsidRDefault="00791E2F" w:rsidP="00791E2F">
      <w:pPr>
        <w:pStyle w:val="normalWSIS"/>
        <w:numPr>
          <w:ilvl w:val="0"/>
          <w:numId w:val="0"/>
        </w:numPr>
        <w:tabs>
          <w:tab w:val="clear" w:pos="426"/>
        </w:tabs>
        <w:adjustRightInd w:val="0"/>
        <w:snapToGrid w:val="0"/>
        <w:spacing w:after="120"/>
        <w:rPr>
          <w:rFonts w:asciiTheme="minorHAnsi" w:hAnsiTheme="minorHAnsi" w:cstheme="minorHAnsi"/>
          <w:sz w:val="24"/>
          <w:szCs w:val="24"/>
          <w:lang w:val="en-GB"/>
        </w:rPr>
      </w:pPr>
      <w:bookmarkStart w:id="17" w:name="lt_pId074"/>
      <w:r w:rsidRPr="008E5344">
        <w:rPr>
          <w:rFonts w:asciiTheme="minorHAnsi" w:hAnsiTheme="minorHAnsi" w:cstheme="minorHAnsi"/>
          <w:sz w:val="24"/>
          <w:szCs w:val="24"/>
        </w:rPr>
        <w:t>b</w:t>
      </w:r>
      <w:bookmarkEnd w:id="17"/>
      <w:r w:rsidRPr="008E5344">
        <w:rPr>
          <w:rFonts w:asciiTheme="minorHAnsi" w:hAnsiTheme="minorHAnsi" w:cstheme="minorHAnsi"/>
          <w:sz w:val="24"/>
          <w:szCs w:val="24"/>
        </w:rPr>
        <w:tab/>
      </w:r>
      <w:bookmarkStart w:id="18" w:name="lt_pId075"/>
      <w:r w:rsidRPr="008E5344">
        <w:rPr>
          <w:rFonts w:hint="eastAsia"/>
          <w:sz w:val="24"/>
          <w:szCs w:val="24"/>
        </w:rPr>
        <w:t>在法律措施方面，国际电联与联合国毒品和犯罪问题办公室（</w:t>
      </w:r>
      <w:r w:rsidRPr="008E5344">
        <w:rPr>
          <w:sz w:val="24"/>
          <w:szCs w:val="24"/>
        </w:rPr>
        <w:t>UNODC</w:t>
      </w:r>
      <w:r w:rsidRPr="008E5344">
        <w:rPr>
          <w:rFonts w:hint="eastAsia"/>
          <w:sz w:val="24"/>
          <w:szCs w:val="24"/>
        </w:rPr>
        <w:t>）等合作伙伴及其他专家密切协作。国际电联继续通过</w:t>
      </w:r>
      <w:r w:rsidRPr="008C2906">
        <w:rPr>
          <w:rFonts w:hint="eastAsia"/>
          <w:sz w:val="24"/>
          <w:szCs w:val="24"/>
        </w:rPr>
        <w:t>国际电联网络犯罪立法资源</w:t>
      </w:r>
      <w:r w:rsidR="008C2906">
        <w:rPr>
          <w:rFonts w:hint="eastAsia"/>
          <w:sz w:val="24"/>
          <w:szCs w:val="24"/>
        </w:rPr>
        <w:t>与其合作伙伴合作，</w:t>
      </w:r>
      <w:r w:rsidRPr="008E5344">
        <w:rPr>
          <w:rFonts w:hint="eastAsia"/>
          <w:sz w:val="24"/>
          <w:szCs w:val="24"/>
        </w:rPr>
        <w:t>帮助成员国了解网络安全的法律问题，以帮助协调统一其法律框架。</w:t>
      </w:r>
      <w:bookmarkEnd w:id="18"/>
    </w:p>
    <w:p w14:paraId="422A49E0" w14:textId="77777777" w:rsidR="00791E2F" w:rsidRPr="008E5344" w:rsidRDefault="00791E2F" w:rsidP="00791E2F">
      <w:pPr>
        <w:pStyle w:val="Headingb"/>
        <w:rPr>
          <w:rFonts w:asciiTheme="minorHAnsi" w:hAnsiTheme="minorHAnsi" w:cstheme="minorHAnsi"/>
          <w:b w:val="0"/>
          <w:bCs/>
          <w:szCs w:val="24"/>
          <w:lang w:eastAsia="zh-CN"/>
        </w:rPr>
      </w:pPr>
      <w:r w:rsidRPr="0062779E">
        <w:rPr>
          <w:rFonts w:asciiTheme="minorHAnsi" w:hAnsiTheme="minorHAnsi" w:cstheme="minorHAnsi"/>
          <w:lang w:eastAsia="zh-CN"/>
        </w:rPr>
        <w:lastRenderedPageBreak/>
        <w:t>3.5</w:t>
      </w:r>
      <w:r w:rsidRPr="0062779E">
        <w:rPr>
          <w:rFonts w:asciiTheme="minorHAnsi" w:hAnsiTheme="minorHAnsi" w:cstheme="minorHAnsi"/>
          <w:lang w:eastAsia="zh-CN"/>
        </w:rPr>
        <w:tab/>
        <w:t>GCA</w:t>
      </w:r>
      <w:r w:rsidRPr="0062779E">
        <w:rPr>
          <w:rFonts w:asciiTheme="minorHAnsi" w:hAnsiTheme="minorHAnsi" w:cstheme="minorHAnsi" w:hint="eastAsia"/>
          <w:lang w:eastAsia="zh-CN"/>
        </w:rPr>
        <w:t>支柱</w:t>
      </w:r>
      <w:r w:rsidRPr="0062779E">
        <w:rPr>
          <w:rFonts w:asciiTheme="minorHAnsi" w:hAnsiTheme="minorHAnsi" w:cstheme="minorHAnsi" w:hint="eastAsia"/>
          <w:lang w:eastAsia="zh-CN"/>
        </w:rPr>
        <w:t>2</w:t>
      </w:r>
      <w:r w:rsidRPr="0062779E">
        <w:rPr>
          <w:rFonts w:asciiTheme="minorHAnsi" w:hAnsiTheme="minorHAnsi" w:cstheme="minorHAnsi" w:hint="eastAsia"/>
          <w:lang w:eastAsia="zh-CN"/>
        </w:rPr>
        <w:t>：技术和程序措施</w:t>
      </w:r>
    </w:p>
    <w:p w14:paraId="6B60F861" w14:textId="77777777" w:rsidR="00791E2F" w:rsidRPr="008E5344" w:rsidRDefault="00791E2F" w:rsidP="00791E2F">
      <w:pPr>
        <w:snapToGrid w:val="0"/>
        <w:spacing w:after="120"/>
        <w:jc w:val="both"/>
        <w:rPr>
          <w:rFonts w:asciiTheme="minorHAnsi" w:hAnsiTheme="minorHAnsi" w:cstheme="minorHAnsi"/>
          <w:szCs w:val="24"/>
          <w:lang w:val="en-US" w:eastAsia="zh-CN"/>
        </w:rPr>
      </w:pPr>
      <w:bookmarkStart w:id="19" w:name="lt_pId079"/>
      <w:r w:rsidRPr="00FA13C0">
        <w:rPr>
          <w:rFonts w:cs="Calibri"/>
          <w:szCs w:val="24"/>
          <w:lang w:eastAsia="zh-CN"/>
        </w:rPr>
        <w:t>a</w:t>
      </w:r>
      <w:bookmarkEnd w:id="19"/>
      <w:r w:rsidRPr="008E5344">
        <w:rPr>
          <w:rFonts w:asciiTheme="minorHAnsi" w:hAnsiTheme="minorHAnsi" w:cstheme="minorHAnsi"/>
          <w:szCs w:val="24"/>
          <w:lang w:eastAsia="zh-CN"/>
        </w:rPr>
        <w:tab/>
      </w:r>
      <w:r w:rsidR="001F3ABE">
        <w:fldChar w:fldCharType="begin"/>
      </w:r>
      <w:r w:rsidR="001F3ABE">
        <w:rPr>
          <w:lang w:eastAsia="zh-CN"/>
        </w:rPr>
        <w:instrText xml:space="preserve"> HYPERLINK "https://www.itu.int/en/mediacentre/backgrounders/Pages/itu-study-groups.aspx" </w:instrText>
      </w:r>
      <w:r w:rsidR="001F3ABE">
        <w:fldChar w:fldCharType="separate"/>
      </w:r>
      <w:r w:rsidRPr="008E5344">
        <w:rPr>
          <w:rStyle w:val="Hyperlink"/>
          <w:rFonts w:asciiTheme="minorHAnsi" w:hAnsiTheme="minorHAnsi" w:cstheme="minorHAnsi" w:hint="eastAsia"/>
          <w:szCs w:val="24"/>
          <w:lang w:eastAsia="zh-CN"/>
        </w:rPr>
        <w:t>国际电联研究组</w:t>
      </w:r>
      <w:r w:rsidR="001F3ABE">
        <w:rPr>
          <w:rStyle w:val="Hyperlink"/>
          <w:rFonts w:asciiTheme="minorHAnsi" w:hAnsiTheme="minorHAnsi" w:cstheme="minorHAnsi"/>
          <w:szCs w:val="24"/>
          <w:lang w:eastAsia="zh-CN"/>
        </w:rPr>
        <w:fldChar w:fldCharType="end"/>
      </w:r>
      <w:r w:rsidRPr="008E5344">
        <w:rPr>
          <w:rFonts w:asciiTheme="minorHAnsi" w:hAnsiTheme="minorHAnsi" w:cstheme="minorHAnsi" w:hint="eastAsia"/>
          <w:szCs w:val="24"/>
          <w:lang w:eastAsia="zh-CN"/>
        </w:rPr>
        <w:t>为国际电联成员提供中立的全球性平台，使他们能够聚集一起，就不同主题开展与安全相关的标准化工作：安全架构和框架；当前和新兴技术的应用和服务的安全性，如分布式账本技术（区块链是其中的一种实施）、云计算、大数据、人工智能和机器学习、软件定义网络、</w:t>
      </w:r>
      <w:r w:rsidRPr="008E5344">
        <w:rPr>
          <w:rFonts w:asciiTheme="minorHAnsi" w:hAnsiTheme="minorHAnsi" w:cstheme="minorHAnsi" w:hint="eastAsia"/>
          <w:szCs w:val="24"/>
          <w:lang w:eastAsia="zh-CN"/>
        </w:rPr>
        <w:t>5G</w:t>
      </w:r>
      <w:r w:rsidRPr="008E5344">
        <w:rPr>
          <w:rFonts w:asciiTheme="minorHAnsi" w:hAnsiTheme="minorHAnsi" w:cstheme="minorHAnsi" w:hint="eastAsia"/>
          <w:szCs w:val="24"/>
          <w:lang w:eastAsia="zh-CN"/>
        </w:rPr>
        <w:t>、物联网、智能交通系统和智能电网；安全基础，如公钥基础设施（</w:t>
      </w:r>
      <w:r w:rsidRPr="008E5344">
        <w:rPr>
          <w:rFonts w:asciiTheme="minorHAnsi" w:hAnsiTheme="minorHAnsi" w:cstheme="minorHAnsi" w:hint="eastAsia"/>
          <w:szCs w:val="24"/>
          <w:lang w:eastAsia="zh-CN"/>
        </w:rPr>
        <w:t>PKI</w:t>
      </w:r>
      <w:r w:rsidRPr="008E5344">
        <w:rPr>
          <w:rFonts w:asciiTheme="minorHAnsi" w:hAnsiTheme="minorHAnsi" w:cstheme="minorHAnsi" w:hint="eastAsia"/>
          <w:szCs w:val="24"/>
          <w:lang w:eastAsia="zh-CN"/>
        </w:rPr>
        <w:t>）、身份管理和认证；网络安全（包括网络威胁信息交流）。</w:t>
      </w:r>
    </w:p>
    <w:p w14:paraId="0225918F" w14:textId="77777777" w:rsidR="00791E2F" w:rsidRPr="00EA4789" w:rsidRDefault="00791E2F" w:rsidP="00791E2F">
      <w:pPr>
        <w:snapToGrid w:val="0"/>
        <w:spacing w:after="120"/>
        <w:jc w:val="both"/>
        <w:rPr>
          <w:rFonts w:cs="Calibri"/>
          <w:b/>
          <w:bCs/>
          <w:szCs w:val="24"/>
          <w:highlight w:val="green"/>
          <w:lang w:eastAsia="zh-CN"/>
        </w:rPr>
      </w:pPr>
      <w:bookmarkStart w:id="20" w:name="lt_pId081"/>
      <w:r w:rsidRPr="00FA13C0">
        <w:rPr>
          <w:rFonts w:cs="Calibri"/>
          <w:bCs/>
          <w:szCs w:val="24"/>
          <w:lang w:eastAsia="zh-CN"/>
        </w:rPr>
        <w:t>b</w:t>
      </w:r>
      <w:bookmarkEnd w:id="20"/>
      <w:r w:rsidRPr="008E5344">
        <w:rPr>
          <w:rFonts w:asciiTheme="minorHAnsi" w:hAnsiTheme="minorHAnsi" w:cstheme="minorHAnsi"/>
          <w:bCs/>
          <w:szCs w:val="24"/>
          <w:lang w:eastAsia="zh-CN"/>
        </w:rPr>
        <w:tab/>
      </w:r>
      <w:bookmarkStart w:id="21" w:name="lt_pId082"/>
      <w:r>
        <w:rPr>
          <w:rFonts w:asciiTheme="minorHAnsi" w:hAnsiTheme="minorHAnsi" w:cstheme="minorHAnsi"/>
          <w:bCs/>
          <w:szCs w:val="24"/>
          <w:lang w:val="en-US" w:eastAsia="zh-CN"/>
        </w:rPr>
        <w:fldChar w:fldCharType="begin"/>
      </w:r>
      <w:r>
        <w:rPr>
          <w:rFonts w:asciiTheme="minorHAnsi" w:hAnsiTheme="minorHAnsi" w:cstheme="minorHAnsi"/>
          <w:bCs/>
          <w:szCs w:val="24"/>
          <w:lang w:val="en-US" w:eastAsia="zh-CN"/>
        </w:rPr>
        <w:instrText xml:space="preserve"> HYPERLINK "https://www.itu.int/en/ITU-T/studygroups/2013-2016/17/Pages/default.aspx" </w:instrText>
      </w:r>
      <w:r>
        <w:rPr>
          <w:rFonts w:asciiTheme="minorHAnsi" w:hAnsiTheme="minorHAnsi" w:cstheme="minorHAnsi"/>
          <w:bCs/>
          <w:szCs w:val="24"/>
          <w:lang w:val="en-US" w:eastAsia="zh-CN"/>
        </w:rPr>
        <w:fldChar w:fldCharType="separate"/>
      </w:r>
      <w:r w:rsidRPr="007E56B0">
        <w:rPr>
          <w:rStyle w:val="Hyperlink"/>
          <w:rFonts w:asciiTheme="minorHAnsi" w:hAnsiTheme="minorHAnsi" w:cstheme="minorHAnsi"/>
          <w:bCs/>
          <w:szCs w:val="24"/>
          <w:lang w:val="en-US" w:eastAsia="zh-CN"/>
        </w:rPr>
        <w:t>ITU-T</w:t>
      </w:r>
      <w:r w:rsidRPr="007E56B0">
        <w:rPr>
          <w:rStyle w:val="Hyperlink"/>
          <w:rFonts w:asciiTheme="minorHAnsi" w:hAnsiTheme="minorHAnsi" w:cstheme="minorHAnsi" w:hint="eastAsia"/>
          <w:bCs/>
          <w:szCs w:val="24"/>
          <w:lang w:val="en-US" w:eastAsia="zh-CN"/>
        </w:rPr>
        <w:t>第</w:t>
      </w:r>
      <w:r w:rsidRPr="007E56B0">
        <w:rPr>
          <w:rStyle w:val="Hyperlink"/>
          <w:rFonts w:asciiTheme="minorHAnsi" w:hAnsiTheme="minorHAnsi" w:cstheme="minorHAnsi"/>
          <w:bCs/>
          <w:szCs w:val="24"/>
          <w:lang w:val="en-US" w:eastAsia="zh-CN"/>
        </w:rPr>
        <w:t>17</w:t>
      </w:r>
      <w:r w:rsidRPr="007E56B0">
        <w:rPr>
          <w:rStyle w:val="Hyperlink"/>
          <w:rFonts w:asciiTheme="minorHAnsi" w:hAnsiTheme="minorHAnsi" w:cstheme="minorHAnsi" w:hint="eastAsia"/>
          <w:bCs/>
          <w:szCs w:val="24"/>
          <w:lang w:val="en-US" w:eastAsia="zh-CN"/>
        </w:rPr>
        <w:t>研究组</w:t>
      </w:r>
      <w:r>
        <w:rPr>
          <w:rFonts w:asciiTheme="minorHAnsi" w:hAnsiTheme="minorHAnsi" w:cstheme="minorHAnsi"/>
          <w:bCs/>
          <w:szCs w:val="24"/>
          <w:lang w:val="en-US" w:eastAsia="zh-CN"/>
        </w:rPr>
        <w:fldChar w:fldCharType="end"/>
      </w:r>
      <w:r w:rsidRPr="008E5344">
        <w:rPr>
          <w:rFonts w:asciiTheme="minorHAnsi" w:hAnsiTheme="minorHAnsi" w:cstheme="minorHAnsi" w:hint="eastAsia"/>
          <w:bCs/>
          <w:szCs w:val="24"/>
          <w:lang w:eastAsia="zh-CN"/>
        </w:rPr>
        <w:t>负责有关树立使用</w:t>
      </w:r>
      <w:r w:rsidRPr="008E5344">
        <w:rPr>
          <w:rFonts w:asciiTheme="minorHAnsi" w:hAnsiTheme="minorHAnsi" w:cstheme="minorHAnsi" w:hint="eastAsia"/>
          <w:bCs/>
          <w:szCs w:val="24"/>
          <w:lang w:eastAsia="zh-CN"/>
        </w:rPr>
        <w:t>ICT</w:t>
      </w:r>
      <w:r w:rsidRPr="008E5344">
        <w:rPr>
          <w:rFonts w:asciiTheme="minorHAnsi" w:hAnsiTheme="minorHAnsi" w:cstheme="minorHAnsi" w:hint="eastAsia"/>
          <w:bCs/>
          <w:szCs w:val="24"/>
          <w:lang w:eastAsia="zh-CN"/>
        </w:rPr>
        <w:t>的信心和提高安全性方面的工作，其中包括研究与网络安全有关的若干技术。</w:t>
      </w:r>
      <w:bookmarkStart w:id="22" w:name="lt_pId084"/>
      <w:bookmarkEnd w:id="21"/>
      <w:r w:rsidRPr="008E5344">
        <w:rPr>
          <w:rFonts w:asciiTheme="minorHAnsi" w:hAnsiTheme="minorHAnsi" w:cstheme="minorHAnsi" w:hint="eastAsia"/>
          <w:bCs/>
          <w:szCs w:val="24"/>
          <w:lang w:val="en-US" w:eastAsia="zh-CN"/>
        </w:rPr>
        <w:t>该研究组是</w:t>
      </w:r>
      <w:r w:rsidRPr="008E5344">
        <w:rPr>
          <w:rFonts w:hint="eastAsia"/>
          <w:bCs/>
          <w:szCs w:val="24"/>
          <w:lang w:eastAsia="zh-CN"/>
        </w:rPr>
        <w:t>安全和身份管理（</w:t>
      </w:r>
      <w:proofErr w:type="spellStart"/>
      <w:r w:rsidRPr="008E5344">
        <w:rPr>
          <w:bCs/>
          <w:szCs w:val="24"/>
          <w:lang w:eastAsia="zh-CN"/>
        </w:rPr>
        <w:t>IdM</w:t>
      </w:r>
      <w:proofErr w:type="spellEnd"/>
      <w:r w:rsidRPr="008E5344">
        <w:rPr>
          <w:rFonts w:hint="eastAsia"/>
          <w:bCs/>
          <w:szCs w:val="24"/>
          <w:lang w:eastAsia="zh-CN"/>
        </w:rPr>
        <w:t>）问题的牵头研究组，因此继续在网络安全、反垃圾信息、身份管理、</w:t>
      </w:r>
      <w:r w:rsidRPr="008E5344">
        <w:rPr>
          <w:rFonts w:asciiTheme="minorHAnsi" w:hAnsiTheme="minorHAnsi" w:cstheme="minorHAnsi" w:hint="eastAsia"/>
          <w:szCs w:val="24"/>
          <w:lang w:eastAsia="zh-CN"/>
        </w:rPr>
        <w:t>公共密钥基础设施（</w:t>
      </w:r>
      <w:r w:rsidRPr="008E5344">
        <w:rPr>
          <w:bCs/>
          <w:szCs w:val="24"/>
          <w:lang w:eastAsia="zh-CN"/>
        </w:rPr>
        <w:t>ITU-T X.509</w:t>
      </w:r>
      <w:r w:rsidRPr="008E5344">
        <w:rPr>
          <w:rFonts w:hint="eastAsia"/>
          <w:bCs/>
          <w:szCs w:val="24"/>
          <w:lang w:eastAsia="zh-CN"/>
        </w:rPr>
        <w:t>证书）、信息安全管理、泛在传感器网络、远程生物特征测定、移动安全、面向云计算安全的虚拟化安全、个人可识别信息以及安全架构和应用安全领域的研究和标准化工作中发挥重要作用，并与外部标准制定组织开展合作。</w:t>
      </w:r>
      <w:bookmarkStart w:id="23" w:name="lt_pId085"/>
      <w:bookmarkEnd w:id="22"/>
      <w:r w:rsidRPr="008E5344">
        <w:rPr>
          <w:rFonts w:asciiTheme="minorHAnsi" w:hAnsiTheme="minorHAnsi" w:cstheme="minorHAnsi" w:hint="eastAsia"/>
          <w:bCs/>
          <w:szCs w:val="24"/>
          <w:lang w:eastAsia="zh-CN"/>
        </w:rPr>
        <w:t>迄今为止，该研究组已制定</w:t>
      </w:r>
      <w:r w:rsidRPr="008E5344">
        <w:rPr>
          <w:rFonts w:asciiTheme="minorHAnsi" w:hAnsiTheme="minorHAnsi" w:cstheme="minorHAnsi" w:hint="eastAsia"/>
          <w:bCs/>
          <w:szCs w:val="24"/>
          <w:lang w:eastAsia="zh-CN"/>
        </w:rPr>
        <w:t>200</w:t>
      </w:r>
      <w:r w:rsidRPr="008E5344">
        <w:rPr>
          <w:rFonts w:asciiTheme="minorHAnsi" w:hAnsiTheme="minorHAnsi" w:cstheme="minorHAnsi" w:hint="eastAsia"/>
          <w:bCs/>
          <w:szCs w:val="24"/>
          <w:lang w:eastAsia="zh-CN"/>
        </w:rPr>
        <w:t>多项标准。此外，该研究组目前正在研究基于量子的安全性，并已制定</w:t>
      </w:r>
      <w:r w:rsidRPr="008E5344">
        <w:rPr>
          <w:rFonts w:asciiTheme="minorHAnsi" w:hAnsiTheme="minorHAnsi" w:cstheme="minorHAnsi"/>
          <w:bCs/>
          <w:szCs w:val="24"/>
          <w:lang w:eastAsia="zh-CN"/>
        </w:rPr>
        <w:t>X.1701</w:t>
      </w:r>
      <w:r w:rsidRPr="008E5344">
        <w:rPr>
          <w:rFonts w:asciiTheme="minorHAnsi" w:hAnsiTheme="minorHAnsi" w:cstheme="minorHAnsi" w:hint="eastAsia"/>
          <w:bCs/>
          <w:szCs w:val="24"/>
          <w:lang w:eastAsia="zh-CN"/>
        </w:rPr>
        <w:t>建议书</w:t>
      </w:r>
      <w:bookmarkStart w:id="24" w:name="lt_pId086"/>
      <w:bookmarkEnd w:id="23"/>
      <w:r>
        <w:rPr>
          <w:rFonts w:asciiTheme="minorHAnsi" w:hAnsiTheme="minorHAnsi" w:cstheme="minorHAnsi"/>
          <w:bCs/>
          <w:szCs w:val="24"/>
          <w:lang w:eastAsia="zh-CN"/>
        </w:rPr>
        <w:t xml:space="preserve"> </w:t>
      </w:r>
      <w:r w:rsidRPr="00FA13C0">
        <w:rPr>
          <w:rFonts w:asciiTheme="minorHAnsi" w:hAnsiTheme="minorHAnsi" w:cstheme="minorHAnsi"/>
          <w:bCs/>
          <w:szCs w:val="24"/>
          <w:lang w:eastAsia="zh-CN"/>
        </w:rPr>
        <w:t>–</w:t>
      </w:r>
      <w:r>
        <w:rPr>
          <w:rFonts w:asciiTheme="minorHAnsi" w:hAnsiTheme="minorHAnsi" w:cstheme="minorHAnsi"/>
          <w:bCs/>
          <w:szCs w:val="24"/>
          <w:lang w:eastAsia="zh-CN"/>
        </w:rPr>
        <w:t xml:space="preserve"> </w:t>
      </w:r>
      <w:r w:rsidRPr="008E5344">
        <w:rPr>
          <w:rFonts w:asciiTheme="minorHAnsi" w:hAnsiTheme="minorHAnsi" w:cstheme="minorHAnsi" w:hint="eastAsia"/>
          <w:bCs/>
          <w:szCs w:val="24"/>
          <w:lang w:eastAsia="zh-CN"/>
        </w:rPr>
        <w:t>量子噪声随机数生成器架构规</w:t>
      </w:r>
      <w:r w:rsidRPr="00FA13C0">
        <w:rPr>
          <w:rFonts w:asciiTheme="minorHAnsi" w:hAnsiTheme="minorHAnsi" w:cstheme="minorHAnsi" w:hint="eastAsia"/>
          <w:bCs/>
          <w:szCs w:val="24"/>
          <w:lang w:eastAsia="zh-CN"/>
        </w:rPr>
        <w:t>范</w:t>
      </w:r>
      <w:bookmarkEnd w:id="24"/>
      <w:r w:rsidRPr="00FA13C0">
        <w:rPr>
          <w:rFonts w:asciiTheme="minorHAnsi" w:hAnsiTheme="minorHAnsi" w:cstheme="minorHAnsi" w:hint="eastAsia"/>
          <w:bCs/>
          <w:szCs w:val="24"/>
          <w:lang w:eastAsia="zh-CN"/>
        </w:rPr>
        <w:t>。</w:t>
      </w:r>
    </w:p>
    <w:p w14:paraId="764DD936" w14:textId="77777777" w:rsidR="00791E2F" w:rsidRPr="008E5344" w:rsidRDefault="00791E2F" w:rsidP="00791E2F">
      <w:pPr>
        <w:snapToGrid w:val="0"/>
        <w:spacing w:after="120"/>
        <w:jc w:val="both"/>
        <w:rPr>
          <w:rFonts w:asciiTheme="minorHAnsi" w:hAnsiTheme="minorHAnsi" w:cstheme="minorHAnsi"/>
          <w:bCs/>
          <w:szCs w:val="24"/>
          <w:lang w:val="en-US" w:eastAsia="zh-CN"/>
        </w:rPr>
      </w:pPr>
      <w:bookmarkStart w:id="25" w:name="lt_pId087"/>
      <w:r w:rsidRPr="008E5344">
        <w:rPr>
          <w:rFonts w:asciiTheme="minorHAnsi" w:hAnsiTheme="minorHAnsi" w:cstheme="minorHAnsi"/>
          <w:bCs/>
          <w:szCs w:val="24"/>
          <w:lang w:eastAsia="zh-CN"/>
        </w:rPr>
        <w:t>c</w:t>
      </w:r>
      <w:bookmarkEnd w:id="25"/>
      <w:r w:rsidRPr="008E5344">
        <w:rPr>
          <w:rFonts w:asciiTheme="minorHAnsi" w:hAnsiTheme="minorHAnsi" w:cstheme="minorHAnsi"/>
          <w:bCs/>
          <w:szCs w:val="24"/>
          <w:lang w:eastAsia="zh-CN"/>
        </w:rPr>
        <w:tab/>
      </w:r>
      <w:r w:rsidRPr="008E5344">
        <w:rPr>
          <w:rFonts w:asciiTheme="minorHAnsi" w:hAnsiTheme="minorHAnsi" w:cstheme="minorHAnsi" w:hint="eastAsia"/>
          <w:bCs/>
          <w:szCs w:val="24"/>
          <w:lang w:val="en-US" w:eastAsia="zh-CN"/>
        </w:rPr>
        <w:t>其他研究组，如第</w:t>
      </w:r>
      <w:r w:rsidRPr="008E5344">
        <w:rPr>
          <w:rFonts w:asciiTheme="minorHAnsi" w:hAnsiTheme="minorHAnsi" w:cstheme="minorHAnsi" w:hint="eastAsia"/>
          <w:bCs/>
          <w:szCs w:val="24"/>
          <w:lang w:val="en-US" w:eastAsia="zh-CN"/>
        </w:rPr>
        <w:t>9</w:t>
      </w:r>
      <w:r w:rsidRPr="008E5344">
        <w:rPr>
          <w:rFonts w:asciiTheme="minorHAnsi" w:hAnsiTheme="minorHAnsi" w:cstheme="minorHAnsi" w:hint="eastAsia"/>
          <w:bCs/>
          <w:szCs w:val="24"/>
          <w:lang w:val="en-US" w:eastAsia="zh-CN"/>
        </w:rPr>
        <w:t>研究组、第</w:t>
      </w:r>
      <w:r w:rsidRPr="008E5344">
        <w:rPr>
          <w:rFonts w:asciiTheme="minorHAnsi" w:hAnsiTheme="minorHAnsi" w:cstheme="minorHAnsi" w:hint="eastAsia"/>
          <w:bCs/>
          <w:szCs w:val="24"/>
          <w:lang w:val="en-US" w:eastAsia="zh-CN"/>
        </w:rPr>
        <w:t>13</w:t>
      </w:r>
      <w:r w:rsidRPr="008E5344">
        <w:rPr>
          <w:rFonts w:asciiTheme="minorHAnsi" w:hAnsiTheme="minorHAnsi" w:cstheme="minorHAnsi" w:hint="eastAsia"/>
          <w:bCs/>
          <w:szCs w:val="24"/>
          <w:lang w:val="en-US" w:eastAsia="zh-CN"/>
        </w:rPr>
        <w:t>研究组、第</w:t>
      </w:r>
      <w:r w:rsidRPr="008E5344">
        <w:rPr>
          <w:rFonts w:asciiTheme="minorHAnsi" w:hAnsiTheme="minorHAnsi" w:cstheme="minorHAnsi" w:hint="eastAsia"/>
          <w:bCs/>
          <w:szCs w:val="24"/>
          <w:lang w:val="en-US" w:eastAsia="zh-CN"/>
        </w:rPr>
        <w:t>15</w:t>
      </w:r>
      <w:r w:rsidRPr="008E5344">
        <w:rPr>
          <w:rFonts w:asciiTheme="minorHAnsi" w:hAnsiTheme="minorHAnsi" w:cstheme="minorHAnsi" w:hint="eastAsia"/>
          <w:bCs/>
          <w:szCs w:val="24"/>
          <w:lang w:val="en-US" w:eastAsia="zh-CN"/>
        </w:rPr>
        <w:t>研究组和第</w:t>
      </w:r>
      <w:r w:rsidRPr="008E5344">
        <w:rPr>
          <w:rFonts w:asciiTheme="minorHAnsi" w:hAnsiTheme="minorHAnsi" w:cstheme="minorHAnsi" w:hint="eastAsia"/>
          <w:bCs/>
          <w:szCs w:val="24"/>
          <w:lang w:val="en-US" w:eastAsia="zh-CN"/>
        </w:rPr>
        <w:t>20</w:t>
      </w:r>
      <w:r w:rsidRPr="008E5344">
        <w:rPr>
          <w:rFonts w:asciiTheme="minorHAnsi" w:hAnsiTheme="minorHAnsi" w:cstheme="minorHAnsi" w:hint="eastAsia"/>
          <w:bCs/>
          <w:szCs w:val="24"/>
          <w:lang w:val="en-US" w:eastAsia="zh-CN"/>
        </w:rPr>
        <w:t>研究组（物联网）也在研究与安全相关的标准。</w:t>
      </w:r>
    </w:p>
    <w:p w14:paraId="2392EAA7" w14:textId="7913FE72" w:rsidR="00791E2F" w:rsidRPr="009C6AB5" w:rsidRDefault="00791E2F" w:rsidP="00791E2F">
      <w:pPr>
        <w:snapToGrid w:val="0"/>
        <w:spacing w:after="120"/>
        <w:jc w:val="both"/>
        <w:rPr>
          <w:rStyle w:val="Hyperlink"/>
          <w:rFonts w:asciiTheme="minorHAnsi" w:hAnsiTheme="minorHAnsi" w:cstheme="minorHAnsi"/>
          <w:iCs/>
          <w:color w:val="auto"/>
          <w:szCs w:val="24"/>
          <w:bdr w:val="none" w:sz="0" w:space="0" w:color="auto" w:frame="1"/>
          <w:shd w:val="clear" w:color="auto" w:fill="FFFFFF"/>
          <w:lang w:eastAsia="zh-CN"/>
        </w:rPr>
      </w:pPr>
      <w:bookmarkStart w:id="26" w:name="lt_pId089"/>
      <w:r w:rsidRPr="008E5344">
        <w:rPr>
          <w:rFonts w:asciiTheme="minorHAnsi" w:hAnsiTheme="minorHAnsi" w:cstheme="minorHAnsi"/>
          <w:bCs/>
          <w:szCs w:val="24"/>
          <w:lang w:val="en-US" w:eastAsia="zh-CN"/>
        </w:rPr>
        <w:t>d</w:t>
      </w:r>
      <w:bookmarkEnd w:id="26"/>
      <w:r w:rsidRPr="008E5344">
        <w:rPr>
          <w:rFonts w:asciiTheme="minorHAnsi" w:hAnsiTheme="minorHAnsi" w:cstheme="minorHAnsi"/>
          <w:bCs/>
          <w:szCs w:val="24"/>
          <w:lang w:val="en-US" w:eastAsia="zh-CN"/>
        </w:rPr>
        <w:tab/>
      </w:r>
      <w:bookmarkStart w:id="27" w:name="lt_pId090"/>
      <w:r w:rsidRPr="008E5344">
        <w:rPr>
          <w:rFonts w:asciiTheme="minorHAnsi" w:hAnsiTheme="minorHAnsi" w:cstheme="minorHAnsi" w:hint="eastAsia"/>
          <w:bCs/>
          <w:szCs w:val="24"/>
          <w:lang w:val="en-US" w:eastAsia="zh-CN"/>
        </w:rPr>
        <w:t>安全和信任也已成为当前和以往许多</w:t>
      </w:r>
      <w:hyperlink r:id="rId11" w:history="1">
        <w:r w:rsidRPr="00FA13C0">
          <w:rPr>
            <w:rStyle w:val="Hyperlink"/>
            <w:rFonts w:asciiTheme="minorHAnsi" w:hAnsiTheme="minorHAnsi" w:cstheme="minorHAnsi"/>
            <w:bCs/>
            <w:szCs w:val="24"/>
            <w:lang w:val="en-US" w:eastAsia="zh-CN"/>
          </w:rPr>
          <w:t>ITU-T</w:t>
        </w:r>
        <w:r w:rsidRPr="00FA13C0">
          <w:rPr>
            <w:rStyle w:val="Hyperlink"/>
            <w:rFonts w:asciiTheme="minorHAnsi" w:hAnsiTheme="minorHAnsi" w:cstheme="minorHAnsi" w:hint="eastAsia"/>
            <w:bCs/>
            <w:szCs w:val="24"/>
            <w:lang w:val="en-US" w:eastAsia="zh-CN"/>
          </w:rPr>
          <w:t>焦点组</w:t>
        </w:r>
      </w:hyperlink>
      <w:r w:rsidRPr="008E5344">
        <w:rPr>
          <w:rFonts w:asciiTheme="minorHAnsi" w:hAnsiTheme="minorHAnsi" w:cstheme="minorHAnsi" w:hint="eastAsia"/>
          <w:bCs/>
          <w:szCs w:val="24"/>
          <w:lang w:val="en-US" w:eastAsia="zh-CN"/>
        </w:rPr>
        <w:t>讨论的组成部分，</w:t>
      </w:r>
      <w:r w:rsidRPr="008E5344">
        <w:rPr>
          <w:rFonts w:cs="Calibri" w:hint="eastAsia"/>
          <w:bCs/>
          <w:szCs w:val="24"/>
          <w:lang w:eastAsia="zh-CN"/>
        </w:rPr>
        <w:t>这些焦点组包括：</w:t>
      </w:r>
      <w:bookmarkEnd w:id="27"/>
      <w:r w:rsidR="00655317" w:rsidRPr="008C2906">
        <w:rPr>
          <w:rFonts w:ascii="STKaiti" w:eastAsia="STKaiti" w:hAnsi="STKaiti"/>
        </w:rPr>
        <w:fldChar w:fldCharType="begin"/>
      </w:r>
      <w:r w:rsidR="00655317" w:rsidRPr="008C2906">
        <w:rPr>
          <w:rFonts w:ascii="STKaiti" w:eastAsia="STKaiti" w:hAnsi="STKaiti"/>
          <w:lang w:eastAsia="zh-CN"/>
        </w:rPr>
        <w:instrText xml:space="preserve"> HYPERLINK "https://www.itu.int/en/ITU-T/focusgroups/ai4h" </w:instrText>
      </w:r>
      <w:r w:rsidR="00655317" w:rsidRPr="008C2906">
        <w:rPr>
          <w:rFonts w:ascii="STKaiti" w:eastAsia="STKaiti" w:hAnsi="STKaiti"/>
        </w:rPr>
        <w:fldChar w:fldCharType="separate"/>
      </w:r>
      <w:r w:rsidR="00F574B7" w:rsidRPr="008C2906">
        <w:rPr>
          <w:rFonts w:ascii="STKaiti" w:eastAsia="STKaiti" w:hAnsi="STKaiti" w:cs="Calibri"/>
          <w:color w:val="0000FF"/>
          <w:u w:val="single"/>
          <w:lang w:eastAsia="zh-CN"/>
        </w:rPr>
        <w:t>IT</w:t>
      </w:r>
      <w:r w:rsidR="00F574B7" w:rsidRPr="008C2906">
        <w:rPr>
          <w:rFonts w:ascii="STKaiti" w:eastAsia="STKaiti" w:hAnsi="STKaiti" w:cs="Calibri" w:hint="eastAsia"/>
          <w:color w:val="0000FF"/>
          <w:u w:val="single"/>
          <w:lang w:eastAsia="zh-CN"/>
        </w:rPr>
        <w:t>人工智能促进卫生领域发展焦点组（</w:t>
      </w:r>
      <w:r w:rsidR="00F574B7" w:rsidRPr="008C2906">
        <w:rPr>
          <w:rFonts w:ascii="STKaiti" w:eastAsia="STKaiti" w:hAnsi="STKaiti" w:cs="Calibri"/>
          <w:color w:val="0000FF"/>
          <w:u w:val="single"/>
          <w:lang w:eastAsia="zh-CN"/>
        </w:rPr>
        <w:t>FG AI4H</w:t>
      </w:r>
      <w:r w:rsidR="00F574B7" w:rsidRPr="008C2906">
        <w:rPr>
          <w:rFonts w:ascii="STKaiti" w:eastAsia="STKaiti" w:hAnsi="STKaiti" w:cs="Calibri" w:hint="eastAsia"/>
          <w:color w:val="0000FF"/>
          <w:u w:val="single"/>
          <w:lang w:eastAsia="zh-CN"/>
        </w:rPr>
        <w:t>）</w:t>
      </w:r>
      <w:r w:rsidR="00655317" w:rsidRPr="008C2906">
        <w:rPr>
          <w:rFonts w:ascii="STKaiti" w:eastAsia="STKaiti" w:hAnsi="STKaiti" w:cs="Calibri"/>
          <w:color w:val="0000FF"/>
          <w:u w:val="single"/>
          <w:lang w:eastAsia="zh-CN"/>
        </w:rPr>
        <w:fldChar w:fldCharType="end"/>
      </w:r>
      <w:r w:rsidR="00F574B7" w:rsidRPr="008C2906">
        <w:rPr>
          <w:rFonts w:ascii="STKaiti" w:eastAsia="STKaiti" w:hAnsi="STKaiti" w:cs="Calibri" w:hint="eastAsia"/>
          <w:szCs w:val="24"/>
          <w:lang w:val="en-US" w:eastAsia="zh-CN"/>
        </w:rPr>
        <w:t>、</w:t>
      </w:r>
      <w:hyperlink r:id="rId12" w:history="1">
        <w:r w:rsidR="00F574B7" w:rsidRPr="008C2906">
          <w:rPr>
            <w:rFonts w:ascii="STKaiti" w:eastAsia="STKaiti" w:hAnsi="STKaiti" w:cs="Calibri" w:hint="eastAsia"/>
            <w:color w:val="0000FF"/>
            <w:u w:val="single"/>
            <w:lang w:eastAsia="zh-CN"/>
          </w:rPr>
          <w:t>车载多媒体焦点组（</w:t>
        </w:r>
        <w:r w:rsidR="00F574B7" w:rsidRPr="008C2906">
          <w:rPr>
            <w:rFonts w:ascii="STKaiti" w:eastAsia="STKaiti" w:hAnsi="STKaiti" w:cs="Calibri"/>
            <w:color w:val="0000FF"/>
            <w:u w:val="single"/>
            <w:lang w:eastAsia="zh-CN"/>
          </w:rPr>
          <w:t>FG VM</w:t>
        </w:r>
      </w:hyperlink>
      <w:r w:rsidR="00F574B7" w:rsidRPr="008C2906">
        <w:rPr>
          <w:rFonts w:ascii="STKaiti" w:eastAsia="STKaiti" w:hAnsi="STKaiti" w:hint="eastAsia"/>
          <w:color w:val="0000FF"/>
          <w:u w:val="single"/>
          <w:lang w:eastAsia="zh-CN"/>
        </w:rPr>
        <w:t>）</w:t>
      </w:r>
      <w:r w:rsidR="00F574B7" w:rsidRPr="008C2906">
        <w:rPr>
          <w:rFonts w:ascii="STKaiti" w:eastAsia="STKaiti" w:hAnsi="STKaiti" w:cs="Calibri" w:hint="eastAsia"/>
          <w:szCs w:val="24"/>
          <w:lang w:val="en-US" w:eastAsia="zh-CN"/>
        </w:rPr>
        <w:t>、</w:t>
      </w:r>
      <w:hyperlink r:id="rId13" w:history="1">
        <w:r w:rsidR="00F574B7" w:rsidRPr="008C2906">
          <w:rPr>
            <w:rFonts w:ascii="STKaiti" w:eastAsia="STKaiti" w:hAnsi="STKaiti" w:cs="Calibri" w:hint="eastAsia"/>
            <w:color w:val="0000FF"/>
            <w:u w:val="single"/>
            <w:lang w:eastAsia="zh-CN"/>
          </w:rPr>
          <w:t>人工智能促进自动驾驶和辅助驾驶焦点组</w:t>
        </w:r>
      </w:hyperlink>
      <w:r w:rsidR="00F574B7" w:rsidRPr="008C2906">
        <w:rPr>
          <w:rFonts w:ascii="STKaiti" w:eastAsia="STKaiti" w:hAnsi="STKaiti" w:hint="eastAsia"/>
          <w:color w:val="0000FF"/>
          <w:u w:val="single"/>
          <w:lang w:eastAsia="zh-CN"/>
        </w:rPr>
        <w:t>（</w:t>
      </w:r>
      <w:r w:rsidR="00F574B7" w:rsidRPr="008C2906">
        <w:rPr>
          <w:rFonts w:ascii="STKaiti" w:eastAsia="STKaiti" w:hAnsi="STKaiti"/>
          <w:color w:val="0000FF"/>
          <w:u w:val="single"/>
          <w:lang w:eastAsia="zh-CN"/>
        </w:rPr>
        <w:t>FG-AI4AD</w:t>
      </w:r>
      <w:r w:rsidR="00F574B7" w:rsidRPr="008C2906">
        <w:rPr>
          <w:rFonts w:ascii="STKaiti" w:eastAsia="STKaiti" w:hAnsi="STKaiti" w:hint="eastAsia"/>
          <w:color w:val="0000FF"/>
          <w:u w:val="single"/>
          <w:lang w:eastAsia="zh-CN"/>
        </w:rPr>
        <w:t>）</w:t>
      </w:r>
      <w:r w:rsidR="00F574B7" w:rsidRPr="008C2906">
        <w:rPr>
          <w:rFonts w:ascii="STKaiti" w:eastAsia="STKaiti" w:hAnsi="STKaiti" w:cs="Calibri" w:hint="eastAsia"/>
          <w:szCs w:val="24"/>
          <w:lang w:val="en-US" w:eastAsia="zh-CN"/>
        </w:rPr>
        <w:t>、</w:t>
      </w:r>
      <w:hyperlink r:id="rId14" w:history="1">
        <w:r w:rsidR="00F574B7" w:rsidRPr="008C2906">
          <w:rPr>
            <w:rFonts w:ascii="STKaiti" w:eastAsia="STKaiti" w:hAnsi="STKaiti" w:cs="Calibri" w:hint="eastAsia"/>
            <w:color w:val="0000FF"/>
            <w:u w:val="single"/>
            <w:lang w:eastAsia="zh-CN"/>
          </w:rPr>
          <w:t>网络量子信息技术焦点组（</w:t>
        </w:r>
        <w:r w:rsidR="00F574B7" w:rsidRPr="008C2906">
          <w:rPr>
            <w:rFonts w:ascii="STKaiti" w:eastAsia="STKaiti" w:hAnsi="STKaiti" w:cs="Calibri"/>
            <w:color w:val="0000FF"/>
            <w:u w:val="single"/>
            <w:lang w:eastAsia="zh-CN"/>
          </w:rPr>
          <w:t>FG-QIT4N</w:t>
        </w:r>
        <w:r w:rsidR="00F574B7" w:rsidRPr="008C2906">
          <w:rPr>
            <w:rFonts w:ascii="STKaiti" w:eastAsia="STKaiti" w:hAnsi="STKaiti" w:cs="Calibri" w:hint="eastAsia"/>
            <w:color w:val="0000FF"/>
            <w:u w:val="single"/>
            <w:lang w:eastAsia="zh-CN"/>
          </w:rPr>
          <w:t>）</w:t>
        </w:r>
      </w:hyperlink>
      <w:r w:rsidR="00F574B7" w:rsidRPr="008C2906">
        <w:rPr>
          <w:rFonts w:ascii="STKaiti" w:eastAsia="STKaiti" w:hAnsi="STKaiti" w:cs="Calibri" w:hint="eastAsia"/>
          <w:szCs w:val="24"/>
          <w:lang w:val="en-US" w:eastAsia="zh-CN"/>
        </w:rPr>
        <w:t>、</w:t>
      </w:r>
      <w:hyperlink r:id="rId15" w:history="1">
        <w:r w:rsidR="00F574B7" w:rsidRPr="008C2906">
          <w:rPr>
            <w:rFonts w:ascii="STKaiti" w:eastAsia="STKaiti" w:hAnsi="STKaiti" w:cs="Calibri" w:hint="eastAsia"/>
            <w:color w:val="0000FF"/>
            <w:u w:val="single"/>
            <w:lang w:eastAsia="zh-CN"/>
          </w:rPr>
          <w:t>人工智能用于自然灾害管理焦点组（</w:t>
        </w:r>
        <w:r w:rsidR="00F574B7" w:rsidRPr="008C2906">
          <w:rPr>
            <w:rFonts w:ascii="STKaiti" w:eastAsia="STKaiti" w:hAnsi="STKaiti" w:cs="Calibri"/>
            <w:color w:val="0000FF"/>
            <w:u w:val="single"/>
            <w:lang w:eastAsia="zh-CN"/>
          </w:rPr>
          <w:t>FG-AI4NDM</w:t>
        </w:r>
        <w:r w:rsidR="00F574B7" w:rsidRPr="008C2906">
          <w:rPr>
            <w:rFonts w:ascii="STKaiti" w:eastAsia="STKaiti" w:hAnsi="STKaiti" w:cs="Calibri" w:hint="eastAsia"/>
            <w:szCs w:val="24"/>
            <w:lang w:val="en-US" w:eastAsia="zh-CN"/>
          </w:rPr>
          <w:t>）</w:t>
        </w:r>
      </w:hyperlink>
      <w:r w:rsidR="00F574B7" w:rsidRPr="008C2906">
        <w:rPr>
          <w:rFonts w:ascii="STKaiti" w:eastAsia="STKaiti" w:hAnsi="STKaiti" w:cs="Calibri" w:hint="eastAsia"/>
          <w:szCs w:val="24"/>
          <w:lang w:val="en-US" w:eastAsia="zh-CN"/>
        </w:rPr>
        <w:t>和</w:t>
      </w:r>
      <w:hyperlink r:id="rId16" w:history="1">
        <w:r w:rsidR="00F574B7" w:rsidRPr="008C2906">
          <w:rPr>
            <w:rFonts w:ascii="STKaiti" w:eastAsia="STKaiti" w:hAnsi="STKaiti" w:cs="Calibri" w:hint="eastAsia"/>
            <w:color w:val="0000FF"/>
            <w:u w:val="single"/>
            <w:lang w:eastAsia="zh-CN"/>
          </w:rPr>
          <w:t>自主网络焦点组（</w:t>
        </w:r>
        <w:r w:rsidR="00F574B7" w:rsidRPr="008C2906">
          <w:rPr>
            <w:rFonts w:ascii="STKaiti" w:eastAsia="STKaiti" w:hAnsi="STKaiti" w:cs="Calibri"/>
            <w:color w:val="0000FF"/>
            <w:u w:val="single"/>
            <w:lang w:eastAsia="zh-CN"/>
          </w:rPr>
          <w:t>FG-AN</w:t>
        </w:r>
        <w:r w:rsidR="00F574B7" w:rsidRPr="008C2906">
          <w:rPr>
            <w:rFonts w:ascii="STKaiti" w:eastAsia="STKaiti" w:hAnsi="STKaiti" w:cs="Calibri" w:hint="eastAsia"/>
            <w:color w:val="0000FF"/>
            <w:u w:val="single"/>
            <w:lang w:eastAsia="zh-CN"/>
          </w:rPr>
          <w:t>）</w:t>
        </w:r>
      </w:hyperlink>
      <w:r w:rsidRPr="008E5344">
        <w:rPr>
          <w:rFonts w:asciiTheme="minorHAnsi" w:hAnsiTheme="minorHAnsi" w:cstheme="minorHAnsi" w:hint="eastAsia"/>
          <w:bCs/>
          <w:szCs w:val="24"/>
          <w:lang w:val="en-US" w:eastAsia="zh-CN"/>
        </w:rPr>
        <w:t>。</w:t>
      </w:r>
    </w:p>
    <w:p w14:paraId="5640C0CA" w14:textId="77777777" w:rsidR="00791E2F" w:rsidRPr="008E5344" w:rsidRDefault="00791E2F" w:rsidP="00862BE9">
      <w:pPr>
        <w:pStyle w:val="normalWSIS"/>
        <w:numPr>
          <w:ilvl w:val="0"/>
          <w:numId w:val="0"/>
        </w:numPr>
        <w:tabs>
          <w:tab w:val="clear" w:pos="426"/>
        </w:tabs>
        <w:adjustRightInd w:val="0"/>
        <w:snapToGrid w:val="0"/>
        <w:spacing w:after="120"/>
        <w:rPr>
          <w:rFonts w:asciiTheme="minorHAnsi" w:hAnsiTheme="minorHAnsi" w:cstheme="minorHAnsi"/>
          <w:sz w:val="24"/>
          <w:szCs w:val="24"/>
          <w:lang w:val="en-GB"/>
        </w:rPr>
      </w:pPr>
      <w:bookmarkStart w:id="28" w:name="lt_pId091"/>
      <w:r w:rsidRPr="008E5344">
        <w:rPr>
          <w:rFonts w:asciiTheme="minorHAnsi" w:hAnsiTheme="minorHAnsi" w:cstheme="minorHAnsi"/>
          <w:sz w:val="24"/>
          <w:szCs w:val="24"/>
          <w:lang w:val="en-GB"/>
        </w:rPr>
        <w:t>e</w:t>
      </w:r>
      <w:bookmarkEnd w:id="28"/>
      <w:r w:rsidRPr="008E5344">
        <w:rPr>
          <w:rFonts w:asciiTheme="minorHAnsi" w:hAnsiTheme="minorHAnsi" w:cstheme="minorHAnsi"/>
          <w:sz w:val="24"/>
          <w:szCs w:val="24"/>
          <w:lang w:val="en-GB"/>
        </w:rPr>
        <w:tab/>
      </w:r>
      <w:r w:rsidRPr="008E5344">
        <w:rPr>
          <w:rFonts w:cs="Calibri"/>
          <w:sz w:val="24"/>
          <w:szCs w:val="24"/>
        </w:rPr>
        <w:t>ITU-R</w:t>
      </w:r>
      <w:r w:rsidRPr="008E5344">
        <w:rPr>
          <w:rFonts w:cs="Calibri" w:hint="eastAsia"/>
          <w:bCs/>
          <w:sz w:val="24"/>
          <w:szCs w:val="24"/>
        </w:rPr>
        <w:t>继续开展无线电通信标准化方面的工作</w:t>
      </w:r>
      <w:r w:rsidRPr="008E5344">
        <w:rPr>
          <w:rFonts w:cs="Calibri" w:hint="eastAsia"/>
          <w:sz w:val="24"/>
          <w:szCs w:val="24"/>
        </w:rPr>
        <w:t>，以跟上现代电信网络不断演进的步伐。</w:t>
      </w:r>
      <w:r w:rsidRPr="008E5344">
        <w:rPr>
          <w:rFonts w:cs="Calibri"/>
          <w:sz w:val="24"/>
          <w:szCs w:val="24"/>
        </w:rPr>
        <w:t>ITU-R</w:t>
      </w:r>
      <w:r w:rsidRPr="008E5344">
        <w:rPr>
          <w:rFonts w:cs="Calibri" w:hint="eastAsia"/>
          <w:sz w:val="24"/>
          <w:szCs w:val="24"/>
        </w:rPr>
        <w:t>为</w:t>
      </w:r>
      <w:r w:rsidRPr="008E5344">
        <w:rPr>
          <w:rFonts w:cs="Calibri"/>
          <w:sz w:val="24"/>
          <w:szCs w:val="24"/>
        </w:rPr>
        <w:t>IMT</w:t>
      </w:r>
      <w:r w:rsidRPr="008E5344">
        <w:rPr>
          <w:rFonts w:cs="Calibri" w:hint="eastAsia"/>
          <w:sz w:val="24"/>
          <w:szCs w:val="24"/>
        </w:rPr>
        <w:t>（</w:t>
      </w:r>
      <w:r w:rsidRPr="008E5344">
        <w:rPr>
          <w:rFonts w:cs="Calibri"/>
          <w:sz w:val="24"/>
          <w:szCs w:val="24"/>
        </w:rPr>
        <w:t>3G</w:t>
      </w:r>
      <w:r w:rsidRPr="008E5344">
        <w:rPr>
          <w:rFonts w:cs="Calibri" w:hint="eastAsia"/>
          <w:sz w:val="24"/>
          <w:szCs w:val="24"/>
        </w:rPr>
        <w:t>、</w:t>
      </w:r>
      <w:r w:rsidRPr="008E5344">
        <w:rPr>
          <w:rFonts w:cs="Calibri"/>
          <w:sz w:val="24"/>
          <w:szCs w:val="24"/>
        </w:rPr>
        <w:t>4G</w:t>
      </w:r>
      <w:r w:rsidRPr="008E5344">
        <w:rPr>
          <w:rFonts w:cs="Calibri" w:hint="eastAsia"/>
          <w:sz w:val="24"/>
          <w:szCs w:val="24"/>
        </w:rPr>
        <w:t>和</w:t>
      </w:r>
      <w:r w:rsidRPr="008E5344">
        <w:rPr>
          <w:rFonts w:cs="Calibri"/>
          <w:sz w:val="24"/>
          <w:szCs w:val="24"/>
        </w:rPr>
        <w:t>5G</w:t>
      </w:r>
      <w:r w:rsidRPr="008E5344">
        <w:rPr>
          <w:rFonts w:cs="Calibri" w:hint="eastAsia"/>
          <w:sz w:val="24"/>
          <w:szCs w:val="24"/>
        </w:rPr>
        <w:t>）网络确立了明确的安全原则（</w:t>
      </w:r>
      <w:r w:rsidRPr="008E5344">
        <w:rPr>
          <w:rFonts w:cs="Calibri"/>
          <w:sz w:val="24"/>
          <w:szCs w:val="24"/>
        </w:rPr>
        <w:t>ITU-R M.1078</w:t>
      </w:r>
      <w:r w:rsidRPr="008E5344">
        <w:rPr>
          <w:rFonts w:cs="Calibri" w:hint="eastAsia"/>
          <w:sz w:val="24"/>
          <w:szCs w:val="24"/>
        </w:rPr>
        <w:t>、</w:t>
      </w:r>
      <w:r w:rsidRPr="008E5344">
        <w:rPr>
          <w:rFonts w:cs="Calibri"/>
          <w:sz w:val="24"/>
          <w:szCs w:val="24"/>
        </w:rPr>
        <w:t>M.1223</w:t>
      </w:r>
      <w:r w:rsidRPr="008E5344">
        <w:rPr>
          <w:rFonts w:cs="Calibri" w:hint="eastAsia"/>
          <w:sz w:val="24"/>
          <w:szCs w:val="24"/>
        </w:rPr>
        <w:t>、</w:t>
      </w:r>
      <w:r w:rsidRPr="008E5344">
        <w:rPr>
          <w:rFonts w:cs="Calibri"/>
          <w:sz w:val="24"/>
          <w:szCs w:val="24"/>
        </w:rPr>
        <w:t>M.1457</w:t>
      </w:r>
      <w:r w:rsidRPr="008E5344">
        <w:rPr>
          <w:rFonts w:cs="Calibri" w:hint="eastAsia"/>
          <w:sz w:val="24"/>
          <w:szCs w:val="24"/>
        </w:rPr>
        <w:t>、</w:t>
      </w:r>
      <w:r w:rsidRPr="008E5344">
        <w:rPr>
          <w:rFonts w:cs="Calibri"/>
          <w:sz w:val="24"/>
          <w:szCs w:val="24"/>
        </w:rPr>
        <w:t>M.1645</w:t>
      </w:r>
      <w:r w:rsidRPr="008E5344">
        <w:rPr>
          <w:rFonts w:cs="Calibri" w:hint="eastAsia"/>
          <w:sz w:val="24"/>
          <w:szCs w:val="24"/>
        </w:rPr>
        <w:t>、</w:t>
      </w:r>
      <w:r w:rsidRPr="008E5344">
        <w:rPr>
          <w:rFonts w:cs="Calibri"/>
          <w:sz w:val="24"/>
          <w:szCs w:val="24"/>
        </w:rPr>
        <w:t>M.2012</w:t>
      </w:r>
      <w:r w:rsidRPr="008E5344">
        <w:rPr>
          <w:rFonts w:cs="Calibri" w:hint="eastAsia"/>
          <w:sz w:val="24"/>
          <w:szCs w:val="24"/>
        </w:rPr>
        <w:t>和</w:t>
      </w:r>
      <w:r w:rsidRPr="008E5344">
        <w:rPr>
          <w:rFonts w:cs="Calibri"/>
          <w:sz w:val="24"/>
          <w:szCs w:val="24"/>
        </w:rPr>
        <w:t>M.2083</w:t>
      </w:r>
      <w:r w:rsidRPr="008E5344">
        <w:rPr>
          <w:rFonts w:cs="Calibri" w:hint="eastAsia"/>
          <w:sz w:val="24"/>
          <w:szCs w:val="24"/>
        </w:rPr>
        <w:t>建议书）。该部门还发布了有关数字卫星系统网络管理架构安全问题的建议书（</w:t>
      </w:r>
      <w:r w:rsidRPr="008E5344">
        <w:rPr>
          <w:rFonts w:cs="Calibri"/>
          <w:sz w:val="24"/>
          <w:szCs w:val="24"/>
        </w:rPr>
        <w:t>ITU-R S.1250</w:t>
      </w:r>
      <w:r w:rsidRPr="008E5344">
        <w:rPr>
          <w:rFonts w:cs="Calibri" w:hint="eastAsia"/>
          <w:sz w:val="24"/>
          <w:szCs w:val="24"/>
        </w:rPr>
        <w:t>建议书）和有关卫星网络传输控制协议性能改进的建议书（</w:t>
      </w:r>
      <w:r w:rsidRPr="008E5344">
        <w:rPr>
          <w:rFonts w:cs="Calibri"/>
          <w:sz w:val="24"/>
          <w:szCs w:val="24"/>
        </w:rPr>
        <w:t>ITU-R S.1711</w:t>
      </w:r>
      <w:r w:rsidRPr="008E5344">
        <w:rPr>
          <w:rFonts w:cs="Calibri" w:hint="eastAsia"/>
          <w:sz w:val="24"/>
          <w:szCs w:val="24"/>
        </w:rPr>
        <w:t>建议书）。</w:t>
      </w:r>
    </w:p>
    <w:p w14:paraId="0D30E119" w14:textId="77777777" w:rsidR="00791E2F" w:rsidRPr="008E5344" w:rsidRDefault="00791E2F" w:rsidP="00791E2F">
      <w:pPr>
        <w:pStyle w:val="Headingb"/>
        <w:rPr>
          <w:rFonts w:asciiTheme="minorHAnsi" w:hAnsiTheme="minorHAnsi" w:cstheme="minorHAnsi"/>
          <w:b w:val="0"/>
          <w:bCs/>
          <w:szCs w:val="24"/>
          <w:highlight w:val="green"/>
          <w:lang w:eastAsia="zh-CN"/>
        </w:rPr>
      </w:pPr>
      <w:r w:rsidRPr="0062779E">
        <w:rPr>
          <w:rFonts w:asciiTheme="minorHAnsi" w:hAnsiTheme="minorHAnsi" w:cstheme="minorHAnsi"/>
          <w:lang w:eastAsia="zh-CN"/>
        </w:rPr>
        <w:t>3.6</w:t>
      </w:r>
      <w:r w:rsidRPr="0062779E">
        <w:rPr>
          <w:rFonts w:asciiTheme="minorHAnsi" w:hAnsiTheme="minorHAnsi" w:cstheme="minorHAnsi"/>
          <w:lang w:eastAsia="zh-CN"/>
        </w:rPr>
        <w:tab/>
        <w:t>GCA</w:t>
      </w:r>
      <w:r w:rsidRPr="0062779E">
        <w:rPr>
          <w:rFonts w:asciiTheme="minorHAnsi" w:hAnsiTheme="minorHAnsi" w:cstheme="minorHAnsi" w:hint="eastAsia"/>
          <w:lang w:eastAsia="zh-CN"/>
        </w:rPr>
        <w:t>支柱</w:t>
      </w:r>
      <w:r w:rsidRPr="0062779E">
        <w:rPr>
          <w:rFonts w:asciiTheme="minorHAnsi" w:hAnsiTheme="minorHAnsi" w:cstheme="minorHAnsi" w:hint="eastAsia"/>
          <w:lang w:eastAsia="zh-CN"/>
        </w:rPr>
        <w:t>3</w:t>
      </w:r>
      <w:r w:rsidRPr="0062779E">
        <w:rPr>
          <w:rFonts w:asciiTheme="minorHAnsi" w:hAnsiTheme="minorHAnsi" w:cstheme="minorHAnsi" w:hint="eastAsia"/>
          <w:lang w:eastAsia="zh-CN"/>
        </w:rPr>
        <w:t>：组织结构</w:t>
      </w:r>
    </w:p>
    <w:p w14:paraId="27383C26" w14:textId="77777777" w:rsidR="00791E2F" w:rsidRDefault="00791E2F" w:rsidP="00791E2F">
      <w:pPr>
        <w:jc w:val="both"/>
        <w:rPr>
          <w:rFonts w:asciiTheme="minorHAnsi" w:hAnsiTheme="minorHAnsi"/>
          <w:szCs w:val="24"/>
          <w:lang w:eastAsia="zh-CN"/>
        </w:rPr>
      </w:pPr>
      <w:bookmarkStart w:id="29" w:name="lt_pId105"/>
      <w:r w:rsidRPr="008E5344">
        <w:rPr>
          <w:rFonts w:asciiTheme="minorHAnsi" w:hAnsiTheme="minorHAnsi" w:cstheme="minorHAnsi"/>
          <w:szCs w:val="24"/>
          <w:lang w:eastAsia="zh-CN"/>
        </w:rPr>
        <w:t>a</w:t>
      </w:r>
      <w:r w:rsidRPr="00FA13C0">
        <w:rPr>
          <w:rFonts w:asciiTheme="minorHAnsi" w:hAnsiTheme="minorHAnsi"/>
          <w:szCs w:val="24"/>
          <w:lang w:eastAsia="zh-CN"/>
        </w:rPr>
        <w:tab/>
      </w:r>
      <w:r w:rsidRPr="008E5344">
        <w:rPr>
          <w:rFonts w:asciiTheme="minorHAnsi" w:hAnsiTheme="minorHAnsi"/>
          <w:szCs w:val="24"/>
          <w:lang w:eastAsia="zh-CN"/>
        </w:rPr>
        <w:t>在国家层面，需要有效的机制和</w:t>
      </w:r>
      <w:r w:rsidRPr="008E5344">
        <w:rPr>
          <w:rFonts w:asciiTheme="minorHAnsi" w:hAnsiTheme="minorHAnsi" w:hint="eastAsia"/>
          <w:szCs w:val="24"/>
          <w:lang w:eastAsia="zh-CN"/>
        </w:rPr>
        <w:t>组织结构</w:t>
      </w:r>
      <w:r w:rsidRPr="008E5344">
        <w:rPr>
          <w:rFonts w:asciiTheme="minorHAnsi" w:hAnsiTheme="minorHAnsi"/>
          <w:szCs w:val="24"/>
          <w:lang w:eastAsia="zh-CN"/>
        </w:rPr>
        <w:t>来可靠地应对网络威胁和事件。</w:t>
      </w:r>
      <w:r w:rsidRPr="008E5344">
        <w:rPr>
          <w:rFonts w:asciiTheme="minorHAnsi" w:hAnsiTheme="minorHAnsi" w:hint="eastAsia"/>
          <w:szCs w:val="24"/>
          <w:lang w:eastAsia="zh-CN"/>
        </w:rPr>
        <w:t>这种机构的缺失和国家能力的缺乏为充分和有效应对网络攻击带来了真正的问题。</w:t>
      </w:r>
      <w:proofErr w:type="gramStart"/>
      <w:r w:rsidRPr="008E5344">
        <w:rPr>
          <w:rFonts w:asciiTheme="minorHAnsi" w:hAnsiTheme="minorHAnsi"/>
          <w:szCs w:val="24"/>
          <w:lang w:eastAsia="zh-CN"/>
        </w:rPr>
        <w:t>国家</w:t>
      </w:r>
      <w:r w:rsidRPr="008E5344">
        <w:rPr>
          <w:rFonts w:asciiTheme="minorHAnsi" w:hAnsiTheme="minorHAnsi" w:cstheme="minorHAnsi" w:hint="eastAsia"/>
          <w:szCs w:val="24"/>
          <w:lang w:eastAsia="zh-CN"/>
        </w:rPr>
        <w:t>“</w:t>
      </w:r>
      <w:proofErr w:type="gramEnd"/>
      <w:r w:rsidRPr="008E5344">
        <w:rPr>
          <w:rFonts w:asciiTheme="minorHAnsi" w:hAnsiTheme="minorHAnsi"/>
          <w:szCs w:val="24"/>
          <w:lang w:eastAsia="zh-CN"/>
        </w:rPr>
        <w:t>计算机事件响应团队</w:t>
      </w:r>
      <w:r w:rsidRPr="008E5344">
        <w:rPr>
          <w:rFonts w:asciiTheme="minorHAnsi" w:hAnsiTheme="minorHAnsi" w:cstheme="minorHAnsi" w:hint="eastAsia"/>
          <w:szCs w:val="24"/>
          <w:lang w:eastAsia="zh-CN"/>
        </w:rPr>
        <w:t>”</w:t>
      </w:r>
      <w:r w:rsidRPr="008E5344">
        <w:rPr>
          <w:rFonts w:asciiTheme="minorHAnsi" w:hAnsiTheme="minorHAnsi"/>
          <w:szCs w:val="24"/>
          <w:lang w:eastAsia="zh-CN"/>
        </w:rPr>
        <w:t>（</w:t>
      </w:r>
      <w:r w:rsidRPr="008E5344">
        <w:rPr>
          <w:rFonts w:asciiTheme="minorHAnsi" w:hAnsiTheme="minorHAnsi"/>
          <w:szCs w:val="24"/>
          <w:lang w:eastAsia="zh-CN"/>
        </w:rPr>
        <w:t>CIRT</w:t>
      </w:r>
      <w:r w:rsidRPr="008E5344">
        <w:rPr>
          <w:rFonts w:asciiTheme="minorHAnsi" w:hAnsiTheme="minorHAnsi"/>
          <w:szCs w:val="24"/>
          <w:lang w:eastAsia="zh-CN"/>
        </w:rPr>
        <w:t>）</w:t>
      </w:r>
      <w:r w:rsidRPr="008E5344">
        <w:rPr>
          <w:rFonts w:asciiTheme="minorHAnsi" w:hAnsiTheme="minorHAnsi" w:hint="eastAsia"/>
          <w:szCs w:val="24"/>
          <w:lang w:eastAsia="zh-CN"/>
        </w:rPr>
        <w:t>在解决问题方面发挥着重要作用。</w:t>
      </w:r>
    </w:p>
    <w:p w14:paraId="33683CE5" w14:textId="344A4E08" w:rsidR="00791E2F" w:rsidRPr="008E5344" w:rsidRDefault="00791E2F" w:rsidP="00791E2F">
      <w:pPr>
        <w:jc w:val="both"/>
        <w:rPr>
          <w:szCs w:val="24"/>
          <w:lang w:eastAsia="zh-CN"/>
        </w:rPr>
      </w:pPr>
      <w:r w:rsidRPr="008E5344">
        <w:rPr>
          <w:rFonts w:asciiTheme="minorHAnsi" w:hAnsiTheme="minorHAnsi" w:cstheme="minorHAnsi"/>
          <w:szCs w:val="24"/>
          <w:lang w:eastAsia="zh-CN"/>
        </w:rPr>
        <w:t>b</w:t>
      </w:r>
      <w:r w:rsidRPr="008E5344">
        <w:rPr>
          <w:rFonts w:asciiTheme="minorHAnsi" w:hAnsiTheme="minorHAnsi" w:cstheme="minorHAnsi"/>
          <w:szCs w:val="24"/>
          <w:lang w:eastAsia="zh-CN"/>
        </w:rPr>
        <w:tab/>
      </w:r>
      <w:r w:rsidR="00F574B7" w:rsidRPr="00A66368">
        <w:rPr>
          <w:rFonts w:asciiTheme="minorHAnsi" w:hAnsiTheme="minorHAnsi" w:cstheme="minorHAnsi" w:hint="eastAsia"/>
          <w:szCs w:val="24"/>
          <w:lang w:eastAsia="zh-CN"/>
        </w:rPr>
        <w:t>迄今为止，</w:t>
      </w:r>
      <w:r w:rsidR="00F574B7" w:rsidRPr="00A66368">
        <w:rPr>
          <w:rFonts w:asciiTheme="minorHAnsi" w:hAnsiTheme="minorHAnsi" w:cstheme="minorHAnsi" w:hint="eastAsia"/>
          <w:szCs w:val="24"/>
          <w:lang w:eastAsia="zh-CN"/>
        </w:rPr>
        <w:t>80</w:t>
      </w:r>
      <w:r w:rsidR="008C2906">
        <w:rPr>
          <w:rFonts w:asciiTheme="minorHAnsi" w:hAnsiTheme="minorHAnsi" w:cstheme="minorHAnsi" w:hint="eastAsia"/>
          <w:szCs w:val="24"/>
          <w:lang w:eastAsia="zh-CN"/>
        </w:rPr>
        <w:t>多个国家在</w:t>
      </w:r>
      <w:r w:rsidR="00F574B7" w:rsidRPr="00A66368">
        <w:rPr>
          <w:rFonts w:asciiTheme="minorHAnsi" w:hAnsiTheme="minorHAnsi" w:cstheme="minorHAnsi" w:hint="eastAsia"/>
          <w:szCs w:val="24"/>
          <w:lang w:eastAsia="zh-CN"/>
        </w:rPr>
        <w:t>评估其国家网络安全准备</w:t>
      </w:r>
      <w:r w:rsidR="008C2906">
        <w:rPr>
          <w:rFonts w:asciiTheme="minorHAnsi" w:hAnsiTheme="minorHAnsi" w:cstheme="minorHAnsi" w:hint="eastAsia"/>
          <w:szCs w:val="24"/>
          <w:lang w:eastAsia="zh-CN"/>
        </w:rPr>
        <w:t>就绪情况</w:t>
      </w:r>
      <w:r w:rsidR="00F574B7" w:rsidRPr="00A66368">
        <w:rPr>
          <w:rFonts w:asciiTheme="minorHAnsi" w:hAnsiTheme="minorHAnsi" w:cstheme="minorHAnsi" w:hint="eastAsia"/>
          <w:szCs w:val="24"/>
          <w:lang w:eastAsia="zh-CN"/>
        </w:rPr>
        <w:t>和事件应对能力</w:t>
      </w:r>
      <w:r w:rsidR="008C2906">
        <w:rPr>
          <w:rFonts w:asciiTheme="minorHAnsi" w:hAnsiTheme="minorHAnsi" w:cstheme="minorHAnsi" w:hint="eastAsia"/>
          <w:szCs w:val="24"/>
          <w:lang w:eastAsia="zh-CN"/>
        </w:rPr>
        <w:t>上获得帮助</w:t>
      </w:r>
      <w:r w:rsidR="00F574B7" w:rsidRPr="00A66368">
        <w:rPr>
          <w:rFonts w:asciiTheme="minorHAnsi" w:hAnsiTheme="minorHAnsi" w:cstheme="minorHAnsi" w:hint="eastAsia"/>
          <w:szCs w:val="24"/>
          <w:lang w:eastAsia="zh-CN"/>
        </w:rPr>
        <w:t>。国际电联为成员国</w:t>
      </w:r>
      <w:r w:rsidR="008C2906">
        <w:rPr>
          <w:rFonts w:asciiTheme="minorHAnsi" w:hAnsiTheme="minorHAnsi" w:cstheme="minorHAnsi" w:hint="eastAsia"/>
          <w:szCs w:val="24"/>
          <w:lang w:eastAsia="zh-CN"/>
        </w:rPr>
        <w:t>实施了</w:t>
      </w:r>
      <w:r w:rsidR="008C2906">
        <w:rPr>
          <w:rFonts w:asciiTheme="minorHAnsi" w:hAnsiTheme="minorHAnsi" w:cstheme="minorHAnsi" w:hint="eastAsia"/>
          <w:szCs w:val="24"/>
          <w:lang w:eastAsia="zh-CN"/>
        </w:rPr>
        <w:t>22</w:t>
      </w:r>
      <w:r w:rsidR="00F574B7" w:rsidRPr="00A66368">
        <w:rPr>
          <w:rFonts w:asciiTheme="minorHAnsi" w:hAnsiTheme="minorHAnsi" w:cstheme="minorHAnsi" w:hint="eastAsia"/>
          <w:szCs w:val="24"/>
          <w:lang w:eastAsia="zh-CN"/>
        </w:rPr>
        <w:t>个</w:t>
      </w:r>
      <w:r w:rsidR="00F574B7" w:rsidRPr="00A66368">
        <w:rPr>
          <w:rFonts w:asciiTheme="minorHAnsi" w:hAnsiTheme="minorHAnsi" w:cstheme="minorHAnsi" w:hint="eastAsia"/>
          <w:szCs w:val="24"/>
          <w:lang w:eastAsia="zh-CN"/>
        </w:rPr>
        <w:t>CIRT</w:t>
      </w:r>
      <w:r w:rsidR="008C2906">
        <w:rPr>
          <w:rFonts w:asciiTheme="minorHAnsi" w:hAnsiTheme="minorHAnsi" w:cstheme="minorHAnsi" w:hint="eastAsia"/>
          <w:szCs w:val="24"/>
          <w:lang w:eastAsia="zh-CN"/>
        </w:rPr>
        <w:t>相关项目，</w:t>
      </w:r>
      <w:r w:rsidR="008C2906">
        <w:rPr>
          <w:rFonts w:asciiTheme="minorHAnsi" w:hAnsiTheme="minorHAnsi" w:cstheme="minorHAnsi" w:hint="eastAsia"/>
          <w:szCs w:val="24"/>
          <w:lang w:eastAsia="zh-CN"/>
        </w:rPr>
        <w:t>7</w:t>
      </w:r>
      <w:r w:rsidR="008C2906">
        <w:rPr>
          <w:rFonts w:asciiTheme="minorHAnsi" w:hAnsiTheme="minorHAnsi" w:cstheme="minorHAnsi" w:hint="eastAsia"/>
          <w:szCs w:val="24"/>
          <w:lang w:eastAsia="zh-CN"/>
        </w:rPr>
        <w:t>个正在进行之中，</w:t>
      </w:r>
      <w:r w:rsidR="008C2906">
        <w:rPr>
          <w:rFonts w:asciiTheme="minorHAnsi" w:hAnsiTheme="minorHAnsi" w:cstheme="minorHAnsi" w:hint="eastAsia"/>
          <w:szCs w:val="24"/>
          <w:lang w:eastAsia="zh-CN"/>
        </w:rPr>
        <w:t>4</w:t>
      </w:r>
      <w:r w:rsidR="008C2906">
        <w:rPr>
          <w:rFonts w:asciiTheme="minorHAnsi" w:hAnsiTheme="minorHAnsi" w:cstheme="minorHAnsi" w:hint="eastAsia"/>
          <w:szCs w:val="24"/>
          <w:lang w:eastAsia="zh-CN"/>
        </w:rPr>
        <w:t>个即将完成。</w:t>
      </w:r>
    </w:p>
    <w:p w14:paraId="40F4F4C8" w14:textId="6F58B03B" w:rsidR="00791E2F" w:rsidRPr="008E5344" w:rsidRDefault="00791E2F" w:rsidP="00791E2F">
      <w:pPr>
        <w:pStyle w:val="normalWSIS"/>
        <w:numPr>
          <w:ilvl w:val="0"/>
          <w:numId w:val="0"/>
        </w:numPr>
        <w:tabs>
          <w:tab w:val="clear" w:pos="426"/>
        </w:tabs>
        <w:adjustRightInd w:val="0"/>
        <w:snapToGrid w:val="0"/>
        <w:spacing w:after="120"/>
        <w:rPr>
          <w:rFonts w:asciiTheme="minorHAnsi" w:hAnsiTheme="minorHAnsi" w:cstheme="minorHAnsi"/>
          <w:sz w:val="24"/>
          <w:szCs w:val="24"/>
        </w:rPr>
      </w:pPr>
      <w:r w:rsidRPr="008E5344">
        <w:rPr>
          <w:rFonts w:asciiTheme="minorHAnsi" w:hAnsiTheme="minorHAnsi" w:cstheme="minorHAnsi"/>
          <w:sz w:val="24"/>
          <w:szCs w:val="24"/>
        </w:rPr>
        <w:t>c</w:t>
      </w:r>
      <w:bookmarkEnd w:id="29"/>
      <w:r w:rsidRPr="008E5344">
        <w:rPr>
          <w:rFonts w:asciiTheme="minorHAnsi" w:hAnsiTheme="minorHAnsi" w:cstheme="minorHAnsi"/>
          <w:sz w:val="24"/>
          <w:szCs w:val="24"/>
        </w:rPr>
        <w:tab/>
      </w:r>
      <w:r w:rsidRPr="008E5344">
        <w:rPr>
          <w:rFonts w:asciiTheme="minorHAnsi" w:hAnsiTheme="minorHAnsi" w:cstheme="minorHAnsi" w:hint="eastAsia"/>
          <w:sz w:val="24"/>
          <w:szCs w:val="24"/>
        </w:rPr>
        <w:t>国际电联定期开展</w:t>
      </w:r>
      <w:r w:rsidR="008C2906">
        <w:rPr>
          <w:rFonts w:asciiTheme="minorHAnsi" w:hAnsiTheme="minorHAnsi" w:cstheme="minorHAnsi" w:hint="eastAsia"/>
          <w:sz w:val="24"/>
          <w:szCs w:val="24"/>
        </w:rPr>
        <w:t>跨区域、</w:t>
      </w:r>
      <w:r w:rsidRPr="008E5344">
        <w:rPr>
          <w:rFonts w:asciiTheme="minorHAnsi" w:hAnsiTheme="minorHAnsi" w:cstheme="minorHAnsi" w:hint="eastAsia"/>
          <w:sz w:val="24"/>
          <w:szCs w:val="24"/>
        </w:rPr>
        <w:t>区域</w:t>
      </w:r>
      <w:r w:rsidR="008C2906">
        <w:rPr>
          <w:rFonts w:asciiTheme="minorHAnsi" w:hAnsiTheme="minorHAnsi" w:cstheme="minorHAnsi" w:hint="eastAsia"/>
          <w:sz w:val="24"/>
          <w:szCs w:val="24"/>
        </w:rPr>
        <w:t>、次区域</w:t>
      </w:r>
      <w:r w:rsidRPr="008E5344">
        <w:rPr>
          <w:rFonts w:asciiTheme="minorHAnsi" w:hAnsiTheme="minorHAnsi" w:cstheme="minorHAnsi" w:hint="eastAsia"/>
          <w:sz w:val="24"/>
          <w:szCs w:val="24"/>
        </w:rPr>
        <w:t>和国家</w:t>
      </w:r>
      <w:hyperlink r:id="rId17" w:history="1">
        <w:r w:rsidRPr="007E56B0">
          <w:rPr>
            <w:rStyle w:val="Hyperlink"/>
            <w:rFonts w:asciiTheme="minorHAnsi" w:hAnsiTheme="minorHAnsi" w:hint="eastAsia"/>
            <w:spacing w:val="2"/>
            <w:sz w:val="24"/>
            <w:szCs w:val="24"/>
          </w:rPr>
          <w:t>网络演练</w:t>
        </w:r>
      </w:hyperlink>
      <w:r w:rsidRPr="008E5344">
        <w:rPr>
          <w:rFonts w:asciiTheme="minorHAnsi" w:hAnsiTheme="minorHAnsi" w:cstheme="minorHAnsi" w:hint="eastAsia"/>
          <w:sz w:val="24"/>
          <w:szCs w:val="24"/>
        </w:rPr>
        <w:t>，以提高各国应对威胁的能力，从而加强国际电联成员国之间在应对网络威胁和网络攻击方面的国家和国际合作。迄今为止，国际电联已</w:t>
      </w:r>
      <w:r w:rsidR="008C2906">
        <w:rPr>
          <w:rFonts w:asciiTheme="minorHAnsi" w:hAnsiTheme="minorHAnsi" w:cstheme="minorHAnsi" w:hint="eastAsia"/>
          <w:sz w:val="24"/>
          <w:szCs w:val="24"/>
        </w:rPr>
        <w:t>组织了</w:t>
      </w:r>
      <w:r w:rsidR="008C2906">
        <w:rPr>
          <w:rFonts w:asciiTheme="minorHAnsi" w:hAnsiTheme="minorHAnsi" w:cstheme="minorHAnsi" w:hint="eastAsia"/>
          <w:sz w:val="24"/>
          <w:szCs w:val="24"/>
        </w:rPr>
        <w:t>31</w:t>
      </w:r>
      <w:r w:rsidRPr="008E5344">
        <w:rPr>
          <w:rFonts w:asciiTheme="minorHAnsi" w:hAnsiTheme="minorHAnsi" w:cstheme="minorHAnsi" w:hint="eastAsia"/>
          <w:sz w:val="24"/>
          <w:szCs w:val="24"/>
        </w:rPr>
        <w:t>次网络演练，涉及</w:t>
      </w:r>
      <w:r w:rsidRPr="008E5344">
        <w:rPr>
          <w:rFonts w:asciiTheme="minorHAnsi" w:hAnsiTheme="minorHAnsi" w:cstheme="minorHAnsi" w:hint="eastAsia"/>
          <w:sz w:val="24"/>
          <w:szCs w:val="24"/>
        </w:rPr>
        <w:t>100</w:t>
      </w:r>
      <w:r w:rsidRPr="008E5344">
        <w:rPr>
          <w:rFonts w:asciiTheme="minorHAnsi" w:hAnsiTheme="minorHAnsi" w:cstheme="minorHAnsi" w:hint="eastAsia"/>
          <w:sz w:val="24"/>
          <w:szCs w:val="24"/>
        </w:rPr>
        <w:t>多个国家。</w:t>
      </w:r>
    </w:p>
    <w:p w14:paraId="105F8376" w14:textId="77777777" w:rsidR="00791E2F" w:rsidRPr="008E5344" w:rsidRDefault="00791E2F" w:rsidP="00791E2F">
      <w:pPr>
        <w:pStyle w:val="Headingb"/>
        <w:rPr>
          <w:rFonts w:asciiTheme="minorHAnsi" w:hAnsiTheme="minorHAnsi" w:cstheme="minorHAnsi"/>
          <w:b w:val="0"/>
          <w:bCs/>
          <w:szCs w:val="24"/>
          <w:lang w:eastAsia="zh-CN"/>
        </w:rPr>
      </w:pPr>
      <w:r w:rsidRPr="0062779E">
        <w:rPr>
          <w:rFonts w:asciiTheme="minorHAnsi" w:hAnsiTheme="minorHAnsi" w:cstheme="minorHAnsi"/>
          <w:lang w:eastAsia="zh-CN"/>
        </w:rPr>
        <w:t>3.7</w:t>
      </w:r>
      <w:r w:rsidRPr="0062779E">
        <w:rPr>
          <w:rFonts w:asciiTheme="minorHAnsi" w:hAnsiTheme="minorHAnsi" w:cstheme="minorHAnsi"/>
          <w:lang w:eastAsia="zh-CN"/>
        </w:rPr>
        <w:tab/>
        <w:t>GCA</w:t>
      </w:r>
      <w:r w:rsidRPr="0062779E">
        <w:rPr>
          <w:rFonts w:asciiTheme="minorHAnsi" w:hAnsiTheme="minorHAnsi" w:cstheme="minorHAnsi" w:hint="eastAsia"/>
          <w:lang w:eastAsia="zh-CN"/>
        </w:rPr>
        <w:t>支柱</w:t>
      </w:r>
      <w:r w:rsidRPr="0062779E">
        <w:rPr>
          <w:rFonts w:asciiTheme="minorHAnsi" w:hAnsiTheme="minorHAnsi" w:cstheme="minorHAnsi" w:hint="eastAsia"/>
          <w:lang w:eastAsia="zh-CN"/>
        </w:rPr>
        <w:t>4</w:t>
      </w:r>
      <w:r w:rsidRPr="0062779E">
        <w:rPr>
          <w:rFonts w:asciiTheme="minorHAnsi" w:hAnsiTheme="minorHAnsi" w:cstheme="minorHAnsi" w:hint="eastAsia"/>
          <w:lang w:eastAsia="zh-CN"/>
        </w:rPr>
        <w:t>：能力建设</w:t>
      </w:r>
    </w:p>
    <w:p w14:paraId="3B430170" w14:textId="77777777" w:rsidR="00791E2F" w:rsidRPr="008E5344" w:rsidRDefault="00791E2F" w:rsidP="00791E2F">
      <w:pPr>
        <w:pStyle w:val="normalWSIS"/>
        <w:numPr>
          <w:ilvl w:val="0"/>
          <w:numId w:val="0"/>
        </w:numPr>
        <w:tabs>
          <w:tab w:val="clear" w:pos="426"/>
        </w:tabs>
        <w:adjustRightInd w:val="0"/>
        <w:snapToGrid w:val="0"/>
        <w:spacing w:after="120"/>
        <w:rPr>
          <w:rFonts w:asciiTheme="minorHAnsi" w:hAnsiTheme="minorHAnsi" w:cstheme="minorHAnsi"/>
          <w:sz w:val="24"/>
          <w:szCs w:val="24"/>
          <w:lang w:val="en-GB"/>
        </w:rPr>
      </w:pPr>
      <w:bookmarkStart w:id="30" w:name="lt_pId110"/>
      <w:r w:rsidRPr="008E5344">
        <w:rPr>
          <w:rFonts w:asciiTheme="minorHAnsi" w:hAnsiTheme="minorHAnsi" w:cstheme="minorHAnsi"/>
          <w:sz w:val="24"/>
          <w:szCs w:val="24"/>
          <w:lang w:val="en-GB"/>
        </w:rPr>
        <w:t>a</w:t>
      </w:r>
      <w:bookmarkEnd w:id="30"/>
      <w:r w:rsidRPr="008E5344">
        <w:rPr>
          <w:rFonts w:asciiTheme="minorHAnsi" w:hAnsiTheme="minorHAnsi" w:cstheme="minorHAnsi"/>
          <w:sz w:val="24"/>
          <w:szCs w:val="24"/>
          <w:lang w:val="en-GB"/>
        </w:rPr>
        <w:tab/>
      </w:r>
      <w:r w:rsidRPr="008E5344">
        <w:rPr>
          <w:rFonts w:cs="Calibri" w:hint="eastAsia"/>
          <w:sz w:val="24"/>
          <w:szCs w:val="24"/>
        </w:rPr>
        <w:t>国际电联为所有国际电联区域举办了</w:t>
      </w:r>
      <w:hyperlink r:id="rId18" w:history="1">
        <w:r w:rsidRPr="008E5344">
          <w:rPr>
            <w:rStyle w:val="Hyperlink"/>
            <w:rFonts w:hint="eastAsia"/>
            <w:sz w:val="24"/>
            <w:szCs w:val="24"/>
          </w:rPr>
          <w:t>区域性网络安全论坛</w:t>
        </w:r>
      </w:hyperlink>
      <w:r w:rsidRPr="008E5344">
        <w:rPr>
          <w:rFonts w:asciiTheme="minorHAnsi" w:hAnsiTheme="minorHAnsi" w:hint="eastAsia"/>
          <w:sz w:val="24"/>
          <w:szCs w:val="24"/>
        </w:rPr>
        <w:t>，增强电信发展局不同项目和活动的能力并提供开展区域和国际合作的运作平台。</w:t>
      </w:r>
    </w:p>
    <w:p w14:paraId="149AE8AD" w14:textId="400FF8E9" w:rsidR="00791E2F" w:rsidRPr="008E5344" w:rsidRDefault="00791E2F" w:rsidP="00791E2F">
      <w:pPr>
        <w:pStyle w:val="normalWSIS"/>
        <w:numPr>
          <w:ilvl w:val="0"/>
          <w:numId w:val="0"/>
        </w:numPr>
        <w:tabs>
          <w:tab w:val="clear" w:pos="426"/>
        </w:tabs>
        <w:adjustRightInd w:val="0"/>
        <w:snapToGrid w:val="0"/>
        <w:spacing w:after="120"/>
        <w:rPr>
          <w:rFonts w:asciiTheme="minorHAnsi" w:hAnsiTheme="minorHAnsi" w:cstheme="minorHAnsi"/>
          <w:sz w:val="24"/>
          <w:szCs w:val="24"/>
        </w:rPr>
      </w:pPr>
      <w:bookmarkStart w:id="31" w:name="lt_pId112"/>
      <w:r w:rsidRPr="008E5344">
        <w:rPr>
          <w:rFonts w:asciiTheme="minorHAnsi" w:hAnsiTheme="minorHAnsi" w:cstheme="minorHAnsi"/>
          <w:sz w:val="24"/>
          <w:szCs w:val="24"/>
        </w:rPr>
        <w:lastRenderedPageBreak/>
        <w:t>b</w:t>
      </w:r>
      <w:bookmarkEnd w:id="31"/>
      <w:r w:rsidRPr="008E5344">
        <w:rPr>
          <w:rFonts w:asciiTheme="minorHAnsi" w:hAnsiTheme="minorHAnsi" w:cstheme="minorHAnsi"/>
          <w:sz w:val="24"/>
          <w:szCs w:val="24"/>
        </w:rPr>
        <w:tab/>
      </w:r>
      <w:r w:rsidRPr="008E5344">
        <w:rPr>
          <w:rFonts w:cstheme="minorHAnsi" w:hint="eastAsia"/>
          <w:sz w:val="24"/>
          <w:szCs w:val="24"/>
        </w:rPr>
        <w:t>国际电联协助成员国制定和改进有效的国家网络安全战略。</w:t>
      </w:r>
      <w:r w:rsidRPr="008E5344">
        <w:rPr>
          <w:rFonts w:asciiTheme="minorHAnsi" w:hAnsiTheme="minorHAnsi" w:cstheme="minorHAnsi" w:hint="eastAsia"/>
          <w:sz w:val="24"/>
          <w:szCs w:val="24"/>
        </w:rPr>
        <w:t>通过利益攸关多方协作进程制定的</w:t>
      </w:r>
      <w:bookmarkStart w:id="32" w:name="lt_pId114"/>
      <w:r w:rsidRPr="008E5344">
        <w:fldChar w:fldCharType="begin"/>
      </w:r>
      <w:r w:rsidRPr="008E5344">
        <w:rPr>
          <w:sz w:val="24"/>
          <w:szCs w:val="24"/>
        </w:rPr>
        <w:instrText xml:space="preserve"> HYPERLINK "https://www.itu.int/dms_pub/itu-d/opb/str/D-STR-CYB_GUIDE.01-2018-PDF-E.pdf" </w:instrText>
      </w:r>
      <w:r w:rsidRPr="008E5344">
        <w:fldChar w:fldCharType="separate"/>
      </w:r>
      <w:r w:rsidRPr="008E5344">
        <w:rPr>
          <w:rStyle w:val="Hyperlink"/>
          <w:rFonts w:cstheme="minorHAnsi" w:hint="eastAsia"/>
          <w:sz w:val="24"/>
          <w:szCs w:val="24"/>
        </w:rPr>
        <w:t>《国家网络安全战略（</w:t>
      </w:r>
      <w:r w:rsidRPr="008E5344">
        <w:rPr>
          <w:rStyle w:val="Hyperlink"/>
          <w:rFonts w:cstheme="minorHAnsi" w:hint="eastAsia"/>
          <w:sz w:val="24"/>
          <w:szCs w:val="24"/>
        </w:rPr>
        <w:t>NCS</w:t>
      </w:r>
      <w:r w:rsidRPr="008E5344">
        <w:rPr>
          <w:rStyle w:val="Hyperlink"/>
          <w:rFonts w:cstheme="minorHAnsi" w:hint="eastAsia"/>
          <w:sz w:val="24"/>
          <w:szCs w:val="24"/>
        </w:rPr>
        <w:t>）制定指南》</w:t>
      </w:r>
      <w:r w:rsidRPr="008E5344">
        <w:rPr>
          <w:rStyle w:val="Hyperlink"/>
          <w:rFonts w:cstheme="minorHAnsi"/>
          <w:sz w:val="24"/>
          <w:szCs w:val="24"/>
          <w:highlight w:val="yellow"/>
        </w:rPr>
        <w:fldChar w:fldCharType="end"/>
      </w:r>
      <w:bookmarkEnd w:id="32"/>
      <w:r w:rsidRPr="008E5344">
        <w:rPr>
          <w:rFonts w:asciiTheme="minorHAnsi" w:hAnsiTheme="minorHAnsi" w:cstheme="minorHAnsi" w:hint="eastAsia"/>
          <w:sz w:val="24"/>
          <w:szCs w:val="24"/>
        </w:rPr>
        <w:t>构成一种良好做法指南和实用工具包，已被所有区域的国家用来制定和改进其网络安全战略。自</w:t>
      </w:r>
      <w:r w:rsidRPr="008E5344">
        <w:rPr>
          <w:rFonts w:asciiTheme="minorHAnsi" w:hAnsiTheme="minorHAnsi" w:cstheme="minorHAnsi" w:hint="eastAsia"/>
          <w:sz w:val="24"/>
          <w:szCs w:val="24"/>
        </w:rPr>
        <w:t>2018</w:t>
      </w:r>
      <w:r w:rsidRPr="008E5344">
        <w:rPr>
          <w:rFonts w:asciiTheme="minorHAnsi" w:hAnsiTheme="minorHAnsi" w:cstheme="minorHAnsi" w:hint="eastAsia"/>
          <w:sz w:val="24"/>
          <w:szCs w:val="24"/>
        </w:rPr>
        <w:t>年</w:t>
      </w:r>
      <w:r w:rsidRPr="008E5344">
        <w:rPr>
          <w:rFonts w:asciiTheme="minorHAnsi" w:hAnsiTheme="minorHAnsi" w:cstheme="minorHAnsi" w:hint="eastAsia"/>
          <w:sz w:val="24"/>
          <w:szCs w:val="24"/>
        </w:rPr>
        <w:t>9</w:t>
      </w:r>
      <w:r w:rsidRPr="008E5344">
        <w:rPr>
          <w:rFonts w:asciiTheme="minorHAnsi" w:hAnsiTheme="minorHAnsi" w:cstheme="minorHAnsi" w:hint="eastAsia"/>
          <w:sz w:val="24"/>
          <w:szCs w:val="24"/>
        </w:rPr>
        <w:t>月发布该指南以来，已在二十多个国家举办了国家和区域讲习班，其中三个国家获得了利用该指南制定和修订国家网络安全战略的直接援助。</w:t>
      </w:r>
      <w:r w:rsidR="008C2906">
        <w:rPr>
          <w:rFonts w:asciiTheme="minorHAnsi" w:hAnsiTheme="minorHAnsi" w:cstheme="minorHAnsi" w:hint="eastAsia"/>
          <w:sz w:val="24"/>
          <w:szCs w:val="24"/>
        </w:rPr>
        <w:t>更新</w:t>
      </w:r>
      <w:r w:rsidR="008C2906">
        <w:rPr>
          <w:rFonts w:asciiTheme="minorHAnsi" w:hAnsiTheme="minorHAnsi" w:cstheme="minorHAnsi" w:hint="eastAsia"/>
          <w:sz w:val="24"/>
          <w:szCs w:val="24"/>
        </w:rPr>
        <w:t>NCS</w:t>
      </w:r>
      <w:r w:rsidR="008C2906">
        <w:rPr>
          <w:rFonts w:asciiTheme="minorHAnsi" w:hAnsiTheme="minorHAnsi" w:cstheme="minorHAnsi" w:hint="eastAsia"/>
          <w:sz w:val="24"/>
          <w:szCs w:val="24"/>
        </w:rPr>
        <w:t>的工作正在进行中，预计将在</w:t>
      </w:r>
      <w:r w:rsidR="008C2906">
        <w:rPr>
          <w:rFonts w:asciiTheme="minorHAnsi" w:hAnsiTheme="minorHAnsi" w:cstheme="minorHAnsi" w:hint="eastAsia"/>
          <w:sz w:val="24"/>
          <w:szCs w:val="24"/>
        </w:rPr>
        <w:t>2021</w:t>
      </w:r>
      <w:r w:rsidR="008C2906">
        <w:rPr>
          <w:rFonts w:asciiTheme="minorHAnsi" w:hAnsiTheme="minorHAnsi" w:cstheme="minorHAnsi" w:hint="eastAsia"/>
          <w:sz w:val="24"/>
          <w:szCs w:val="24"/>
        </w:rPr>
        <w:t>年</w:t>
      </w:r>
      <w:r w:rsidR="008C2906">
        <w:rPr>
          <w:rFonts w:asciiTheme="minorHAnsi" w:hAnsiTheme="minorHAnsi" w:cstheme="minorHAnsi" w:hint="eastAsia"/>
          <w:sz w:val="24"/>
          <w:szCs w:val="24"/>
        </w:rPr>
        <w:t>10</w:t>
      </w:r>
      <w:r w:rsidR="008C2906">
        <w:rPr>
          <w:rFonts w:asciiTheme="minorHAnsi" w:hAnsiTheme="minorHAnsi" w:cstheme="minorHAnsi" w:hint="eastAsia"/>
          <w:sz w:val="24"/>
          <w:szCs w:val="24"/>
        </w:rPr>
        <w:t>月底完成。</w:t>
      </w:r>
    </w:p>
    <w:p w14:paraId="15DCF729" w14:textId="0577D92C" w:rsidR="00791E2F" w:rsidRDefault="00791E2F" w:rsidP="00791E2F">
      <w:pPr>
        <w:pStyle w:val="normalWSIS"/>
        <w:numPr>
          <w:ilvl w:val="0"/>
          <w:numId w:val="0"/>
        </w:numPr>
        <w:tabs>
          <w:tab w:val="clear" w:pos="426"/>
        </w:tabs>
        <w:snapToGrid w:val="0"/>
        <w:spacing w:after="120"/>
        <w:rPr>
          <w:rFonts w:asciiTheme="minorHAnsi" w:eastAsia="Times New Roman" w:hAnsiTheme="minorHAnsi" w:cstheme="minorHAnsi"/>
          <w:sz w:val="24"/>
          <w:szCs w:val="24"/>
          <w:lang w:val="en-GB"/>
        </w:rPr>
      </w:pPr>
      <w:bookmarkStart w:id="33" w:name="lt_pId116"/>
      <w:r w:rsidRPr="008E5344">
        <w:rPr>
          <w:rFonts w:asciiTheme="minorHAnsi" w:hAnsiTheme="minorHAnsi" w:cstheme="minorHAnsi"/>
          <w:sz w:val="24"/>
          <w:szCs w:val="24"/>
          <w:lang w:val="en-GB"/>
        </w:rPr>
        <w:t>c</w:t>
      </w:r>
      <w:bookmarkEnd w:id="33"/>
      <w:r w:rsidRPr="008E5344">
        <w:rPr>
          <w:rFonts w:asciiTheme="minorHAnsi" w:hAnsiTheme="minorHAnsi" w:cstheme="minorHAnsi"/>
          <w:sz w:val="24"/>
          <w:szCs w:val="24"/>
          <w:lang w:val="en-GB"/>
        </w:rPr>
        <w:tab/>
      </w:r>
      <w:r w:rsidR="008C2906">
        <w:rPr>
          <w:rFonts w:asciiTheme="minorHAnsi" w:hAnsiTheme="minorHAnsi" w:cstheme="minorHAnsi" w:hint="eastAsia"/>
          <w:sz w:val="24"/>
          <w:szCs w:val="24"/>
          <w:lang w:val="en-GB"/>
        </w:rPr>
        <w:t>2015</w:t>
      </w:r>
      <w:r w:rsidR="008C2906">
        <w:rPr>
          <w:rFonts w:asciiTheme="minorHAnsi" w:hAnsiTheme="minorHAnsi" w:cstheme="minorHAnsi" w:hint="eastAsia"/>
          <w:sz w:val="24"/>
          <w:szCs w:val="24"/>
          <w:lang w:val="en-GB"/>
        </w:rPr>
        <w:t>年，</w:t>
      </w:r>
      <w:r w:rsidRPr="008E5344">
        <w:rPr>
          <w:rFonts w:asciiTheme="minorHAnsi" w:hAnsiTheme="minorHAnsi" w:cstheme="minorHAnsi" w:hint="eastAsia"/>
          <w:sz w:val="24"/>
          <w:szCs w:val="24"/>
        </w:rPr>
        <w:t>国际电联推出了</w:t>
      </w:r>
      <w:hyperlink r:id="rId19" w:history="1">
        <w:r w:rsidRPr="00AE0C0A">
          <w:rPr>
            <w:rStyle w:val="Hyperlink"/>
            <w:rFonts w:asciiTheme="minorHAnsi" w:hAnsiTheme="minorHAnsi" w:hint="eastAsia"/>
            <w:sz w:val="24"/>
            <w:szCs w:val="24"/>
          </w:rPr>
          <w:t>全球网络安全指数</w:t>
        </w:r>
      </w:hyperlink>
      <w:r w:rsidRPr="008E5344">
        <w:rPr>
          <w:rFonts w:asciiTheme="minorHAnsi" w:hAnsiTheme="minorHAnsi" w:cstheme="minorHAnsi" w:hint="eastAsia"/>
          <w:sz w:val="24"/>
          <w:szCs w:val="24"/>
        </w:rPr>
        <w:t>（</w:t>
      </w:r>
      <w:r w:rsidRPr="008E5344">
        <w:rPr>
          <w:rFonts w:asciiTheme="minorHAnsi" w:hAnsiTheme="minorHAnsi" w:cstheme="minorHAnsi" w:hint="eastAsia"/>
          <w:sz w:val="24"/>
          <w:szCs w:val="24"/>
        </w:rPr>
        <w:t>GCI</w:t>
      </w:r>
      <w:r w:rsidRPr="008E5344">
        <w:rPr>
          <w:rFonts w:asciiTheme="minorHAnsi" w:hAnsiTheme="minorHAnsi" w:cstheme="minorHAnsi" w:hint="eastAsia"/>
          <w:sz w:val="24"/>
          <w:szCs w:val="24"/>
        </w:rPr>
        <w:t>）</w:t>
      </w:r>
      <w:r w:rsidR="008C2906">
        <w:rPr>
          <w:rFonts w:asciiTheme="minorHAnsi" w:hAnsiTheme="minorHAnsi" w:cstheme="minorHAnsi" w:hint="eastAsia"/>
          <w:sz w:val="24"/>
          <w:szCs w:val="24"/>
        </w:rPr>
        <w:t>。它已成为</w:t>
      </w:r>
      <w:r w:rsidRPr="008E5344">
        <w:rPr>
          <w:rFonts w:asciiTheme="minorHAnsi" w:hAnsiTheme="minorHAnsi" w:cstheme="minorHAnsi" w:hint="eastAsia"/>
          <w:sz w:val="24"/>
          <w:szCs w:val="24"/>
        </w:rPr>
        <w:t>值得信赖的参考手段</w:t>
      </w:r>
      <w:r w:rsidR="00CE3488">
        <w:rPr>
          <w:rFonts w:asciiTheme="minorHAnsi" w:hAnsiTheme="minorHAnsi" w:cstheme="minorHAnsi"/>
          <w:sz w:val="24"/>
          <w:szCs w:val="24"/>
        </w:rPr>
        <w:t xml:space="preserve"> </w:t>
      </w:r>
      <w:r w:rsidRPr="00DD016E">
        <w:rPr>
          <w:rFonts w:asciiTheme="minorHAnsi" w:hAnsiTheme="minorHAnsi" w:cstheme="minorHAnsi"/>
          <w:sz w:val="24"/>
          <w:szCs w:val="24"/>
        </w:rPr>
        <w:t>–</w:t>
      </w:r>
      <w:r>
        <w:rPr>
          <w:rFonts w:asciiTheme="minorHAnsi" w:hAnsiTheme="minorHAnsi" w:cstheme="minorHAnsi"/>
          <w:sz w:val="24"/>
          <w:szCs w:val="24"/>
        </w:rPr>
        <w:t xml:space="preserve"> </w:t>
      </w:r>
      <w:r w:rsidRPr="008E5344">
        <w:rPr>
          <w:rFonts w:asciiTheme="minorHAnsi" w:hAnsiTheme="minorHAnsi" w:cstheme="minorHAnsi" w:hint="eastAsia"/>
          <w:sz w:val="24"/>
          <w:szCs w:val="24"/>
        </w:rPr>
        <w:t>用以衡量各国在全球层面对网络安全的承诺，以提高人们对这一问题的重要性和不同层面的认识。每个国家的发展或参与水平是根据</w:t>
      </w:r>
      <w:r w:rsidRPr="008E5344">
        <w:rPr>
          <w:rFonts w:asciiTheme="minorHAnsi" w:hAnsiTheme="minorHAnsi" w:cstheme="minorHAnsi" w:hint="eastAsia"/>
          <w:sz w:val="24"/>
          <w:szCs w:val="24"/>
        </w:rPr>
        <w:t>GCA</w:t>
      </w:r>
      <w:r w:rsidRPr="008E5344">
        <w:rPr>
          <w:rFonts w:asciiTheme="minorHAnsi" w:hAnsiTheme="minorHAnsi" w:cstheme="minorHAnsi" w:hint="eastAsia"/>
          <w:sz w:val="24"/>
          <w:szCs w:val="24"/>
        </w:rPr>
        <w:t>的五大支柱进行评估的，这为该举措提供了总体基础和框架。基于利益攸关多方的方式和举措，</w:t>
      </w:r>
      <w:r w:rsidRPr="008E5344">
        <w:rPr>
          <w:rFonts w:asciiTheme="minorHAnsi" w:hAnsiTheme="minorHAnsi" w:cstheme="minorHAnsi" w:hint="eastAsia"/>
          <w:sz w:val="24"/>
          <w:szCs w:val="24"/>
        </w:rPr>
        <w:t>GCI</w:t>
      </w:r>
      <w:r w:rsidRPr="008E5344">
        <w:rPr>
          <w:rFonts w:asciiTheme="minorHAnsi" w:hAnsiTheme="minorHAnsi" w:cstheme="minorHAnsi" w:hint="eastAsia"/>
          <w:sz w:val="24"/>
          <w:szCs w:val="24"/>
        </w:rPr>
        <w:t>充分利用不同组织的能力和专业特长，力求提高调查质量，促进国际合作，并推动关于这一议题的知识交流。第四版全球网络安全指数</w:t>
      </w:r>
      <w:r w:rsidR="008C2906">
        <w:rPr>
          <w:rFonts w:asciiTheme="minorHAnsi" w:hAnsiTheme="minorHAnsi" w:cstheme="minorHAnsi" w:hint="eastAsia"/>
          <w:sz w:val="24"/>
          <w:szCs w:val="24"/>
        </w:rPr>
        <w:t>将于</w:t>
      </w:r>
      <w:r w:rsidR="008C2906">
        <w:rPr>
          <w:rFonts w:asciiTheme="minorHAnsi" w:hAnsiTheme="minorHAnsi" w:cstheme="minorHAnsi" w:hint="eastAsia"/>
          <w:sz w:val="24"/>
          <w:szCs w:val="24"/>
        </w:rPr>
        <w:t>2021</w:t>
      </w:r>
      <w:r w:rsidR="008C2906">
        <w:rPr>
          <w:rFonts w:asciiTheme="minorHAnsi" w:hAnsiTheme="minorHAnsi" w:cstheme="minorHAnsi" w:hint="eastAsia"/>
          <w:sz w:val="24"/>
          <w:szCs w:val="24"/>
        </w:rPr>
        <w:t>年公布</w:t>
      </w:r>
      <w:r w:rsidRPr="008E5344">
        <w:rPr>
          <w:rFonts w:asciiTheme="minorHAnsi" w:hAnsiTheme="minorHAnsi" w:cstheme="minorHAnsi" w:hint="eastAsia"/>
          <w:sz w:val="24"/>
          <w:szCs w:val="24"/>
        </w:rPr>
        <w:t>。</w:t>
      </w:r>
      <w:r w:rsidR="008C2906">
        <w:rPr>
          <w:rFonts w:asciiTheme="minorHAnsi" w:hAnsiTheme="minorHAnsi" w:cstheme="minorHAnsi" w:hint="eastAsia"/>
          <w:sz w:val="24"/>
          <w:szCs w:val="24"/>
        </w:rPr>
        <w:t>有关第</w:t>
      </w:r>
      <w:r w:rsidR="008C2906">
        <w:rPr>
          <w:rFonts w:asciiTheme="minorHAnsi" w:hAnsiTheme="minorHAnsi" w:cstheme="minorHAnsi" w:hint="eastAsia"/>
          <w:sz w:val="24"/>
          <w:szCs w:val="24"/>
        </w:rPr>
        <w:t>5</w:t>
      </w:r>
      <w:r w:rsidR="008C2906">
        <w:rPr>
          <w:rFonts w:asciiTheme="minorHAnsi" w:hAnsiTheme="minorHAnsi" w:cstheme="minorHAnsi" w:hint="eastAsia"/>
          <w:sz w:val="24"/>
          <w:szCs w:val="24"/>
        </w:rPr>
        <w:t>版的工作将始于</w:t>
      </w:r>
      <w:r w:rsidR="008C2906">
        <w:rPr>
          <w:rFonts w:asciiTheme="minorHAnsi" w:hAnsiTheme="minorHAnsi" w:cstheme="minorHAnsi" w:hint="eastAsia"/>
          <w:sz w:val="24"/>
          <w:szCs w:val="24"/>
        </w:rPr>
        <w:t>2021</w:t>
      </w:r>
      <w:r w:rsidR="008C2906">
        <w:rPr>
          <w:rFonts w:asciiTheme="minorHAnsi" w:hAnsiTheme="minorHAnsi" w:cstheme="minorHAnsi" w:hint="eastAsia"/>
          <w:sz w:val="24"/>
          <w:szCs w:val="24"/>
        </w:rPr>
        <w:t>年第</w:t>
      </w:r>
      <w:r w:rsidR="008C2906">
        <w:rPr>
          <w:rFonts w:asciiTheme="minorHAnsi" w:hAnsiTheme="minorHAnsi" w:cstheme="minorHAnsi" w:hint="eastAsia"/>
          <w:sz w:val="24"/>
          <w:szCs w:val="24"/>
        </w:rPr>
        <w:t>3</w:t>
      </w:r>
      <w:r w:rsidR="008C2906">
        <w:rPr>
          <w:rFonts w:asciiTheme="minorHAnsi" w:hAnsiTheme="minorHAnsi" w:cstheme="minorHAnsi" w:hint="eastAsia"/>
          <w:sz w:val="24"/>
          <w:szCs w:val="24"/>
        </w:rPr>
        <w:t>季度。</w:t>
      </w:r>
    </w:p>
    <w:p w14:paraId="494C87D9" w14:textId="61D315BE" w:rsidR="0030086E" w:rsidRPr="00CE3488" w:rsidRDefault="0030086E" w:rsidP="0030086E">
      <w:pPr>
        <w:tabs>
          <w:tab w:val="clear" w:pos="794"/>
          <w:tab w:val="clear" w:pos="1191"/>
          <w:tab w:val="clear" w:pos="1588"/>
          <w:tab w:val="clear" w:pos="1985"/>
        </w:tabs>
        <w:overflowPunct/>
        <w:autoSpaceDE/>
        <w:autoSpaceDN/>
        <w:snapToGrid w:val="0"/>
        <w:spacing w:after="120"/>
        <w:jc w:val="both"/>
        <w:textAlignment w:val="auto"/>
        <w:rPr>
          <w:rFonts w:cs="Calibri"/>
          <w:b/>
          <w:sz w:val="22"/>
          <w:szCs w:val="24"/>
          <w:lang w:eastAsia="zh-CN"/>
        </w:rPr>
      </w:pPr>
      <w:r w:rsidRPr="0030086E">
        <w:rPr>
          <w:rFonts w:asciiTheme="minorHAnsi" w:hAnsiTheme="minorHAnsi" w:cstheme="minorHAnsi"/>
          <w:szCs w:val="24"/>
          <w:lang w:val="en-US" w:eastAsia="zh-CN"/>
        </w:rPr>
        <w:t>d</w:t>
      </w:r>
      <w:r w:rsidRPr="0030086E">
        <w:rPr>
          <w:rFonts w:asciiTheme="minorHAnsi" w:hAnsiTheme="minorHAnsi" w:cstheme="minorHAnsi"/>
          <w:szCs w:val="24"/>
          <w:lang w:val="en-US" w:eastAsia="zh-CN"/>
        </w:rPr>
        <w:tab/>
      </w:r>
      <w:r w:rsidR="00F574B7" w:rsidRPr="00077181">
        <w:rPr>
          <w:rFonts w:asciiTheme="minorHAnsi" w:hAnsiTheme="minorHAnsi" w:cstheme="minorHAnsi" w:hint="eastAsia"/>
          <w:szCs w:val="24"/>
          <w:lang w:eastAsia="zh-CN"/>
        </w:rPr>
        <w:t>通过</w:t>
      </w:r>
      <w:r w:rsidR="001F3ABE">
        <w:fldChar w:fldCharType="begin"/>
      </w:r>
      <w:r w:rsidR="001F3ABE">
        <w:rPr>
          <w:lang w:eastAsia="zh-CN"/>
        </w:rPr>
        <w:instrText xml:space="preserve"> HYPERLINK "https://academy.itu.int/training-courses/full-catalogue?search_api_fulltext=&amp;field_taxon_registration=</w:instrText>
      </w:r>
      <w:r w:rsidR="001F3ABE">
        <w:rPr>
          <w:lang w:eastAsia="zh-CN"/>
        </w:rPr>
        <w:instrText xml:space="preserve">All&amp;field_course_fee=All&amp;field_taxon_region=All&amp;field_taxon_type=All&amp;field_taxon_topics=109&amp;field_taxon_languages=All&amp;date_start=&amp;date_end=&amp;items_per_page=10" </w:instrText>
      </w:r>
      <w:r w:rsidR="001F3ABE">
        <w:fldChar w:fldCharType="separate"/>
      </w:r>
      <w:r w:rsidR="00F574B7" w:rsidRPr="00077181">
        <w:rPr>
          <w:rStyle w:val="Hyperlink"/>
          <w:rFonts w:asciiTheme="minorHAnsi" w:hAnsiTheme="minorHAnsi" w:cstheme="minorHAnsi" w:hint="eastAsia"/>
          <w:szCs w:val="24"/>
          <w:lang w:eastAsia="zh-CN"/>
        </w:rPr>
        <w:t>国际电联学院</w:t>
      </w:r>
      <w:r w:rsidR="001F3ABE">
        <w:rPr>
          <w:rStyle w:val="Hyperlink"/>
          <w:rFonts w:asciiTheme="minorHAnsi" w:hAnsiTheme="minorHAnsi" w:cstheme="minorHAnsi"/>
          <w:szCs w:val="24"/>
          <w:lang w:eastAsia="zh-CN"/>
        </w:rPr>
        <w:fldChar w:fldCharType="end"/>
      </w:r>
      <w:r w:rsidR="00F574B7" w:rsidRPr="00077181">
        <w:rPr>
          <w:rFonts w:asciiTheme="minorHAnsi" w:hAnsiTheme="minorHAnsi" w:cstheme="minorHAnsi" w:hint="eastAsia"/>
          <w:szCs w:val="24"/>
          <w:lang w:eastAsia="zh-CN"/>
        </w:rPr>
        <w:t>，国际电联</w:t>
      </w:r>
      <w:r w:rsidR="008C2906">
        <w:rPr>
          <w:rFonts w:asciiTheme="minorHAnsi" w:hAnsiTheme="minorHAnsi" w:cstheme="minorHAnsi" w:hint="eastAsia"/>
          <w:szCs w:val="24"/>
          <w:lang w:eastAsia="zh-CN"/>
        </w:rPr>
        <w:t>及其合作伙伴</w:t>
      </w:r>
      <w:r w:rsidR="00F574B7" w:rsidRPr="00077181">
        <w:rPr>
          <w:rFonts w:asciiTheme="minorHAnsi" w:hAnsiTheme="minorHAnsi" w:cstheme="minorHAnsi" w:hint="eastAsia"/>
          <w:szCs w:val="24"/>
          <w:lang w:eastAsia="zh-CN"/>
        </w:rPr>
        <w:t>继续在网络安全领域的各个方面开展培训活动并举办讲习班。</w:t>
      </w:r>
    </w:p>
    <w:p w14:paraId="29B1C054" w14:textId="01AC2595" w:rsidR="0030086E" w:rsidRPr="008E5344" w:rsidRDefault="0030086E" w:rsidP="0030086E">
      <w:pPr>
        <w:pStyle w:val="normalWSIS"/>
        <w:numPr>
          <w:ilvl w:val="0"/>
          <w:numId w:val="0"/>
        </w:numPr>
        <w:tabs>
          <w:tab w:val="clear" w:pos="426"/>
        </w:tabs>
        <w:snapToGrid w:val="0"/>
        <w:spacing w:after="120"/>
        <w:rPr>
          <w:rFonts w:asciiTheme="minorHAnsi" w:hAnsiTheme="minorHAnsi" w:cstheme="minorHAnsi"/>
          <w:sz w:val="24"/>
          <w:szCs w:val="24"/>
        </w:rPr>
      </w:pPr>
      <w:r w:rsidRPr="0030086E">
        <w:rPr>
          <w:rFonts w:asciiTheme="minorHAnsi" w:eastAsia="Times New Roman" w:hAnsiTheme="minorHAnsi" w:cstheme="minorHAnsi"/>
          <w:sz w:val="24"/>
          <w:szCs w:val="24"/>
          <w:lang w:val="en-GB"/>
        </w:rPr>
        <w:t>e</w:t>
      </w:r>
      <w:r w:rsidRPr="0030086E">
        <w:rPr>
          <w:rFonts w:asciiTheme="minorHAnsi" w:eastAsia="Times New Roman" w:hAnsiTheme="minorHAnsi" w:cstheme="minorHAnsi"/>
          <w:sz w:val="24"/>
          <w:szCs w:val="24"/>
          <w:lang w:val="en-GB"/>
        </w:rPr>
        <w:tab/>
      </w:r>
      <w:r w:rsidR="008C2906" w:rsidRPr="00A63C7C">
        <w:rPr>
          <w:rFonts w:asciiTheme="minorHAnsi" w:hAnsiTheme="minorHAnsi" w:cstheme="minorHAnsi" w:hint="eastAsia"/>
          <w:sz w:val="24"/>
          <w:szCs w:val="24"/>
        </w:rPr>
        <w:t>国际电联还与其合作伙伴一起，参与了一系列以性别和青年为重点的网络安全活动，如</w:t>
      </w:r>
      <w:hyperlink r:id="rId20" w:history="1">
        <w:r w:rsidR="008C2906" w:rsidRPr="00CE3488">
          <w:rPr>
            <w:rFonts w:asciiTheme="minorHAnsi" w:eastAsiaTheme="minorEastAsia" w:hAnsiTheme="minorHAnsi" w:cstheme="minorHAnsi"/>
            <w:color w:val="0000FF"/>
            <w:sz w:val="24"/>
            <w:szCs w:val="24"/>
            <w:u w:val="single"/>
            <w:lang w:val="en-GB"/>
          </w:rPr>
          <w:t>Youth4Cyber</w:t>
        </w:r>
      </w:hyperlink>
      <w:r w:rsidR="008C2906" w:rsidRPr="00CE3488">
        <w:rPr>
          <w:rFonts w:asciiTheme="minorHAnsi" w:eastAsiaTheme="minorEastAsia" w:hAnsiTheme="minorHAnsi" w:cstheme="minorHAnsi"/>
          <w:sz w:val="24"/>
          <w:szCs w:val="24"/>
        </w:rPr>
        <w:t>举措和</w:t>
      </w:r>
      <w:hyperlink r:id="rId21" w:history="1">
        <w:r w:rsidR="008C2906" w:rsidRPr="00CE3488">
          <w:rPr>
            <w:rStyle w:val="Hyperlink"/>
            <w:rFonts w:asciiTheme="minorHAnsi" w:eastAsiaTheme="minorEastAsia" w:hAnsiTheme="minorHAnsi" w:cstheme="minorHAnsi"/>
            <w:sz w:val="24"/>
            <w:szCs w:val="24"/>
            <w:lang w:val="en-GB"/>
          </w:rPr>
          <w:t>网络</w:t>
        </w:r>
        <w:r w:rsidR="00A63C7C" w:rsidRPr="00CE3488">
          <w:rPr>
            <w:rStyle w:val="Hyperlink"/>
            <w:rFonts w:asciiTheme="minorHAnsi" w:eastAsiaTheme="minorEastAsia" w:hAnsiTheme="minorHAnsi" w:cstheme="minorHAnsi"/>
            <w:sz w:val="24"/>
            <w:szCs w:val="24"/>
            <w:lang w:val="en-GB"/>
          </w:rPr>
          <w:t>女性</w:t>
        </w:r>
        <w:r w:rsidR="008C2906" w:rsidRPr="00CE3488">
          <w:rPr>
            <w:rStyle w:val="Hyperlink"/>
            <w:rFonts w:asciiTheme="minorHAnsi" w:eastAsiaTheme="minorEastAsia" w:hAnsiTheme="minorHAnsi" w:cstheme="minorHAnsi"/>
            <w:sz w:val="24"/>
            <w:szCs w:val="24"/>
            <w:lang w:val="en-GB"/>
          </w:rPr>
          <w:t>导师</w:t>
        </w:r>
        <w:r w:rsidR="00A63C7C" w:rsidRPr="00CE3488">
          <w:rPr>
            <w:rStyle w:val="Hyperlink"/>
            <w:rFonts w:asciiTheme="minorHAnsi" w:eastAsiaTheme="minorEastAsia" w:hAnsiTheme="minorHAnsi" w:cstheme="minorHAnsi"/>
            <w:sz w:val="24"/>
            <w:szCs w:val="24"/>
            <w:lang w:val="en-GB"/>
          </w:rPr>
          <w:t>项目</w:t>
        </w:r>
      </w:hyperlink>
      <w:r w:rsidR="008C2906" w:rsidRPr="008C2906">
        <w:rPr>
          <w:rFonts w:ascii="Microsoft YaHei" w:eastAsia="Microsoft YaHei" w:hAnsi="Microsoft YaHei" w:cs="Microsoft YaHei" w:hint="eastAsia"/>
          <w:sz w:val="24"/>
          <w:szCs w:val="24"/>
          <w:lang w:val="en-GB"/>
        </w:rPr>
        <w:t>。</w:t>
      </w:r>
    </w:p>
    <w:p w14:paraId="5902B037" w14:textId="77777777" w:rsidR="00791E2F" w:rsidRPr="008E5344" w:rsidRDefault="00791E2F" w:rsidP="00791E2F">
      <w:pPr>
        <w:pStyle w:val="Headingb"/>
        <w:rPr>
          <w:rFonts w:asciiTheme="minorHAnsi" w:hAnsiTheme="minorHAnsi" w:cstheme="minorHAnsi"/>
          <w:b w:val="0"/>
          <w:bCs/>
          <w:szCs w:val="24"/>
          <w:lang w:eastAsia="zh-CN"/>
        </w:rPr>
      </w:pPr>
      <w:r w:rsidRPr="0062779E">
        <w:rPr>
          <w:rFonts w:asciiTheme="minorHAnsi" w:hAnsiTheme="minorHAnsi" w:cstheme="minorHAnsi"/>
          <w:lang w:eastAsia="zh-CN"/>
        </w:rPr>
        <w:t>3.8</w:t>
      </w:r>
      <w:r w:rsidRPr="0062779E">
        <w:rPr>
          <w:rFonts w:asciiTheme="minorHAnsi" w:hAnsiTheme="minorHAnsi" w:cstheme="minorHAnsi"/>
          <w:lang w:eastAsia="zh-CN"/>
        </w:rPr>
        <w:tab/>
        <w:t>GCA</w:t>
      </w:r>
      <w:r w:rsidRPr="0062779E">
        <w:rPr>
          <w:rFonts w:asciiTheme="minorHAnsi" w:hAnsiTheme="minorHAnsi" w:cstheme="minorHAnsi" w:hint="eastAsia"/>
          <w:lang w:eastAsia="zh-CN"/>
        </w:rPr>
        <w:t>支柱</w:t>
      </w:r>
      <w:r w:rsidRPr="0062779E">
        <w:rPr>
          <w:rFonts w:asciiTheme="minorHAnsi" w:hAnsiTheme="minorHAnsi" w:cstheme="minorHAnsi" w:hint="eastAsia"/>
          <w:lang w:eastAsia="zh-CN"/>
        </w:rPr>
        <w:t>5</w:t>
      </w:r>
      <w:r w:rsidRPr="0062779E">
        <w:rPr>
          <w:rFonts w:asciiTheme="minorHAnsi" w:hAnsiTheme="minorHAnsi" w:cstheme="minorHAnsi" w:hint="eastAsia"/>
          <w:lang w:eastAsia="zh-CN"/>
        </w:rPr>
        <w:t>：国际合作</w:t>
      </w:r>
    </w:p>
    <w:p w14:paraId="572F2364" w14:textId="77777777" w:rsidR="00791E2F" w:rsidRPr="0017191F" w:rsidRDefault="00791E2F" w:rsidP="00791E2F">
      <w:pPr>
        <w:jc w:val="both"/>
        <w:rPr>
          <w:rFonts w:cs="Calibri"/>
          <w:b/>
          <w:szCs w:val="24"/>
          <w:lang w:eastAsia="zh-CN"/>
        </w:rPr>
      </w:pPr>
      <w:bookmarkStart w:id="34" w:name="lt_pId123"/>
      <w:r w:rsidRPr="008E5344">
        <w:rPr>
          <w:rFonts w:asciiTheme="minorHAnsi" w:hAnsiTheme="minorHAnsi" w:cstheme="minorHAnsi"/>
          <w:szCs w:val="24"/>
          <w:lang w:eastAsia="zh-CN"/>
        </w:rPr>
        <w:t>a</w:t>
      </w:r>
      <w:bookmarkEnd w:id="34"/>
      <w:r w:rsidRPr="008E5344">
        <w:rPr>
          <w:rFonts w:asciiTheme="minorHAnsi" w:hAnsiTheme="minorHAnsi" w:cstheme="minorHAnsi"/>
          <w:szCs w:val="24"/>
          <w:lang w:eastAsia="zh-CN"/>
        </w:rPr>
        <w:tab/>
      </w:r>
      <w:bookmarkStart w:id="35" w:name="lt_pId124"/>
      <w:r w:rsidRPr="008E5344">
        <w:rPr>
          <w:rFonts w:asciiTheme="minorHAnsi" w:hAnsiTheme="minorHAnsi" w:cstheme="minorHAnsi" w:hint="eastAsia"/>
          <w:szCs w:val="24"/>
          <w:lang w:eastAsia="zh-CN"/>
        </w:rPr>
        <w:t>GCA</w:t>
      </w:r>
      <w:r w:rsidRPr="008E5344">
        <w:rPr>
          <w:rFonts w:asciiTheme="minorHAnsi" w:hAnsiTheme="minorHAnsi" w:cstheme="minorHAnsi" w:hint="eastAsia"/>
          <w:szCs w:val="24"/>
          <w:lang w:eastAsia="zh-CN"/>
        </w:rPr>
        <w:t>以国际合作为基础，力求汇集所有相关利益攸关方的力量，通过共同努力，树立使用</w:t>
      </w:r>
      <w:r w:rsidRPr="008E5344">
        <w:rPr>
          <w:rFonts w:asciiTheme="minorHAnsi" w:hAnsiTheme="minorHAnsi" w:cstheme="minorHAnsi" w:hint="eastAsia"/>
          <w:szCs w:val="24"/>
          <w:lang w:eastAsia="zh-CN"/>
        </w:rPr>
        <w:t>ICT</w:t>
      </w:r>
      <w:r w:rsidRPr="008E5344">
        <w:rPr>
          <w:rFonts w:asciiTheme="minorHAnsi" w:hAnsiTheme="minorHAnsi" w:cstheme="minorHAnsi" w:hint="eastAsia"/>
          <w:szCs w:val="24"/>
          <w:lang w:eastAsia="zh-CN"/>
        </w:rPr>
        <w:t>的信心并提高安全性。</w:t>
      </w:r>
      <w:bookmarkEnd w:id="35"/>
    </w:p>
    <w:p w14:paraId="466DA55E" w14:textId="77777777" w:rsidR="00791E2F" w:rsidRPr="008E5344" w:rsidRDefault="00791E2F" w:rsidP="00791E2F">
      <w:pPr>
        <w:jc w:val="both"/>
        <w:rPr>
          <w:b/>
          <w:szCs w:val="24"/>
          <w:lang w:val="en-US" w:eastAsia="zh-CN"/>
        </w:rPr>
      </w:pPr>
      <w:bookmarkStart w:id="36" w:name="lt_pId125"/>
      <w:r w:rsidRPr="008E5344">
        <w:rPr>
          <w:szCs w:val="24"/>
          <w:lang w:eastAsia="zh-CN"/>
        </w:rPr>
        <w:t>b</w:t>
      </w:r>
      <w:bookmarkEnd w:id="36"/>
      <w:r w:rsidRPr="008E5344">
        <w:rPr>
          <w:szCs w:val="24"/>
          <w:lang w:eastAsia="zh-CN"/>
        </w:rPr>
        <w:tab/>
      </w:r>
      <w:bookmarkStart w:id="37" w:name="lt_pId126"/>
      <w:r w:rsidRPr="008E5344">
        <w:rPr>
          <w:rFonts w:cs="Calibri" w:hint="eastAsia"/>
          <w:szCs w:val="24"/>
          <w:lang w:eastAsia="zh-CN"/>
        </w:rPr>
        <w:t>国际电联继续发展和维护与各区域性组织和国际组织及举措（如世界经济论坛（</w:t>
      </w:r>
      <w:r w:rsidRPr="008E5344">
        <w:rPr>
          <w:rFonts w:cs="Calibri" w:hint="eastAsia"/>
          <w:szCs w:val="24"/>
          <w:lang w:eastAsia="zh-CN"/>
        </w:rPr>
        <w:t>WEF</w:t>
      </w:r>
      <w:r w:rsidRPr="008E5344">
        <w:rPr>
          <w:rFonts w:cs="Calibri" w:hint="eastAsia"/>
          <w:szCs w:val="24"/>
          <w:lang w:eastAsia="zh-CN"/>
        </w:rPr>
        <w:t>）、英联邦网络犯罪举措、欧洲网络与信息安全署（</w:t>
      </w:r>
      <w:r w:rsidRPr="008E5344">
        <w:rPr>
          <w:rFonts w:cs="Calibri"/>
          <w:szCs w:val="24"/>
          <w:lang w:eastAsia="zh-CN"/>
        </w:rPr>
        <w:t>ENISA</w:t>
      </w:r>
      <w:r w:rsidRPr="008E5344">
        <w:rPr>
          <w:rFonts w:cs="Calibri" w:hint="eastAsia"/>
          <w:szCs w:val="24"/>
          <w:lang w:eastAsia="zh-CN"/>
        </w:rPr>
        <w:t>）、国际刑警组织（</w:t>
      </w:r>
      <w:r w:rsidRPr="008E5344">
        <w:rPr>
          <w:rFonts w:cs="Calibri"/>
          <w:szCs w:val="24"/>
          <w:lang w:eastAsia="zh-CN"/>
        </w:rPr>
        <w:t>INTERPOL</w:t>
      </w:r>
      <w:r w:rsidRPr="008E5344">
        <w:rPr>
          <w:rFonts w:cs="Calibri" w:hint="eastAsia"/>
          <w:szCs w:val="24"/>
          <w:lang w:eastAsia="zh-CN"/>
        </w:rPr>
        <w:t>）、西非国家经济共同体（</w:t>
      </w:r>
      <w:r w:rsidRPr="008E5344">
        <w:rPr>
          <w:rFonts w:cs="Calibri"/>
          <w:szCs w:val="24"/>
          <w:lang w:eastAsia="zh-CN"/>
        </w:rPr>
        <w:t>ECOWAS</w:t>
      </w:r>
      <w:r w:rsidRPr="008E5344">
        <w:rPr>
          <w:rFonts w:cs="Calibri" w:hint="eastAsia"/>
          <w:szCs w:val="24"/>
          <w:lang w:eastAsia="zh-CN"/>
        </w:rPr>
        <w:t>）、世界银行、</w:t>
      </w:r>
      <w:r w:rsidRPr="008E5344">
        <w:rPr>
          <w:rFonts w:cs="Calibri"/>
          <w:szCs w:val="24"/>
          <w:lang w:eastAsia="zh-CN"/>
        </w:rPr>
        <w:t>联合国毒品和犯罪问题</w:t>
      </w:r>
      <w:r>
        <w:rPr>
          <w:rFonts w:cs="Calibri" w:hint="eastAsia"/>
          <w:szCs w:val="24"/>
          <w:lang w:eastAsia="zh-CN"/>
        </w:rPr>
        <w:t>办公室（</w:t>
      </w:r>
      <w:r w:rsidRPr="00DD016E">
        <w:rPr>
          <w:szCs w:val="24"/>
          <w:lang w:val="en-US" w:eastAsia="zh-CN"/>
        </w:rPr>
        <w:t>UNODC</w:t>
      </w:r>
      <w:r w:rsidRPr="00DD016E">
        <w:rPr>
          <w:rFonts w:hint="eastAsia"/>
          <w:szCs w:val="24"/>
          <w:lang w:val="en-US" w:eastAsia="zh-CN"/>
        </w:rPr>
        <w:t>）、</w:t>
      </w:r>
      <w:r w:rsidRPr="008E5344">
        <w:rPr>
          <w:rFonts w:cs="Calibri" w:hint="eastAsia"/>
          <w:szCs w:val="24"/>
          <w:lang w:eastAsia="zh-CN"/>
        </w:rPr>
        <w:t>事件响应与安全团队论坛（</w:t>
      </w:r>
      <w:r w:rsidRPr="008E5344">
        <w:rPr>
          <w:rFonts w:cs="Calibri"/>
          <w:szCs w:val="24"/>
          <w:lang w:eastAsia="zh-CN"/>
        </w:rPr>
        <w:t>FIRST</w:t>
      </w:r>
      <w:r w:rsidRPr="008E5344">
        <w:rPr>
          <w:rFonts w:cs="Calibri" w:hint="eastAsia"/>
          <w:szCs w:val="24"/>
          <w:lang w:eastAsia="zh-CN"/>
        </w:rPr>
        <w:t>），以及亚太计算机应急响应团队（</w:t>
      </w:r>
      <w:r w:rsidRPr="008E5344">
        <w:rPr>
          <w:rFonts w:cs="Calibri"/>
          <w:szCs w:val="24"/>
          <w:lang w:eastAsia="zh-CN"/>
        </w:rPr>
        <w:t>AP CERT</w:t>
      </w:r>
      <w:r w:rsidRPr="008E5344">
        <w:rPr>
          <w:rFonts w:cs="Calibri" w:hint="eastAsia"/>
          <w:szCs w:val="24"/>
          <w:lang w:eastAsia="zh-CN"/>
        </w:rPr>
        <w:t>）、非洲计算机应急响应团队（</w:t>
      </w:r>
      <w:r w:rsidRPr="008E5344">
        <w:rPr>
          <w:rFonts w:cs="Calibri"/>
          <w:szCs w:val="24"/>
          <w:lang w:eastAsia="zh-CN"/>
        </w:rPr>
        <w:t>AFRICA CERT</w:t>
      </w:r>
      <w:r w:rsidRPr="008E5344">
        <w:rPr>
          <w:rFonts w:cs="Calibri" w:hint="eastAsia"/>
          <w:szCs w:val="24"/>
          <w:lang w:eastAsia="zh-CN"/>
        </w:rPr>
        <w:t>）和伊斯兰合作组织计算机应急响应团队（</w:t>
      </w:r>
      <w:r w:rsidRPr="008E5344">
        <w:rPr>
          <w:rFonts w:cs="Calibri"/>
          <w:szCs w:val="24"/>
          <w:lang w:eastAsia="zh-CN"/>
        </w:rPr>
        <w:t>OIC CERT</w:t>
      </w:r>
      <w:r w:rsidRPr="008E5344">
        <w:rPr>
          <w:rFonts w:cs="Calibri" w:hint="eastAsia"/>
          <w:szCs w:val="24"/>
          <w:lang w:eastAsia="zh-CN"/>
        </w:rPr>
        <w:t>）等区域性计算机安全事件响应团队</w:t>
      </w:r>
      <w:r w:rsidRPr="008E5344">
        <w:rPr>
          <w:rFonts w:cs="Calibri"/>
          <w:szCs w:val="24"/>
          <w:lang w:eastAsia="zh-CN"/>
        </w:rPr>
        <w:t>/</w:t>
      </w:r>
      <w:r w:rsidRPr="008E5344">
        <w:rPr>
          <w:rFonts w:cs="Calibri" w:hint="eastAsia"/>
          <w:szCs w:val="24"/>
          <w:lang w:eastAsia="zh-CN"/>
        </w:rPr>
        <w:t>计算机应急响应团队（</w:t>
      </w:r>
      <w:r w:rsidRPr="008E5344">
        <w:rPr>
          <w:rFonts w:cs="Calibri"/>
          <w:szCs w:val="24"/>
          <w:lang w:eastAsia="zh-CN"/>
        </w:rPr>
        <w:t>CSIRT/CERT</w:t>
      </w:r>
      <w:r w:rsidRPr="008E5344">
        <w:rPr>
          <w:rFonts w:cs="Calibri" w:hint="eastAsia"/>
          <w:szCs w:val="24"/>
          <w:lang w:eastAsia="zh-CN"/>
        </w:rPr>
        <w:t>）协会）的联络和</w:t>
      </w:r>
      <w:r>
        <w:rPr>
          <w:rFonts w:cs="Calibri" w:hint="eastAsia"/>
          <w:szCs w:val="24"/>
          <w:lang w:eastAsia="zh-CN"/>
        </w:rPr>
        <w:t>伙伴关系</w:t>
      </w:r>
      <w:bookmarkEnd w:id="37"/>
      <w:r>
        <w:rPr>
          <w:rFonts w:hint="eastAsia"/>
          <w:szCs w:val="24"/>
          <w:lang w:eastAsia="zh-CN"/>
        </w:rPr>
        <w:t>。</w:t>
      </w:r>
      <w:r w:rsidRPr="008E5344">
        <w:rPr>
          <w:rFonts w:hint="eastAsia"/>
          <w:szCs w:val="24"/>
          <w:lang w:val="en-US" w:eastAsia="zh-CN"/>
        </w:rPr>
        <w:t>这些伙伴关系有助于利益攸关多方就贯穿</w:t>
      </w:r>
      <w:r w:rsidRPr="008E5344">
        <w:rPr>
          <w:rFonts w:hint="eastAsia"/>
          <w:szCs w:val="24"/>
          <w:lang w:val="en-US" w:eastAsia="zh-CN"/>
        </w:rPr>
        <w:t>GCA</w:t>
      </w:r>
      <w:r w:rsidRPr="008E5344">
        <w:rPr>
          <w:rFonts w:hint="eastAsia"/>
          <w:szCs w:val="24"/>
          <w:lang w:val="en-US" w:eastAsia="zh-CN"/>
        </w:rPr>
        <w:t>所有支柱的活动开展合作。</w:t>
      </w:r>
    </w:p>
    <w:p w14:paraId="776DF285" w14:textId="77777777" w:rsidR="00791E2F" w:rsidRPr="008E5344" w:rsidRDefault="00791E2F" w:rsidP="00791E2F">
      <w:pPr>
        <w:pStyle w:val="normalWSIS"/>
        <w:numPr>
          <w:ilvl w:val="0"/>
          <w:numId w:val="0"/>
        </w:numPr>
        <w:tabs>
          <w:tab w:val="clear" w:pos="426"/>
        </w:tabs>
        <w:adjustRightInd w:val="0"/>
        <w:snapToGrid w:val="0"/>
        <w:spacing w:after="120"/>
        <w:rPr>
          <w:rFonts w:asciiTheme="minorHAnsi" w:hAnsiTheme="minorHAnsi" w:cstheme="minorHAnsi"/>
          <w:spacing w:val="-2"/>
          <w:sz w:val="24"/>
          <w:szCs w:val="24"/>
        </w:rPr>
      </w:pPr>
      <w:bookmarkStart w:id="38" w:name="lt_pId128"/>
      <w:r w:rsidRPr="008E5344">
        <w:rPr>
          <w:rFonts w:asciiTheme="minorHAnsi" w:hAnsiTheme="minorHAnsi" w:cstheme="minorHAnsi"/>
          <w:sz w:val="24"/>
          <w:szCs w:val="24"/>
          <w:lang w:val="en-GB"/>
        </w:rPr>
        <w:t>c</w:t>
      </w:r>
      <w:bookmarkEnd w:id="38"/>
      <w:r w:rsidRPr="008E5344">
        <w:rPr>
          <w:rFonts w:asciiTheme="minorHAnsi" w:hAnsiTheme="minorHAnsi" w:cstheme="minorHAnsi"/>
          <w:sz w:val="24"/>
          <w:szCs w:val="24"/>
          <w:lang w:val="en-GB"/>
        </w:rPr>
        <w:tab/>
      </w:r>
      <w:r w:rsidRPr="008E5344">
        <w:rPr>
          <w:rFonts w:asciiTheme="minorHAnsi" w:hAnsiTheme="minorHAnsi" w:cstheme="minorHAnsi" w:hint="eastAsia"/>
          <w:spacing w:val="-2"/>
          <w:sz w:val="24"/>
          <w:szCs w:val="24"/>
        </w:rPr>
        <w:t>作为</w:t>
      </w:r>
      <w:r w:rsidRPr="008E5344">
        <w:rPr>
          <w:rFonts w:asciiTheme="minorHAnsi" w:hAnsiTheme="minorHAnsi" w:cstheme="minorHAnsi" w:hint="eastAsia"/>
          <w:spacing w:val="-2"/>
          <w:sz w:val="24"/>
          <w:szCs w:val="24"/>
        </w:rPr>
        <w:t>WSIS C5</w:t>
      </w:r>
      <w:r w:rsidRPr="008E5344">
        <w:rPr>
          <w:rFonts w:asciiTheme="minorHAnsi" w:hAnsiTheme="minorHAnsi" w:cstheme="minorHAnsi" w:hint="eastAsia"/>
          <w:spacing w:val="-2"/>
          <w:sz w:val="24"/>
          <w:szCs w:val="24"/>
        </w:rPr>
        <w:t>行动方面的推进方，国际电联利用</w:t>
      </w:r>
      <w:r w:rsidRPr="008E5344">
        <w:rPr>
          <w:rFonts w:asciiTheme="minorHAnsi" w:hAnsiTheme="minorHAnsi" w:cstheme="minorHAnsi" w:hint="eastAsia"/>
          <w:spacing w:val="-2"/>
          <w:sz w:val="24"/>
          <w:szCs w:val="24"/>
        </w:rPr>
        <w:t>WSIS</w:t>
      </w:r>
      <w:r w:rsidRPr="008E5344">
        <w:rPr>
          <w:rFonts w:asciiTheme="minorHAnsi" w:hAnsiTheme="minorHAnsi" w:cstheme="minorHAnsi" w:hint="eastAsia"/>
          <w:spacing w:val="-2"/>
          <w:sz w:val="24"/>
          <w:szCs w:val="24"/>
        </w:rPr>
        <w:t>进程（包括一年一度的</w:t>
      </w:r>
      <w:r w:rsidRPr="008E5344">
        <w:rPr>
          <w:rFonts w:asciiTheme="minorHAnsi" w:hAnsiTheme="minorHAnsi" w:cstheme="minorHAnsi" w:hint="eastAsia"/>
          <w:spacing w:val="-2"/>
          <w:sz w:val="24"/>
          <w:szCs w:val="24"/>
        </w:rPr>
        <w:t>WSIS</w:t>
      </w:r>
      <w:r w:rsidRPr="008E5344">
        <w:rPr>
          <w:rFonts w:asciiTheme="minorHAnsi" w:hAnsiTheme="minorHAnsi" w:cstheme="minorHAnsi" w:hint="eastAsia"/>
          <w:spacing w:val="-2"/>
          <w:sz w:val="24"/>
          <w:szCs w:val="24"/>
        </w:rPr>
        <w:t>论坛），帮助促进利益攸关多方对话。国际电联每年在</w:t>
      </w:r>
      <w:hyperlink r:id="rId22" w:history="1">
        <w:r w:rsidRPr="00DD016E">
          <w:rPr>
            <w:rStyle w:val="Hyperlink"/>
            <w:rFonts w:asciiTheme="minorHAnsi" w:hAnsiTheme="minorHAnsi" w:hint="eastAsia"/>
            <w:sz w:val="24"/>
            <w:szCs w:val="24"/>
          </w:rPr>
          <w:t>WSIS</w:t>
        </w:r>
        <w:r w:rsidRPr="00DD016E">
          <w:rPr>
            <w:rStyle w:val="Hyperlink"/>
            <w:rFonts w:asciiTheme="minorHAnsi" w:hAnsiTheme="minorHAnsi" w:hint="eastAsia"/>
            <w:sz w:val="24"/>
            <w:szCs w:val="24"/>
          </w:rPr>
          <w:t>论坛</w:t>
        </w:r>
      </w:hyperlink>
      <w:r w:rsidRPr="008E5344">
        <w:rPr>
          <w:rFonts w:asciiTheme="minorHAnsi" w:hAnsiTheme="minorHAnsi" w:cstheme="minorHAnsi" w:hint="eastAsia"/>
          <w:spacing w:val="-2"/>
          <w:sz w:val="24"/>
          <w:szCs w:val="24"/>
        </w:rPr>
        <w:t>期间组织关于网络安全议题的高级别对话、</w:t>
      </w:r>
      <w:r w:rsidRPr="008E5344">
        <w:rPr>
          <w:rFonts w:asciiTheme="minorHAnsi" w:hAnsiTheme="minorHAnsi" w:cstheme="minorHAnsi" w:hint="eastAsia"/>
          <w:spacing w:val="-2"/>
          <w:sz w:val="24"/>
          <w:szCs w:val="24"/>
        </w:rPr>
        <w:t>C5</w:t>
      </w:r>
      <w:r w:rsidRPr="008E5344">
        <w:rPr>
          <w:rFonts w:asciiTheme="minorHAnsi" w:hAnsiTheme="minorHAnsi" w:cstheme="minorHAnsi" w:hint="eastAsia"/>
          <w:spacing w:val="-2"/>
          <w:sz w:val="24"/>
          <w:szCs w:val="24"/>
        </w:rPr>
        <w:t>推进方会议和有针对性的讲习班。</w:t>
      </w:r>
    </w:p>
    <w:p w14:paraId="4FFDBD52" w14:textId="77777777" w:rsidR="00791E2F" w:rsidRPr="008E5344" w:rsidRDefault="00791E2F" w:rsidP="00791E2F">
      <w:pPr>
        <w:spacing w:after="120"/>
        <w:jc w:val="both"/>
        <w:rPr>
          <w:rFonts w:asciiTheme="minorHAnsi" w:hAnsiTheme="minorHAnsi" w:cstheme="minorHAnsi"/>
          <w:szCs w:val="24"/>
          <w:lang w:val="en-US" w:eastAsia="zh-CN"/>
        </w:rPr>
      </w:pPr>
      <w:r w:rsidRPr="008E5344">
        <w:rPr>
          <w:rFonts w:asciiTheme="minorHAnsi" w:hAnsiTheme="minorHAnsi" w:cstheme="minorHAnsi"/>
          <w:szCs w:val="24"/>
          <w:lang w:val="en-US" w:eastAsia="zh-CN"/>
        </w:rPr>
        <w:t>d</w:t>
      </w:r>
      <w:r w:rsidRPr="008E5344">
        <w:rPr>
          <w:rFonts w:asciiTheme="minorHAnsi" w:hAnsiTheme="minorHAnsi" w:cstheme="minorHAnsi"/>
          <w:szCs w:val="24"/>
          <w:lang w:val="en-US" w:eastAsia="zh-CN"/>
        </w:rPr>
        <w:tab/>
      </w:r>
      <w:r w:rsidRPr="008E5344">
        <w:rPr>
          <w:rFonts w:asciiTheme="minorHAnsi" w:hAnsiTheme="minorHAnsi" w:cstheme="minorHAnsi" w:hint="eastAsia"/>
          <w:szCs w:val="24"/>
          <w:lang w:val="en-US" w:eastAsia="zh-CN"/>
        </w:rPr>
        <w:t>由于认识到努力在联合国内部就正确制定方案和倡议的需要和要求达成共识（这些方案和倡议将有效支持所有相关利益攸关方所做的努力）的重要性，因此</w:t>
      </w:r>
      <w:bookmarkStart w:id="39" w:name="lt_pId455"/>
      <w:r w:rsidRPr="008E5344">
        <w:rPr>
          <w:rFonts w:asciiTheme="minorHAnsi" w:hAnsiTheme="minorHAnsi" w:cstheme="minorHAnsi" w:hint="eastAsia"/>
          <w:szCs w:val="24"/>
          <w:lang w:val="en-US" w:eastAsia="zh-CN"/>
        </w:rPr>
        <w:t>，</w:t>
      </w:r>
      <w:r w:rsidRPr="008E5344">
        <w:rPr>
          <w:rFonts w:asciiTheme="minorHAnsi" w:hAnsiTheme="minorHAnsi" w:cstheme="minorHAnsi" w:hint="eastAsia"/>
          <w:szCs w:val="24"/>
          <w:lang w:val="en-US" w:eastAsia="zh-CN"/>
        </w:rPr>
        <w:t>2010</w:t>
      </w:r>
      <w:r w:rsidRPr="008E5344">
        <w:rPr>
          <w:rFonts w:asciiTheme="minorHAnsi" w:hAnsiTheme="minorHAnsi" w:cstheme="minorHAnsi" w:hint="eastAsia"/>
          <w:szCs w:val="24"/>
          <w:lang w:val="en-US" w:eastAsia="zh-CN"/>
        </w:rPr>
        <w:t>年迈出了重要的第一步，加强了联合国各机构在网络安全方面向成员国提供援助的内部协调。</w:t>
      </w:r>
      <w:bookmarkEnd w:id="39"/>
      <w:r w:rsidRPr="008E5344">
        <w:rPr>
          <w:rFonts w:asciiTheme="minorHAnsi" w:hAnsiTheme="minorHAnsi" w:cstheme="minorHAnsi" w:hint="eastAsia"/>
          <w:szCs w:val="24"/>
          <w:lang w:val="en-US" w:eastAsia="zh-CN"/>
        </w:rPr>
        <w:t>应联合国行政首长协调委员会（</w:t>
      </w:r>
      <w:r w:rsidRPr="008E5344">
        <w:rPr>
          <w:rFonts w:asciiTheme="minorHAnsi" w:hAnsiTheme="minorHAnsi" w:cstheme="minorHAnsi" w:hint="eastAsia"/>
          <w:szCs w:val="24"/>
          <w:lang w:val="en-US" w:eastAsia="zh-CN"/>
        </w:rPr>
        <w:t>CEB</w:t>
      </w:r>
      <w:r w:rsidRPr="008E5344">
        <w:rPr>
          <w:rFonts w:asciiTheme="minorHAnsi" w:hAnsiTheme="minorHAnsi" w:cstheme="minorHAnsi" w:hint="eastAsia"/>
          <w:szCs w:val="24"/>
          <w:lang w:val="en-US" w:eastAsia="zh-CN"/>
        </w:rPr>
        <w:t>）的请求，</w:t>
      </w:r>
      <w:r w:rsidRPr="008E5344">
        <w:rPr>
          <w:rFonts w:asciiTheme="minorHAnsi" w:hAnsiTheme="minorHAnsi" w:cstheme="minorHAnsi"/>
          <w:szCs w:val="24"/>
          <w:lang w:eastAsia="zh-CN"/>
        </w:rPr>
        <w:t>国际电联</w:t>
      </w:r>
      <w:r w:rsidRPr="008E5344">
        <w:rPr>
          <w:rFonts w:asciiTheme="minorHAnsi" w:hAnsiTheme="minorHAnsi" w:cstheme="minorHAnsi" w:hint="eastAsia"/>
          <w:szCs w:val="24"/>
          <w:lang w:eastAsia="zh-CN"/>
        </w:rPr>
        <w:t>和</w:t>
      </w:r>
      <w:r w:rsidRPr="008E5344">
        <w:rPr>
          <w:rFonts w:asciiTheme="minorHAnsi" w:hAnsiTheme="minorHAnsi" w:cstheme="minorHAnsi"/>
          <w:szCs w:val="24"/>
          <w:lang w:eastAsia="zh-CN"/>
        </w:rPr>
        <w:t>UNODC</w:t>
      </w:r>
      <w:r w:rsidRPr="008E5344">
        <w:rPr>
          <w:rFonts w:asciiTheme="minorHAnsi" w:hAnsiTheme="minorHAnsi" w:cstheme="minorHAnsi" w:hint="eastAsia"/>
          <w:szCs w:val="24"/>
          <w:lang w:eastAsia="zh-CN"/>
        </w:rPr>
        <w:t>与</w:t>
      </w:r>
      <w:r w:rsidRPr="008E5344">
        <w:rPr>
          <w:rFonts w:asciiTheme="minorHAnsi" w:hAnsiTheme="minorHAnsi" w:cstheme="minorHAnsi"/>
          <w:szCs w:val="24"/>
          <w:lang w:eastAsia="zh-CN"/>
        </w:rPr>
        <w:t>33</w:t>
      </w:r>
      <w:r w:rsidRPr="008E5344">
        <w:rPr>
          <w:rFonts w:asciiTheme="minorHAnsi" w:hAnsiTheme="minorHAnsi" w:cstheme="minorHAnsi"/>
          <w:szCs w:val="24"/>
          <w:lang w:eastAsia="zh-CN"/>
        </w:rPr>
        <w:t>个联合国机构</w:t>
      </w:r>
      <w:r w:rsidRPr="008E5344">
        <w:rPr>
          <w:rFonts w:asciiTheme="minorHAnsi" w:hAnsiTheme="minorHAnsi" w:cstheme="minorHAnsi" w:hint="eastAsia"/>
          <w:szCs w:val="24"/>
          <w:lang w:eastAsia="zh-CN"/>
        </w:rPr>
        <w:t>协作，牵头开展了为期两年的、</w:t>
      </w:r>
      <w:proofErr w:type="gramStart"/>
      <w:r w:rsidRPr="008E5344">
        <w:rPr>
          <w:rFonts w:asciiTheme="minorHAnsi" w:hAnsiTheme="minorHAnsi" w:cstheme="minorHAnsi" w:hint="eastAsia"/>
          <w:szCs w:val="24"/>
          <w:lang w:eastAsia="zh-CN"/>
        </w:rPr>
        <w:t>旨在</w:t>
      </w:r>
      <w:r w:rsidRPr="008E5344">
        <w:rPr>
          <w:rFonts w:asciiTheme="minorHAnsi" w:hAnsiTheme="minorHAnsi" w:cstheme="minorHAnsi"/>
          <w:szCs w:val="24"/>
          <w:lang w:eastAsia="zh-CN"/>
        </w:rPr>
        <w:t>制定联合国全系统</w:t>
      </w:r>
      <w:r w:rsidRPr="008E5344">
        <w:rPr>
          <w:rFonts w:asciiTheme="minorHAnsi" w:hAnsiTheme="minorHAnsi" w:cstheme="minorHAnsi" w:hint="eastAsia"/>
          <w:szCs w:val="24"/>
          <w:lang w:eastAsia="zh-CN"/>
        </w:rPr>
        <w:t>“</w:t>
      </w:r>
      <w:proofErr w:type="gramEnd"/>
      <w:r w:rsidRPr="008E5344">
        <w:rPr>
          <w:rFonts w:asciiTheme="minorHAnsi" w:hAnsiTheme="minorHAnsi" w:cstheme="minorHAnsi"/>
          <w:szCs w:val="24"/>
          <w:lang w:eastAsia="zh-CN"/>
        </w:rPr>
        <w:t>网络安全和网络犯罪框架</w:t>
      </w:r>
      <w:r w:rsidRPr="008E5344">
        <w:rPr>
          <w:rFonts w:asciiTheme="minorHAnsi" w:hAnsiTheme="minorHAnsi" w:cstheme="minorHAnsi" w:hint="eastAsia"/>
          <w:szCs w:val="24"/>
          <w:lang w:eastAsia="zh-CN"/>
        </w:rPr>
        <w:t>”的工作</w:t>
      </w:r>
      <w:r w:rsidRPr="008E5344">
        <w:rPr>
          <w:rFonts w:asciiTheme="minorHAnsi" w:hAnsiTheme="minorHAnsi" w:cstheme="minorHAnsi"/>
          <w:szCs w:val="24"/>
          <w:lang w:eastAsia="zh-CN"/>
        </w:rPr>
        <w:t>，</w:t>
      </w:r>
      <w:r w:rsidRPr="008E5344">
        <w:rPr>
          <w:rFonts w:asciiTheme="minorHAnsi" w:hAnsiTheme="minorHAnsi" w:cstheme="minorHAnsi" w:hint="eastAsia"/>
          <w:szCs w:val="24"/>
          <w:lang w:eastAsia="zh-CN"/>
        </w:rPr>
        <w:t>并于</w:t>
      </w:r>
      <w:r w:rsidRPr="008E5344">
        <w:rPr>
          <w:rFonts w:asciiTheme="minorHAnsi" w:hAnsiTheme="minorHAnsi" w:cstheme="minorHAnsi"/>
          <w:szCs w:val="24"/>
          <w:lang w:eastAsia="zh-CN"/>
        </w:rPr>
        <w:t>2013</w:t>
      </w:r>
      <w:r w:rsidRPr="008E5344">
        <w:rPr>
          <w:rFonts w:asciiTheme="minorHAnsi" w:hAnsiTheme="minorHAnsi" w:cstheme="minorHAnsi"/>
          <w:szCs w:val="24"/>
          <w:lang w:eastAsia="zh-CN"/>
        </w:rPr>
        <w:t>年</w:t>
      </w:r>
      <w:r w:rsidRPr="008E5344">
        <w:rPr>
          <w:rFonts w:asciiTheme="minorHAnsi" w:hAnsiTheme="minorHAnsi" w:cstheme="minorHAnsi"/>
          <w:szCs w:val="24"/>
          <w:lang w:eastAsia="zh-CN"/>
        </w:rPr>
        <w:t>11</w:t>
      </w:r>
      <w:r w:rsidRPr="008E5344">
        <w:rPr>
          <w:rFonts w:asciiTheme="minorHAnsi" w:hAnsiTheme="minorHAnsi" w:cstheme="minorHAnsi"/>
          <w:szCs w:val="24"/>
          <w:lang w:eastAsia="zh-CN"/>
        </w:rPr>
        <w:t>月得到</w:t>
      </w:r>
      <w:r w:rsidRPr="008E5344">
        <w:rPr>
          <w:rFonts w:asciiTheme="minorHAnsi" w:hAnsiTheme="minorHAnsi" w:cstheme="minorHAnsi"/>
          <w:szCs w:val="24"/>
          <w:lang w:eastAsia="zh-CN"/>
        </w:rPr>
        <w:t>CEB</w:t>
      </w:r>
      <w:r w:rsidRPr="008E5344">
        <w:rPr>
          <w:rFonts w:asciiTheme="minorHAnsi" w:hAnsiTheme="minorHAnsi" w:cstheme="minorHAnsi"/>
          <w:szCs w:val="24"/>
          <w:lang w:eastAsia="zh-CN"/>
        </w:rPr>
        <w:t>的</w:t>
      </w:r>
      <w:r w:rsidRPr="008E5344">
        <w:rPr>
          <w:rFonts w:asciiTheme="minorHAnsi" w:hAnsiTheme="minorHAnsi" w:cstheme="minorHAnsi" w:hint="eastAsia"/>
          <w:szCs w:val="24"/>
          <w:lang w:eastAsia="zh-CN"/>
        </w:rPr>
        <w:t>首肯</w:t>
      </w:r>
      <w:r w:rsidRPr="008E5344">
        <w:rPr>
          <w:rFonts w:asciiTheme="minorHAnsi" w:hAnsiTheme="minorHAnsi" w:cstheme="minorHAnsi"/>
          <w:szCs w:val="24"/>
          <w:lang w:eastAsia="zh-CN"/>
        </w:rPr>
        <w:t>。</w:t>
      </w:r>
      <w:r w:rsidRPr="008E5344">
        <w:rPr>
          <w:rFonts w:asciiTheme="minorHAnsi" w:hAnsiTheme="minorHAnsi" w:cstheme="minorHAnsi" w:hint="eastAsia"/>
          <w:szCs w:val="24"/>
          <w:lang w:eastAsia="zh-CN"/>
        </w:rPr>
        <w:t>自此，国际电联继续为旨在改善联合国系统内部协调与合作的各种相关举措做出贡献。</w:t>
      </w:r>
    </w:p>
    <w:p w14:paraId="5454C6EF" w14:textId="77777777" w:rsidR="00791E2F" w:rsidRPr="008E5344" w:rsidRDefault="00791E2F" w:rsidP="00791E2F">
      <w:pPr>
        <w:pStyle w:val="Headingb"/>
        <w:rPr>
          <w:rFonts w:asciiTheme="minorHAnsi" w:hAnsiTheme="minorHAnsi" w:cstheme="minorHAnsi"/>
          <w:b w:val="0"/>
          <w:bCs/>
          <w:color w:val="444444"/>
          <w:szCs w:val="24"/>
          <w:lang w:eastAsia="zh-CN"/>
        </w:rPr>
      </w:pPr>
      <w:r w:rsidRPr="0062779E">
        <w:rPr>
          <w:rFonts w:asciiTheme="minorHAnsi" w:hAnsiTheme="minorHAnsi" w:cstheme="minorHAnsi"/>
          <w:lang w:eastAsia="zh-CN"/>
        </w:rPr>
        <w:t>3.9</w:t>
      </w:r>
      <w:r w:rsidRPr="0062779E">
        <w:rPr>
          <w:rFonts w:asciiTheme="minorHAnsi" w:hAnsiTheme="minorHAnsi" w:cstheme="minorHAnsi"/>
          <w:lang w:eastAsia="zh-CN"/>
        </w:rPr>
        <w:tab/>
      </w:r>
      <w:bookmarkStart w:id="40" w:name="lt_pId136"/>
      <w:r w:rsidRPr="0062779E">
        <w:rPr>
          <w:rFonts w:asciiTheme="minorHAnsi" w:hAnsiTheme="minorHAnsi" w:cstheme="minorHAnsi" w:hint="eastAsia"/>
          <w:lang w:eastAsia="zh-CN"/>
        </w:rPr>
        <w:t>保护上网儿童举措</w:t>
      </w:r>
      <w:bookmarkEnd w:id="40"/>
    </w:p>
    <w:p w14:paraId="536097FD" w14:textId="77777777" w:rsidR="00791E2F" w:rsidRPr="00DD016E" w:rsidRDefault="00791E2F" w:rsidP="00791E2F">
      <w:pPr>
        <w:shd w:val="clear" w:color="auto" w:fill="FFFFFF"/>
        <w:jc w:val="both"/>
        <w:rPr>
          <w:rFonts w:cs="Calibri"/>
          <w:szCs w:val="24"/>
          <w:lang w:eastAsia="zh-CN"/>
        </w:rPr>
      </w:pPr>
      <w:bookmarkStart w:id="41" w:name="lt_pId137"/>
      <w:r w:rsidRPr="00DD016E">
        <w:rPr>
          <w:rFonts w:cs="Calibri"/>
          <w:szCs w:val="24"/>
          <w:lang w:eastAsia="zh-CN"/>
        </w:rPr>
        <w:t>a</w:t>
      </w:r>
      <w:bookmarkEnd w:id="41"/>
      <w:r w:rsidRPr="00DD016E">
        <w:rPr>
          <w:rFonts w:cs="Calibri"/>
          <w:szCs w:val="24"/>
          <w:lang w:eastAsia="zh-CN"/>
        </w:rPr>
        <w:tab/>
      </w:r>
      <w:r w:rsidRPr="00DD016E">
        <w:rPr>
          <w:rFonts w:cs="Calibri" w:hint="eastAsia"/>
          <w:szCs w:val="24"/>
          <w:lang w:eastAsia="zh-CN"/>
        </w:rPr>
        <w:t>国际电联于</w:t>
      </w:r>
      <w:r w:rsidRPr="00DD016E">
        <w:rPr>
          <w:rFonts w:cs="Calibri" w:hint="eastAsia"/>
          <w:szCs w:val="24"/>
          <w:lang w:eastAsia="zh-CN"/>
        </w:rPr>
        <w:t>2008</w:t>
      </w:r>
      <w:r w:rsidRPr="00DD016E">
        <w:rPr>
          <w:rFonts w:cs="Calibri" w:hint="eastAsia"/>
          <w:szCs w:val="24"/>
          <w:lang w:eastAsia="zh-CN"/>
        </w:rPr>
        <w:t>年</w:t>
      </w:r>
      <w:r w:rsidRPr="00DD016E">
        <w:rPr>
          <w:rFonts w:cs="Calibri" w:hint="eastAsia"/>
          <w:szCs w:val="24"/>
          <w:lang w:eastAsia="zh-CN"/>
        </w:rPr>
        <w:t>11</w:t>
      </w:r>
      <w:r w:rsidRPr="00DD016E">
        <w:rPr>
          <w:rFonts w:cs="Calibri" w:hint="eastAsia"/>
          <w:szCs w:val="24"/>
          <w:lang w:eastAsia="zh-CN"/>
        </w:rPr>
        <w:t>月</w:t>
      </w:r>
      <w:hyperlink r:id="rId23" w:history="1">
        <w:r w:rsidRPr="00DD016E">
          <w:rPr>
            <w:rStyle w:val="Hyperlink"/>
            <w:rFonts w:cs="Calibri" w:hint="eastAsia"/>
            <w:szCs w:val="24"/>
            <w:lang w:eastAsia="zh-CN"/>
          </w:rPr>
          <w:t>出台了保护上网儿童（</w:t>
        </w:r>
        <w:r w:rsidRPr="00DD016E">
          <w:rPr>
            <w:rStyle w:val="Hyperlink"/>
            <w:rFonts w:cs="Calibri" w:hint="eastAsia"/>
            <w:szCs w:val="24"/>
            <w:lang w:eastAsia="zh-CN"/>
          </w:rPr>
          <w:t>COP</w:t>
        </w:r>
        <w:r w:rsidRPr="00DD016E">
          <w:rPr>
            <w:rStyle w:val="Hyperlink"/>
            <w:rFonts w:cs="Calibri" w:hint="eastAsia"/>
            <w:szCs w:val="24"/>
            <w:lang w:eastAsia="zh-CN"/>
          </w:rPr>
          <w:t>）</w:t>
        </w:r>
      </w:hyperlink>
      <w:r w:rsidRPr="00DD016E">
        <w:rPr>
          <w:rFonts w:cs="Calibri" w:hint="eastAsia"/>
          <w:szCs w:val="24"/>
          <w:lang w:eastAsia="zh-CN"/>
        </w:rPr>
        <w:t>举措，这是</w:t>
      </w:r>
      <w:r w:rsidRPr="00DD016E">
        <w:rPr>
          <w:rFonts w:cs="Calibri" w:hint="eastAsia"/>
          <w:szCs w:val="24"/>
          <w:lang w:eastAsia="zh-CN"/>
        </w:rPr>
        <w:t>GCA</w:t>
      </w:r>
      <w:r w:rsidRPr="00DD016E">
        <w:rPr>
          <w:rFonts w:cs="Calibri" w:hint="eastAsia"/>
          <w:szCs w:val="24"/>
          <w:lang w:eastAsia="zh-CN"/>
        </w:rPr>
        <w:t>框架内的一项利益攸关多方努力。该举措旨在团结全球各行业的合作伙伴，为世界各地的儿童制定网络安全战略，并促进安全的儿童线上环境。</w:t>
      </w:r>
    </w:p>
    <w:p w14:paraId="3BB3A498" w14:textId="77777777" w:rsidR="00791E2F" w:rsidRPr="00F574B7" w:rsidRDefault="00791E2F" w:rsidP="00791E2F">
      <w:pPr>
        <w:shd w:val="clear" w:color="auto" w:fill="FFFFFF"/>
        <w:jc w:val="both"/>
        <w:rPr>
          <w:rFonts w:cs="Calibri"/>
          <w:b/>
          <w:szCs w:val="24"/>
          <w:lang w:eastAsia="zh-CN"/>
        </w:rPr>
      </w:pPr>
      <w:bookmarkStart w:id="42" w:name="lt_pId140"/>
      <w:r w:rsidRPr="00DD016E">
        <w:rPr>
          <w:rFonts w:cs="Calibri"/>
          <w:szCs w:val="24"/>
          <w:bdr w:val="none" w:sz="0" w:space="0" w:color="auto" w:frame="1"/>
          <w:lang w:eastAsia="zh-CN"/>
        </w:rPr>
        <w:lastRenderedPageBreak/>
        <w:t>b</w:t>
      </w:r>
      <w:bookmarkEnd w:id="42"/>
      <w:r w:rsidRPr="00DD016E">
        <w:rPr>
          <w:rFonts w:cs="Calibri"/>
          <w:szCs w:val="24"/>
          <w:bdr w:val="none" w:sz="0" w:space="0" w:color="auto" w:frame="1"/>
          <w:lang w:eastAsia="zh-CN"/>
        </w:rPr>
        <w:tab/>
      </w:r>
      <w:bookmarkStart w:id="43" w:name="lt_pId141"/>
      <w:r w:rsidRPr="00DD016E">
        <w:rPr>
          <w:rFonts w:cs="Calibri" w:hint="eastAsia"/>
          <w:color w:val="000000"/>
          <w:szCs w:val="24"/>
          <w:shd w:val="clear" w:color="auto" w:fill="FFFFFF"/>
          <w:lang w:eastAsia="zh-CN"/>
        </w:rPr>
        <w:t>COP</w:t>
      </w:r>
      <w:r w:rsidRPr="00DD016E">
        <w:rPr>
          <w:rFonts w:cs="Calibri"/>
          <w:color w:val="000000"/>
          <w:szCs w:val="24"/>
          <w:shd w:val="clear" w:color="auto" w:fill="FFFFFF"/>
          <w:lang w:eastAsia="zh-CN"/>
        </w:rPr>
        <w:t>的主要目标是</w:t>
      </w:r>
      <w:r w:rsidRPr="00DD016E">
        <w:rPr>
          <w:rFonts w:cs="Calibri" w:hint="eastAsia"/>
          <w:color w:val="000000"/>
          <w:szCs w:val="24"/>
          <w:shd w:val="clear" w:color="auto" w:fill="FFFFFF"/>
          <w:lang w:eastAsia="zh-CN"/>
        </w:rPr>
        <w:t>：</w:t>
      </w:r>
      <w:r w:rsidRPr="00DD016E">
        <w:rPr>
          <w:rFonts w:cs="Calibri" w:hint="eastAsia"/>
          <w:color w:val="000000"/>
          <w:szCs w:val="24"/>
          <w:shd w:val="clear" w:color="auto" w:fill="FFFFFF"/>
          <w:lang w:eastAsia="zh-CN"/>
        </w:rPr>
        <w:t>(</w:t>
      </w:r>
      <w:r w:rsidRPr="00DD016E">
        <w:rPr>
          <w:rFonts w:cs="Calibri"/>
          <w:color w:val="000000"/>
          <w:szCs w:val="24"/>
          <w:shd w:val="clear" w:color="auto" w:fill="FFFFFF"/>
          <w:lang w:eastAsia="zh-CN"/>
        </w:rPr>
        <w:t xml:space="preserve">a) </w:t>
      </w:r>
      <w:r w:rsidRPr="00DD016E">
        <w:rPr>
          <w:rFonts w:cs="Calibri"/>
          <w:color w:val="000000"/>
          <w:szCs w:val="24"/>
          <w:shd w:val="clear" w:color="auto" w:fill="FFFFFF"/>
          <w:lang w:eastAsia="zh-CN"/>
        </w:rPr>
        <w:t>确定网络空间中儿童遭遇的风险</w:t>
      </w:r>
      <w:r w:rsidRPr="00DD016E">
        <w:rPr>
          <w:rFonts w:cs="Calibri" w:hint="eastAsia"/>
          <w:color w:val="000000"/>
          <w:szCs w:val="24"/>
          <w:shd w:val="clear" w:color="auto" w:fill="FFFFFF"/>
          <w:lang w:eastAsia="zh-CN"/>
        </w:rPr>
        <w:t>和薄弱环节；</w:t>
      </w:r>
      <w:r w:rsidRPr="00DD016E">
        <w:rPr>
          <w:rFonts w:cs="Calibri" w:hint="eastAsia"/>
          <w:color w:val="000000"/>
          <w:szCs w:val="24"/>
          <w:shd w:val="clear" w:color="auto" w:fill="FFFFFF"/>
          <w:lang w:eastAsia="zh-CN"/>
        </w:rPr>
        <w:t>(</w:t>
      </w:r>
      <w:r w:rsidRPr="00DD016E">
        <w:rPr>
          <w:rFonts w:cs="Calibri"/>
          <w:color w:val="000000"/>
          <w:szCs w:val="24"/>
          <w:shd w:val="clear" w:color="auto" w:fill="FFFFFF"/>
          <w:lang w:eastAsia="zh-CN"/>
        </w:rPr>
        <w:t xml:space="preserve">b) </w:t>
      </w:r>
      <w:r w:rsidRPr="00DD016E">
        <w:rPr>
          <w:rFonts w:cs="Calibri"/>
          <w:color w:val="000000"/>
          <w:szCs w:val="24"/>
          <w:shd w:val="clear" w:color="auto" w:fill="FFFFFF"/>
          <w:lang w:eastAsia="zh-CN"/>
        </w:rPr>
        <w:t>提高对这些危害的认识</w:t>
      </w:r>
      <w:r w:rsidRPr="00DD016E">
        <w:rPr>
          <w:rFonts w:cs="Calibri" w:hint="eastAsia"/>
          <w:color w:val="000000"/>
          <w:szCs w:val="24"/>
          <w:shd w:val="clear" w:color="auto" w:fill="FFFFFF"/>
          <w:lang w:eastAsia="zh-CN"/>
        </w:rPr>
        <w:t>；</w:t>
      </w:r>
      <w:r w:rsidRPr="00DD016E">
        <w:rPr>
          <w:rFonts w:cs="Calibri" w:hint="eastAsia"/>
          <w:color w:val="000000"/>
          <w:szCs w:val="24"/>
          <w:shd w:val="clear" w:color="auto" w:fill="FFFFFF"/>
          <w:lang w:eastAsia="zh-CN"/>
        </w:rPr>
        <w:t>(</w:t>
      </w:r>
      <w:r w:rsidRPr="00DD016E">
        <w:rPr>
          <w:rFonts w:cs="Calibri"/>
          <w:color w:val="000000"/>
          <w:szCs w:val="24"/>
          <w:shd w:val="clear" w:color="auto" w:fill="FFFFFF"/>
          <w:lang w:eastAsia="zh-CN"/>
        </w:rPr>
        <w:t xml:space="preserve">c) </w:t>
      </w:r>
      <w:r w:rsidRPr="00DD016E">
        <w:rPr>
          <w:rFonts w:cs="Calibri"/>
          <w:color w:val="000000"/>
          <w:szCs w:val="24"/>
          <w:shd w:val="clear" w:color="auto" w:fill="FFFFFF"/>
          <w:lang w:eastAsia="zh-CN"/>
        </w:rPr>
        <w:t>开发切实可行的工具，将风险降至最小</w:t>
      </w:r>
      <w:r w:rsidRPr="00DD016E">
        <w:rPr>
          <w:rFonts w:cs="Calibri" w:hint="eastAsia"/>
          <w:color w:val="000000"/>
          <w:szCs w:val="24"/>
          <w:shd w:val="clear" w:color="auto" w:fill="FFFFFF"/>
          <w:lang w:eastAsia="zh-CN"/>
        </w:rPr>
        <w:t>；</w:t>
      </w:r>
      <w:r w:rsidRPr="00DD016E">
        <w:rPr>
          <w:rFonts w:cs="Calibri" w:hint="eastAsia"/>
          <w:color w:val="000000"/>
          <w:szCs w:val="24"/>
          <w:shd w:val="clear" w:color="auto" w:fill="FFFFFF"/>
          <w:lang w:eastAsia="zh-CN"/>
        </w:rPr>
        <w:t>(</w:t>
      </w:r>
      <w:r w:rsidRPr="00DD016E">
        <w:rPr>
          <w:rFonts w:cs="Calibri"/>
          <w:color w:val="000000"/>
          <w:szCs w:val="24"/>
          <w:shd w:val="clear" w:color="auto" w:fill="FFFFFF"/>
          <w:lang w:eastAsia="zh-CN"/>
        </w:rPr>
        <w:t xml:space="preserve">d) </w:t>
      </w:r>
      <w:r w:rsidRPr="00DD016E">
        <w:rPr>
          <w:rFonts w:cs="Calibri"/>
          <w:color w:val="000000"/>
          <w:szCs w:val="24"/>
          <w:shd w:val="clear" w:color="auto" w:fill="FFFFFF"/>
          <w:lang w:eastAsia="zh-CN"/>
        </w:rPr>
        <w:t>分享知识和经验。</w:t>
      </w:r>
      <w:bookmarkEnd w:id="43"/>
    </w:p>
    <w:p w14:paraId="75BE3355" w14:textId="77777777" w:rsidR="00791E2F" w:rsidRPr="008E5344" w:rsidRDefault="00791E2F" w:rsidP="00791E2F">
      <w:pPr>
        <w:shd w:val="clear" w:color="auto" w:fill="FFFFFF"/>
        <w:jc w:val="both"/>
        <w:rPr>
          <w:rFonts w:asciiTheme="minorHAnsi" w:hAnsiTheme="minorHAnsi" w:cstheme="minorHAnsi"/>
          <w:szCs w:val="24"/>
          <w:lang w:eastAsia="zh-CN"/>
        </w:rPr>
      </w:pPr>
      <w:bookmarkStart w:id="44" w:name="lt_pId142"/>
      <w:r w:rsidRPr="00DD016E">
        <w:rPr>
          <w:rFonts w:cs="Calibri"/>
          <w:szCs w:val="24"/>
          <w:lang w:eastAsia="zh-CN"/>
        </w:rPr>
        <w:t>c</w:t>
      </w:r>
      <w:bookmarkEnd w:id="44"/>
      <w:r w:rsidRPr="00DD016E">
        <w:rPr>
          <w:rFonts w:cs="Calibri"/>
          <w:szCs w:val="24"/>
          <w:lang w:eastAsia="zh-CN"/>
        </w:rPr>
        <w:tab/>
      </w:r>
      <w:r w:rsidRPr="00DD016E">
        <w:rPr>
          <w:rFonts w:cs="Calibri" w:hint="eastAsia"/>
          <w:szCs w:val="24"/>
          <w:lang w:eastAsia="zh-CN"/>
        </w:rPr>
        <w:t>C</w:t>
      </w:r>
      <w:r w:rsidRPr="00DD016E">
        <w:rPr>
          <w:rFonts w:cs="Calibri"/>
          <w:szCs w:val="24"/>
          <w:lang w:eastAsia="zh-CN"/>
        </w:rPr>
        <w:t>OP</w:t>
      </w:r>
      <w:r w:rsidRPr="00DD016E">
        <w:rPr>
          <w:rFonts w:cs="Calibri" w:hint="eastAsia"/>
          <w:szCs w:val="24"/>
          <w:lang w:eastAsia="zh-CN"/>
        </w:rPr>
        <w:t>采取整体方式促进上网儿童的安全，同时制定涵盖</w:t>
      </w:r>
      <w:r w:rsidRPr="00DD016E">
        <w:rPr>
          <w:rFonts w:cs="Calibri" w:hint="eastAsia"/>
          <w:szCs w:val="24"/>
          <w:lang w:eastAsia="zh-CN"/>
        </w:rPr>
        <w:t>GCA</w:t>
      </w:r>
      <w:r w:rsidRPr="00DD016E">
        <w:rPr>
          <w:rFonts w:cs="Calibri" w:hint="eastAsia"/>
          <w:szCs w:val="24"/>
          <w:lang w:eastAsia="zh-CN"/>
        </w:rPr>
        <w:t>五大支柱的战略：</w:t>
      </w:r>
    </w:p>
    <w:p w14:paraId="1CC43519" w14:textId="477F07BD" w:rsidR="00791E2F" w:rsidRPr="008E5344" w:rsidRDefault="00791E2F" w:rsidP="00791E2F">
      <w:pPr>
        <w:pStyle w:val="enumlev1"/>
        <w:rPr>
          <w:lang w:eastAsia="zh-CN"/>
        </w:rPr>
      </w:pPr>
      <w:r w:rsidRPr="00AE0C0A">
        <w:rPr>
          <w:rFonts w:ascii="SimSun" w:hAnsi="SimSun" w:cs="SimSun"/>
          <w:b/>
          <w:bCs/>
          <w:bdr w:val="none" w:sz="0" w:space="0" w:color="auto" w:frame="1"/>
          <w:lang w:eastAsia="zh-CN"/>
        </w:rPr>
        <w:t>•</w:t>
      </w:r>
      <w:r w:rsidRPr="00AE0C0A">
        <w:rPr>
          <w:rFonts w:ascii="SimSun" w:hAnsi="SimSun" w:cs="SimSun"/>
          <w:b/>
          <w:bCs/>
          <w:bdr w:val="none" w:sz="0" w:space="0" w:color="auto" w:frame="1"/>
          <w:lang w:eastAsia="zh-CN"/>
        </w:rPr>
        <w:tab/>
      </w:r>
      <w:r w:rsidRPr="008E5344">
        <w:rPr>
          <w:rFonts w:ascii="SimSun" w:hAnsi="SimSun" w:cs="SimSun" w:hint="eastAsia"/>
          <w:b/>
          <w:bCs/>
          <w:bdr w:val="none" w:sz="0" w:space="0" w:color="auto" w:frame="1"/>
          <w:lang w:eastAsia="zh-CN"/>
        </w:rPr>
        <w:t>法律措施：</w:t>
      </w:r>
      <w:r w:rsidRPr="008E5344">
        <w:rPr>
          <w:rFonts w:hint="eastAsia"/>
          <w:lang w:eastAsia="zh-CN"/>
        </w:rPr>
        <w:t>全方位的法律框架是推广有利于儿童和年轻人的具有支持性和安全上网环境的基本手段。</w:t>
      </w:r>
      <w:r w:rsidRPr="008E5344">
        <w:rPr>
          <w:lang w:eastAsia="zh-CN"/>
        </w:rPr>
        <w:t>COP</w:t>
      </w:r>
      <w:r w:rsidRPr="008E5344">
        <w:rPr>
          <w:rFonts w:hint="eastAsia"/>
          <w:lang w:eastAsia="zh-CN"/>
        </w:rPr>
        <w:t>跟踪法律体制不同的国家所采取的方法并制定旨在帮助成员国实现其目标的导则。</w:t>
      </w:r>
    </w:p>
    <w:p w14:paraId="2E35C53E" w14:textId="77777777" w:rsidR="00791E2F" w:rsidRPr="008E5344" w:rsidRDefault="00791E2F" w:rsidP="00791E2F">
      <w:pPr>
        <w:pStyle w:val="enumlev1"/>
        <w:rPr>
          <w:lang w:eastAsia="zh-CN"/>
        </w:rPr>
      </w:pPr>
      <w:r w:rsidRPr="00AE0C0A">
        <w:rPr>
          <w:rFonts w:ascii="SimSun" w:hAnsi="SimSun" w:cs="SimSun"/>
          <w:b/>
          <w:bCs/>
          <w:bdr w:val="none" w:sz="0" w:space="0" w:color="auto" w:frame="1"/>
          <w:lang w:eastAsia="zh-CN"/>
        </w:rPr>
        <w:t>•</w:t>
      </w:r>
      <w:r w:rsidRPr="00AE0C0A">
        <w:rPr>
          <w:rFonts w:ascii="SimSun" w:hAnsi="SimSun" w:cs="SimSun"/>
          <w:b/>
          <w:bCs/>
          <w:bdr w:val="none" w:sz="0" w:space="0" w:color="auto" w:frame="1"/>
          <w:lang w:eastAsia="zh-CN"/>
        </w:rPr>
        <w:tab/>
      </w:r>
      <w:r w:rsidRPr="008E5344">
        <w:rPr>
          <w:rFonts w:ascii="SimSun" w:hAnsi="SimSun" w:cs="SimSun" w:hint="eastAsia"/>
          <w:b/>
          <w:bCs/>
          <w:bdr w:val="none" w:sz="0" w:space="0" w:color="auto" w:frame="1"/>
          <w:lang w:eastAsia="zh-CN"/>
        </w:rPr>
        <w:t>技术和程序措施：</w:t>
      </w:r>
      <w:r w:rsidRPr="008E5344">
        <w:rPr>
          <w:lang w:eastAsia="zh-CN"/>
        </w:rPr>
        <w:t>COP</w:t>
      </w:r>
      <w:r w:rsidRPr="008E5344">
        <w:rPr>
          <w:rFonts w:hint="eastAsia"/>
          <w:lang w:eastAsia="zh-CN"/>
        </w:rPr>
        <w:t>制定重要建议和标准，以支持所有关键利益攸关方保护上网儿童。</w:t>
      </w:r>
    </w:p>
    <w:p w14:paraId="5FDCA819" w14:textId="77777777" w:rsidR="00791E2F" w:rsidRPr="008E5344" w:rsidRDefault="00791E2F" w:rsidP="00791E2F">
      <w:pPr>
        <w:pStyle w:val="enumlev1"/>
        <w:rPr>
          <w:lang w:eastAsia="zh-CN"/>
        </w:rPr>
      </w:pPr>
      <w:r w:rsidRPr="00AE0C0A">
        <w:rPr>
          <w:rFonts w:ascii="SimSun" w:hAnsi="SimSun" w:cs="SimSun"/>
          <w:b/>
          <w:bCs/>
          <w:bdr w:val="none" w:sz="0" w:space="0" w:color="auto" w:frame="1"/>
          <w:lang w:eastAsia="zh-CN"/>
        </w:rPr>
        <w:t>•</w:t>
      </w:r>
      <w:r w:rsidRPr="00AE0C0A">
        <w:rPr>
          <w:rFonts w:ascii="SimSun" w:hAnsi="SimSun" w:cs="SimSun"/>
          <w:b/>
          <w:bCs/>
          <w:bdr w:val="none" w:sz="0" w:space="0" w:color="auto" w:frame="1"/>
          <w:lang w:eastAsia="zh-CN"/>
        </w:rPr>
        <w:tab/>
      </w:r>
      <w:r w:rsidRPr="008E5344">
        <w:rPr>
          <w:rFonts w:ascii="SimSun" w:hAnsi="SimSun" w:cs="SimSun" w:hint="eastAsia"/>
          <w:b/>
          <w:bCs/>
          <w:bdr w:val="none" w:sz="0" w:space="0" w:color="auto" w:frame="1"/>
          <w:lang w:eastAsia="zh-CN"/>
        </w:rPr>
        <w:t>组织结构：</w:t>
      </w:r>
      <w:r w:rsidRPr="008E5344">
        <w:rPr>
          <w:lang w:eastAsia="zh-CN"/>
        </w:rPr>
        <w:t>COP</w:t>
      </w:r>
      <w:r w:rsidRPr="008E5344">
        <w:rPr>
          <w:rFonts w:hint="eastAsia"/>
          <w:lang w:eastAsia="zh-CN"/>
        </w:rPr>
        <w:t>推广国家示范框架，以协助为儿童和年轻人开发积极的线上环境。</w:t>
      </w:r>
      <w:r w:rsidRPr="008E5344">
        <w:rPr>
          <w:rFonts w:hint="eastAsia"/>
          <w:lang w:eastAsia="zh-CN"/>
        </w:rPr>
        <w:t>COP</w:t>
      </w:r>
      <w:r w:rsidRPr="008E5344">
        <w:rPr>
          <w:rFonts w:hint="eastAsia"/>
          <w:lang w:eastAsia="zh-CN"/>
        </w:rPr>
        <w:t>鼓励在国家层面设立</w:t>
      </w:r>
      <w:r w:rsidRPr="008E5344">
        <w:rPr>
          <w:rFonts w:hint="eastAsia"/>
          <w:lang w:eastAsia="zh-CN"/>
        </w:rPr>
        <w:t>COP</w:t>
      </w:r>
      <w:r w:rsidRPr="008E5344">
        <w:rPr>
          <w:rFonts w:hint="eastAsia"/>
          <w:lang w:eastAsia="zh-CN"/>
        </w:rPr>
        <w:t>机构，并正在制定一系列指标，以协助衡量在全球、区域和国家层面实施保护上网儿童举措的进展情况</w:t>
      </w:r>
      <w:r w:rsidRPr="008E5344">
        <w:rPr>
          <w:rFonts w:ascii="Microsoft YaHei" w:eastAsia="Microsoft YaHei" w:hAnsi="Microsoft YaHei" w:cs="Microsoft YaHei" w:hint="eastAsia"/>
          <w:lang w:eastAsia="zh-CN"/>
        </w:rPr>
        <w:t>。</w:t>
      </w:r>
    </w:p>
    <w:p w14:paraId="2F29B959" w14:textId="77777777" w:rsidR="00791E2F" w:rsidRPr="008E5344" w:rsidRDefault="00791E2F" w:rsidP="00791E2F">
      <w:pPr>
        <w:pStyle w:val="enumlev1"/>
        <w:rPr>
          <w:lang w:eastAsia="zh-CN"/>
        </w:rPr>
      </w:pPr>
      <w:r w:rsidRPr="00AE0C0A">
        <w:rPr>
          <w:rFonts w:ascii="SimSun" w:hAnsi="SimSun" w:cs="SimSun"/>
          <w:b/>
          <w:bCs/>
          <w:bdr w:val="none" w:sz="0" w:space="0" w:color="auto" w:frame="1"/>
          <w:lang w:eastAsia="zh-CN"/>
        </w:rPr>
        <w:t>•</w:t>
      </w:r>
      <w:r w:rsidRPr="00AE0C0A">
        <w:rPr>
          <w:rFonts w:ascii="SimSun" w:hAnsi="SimSun" w:cs="SimSun"/>
          <w:b/>
          <w:bCs/>
          <w:bdr w:val="none" w:sz="0" w:space="0" w:color="auto" w:frame="1"/>
          <w:lang w:eastAsia="zh-CN"/>
        </w:rPr>
        <w:tab/>
      </w:r>
      <w:r w:rsidRPr="008E5344">
        <w:rPr>
          <w:rFonts w:ascii="SimSun" w:hAnsi="SimSun" w:cs="SimSun" w:hint="eastAsia"/>
          <w:b/>
          <w:bCs/>
          <w:bdr w:val="none" w:sz="0" w:space="0" w:color="auto" w:frame="1"/>
          <w:lang w:eastAsia="zh-CN"/>
        </w:rPr>
        <w:t>能力建设：</w:t>
      </w:r>
      <w:r w:rsidRPr="008E5344">
        <w:rPr>
          <w:lang w:eastAsia="zh-CN"/>
        </w:rPr>
        <w:t>COP</w:t>
      </w:r>
      <w:r w:rsidRPr="008E5344">
        <w:rPr>
          <w:rFonts w:hint="eastAsia"/>
          <w:lang w:eastAsia="zh-CN"/>
        </w:rPr>
        <w:t>支持各国实施</w:t>
      </w:r>
      <w:r w:rsidRPr="008E5344">
        <w:rPr>
          <w:rFonts w:hint="eastAsia"/>
          <w:lang w:eastAsia="zh-CN"/>
        </w:rPr>
        <w:t>COP</w:t>
      </w:r>
      <w:r w:rsidRPr="008E5344">
        <w:rPr>
          <w:rFonts w:hint="eastAsia"/>
          <w:lang w:eastAsia="zh-CN"/>
        </w:rPr>
        <w:t>国家框架，并在区域和全球层面组织支持这些进程的战略活动。</w:t>
      </w:r>
    </w:p>
    <w:p w14:paraId="6EB8653E" w14:textId="77777777" w:rsidR="00791E2F" w:rsidRPr="00DD016E" w:rsidRDefault="00791E2F" w:rsidP="00791E2F">
      <w:pPr>
        <w:pStyle w:val="enumlev1"/>
        <w:rPr>
          <w:lang w:eastAsia="zh-CN"/>
        </w:rPr>
      </w:pPr>
      <w:r w:rsidRPr="00AE0C0A">
        <w:rPr>
          <w:rFonts w:ascii="SimSun" w:hAnsi="SimSun" w:cs="SimSun"/>
          <w:b/>
          <w:bCs/>
          <w:bdr w:val="none" w:sz="0" w:space="0" w:color="auto" w:frame="1"/>
          <w:lang w:eastAsia="zh-CN"/>
        </w:rPr>
        <w:t>•</w:t>
      </w:r>
      <w:r w:rsidRPr="00AE0C0A">
        <w:rPr>
          <w:rFonts w:ascii="SimSun" w:hAnsi="SimSun" w:cs="SimSun"/>
          <w:b/>
          <w:bCs/>
          <w:bdr w:val="none" w:sz="0" w:space="0" w:color="auto" w:frame="1"/>
          <w:lang w:eastAsia="zh-CN"/>
        </w:rPr>
        <w:tab/>
      </w:r>
      <w:r w:rsidRPr="008E5344">
        <w:rPr>
          <w:rFonts w:ascii="SimSun" w:hAnsi="SimSun" w:cs="SimSun" w:hint="eastAsia"/>
          <w:b/>
          <w:bCs/>
          <w:bdr w:val="none" w:sz="0" w:space="0" w:color="auto" w:frame="1"/>
          <w:lang w:eastAsia="zh-CN"/>
        </w:rPr>
        <w:t>国际合作：</w:t>
      </w:r>
      <w:r w:rsidRPr="008E5344">
        <w:rPr>
          <w:lang w:eastAsia="zh-CN"/>
        </w:rPr>
        <w:t>COP</w:t>
      </w:r>
      <w:r w:rsidRPr="008E5344">
        <w:rPr>
          <w:rFonts w:hint="eastAsia"/>
          <w:lang w:eastAsia="zh-CN"/>
        </w:rPr>
        <w:t>促进培育全球数字公民文化，并鼓励建立共享信息的合作安排，以消除或减轻上网儿童和年轻人面临的风险。</w:t>
      </w:r>
    </w:p>
    <w:p w14:paraId="3310FA87" w14:textId="0ABC3CA8" w:rsidR="00791E2F" w:rsidRPr="003871F8" w:rsidRDefault="00791E2F" w:rsidP="00791E2F">
      <w:pPr>
        <w:jc w:val="both"/>
        <w:rPr>
          <w:rFonts w:asciiTheme="minorHAnsi" w:hAnsiTheme="minorHAnsi" w:cstheme="minorHAnsi"/>
          <w:sz w:val="22"/>
          <w:szCs w:val="22"/>
          <w:lang w:eastAsia="zh-CN"/>
        </w:rPr>
      </w:pPr>
      <w:bookmarkStart w:id="45" w:name="lt_pId151"/>
      <w:r w:rsidRPr="008E5344">
        <w:rPr>
          <w:rFonts w:asciiTheme="minorHAnsi" w:hAnsiTheme="minorHAnsi" w:cstheme="minorHAnsi"/>
          <w:szCs w:val="24"/>
          <w:lang w:eastAsia="zh-CN"/>
        </w:rPr>
        <w:t>d</w:t>
      </w:r>
      <w:bookmarkEnd w:id="45"/>
      <w:r w:rsidRPr="008E5344">
        <w:rPr>
          <w:rFonts w:asciiTheme="minorHAnsi" w:hAnsiTheme="minorHAnsi" w:cstheme="minorHAnsi"/>
          <w:szCs w:val="24"/>
          <w:lang w:eastAsia="zh-CN"/>
        </w:rPr>
        <w:tab/>
      </w:r>
      <w:bookmarkStart w:id="46" w:name="lt_pId152"/>
      <w:r w:rsidRPr="008E5344">
        <w:rPr>
          <w:rFonts w:asciiTheme="minorHAnsi" w:hAnsiTheme="minorHAnsi" w:cstheme="minorHAnsi" w:hint="eastAsia"/>
          <w:szCs w:val="24"/>
          <w:lang w:eastAsia="zh-CN"/>
        </w:rPr>
        <w:t>自该举措出台以来，围绕</w:t>
      </w:r>
      <w:r w:rsidRPr="008E5344">
        <w:rPr>
          <w:rFonts w:asciiTheme="minorHAnsi" w:hAnsiTheme="minorHAnsi" w:cstheme="minorHAnsi" w:hint="eastAsia"/>
          <w:szCs w:val="24"/>
          <w:lang w:eastAsia="zh-CN"/>
        </w:rPr>
        <w:t>GCA</w:t>
      </w:r>
      <w:r w:rsidRPr="008E5344">
        <w:rPr>
          <w:rFonts w:asciiTheme="minorHAnsi" w:hAnsiTheme="minorHAnsi" w:cstheme="minorHAnsi" w:hint="eastAsia"/>
          <w:szCs w:val="24"/>
          <w:lang w:eastAsia="zh-CN"/>
        </w:rPr>
        <w:t>各支柱开展了各种活动，详情可见</w:t>
      </w:r>
      <w:hyperlink r:id="rId24" w:history="1">
        <w:r w:rsidRPr="00DD016E">
          <w:rPr>
            <w:rStyle w:val="Hyperlink"/>
            <w:rFonts w:asciiTheme="minorHAnsi" w:hAnsiTheme="minorHAnsi" w:hint="eastAsia"/>
            <w:szCs w:val="24"/>
            <w:lang w:eastAsia="zh-CN"/>
          </w:rPr>
          <w:t>COP</w:t>
        </w:r>
        <w:r w:rsidRPr="00DD016E">
          <w:rPr>
            <w:rStyle w:val="Hyperlink"/>
            <w:rFonts w:asciiTheme="minorHAnsi" w:hAnsiTheme="minorHAnsi" w:hint="eastAsia"/>
            <w:szCs w:val="24"/>
            <w:lang w:eastAsia="zh-CN"/>
          </w:rPr>
          <w:t>网站</w:t>
        </w:r>
      </w:hyperlink>
      <w:r w:rsidRPr="008E5344">
        <w:rPr>
          <w:rFonts w:asciiTheme="minorHAnsi" w:hAnsiTheme="minorHAnsi" w:cstheme="minorHAnsi" w:hint="eastAsia"/>
          <w:szCs w:val="24"/>
          <w:lang w:eastAsia="zh-CN"/>
        </w:rPr>
        <w:t>以及提交理事会的年度报告。相关活动包括工具和资源开发，如针对儿童、家长和教育工作者、行业和政策制定者的导则。</w:t>
      </w:r>
      <w:r w:rsidR="00A63C7C" w:rsidRPr="00A63C7C">
        <w:rPr>
          <w:rFonts w:asciiTheme="minorHAnsi" w:hAnsiTheme="minorHAnsi" w:cstheme="minorHAnsi" w:hint="eastAsia"/>
          <w:szCs w:val="24"/>
          <w:lang w:eastAsia="zh-CN"/>
        </w:rPr>
        <w:t>一个由</w:t>
      </w:r>
      <w:r w:rsidR="00A63C7C" w:rsidRPr="00A63C7C">
        <w:rPr>
          <w:rFonts w:asciiTheme="minorHAnsi" w:hAnsiTheme="minorHAnsi" w:cstheme="minorHAnsi" w:hint="eastAsia"/>
          <w:szCs w:val="24"/>
          <w:lang w:eastAsia="zh-CN"/>
        </w:rPr>
        <w:t>50</w:t>
      </w:r>
      <w:r w:rsidR="00A63C7C" w:rsidRPr="00A63C7C">
        <w:rPr>
          <w:rFonts w:asciiTheme="minorHAnsi" w:hAnsiTheme="minorHAnsi" w:cstheme="minorHAnsi" w:hint="eastAsia"/>
          <w:szCs w:val="24"/>
          <w:lang w:eastAsia="zh-CN"/>
        </w:rPr>
        <w:t>多个组织和个人专家组成的多利益攸关方专家工作组</w:t>
      </w:r>
      <w:r w:rsidR="00A63C7C">
        <w:rPr>
          <w:rFonts w:asciiTheme="minorHAnsi" w:hAnsiTheme="minorHAnsi" w:cstheme="minorHAnsi" w:hint="eastAsia"/>
          <w:szCs w:val="24"/>
          <w:lang w:eastAsia="zh-CN"/>
        </w:rPr>
        <w:t>审议</w:t>
      </w:r>
      <w:r w:rsidR="00A63C7C" w:rsidRPr="00A63C7C">
        <w:rPr>
          <w:rFonts w:asciiTheme="minorHAnsi" w:hAnsiTheme="minorHAnsi" w:cstheme="minorHAnsi" w:hint="eastAsia"/>
          <w:szCs w:val="24"/>
          <w:lang w:eastAsia="zh-CN"/>
        </w:rPr>
        <w:t>了四套针对决策者、行业、家长和教育工作者以及儿童的</w:t>
      </w:r>
      <w:hyperlink r:id="rId25" w:history="1">
        <w:r w:rsidR="00A63C7C" w:rsidRPr="00A63C7C">
          <w:rPr>
            <w:rStyle w:val="Hyperlink"/>
            <w:rFonts w:asciiTheme="minorHAnsi" w:hAnsiTheme="minorHAnsi" w:cstheme="minorHAnsi" w:hint="eastAsia"/>
            <w:szCs w:val="24"/>
            <w:lang w:eastAsia="zh-CN"/>
          </w:rPr>
          <w:t>《保护上网儿童导则》</w:t>
        </w:r>
      </w:hyperlink>
      <w:r w:rsidR="00555D35">
        <w:rPr>
          <w:rStyle w:val="Hyperlink"/>
          <w:rFonts w:asciiTheme="minorHAnsi" w:hAnsiTheme="minorHAnsi" w:cstheme="minorHAnsi" w:hint="eastAsia"/>
          <w:szCs w:val="24"/>
          <w:lang w:eastAsia="zh-CN"/>
        </w:rPr>
        <w:t>，</w:t>
      </w:r>
      <w:r w:rsidR="00A63C7C" w:rsidRPr="00555D35">
        <w:rPr>
          <w:rFonts w:asciiTheme="minorHAnsi" w:eastAsiaTheme="minorEastAsia" w:hAnsiTheme="minorHAnsi" w:cstheme="minorHAnsi"/>
          <w:color w:val="0000FF"/>
          <w:szCs w:val="24"/>
          <w:u w:val="single"/>
          <w:lang w:eastAsia="zh-CN"/>
        </w:rPr>
        <w:t>并于</w:t>
      </w:r>
      <w:r w:rsidR="00A63C7C" w:rsidRPr="00555D35">
        <w:rPr>
          <w:rFonts w:asciiTheme="minorHAnsi" w:eastAsiaTheme="minorEastAsia" w:hAnsiTheme="minorHAnsi" w:cstheme="minorHAnsi"/>
          <w:color w:val="0000FF"/>
          <w:szCs w:val="24"/>
          <w:u w:val="single"/>
          <w:lang w:eastAsia="zh-CN"/>
        </w:rPr>
        <w:t>2020</w:t>
      </w:r>
      <w:r w:rsidR="00A63C7C" w:rsidRPr="00555D35">
        <w:rPr>
          <w:rFonts w:asciiTheme="minorHAnsi" w:eastAsiaTheme="minorEastAsia" w:hAnsiTheme="minorHAnsi" w:cstheme="minorHAnsi"/>
          <w:color w:val="0000FF"/>
          <w:szCs w:val="24"/>
          <w:u w:val="single"/>
          <w:lang w:eastAsia="zh-CN"/>
        </w:rPr>
        <w:t>年推出了一套经修订的导则。</w:t>
      </w:r>
      <w:bookmarkEnd w:id="46"/>
    </w:p>
    <w:p w14:paraId="39D01451" w14:textId="77777777" w:rsidR="00791E2F" w:rsidRDefault="00791E2F" w:rsidP="00411C49">
      <w:pPr>
        <w:pStyle w:val="Reasons"/>
        <w:rPr>
          <w:lang w:eastAsia="zh-CN"/>
        </w:rPr>
      </w:pPr>
    </w:p>
    <w:p w14:paraId="4B86B3CD" w14:textId="168912A0" w:rsidR="00791E2F" w:rsidRPr="00791E2F" w:rsidRDefault="00791E2F" w:rsidP="00791E2F">
      <w:pPr>
        <w:jc w:val="center"/>
      </w:pPr>
      <w:r>
        <w:t>______________</w:t>
      </w:r>
    </w:p>
    <w:sectPr w:rsidR="00791E2F" w:rsidRPr="00791E2F" w:rsidSect="006C36CD">
      <w:headerReference w:type="default" r:id="rId26"/>
      <w:footerReference w:type="default" r:id="rId27"/>
      <w:footerReference w:type="first" r:id="rId2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B3C9C" w14:textId="77777777" w:rsidR="008272ED" w:rsidRDefault="008272ED">
      <w:r>
        <w:separator/>
      </w:r>
    </w:p>
  </w:endnote>
  <w:endnote w:type="continuationSeparator" w:id="0">
    <w:p w14:paraId="6C3E7F01" w14:textId="77777777" w:rsidR="008272ED" w:rsidRDefault="00827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E603" w14:textId="2A02C652" w:rsidR="00B40A53" w:rsidRPr="004E4BFF" w:rsidRDefault="00655317" w:rsidP="00F705DF">
    <w:pPr>
      <w:pStyle w:val="Footer"/>
    </w:pPr>
    <w:r w:rsidRPr="001F3ABE">
      <w:rPr>
        <w:color w:val="F2F2F2" w:themeColor="background1" w:themeShade="F2"/>
      </w:rPr>
      <w:fldChar w:fldCharType="begin"/>
    </w:r>
    <w:r w:rsidRPr="001F3ABE">
      <w:rPr>
        <w:color w:val="F2F2F2" w:themeColor="background1" w:themeShade="F2"/>
      </w:rPr>
      <w:instrText xml:space="preserve"> FILENAME \p  \* MERGEFORMAT </w:instrText>
    </w:r>
    <w:r w:rsidRPr="001F3ABE">
      <w:rPr>
        <w:color w:val="F2F2F2" w:themeColor="background1" w:themeShade="F2"/>
      </w:rPr>
      <w:fldChar w:fldCharType="separate"/>
    </w:r>
    <w:r w:rsidR="00555D35" w:rsidRPr="001F3ABE">
      <w:rPr>
        <w:color w:val="F2F2F2" w:themeColor="background1" w:themeShade="F2"/>
      </w:rPr>
      <w:t>P:\CHI\SG\CONSEIL\C21\000\036C.docx</w:t>
    </w:r>
    <w:r w:rsidRPr="001F3ABE">
      <w:rPr>
        <w:color w:val="F2F2F2" w:themeColor="background1" w:themeShade="F2"/>
      </w:rPr>
      <w:fldChar w:fldCharType="end"/>
    </w:r>
    <w:r w:rsidR="004E4BFF" w:rsidRPr="001F3ABE">
      <w:rPr>
        <w:color w:val="F2F2F2" w:themeColor="background1" w:themeShade="F2"/>
      </w:rPr>
      <w:t xml:space="preserve"> (</w:t>
    </w:r>
    <w:r w:rsidR="00D64A8C" w:rsidRPr="001F3ABE">
      <w:rPr>
        <w:color w:val="F2F2F2" w:themeColor="background1" w:themeShade="F2"/>
      </w:rPr>
      <w:t>48</w:t>
    </w:r>
    <w:r w:rsidR="003F249A" w:rsidRPr="001F3ABE">
      <w:rPr>
        <w:rFonts w:hint="eastAsia"/>
        <w:color w:val="F2F2F2" w:themeColor="background1" w:themeShade="F2"/>
        <w:lang w:eastAsia="zh-CN"/>
      </w:rPr>
      <w:t>3232</w:t>
    </w:r>
    <w:r w:rsidR="004E4BFF" w:rsidRPr="001F3ABE">
      <w:rPr>
        <w:color w:val="F2F2F2" w:themeColor="background1" w:themeShade="F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854FD"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75D0A" w14:textId="77777777" w:rsidR="008272ED" w:rsidRDefault="008272ED">
      <w:r>
        <w:t>____________________</w:t>
      </w:r>
    </w:p>
  </w:footnote>
  <w:footnote w:type="continuationSeparator" w:id="0">
    <w:p w14:paraId="4B97EE38" w14:textId="77777777" w:rsidR="008272ED" w:rsidRDefault="008272ED">
      <w:r>
        <w:continuationSeparator/>
      </w:r>
    </w:p>
  </w:footnote>
  <w:footnote w:id="1">
    <w:p w14:paraId="0564C589" w14:textId="71BF924D" w:rsidR="00791E2F" w:rsidRPr="00F47931" w:rsidRDefault="00791E2F" w:rsidP="00791E2F">
      <w:pPr>
        <w:pStyle w:val="FootnoteText"/>
        <w:tabs>
          <w:tab w:val="clear" w:pos="255"/>
        </w:tabs>
        <w:ind w:left="284" w:hanging="284"/>
        <w:rPr>
          <w:rFonts w:asciiTheme="minorHAnsi" w:hAnsiTheme="minorHAnsi" w:cstheme="minorHAnsi"/>
          <w:sz w:val="18"/>
          <w:szCs w:val="18"/>
          <w:lang w:val="en-US" w:eastAsia="zh-CN"/>
        </w:rPr>
      </w:pPr>
      <w:r w:rsidRPr="00F47931">
        <w:rPr>
          <w:rStyle w:val="FootnoteReference"/>
          <w:rFonts w:asciiTheme="minorHAnsi" w:hAnsiTheme="minorHAnsi" w:cstheme="minorHAnsi"/>
          <w:szCs w:val="18"/>
          <w:vertAlign w:val="superscript"/>
        </w:rPr>
        <w:footnoteRef/>
      </w:r>
      <w:r w:rsidRPr="00F47931">
        <w:rPr>
          <w:rFonts w:asciiTheme="minorHAnsi" w:hAnsiTheme="minorHAnsi" w:cstheme="minorHAnsi"/>
          <w:sz w:val="18"/>
          <w:szCs w:val="18"/>
          <w:vertAlign w:val="superscript"/>
          <w:lang w:eastAsia="zh-CN"/>
        </w:rPr>
        <w:tab/>
      </w:r>
      <w:r w:rsidRPr="00FA13C0">
        <w:rPr>
          <w:rFonts w:asciiTheme="minorHAnsi" w:hAnsiTheme="minorHAnsi" w:cstheme="minorHAnsi"/>
          <w:szCs w:val="24"/>
          <w:lang w:eastAsia="zh-CN"/>
        </w:rPr>
        <w:t>2018</w:t>
      </w:r>
      <w:r w:rsidRPr="00FA13C0">
        <w:rPr>
          <w:rFonts w:asciiTheme="minorHAnsi" w:hAnsiTheme="minorHAnsi" w:cstheme="minorHAnsi"/>
          <w:szCs w:val="24"/>
          <w:lang w:eastAsia="zh-CN"/>
        </w:rPr>
        <w:t>年</w:t>
      </w:r>
      <w:r w:rsidRPr="00FA13C0">
        <w:rPr>
          <w:rFonts w:asciiTheme="minorHAnsi" w:hAnsiTheme="minorHAnsi" w:cstheme="minorHAnsi" w:hint="eastAsia"/>
          <w:szCs w:val="24"/>
          <w:lang w:eastAsia="zh-CN"/>
        </w:rPr>
        <w:t>1</w:t>
      </w:r>
      <w:r w:rsidRPr="00FA13C0">
        <w:rPr>
          <w:rFonts w:asciiTheme="minorHAnsi" w:hAnsiTheme="minorHAnsi" w:cstheme="minorHAnsi"/>
          <w:szCs w:val="24"/>
          <w:lang w:eastAsia="zh-CN"/>
        </w:rPr>
        <w:t>1</w:t>
      </w:r>
      <w:r w:rsidRPr="00FA13C0">
        <w:rPr>
          <w:rFonts w:asciiTheme="minorHAnsi" w:hAnsiTheme="minorHAnsi" w:cstheme="minorHAnsi"/>
          <w:szCs w:val="24"/>
          <w:lang w:eastAsia="zh-CN"/>
        </w:rPr>
        <w:t>月</w:t>
      </w:r>
      <w:r w:rsidRPr="00FA13C0">
        <w:rPr>
          <w:rFonts w:asciiTheme="minorHAnsi" w:hAnsiTheme="minorHAnsi" w:cstheme="minorHAnsi" w:hint="eastAsia"/>
          <w:szCs w:val="24"/>
          <w:lang w:eastAsia="zh-CN"/>
        </w:rPr>
        <w:t>1</w:t>
      </w:r>
      <w:r w:rsidRPr="00FA13C0">
        <w:rPr>
          <w:rFonts w:asciiTheme="minorHAnsi" w:hAnsiTheme="minorHAnsi" w:cstheme="minorHAnsi"/>
          <w:szCs w:val="24"/>
          <w:lang w:eastAsia="zh-CN"/>
        </w:rPr>
        <w:t>5</w:t>
      </w:r>
      <w:r w:rsidRPr="00FA13C0">
        <w:rPr>
          <w:rFonts w:asciiTheme="minorHAnsi" w:hAnsiTheme="minorHAnsi" w:cstheme="minorHAnsi"/>
          <w:szCs w:val="24"/>
          <w:lang w:eastAsia="zh-CN"/>
        </w:rPr>
        <w:t>日（星期四）在迪拜举行的全权代表大会第</w:t>
      </w:r>
      <w:r w:rsidRPr="00FA13C0">
        <w:rPr>
          <w:rFonts w:asciiTheme="minorHAnsi" w:hAnsiTheme="minorHAnsi" w:cstheme="minorHAnsi" w:hint="eastAsia"/>
          <w:szCs w:val="24"/>
          <w:lang w:eastAsia="zh-CN"/>
        </w:rPr>
        <w:t>十七次全体会议的会议记录</w:t>
      </w:r>
    </w:p>
  </w:footnote>
  <w:footnote w:id="2">
    <w:p w14:paraId="05FADCE2" w14:textId="77777777" w:rsidR="00791E2F" w:rsidRPr="00F47931" w:rsidRDefault="00791E2F" w:rsidP="00791E2F">
      <w:pPr>
        <w:pStyle w:val="FootnoteText"/>
        <w:tabs>
          <w:tab w:val="clear" w:pos="255"/>
        </w:tabs>
        <w:spacing w:before="0"/>
        <w:ind w:left="284" w:hanging="284"/>
        <w:rPr>
          <w:rFonts w:asciiTheme="minorHAnsi" w:hAnsiTheme="minorHAnsi" w:cstheme="minorHAnsi"/>
          <w:sz w:val="18"/>
          <w:szCs w:val="18"/>
          <w:lang w:val="en-US" w:eastAsia="zh-CN"/>
        </w:rPr>
      </w:pPr>
      <w:r w:rsidRPr="00F47931">
        <w:rPr>
          <w:rStyle w:val="FootnoteReference"/>
          <w:rFonts w:asciiTheme="minorHAnsi" w:hAnsiTheme="minorHAnsi" w:cstheme="minorHAnsi"/>
          <w:szCs w:val="18"/>
          <w:vertAlign w:val="superscript"/>
        </w:rPr>
        <w:footnoteRef/>
      </w:r>
      <w:bookmarkStart w:id="5" w:name="lt_pId589"/>
      <w:r w:rsidRPr="00F47931">
        <w:rPr>
          <w:rFonts w:asciiTheme="minorHAnsi" w:hAnsiTheme="minorHAnsi" w:cstheme="minorHAnsi"/>
          <w:sz w:val="18"/>
          <w:szCs w:val="18"/>
          <w:vertAlign w:val="superscript"/>
          <w:lang w:eastAsia="zh-CN"/>
        </w:rPr>
        <w:tab/>
      </w:r>
      <w:r w:rsidRPr="00FA13C0">
        <w:rPr>
          <w:rFonts w:asciiTheme="minorHAnsi" w:hAnsiTheme="minorHAnsi" w:cstheme="minorHAnsi"/>
          <w:szCs w:val="24"/>
          <w:lang w:eastAsia="zh-CN"/>
        </w:rPr>
        <w:t>转呈</w:t>
      </w:r>
      <w:r w:rsidRPr="00FA13C0">
        <w:rPr>
          <w:rFonts w:asciiTheme="minorHAnsi" w:hAnsiTheme="minorHAnsi" w:cstheme="minorHAnsi"/>
          <w:szCs w:val="24"/>
          <w:lang w:eastAsia="zh-CN"/>
        </w:rPr>
        <w:t>GCA</w:t>
      </w:r>
      <w:r w:rsidRPr="00FA13C0">
        <w:rPr>
          <w:rFonts w:asciiTheme="minorHAnsi" w:hAnsiTheme="minorHAnsi" w:cstheme="minorHAnsi"/>
          <w:szCs w:val="24"/>
          <w:lang w:eastAsia="zh-CN"/>
        </w:rPr>
        <w:t>高</w:t>
      </w:r>
      <w:r w:rsidRPr="00FA13C0">
        <w:rPr>
          <w:rFonts w:asciiTheme="minorHAnsi" w:hAnsiTheme="minorHAnsi" w:cstheme="minorHAnsi" w:hint="eastAsia"/>
          <w:szCs w:val="24"/>
          <w:lang w:eastAsia="zh-CN"/>
        </w:rPr>
        <w:t>级别</w:t>
      </w:r>
      <w:r w:rsidRPr="00FA13C0">
        <w:rPr>
          <w:rFonts w:asciiTheme="minorHAnsi" w:hAnsiTheme="minorHAnsi" w:cstheme="minorHAnsi"/>
          <w:szCs w:val="24"/>
          <w:lang w:eastAsia="zh-CN"/>
        </w:rPr>
        <w:t>专家组前主席的报告</w:t>
      </w:r>
      <w:r w:rsidRPr="00FA13C0">
        <w:rPr>
          <w:rFonts w:asciiTheme="minorHAnsi" w:hAnsiTheme="minorHAnsi" w:cstheme="minorHAnsi" w:hint="eastAsia"/>
          <w:szCs w:val="24"/>
          <w:lang w:val="en-US" w:eastAsia="zh-CN"/>
        </w:rPr>
        <w:t>（</w:t>
      </w:r>
      <w:r w:rsidRPr="00FA13C0">
        <w:rPr>
          <w:rFonts w:asciiTheme="minorHAnsi" w:hAnsiTheme="minorHAnsi" w:cstheme="minorHAnsi"/>
          <w:szCs w:val="24"/>
          <w:lang w:val="en-US" w:eastAsia="zh-CN"/>
        </w:rPr>
        <w:t>C19/58</w:t>
      </w:r>
      <w:r w:rsidRPr="00FA13C0">
        <w:rPr>
          <w:rFonts w:asciiTheme="minorHAnsi" w:hAnsiTheme="minorHAnsi" w:cstheme="minorHAnsi" w:hint="eastAsia"/>
          <w:szCs w:val="24"/>
          <w:lang w:val="en-US" w:eastAsia="zh-CN"/>
        </w:rPr>
        <w:t>），国际电联，</w:t>
      </w:r>
      <w:r w:rsidRPr="00FA13C0">
        <w:rPr>
          <w:rFonts w:asciiTheme="minorHAnsi" w:hAnsiTheme="minorHAnsi" w:cstheme="minorHAnsi" w:hint="eastAsia"/>
          <w:szCs w:val="24"/>
          <w:lang w:val="en-US" w:eastAsia="zh-CN"/>
        </w:rPr>
        <w:t>2019</w:t>
      </w:r>
      <w:r w:rsidRPr="00FA13C0">
        <w:rPr>
          <w:rFonts w:asciiTheme="minorHAnsi" w:hAnsiTheme="minorHAnsi" w:cstheme="minorHAnsi" w:hint="eastAsia"/>
          <w:szCs w:val="24"/>
          <w:lang w:val="en-US" w:eastAsia="zh-CN"/>
        </w:rPr>
        <w:t>年</w:t>
      </w:r>
      <w:r w:rsidRPr="00FA13C0">
        <w:rPr>
          <w:rFonts w:asciiTheme="minorHAnsi" w:hAnsiTheme="minorHAnsi" w:cstheme="minorHAnsi" w:hint="eastAsia"/>
          <w:szCs w:val="24"/>
          <w:lang w:val="en-US" w:eastAsia="zh-CN"/>
        </w:rPr>
        <w:t>5</w:t>
      </w:r>
      <w:r w:rsidRPr="00FA13C0">
        <w:rPr>
          <w:rFonts w:asciiTheme="minorHAnsi" w:hAnsiTheme="minorHAnsi" w:cstheme="minorHAnsi" w:hint="eastAsia"/>
          <w:szCs w:val="24"/>
          <w:lang w:val="en-US" w:eastAsia="zh-CN"/>
        </w:rPr>
        <w:t>月</w:t>
      </w:r>
      <w:r w:rsidRPr="00FA13C0">
        <w:rPr>
          <w:rFonts w:asciiTheme="minorHAnsi" w:hAnsiTheme="minorHAnsi" w:cstheme="minorHAnsi" w:hint="eastAsia"/>
          <w:szCs w:val="24"/>
          <w:lang w:val="en-US" w:eastAsia="zh-CN"/>
        </w:rPr>
        <w:t>8</w:t>
      </w:r>
      <w:r w:rsidRPr="00FA13C0">
        <w:rPr>
          <w:rFonts w:asciiTheme="minorHAnsi" w:hAnsiTheme="minorHAnsi" w:cstheme="minorHAnsi" w:hint="eastAsia"/>
          <w:szCs w:val="24"/>
          <w:lang w:val="en-US" w:eastAsia="zh-CN"/>
        </w:rPr>
        <w:t>日，</w:t>
      </w:r>
      <w:bookmarkStart w:id="6" w:name="_Hlk40695225"/>
      <w:r w:rsidRPr="00FA13C0">
        <w:rPr>
          <w:rFonts w:asciiTheme="minorHAnsi" w:hAnsiTheme="minorHAnsi" w:cstheme="minorHAnsi" w:hint="eastAsia"/>
          <w:szCs w:val="24"/>
          <w:lang w:eastAsia="zh-CN"/>
        </w:rPr>
        <w:t>以下网站提供：</w:t>
      </w:r>
      <w:bookmarkEnd w:id="6"/>
      <w:r w:rsidRPr="00FA13C0">
        <w:fldChar w:fldCharType="begin"/>
      </w:r>
      <w:r w:rsidRPr="00FA13C0">
        <w:rPr>
          <w:szCs w:val="24"/>
          <w:lang w:eastAsia="zh-CN"/>
        </w:rPr>
        <w:instrText xml:space="preserve"> HYPERLINK "https://www.itu.int/md/S19-CL-C-0058/en" </w:instrText>
      </w:r>
      <w:r w:rsidRPr="00FA13C0">
        <w:fldChar w:fldCharType="separate"/>
      </w:r>
      <w:r w:rsidRPr="00FA13C0">
        <w:rPr>
          <w:rStyle w:val="Hyperlink"/>
          <w:rFonts w:asciiTheme="minorHAnsi" w:hAnsiTheme="minorHAnsi" w:cstheme="minorHAnsi"/>
          <w:szCs w:val="24"/>
          <w:lang w:eastAsia="zh-CN"/>
        </w:rPr>
        <w:t>https://www.itu.int/md/S19-CL-C-0058/en</w:t>
      </w:r>
      <w:r w:rsidRPr="00FA13C0">
        <w:rPr>
          <w:rStyle w:val="Hyperlink"/>
          <w:rFonts w:asciiTheme="minorHAnsi" w:hAnsiTheme="minorHAnsi" w:cstheme="minorHAnsi"/>
          <w:szCs w:val="24"/>
        </w:rPr>
        <w:fldChar w:fldCharType="end"/>
      </w:r>
      <w:bookmarkEnd w:id="5"/>
    </w:p>
  </w:footnote>
  <w:footnote w:id="3">
    <w:p w14:paraId="03F881DA" w14:textId="5D5C7F0B" w:rsidR="00791E2F" w:rsidRPr="00F47931" w:rsidRDefault="00791E2F" w:rsidP="00791E2F">
      <w:pPr>
        <w:pStyle w:val="FootnoteText"/>
        <w:tabs>
          <w:tab w:val="clear" w:pos="255"/>
        </w:tabs>
        <w:spacing w:before="0"/>
        <w:ind w:left="284" w:hanging="284"/>
        <w:rPr>
          <w:rFonts w:asciiTheme="minorHAnsi" w:hAnsiTheme="minorHAnsi" w:cstheme="minorHAnsi"/>
          <w:sz w:val="18"/>
          <w:szCs w:val="18"/>
          <w:lang w:val="en-US" w:eastAsia="zh-CN"/>
        </w:rPr>
      </w:pPr>
      <w:r w:rsidRPr="00F47931">
        <w:rPr>
          <w:rStyle w:val="FootnoteReference"/>
          <w:rFonts w:asciiTheme="minorHAnsi" w:hAnsiTheme="minorHAnsi" w:cstheme="minorHAnsi"/>
          <w:szCs w:val="18"/>
          <w:vertAlign w:val="superscript"/>
        </w:rPr>
        <w:footnoteRef/>
      </w:r>
      <w:r w:rsidRPr="00F47931">
        <w:rPr>
          <w:rFonts w:asciiTheme="minorHAnsi" w:hAnsiTheme="minorHAnsi" w:cstheme="minorHAnsi"/>
          <w:sz w:val="18"/>
          <w:szCs w:val="18"/>
          <w:lang w:eastAsia="zh-CN"/>
        </w:rPr>
        <w:tab/>
      </w:r>
      <w:bookmarkStart w:id="7" w:name="lt_pId590"/>
      <w:r w:rsidRPr="00FA13C0">
        <w:rPr>
          <w:rFonts w:asciiTheme="minorHAnsi" w:hAnsiTheme="minorHAnsi" w:cstheme="minorHAnsi" w:hint="eastAsia"/>
          <w:szCs w:val="24"/>
          <w:lang w:eastAsia="zh-CN"/>
        </w:rPr>
        <w:t>第六次全体会议摘要记录（</w:t>
      </w:r>
      <w:r w:rsidRPr="00FA13C0">
        <w:rPr>
          <w:rFonts w:asciiTheme="minorHAnsi" w:hAnsiTheme="minorHAnsi" w:cstheme="minorHAnsi" w:hint="eastAsia"/>
          <w:szCs w:val="24"/>
          <w:lang w:eastAsia="zh-CN"/>
        </w:rPr>
        <w:t>C19/117</w:t>
      </w:r>
      <w:r w:rsidRPr="00FA13C0">
        <w:rPr>
          <w:rFonts w:asciiTheme="minorHAnsi" w:hAnsiTheme="minorHAnsi" w:cstheme="minorHAnsi" w:hint="eastAsia"/>
          <w:szCs w:val="24"/>
          <w:lang w:eastAsia="zh-CN"/>
        </w:rPr>
        <w:t>），国际电联，</w:t>
      </w:r>
      <w:r w:rsidRPr="00FA13C0">
        <w:rPr>
          <w:rFonts w:asciiTheme="minorHAnsi" w:hAnsiTheme="minorHAnsi" w:cstheme="minorHAnsi" w:hint="eastAsia"/>
          <w:szCs w:val="24"/>
          <w:lang w:eastAsia="zh-CN"/>
        </w:rPr>
        <w:t>2019</w:t>
      </w:r>
      <w:r w:rsidRPr="00FA13C0">
        <w:rPr>
          <w:rFonts w:asciiTheme="minorHAnsi" w:hAnsiTheme="minorHAnsi" w:cstheme="minorHAnsi" w:hint="eastAsia"/>
          <w:szCs w:val="24"/>
          <w:lang w:eastAsia="zh-CN"/>
        </w:rPr>
        <w:t>年</w:t>
      </w:r>
      <w:r w:rsidRPr="00FA13C0">
        <w:rPr>
          <w:rFonts w:asciiTheme="minorHAnsi" w:hAnsiTheme="minorHAnsi" w:cstheme="minorHAnsi" w:hint="eastAsia"/>
          <w:szCs w:val="24"/>
          <w:lang w:eastAsia="zh-CN"/>
        </w:rPr>
        <w:t>6</w:t>
      </w:r>
      <w:r w:rsidRPr="00FA13C0">
        <w:rPr>
          <w:rFonts w:asciiTheme="minorHAnsi" w:hAnsiTheme="minorHAnsi" w:cstheme="minorHAnsi" w:hint="eastAsia"/>
          <w:szCs w:val="24"/>
          <w:lang w:eastAsia="zh-CN"/>
        </w:rPr>
        <w:t>月</w:t>
      </w:r>
      <w:r w:rsidRPr="00FA13C0">
        <w:rPr>
          <w:rFonts w:asciiTheme="minorHAnsi" w:hAnsiTheme="minorHAnsi" w:cstheme="minorHAnsi" w:hint="eastAsia"/>
          <w:szCs w:val="24"/>
          <w:lang w:eastAsia="zh-CN"/>
        </w:rPr>
        <w:t>20</w:t>
      </w:r>
      <w:r w:rsidRPr="00FA13C0">
        <w:rPr>
          <w:rFonts w:asciiTheme="minorHAnsi" w:hAnsiTheme="minorHAnsi" w:cstheme="minorHAnsi" w:hint="eastAsia"/>
          <w:szCs w:val="24"/>
          <w:lang w:eastAsia="zh-CN"/>
        </w:rPr>
        <w:t>日，以下网站提供：</w:t>
      </w:r>
      <w:r w:rsidRPr="00FA13C0">
        <w:fldChar w:fldCharType="begin"/>
      </w:r>
      <w:r w:rsidRPr="00FA13C0">
        <w:rPr>
          <w:szCs w:val="24"/>
        </w:rPr>
        <w:instrText xml:space="preserve"> HYPERLINK "https://www.itu.int/md/S19-CL-C-0117/" </w:instrText>
      </w:r>
      <w:r w:rsidRPr="00FA13C0">
        <w:fldChar w:fldCharType="separate"/>
      </w:r>
      <w:r w:rsidRPr="00FA13C0">
        <w:rPr>
          <w:rStyle w:val="Hyperlink"/>
          <w:rFonts w:asciiTheme="minorHAnsi" w:hAnsiTheme="minorHAnsi" w:cstheme="minorHAnsi"/>
          <w:spacing w:val="-2"/>
          <w:szCs w:val="24"/>
          <w:lang w:eastAsia="zh-CN"/>
        </w:rPr>
        <w:t>https://www.itu.int/md/S19-CL-C-0117/</w:t>
      </w:r>
      <w:r w:rsidRPr="00FA13C0">
        <w:rPr>
          <w:rStyle w:val="Hyperlink"/>
          <w:rFonts w:asciiTheme="minorHAnsi" w:hAnsiTheme="minorHAnsi" w:cstheme="minorHAnsi"/>
          <w:spacing w:val="-2"/>
          <w:szCs w:val="24"/>
          <w:lang w:eastAsia="zh-CN"/>
        </w:rPr>
        <w:fldChar w:fldCharType="end"/>
      </w:r>
      <w:bookmarkEnd w:id="7"/>
    </w:p>
  </w:footnote>
  <w:footnote w:id="4">
    <w:p w14:paraId="6F9A4110" w14:textId="4082B891" w:rsidR="00791E2F" w:rsidRPr="00240339" w:rsidRDefault="00791E2F" w:rsidP="00791E2F">
      <w:pPr>
        <w:pStyle w:val="FootnoteText"/>
        <w:tabs>
          <w:tab w:val="clear" w:pos="255"/>
        </w:tabs>
        <w:spacing w:before="20"/>
        <w:rPr>
          <w:sz w:val="18"/>
          <w:szCs w:val="18"/>
          <w:lang w:eastAsia="zh-CN"/>
        </w:rPr>
      </w:pPr>
      <w:r w:rsidRPr="00FA13C0">
        <w:rPr>
          <w:rStyle w:val="FootnoteReference"/>
          <w:sz w:val="16"/>
          <w:szCs w:val="16"/>
        </w:rPr>
        <w:footnoteRef/>
      </w:r>
      <w:r w:rsidRPr="00CE3488">
        <w:rPr>
          <w:sz w:val="18"/>
          <w:szCs w:val="18"/>
          <w:lang w:eastAsia="zh-CN"/>
        </w:rPr>
        <w:tab/>
      </w:r>
      <w:r w:rsidR="00A63C7C">
        <w:rPr>
          <w:rFonts w:hint="eastAsia"/>
          <w:szCs w:val="24"/>
          <w:lang w:eastAsia="zh-CN"/>
        </w:rPr>
        <w:t>更多信息请访问</w:t>
      </w:r>
      <w:r w:rsidRPr="00FA13C0">
        <w:rPr>
          <w:rFonts w:hint="eastAsia"/>
          <w:szCs w:val="24"/>
          <w:lang w:eastAsia="zh-CN"/>
        </w:rPr>
        <w:t>：</w:t>
      </w:r>
      <w:hyperlink r:id="rId1" w:history="1">
        <w:r w:rsidRPr="00FA13C0">
          <w:rPr>
            <w:rStyle w:val="Hyperlink"/>
            <w:szCs w:val="24"/>
            <w:lang w:eastAsia="zh-CN"/>
          </w:rPr>
          <w:t>https://www.itu.int/en/action/cybersecurity/Pages/gca-guidelines.aspx</w:t>
        </w:r>
      </w:hyperlink>
    </w:p>
  </w:footnote>
  <w:footnote w:id="5">
    <w:p w14:paraId="0BBEFDD9" w14:textId="77777777" w:rsidR="00791E2F" w:rsidRPr="00F47931" w:rsidRDefault="00791E2F" w:rsidP="00791E2F">
      <w:pPr>
        <w:spacing w:before="40" w:after="100"/>
        <w:ind w:left="284" w:hanging="284"/>
        <w:rPr>
          <w:rFonts w:asciiTheme="minorHAnsi" w:hAnsiTheme="minorHAnsi" w:cstheme="minorHAnsi"/>
          <w:sz w:val="18"/>
          <w:szCs w:val="18"/>
        </w:rPr>
      </w:pPr>
      <w:r w:rsidRPr="00F47931">
        <w:rPr>
          <w:rFonts w:asciiTheme="minorHAnsi" w:hAnsiTheme="minorHAnsi" w:cstheme="minorHAnsi"/>
          <w:sz w:val="18"/>
          <w:szCs w:val="18"/>
          <w:vertAlign w:val="superscript"/>
        </w:rPr>
        <w:footnoteRef/>
      </w:r>
      <w:r w:rsidRPr="00F47931">
        <w:rPr>
          <w:rFonts w:asciiTheme="minorHAnsi" w:hAnsiTheme="minorHAnsi" w:cstheme="minorHAnsi"/>
          <w:sz w:val="18"/>
          <w:szCs w:val="18"/>
        </w:rPr>
        <w:tab/>
      </w:r>
      <w:r w:rsidRPr="00FA13C0">
        <w:rPr>
          <w:rFonts w:asciiTheme="minorHAnsi" w:hAnsiTheme="minorHAnsi" w:cstheme="minorHAnsi" w:hint="eastAsia"/>
          <w:szCs w:val="24"/>
          <w:lang w:eastAsia="zh-CN"/>
        </w:rPr>
        <w:t>见</w:t>
      </w:r>
      <w:proofErr w:type="spellStart"/>
      <w:r w:rsidRPr="00FA13C0">
        <w:rPr>
          <w:rFonts w:asciiTheme="minorHAnsi" w:hAnsiTheme="minorHAnsi" w:cstheme="minorHAnsi"/>
          <w:szCs w:val="24"/>
        </w:rPr>
        <w:t>Schjolberg</w:t>
      </w:r>
      <w:proofErr w:type="spellEnd"/>
      <w:r w:rsidRPr="00FA13C0">
        <w:rPr>
          <w:rFonts w:asciiTheme="minorHAnsi" w:hAnsiTheme="minorHAnsi" w:cstheme="minorHAnsi" w:hint="eastAsia"/>
          <w:szCs w:val="24"/>
          <w:lang w:eastAsia="zh-CN"/>
        </w:rPr>
        <w:t>法官：</w:t>
      </w:r>
      <w:r w:rsidRPr="00FA13C0">
        <w:rPr>
          <w:rFonts w:asciiTheme="minorHAnsi" w:hAnsiTheme="minorHAnsi" w:cstheme="minorHAnsi"/>
          <w:szCs w:val="24"/>
        </w:rPr>
        <w:t>HLEG</w:t>
      </w:r>
      <w:r w:rsidRPr="00FA13C0">
        <w:rPr>
          <w:rFonts w:asciiTheme="minorHAnsi" w:hAnsiTheme="minorHAnsi" w:cstheme="minorHAnsi" w:hint="eastAsia"/>
          <w:szCs w:val="24"/>
          <w:lang w:eastAsia="zh-CN"/>
        </w:rPr>
        <w:t>主席报告，</w:t>
      </w:r>
      <w:hyperlink r:id="rId2" w:history="1">
        <w:r w:rsidRPr="00FA13C0">
          <w:rPr>
            <w:rFonts w:asciiTheme="minorHAnsi" w:eastAsia="Times New Roman" w:hAnsiTheme="minorHAnsi" w:cstheme="minorHAnsi"/>
            <w:color w:val="0000FF"/>
            <w:szCs w:val="24"/>
            <w:u w:val="single"/>
          </w:rPr>
          <w:t>https://www.itu.int/en/action/cybersecurity/Pages/gca.aspx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168C" w14:textId="77777777" w:rsidR="00AC516F" w:rsidRDefault="00AC516F" w:rsidP="00CE6F22">
    <w:pPr>
      <w:pStyle w:val="Header"/>
    </w:pPr>
    <w:r>
      <w:fldChar w:fldCharType="begin"/>
    </w:r>
    <w:r>
      <w:instrText>PAGE</w:instrText>
    </w:r>
    <w:r>
      <w:fldChar w:fldCharType="separate"/>
    </w:r>
    <w:r w:rsidR="005B246F">
      <w:rPr>
        <w:noProof/>
      </w:rPr>
      <w:t>2</w:t>
    </w:r>
    <w:r>
      <w:rPr>
        <w:noProof/>
      </w:rPr>
      <w:fldChar w:fldCharType="end"/>
    </w:r>
  </w:p>
  <w:p w14:paraId="6C37E0C8" w14:textId="303F9A8A" w:rsidR="00AC516F" w:rsidRDefault="0098459B" w:rsidP="00D453EE">
    <w:pPr>
      <w:pStyle w:val="Header"/>
      <w:rPr>
        <w:lang w:eastAsia="zh-CN"/>
      </w:rPr>
    </w:pPr>
    <w:r>
      <w:t>C</w:t>
    </w:r>
    <w:r w:rsidR="0009409E">
      <w:t>2</w:t>
    </w:r>
    <w:r w:rsidR="00911867">
      <w:t>1</w:t>
    </w:r>
    <w:r w:rsidR="004672E6">
      <w:t>/</w:t>
    </w:r>
    <w:r w:rsidR="003F249A">
      <w:rPr>
        <w:rFonts w:hint="eastAsia"/>
        <w:lang w:eastAsia="zh-CN"/>
      </w:rPr>
      <w:t>3</w:t>
    </w:r>
    <w:r w:rsidR="00B66C26">
      <w:rPr>
        <w:rFonts w:hint="eastAsia"/>
        <w:lang w:eastAsia="zh-CN"/>
      </w:rPr>
      <w:t>6</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E3561"/>
    <w:multiLevelType w:val="hybridMultilevel"/>
    <w:tmpl w:val="C8142D46"/>
    <w:lvl w:ilvl="0" w:tplc="49D294EE">
      <w:start w:val="1"/>
      <w:numFmt w:val="decimal"/>
      <w:pStyle w:val="normalWSIS"/>
      <w:lvlText w:val="%1."/>
      <w:lvlJc w:val="left"/>
      <w:pPr>
        <w:ind w:left="2490" w:hanging="360"/>
      </w:pPr>
      <w:rPr>
        <w:b w:val="0"/>
        <w:bCs w:val="0"/>
        <w:color w:val="auto"/>
        <w:sz w:val="20"/>
        <w:szCs w:val="20"/>
      </w:rPr>
    </w:lvl>
    <w:lvl w:ilvl="1" w:tplc="FBB63934">
      <w:start w:val="1"/>
      <w:numFmt w:val="lowerLetter"/>
      <w:lvlText w:val="%2."/>
      <w:lvlJc w:val="left"/>
      <w:pPr>
        <w:ind w:left="2861" w:hanging="360"/>
      </w:pPr>
    </w:lvl>
    <w:lvl w:ilvl="2" w:tplc="F498EB6C" w:tentative="1">
      <w:start w:val="1"/>
      <w:numFmt w:val="lowerRoman"/>
      <w:lvlText w:val="%3."/>
      <w:lvlJc w:val="right"/>
      <w:pPr>
        <w:ind w:left="3581" w:hanging="180"/>
      </w:pPr>
    </w:lvl>
    <w:lvl w:ilvl="3" w:tplc="14881E28" w:tentative="1">
      <w:start w:val="1"/>
      <w:numFmt w:val="decimal"/>
      <w:lvlText w:val="%4."/>
      <w:lvlJc w:val="left"/>
      <w:pPr>
        <w:ind w:left="4301" w:hanging="360"/>
      </w:pPr>
    </w:lvl>
    <w:lvl w:ilvl="4" w:tplc="55D8DA6E" w:tentative="1">
      <w:start w:val="1"/>
      <w:numFmt w:val="lowerLetter"/>
      <w:lvlText w:val="%5."/>
      <w:lvlJc w:val="left"/>
      <w:pPr>
        <w:ind w:left="5021" w:hanging="360"/>
      </w:pPr>
    </w:lvl>
    <w:lvl w:ilvl="5" w:tplc="3C526136" w:tentative="1">
      <w:start w:val="1"/>
      <w:numFmt w:val="lowerRoman"/>
      <w:lvlText w:val="%6."/>
      <w:lvlJc w:val="right"/>
      <w:pPr>
        <w:ind w:left="5741" w:hanging="180"/>
      </w:pPr>
    </w:lvl>
    <w:lvl w:ilvl="6" w:tplc="AC6676F8" w:tentative="1">
      <w:start w:val="1"/>
      <w:numFmt w:val="decimal"/>
      <w:lvlText w:val="%7."/>
      <w:lvlJc w:val="left"/>
      <w:pPr>
        <w:ind w:left="6461" w:hanging="360"/>
      </w:pPr>
    </w:lvl>
    <w:lvl w:ilvl="7" w:tplc="72E2AC86" w:tentative="1">
      <w:start w:val="1"/>
      <w:numFmt w:val="lowerLetter"/>
      <w:lvlText w:val="%8."/>
      <w:lvlJc w:val="left"/>
      <w:pPr>
        <w:ind w:left="7181" w:hanging="360"/>
      </w:pPr>
    </w:lvl>
    <w:lvl w:ilvl="8" w:tplc="06B809FE" w:tentative="1">
      <w:start w:val="1"/>
      <w:numFmt w:val="lowerRoman"/>
      <w:lvlText w:val="%9."/>
      <w:lvlJc w:val="right"/>
      <w:pPr>
        <w:ind w:left="7901" w:hanging="180"/>
      </w:p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5"/>
  </w:num>
  <w:num w:numId="5">
    <w:abstractNumId w:val="7"/>
  </w:num>
  <w:num w:numId="6">
    <w:abstractNumId w:val="6"/>
  </w:num>
  <w:num w:numId="7">
    <w:abstractNumId w:val="1"/>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uard, Ricarda">
    <w15:presenceInfo w15:providerId="AD" w15:userId="S::ricarda.brouard@itu.int::886417f6-4fe6-47f8-93fa-a541586b3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2D9"/>
    <w:rsid w:val="00001B77"/>
    <w:rsid w:val="0000517A"/>
    <w:rsid w:val="00031E72"/>
    <w:rsid w:val="000404D2"/>
    <w:rsid w:val="00051965"/>
    <w:rsid w:val="00083AEF"/>
    <w:rsid w:val="000853C0"/>
    <w:rsid w:val="0009409E"/>
    <w:rsid w:val="000A1C21"/>
    <w:rsid w:val="000D15EA"/>
    <w:rsid w:val="00100D84"/>
    <w:rsid w:val="00124C9D"/>
    <w:rsid w:val="00151B15"/>
    <w:rsid w:val="00157773"/>
    <w:rsid w:val="0017191F"/>
    <w:rsid w:val="0018251A"/>
    <w:rsid w:val="00190272"/>
    <w:rsid w:val="00193244"/>
    <w:rsid w:val="00195C6C"/>
    <w:rsid w:val="00195FED"/>
    <w:rsid w:val="001A4BD6"/>
    <w:rsid w:val="001A76C2"/>
    <w:rsid w:val="001B14F4"/>
    <w:rsid w:val="001D5A18"/>
    <w:rsid w:val="001F3ABE"/>
    <w:rsid w:val="00280EB8"/>
    <w:rsid w:val="002A6670"/>
    <w:rsid w:val="0030086E"/>
    <w:rsid w:val="00303502"/>
    <w:rsid w:val="00325C25"/>
    <w:rsid w:val="00372C8F"/>
    <w:rsid w:val="00380ECE"/>
    <w:rsid w:val="00393DDF"/>
    <w:rsid w:val="00397F55"/>
    <w:rsid w:val="003B4454"/>
    <w:rsid w:val="003C2E37"/>
    <w:rsid w:val="003F1415"/>
    <w:rsid w:val="003F249A"/>
    <w:rsid w:val="0040144C"/>
    <w:rsid w:val="00403EB7"/>
    <w:rsid w:val="00430BF0"/>
    <w:rsid w:val="004672E6"/>
    <w:rsid w:val="00474ED1"/>
    <w:rsid w:val="00493085"/>
    <w:rsid w:val="004A36EC"/>
    <w:rsid w:val="004C61C8"/>
    <w:rsid w:val="004D163F"/>
    <w:rsid w:val="004E4BFF"/>
    <w:rsid w:val="004F2598"/>
    <w:rsid w:val="005403F7"/>
    <w:rsid w:val="00540632"/>
    <w:rsid w:val="00541CF4"/>
    <w:rsid w:val="005451E8"/>
    <w:rsid w:val="005507F2"/>
    <w:rsid w:val="00555D35"/>
    <w:rsid w:val="00574B56"/>
    <w:rsid w:val="005759CC"/>
    <w:rsid w:val="005A72E1"/>
    <w:rsid w:val="005B246F"/>
    <w:rsid w:val="005C6632"/>
    <w:rsid w:val="005D1C9E"/>
    <w:rsid w:val="006238A6"/>
    <w:rsid w:val="00654257"/>
    <w:rsid w:val="0065435A"/>
    <w:rsid w:val="00655317"/>
    <w:rsid w:val="006806FA"/>
    <w:rsid w:val="006814B9"/>
    <w:rsid w:val="006A2DD3"/>
    <w:rsid w:val="006A5AF8"/>
    <w:rsid w:val="006C36CD"/>
    <w:rsid w:val="006D2CEA"/>
    <w:rsid w:val="00700D1F"/>
    <w:rsid w:val="0070408A"/>
    <w:rsid w:val="007155D1"/>
    <w:rsid w:val="007205CB"/>
    <w:rsid w:val="00726073"/>
    <w:rsid w:val="00734FE8"/>
    <w:rsid w:val="007360CE"/>
    <w:rsid w:val="007613FB"/>
    <w:rsid w:val="00772315"/>
    <w:rsid w:val="00775157"/>
    <w:rsid w:val="007813AE"/>
    <w:rsid w:val="0079133F"/>
    <w:rsid w:val="00791E2F"/>
    <w:rsid w:val="007A37DB"/>
    <w:rsid w:val="007D0D78"/>
    <w:rsid w:val="007E189D"/>
    <w:rsid w:val="00811259"/>
    <w:rsid w:val="00813AA2"/>
    <w:rsid w:val="00814209"/>
    <w:rsid w:val="008173A3"/>
    <w:rsid w:val="008272ED"/>
    <w:rsid w:val="00831FD6"/>
    <w:rsid w:val="008418F5"/>
    <w:rsid w:val="00843F66"/>
    <w:rsid w:val="0086059C"/>
    <w:rsid w:val="00862BE9"/>
    <w:rsid w:val="00864589"/>
    <w:rsid w:val="00890AFB"/>
    <w:rsid w:val="00890FC4"/>
    <w:rsid w:val="00895905"/>
    <w:rsid w:val="008C2906"/>
    <w:rsid w:val="00911867"/>
    <w:rsid w:val="009164A9"/>
    <w:rsid w:val="009258CB"/>
    <w:rsid w:val="0093362E"/>
    <w:rsid w:val="00944563"/>
    <w:rsid w:val="00953160"/>
    <w:rsid w:val="009625D8"/>
    <w:rsid w:val="0098459B"/>
    <w:rsid w:val="00997185"/>
    <w:rsid w:val="009C2458"/>
    <w:rsid w:val="009C4A7B"/>
    <w:rsid w:val="009C6123"/>
    <w:rsid w:val="009C6AB5"/>
    <w:rsid w:val="009F1E3E"/>
    <w:rsid w:val="00A1213C"/>
    <w:rsid w:val="00A272FF"/>
    <w:rsid w:val="00A5354B"/>
    <w:rsid w:val="00A63C7C"/>
    <w:rsid w:val="00A71B57"/>
    <w:rsid w:val="00AB42C1"/>
    <w:rsid w:val="00AC516F"/>
    <w:rsid w:val="00AE2926"/>
    <w:rsid w:val="00AE3547"/>
    <w:rsid w:val="00B0184B"/>
    <w:rsid w:val="00B035CD"/>
    <w:rsid w:val="00B0769D"/>
    <w:rsid w:val="00B217F8"/>
    <w:rsid w:val="00B332EA"/>
    <w:rsid w:val="00B40A53"/>
    <w:rsid w:val="00B45365"/>
    <w:rsid w:val="00B46A65"/>
    <w:rsid w:val="00B54499"/>
    <w:rsid w:val="00B60184"/>
    <w:rsid w:val="00B62D20"/>
    <w:rsid w:val="00B66C26"/>
    <w:rsid w:val="00B81E75"/>
    <w:rsid w:val="00B82A12"/>
    <w:rsid w:val="00BC52D9"/>
    <w:rsid w:val="00BD1A5A"/>
    <w:rsid w:val="00BD5D60"/>
    <w:rsid w:val="00BD7A9B"/>
    <w:rsid w:val="00BD7BE1"/>
    <w:rsid w:val="00BF416B"/>
    <w:rsid w:val="00C64E4E"/>
    <w:rsid w:val="00C66E64"/>
    <w:rsid w:val="00C761A0"/>
    <w:rsid w:val="00C85F7E"/>
    <w:rsid w:val="00C90D53"/>
    <w:rsid w:val="00CC3E31"/>
    <w:rsid w:val="00CD47F0"/>
    <w:rsid w:val="00CD5566"/>
    <w:rsid w:val="00CD64D7"/>
    <w:rsid w:val="00CE3488"/>
    <w:rsid w:val="00CE6F22"/>
    <w:rsid w:val="00CF41F6"/>
    <w:rsid w:val="00CF7D3E"/>
    <w:rsid w:val="00D02B4E"/>
    <w:rsid w:val="00D21F11"/>
    <w:rsid w:val="00D36817"/>
    <w:rsid w:val="00D453EE"/>
    <w:rsid w:val="00D5666C"/>
    <w:rsid w:val="00D64A8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A4789"/>
    <w:rsid w:val="00EB4CE4"/>
    <w:rsid w:val="00EE5706"/>
    <w:rsid w:val="00EF373D"/>
    <w:rsid w:val="00EF6E28"/>
    <w:rsid w:val="00F11595"/>
    <w:rsid w:val="00F13BC9"/>
    <w:rsid w:val="00F276F2"/>
    <w:rsid w:val="00F33F2D"/>
    <w:rsid w:val="00F350AE"/>
    <w:rsid w:val="00F357B2"/>
    <w:rsid w:val="00F36556"/>
    <w:rsid w:val="00F574B7"/>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4D435B0"/>
  <w15:docId w15:val="{D02058A2-58D6-4C0F-816C-A7EA5638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Appel note de bas de p + 11 pt,Italic"/>
    <w:basedOn w:val="DefaultParagraphFont"/>
    <w:rsid w:val="006C36CD"/>
    <w:rPr>
      <w:position w:val="6"/>
      <w:sz w:val="18"/>
    </w:rPr>
  </w:style>
  <w:style w:type="paragraph" w:styleId="FootnoteText">
    <w:name w:val="footnote text"/>
    <w:aliases w:val="FA Fußnotentext"/>
    <w:basedOn w:val="Normal"/>
    <w:link w:val="FootnoteTextChar"/>
    <w:uiPriority w:val="99"/>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FA Fußnotentex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normalWSIS">
    <w:name w:val="normal WSIS"/>
    <w:basedOn w:val="ListParagraph"/>
    <w:link w:val="normalWSISChar"/>
    <w:qFormat/>
    <w:rsid w:val="00791E2F"/>
    <w:pPr>
      <w:numPr>
        <w:numId w:val="8"/>
      </w:numPr>
      <w:tabs>
        <w:tab w:val="clear" w:pos="567"/>
        <w:tab w:val="clear" w:pos="1134"/>
        <w:tab w:val="clear" w:pos="1701"/>
        <w:tab w:val="clear" w:pos="2268"/>
        <w:tab w:val="clear" w:pos="2835"/>
        <w:tab w:val="left" w:pos="426"/>
      </w:tabs>
      <w:overflowPunct/>
      <w:autoSpaceDE/>
      <w:autoSpaceDN/>
      <w:adjustRightInd/>
      <w:spacing w:after="200"/>
      <w:contextualSpacing w:val="0"/>
      <w:jc w:val="both"/>
      <w:textAlignment w:val="auto"/>
    </w:pPr>
    <w:rPr>
      <w:rFonts w:eastAsia="SimSun" w:cs="Arial"/>
      <w:sz w:val="22"/>
      <w:szCs w:val="22"/>
      <w:lang w:val="en-US" w:eastAsia="zh-CN"/>
    </w:rPr>
  </w:style>
  <w:style w:type="character" w:customStyle="1" w:styleId="normalWSISChar">
    <w:name w:val="normal WSIS Char"/>
    <w:basedOn w:val="DefaultParagraphFont"/>
    <w:link w:val="normalWSIS"/>
    <w:rsid w:val="00791E2F"/>
    <w:rPr>
      <w:rFonts w:ascii="Calibri" w:hAnsi="Calibri" w:cs="Arial"/>
      <w:sz w:val="22"/>
      <w:szCs w:val="22"/>
    </w:rPr>
  </w:style>
  <w:style w:type="paragraph" w:styleId="BalloonText">
    <w:name w:val="Balloon Text"/>
    <w:basedOn w:val="Normal"/>
    <w:link w:val="BalloonTextChar"/>
    <w:uiPriority w:val="99"/>
    <w:semiHidden/>
    <w:unhideWhenUsed/>
    <w:rsid w:val="0030086E"/>
    <w:pPr>
      <w:tabs>
        <w:tab w:val="clear" w:pos="794"/>
        <w:tab w:val="clear" w:pos="1191"/>
        <w:tab w:val="clear" w:pos="1588"/>
        <w:tab w:val="clear" w:pos="1985"/>
        <w:tab w:val="left" w:pos="567"/>
        <w:tab w:val="left" w:pos="1134"/>
        <w:tab w:val="left" w:pos="1701"/>
        <w:tab w:val="left" w:pos="2268"/>
        <w:tab w:val="left" w:pos="2835"/>
      </w:tabs>
      <w:spacing w:before="0"/>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30086E"/>
    <w:rPr>
      <w:rFonts w:ascii="Segoe UI" w:eastAsia="Times New Roman" w:hAnsi="Segoe UI" w:cs="Segoe UI"/>
      <w:sz w:val="18"/>
      <w:szCs w:val="18"/>
      <w:lang w:val="en-GB" w:eastAsia="en-US"/>
    </w:rPr>
  </w:style>
  <w:style w:type="character" w:styleId="UnresolvedMention">
    <w:name w:val="Unresolved Mention"/>
    <w:basedOn w:val="DefaultParagraphFont"/>
    <w:uiPriority w:val="99"/>
    <w:semiHidden/>
    <w:unhideWhenUsed/>
    <w:rsid w:val="00A63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ITU-T/focusgroups/ai4ad/Pages/default.aspx" TargetMode="External"/><Relationship Id="rId18" Type="http://schemas.openxmlformats.org/officeDocument/2006/relationships/hyperlink" Target="http://www.itu.int/en/ITU-D/Cybersecurity/Pages/Events.asp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en/ITU-D/Cybersecurity/Pages/Women-in-Cyber/Women-in-Cyber-Mentorship-Programme.aspx" TargetMode="External"/><Relationship Id="rId7" Type="http://schemas.openxmlformats.org/officeDocument/2006/relationships/endnotes" Target="endnotes.xml"/><Relationship Id="rId12" Type="http://schemas.openxmlformats.org/officeDocument/2006/relationships/hyperlink" Target="https://www.itu.int/en/ITU-T/focusgroups/vm/Pages/default.aspx" TargetMode="External"/><Relationship Id="rId17" Type="http://schemas.openxmlformats.org/officeDocument/2006/relationships/hyperlink" Target="https://www.itu.int/en/ITU-D/Cybersecurity/Pages/cyberdrills.aspx" TargetMode="External"/><Relationship Id="rId25" Type="http://schemas.openxmlformats.org/officeDocument/2006/relationships/hyperlink" Target="https://www.itu.int/en/cop/Pages/guidelines.aspx" TargetMode="External"/><Relationship Id="rId2" Type="http://schemas.openxmlformats.org/officeDocument/2006/relationships/numbering" Target="numbering.xml"/><Relationship Id="rId16" Type="http://schemas.openxmlformats.org/officeDocument/2006/relationships/hyperlink" Target="https://www.itu.int/en/ITU-T/focusgroups/an/Pages/default.aspx" TargetMode="External"/><Relationship Id="rId20" Type="http://schemas.openxmlformats.org/officeDocument/2006/relationships/hyperlink" Target="https://www.itu.int/en/ITU-D/Cybersecurity/Pages/Youth-for-Cyber/Youth4Cyber.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Pages/default.aspx" TargetMode="External"/><Relationship Id="rId24" Type="http://schemas.openxmlformats.org/officeDocument/2006/relationships/hyperlink" Target="https://www.itu.int/en/ITU-D/Cybersecurity/Pages/COP.aspx" TargetMode="External"/><Relationship Id="rId5" Type="http://schemas.openxmlformats.org/officeDocument/2006/relationships/webSettings" Target="webSettings.xml"/><Relationship Id="rId15" Type="http://schemas.openxmlformats.org/officeDocument/2006/relationships/hyperlink" Target="https://www.itu.int/en/ITU-T/focusgroups/ai4ndm/Pages/default.aspx" TargetMode="External"/><Relationship Id="rId23" Type="http://schemas.openxmlformats.org/officeDocument/2006/relationships/hyperlink" Target="https://www.itu.int/en/ITU-D/Cybersecurity/Pages/COP.aspx" TargetMode="External"/><Relationship Id="rId28" Type="http://schemas.openxmlformats.org/officeDocument/2006/relationships/footer" Target="footer2.xml"/><Relationship Id="rId10" Type="http://schemas.openxmlformats.org/officeDocument/2006/relationships/hyperlink" Target="https://www.itu.int/en/action/cybersecurity/Pages/gca.aspx" TargetMode="External"/><Relationship Id="rId19" Type="http://schemas.openxmlformats.org/officeDocument/2006/relationships/hyperlink" Target="https://www.itu.int/en/ITU-D/Cybersecurity/Pages/global-cybersecurity-index.asp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action/cybersecurity/Pages/gca.aspx" TargetMode="External"/><Relationship Id="rId14" Type="http://schemas.openxmlformats.org/officeDocument/2006/relationships/hyperlink" Target="https://www.itu.int/en/ITU-T/focusgroups/qit4n/Pages/default.aspx" TargetMode="External"/><Relationship Id="rId22" Type="http://schemas.openxmlformats.org/officeDocument/2006/relationships/hyperlink" Target="https://www.itu.int/net4/wsis/forum/2019/" TargetMode="External"/><Relationship Id="rId27" Type="http://schemas.openxmlformats.org/officeDocument/2006/relationships/footer" Target="footer1.xml"/><Relationship Id="rId30"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action/cybersecurity/Pages/gca.aspx" TargetMode="External"/><Relationship Id="rId1" Type="http://schemas.openxmlformats.org/officeDocument/2006/relationships/hyperlink" Target="https://www.itu.int/en/action/cybersecurity/Pages/gca-guideline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4B3AD-C111-42AA-B95A-055ADE8DE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PC_C21.dotx</Template>
  <TotalTime>3</TotalTime>
  <Pages>6</Pages>
  <Words>5188</Words>
  <Characters>4127</Characters>
  <Application>Microsoft Office Word</Application>
  <DocSecurity>4</DocSecurity>
  <Lines>34</Lines>
  <Paragraphs>18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9297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report explaining how the ITU is currently utilizing the Global Cybersecurity Agenda (GCA) framework</dc:title>
  <dc:subject>Council 2021, Virtual consultation of councillors</dc:subject>
  <dc:creator>Tang, Ting</dc:creator>
  <cp:keywords>C2021, C21, VCC, C21-VCC-1</cp:keywords>
  <dc:description/>
  <cp:lastModifiedBy>Xue, Kun</cp:lastModifiedBy>
  <cp:revision>2</cp:revision>
  <cp:lastPrinted>2015-02-24T13:23:00Z</cp:lastPrinted>
  <dcterms:created xsi:type="dcterms:W3CDTF">2021-05-06T17:40:00Z</dcterms:created>
  <dcterms:modified xsi:type="dcterms:W3CDTF">2021-05-06T17:40:00Z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