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0E9E16F" w14:textId="77777777" w:rsidTr="006C7CC0">
        <w:trPr>
          <w:cantSplit/>
          <w:trHeight w:val="20"/>
        </w:trPr>
        <w:tc>
          <w:tcPr>
            <w:tcW w:w="6620" w:type="dxa"/>
          </w:tcPr>
          <w:p w14:paraId="7BE7338B" w14:textId="33C0BF76" w:rsidR="00290728" w:rsidRPr="00290728" w:rsidRDefault="009E1423"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6FB153D4"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C4BCBF8" wp14:editId="42DCC1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0CBF0E4" w14:textId="77777777" w:rsidTr="009F66A8">
        <w:trPr>
          <w:cantSplit/>
          <w:trHeight w:val="20"/>
        </w:trPr>
        <w:tc>
          <w:tcPr>
            <w:tcW w:w="6620" w:type="dxa"/>
            <w:tcBorders>
              <w:bottom w:val="single" w:sz="12" w:space="0" w:color="auto"/>
            </w:tcBorders>
          </w:tcPr>
          <w:p w14:paraId="277A04B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F13AC76" w14:textId="77777777" w:rsidR="00290728" w:rsidRPr="006A793B" w:rsidRDefault="00290728" w:rsidP="006A793B">
            <w:pPr>
              <w:spacing w:before="0" w:line="120" w:lineRule="auto"/>
              <w:rPr>
                <w:lang w:bidi="ar-EG"/>
              </w:rPr>
            </w:pPr>
          </w:p>
        </w:tc>
      </w:tr>
      <w:tr w:rsidR="00290728" w:rsidRPr="00290728" w14:paraId="72ACE901" w14:textId="77777777" w:rsidTr="009F66A8">
        <w:trPr>
          <w:cantSplit/>
          <w:trHeight w:val="20"/>
        </w:trPr>
        <w:tc>
          <w:tcPr>
            <w:tcW w:w="6620" w:type="dxa"/>
            <w:tcBorders>
              <w:top w:val="single" w:sz="12" w:space="0" w:color="auto"/>
            </w:tcBorders>
          </w:tcPr>
          <w:p w14:paraId="2AE517A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31C877E9" w14:textId="77777777" w:rsidR="00290728" w:rsidRPr="008E6031" w:rsidRDefault="00290728" w:rsidP="00290728">
            <w:pPr>
              <w:spacing w:before="60" w:after="60" w:line="260" w:lineRule="exact"/>
              <w:rPr>
                <w:lang w:bidi="ar-SY"/>
              </w:rPr>
            </w:pPr>
          </w:p>
        </w:tc>
      </w:tr>
      <w:tr w:rsidR="0015650C" w:rsidRPr="00290728" w14:paraId="3FEF17E3" w14:textId="77777777" w:rsidTr="009F66A8">
        <w:trPr>
          <w:cantSplit/>
        </w:trPr>
        <w:tc>
          <w:tcPr>
            <w:tcW w:w="6620" w:type="dxa"/>
            <w:vMerge w:val="restart"/>
          </w:tcPr>
          <w:p w14:paraId="67479A2F" w14:textId="2473A217" w:rsidR="005805EA" w:rsidRPr="009E1423" w:rsidRDefault="005805EA" w:rsidP="003C6B4F">
            <w:pPr>
              <w:spacing w:before="20" w:after="20" w:line="300" w:lineRule="exact"/>
              <w:rPr>
                <w:b/>
                <w:bCs/>
                <w:rtl/>
                <w:lang w:val="en-GB" w:bidi="ar-EG"/>
              </w:rPr>
            </w:pPr>
            <w:r w:rsidRPr="009E1423">
              <w:rPr>
                <w:rFonts w:hint="cs"/>
                <w:b/>
                <w:bCs/>
                <w:rtl/>
                <w:lang w:bidi="ar-EG"/>
              </w:rPr>
              <w:t xml:space="preserve">بند جدول الأعمال: </w:t>
            </w:r>
            <w:r w:rsidRPr="009E1423">
              <w:rPr>
                <w:b/>
                <w:bCs/>
                <w:lang w:bidi="ar-EG"/>
              </w:rPr>
              <w:t>PL </w:t>
            </w:r>
            <w:r w:rsidR="009E1423" w:rsidRPr="009E1423">
              <w:rPr>
                <w:b/>
                <w:bCs/>
                <w:lang w:val="en-GB" w:bidi="ar-EG"/>
              </w:rPr>
              <w:t>1.4</w:t>
            </w:r>
          </w:p>
        </w:tc>
        <w:tc>
          <w:tcPr>
            <w:tcW w:w="3052" w:type="dxa"/>
            <w:vAlign w:val="center"/>
          </w:tcPr>
          <w:p w14:paraId="40F2DC02" w14:textId="705BE39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9E1423">
              <w:rPr>
                <w:b/>
                <w:bCs/>
                <w:lang w:bidi="ar-SY"/>
              </w:rPr>
              <w:t>36</w:t>
            </w:r>
            <w:r w:rsidRPr="002F71D8">
              <w:rPr>
                <w:b/>
                <w:bCs/>
                <w:lang w:bidi="ar-SY"/>
              </w:rPr>
              <w:t>-A</w:t>
            </w:r>
          </w:p>
        </w:tc>
      </w:tr>
      <w:tr w:rsidR="0015650C" w:rsidRPr="00290728" w14:paraId="60071ED4" w14:textId="77777777" w:rsidTr="009F66A8">
        <w:trPr>
          <w:cantSplit/>
        </w:trPr>
        <w:tc>
          <w:tcPr>
            <w:tcW w:w="6620" w:type="dxa"/>
            <w:vMerge/>
          </w:tcPr>
          <w:p w14:paraId="52742D2A" w14:textId="77777777" w:rsidR="0015650C" w:rsidRPr="002F71D8" w:rsidRDefault="0015650C" w:rsidP="003C6B4F">
            <w:pPr>
              <w:spacing w:before="20" w:after="20" w:line="300" w:lineRule="exact"/>
              <w:rPr>
                <w:b/>
                <w:bCs/>
                <w:lang w:bidi="ar-SY"/>
              </w:rPr>
            </w:pPr>
          </w:p>
        </w:tc>
        <w:tc>
          <w:tcPr>
            <w:tcW w:w="3052" w:type="dxa"/>
            <w:vAlign w:val="center"/>
          </w:tcPr>
          <w:p w14:paraId="4DF58BF5" w14:textId="7C9553B7" w:rsidR="0015650C" w:rsidRPr="002F71D8" w:rsidRDefault="009E1423"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7D57F35E" w14:textId="77777777" w:rsidTr="009F66A8">
        <w:trPr>
          <w:cantSplit/>
        </w:trPr>
        <w:tc>
          <w:tcPr>
            <w:tcW w:w="6620" w:type="dxa"/>
            <w:vMerge/>
          </w:tcPr>
          <w:p w14:paraId="0C368947" w14:textId="77777777" w:rsidR="0015650C" w:rsidRPr="002F71D8" w:rsidRDefault="0015650C" w:rsidP="003C6B4F">
            <w:pPr>
              <w:spacing w:before="20" w:after="20" w:line="300" w:lineRule="exact"/>
              <w:rPr>
                <w:b/>
                <w:bCs/>
                <w:lang w:bidi="ar-EG"/>
              </w:rPr>
            </w:pPr>
          </w:p>
        </w:tc>
        <w:tc>
          <w:tcPr>
            <w:tcW w:w="3052" w:type="dxa"/>
            <w:vAlign w:val="center"/>
          </w:tcPr>
          <w:p w14:paraId="233D2F9A" w14:textId="77777777" w:rsidR="0015650C" w:rsidRPr="009E1423" w:rsidRDefault="0015650C" w:rsidP="003C6B4F">
            <w:pPr>
              <w:spacing w:before="20" w:after="20" w:line="300" w:lineRule="exact"/>
              <w:rPr>
                <w:b/>
                <w:bCs/>
                <w:lang w:bidi="ar-SY"/>
              </w:rPr>
            </w:pPr>
            <w:r w:rsidRPr="009E1423">
              <w:rPr>
                <w:b/>
                <w:bCs/>
                <w:rtl/>
                <w:lang w:bidi="ar-EG"/>
              </w:rPr>
              <w:t xml:space="preserve">الأصل: </w:t>
            </w:r>
            <w:r w:rsidRPr="009E1423">
              <w:rPr>
                <w:rFonts w:hint="cs"/>
                <w:b/>
                <w:bCs/>
                <w:rtl/>
                <w:lang w:bidi="ar-EG"/>
              </w:rPr>
              <w:t>بالإنكليزية</w:t>
            </w:r>
          </w:p>
        </w:tc>
      </w:tr>
      <w:tr w:rsidR="00290728" w:rsidRPr="00290728" w14:paraId="203C8557" w14:textId="77777777" w:rsidTr="009F66A8">
        <w:trPr>
          <w:cantSplit/>
        </w:trPr>
        <w:tc>
          <w:tcPr>
            <w:tcW w:w="9672" w:type="dxa"/>
            <w:gridSpan w:val="2"/>
          </w:tcPr>
          <w:p w14:paraId="322067D8" w14:textId="1DCF625D" w:rsidR="00290728" w:rsidRPr="00290728" w:rsidRDefault="009E1423" w:rsidP="008E6031">
            <w:pPr>
              <w:pStyle w:val="Source"/>
              <w:spacing w:after="0"/>
              <w:rPr>
                <w:rtl/>
                <w:lang w:bidi="ar-EG"/>
              </w:rPr>
            </w:pPr>
            <w:r w:rsidRPr="009E1423">
              <w:rPr>
                <w:rFonts w:hint="cs"/>
                <w:rtl/>
                <w:lang w:bidi="ar-SY"/>
              </w:rPr>
              <w:t>تقرير من الأمين العام</w:t>
            </w:r>
          </w:p>
        </w:tc>
      </w:tr>
      <w:tr w:rsidR="00290728" w:rsidRPr="00290728" w14:paraId="7EEDA4A2" w14:textId="77777777" w:rsidTr="009F66A8">
        <w:trPr>
          <w:cantSplit/>
        </w:trPr>
        <w:tc>
          <w:tcPr>
            <w:tcW w:w="9672" w:type="dxa"/>
            <w:gridSpan w:val="2"/>
          </w:tcPr>
          <w:p w14:paraId="4CD4131A" w14:textId="497AF0C8" w:rsidR="00290728" w:rsidRPr="00383829" w:rsidRDefault="003E67BD" w:rsidP="008E6031">
            <w:pPr>
              <w:pStyle w:val="Title1"/>
              <w:spacing w:before="240" w:after="0"/>
              <w:rPr>
                <w:rtl/>
              </w:rPr>
            </w:pPr>
            <w:r w:rsidRPr="003E67BD">
              <w:rPr>
                <w:rtl/>
                <w:lang w:bidi="ar-EG"/>
              </w:rPr>
              <w:t>تقرير يوضح كيف</w:t>
            </w:r>
            <w:r w:rsidRPr="003E67BD">
              <w:rPr>
                <w:rFonts w:hint="cs"/>
                <w:rtl/>
                <w:lang w:bidi="ar-EG"/>
              </w:rPr>
              <w:t>ية استخدام</w:t>
            </w:r>
            <w:r w:rsidRPr="003E67BD">
              <w:rPr>
                <w:rtl/>
                <w:lang w:bidi="ar-EG"/>
              </w:rPr>
              <w:t xml:space="preserve"> الاتحاد حالياً </w:t>
            </w:r>
            <w:r w:rsidRPr="003E67BD">
              <w:rPr>
                <w:rtl/>
                <w:lang w:bidi="ar-EG"/>
              </w:rPr>
              <w:br/>
            </w:r>
            <w:r w:rsidRPr="003E67BD">
              <w:rPr>
                <w:rFonts w:hint="cs"/>
                <w:rtl/>
                <w:lang w:bidi="ar-EG"/>
              </w:rPr>
              <w:t>ل</w:t>
            </w:r>
            <w:r w:rsidRPr="003E67BD">
              <w:rPr>
                <w:rtl/>
                <w:lang w:bidi="ar-EG"/>
              </w:rPr>
              <w:t xml:space="preserve">إطار </w:t>
            </w:r>
            <w:hyperlink r:id="rId9" w:history="1">
              <w:r w:rsidRPr="008E6031">
                <w:rPr>
                  <w:rFonts w:hint="cs"/>
                  <w:rtl/>
                </w:rPr>
                <w:t>البرنامج العالمي ل</w:t>
              </w:r>
              <w:r w:rsidRPr="008E6031">
                <w:rPr>
                  <w:rtl/>
                </w:rPr>
                <w:t>لأمن السيبراني</w:t>
              </w:r>
            </w:hyperlink>
            <w:r w:rsidRPr="003E67BD">
              <w:rPr>
                <w:rFonts w:hint="eastAsia"/>
                <w:rtl/>
                <w:lang w:bidi="ar-EG"/>
              </w:rPr>
              <w:t> </w:t>
            </w:r>
            <w:r w:rsidRPr="003E67BD">
              <w:t>(GCA)</w:t>
            </w:r>
          </w:p>
        </w:tc>
      </w:tr>
    </w:tbl>
    <w:p w14:paraId="2C569EA4"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DEACCA5" w14:textId="77777777" w:rsidTr="00952F86">
        <w:trPr>
          <w:jc w:val="center"/>
        </w:trPr>
        <w:tc>
          <w:tcPr>
            <w:tcW w:w="8080" w:type="dxa"/>
          </w:tcPr>
          <w:p w14:paraId="1210CD20" w14:textId="77777777" w:rsidR="00290728" w:rsidRPr="00290728" w:rsidRDefault="00290728" w:rsidP="00395369">
            <w:pPr>
              <w:pStyle w:val="Headingb"/>
              <w:rPr>
                <w:rtl/>
                <w:lang w:bidi="ar-SY"/>
              </w:rPr>
            </w:pPr>
            <w:r w:rsidRPr="00290728">
              <w:rPr>
                <w:rFonts w:hint="cs"/>
                <w:rtl/>
                <w:lang w:bidi="ar-SY"/>
              </w:rPr>
              <w:t>ملخص</w:t>
            </w:r>
          </w:p>
          <w:p w14:paraId="5CE76E0E" w14:textId="7F73D0DB" w:rsidR="003E67BD" w:rsidRPr="003E67BD" w:rsidRDefault="003E67BD" w:rsidP="003E67BD">
            <w:pPr>
              <w:rPr>
                <w:rtl/>
                <w:lang w:bidi="ar-EG"/>
              </w:rPr>
            </w:pPr>
            <w:r w:rsidRPr="003E67BD">
              <w:rPr>
                <w:rFonts w:hint="cs"/>
                <w:rtl/>
                <w:lang w:bidi="ar-EG"/>
              </w:rPr>
              <w:t xml:space="preserve">كلّف </w:t>
            </w:r>
            <w:r w:rsidRPr="003E67BD">
              <w:rPr>
                <w:rtl/>
                <w:lang w:bidi="ar-EG"/>
              </w:rPr>
              <w:t xml:space="preserve">المجلس </w:t>
            </w:r>
            <w:r w:rsidRPr="003E67BD">
              <w:rPr>
                <w:rFonts w:hint="cs"/>
                <w:rtl/>
                <w:lang w:bidi="ar-EG"/>
              </w:rPr>
              <w:t xml:space="preserve">في دورته لعام </w:t>
            </w:r>
            <w:r w:rsidRPr="00CB4A84">
              <w:rPr>
                <w:lang w:bidi="ar-SY"/>
              </w:rPr>
              <w:t>2019</w:t>
            </w:r>
            <w:r w:rsidRPr="003E67BD">
              <w:rPr>
                <w:rFonts w:hint="cs"/>
                <w:rtl/>
                <w:lang w:bidi="ar-SY"/>
              </w:rPr>
              <w:t xml:space="preserve"> </w:t>
            </w:r>
            <w:r w:rsidRPr="003E67BD">
              <w:rPr>
                <w:rtl/>
                <w:lang w:bidi="ar-EG"/>
              </w:rPr>
              <w:t xml:space="preserve">الأمين </w:t>
            </w:r>
            <w:r w:rsidRPr="003E67BD">
              <w:rPr>
                <w:rFonts w:hint="cs"/>
                <w:rtl/>
                <w:lang w:bidi="ar-EG"/>
              </w:rPr>
              <w:t>ال</w:t>
            </w:r>
            <w:r w:rsidRPr="003E67BD">
              <w:rPr>
                <w:rtl/>
                <w:lang w:bidi="ar-EG"/>
              </w:rPr>
              <w:t xml:space="preserve">عام </w:t>
            </w:r>
            <w:r w:rsidRPr="003E67BD">
              <w:rPr>
                <w:rFonts w:hint="cs"/>
                <w:rtl/>
                <w:lang w:bidi="ar-EG"/>
              </w:rPr>
              <w:t>بأن يقدم،</w:t>
            </w:r>
            <w:r w:rsidRPr="003E67BD">
              <w:rPr>
                <w:rtl/>
                <w:lang w:bidi="ar-EG"/>
              </w:rPr>
              <w:t xml:space="preserve"> </w:t>
            </w:r>
            <w:r w:rsidRPr="003E67BD">
              <w:rPr>
                <w:rFonts w:hint="cs"/>
                <w:rtl/>
                <w:lang w:bidi="ar-EG"/>
              </w:rPr>
              <w:t xml:space="preserve">بالتوازي، </w:t>
            </w:r>
            <w:r w:rsidRPr="003E67BD">
              <w:rPr>
                <w:rtl/>
                <w:lang w:bidi="ar-EG"/>
              </w:rPr>
              <w:t xml:space="preserve">إلى </w:t>
            </w:r>
            <w:r w:rsidRPr="003E67BD">
              <w:rPr>
                <w:rFonts w:hint="cs"/>
                <w:rtl/>
                <w:lang w:bidi="ar-EG"/>
              </w:rPr>
              <w:t xml:space="preserve">دورة </w:t>
            </w:r>
            <w:r w:rsidRPr="003E67BD">
              <w:rPr>
                <w:rtl/>
                <w:lang w:bidi="ar-EG"/>
              </w:rPr>
              <w:t>المجلس التالية</w:t>
            </w:r>
            <w:r w:rsidRPr="003E67BD">
              <w:rPr>
                <w:rFonts w:hint="cs"/>
                <w:rtl/>
                <w:lang w:bidi="ar-EG"/>
              </w:rPr>
              <w:t xml:space="preserve"> </w:t>
            </w:r>
            <w:r w:rsidRPr="003E67BD">
              <w:rPr>
                <w:lang w:bidi="ar-SY"/>
              </w:rPr>
              <w:t>(1)</w:t>
            </w:r>
            <w:r w:rsidRPr="003E67BD">
              <w:rPr>
                <w:rtl/>
                <w:lang w:bidi="ar-EG"/>
              </w:rPr>
              <w:t xml:space="preserve"> تقرير</w:t>
            </w:r>
            <w:r w:rsidRPr="003E67BD">
              <w:rPr>
                <w:rFonts w:hint="cs"/>
                <w:rtl/>
                <w:lang w:bidi="ar-EG"/>
              </w:rPr>
              <w:t>اً</w:t>
            </w:r>
            <w:r w:rsidRPr="003E67BD">
              <w:rPr>
                <w:rtl/>
                <w:lang w:bidi="ar-EG"/>
              </w:rPr>
              <w:t xml:space="preserve"> يوضح </w:t>
            </w:r>
            <w:r w:rsidRPr="003E67BD">
              <w:rPr>
                <w:rFonts w:hint="cs"/>
                <w:rtl/>
                <w:lang w:bidi="ar-EG"/>
              </w:rPr>
              <w:t>كيفية استعمال</w:t>
            </w:r>
            <w:r w:rsidRPr="003E67BD">
              <w:rPr>
                <w:rtl/>
                <w:lang w:bidi="ar-EG"/>
              </w:rPr>
              <w:t xml:space="preserve"> الاتحاد حالياً </w:t>
            </w:r>
            <w:r w:rsidRPr="003E67BD">
              <w:rPr>
                <w:rFonts w:hint="cs"/>
                <w:rtl/>
                <w:lang w:bidi="ar-EG"/>
              </w:rPr>
              <w:t>ل</w:t>
            </w:r>
            <w:r w:rsidRPr="003E67BD">
              <w:rPr>
                <w:rtl/>
                <w:lang w:bidi="ar-EG"/>
              </w:rPr>
              <w:t xml:space="preserve">إطار </w:t>
            </w:r>
            <w:hyperlink r:id="rId10" w:history="1">
              <w:r w:rsidRPr="003E67BD">
                <w:rPr>
                  <w:rStyle w:val="Hyperlink"/>
                  <w:rFonts w:hint="cs"/>
                  <w:rtl/>
                  <w:lang w:bidi="ar-EG"/>
                </w:rPr>
                <w:t>البرنامج العالمي ل</w:t>
              </w:r>
              <w:r w:rsidRPr="003E67BD">
                <w:rPr>
                  <w:rStyle w:val="Hyperlink"/>
                  <w:rtl/>
                  <w:lang w:bidi="ar-EG"/>
                </w:rPr>
                <w:t xml:space="preserve">لأمن </w:t>
              </w:r>
              <w:proofErr w:type="spellStart"/>
              <w:r w:rsidRPr="003E67BD">
                <w:rPr>
                  <w:rStyle w:val="Hyperlink"/>
                  <w:rtl/>
                  <w:lang w:bidi="ar-EG"/>
                </w:rPr>
                <w:t>السيبراني</w:t>
              </w:r>
              <w:proofErr w:type="spellEnd"/>
            </w:hyperlink>
            <w:r w:rsidRPr="003E67BD">
              <w:rPr>
                <w:rFonts w:hint="cs"/>
                <w:rtl/>
                <w:lang w:bidi="ar-EG"/>
              </w:rPr>
              <w:t xml:space="preserve"> </w:t>
            </w:r>
            <w:r w:rsidRPr="003E67BD">
              <w:rPr>
                <w:lang w:bidi="ar-SY"/>
              </w:rPr>
              <w:t>(GCA)</w:t>
            </w:r>
            <w:r w:rsidRPr="003E67BD">
              <w:rPr>
                <w:rFonts w:hint="cs"/>
                <w:rtl/>
                <w:lang w:bidi="ar-EG"/>
              </w:rPr>
              <w:t>،</w:t>
            </w:r>
            <w:r w:rsidRPr="003E67BD">
              <w:rPr>
                <w:rFonts w:hint="cs"/>
                <w:rtl/>
              </w:rPr>
              <w:t xml:space="preserve"> و</w:t>
            </w:r>
            <w:r w:rsidRPr="003E67BD">
              <w:rPr>
                <w:lang w:bidi="ar-SY"/>
              </w:rPr>
              <w:t>(2)</w:t>
            </w:r>
            <w:r w:rsidRPr="003E67BD">
              <w:rPr>
                <w:rFonts w:hint="cs"/>
                <w:rtl/>
                <w:lang w:bidi="ar-SY"/>
              </w:rPr>
              <w:t xml:space="preserve"> </w:t>
            </w:r>
            <w:r w:rsidRPr="003E67BD">
              <w:rPr>
                <w:rtl/>
                <w:lang w:bidi="ar-EG"/>
              </w:rPr>
              <w:t>مبادئ توجيهية مناسبة</w:t>
            </w:r>
            <w:r w:rsidRPr="003E67BD">
              <w:rPr>
                <w:rFonts w:hint="cs"/>
                <w:rtl/>
                <w:lang w:bidi="ar-EG"/>
              </w:rPr>
              <w:t>،</w:t>
            </w:r>
            <w:r w:rsidRPr="003E67BD">
              <w:rPr>
                <w:rtl/>
                <w:lang w:bidi="ar-EG"/>
              </w:rPr>
              <w:t xml:space="preserve"> </w:t>
            </w:r>
            <w:r w:rsidRPr="003E67BD">
              <w:rPr>
                <w:rFonts w:hint="cs"/>
                <w:rtl/>
                <w:lang w:bidi="ar-EG"/>
              </w:rPr>
              <w:t xml:space="preserve">معدة </w:t>
            </w:r>
            <w:r w:rsidRPr="003E67BD">
              <w:rPr>
                <w:rtl/>
                <w:lang w:bidi="ar-EG"/>
              </w:rPr>
              <w:t xml:space="preserve">بمشاركة الدول الأعضاء، </w:t>
            </w:r>
            <w:r w:rsidRPr="003E67BD">
              <w:rPr>
                <w:rFonts w:hint="cs"/>
                <w:rtl/>
                <w:lang w:bidi="ar-EG"/>
              </w:rPr>
              <w:t>بشأن استعمال الاتحاد للبرنامج العالمي ل</w:t>
            </w:r>
            <w:r w:rsidRPr="003E67BD">
              <w:rPr>
                <w:rtl/>
                <w:lang w:bidi="ar-EG"/>
              </w:rPr>
              <w:t xml:space="preserve">لأمن </w:t>
            </w:r>
            <w:proofErr w:type="spellStart"/>
            <w:r w:rsidRPr="003E67BD">
              <w:rPr>
                <w:rtl/>
                <w:lang w:bidi="ar-EG"/>
              </w:rPr>
              <w:t>السيبراني</w:t>
            </w:r>
            <w:proofErr w:type="spellEnd"/>
            <w:r w:rsidRPr="003E67BD">
              <w:rPr>
                <w:rFonts w:hint="cs"/>
                <w:rtl/>
                <w:lang w:bidi="ar-EG"/>
              </w:rPr>
              <w:t>، كي ي</w:t>
            </w:r>
            <w:r w:rsidRPr="003E67BD">
              <w:rPr>
                <w:rtl/>
                <w:lang w:bidi="ar-EG"/>
              </w:rPr>
              <w:t>نظر فيها</w:t>
            </w:r>
            <w:r w:rsidRPr="003E67BD">
              <w:rPr>
                <w:rFonts w:hint="cs"/>
                <w:rtl/>
                <w:lang w:bidi="ar-EG"/>
              </w:rPr>
              <w:t xml:space="preserve"> المجلس</w:t>
            </w:r>
            <w:r w:rsidRPr="003E67BD">
              <w:rPr>
                <w:rtl/>
                <w:lang w:bidi="ar-EG"/>
              </w:rPr>
              <w:t xml:space="preserve"> و</w:t>
            </w:r>
            <w:r w:rsidRPr="003E67BD">
              <w:rPr>
                <w:rFonts w:hint="cs"/>
                <w:rtl/>
                <w:lang w:bidi="ar-EG"/>
              </w:rPr>
              <w:t>يو</w:t>
            </w:r>
            <w:r w:rsidRPr="003E67BD">
              <w:rPr>
                <w:rtl/>
                <w:lang w:bidi="ar-EG"/>
              </w:rPr>
              <w:t>افق عليها</w:t>
            </w:r>
            <w:r w:rsidRPr="003E67BD">
              <w:rPr>
                <w:rFonts w:hint="cs"/>
                <w:rtl/>
                <w:lang w:bidi="ar-EG"/>
              </w:rPr>
              <w:t xml:space="preserve"> (الوثيقتان </w:t>
            </w:r>
            <w:hyperlink r:id="rId11" w:history="1">
              <w:r w:rsidRPr="003E67BD">
                <w:rPr>
                  <w:rStyle w:val="Hyperlink"/>
                  <w:lang w:bidi="ar-SY"/>
                </w:rPr>
                <w:t>C19/117</w:t>
              </w:r>
            </w:hyperlink>
            <w:r w:rsidRPr="003E67BD">
              <w:rPr>
                <w:rFonts w:hint="cs"/>
                <w:rtl/>
                <w:lang w:bidi="ar-EG"/>
              </w:rPr>
              <w:t xml:space="preserve"> و</w:t>
            </w:r>
            <w:hyperlink r:id="rId12" w:history="1">
              <w:r w:rsidRPr="003E67BD">
                <w:rPr>
                  <w:rStyle w:val="Hyperlink"/>
                  <w:lang w:bidi="ar-SY"/>
                </w:rPr>
                <w:t>C19/58</w:t>
              </w:r>
            </w:hyperlink>
            <w:r w:rsidRPr="003E67BD">
              <w:rPr>
                <w:rFonts w:hint="cs"/>
                <w:rtl/>
                <w:lang w:bidi="ar-EG"/>
              </w:rPr>
              <w:t>)</w:t>
            </w:r>
            <w:r w:rsidR="00521BE3">
              <w:rPr>
                <w:rFonts w:hint="cs"/>
                <w:rtl/>
                <w:lang w:bidi="ar-EG"/>
              </w:rPr>
              <w:t>.</w:t>
            </w:r>
          </w:p>
          <w:p w14:paraId="3575F73D" w14:textId="4EE9227E" w:rsidR="003E67BD" w:rsidRPr="003E67BD" w:rsidRDefault="003E67BD" w:rsidP="003E67BD">
            <w:pPr>
              <w:rPr>
                <w:rtl/>
                <w:lang w:bidi="ar-EG"/>
              </w:rPr>
            </w:pPr>
            <w:r w:rsidRPr="003E67BD">
              <w:rPr>
                <w:rFonts w:hint="cs"/>
                <w:rtl/>
                <w:lang w:bidi="ar-EG"/>
              </w:rPr>
              <w:t xml:space="preserve">ووفقاً لهذه التوجيهات، تمت صياغة مشروع المبادئ التوجيهية لاستعمال الاتحاد للبرنامج العالمي للأمن السيبراني بدعم من رئيس القضاة (المتقاعد) </w:t>
            </w:r>
            <w:r w:rsidRPr="003E67BD">
              <w:rPr>
                <w:rFonts w:hint="cs"/>
                <w:rtl/>
              </w:rPr>
              <w:t>شتاين</w:t>
            </w:r>
            <w:r w:rsidRPr="003E67BD">
              <w:rPr>
                <w:rtl/>
              </w:rPr>
              <w:t xml:space="preserve"> </w:t>
            </w:r>
            <w:proofErr w:type="spellStart"/>
            <w:r w:rsidRPr="003E67BD">
              <w:rPr>
                <w:rtl/>
              </w:rPr>
              <w:t>شولبرغ</w:t>
            </w:r>
            <w:proofErr w:type="spellEnd"/>
            <w:r w:rsidRPr="003E67BD">
              <w:rPr>
                <w:rFonts w:hint="cs"/>
                <w:rtl/>
              </w:rPr>
              <w:t xml:space="preserve"> (الرئيس السابق لفريق الخبراء رفيع المستوى المعني بالأمن السيبراني)، وبمشاركة الدول الأعضاء</w:t>
            </w:r>
            <w:r w:rsidR="00C71514">
              <w:rPr>
                <w:rFonts w:hint="cs"/>
                <w:rtl/>
                <w:lang w:bidi="ar-EG"/>
              </w:rPr>
              <w:t xml:space="preserve"> وأصحاب المصلحة الآخرين</w:t>
            </w:r>
            <w:r w:rsidRPr="003E67BD">
              <w:rPr>
                <w:rFonts w:hint="cs"/>
                <w:rtl/>
              </w:rPr>
              <w:t xml:space="preserve">، وكي ينظر فيها المجلس (انظر الوثيقة </w:t>
            </w:r>
            <w:r w:rsidRPr="003E67BD">
              <w:rPr>
                <w:lang w:val="en-GB" w:bidi="ar-SY"/>
              </w:rPr>
              <w:t>C2</w:t>
            </w:r>
            <w:r w:rsidR="00C71514">
              <w:rPr>
                <w:lang w:val="en-GB" w:bidi="ar-SY"/>
              </w:rPr>
              <w:t>1</w:t>
            </w:r>
            <w:r w:rsidRPr="003E67BD">
              <w:rPr>
                <w:lang w:val="en-GB" w:bidi="ar-SY"/>
              </w:rPr>
              <w:t>/</w:t>
            </w:r>
            <w:r w:rsidR="00C71514">
              <w:rPr>
                <w:lang w:val="en-GB" w:bidi="ar-SY"/>
              </w:rPr>
              <w:t>71</w:t>
            </w:r>
            <w:r w:rsidRPr="003E67BD">
              <w:rPr>
                <w:rFonts w:hint="cs"/>
                <w:rtl/>
                <w:lang w:bidi="ar-EG"/>
              </w:rPr>
              <w:t>).</w:t>
            </w:r>
          </w:p>
          <w:p w14:paraId="299A0C68" w14:textId="5CA023B4" w:rsidR="00290728" w:rsidRPr="00655249" w:rsidRDefault="003E67BD" w:rsidP="003E67BD">
            <w:pPr>
              <w:rPr>
                <w:spacing w:val="-2"/>
                <w:rtl/>
                <w:lang w:bidi="ar-EG"/>
              </w:rPr>
            </w:pPr>
            <w:r w:rsidRPr="00655249">
              <w:rPr>
                <w:rFonts w:hint="cs"/>
                <w:spacing w:val="-2"/>
                <w:rtl/>
              </w:rPr>
              <w:t>وبالتوازي مع ذلك، يُقدم هذا التقرير الذي يوضح كيفية استخدام الاتحاد حالياً للبرنامج العالمي للأمن السيبراني كي ينظر فيه المجلس.</w:t>
            </w:r>
            <w:r w:rsidR="0041796E" w:rsidRPr="00655249">
              <w:rPr>
                <w:rFonts w:hint="cs"/>
                <w:spacing w:val="-2"/>
                <w:rtl/>
                <w:lang w:bidi="ar-EG"/>
              </w:rPr>
              <w:t xml:space="preserve"> </w:t>
            </w:r>
            <w:r w:rsidR="00A02F74" w:rsidRPr="00655249">
              <w:rPr>
                <w:rFonts w:hint="cs"/>
                <w:spacing w:val="-2"/>
                <w:rtl/>
                <w:lang w:bidi="ar-EG"/>
              </w:rPr>
              <w:t xml:space="preserve">وقد أُعدِّت في الأصل النسخة السابقة من هذا التقرير في </w:t>
            </w:r>
            <w:r w:rsidR="00BE3EFA" w:rsidRPr="00655249">
              <w:rPr>
                <w:rFonts w:hint="cs"/>
                <w:spacing w:val="-2"/>
                <w:rtl/>
                <w:lang w:bidi="ar-EG"/>
              </w:rPr>
              <w:t>ال</w:t>
            </w:r>
            <w:r w:rsidR="00A02F74" w:rsidRPr="00655249">
              <w:rPr>
                <w:rFonts w:hint="cs"/>
                <w:spacing w:val="-2"/>
                <w:rtl/>
                <w:lang w:bidi="ar-EG"/>
              </w:rPr>
              <w:t xml:space="preserve">وثيقة </w:t>
            </w:r>
            <w:hyperlink r:id="rId13" w:history="1">
              <w:r w:rsidR="00A02F74" w:rsidRPr="00AB3F03">
                <w:rPr>
                  <w:rStyle w:val="Hyperlink"/>
                  <w:spacing w:val="-2"/>
                  <w:lang w:bidi="ar-SY"/>
                </w:rPr>
                <w:t>C20/36</w:t>
              </w:r>
            </w:hyperlink>
            <w:r w:rsidR="00A02F74" w:rsidRPr="00655249">
              <w:rPr>
                <w:rStyle w:val="Hyperlink"/>
                <w:rFonts w:hint="cs"/>
                <w:spacing w:val="-2"/>
                <w:u w:val="none"/>
                <w:rtl/>
                <w:lang w:bidi="ar-SY"/>
              </w:rPr>
              <w:t xml:space="preserve"> </w:t>
            </w:r>
            <w:r w:rsidR="00A02F74" w:rsidRPr="00655249">
              <w:rPr>
                <w:rFonts w:hint="cs"/>
                <w:spacing w:val="-2"/>
                <w:rtl/>
                <w:lang w:bidi="ar-EG"/>
              </w:rPr>
              <w:t xml:space="preserve">لتقديمها إلى دورة المجلس لعام </w:t>
            </w:r>
            <w:r w:rsidR="00A02F74" w:rsidRPr="00655249">
              <w:rPr>
                <w:spacing w:val="-2"/>
                <w:lang w:bidi="ar-EG"/>
              </w:rPr>
              <w:t>2020</w:t>
            </w:r>
            <w:r w:rsidR="00A02F74" w:rsidRPr="00655249">
              <w:rPr>
                <w:rFonts w:hint="cs"/>
                <w:spacing w:val="-2"/>
                <w:rtl/>
                <w:lang w:bidi="ar-EG"/>
              </w:rPr>
              <w:t>ـ ولكنها لم تُستعرض.</w:t>
            </w:r>
          </w:p>
          <w:p w14:paraId="15DACC13" w14:textId="77777777" w:rsidR="00290728" w:rsidRPr="00290728" w:rsidRDefault="00290728" w:rsidP="00395369">
            <w:pPr>
              <w:pStyle w:val="Headingb"/>
              <w:rPr>
                <w:rtl/>
                <w:lang w:bidi="ar-EG"/>
              </w:rPr>
            </w:pPr>
            <w:r w:rsidRPr="00290728">
              <w:rPr>
                <w:rFonts w:hint="cs"/>
                <w:rtl/>
                <w:lang w:bidi="ar-SY"/>
              </w:rPr>
              <w:t>الإجراء المطلوب</w:t>
            </w:r>
          </w:p>
          <w:p w14:paraId="05D3A3A9" w14:textId="736FF97D" w:rsidR="00290728" w:rsidRDefault="003E67BD" w:rsidP="003E67BD">
            <w:pPr>
              <w:rPr>
                <w:rtl/>
                <w:lang w:bidi="ar-SY"/>
              </w:rPr>
            </w:pPr>
            <w:r w:rsidRPr="003E67BD">
              <w:rPr>
                <w:rFonts w:hint="cs"/>
                <w:rtl/>
                <w:lang w:bidi="ar-EG"/>
              </w:rPr>
              <w:t xml:space="preserve">يُدعى المجلس إلى </w:t>
            </w:r>
            <w:r w:rsidRPr="003E67BD">
              <w:rPr>
                <w:rFonts w:hint="cs"/>
                <w:b/>
                <w:bCs/>
                <w:rtl/>
                <w:lang w:bidi="ar-EG"/>
              </w:rPr>
              <w:t>الإحاطة علماً</w:t>
            </w:r>
            <w:r w:rsidRPr="003E67BD">
              <w:rPr>
                <w:rFonts w:hint="cs"/>
                <w:rtl/>
                <w:lang w:bidi="ar-EG"/>
              </w:rPr>
              <w:t xml:space="preserve"> بالتقرير.</w:t>
            </w:r>
          </w:p>
          <w:p w14:paraId="233A4B0F" w14:textId="5C8127AF" w:rsidR="00290728" w:rsidRPr="00D44EAA" w:rsidRDefault="00D44EAA" w:rsidP="00290728">
            <w:pPr>
              <w:jc w:val="center"/>
              <w:rPr>
                <w:rtl/>
                <w:lang w:bidi="ar-SY"/>
              </w:rPr>
            </w:pPr>
            <w:r>
              <w:rPr>
                <w:rFonts w:hint="cs"/>
                <w:rtl/>
                <w:lang w:bidi="ar-SY"/>
              </w:rPr>
              <w:t>ــــــــــــــــــــــــــــــــــــــــــــــــــــــــــــــــــــــــــــــــــــ</w:t>
            </w:r>
          </w:p>
          <w:p w14:paraId="0E5E4EED" w14:textId="77777777" w:rsidR="00290728" w:rsidRPr="00290728" w:rsidRDefault="00290728" w:rsidP="00395369">
            <w:pPr>
              <w:pStyle w:val="Headingb"/>
              <w:rPr>
                <w:rtl/>
                <w:lang w:bidi="ar-SY"/>
              </w:rPr>
            </w:pPr>
            <w:r w:rsidRPr="00290728">
              <w:rPr>
                <w:rFonts w:hint="cs"/>
                <w:rtl/>
                <w:lang w:bidi="ar-SY"/>
              </w:rPr>
              <w:t>المراجع</w:t>
            </w:r>
          </w:p>
          <w:p w14:paraId="530690B8" w14:textId="50FC1B73" w:rsidR="00290728" w:rsidRPr="005F24E9" w:rsidRDefault="001163B1" w:rsidP="003E67BD">
            <w:pPr>
              <w:spacing w:after="120"/>
              <w:jc w:val="left"/>
              <w:rPr>
                <w:rtl/>
                <w:lang w:bidi="ar-SY"/>
              </w:rPr>
            </w:pPr>
            <w:hyperlink r:id="rId14" w:history="1">
              <w:r w:rsidR="003E67BD" w:rsidRPr="005F24E9">
                <w:rPr>
                  <w:rStyle w:val="Hyperlink"/>
                  <w:rFonts w:hint="cs"/>
                  <w:rtl/>
                </w:rPr>
                <w:t xml:space="preserve">البرنامج العالمي للأمن السيبراني </w:t>
              </w:r>
              <w:r w:rsidR="003E67BD" w:rsidRPr="005F24E9">
                <w:rPr>
                  <w:rStyle w:val="Hyperlink"/>
                  <w:lang w:bidi="ar-SY"/>
                </w:rPr>
                <w:t>(GCA)</w:t>
              </w:r>
            </w:hyperlink>
            <w:r w:rsidR="0090282A">
              <w:rPr>
                <w:rFonts w:hint="cs"/>
                <w:rtl/>
              </w:rPr>
              <w:t>؛</w:t>
            </w:r>
            <w:r w:rsidR="003E67BD" w:rsidRPr="005F24E9">
              <w:rPr>
                <w:rFonts w:hint="cs"/>
                <w:rtl/>
              </w:rPr>
              <w:t xml:space="preserve"> </w:t>
            </w:r>
            <w:hyperlink r:id="rId15" w:history="1">
              <w:r w:rsidR="003E67BD" w:rsidRPr="005F24E9">
                <w:rPr>
                  <w:rStyle w:val="Hyperlink"/>
                  <w:rFonts w:hint="cs"/>
                  <w:rtl/>
                </w:rPr>
                <w:t xml:space="preserve">الوثيقة </w:t>
              </w:r>
              <w:r w:rsidR="003E67BD" w:rsidRPr="005F24E9">
                <w:rPr>
                  <w:rStyle w:val="Hyperlink"/>
                  <w:lang w:bidi="ar-SY"/>
                </w:rPr>
                <w:t>C2</w:t>
              </w:r>
              <w:r w:rsidR="005F24E9" w:rsidRPr="005F24E9">
                <w:rPr>
                  <w:rStyle w:val="Hyperlink"/>
                  <w:lang w:bidi="ar-SY"/>
                </w:rPr>
                <w:t>1</w:t>
              </w:r>
              <w:r w:rsidR="003E67BD" w:rsidRPr="005F24E9">
                <w:rPr>
                  <w:rStyle w:val="Hyperlink"/>
                  <w:lang w:bidi="ar-SY"/>
                </w:rPr>
                <w:t>/</w:t>
              </w:r>
              <w:r w:rsidR="005F24E9" w:rsidRPr="005F24E9">
                <w:rPr>
                  <w:rStyle w:val="Hyperlink"/>
                  <w:lang w:bidi="ar-SY"/>
                </w:rPr>
                <w:t>71</w:t>
              </w:r>
            </w:hyperlink>
            <w:r w:rsidR="00A02F74">
              <w:rPr>
                <w:rStyle w:val="Hyperlink"/>
                <w:rFonts w:hint="cs"/>
                <w:rtl/>
                <w:lang w:bidi="ar-SY"/>
              </w:rPr>
              <w:t xml:space="preserve"> الصادرة عن المجلس</w:t>
            </w:r>
          </w:p>
        </w:tc>
      </w:tr>
    </w:tbl>
    <w:p w14:paraId="73B99BB2" w14:textId="77777777" w:rsidR="004E11DC" w:rsidRPr="00F974C5" w:rsidRDefault="004E11DC" w:rsidP="0026373E">
      <w:pPr>
        <w:rPr>
          <w:rtl/>
          <w:lang w:bidi="ar-EG"/>
        </w:rPr>
      </w:pPr>
    </w:p>
    <w:p w14:paraId="2B830A6F" w14:textId="77777777" w:rsidR="00FE3A5A" w:rsidRPr="00FE3A5A" w:rsidRDefault="00FE3A5A" w:rsidP="00FE3A5A">
      <w:pPr>
        <w:pStyle w:val="Heading1"/>
        <w:rPr>
          <w:rtl/>
          <w:lang w:bidi="ar-EG"/>
        </w:rPr>
      </w:pPr>
      <w:bookmarkStart w:id="1" w:name="_Toc41495922"/>
      <w:r w:rsidRPr="00FE3A5A">
        <w:rPr>
          <w:lang w:bidi="ar-EG"/>
        </w:rPr>
        <w:t>1</w:t>
      </w:r>
      <w:r w:rsidRPr="00FE3A5A">
        <w:rPr>
          <w:rtl/>
          <w:lang w:bidi="ar-EG"/>
        </w:rPr>
        <w:tab/>
      </w:r>
      <w:r w:rsidRPr="00FE3A5A">
        <w:rPr>
          <w:rFonts w:hint="cs"/>
          <w:rtl/>
          <w:lang w:bidi="ar-EG"/>
        </w:rPr>
        <w:t>مقدمة</w:t>
      </w:r>
      <w:bookmarkEnd w:id="1"/>
    </w:p>
    <w:p w14:paraId="23E929EC" w14:textId="77777777" w:rsidR="00DA1606" w:rsidRPr="008E6031" w:rsidRDefault="00DA1606" w:rsidP="00DA1606">
      <w:pPr>
        <w:rPr>
          <w:i/>
          <w:iCs/>
          <w:rtl/>
        </w:rPr>
      </w:pPr>
      <w:r w:rsidRPr="008873CF">
        <w:rPr>
          <w:rFonts w:hint="cs"/>
          <w:b/>
          <w:bCs/>
          <w:rtl/>
          <w:lang w:bidi="ar-EG"/>
        </w:rPr>
        <w:t>1.1</w:t>
      </w:r>
      <w:r w:rsidRPr="008873CF">
        <w:rPr>
          <w:rtl/>
          <w:lang w:bidi="ar-EG"/>
        </w:rPr>
        <w:tab/>
      </w:r>
      <w:r w:rsidRPr="008873CF">
        <w:rPr>
          <w:rFonts w:hint="cs"/>
          <w:rtl/>
        </w:rPr>
        <w:t>اعتمد</w:t>
      </w:r>
      <w:r w:rsidRPr="008873CF">
        <w:rPr>
          <w:rtl/>
        </w:rPr>
        <w:t xml:space="preserve"> </w:t>
      </w:r>
      <w:r w:rsidRPr="008873CF">
        <w:rPr>
          <w:rFonts w:hint="eastAsia"/>
          <w:rtl/>
        </w:rPr>
        <w:t>مؤتمر</w:t>
      </w:r>
      <w:r w:rsidRPr="008873CF">
        <w:rPr>
          <w:rtl/>
        </w:rPr>
        <w:t xml:space="preserve"> </w:t>
      </w:r>
      <w:r w:rsidRPr="008873CF">
        <w:rPr>
          <w:rFonts w:hint="eastAsia"/>
          <w:rtl/>
        </w:rPr>
        <w:t>المندوبين</w:t>
      </w:r>
      <w:r w:rsidRPr="008873CF">
        <w:rPr>
          <w:rtl/>
        </w:rPr>
        <w:t xml:space="preserve"> </w:t>
      </w:r>
      <w:r w:rsidRPr="008873CF">
        <w:rPr>
          <w:rFonts w:hint="eastAsia"/>
          <w:rtl/>
        </w:rPr>
        <w:t>المفوضين</w:t>
      </w:r>
      <w:r w:rsidRPr="008873CF">
        <w:rPr>
          <w:rtl/>
        </w:rPr>
        <w:t xml:space="preserve"> </w:t>
      </w:r>
      <w:r w:rsidRPr="008873CF">
        <w:rPr>
          <w:rFonts w:hint="eastAsia"/>
          <w:rtl/>
        </w:rPr>
        <w:t>للاتحاد الدولي</w:t>
      </w:r>
      <w:r w:rsidRPr="008873CF">
        <w:rPr>
          <w:rtl/>
        </w:rPr>
        <w:t xml:space="preserve"> </w:t>
      </w:r>
      <w:r w:rsidRPr="008873CF">
        <w:rPr>
          <w:rFonts w:hint="eastAsia"/>
          <w:rtl/>
        </w:rPr>
        <w:t>للاتصالات</w:t>
      </w:r>
      <w:r w:rsidRPr="008873CF">
        <w:rPr>
          <w:rFonts w:hint="cs"/>
          <w:rtl/>
        </w:rPr>
        <w:t xml:space="preserve"> لعام</w:t>
      </w:r>
      <w:r w:rsidRPr="008873CF">
        <w:rPr>
          <w:rFonts w:hint="eastAsia"/>
          <w:rtl/>
          <w:lang w:bidi="ar-EG"/>
        </w:rPr>
        <w:t> </w:t>
      </w:r>
      <w:r w:rsidRPr="008873CF">
        <w:t>2018</w:t>
      </w:r>
      <w:r w:rsidRPr="008873CF">
        <w:rPr>
          <w:rtl/>
        </w:rPr>
        <w:t xml:space="preserve"> </w:t>
      </w:r>
      <w:r w:rsidRPr="008873CF">
        <w:rPr>
          <w:rFonts w:hint="cs"/>
          <w:rtl/>
        </w:rPr>
        <w:t xml:space="preserve">الذي عُقد في دبي، </w:t>
      </w:r>
      <w:r w:rsidRPr="00867CE9">
        <w:rPr>
          <w:rFonts w:hint="cs"/>
          <w:rtl/>
        </w:rPr>
        <w:t>القرار</w:t>
      </w:r>
      <w:r w:rsidRPr="00867CE9">
        <w:rPr>
          <w:rFonts w:hint="eastAsia"/>
          <w:rtl/>
        </w:rPr>
        <w:t> </w:t>
      </w:r>
      <w:r w:rsidRPr="00867CE9">
        <w:t>130</w:t>
      </w:r>
      <w:r w:rsidRPr="008873CF">
        <w:rPr>
          <w:rFonts w:hint="cs"/>
          <w:rtl/>
        </w:rPr>
        <w:t xml:space="preserve">: </w:t>
      </w:r>
      <w:bookmarkStart w:id="2" w:name="_Toc280260285"/>
      <w:bookmarkStart w:id="3" w:name="_Toc408328059"/>
      <w:bookmarkStart w:id="4" w:name="_Toc414526753"/>
      <w:bookmarkStart w:id="5" w:name="_Toc415560173"/>
      <w:r w:rsidRPr="008E6031">
        <w:rPr>
          <w:rFonts w:hint="eastAsia"/>
          <w:i/>
          <w:iCs/>
          <w:rtl/>
        </w:rPr>
        <w:t>تعزيز</w:t>
      </w:r>
      <w:r w:rsidRPr="008E6031">
        <w:rPr>
          <w:i/>
          <w:iCs/>
          <w:rtl/>
        </w:rPr>
        <w:t xml:space="preserve"> </w:t>
      </w:r>
      <w:r w:rsidRPr="008E6031">
        <w:rPr>
          <w:rFonts w:hint="eastAsia"/>
          <w:i/>
          <w:iCs/>
          <w:rtl/>
        </w:rPr>
        <w:t>دور</w:t>
      </w:r>
      <w:r w:rsidRPr="008E6031">
        <w:rPr>
          <w:i/>
          <w:iCs/>
          <w:rtl/>
        </w:rPr>
        <w:t xml:space="preserve"> </w:t>
      </w:r>
      <w:r w:rsidRPr="008E6031">
        <w:rPr>
          <w:rFonts w:hint="cs"/>
          <w:i/>
          <w:iCs/>
          <w:rtl/>
        </w:rPr>
        <w:t>الاتحاد</w:t>
      </w:r>
      <w:r w:rsidRPr="008E6031">
        <w:rPr>
          <w:i/>
          <w:iCs/>
          <w:rtl/>
        </w:rPr>
        <w:t xml:space="preserve"> في </w:t>
      </w:r>
      <w:r w:rsidRPr="008E6031">
        <w:rPr>
          <w:rFonts w:hint="eastAsia"/>
          <w:i/>
          <w:iCs/>
          <w:rtl/>
        </w:rPr>
        <w:t>مجال</w:t>
      </w:r>
      <w:r w:rsidRPr="008E6031">
        <w:rPr>
          <w:i/>
          <w:iCs/>
          <w:rtl/>
        </w:rPr>
        <w:t xml:space="preserve"> </w:t>
      </w:r>
      <w:r w:rsidRPr="008E6031">
        <w:rPr>
          <w:rFonts w:hint="eastAsia"/>
          <w:i/>
          <w:iCs/>
          <w:rtl/>
        </w:rPr>
        <w:t>بناء</w:t>
      </w:r>
      <w:r w:rsidRPr="008E6031">
        <w:rPr>
          <w:i/>
          <w:iCs/>
          <w:rtl/>
        </w:rPr>
        <w:t xml:space="preserve"> </w:t>
      </w:r>
      <w:r w:rsidRPr="008E6031">
        <w:rPr>
          <w:rFonts w:hint="eastAsia"/>
          <w:i/>
          <w:iCs/>
          <w:rtl/>
        </w:rPr>
        <w:t>الثقة</w:t>
      </w:r>
      <w:r w:rsidRPr="008E6031">
        <w:rPr>
          <w:i/>
          <w:iCs/>
          <w:rtl/>
        </w:rPr>
        <w:t xml:space="preserve"> </w:t>
      </w:r>
      <w:r w:rsidRPr="008E6031">
        <w:rPr>
          <w:rFonts w:hint="eastAsia"/>
          <w:i/>
          <w:iCs/>
          <w:rtl/>
        </w:rPr>
        <w:t>والأمن</w:t>
      </w:r>
      <w:r w:rsidRPr="008E6031">
        <w:rPr>
          <w:rFonts w:hint="cs"/>
          <w:i/>
          <w:iCs/>
          <w:rtl/>
          <w:lang w:bidi="ar-EG"/>
        </w:rPr>
        <w:t xml:space="preserve"> </w:t>
      </w:r>
      <w:r w:rsidRPr="008E6031">
        <w:rPr>
          <w:rFonts w:hint="eastAsia"/>
          <w:i/>
          <w:iCs/>
          <w:rtl/>
        </w:rPr>
        <w:t>في</w:t>
      </w:r>
      <w:r w:rsidRPr="008E6031">
        <w:rPr>
          <w:i/>
          <w:iCs/>
          <w:rtl/>
        </w:rPr>
        <w:t xml:space="preserve"> </w:t>
      </w:r>
      <w:r w:rsidRPr="008E6031">
        <w:rPr>
          <w:rFonts w:hint="eastAsia"/>
          <w:i/>
          <w:iCs/>
          <w:rtl/>
        </w:rPr>
        <w:t>استخدام</w:t>
      </w:r>
      <w:r w:rsidRPr="008E6031">
        <w:rPr>
          <w:rFonts w:hint="cs"/>
          <w:i/>
          <w:iCs/>
          <w:rtl/>
        </w:rPr>
        <w:t xml:space="preserve"> </w:t>
      </w:r>
      <w:r w:rsidRPr="008E6031">
        <w:rPr>
          <w:rFonts w:hint="eastAsia"/>
          <w:i/>
          <w:iCs/>
          <w:rtl/>
        </w:rPr>
        <w:t>تكنولوجيا</w:t>
      </w:r>
      <w:r w:rsidRPr="008E6031">
        <w:rPr>
          <w:i/>
          <w:iCs/>
          <w:rtl/>
        </w:rPr>
        <w:t xml:space="preserve"> </w:t>
      </w:r>
      <w:r w:rsidRPr="008E6031">
        <w:rPr>
          <w:rFonts w:hint="eastAsia"/>
          <w:i/>
          <w:iCs/>
          <w:rtl/>
        </w:rPr>
        <w:t>المعلومات</w:t>
      </w:r>
      <w:r w:rsidRPr="008E6031">
        <w:rPr>
          <w:i/>
          <w:iCs/>
          <w:rtl/>
        </w:rPr>
        <w:t xml:space="preserve"> </w:t>
      </w:r>
      <w:r w:rsidRPr="008E6031">
        <w:rPr>
          <w:rFonts w:hint="eastAsia"/>
          <w:i/>
          <w:iCs/>
          <w:rtl/>
        </w:rPr>
        <w:t>والاتصالات</w:t>
      </w:r>
      <w:bookmarkEnd w:id="2"/>
      <w:bookmarkEnd w:id="3"/>
      <w:bookmarkEnd w:id="4"/>
      <w:bookmarkEnd w:id="5"/>
      <w:r w:rsidRPr="008E6031">
        <w:rPr>
          <w:rFonts w:hint="cs"/>
          <w:i/>
          <w:iCs/>
          <w:rtl/>
        </w:rPr>
        <w:t xml:space="preserve">. وينص القرار، ضمن جملة أمور، على </w:t>
      </w:r>
      <w:r w:rsidRPr="008E6031">
        <w:rPr>
          <w:i/>
          <w:iCs/>
          <w:rtl/>
        </w:rPr>
        <w:t xml:space="preserve">استخدام إطار </w:t>
      </w:r>
      <w:hyperlink r:id="rId16" w:history="1">
        <w:r w:rsidRPr="008E6031">
          <w:rPr>
            <w:rStyle w:val="Hyperlink"/>
            <w:rFonts w:hint="cs"/>
            <w:i/>
            <w:iCs/>
            <w:rtl/>
          </w:rPr>
          <w:t xml:space="preserve">البرنامج العالمي للأمن </w:t>
        </w:r>
        <w:r w:rsidRPr="008E6031">
          <w:rPr>
            <w:rStyle w:val="Hyperlink"/>
            <w:i/>
            <w:iCs/>
            <w:rtl/>
          </w:rPr>
          <w:t>السيبراني</w:t>
        </w:r>
        <w:r w:rsidRPr="008E6031">
          <w:rPr>
            <w:rStyle w:val="Hyperlink"/>
            <w:rFonts w:hint="eastAsia"/>
            <w:i/>
            <w:iCs/>
            <w:rtl/>
          </w:rPr>
          <w:t> </w:t>
        </w:r>
        <w:r w:rsidRPr="008E6031">
          <w:rPr>
            <w:rStyle w:val="Hyperlink"/>
            <w:i/>
            <w:iCs/>
          </w:rPr>
          <w:t>(GCA)</w:t>
        </w:r>
      </w:hyperlink>
      <w:r w:rsidRPr="008E6031">
        <w:rPr>
          <w:i/>
          <w:iCs/>
          <w:rtl/>
        </w:rPr>
        <w:t xml:space="preserve"> </w:t>
      </w:r>
      <w:r w:rsidRPr="008E6031">
        <w:rPr>
          <w:rFonts w:hint="cs"/>
          <w:i/>
          <w:iCs/>
          <w:rtl/>
        </w:rPr>
        <w:t>ل</w:t>
      </w:r>
      <w:r w:rsidRPr="008E6031">
        <w:rPr>
          <w:i/>
          <w:iCs/>
          <w:rtl/>
        </w:rPr>
        <w:t>مواصلة توجيه عمل الاتحاد بشأن الجهود الرامية إلى بناء الثقة والأمن في</w:t>
      </w:r>
      <w:r w:rsidRPr="008E6031">
        <w:rPr>
          <w:rFonts w:hint="cs"/>
          <w:i/>
          <w:iCs/>
          <w:rtl/>
        </w:rPr>
        <w:t> </w:t>
      </w:r>
      <w:r w:rsidRPr="008E6031">
        <w:rPr>
          <w:i/>
          <w:iCs/>
          <w:rtl/>
        </w:rPr>
        <w:t>استخدام تكنولوجيا المعلومات والاتصالات</w:t>
      </w:r>
      <w:r w:rsidRPr="008E6031">
        <w:rPr>
          <w:rFonts w:hint="cs"/>
          <w:i/>
          <w:iCs/>
          <w:rtl/>
        </w:rPr>
        <w:t xml:space="preserve"> </w:t>
      </w:r>
      <w:r w:rsidRPr="008E6031">
        <w:rPr>
          <w:i/>
          <w:iCs/>
          <w:lang w:val="en-GB"/>
        </w:rPr>
        <w:t>(</w:t>
      </w:r>
      <w:r w:rsidRPr="005F20D4">
        <w:rPr>
          <w:i/>
          <w:iCs/>
          <w:lang w:val="en-GB"/>
        </w:rPr>
        <w:t>ICT</w:t>
      </w:r>
      <w:r w:rsidRPr="008E6031">
        <w:rPr>
          <w:i/>
          <w:iCs/>
          <w:lang w:val="en-GB"/>
        </w:rPr>
        <w:t>)</w:t>
      </w:r>
      <w:r w:rsidRPr="008E6031">
        <w:rPr>
          <w:rFonts w:hint="cs"/>
          <w:i/>
          <w:iCs/>
          <w:rtl/>
        </w:rPr>
        <w:t>.</w:t>
      </w:r>
    </w:p>
    <w:p w14:paraId="42FA12FC" w14:textId="7F6B961C" w:rsidR="00DA1606" w:rsidRPr="008873CF" w:rsidRDefault="00DA1606" w:rsidP="00DA1606">
      <w:pPr>
        <w:rPr>
          <w:rtl/>
          <w:lang w:bidi="ar-EG"/>
        </w:rPr>
      </w:pPr>
      <w:r w:rsidRPr="008873CF">
        <w:rPr>
          <w:rFonts w:hint="cs"/>
          <w:b/>
          <w:bCs/>
          <w:rtl/>
        </w:rPr>
        <w:lastRenderedPageBreak/>
        <w:t>2.1</w:t>
      </w:r>
      <w:r w:rsidRPr="008873CF">
        <w:rPr>
          <w:b/>
          <w:bCs/>
          <w:rtl/>
        </w:rPr>
        <w:tab/>
      </w:r>
      <w:r w:rsidRPr="008873CF">
        <w:rPr>
          <w:rFonts w:hint="cs"/>
          <w:rtl/>
        </w:rPr>
        <w:t>وأثناء المناقشات التي دارت في الجلسة العامة قبيل اعتماد القرار</w:t>
      </w:r>
      <w:r w:rsidRPr="008873CF">
        <w:rPr>
          <w:rFonts w:hint="eastAsia"/>
          <w:rtl/>
        </w:rPr>
        <w:t> </w:t>
      </w:r>
      <w:r w:rsidRPr="008873CF">
        <w:t>130</w:t>
      </w:r>
      <w:r>
        <w:rPr>
          <w:rFonts w:hint="cs"/>
          <w:rtl/>
          <w:lang w:bidi="ar-EG"/>
        </w:rPr>
        <w:t xml:space="preserve"> (المراجَع في </w:t>
      </w:r>
      <w:r w:rsidR="00235B36">
        <w:rPr>
          <w:rFonts w:hint="cs"/>
          <w:rtl/>
          <w:lang w:bidi="ar-EG"/>
        </w:rPr>
        <w:t xml:space="preserve">دبي، </w:t>
      </w:r>
      <w:r w:rsidR="00235B36">
        <w:rPr>
          <w:lang w:val="en-GB" w:bidi="ar-EG"/>
        </w:rPr>
        <w:t>2018</w:t>
      </w:r>
      <w:r w:rsidR="00235B36">
        <w:rPr>
          <w:rFonts w:hint="cs"/>
          <w:rtl/>
          <w:lang w:val="en-GB" w:bidi="ar-EG"/>
        </w:rPr>
        <w:t>)</w:t>
      </w:r>
      <w:r w:rsidRPr="008873CF">
        <w:rPr>
          <w:rFonts w:hint="cs"/>
          <w:rtl/>
        </w:rPr>
        <w:t xml:space="preserve">، </w:t>
      </w:r>
      <w:r w:rsidRPr="00867CE9">
        <w:rPr>
          <w:rFonts w:hint="cs"/>
          <w:i/>
          <w:iCs/>
          <w:rtl/>
          <w:lang w:bidi="ar-EG"/>
        </w:rPr>
        <w:t>لاحظ</w:t>
      </w:r>
      <w:r w:rsidRPr="00867CE9">
        <w:rPr>
          <w:i/>
          <w:iCs/>
          <w:rtl/>
          <w:lang w:bidi="ar-EG"/>
        </w:rPr>
        <w:t xml:space="preserve"> </w:t>
      </w:r>
      <w:r w:rsidRPr="00867CE9">
        <w:rPr>
          <w:rFonts w:hint="cs"/>
          <w:i/>
          <w:iCs/>
          <w:rtl/>
          <w:lang w:bidi="ar-EG"/>
        </w:rPr>
        <w:t xml:space="preserve">الأمين </w:t>
      </w:r>
      <w:r w:rsidRPr="00867CE9">
        <w:rPr>
          <w:i/>
          <w:iCs/>
          <w:rtl/>
          <w:lang w:bidi="ar-EG"/>
        </w:rPr>
        <w:t>العام</w:t>
      </w:r>
      <w:r w:rsidRPr="00867CE9">
        <w:rPr>
          <w:rFonts w:hint="cs"/>
          <w:i/>
          <w:iCs/>
          <w:rtl/>
          <w:lang w:bidi="ar-EG"/>
        </w:rPr>
        <w:t xml:space="preserve"> للاتحاد</w:t>
      </w:r>
      <w:r w:rsidRPr="008873CF">
        <w:rPr>
          <w:i/>
          <w:iCs/>
          <w:rtl/>
          <w:lang w:bidi="ar-EG"/>
        </w:rPr>
        <w:t xml:space="preserve"> بارتياح</w:t>
      </w:r>
      <w:r w:rsidRPr="008873CF">
        <w:rPr>
          <w:rFonts w:hint="cs"/>
          <w:i/>
          <w:iCs/>
          <w:rtl/>
          <w:lang w:bidi="ar-EG"/>
        </w:rPr>
        <w:t xml:space="preserve"> الاعتراف على </w:t>
      </w:r>
      <w:r w:rsidRPr="008873CF">
        <w:rPr>
          <w:i/>
          <w:iCs/>
          <w:rtl/>
          <w:lang w:bidi="ar-EG"/>
        </w:rPr>
        <w:t>نطاق واسع</w:t>
      </w:r>
      <w:r w:rsidRPr="008873CF">
        <w:rPr>
          <w:rFonts w:hint="cs"/>
          <w:i/>
          <w:iCs/>
          <w:rtl/>
          <w:lang w:bidi="ar-EG"/>
        </w:rPr>
        <w:t>،</w:t>
      </w:r>
      <w:r w:rsidRPr="008873CF">
        <w:rPr>
          <w:i/>
          <w:iCs/>
          <w:rtl/>
          <w:lang w:bidi="ar-EG"/>
        </w:rPr>
        <w:t xml:space="preserve"> أثناء المناقشات بشأن مشروع القرار، بقيمة </w:t>
      </w:r>
      <w:r w:rsidRPr="008873CF">
        <w:rPr>
          <w:rFonts w:hint="cs"/>
          <w:i/>
          <w:iCs/>
          <w:rtl/>
          <w:lang w:bidi="ar-EG"/>
        </w:rPr>
        <w:t>ال</w:t>
      </w:r>
      <w:r w:rsidRPr="008873CF">
        <w:rPr>
          <w:i/>
          <w:iCs/>
          <w:rtl/>
          <w:lang w:bidi="ar-EG"/>
        </w:rPr>
        <w:t>برنامج العالمي</w:t>
      </w:r>
      <w:r w:rsidRPr="008873CF">
        <w:rPr>
          <w:rFonts w:hint="cs"/>
          <w:i/>
          <w:iCs/>
          <w:rtl/>
          <w:lang w:bidi="ar-EG"/>
        </w:rPr>
        <w:t xml:space="preserve"> للأمن السيبراني</w:t>
      </w:r>
      <w:r w:rsidRPr="008873CF">
        <w:rPr>
          <w:i/>
          <w:iCs/>
          <w:rtl/>
          <w:lang w:bidi="ar-EG"/>
        </w:rPr>
        <w:t xml:space="preserve">. وناشد </w:t>
      </w:r>
      <w:r w:rsidRPr="008873CF">
        <w:rPr>
          <w:rFonts w:hint="cs"/>
          <w:i/>
          <w:iCs/>
          <w:rtl/>
          <w:lang w:bidi="ar-EG"/>
        </w:rPr>
        <w:t>الجلسة</w:t>
      </w:r>
      <w:r w:rsidRPr="008873CF">
        <w:rPr>
          <w:i/>
          <w:iCs/>
          <w:rtl/>
          <w:lang w:bidi="ar-EG"/>
        </w:rPr>
        <w:t xml:space="preserve"> العام</w:t>
      </w:r>
      <w:r w:rsidRPr="008873CF">
        <w:rPr>
          <w:rFonts w:hint="cs"/>
          <w:i/>
          <w:iCs/>
          <w:rtl/>
          <w:lang w:bidi="ar-EG"/>
        </w:rPr>
        <w:t>ة</w:t>
      </w:r>
      <w:r w:rsidRPr="008873CF">
        <w:rPr>
          <w:i/>
          <w:iCs/>
          <w:rtl/>
          <w:lang w:bidi="ar-EG"/>
        </w:rPr>
        <w:t xml:space="preserve"> أن </w:t>
      </w:r>
      <w:r w:rsidRPr="008873CF">
        <w:rPr>
          <w:rFonts w:hint="cs"/>
          <w:i/>
          <w:iCs/>
          <w:rtl/>
          <w:lang w:bidi="ar-EG"/>
        </w:rPr>
        <w:t>ت</w:t>
      </w:r>
      <w:r w:rsidRPr="008873CF">
        <w:rPr>
          <w:i/>
          <w:iCs/>
          <w:rtl/>
          <w:lang w:bidi="ar-EG"/>
        </w:rPr>
        <w:t xml:space="preserve">وافق على الاحتفاظ </w:t>
      </w:r>
      <w:r w:rsidRPr="008873CF">
        <w:rPr>
          <w:rFonts w:hint="cs"/>
          <w:i/>
          <w:iCs/>
          <w:rtl/>
          <w:lang w:bidi="ar-EG"/>
        </w:rPr>
        <w:t>ب</w:t>
      </w:r>
      <w:r w:rsidRPr="008873CF">
        <w:rPr>
          <w:i/>
          <w:iCs/>
          <w:rtl/>
          <w:lang w:bidi="ar-EG"/>
        </w:rPr>
        <w:t>الفقرة</w:t>
      </w:r>
      <w:r w:rsidRPr="008873CF">
        <w:rPr>
          <w:rFonts w:hint="eastAsia"/>
          <w:i/>
          <w:iCs/>
          <w:rtl/>
          <w:lang w:bidi="ar-EG"/>
        </w:rPr>
        <w:t> </w:t>
      </w:r>
      <w:r w:rsidRPr="008873CF">
        <w:rPr>
          <w:i/>
          <w:iCs/>
          <w:lang w:val="en-GB" w:bidi="ar-EG"/>
        </w:rPr>
        <w:t>1.12</w:t>
      </w:r>
      <w:r w:rsidRPr="008873CF">
        <w:rPr>
          <w:i/>
          <w:iCs/>
          <w:rtl/>
          <w:lang w:bidi="ar-EG"/>
        </w:rPr>
        <w:t xml:space="preserve"> </w:t>
      </w:r>
      <w:r w:rsidRPr="008873CF">
        <w:rPr>
          <w:rFonts w:hint="cs"/>
          <w:i/>
          <w:iCs/>
          <w:rtl/>
          <w:lang w:bidi="ar-SY"/>
        </w:rPr>
        <w:t xml:space="preserve">من </w:t>
      </w:r>
      <w:r w:rsidRPr="008873CF">
        <w:rPr>
          <w:rFonts w:hint="cs"/>
          <w:i/>
          <w:iCs/>
          <w:rtl/>
          <w:lang w:bidi="ar-EG"/>
        </w:rPr>
        <w:t>"</w:t>
      </w:r>
      <w:r w:rsidRPr="008873CF">
        <w:rPr>
          <w:i/>
          <w:iCs/>
          <w:rtl/>
          <w:lang w:bidi="ar-EG"/>
        </w:rPr>
        <w:t>يقـرر</w:t>
      </w:r>
      <w:r w:rsidRPr="008873CF">
        <w:rPr>
          <w:rFonts w:hint="cs"/>
          <w:i/>
          <w:iCs/>
          <w:rtl/>
          <w:lang w:bidi="ar-EG"/>
        </w:rPr>
        <w:t>"</w:t>
      </w:r>
      <w:r w:rsidRPr="008873CF">
        <w:rPr>
          <w:i/>
          <w:iCs/>
          <w:rtl/>
          <w:lang w:bidi="ar-EG"/>
        </w:rPr>
        <w:t>، مما</w:t>
      </w:r>
      <w:r w:rsidRPr="008873CF">
        <w:rPr>
          <w:rFonts w:hint="cs"/>
          <w:i/>
          <w:iCs/>
          <w:rtl/>
          <w:lang w:bidi="ar-EG"/>
        </w:rPr>
        <w:t> </w:t>
      </w:r>
      <w:r w:rsidRPr="008873CF">
        <w:rPr>
          <w:i/>
          <w:iCs/>
          <w:rtl/>
          <w:lang w:bidi="ar-EG"/>
        </w:rPr>
        <w:t>يسمح للاتحاد بالاستفادة من</w:t>
      </w:r>
      <w:r w:rsidRPr="008873CF">
        <w:rPr>
          <w:rFonts w:hint="cs"/>
          <w:i/>
          <w:iCs/>
          <w:rtl/>
          <w:lang w:bidi="ar-EG"/>
        </w:rPr>
        <w:t xml:space="preserve"> هذا</w:t>
      </w:r>
      <w:r w:rsidRPr="008873CF">
        <w:rPr>
          <w:i/>
          <w:iCs/>
          <w:rtl/>
          <w:lang w:bidi="ar-EG"/>
        </w:rPr>
        <w:t xml:space="preserve"> </w:t>
      </w:r>
      <w:r w:rsidRPr="008873CF">
        <w:rPr>
          <w:rFonts w:hint="cs"/>
          <w:i/>
          <w:iCs/>
          <w:rtl/>
          <w:lang w:bidi="ar-EG"/>
        </w:rPr>
        <w:t>البرنامج</w:t>
      </w:r>
      <w:r w:rsidRPr="008873CF">
        <w:rPr>
          <w:i/>
          <w:iCs/>
          <w:rtl/>
          <w:lang w:bidi="ar-EG"/>
        </w:rPr>
        <w:t xml:space="preserve"> لتوجيه أعماله بشأن الثقة والأمن في</w:t>
      </w:r>
      <w:r>
        <w:rPr>
          <w:rFonts w:hint="cs"/>
          <w:i/>
          <w:iCs/>
          <w:rtl/>
          <w:lang w:bidi="ar-EG"/>
        </w:rPr>
        <w:t> </w:t>
      </w:r>
      <w:r w:rsidRPr="008873CF">
        <w:rPr>
          <w:i/>
          <w:iCs/>
          <w:rtl/>
          <w:lang w:bidi="ar-EG"/>
        </w:rPr>
        <w:t>تكنولوجيا المعلومات والاتصالات. و</w:t>
      </w:r>
      <w:r w:rsidRPr="008873CF">
        <w:rPr>
          <w:rFonts w:hint="cs"/>
          <w:i/>
          <w:iCs/>
          <w:rtl/>
          <w:lang w:bidi="ar-EG"/>
        </w:rPr>
        <w:t>قال إنه س</w:t>
      </w:r>
      <w:r w:rsidRPr="008873CF">
        <w:rPr>
          <w:i/>
          <w:iCs/>
          <w:rtl/>
          <w:lang w:bidi="ar-EG"/>
        </w:rPr>
        <w:t xml:space="preserve">يطلب المشورة من المجلس ومن الرئيس السابق لفريق الخبراء رفيع المستوى </w:t>
      </w:r>
      <w:r w:rsidRPr="008873CF">
        <w:rPr>
          <w:rFonts w:hint="cs"/>
          <w:i/>
          <w:iCs/>
          <w:rtl/>
          <w:lang w:bidi="ar-EG"/>
        </w:rPr>
        <w:t>المعني</w:t>
      </w:r>
      <w:r w:rsidRPr="008873CF">
        <w:rPr>
          <w:i/>
          <w:iCs/>
          <w:rtl/>
          <w:lang w:bidi="ar-EG"/>
        </w:rPr>
        <w:t xml:space="preserve"> </w:t>
      </w:r>
      <w:r w:rsidRPr="008873CF">
        <w:rPr>
          <w:rFonts w:hint="cs"/>
          <w:i/>
          <w:iCs/>
          <w:rtl/>
          <w:lang w:bidi="ar-EG"/>
        </w:rPr>
        <w:t>بال</w:t>
      </w:r>
      <w:r w:rsidRPr="008873CF">
        <w:rPr>
          <w:i/>
          <w:iCs/>
          <w:rtl/>
          <w:lang w:bidi="ar-EG"/>
        </w:rPr>
        <w:t>برنامج العالمي</w:t>
      </w:r>
      <w:r w:rsidRPr="008873CF">
        <w:rPr>
          <w:rFonts w:hint="cs"/>
          <w:i/>
          <w:iCs/>
          <w:rtl/>
          <w:lang w:bidi="ar-EG"/>
        </w:rPr>
        <w:t xml:space="preserve"> للأمن </w:t>
      </w:r>
      <w:proofErr w:type="spellStart"/>
      <w:r w:rsidRPr="008873CF">
        <w:rPr>
          <w:rFonts w:hint="cs"/>
          <w:i/>
          <w:iCs/>
          <w:rtl/>
          <w:lang w:bidi="ar-EG"/>
        </w:rPr>
        <w:t>السيبراني</w:t>
      </w:r>
      <w:proofErr w:type="spellEnd"/>
      <w:r w:rsidRPr="008873CF">
        <w:rPr>
          <w:i/>
          <w:iCs/>
          <w:rtl/>
          <w:lang w:bidi="ar-EG"/>
        </w:rPr>
        <w:t>، القاضي</w:t>
      </w:r>
      <w:r w:rsidRPr="008873CF">
        <w:rPr>
          <w:rFonts w:hint="cs"/>
          <w:i/>
          <w:iCs/>
          <w:rtl/>
          <w:lang w:bidi="ar-EG"/>
        </w:rPr>
        <w:t xml:space="preserve"> شتاين</w:t>
      </w:r>
      <w:r w:rsidRPr="008873CF">
        <w:rPr>
          <w:rFonts w:hint="eastAsia"/>
          <w:i/>
          <w:iCs/>
          <w:rtl/>
          <w:lang w:bidi="ar-EG"/>
        </w:rPr>
        <w:t> </w:t>
      </w:r>
      <w:proofErr w:type="spellStart"/>
      <w:r w:rsidRPr="008873CF">
        <w:rPr>
          <w:rFonts w:hint="cs"/>
          <w:i/>
          <w:iCs/>
          <w:rtl/>
          <w:lang w:bidi="ar-EG"/>
        </w:rPr>
        <w:t>شولبرغ</w:t>
      </w:r>
      <w:proofErr w:type="spellEnd"/>
      <w:r w:rsidRPr="008873CF">
        <w:rPr>
          <w:i/>
          <w:iCs/>
          <w:rtl/>
          <w:lang w:bidi="ar-EG"/>
        </w:rPr>
        <w:t>، في هذا الصدد</w:t>
      </w:r>
      <w:r w:rsidRPr="008873CF">
        <w:rPr>
          <w:rtl/>
          <w:lang w:bidi="ar-EG"/>
        </w:rPr>
        <w:t>.</w:t>
      </w:r>
      <w:r w:rsidRPr="008873CF">
        <w:rPr>
          <w:rStyle w:val="FootnoteReference"/>
          <w:rtl/>
          <w:lang w:bidi="ar-EG"/>
        </w:rPr>
        <w:footnoteReference w:id="1"/>
      </w:r>
    </w:p>
    <w:p w14:paraId="0EB715A2" w14:textId="77777777" w:rsidR="00DA1606" w:rsidRPr="008873CF" w:rsidRDefault="00DA1606" w:rsidP="00DA1606">
      <w:pPr>
        <w:rPr>
          <w:rtl/>
          <w:lang w:bidi="ar-EG"/>
        </w:rPr>
      </w:pPr>
      <w:r w:rsidRPr="008873CF">
        <w:rPr>
          <w:rFonts w:hint="cs"/>
          <w:b/>
          <w:bCs/>
          <w:rtl/>
          <w:lang w:bidi="ar-EG"/>
        </w:rPr>
        <w:t>3.1</w:t>
      </w:r>
      <w:r w:rsidRPr="008873CF">
        <w:rPr>
          <w:b/>
          <w:bCs/>
          <w:rtl/>
          <w:lang w:bidi="ar-EG"/>
        </w:rPr>
        <w:tab/>
      </w:r>
      <w:r w:rsidRPr="008873CF">
        <w:rPr>
          <w:rFonts w:hint="cs"/>
          <w:rtl/>
          <w:lang w:bidi="ar-EG"/>
        </w:rPr>
        <w:t xml:space="preserve">وقُدم تقرير الرئيس السابق لفريق الخبراء رفيع المستوى المعني </w:t>
      </w:r>
      <w:r>
        <w:rPr>
          <w:rFonts w:hint="cs"/>
          <w:rtl/>
        </w:rPr>
        <w:t xml:space="preserve">بالبرنامج العالمي للأمن السيبراني </w:t>
      </w:r>
      <w:r>
        <w:rPr>
          <w:lang w:val="en-GB"/>
        </w:rPr>
        <w:t>(HLEG)</w:t>
      </w:r>
      <w:r w:rsidRPr="008873CF">
        <w:rPr>
          <w:rFonts w:hint="cs"/>
          <w:rtl/>
          <w:lang w:bidi="ar-EG"/>
        </w:rPr>
        <w:t xml:space="preserve"> إلى دورة مجلس الاتحاد لعام </w:t>
      </w:r>
      <w:r w:rsidRPr="008873CF">
        <w:rPr>
          <w:lang w:val="en-GB" w:bidi="ar-EG"/>
        </w:rPr>
        <w:t>2019</w:t>
      </w:r>
      <w:r w:rsidRPr="008873CF">
        <w:rPr>
          <w:rFonts w:hint="cs"/>
          <w:rtl/>
        </w:rPr>
        <w:t xml:space="preserve">، </w:t>
      </w:r>
      <w:r w:rsidRPr="008873CF">
        <w:rPr>
          <w:rFonts w:hint="cs"/>
          <w:color w:val="000000"/>
          <w:rtl/>
        </w:rPr>
        <w:t xml:space="preserve">الذي يشير إلى أنه يمكن وضع </w:t>
      </w:r>
      <w:r w:rsidRPr="008873CF">
        <w:rPr>
          <w:color w:val="000000"/>
          <w:rtl/>
        </w:rPr>
        <w:t xml:space="preserve">مبادئ توجيهية مناسبة </w:t>
      </w:r>
      <w:r w:rsidRPr="008873CF">
        <w:rPr>
          <w:rFonts w:hint="cs"/>
          <w:color w:val="000000"/>
          <w:rtl/>
        </w:rPr>
        <w:t>لتحسين الاستفادة من</w:t>
      </w:r>
      <w:r w:rsidRPr="008873CF">
        <w:rPr>
          <w:color w:val="000000"/>
          <w:rtl/>
        </w:rPr>
        <w:t xml:space="preserve"> البرنامج العالمي للأمن السيبراني</w:t>
      </w:r>
      <w:r w:rsidRPr="008873CF">
        <w:rPr>
          <w:rFonts w:hint="cs"/>
          <w:rtl/>
        </w:rPr>
        <w:t>.</w:t>
      </w:r>
      <w:r w:rsidRPr="008873CF">
        <w:rPr>
          <w:rStyle w:val="FootnoteReference"/>
          <w:rtl/>
          <w:lang w:bidi="ar-EG"/>
        </w:rPr>
        <w:footnoteReference w:id="2"/>
      </w:r>
      <w:r w:rsidRPr="008873CF">
        <w:rPr>
          <w:rFonts w:hint="cs"/>
          <w:rtl/>
          <w:lang w:bidi="ar-EG"/>
        </w:rPr>
        <w:t xml:space="preserve"> وكلف </w:t>
      </w:r>
      <w:r w:rsidRPr="008873CF">
        <w:rPr>
          <w:rtl/>
          <w:lang w:bidi="ar-EG"/>
        </w:rPr>
        <w:t xml:space="preserve">المجلس الأمين </w:t>
      </w:r>
      <w:r w:rsidRPr="008873CF">
        <w:rPr>
          <w:rFonts w:hint="cs"/>
          <w:rtl/>
          <w:lang w:bidi="ar-EG"/>
        </w:rPr>
        <w:t>ال</w:t>
      </w:r>
      <w:r w:rsidRPr="008873CF">
        <w:rPr>
          <w:rtl/>
          <w:lang w:bidi="ar-EG"/>
        </w:rPr>
        <w:t xml:space="preserve">عام </w:t>
      </w:r>
      <w:r w:rsidRPr="008873CF">
        <w:rPr>
          <w:rFonts w:hint="cs"/>
          <w:rtl/>
          <w:lang w:bidi="ar-EG"/>
        </w:rPr>
        <w:t>بأن يقدم،</w:t>
      </w:r>
      <w:r w:rsidRPr="008873CF">
        <w:rPr>
          <w:rtl/>
          <w:lang w:bidi="ar-EG"/>
        </w:rPr>
        <w:t xml:space="preserve"> </w:t>
      </w:r>
      <w:r w:rsidRPr="008873CF">
        <w:rPr>
          <w:rFonts w:hint="cs"/>
          <w:rtl/>
          <w:lang w:bidi="ar-EG"/>
        </w:rPr>
        <w:t xml:space="preserve">بالتوازي، </w:t>
      </w:r>
      <w:r w:rsidRPr="008873CF">
        <w:rPr>
          <w:rtl/>
          <w:lang w:bidi="ar-EG"/>
        </w:rPr>
        <w:t xml:space="preserve">إلى </w:t>
      </w:r>
      <w:r w:rsidRPr="008873CF">
        <w:rPr>
          <w:rFonts w:hint="cs"/>
          <w:rtl/>
          <w:lang w:bidi="ar-EG"/>
        </w:rPr>
        <w:t xml:space="preserve">دورة </w:t>
      </w:r>
      <w:r w:rsidRPr="008873CF">
        <w:rPr>
          <w:rtl/>
          <w:lang w:bidi="ar-EG"/>
        </w:rPr>
        <w:t>المجلس التالية</w:t>
      </w:r>
      <w:r w:rsidRPr="008873CF">
        <w:rPr>
          <w:rFonts w:hint="cs"/>
          <w:rtl/>
          <w:lang w:bidi="ar-EG"/>
        </w:rPr>
        <w:t xml:space="preserve"> </w:t>
      </w:r>
      <w:r w:rsidRPr="008873CF">
        <w:rPr>
          <w:lang w:bidi="ar-EG"/>
        </w:rPr>
        <w:t>(1)</w:t>
      </w:r>
      <w:r w:rsidRPr="008873CF">
        <w:rPr>
          <w:rtl/>
          <w:lang w:bidi="ar-EG"/>
        </w:rPr>
        <w:t xml:space="preserve"> تقرير</w:t>
      </w:r>
      <w:r w:rsidRPr="008873CF">
        <w:rPr>
          <w:rFonts w:hint="cs"/>
          <w:rtl/>
          <w:lang w:bidi="ar-EG"/>
        </w:rPr>
        <w:t>اً</w:t>
      </w:r>
      <w:r w:rsidRPr="008873CF">
        <w:rPr>
          <w:rtl/>
          <w:lang w:bidi="ar-EG"/>
        </w:rPr>
        <w:t xml:space="preserve"> يوضح كيف</w:t>
      </w:r>
      <w:r w:rsidRPr="008873CF">
        <w:rPr>
          <w:rFonts w:hint="cs"/>
          <w:rtl/>
          <w:lang w:bidi="ar-EG"/>
        </w:rPr>
        <w:t>ية استعمال</w:t>
      </w:r>
      <w:r w:rsidRPr="008873CF">
        <w:rPr>
          <w:rtl/>
          <w:lang w:bidi="ar-EG"/>
        </w:rPr>
        <w:t xml:space="preserve"> الاتحاد حالياً </w:t>
      </w:r>
      <w:r w:rsidRPr="008873CF">
        <w:rPr>
          <w:rFonts w:hint="cs"/>
          <w:rtl/>
          <w:lang w:bidi="ar-EG"/>
        </w:rPr>
        <w:t>ل</w:t>
      </w:r>
      <w:r w:rsidRPr="008873CF">
        <w:rPr>
          <w:rtl/>
          <w:lang w:bidi="ar-EG"/>
        </w:rPr>
        <w:t xml:space="preserve">إطار </w:t>
      </w:r>
      <w:r w:rsidRPr="008873CF">
        <w:rPr>
          <w:rFonts w:hint="cs"/>
          <w:rtl/>
          <w:lang w:bidi="ar-EG"/>
        </w:rPr>
        <w:t>البرنامج العالمي ل</w:t>
      </w:r>
      <w:r w:rsidRPr="008873CF">
        <w:rPr>
          <w:rtl/>
          <w:lang w:bidi="ar-EG"/>
        </w:rPr>
        <w:t>لأمن السيبراني</w:t>
      </w:r>
      <w:r w:rsidRPr="008873CF">
        <w:rPr>
          <w:rFonts w:hint="cs"/>
          <w:rtl/>
          <w:lang w:bidi="ar-EG"/>
        </w:rPr>
        <w:t xml:space="preserve"> </w:t>
      </w:r>
      <w:r w:rsidRPr="008873CF">
        <w:rPr>
          <w:lang w:bidi="ar-EG"/>
        </w:rPr>
        <w:t>(GCA)</w:t>
      </w:r>
      <w:r w:rsidRPr="008873CF">
        <w:rPr>
          <w:rFonts w:hint="cs"/>
          <w:rtl/>
          <w:lang w:bidi="ar-EG"/>
        </w:rPr>
        <w:t>، و</w:t>
      </w:r>
      <w:r w:rsidRPr="008873CF">
        <w:rPr>
          <w:lang w:bidi="ar-EG"/>
        </w:rPr>
        <w:t>(2)</w:t>
      </w:r>
      <w:r w:rsidRPr="008873CF">
        <w:rPr>
          <w:rFonts w:hint="eastAsia"/>
          <w:rtl/>
          <w:lang w:bidi="ar-SY"/>
        </w:rPr>
        <w:t> </w:t>
      </w:r>
      <w:r w:rsidRPr="008873CF">
        <w:rPr>
          <w:rtl/>
          <w:lang w:bidi="ar-EG"/>
        </w:rPr>
        <w:t>مبادئ توجيهية مناسبة</w:t>
      </w:r>
      <w:r w:rsidRPr="008873CF">
        <w:rPr>
          <w:rFonts w:hint="cs"/>
          <w:rtl/>
          <w:lang w:bidi="ar-EG"/>
        </w:rPr>
        <w:t>،</w:t>
      </w:r>
      <w:r w:rsidRPr="008873CF">
        <w:rPr>
          <w:rtl/>
          <w:lang w:bidi="ar-EG"/>
        </w:rPr>
        <w:t xml:space="preserve"> </w:t>
      </w:r>
      <w:r w:rsidRPr="008873CF">
        <w:rPr>
          <w:rFonts w:hint="cs"/>
          <w:rtl/>
          <w:lang w:bidi="ar-EG"/>
        </w:rPr>
        <w:t xml:space="preserve">معدة </w:t>
      </w:r>
      <w:r w:rsidRPr="008873CF">
        <w:rPr>
          <w:rtl/>
          <w:lang w:bidi="ar-EG"/>
        </w:rPr>
        <w:t xml:space="preserve">بمشاركة الدول الأعضاء، </w:t>
      </w:r>
      <w:r w:rsidRPr="008873CF">
        <w:rPr>
          <w:rFonts w:hint="cs"/>
          <w:rtl/>
          <w:lang w:bidi="ar-EG"/>
        </w:rPr>
        <w:t>بشأن استعمال الاتحاد للبرنامج العالمي ل</w:t>
      </w:r>
      <w:r w:rsidRPr="008873CF">
        <w:rPr>
          <w:rtl/>
          <w:lang w:bidi="ar-EG"/>
        </w:rPr>
        <w:t>لأمن السيبراني</w:t>
      </w:r>
      <w:r w:rsidRPr="008873CF">
        <w:rPr>
          <w:rFonts w:hint="cs"/>
          <w:rtl/>
          <w:lang w:bidi="ar-EG"/>
        </w:rPr>
        <w:t>، كي ي</w:t>
      </w:r>
      <w:r w:rsidRPr="008873CF">
        <w:rPr>
          <w:rtl/>
          <w:lang w:bidi="ar-EG"/>
        </w:rPr>
        <w:t>نظر فيها</w:t>
      </w:r>
      <w:r w:rsidRPr="008873CF">
        <w:rPr>
          <w:rFonts w:hint="cs"/>
          <w:rtl/>
          <w:lang w:bidi="ar-EG"/>
        </w:rPr>
        <w:t xml:space="preserve"> المجلس</w:t>
      </w:r>
      <w:r w:rsidRPr="008873CF">
        <w:rPr>
          <w:rtl/>
          <w:lang w:bidi="ar-EG"/>
        </w:rPr>
        <w:t xml:space="preserve"> و</w:t>
      </w:r>
      <w:r w:rsidRPr="008873CF">
        <w:rPr>
          <w:rFonts w:hint="cs"/>
          <w:rtl/>
          <w:lang w:bidi="ar-EG"/>
        </w:rPr>
        <w:t>يو</w:t>
      </w:r>
      <w:r w:rsidRPr="008873CF">
        <w:rPr>
          <w:rtl/>
          <w:lang w:bidi="ar-EG"/>
        </w:rPr>
        <w:t>افق عليها</w:t>
      </w:r>
      <w:r w:rsidRPr="008873CF">
        <w:rPr>
          <w:rFonts w:hint="cs"/>
          <w:rtl/>
          <w:lang w:bidi="ar-EG"/>
        </w:rPr>
        <w:t>.</w:t>
      </w:r>
      <w:r w:rsidRPr="008873CF">
        <w:rPr>
          <w:rStyle w:val="FootnoteReference"/>
          <w:rtl/>
          <w:lang w:bidi="ar-EG"/>
        </w:rPr>
        <w:footnoteReference w:id="3"/>
      </w:r>
    </w:p>
    <w:p w14:paraId="20C5914A" w14:textId="77777777" w:rsidR="00DA1606" w:rsidRPr="008873CF" w:rsidRDefault="00DA1606" w:rsidP="00DA1606">
      <w:pPr>
        <w:rPr>
          <w:rtl/>
          <w:lang w:bidi="ar-EG"/>
        </w:rPr>
      </w:pPr>
      <w:r w:rsidRPr="008873CF">
        <w:rPr>
          <w:rFonts w:hint="cs"/>
          <w:b/>
          <w:bCs/>
          <w:rtl/>
          <w:lang w:bidi="ar-EG"/>
        </w:rPr>
        <w:t>4.1</w:t>
      </w:r>
      <w:r w:rsidRPr="008873CF">
        <w:rPr>
          <w:b/>
          <w:bCs/>
          <w:rtl/>
          <w:lang w:bidi="ar-EG"/>
        </w:rPr>
        <w:tab/>
      </w:r>
      <w:r w:rsidRPr="008873CF">
        <w:rPr>
          <w:rFonts w:hint="cs"/>
          <w:spacing w:val="4"/>
          <w:rtl/>
          <w:lang w:bidi="ar-EG"/>
        </w:rPr>
        <w:t>ووفقاً لهذه التوجيهات تمت صياغة</w:t>
      </w:r>
      <w:r w:rsidRPr="008873CF">
        <w:rPr>
          <w:rFonts w:hint="cs"/>
          <w:spacing w:val="4"/>
          <w:rtl/>
        </w:rPr>
        <w:t xml:space="preserve"> مشروع المبادئ التوجيهية لاستعمال الاتحاد للبرنامج العالمي للأمن السيبراني</w:t>
      </w:r>
      <w:r w:rsidRPr="008873CF">
        <w:rPr>
          <w:rFonts w:hint="cs"/>
          <w:spacing w:val="4"/>
          <w:rtl/>
          <w:lang w:bidi="ar-EG"/>
        </w:rPr>
        <w:t xml:space="preserve"> بدعم من رئيس القضاة (المتقاعد) </w:t>
      </w:r>
      <w:r w:rsidRPr="008873CF">
        <w:rPr>
          <w:rFonts w:hint="cs"/>
          <w:spacing w:val="4"/>
          <w:rtl/>
        </w:rPr>
        <w:t>شتاين</w:t>
      </w:r>
      <w:r w:rsidRPr="008873CF">
        <w:rPr>
          <w:spacing w:val="4"/>
          <w:rtl/>
        </w:rPr>
        <w:t xml:space="preserve"> </w:t>
      </w:r>
      <w:proofErr w:type="spellStart"/>
      <w:r w:rsidRPr="008873CF">
        <w:rPr>
          <w:spacing w:val="4"/>
          <w:rtl/>
        </w:rPr>
        <w:t>شولبرغ</w:t>
      </w:r>
      <w:proofErr w:type="spellEnd"/>
      <w:r>
        <w:rPr>
          <w:rFonts w:hint="cs"/>
          <w:spacing w:val="4"/>
          <w:rtl/>
        </w:rPr>
        <w:t xml:space="preserve"> </w:t>
      </w:r>
      <w:r w:rsidRPr="008873CF">
        <w:rPr>
          <w:rFonts w:hint="cs"/>
          <w:spacing w:val="4"/>
          <w:rtl/>
        </w:rPr>
        <w:t xml:space="preserve">(الرئيس السابق لفريق الخبراء رفيع المستوى المعني بالأمن السيبراني)، وبمشاركة الدول الأعضاء، </w:t>
      </w:r>
      <w:r>
        <w:rPr>
          <w:rFonts w:hint="cs"/>
          <w:spacing w:val="4"/>
          <w:rtl/>
        </w:rPr>
        <w:t>و</w:t>
      </w:r>
      <w:r w:rsidRPr="008873CF">
        <w:rPr>
          <w:rFonts w:hint="cs"/>
          <w:spacing w:val="4"/>
          <w:rtl/>
        </w:rPr>
        <w:t>كي ينظر فيها المجل</w:t>
      </w:r>
      <w:r>
        <w:rPr>
          <w:rFonts w:hint="cs"/>
          <w:spacing w:val="4"/>
          <w:rtl/>
        </w:rPr>
        <w:t>س</w:t>
      </w:r>
      <w:r w:rsidRPr="008873CF">
        <w:rPr>
          <w:rStyle w:val="FootnoteReference"/>
          <w:rtl/>
        </w:rPr>
        <w:footnoteReference w:id="4"/>
      </w:r>
      <w:r>
        <w:rPr>
          <w:rFonts w:hint="cs"/>
          <w:spacing w:val="4"/>
          <w:rtl/>
        </w:rPr>
        <w:t xml:space="preserve"> ويوافق عليه. وبالتوازي مع ذلك، أعد</w:t>
      </w:r>
      <w:r w:rsidRPr="008873CF">
        <w:rPr>
          <w:rFonts w:hint="cs"/>
          <w:spacing w:val="4"/>
          <w:rtl/>
        </w:rPr>
        <w:t xml:space="preserve"> الأمين العام </w:t>
      </w:r>
      <w:r>
        <w:rPr>
          <w:rFonts w:hint="cs"/>
          <w:spacing w:val="4"/>
          <w:rtl/>
        </w:rPr>
        <w:t>هذا التقرير الذي يوضح كيفية استخدام الاتحاد حالياً للبرنامج العالمي للأمن السيبراني كي نظر فيه المجلس.</w:t>
      </w:r>
    </w:p>
    <w:p w14:paraId="56638884" w14:textId="77777777" w:rsidR="00DA1606" w:rsidRPr="008873CF" w:rsidRDefault="00DA1606" w:rsidP="00DA1606">
      <w:pPr>
        <w:pStyle w:val="Heading1"/>
        <w:rPr>
          <w:rtl/>
        </w:rPr>
      </w:pPr>
      <w:bookmarkStart w:id="6" w:name="_Toc41495923"/>
      <w:r>
        <w:t>2</w:t>
      </w:r>
      <w:r>
        <w:tab/>
      </w:r>
      <w:r w:rsidRPr="008873CF">
        <w:rPr>
          <w:rFonts w:hint="cs"/>
          <w:rtl/>
        </w:rPr>
        <w:t>خلفية</w:t>
      </w:r>
      <w:bookmarkEnd w:id="6"/>
    </w:p>
    <w:p w14:paraId="4379187A" w14:textId="77777777" w:rsidR="00DA1606" w:rsidRPr="008873CF" w:rsidRDefault="00DA1606" w:rsidP="00DA1606">
      <w:pPr>
        <w:rPr>
          <w:spacing w:val="2"/>
          <w:rtl/>
          <w:lang w:val="en-GB"/>
        </w:rPr>
      </w:pPr>
      <w:r>
        <w:rPr>
          <w:b/>
          <w:bCs/>
          <w:spacing w:val="2"/>
          <w:lang w:bidi="ar-EG"/>
        </w:rPr>
        <w:t>1.2</w:t>
      </w:r>
      <w:r w:rsidRPr="008873CF">
        <w:rPr>
          <w:b/>
          <w:bCs/>
          <w:spacing w:val="2"/>
          <w:rtl/>
          <w:lang w:bidi="ar-EG"/>
        </w:rPr>
        <w:tab/>
      </w:r>
      <w:r w:rsidRPr="008873CF">
        <w:rPr>
          <w:rFonts w:hint="cs"/>
          <w:spacing w:val="2"/>
          <w:rtl/>
          <w:lang w:bidi="ar-EG"/>
        </w:rPr>
        <w:t xml:space="preserve">يتمثل الدور الأساسي للاتحاد، استناداً إلى توجيهات القمة العالمية لمجتمع المعلومات </w:t>
      </w:r>
      <w:r w:rsidRPr="008873CF">
        <w:rPr>
          <w:spacing w:val="2"/>
          <w:lang w:val="en-GB" w:bidi="ar-EG"/>
        </w:rPr>
        <w:t>(WSIS)</w:t>
      </w:r>
      <w:r w:rsidRPr="008873CF">
        <w:rPr>
          <w:rFonts w:hint="cs"/>
          <w:spacing w:val="2"/>
          <w:rtl/>
          <w:lang w:val="en-GB"/>
        </w:rPr>
        <w:t xml:space="preserve"> ومؤتمر المندوبين المفوضين للاتحاد، في بناء الثقة والأمن في استخدام تكنولوجيا المعلومات والاتصالات </w:t>
      </w:r>
      <w:r w:rsidRPr="008873CF">
        <w:rPr>
          <w:spacing w:val="2"/>
          <w:lang w:val="en-GB"/>
        </w:rPr>
        <w:t>(ICT)</w:t>
      </w:r>
      <w:r w:rsidRPr="008873CF">
        <w:rPr>
          <w:rFonts w:hint="cs"/>
          <w:spacing w:val="2"/>
          <w:rtl/>
          <w:lang w:val="en-GB"/>
        </w:rPr>
        <w:t>.</w:t>
      </w:r>
    </w:p>
    <w:p w14:paraId="17ACE913" w14:textId="77777777" w:rsidR="00DA1606" w:rsidRPr="008873CF" w:rsidRDefault="00DA1606" w:rsidP="00DA1606">
      <w:pPr>
        <w:rPr>
          <w:spacing w:val="2"/>
          <w:rtl/>
        </w:rPr>
      </w:pPr>
      <w:r>
        <w:rPr>
          <w:b/>
          <w:bCs/>
          <w:spacing w:val="2"/>
          <w:lang w:bidi="ar-EG"/>
        </w:rPr>
        <w:t>2.2</w:t>
      </w:r>
      <w:r w:rsidRPr="008873CF">
        <w:rPr>
          <w:b/>
          <w:bCs/>
          <w:spacing w:val="2"/>
          <w:rtl/>
          <w:lang w:bidi="ar-EG"/>
        </w:rPr>
        <w:tab/>
      </w:r>
      <w:r w:rsidRPr="008873CF">
        <w:rPr>
          <w:rFonts w:hint="cs"/>
          <w:spacing w:val="2"/>
          <w:rtl/>
          <w:lang w:bidi="ar-EG"/>
        </w:rPr>
        <w:t>وفي القمة العالمية لمجتمع المعلومات، عهد رؤساء الدول وقادة العالم إلى الاتحاد بأداء دور الميسّر لخط العمل جيم</w:t>
      </w:r>
      <w:r w:rsidRPr="008873CF">
        <w:rPr>
          <w:spacing w:val="2"/>
          <w:lang w:val="en-GB" w:bidi="ar-EG"/>
        </w:rPr>
        <w:t>5</w:t>
      </w:r>
      <w:r w:rsidRPr="008873CF">
        <w:rPr>
          <w:rFonts w:hint="cs"/>
          <w:spacing w:val="2"/>
          <w:rtl/>
          <w:lang w:bidi="ar-EG"/>
        </w:rPr>
        <w:t>، "</w:t>
      </w:r>
      <w:r w:rsidRPr="008873CF">
        <w:rPr>
          <w:rFonts w:hint="cs"/>
          <w:i/>
          <w:iCs/>
          <w:spacing w:val="2"/>
          <w:rtl/>
          <w:lang w:bidi="ar-EG"/>
        </w:rPr>
        <w:t>بناء الثقة والأمن في استخدام تكنولوجيا المعلومات والاتصالات</w:t>
      </w:r>
      <w:r w:rsidRPr="008873CF">
        <w:rPr>
          <w:rFonts w:hint="cs"/>
          <w:spacing w:val="2"/>
          <w:rtl/>
          <w:lang w:bidi="ar-EG"/>
        </w:rPr>
        <w:t xml:space="preserve">". واستجابةً لذلك، أطلق الاتحاد البرنامج العالمي للأمن السيبراني في </w:t>
      </w:r>
      <w:r w:rsidRPr="008873CF">
        <w:rPr>
          <w:spacing w:val="2"/>
          <w:lang w:val="en-GB" w:bidi="ar-EG"/>
        </w:rPr>
        <w:t>2007</w:t>
      </w:r>
      <w:r w:rsidRPr="008873CF">
        <w:rPr>
          <w:rFonts w:hint="cs"/>
          <w:spacing w:val="2"/>
          <w:rtl/>
          <w:lang w:bidi="ar-EG"/>
        </w:rPr>
        <w:t xml:space="preserve"> كإطار للتعاون الدولي في هذا المجال.</w:t>
      </w:r>
    </w:p>
    <w:p w14:paraId="5F762ED4" w14:textId="77777777" w:rsidR="00DA1606" w:rsidRPr="008873CF" w:rsidRDefault="00DA1606" w:rsidP="00DA1606">
      <w:pPr>
        <w:rPr>
          <w:spacing w:val="2"/>
          <w:rtl/>
          <w:lang w:bidi="ar-EG"/>
        </w:rPr>
      </w:pPr>
      <w:r>
        <w:rPr>
          <w:b/>
          <w:bCs/>
          <w:spacing w:val="2"/>
          <w:lang w:bidi="ar-EG"/>
        </w:rPr>
        <w:t>3.2</w:t>
      </w:r>
      <w:r w:rsidRPr="008873CF">
        <w:rPr>
          <w:b/>
          <w:bCs/>
          <w:spacing w:val="2"/>
          <w:rtl/>
          <w:lang w:bidi="ar-EG"/>
        </w:rPr>
        <w:tab/>
      </w:r>
      <w:r>
        <w:rPr>
          <w:rFonts w:hint="cs"/>
          <w:spacing w:val="2"/>
          <w:rtl/>
          <w:lang w:bidi="ar-EG"/>
        </w:rPr>
        <w:t xml:space="preserve">أُطلق البرنامج العالمي للأمن السيبراني في </w:t>
      </w:r>
      <w:r>
        <w:rPr>
          <w:spacing w:val="2"/>
          <w:lang w:val="en-GB" w:bidi="ar-EG"/>
        </w:rPr>
        <w:t>2007</w:t>
      </w:r>
      <w:r>
        <w:rPr>
          <w:rFonts w:hint="cs"/>
          <w:b/>
          <w:bCs/>
          <w:spacing w:val="2"/>
          <w:rtl/>
          <w:lang w:bidi="ar-EG"/>
        </w:rPr>
        <w:t xml:space="preserve"> </w:t>
      </w:r>
      <w:r>
        <w:rPr>
          <w:spacing w:val="2"/>
          <w:rtl/>
        </w:rPr>
        <w:t>–</w:t>
      </w:r>
      <w:r>
        <w:rPr>
          <w:rFonts w:hint="cs"/>
          <w:spacing w:val="2"/>
          <w:rtl/>
        </w:rPr>
        <w:t xml:space="preserve"> وهو مصمم للتعاون والكفاءة وتشجيع التعاون مع جميع أصحاب المصلحة وفيما بينهم. </w:t>
      </w:r>
      <w:r w:rsidRPr="008873CF">
        <w:rPr>
          <w:rFonts w:hint="cs"/>
          <w:spacing w:val="2"/>
          <w:rtl/>
          <w:lang w:bidi="ar-EG"/>
        </w:rPr>
        <w:t xml:space="preserve">ويشمل البرنامج خمس ركائز أو مجالات عمل هي: التدابير القانونية؛ والتدابير التقنية والإجرائية؛ والهياكل التنظيمية؛ وبناء القدرات؛ والتعاون الدولي. </w:t>
      </w:r>
    </w:p>
    <w:p w14:paraId="53EF6C4E" w14:textId="77777777" w:rsidR="00DA1606" w:rsidRPr="008873CF" w:rsidRDefault="00DA1606" w:rsidP="00DA1606">
      <w:pPr>
        <w:rPr>
          <w:lang w:val="en-GB" w:bidi="ar-EG"/>
        </w:rPr>
      </w:pPr>
      <w:r>
        <w:rPr>
          <w:b/>
          <w:bCs/>
          <w:lang w:bidi="ar-EG"/>
        </w:rPr>
        <w:t>4.2</w:t>
      </w:r>
      <w:r w:rsidRPr="008873CF">
        <w:rPr>
          <w:b/>
          <w:bCs/>
          <w:rtl/>
          <w:lang w:bidi="ar-EG"/>
        </w:rPr>
        <w:tab/>
      </w:r>
      <w:r w:rsidRPr="008873CF">
        <w:rPr>
          <w:rFonts w:hint="cs"/>
          <w:rtl/>
          <w:lang w:bidi="ar-EG"/>
        </w:rPr>
        <w:t xml:space="preserve">وفي وقت لاحق، أُنشئ فريق الخبراء رفيع المستوى المعني </w:t>
      </w:r>
      <w:r w:rsidRPr="008873CF">
        <w:rPr>
          <w:color w:val="000000"/>
          <w:rtl/>
        </w:rPr>
        <w:t>بالبرنامج العالمي للأمن السيبراني</w:t>
      </w:r>
      <w:r w:rsidRPr="008873CF">
        <w:rPr>
          <w:rFonts w:hint="eastAsia"/>
          <w:rtl/>
        </w:rPr>
        <w:t> </w:t>
      </w:r>
      <w:r w:rsidRPr="008873CF">
        <w:t>(HLEG)</w:t>
      </w:r>
      <w:r w:rsidRPr="008873CF">
        <w:rPr>
          <w:rFonts w:hint="cs"/>
          <w:rtl/>
        </w:rPr>
        <w:t xml:space="preserve"> في</w:t>
      </w:r>
      <w:r>
        <w:rPr>
          <w:rFonts w:hint="cs"/>
          <w:rtl/>
        </w:rPr>
        <w:t> </w:t>
      </w:r>
      <w:r w:rsidRPr="008873CF">
        <w:rPr>
          <w:rFonts w:hint="cs"/>
          <w:rtl/>
        </w:rPr>
        <w:t>أكتوبر</w:t>
      </w:r>
      <w:r w:rsidRPr="008873CF">
        <w:rPr>
          <w:rFonts w:hint="eastAsia"/>
          <w:rtl/>
        </w:rPr>
        <w:t> </w:t>
      </w:r>
      <w:r w:rsidRPr="008873CF">
        <w:t>2007</w:t>
      </w:r>
      <w:r w:rsidRPr="008873CF">
        <w:rPr>
          <w:rFonts w:hint="cs"/>
          <w:rtl/>
        </w:rPr>
        <w:t xml:space="preserve"> لمساعدة الأمين العام للاتحاد في</w:t>
      </w:r>
      <w:r w:rsidRPr="008873CF">
        <w:rPr>
          <w:rFonts w:hint="eastAsia"/>
          <w:rtl/>
        </w:rPr>
        <w:t> </w:t>
      </w:r>
      <w:r w:rsidRPr="008873CF">
        <w:rPr>
          <w:rFonts w:hint="cs"/>
          <w:rtl/>
        </w:rPr>
        <w:t>إعداد مقترحات استراتيجية للدول الأعضاء بشأن تعزيز الأمن السيبراني. و</w:t>
      </w:r>
      <w:r>
        <w:rPr>
          <w:rFonts w:hint="cs"/>
          <w:rtl/>
        </w:rPr>
        <w:t>ي</w:t>
      </w:r>
      <w:r w:rsidRPr="008873CF">
        <w:rPr>
          <w:rFonts w:hint="cs"/>
          <w:rtl/>
        </w:rPr>
        <w:t xml:space="preserve">ترأس هذا الفريق </w:t>
      </w:r>
      <w:r w:rsidRPr="008873CF">
        <w:rPr>
          <w:rFonts w:hint="cs"/>
          <w:rtl/>
          <w:lang w:bidi="ar-EG"/>
        </w:rPr>
        <w:t>شتاين</w:t>
      </w:r>
      <w:r w:rsidRPr="008873CF">
        <w:rPr>
          <w:rFonts w:hint="eastAsia"/>
          <w:rtl/>
          <w:lang w:bidi="ar-EG"/>
        </w:rPr>
        <w:t> </w:t>
      </w:r>
      <w:proofErr w:type="spellStart"/>
      <w:r w:rsidRPr="008873CF">
        <w:rPr>
          <w:rFonts w:hint="cs"/>
          <w:rtl/>
          <w:lang w:bidi="ar-EG"/>
        </w:rPr>
        <w:t>شيولبرغ</w:t>
      </w:r>
      <w:proofErr w:type="spellEnd"/>
      <w:r w:rsidRPr="008873CF">
        <w:rPr>
          <w:rFonts w:hint="cs"/>
          <w:rtl/>
          <w:lang w:bidi="ar-EG"/>
        </w:rPr>
        <w:t>، رئيس القضاة (المتقاعد).</w:t>
      </w:r>
    </w:p>
    <w:p w14:paraId="231ADEC1" w14:textId="77777777" w:rsidR="00DA1606" w:rsidRPr="008873CF" w:rsidRDefault="00DA1606" w:rsidP="00C3360C">
      <w:pPr>
        <w:rPr>
          <w:rtl/>
        </w:rPr>
      </w:pPr>
      <w:r>
        <w:rPr>
          <w:b/>
          <w:bCs/>
          <w:lang w:bidi="ar-EG"/>
        </w:rPr>
        <w:t>5.2</w:t>
      </w:r>
      <w:r w:rsidRPr="008873CF">
        <w:rPr>
          <w:b/>
          <w:bCs/>
          <w:rtl/>
          <w:lang w:bidi="ar-EG"/>
        </w:rPr>
        <w:tab/>
      </w:r>
      <w:r w:rsidRPr="008873CF">
        <w:rPr>
          <w:rFonts w:hint="cs"/>
          <w:rtl/>
          <w:lang w:bidi="ar-EG"/>
        </w:rPr>
        <w:t>و</w:t>
      </w:r>
      <w:r>
        <w:rPr>
          <w:rFonts w:hint="cs"/>
          <w:rtl/>
        </w:rPr>
        <w:t xml:space="preserve">يتألف </w:t>
      </w:r>
      <w:r w:rsidRPr="008873CF">
        <w:rPr>
          <w:rFonts w:hint="cs"/>
          <w:rtl/>
          <w:lang w:bidi="ar-EG"/>
        </w:rPr>
        <w:t xml:space="preserve">الفريق </w:t>
      </w:r>
      <w:r>
        <w:rPr>
          <w:rFonts w:hint="cs"/>
          <w:rtl/>
          <w:lang w:bidi="ar-EG"/>
        </w:rPr>
        <w:t xml:space="preserve">من </w:t>
      </w:r>
      <w:r w:rsidRPr="008873CF">
        <w:rPr>
          <w:rFonts w:hint="cs"/>
          <w:rtl/>
          <w:lang w:bidi="ar-EG"/>
        </w:rPr>
        <w:t>فريق خبراء</w:t>
      </w:r>
      <w:r>
        <w:rPr>
          <w:rFonts w:hint="cs"/>
          <w:rtl/>
          <w:lang w:bidi="ar-EG"/>
        </w:rPr>
        <w:t xml:space="preserve"> عالمي</w:t>
      </w:r>
      <w:r w:rsidRPr="008873CF">
        <w:rPr>
          <w:rFonts w:hint="cs"/>
          <w:rtl/>
          <w:lang w:bidi="ar-EG"/>
        </w:rPr>
        <w:t xml:space="preserve"> مستقل متعدد أصحاب المصلحة يضم</w:t>
      </w:r>
      <w:r>
        <w:rPr>
          <w:rFonts w:hint="cs"/>
          <w:rtl/>
          <w:lang w:bidi="ar-EG"/>
        </w:rPr>
        <w:t xml:space="preserve"> ما يقرب من</w:t>
      </w:r>
      <w:r w:rsidRPr="008873CF">
        <w:rPr>
          <w:rFonts w:hint="cs"/>
          <w:rtl/>
          <w:lang w:bidi="ar-EG"/>
        </w:rPr>
        <w:t xml:space="preserve"> </w:t>
      </w:r>
      <w:r w:rsidRPr="008873CF">
        <w:rPr>
          <w:lang w:bidi="ar-EG"/>
        </w:rPr>
        <w:t>100</w:t>
      </w:r>
      <w:r w:rsidRPr="008873CF">
        <w:rPr>
          <w:rFonts w:hint="eastAsia"/>
          <w:rtl/>
          <w:lang w:bidi="ar-EG"/>
        </w:rPr>
        <w:t> </w:t>
      </w:r>
      <w:r>
        <w:rPr>
          <w:rFonts w:hint="cs"/>
          <w:rtl/>
          <w:lang w:bidi="ar-EG"/>
        </w:rPr>
        <w:t xml:space="preserve">فرد من جميع أنحاء العالم. </w:t>
      </w:r>
      <w:r w:rsidRPr="008873CF">
        <w:rPr>
          <w:rFonts w:hint="cs"/>
          <w:rtl/>
          <w:lang w:bidi="ar-EG"/>
        </w:rPr>
        <w:t xml:space="preserve">وقدّم الفريق </w:t>
      </w:r>
      <w:r w:rsidRPr="008873CF">
        <w:rPr>
          <w:rFonts w:hint="cs"/>
          <w:rtl/>
        </w:rPr>
        <w:t>المشورة للأمين</w:t>
      </w:r>
      <w:r w:rsidRPr="008873CF">
        <w:rPr>
          <w:rFonts w:hint="eastAsia"/>
          <w:rtl/>
        </w:rPr>
        <w:t> </w:t>
      </w:r>
      <w:r w:rsidRPr="008873CF">
        <w:rPr>
          <w:rFonts w:hint="cs"/>
          <w:rtl/>
        </w:rPr>
        <w:t xml:space="preserve">العام بشأن جميع الركائز الخمس </w:t>
      </w:r>
      <w:r>
        <w:rPr>
          <w:rFonts w:hint="cs"/>
          <w:rtl/>
        </w:rPr>
        <w:t xml:space="preserve">الواردة </w:t>
      </w:r>
      <w:r w:rsidRPr="008873CF">
        <w:rPr>
          <w:rFonts w:hint="cs"/>
          <w:rtl/>
        </w:rPr>
        <w:t>في تقرير الرئيس في أغسطس</w:t>
      </w:r>
      <w:r w:rsidRPr="008873CF">
        <w:rPr>
          <w:rFonts w:hint="eastAsia"/>
          <w:rtl/>
        </w:rPr>
        <w:t> </w:t>
      </w:r>
      <w:r w:rsidRPr="008873CF">
        <w:t>2008</w:t>
      </w:r>
      <w:r>
        <w:rPr>
          <w:rFonts w:hint="cs"/>
          <w:rtl/>
        </w:rPr>
        <w:t>.</w:t>
      </w:r>
      <w:r w:rsidRPr="008873CF">
        <w:rPr>
          <w:rStyle w:val="FootnoteReference"/>
          <w:rtl/>
          <w:lang w:bidi="ar-EG"/>
        </w:rPr>
        <w:footnoteReference w:id="5"/>
      </w:r>
      <w:r w:rsidRPr="008873CF">
        <w:rPr>
          <w:rFonts w:hint="cs"/>
          <w:rtl/>
          <w:lang w:bidi="ar-EG"/>
        </w:rPr>
        <w:t xml:space="preserve"> </w:t>
      </w:r>
    </w:p>
    <w:p w14:paraId="58E05399" w14:textId="77777777" w:rsidR="00DA1606" w:rsidRPr="008873CF" w:rsidRDefault="00DA1606" w:rsidP="00C3360C">
      <w:pPr>
        <w:rPr>
          <w:rtl/>
        </w:rPr>
      </w:pPr>
      <w:r>
        <w:rPr>
          <w:b/>
          <w:bCs/>
          <w:lang w:bidi="ar-EG"/>
        </w:rPr>
        <w:t>6.2</w:t>
      </w:r>
      <w:r w:rsidRPr="008873CF">
        <w:rPr>
          <w:b/>
          <w:bCs/>
          <w:rtl/>
          <w:lang w:bidi="ar-EG"/>
        </w:rPr>
        <w:tab/>
      </w:r>
      <w:r w:rsidRPr="008873CF">
        <w:rPr>
          <w:rFonts w:hint="cs"/>
          <w:rtl/>
          <w:lang w:bidi="ar-EG"/>
        </w:rPr>
        <w:t xml:space="preserve">في </w:t>
      </w:r>
      <w:r w:rsidRPr="008873CF">
        <w:rPr>
          <w:lang w:val="en-GB" w:bidi="ar-EG"/>
        </w:rPr>
        <w:t>2008</w:t>
      </w:r>
      <w:r w:rsidRPr="008873CF">
        <w:rPr>
          <w:rFonts w:hint="cs"/>
          <w:rtl/>
          <w:lang w:bidi="ar-EG"/>
        </w:rPr>
        <w:t xml:space="preserve">، كان العمل المتعلق </w:t>
      </w:r>
      <w:r>
        <w:rPr>
          <w:rFonts w:hint="cs"/>
          <w:rtl/>
          <w:lang w:bidi="ar-EG"/>
        </w:rPr>
        <w:t>بركائز البرنامج</w:t>
      </w:r>
      <w:r w:rsidRPr="008873CF">
        <w:rPr>
          <w:rFonts w:hint="cs"/>
          <w:rtl/>
          <w:lang w:bidi="ar-EG"/>
        </w:rPr>
        <w:t xml:space="preserve"> ابتكاراً رئيسياً في النهج العالمي المتصل بقضايا الأمن السيبراني. ولقد مر أكثر من </w:t>
      </w:r>
      <w:r>
        <w:rPr>
          <w:rFonts w:hint="cs"/>
          <w:rtl/>
          <w:lang w:bidi="ar-EG"/>
        </w:rPr>
        <w:t>عشر سنوات</w:t>
      </w:r>
      <w:r w:rsidRPr="008873CF">
        <w:rPr>
          <w:rFonts w:hint="cs"/>
          <w:rtl/>
          <w:lang w:bidi="ar-EG"/>
        </w:rPr>
        <w:t xml:space="preserve"> منذ تقديم تقرير الفريق </w:t>
      </w:r>
      <w:r w:rsidRPr="008873CF">
        <w:rPr>
          <w:lang w:val="en-GB" w:bidi="ar-EG"/>
        </w:rPr>
        <w:t>HLEG</w:t>
      </w:r>
      <w:r w:rsidRPr="008873CF">
        <w:rPr>
          <w:rFonts w:hint="cs"/>
          <w:rtl/>
          <w:lang w:val="en-GB"/>
        </w:rPr>
        <w:t>.</w:t>
      </w:r>
      <w:r w:rsidRPr="008873CF">
        <w:rPr>
          <w:rFonts w:hint="cs"/>
          <w:rtl/>
        </w:rPr>
        <w:t xml:space="preserve"> و</w:t>
      </w:r>
      <w:r w:rsidRPr="008873CF">
        <w:rPr>
          <w:rtl/>
        </w:rPr>
        <w:t>عموما</w:t>
      </w:r>
      <w:r w:rsidRPr="008873CF">
        <w:rPr>
          <w:rFonts w:hint="cs"/>
          <w:rtl/>
        </w:rPr>
        <w:t>ً</w:t>
      </w:r>
      <w:r w:rsidRPr="008873CF">
        <w:rPr>
          <w:rtl/>
        </w:rPr>
        <w:t xml:space="preserve"> هناك اعتراف عالمي بتكنولوجيات المعلومات والاتصالات </w:t>
      </w:r>
      <w:r w:rsidRPr="008873CF">
        <w:rPr>
          <w:rFonts w:hint="cs"/>
          <w:rtl/>
        </w:rPr>
        <w:t>كأداة</w:t>
      </w:r>
      <w:r w:rsidRPr="008873CF">
        <w:rPr>
          <w:rtl/>
        </w:rPr>
        <w:t xml:space="preserve"> حيوية لتحقيق أهداف التنمية المستدامة</w:t>
      </w:r>
      <w:r w:rsidRPr="008873CF">
        <w:rPr>
          <w:rFonts w:hint="cs"/>
          <w:rtl/>
        </w:rPr>
        <w:t xml:space="preserve"> </w:t>
      </w:r>
      <w:r w:rsidRPr="008873CF">
        <w:rPr>
          <w:lang w:val="en-GB"/>
        </w:rPr>
        <w:t>(SDG)</w:t>
      </w:r>
      <w:r w:rsidRPr="008873CF">
        <w:rPr>
          <w:rtl/>
        </w:rPr>
        <w:t xml:space="preserve"> </w:t>
      </w:r>
      <w:r w:rsidRPr="008873CF">
        <w:rPr>
          <w:rFonts w:hint="cs"/>
          <w:rtl/>
        </w:rPr>
        <w:t>ل</w:t>
      </w:r>
      <w:r w:rsidRPr="008873CF">
        <w:rPr>
          <w:rtl/>
        </w:rPr>
        <w:t xml:space="preserve">لأمم المتحدة، </w:t>
      </w:r>
      <w:r w:rsidRPr="008873CF">
        <w:rPr>
          <w:rFonts w:hint="cs"/>
          <w:rtl/>
        </w:rPr>
        <w:t>وبحقيقة أنه لكي تحقق تكنولوجيا المعلومات والاتصالات هذا الدور</w:t>
      </w:r>
      <w:r w:rsidRPr="008873CF">
        <w:rPr>
          <w:rtl/>
        </w:rPr>
        <w:t xml:space="preserve">، من المهم أن </w:t>
      </w:r>
      <w:r w:rsidRPr="008873CF">
        <w:rPr>
          <w:rFonts w:hint="cs"/>
          <w:rtl/>
        </w:rPr>
        <w:t>يشعر الجميع</w:t>
      </w:r>
      <w:r w:rsidRPr="008873CF">
        <w:rPr>
          <w:rtl/>
        </w:rPr>
        <w:t xml:space="preserve"> </w:t>
      </w:r>
      <w:r w:rsidRPr="008873CF">
        <w:rPr>
          <w:rFonts w:hint="cs"/>
          <w:rtl/>
        </w:rPr>
        <w:t>في كل مكان بالاطمئنان والثقة</w:t>
      </w:r>
      <w:r w:rsidRPr="008873CF">
        <w:rPr>
          <w:rtl/>
        </w:rPr>
        <w:t xml:space="preserve"> في استخدام تكنولوجيا المعلومات والاتصالات</w:t>
      </w:r>
      <w:r w:rsidRPr="008873CF">
        <w:rPr>
          <w:rFonts w:hint="cs"/>
          <w:rtl/>
        </w:rPr>
        <w:t xml:space="preserve">. ولذلك فإن </w:t>
      </w:r>
      <w:r w:rsidRPr="008873CF">
        <w:rPr>
          <w:rFonts w:hint="cs"/>
          <w:rtl/>
        </w:rPr>
        <w:lastRenderedPageBreak/>
        <w:t xml:space="preserve">هدف </w:t>
      </w:r>
      <w:r w:rsidRPr="001A6F7F">
        <w:rPr>
          <w:rFonts w:hint="cs"/>
          <w:i/>
          <w:iCs/>
          <w:rtl/>
        </w:rPr>
        <w:t>"بناء الثقة والأمن في استخدام تكنولوجيا المعلومات والاتصالات"</w:t>
      </w:r>
      <w:r w:rsidRPr="008873CF">
        <w:rPr>
          <w:rFonts w:hint="cs"/>
          <w:rtl/>
        </w:rPr>
        <w:t xml:space="preserve"> هو هدف أساسي، أكثر من أي وقت مضى، لتحقيق أهداف التنمية المستدامة.</w:t>
      </w:r>
    </w:p>
    <w:p w14:paraId="30F40B58" w14:textId="77777777" w:rsidR="00DA1606" w:rsidRPr="008873CF" w:rsidRDefault="00DA1606" w:rsidP="00DA1606">
      <w:pPr>
        <w:rPr>
          <w:rtl/>
        </w:rPr>
      </w:pPr>
      <w:r w:rsidRPr="003F6955">
        <w:rPr>
          <w:b/>
          <w:bCs/>
          <w:lang w:bidi="ar-EG"/>
        </w:rPr>
        <w:t>7.2</w:t>
      </w:r>
      <w:r w:rsidRPr="003F6955">
        <w:rPr>
          <w:b/>
          <w:bCs/>
          <w:rtl/>
          <w:lang w:bidi="ar-EG"/>
        </w:rPr>
        <w:tab/>
      </w:r>
      <w:r w:rsidRPr="003F6955">
        <w:rPr>
          <w:rFonts w:hint="cs"/>
          <w:rtl/>
          <w:lang w:bidi="ar-EG"/>
        </w:rPr>
        <w:t xml:space="preserve">حظي الإطار الذي توفره الركائز الخمس للبرنامج بالتقدير على نطاق واسع من جانب أعضاء الاتحاد وقد صمد عموماً أمام تجارب الزمن ولا يزال يوفِّر إطاراً واسعاً للتعاون الدولي بشأن الأمن السيبراني في إطار </w:t>
      </w:r>
      <w:r w:rsidRPr="003F6955">
        <w:rPr>
          <w:rFonts w:hint="cs"/>
          <w:rtl/>
        </w:rPr>
        <w:t>الوثائق الختامية للقمة العالمية لمجتمع المعلومات</w:t>
      </w:r>
      <w:r w:rsidRPr="003F6955">
        <w:rPr>
          <w:rFonts w:hint="eastAsia"/>
          <w:rtl/>
        </w:rPr>
        <w:t> </w:t>
      </w:r>
      <w:r w:rsidRPr="003F6955">
        <w:rPr>
          <w:rFonts w:hint="cs"/>
          <w:rtl/>
          <w:lang w:bidi="ar-EG"/>
        </w:rPr>
        <w:t>ولا سيما المبادئ الواردة في خط العمل جيم</w:t>
      </w:r>
      <w:r w:rsidRPr="003F6955">
        <w:rPr>
          <w:lang w:bidi="ar-EG"/>
        </w:rPr>
        <w:t>5</w:t>
      </w:r>
      <w:r w:rsidRPr="003F6955">
        <w:rPr>
          <w:rFonts w:hint="cs"/>
          <w:rtl/>
        </w:rPr>
        <w:t>. ولا تزال جميع أنشطة الاتحاد في هذا المجال مهمة تتمحور حول الركائز الخمس للبرنامج العالمي للأمن السيبراني.</w:t>
      </w:r>
    </w:p>
    <w:p w14:paraId="1D6404FD" w14:textId="50F5CFF3" w:rsidR="00DA1606" w:rsidRPr="00680F1B" w:rsidRDefault="00DA1606" w:rsidP="00DA1606">
      <w:pPr>
        <w:rPr>
          <w:rtl/>
          <w:lang w:bidi="ar-EG"/>
        </w:rPr>
      </w:pPr>
      <w:r w:rsidRPr="00C03062">
        <w:rPr>
          <w:b/>
          <w:bCs/>
        </w:rPr>
        <w:t>8.2</w:t>
      </w:r>
      <w:r w:rsidRPr="00C03062">
        <w:rPr>
          <w:b/>
          <w:bCs/>
        </w:rPr>
        <w:tab/>
      </w:r>
      <w:r>
        <w:rPr>
          <w:rFonts w:hint="cs"/>
          <w:rtl/>
          <w:lang w:bidi="ar-EG"/>
        </w:rPr>
        <w:t>ومنذ إطلاق البرنامج، دأب الاتحاد على إبلاغ المجلس بأنشطته المتعلقة ببناء الأمن والثقة في استخدام تكنولوجيا المعلومات والاتصالات من خلال تقرير سنوي يتمحور حول الركائز الخمس، مما يبين الطبيعة التكميلية</w:t>
      </w:r>
      <w:r>
        <w:rPr>
          <w:color w:val="000000"/>
          <w:rtl/>
        </w:rPr>
        <w:t xml:space="preserve"> لبرامج عمل الاتحاد </w:t>
      </w:r>
      <w:r>
        <w:rPr>
          <w:rFonts w:hint="cs"/>
          <w:color w:val="000000"/>
          <w:rtl/>
        </w:rPr>
        <w:t>الحالية</w:t>
      </w:r>
      <w:r>
        <w:rPr>
          <w:color w:val="000000"/>
          <w:rtl/>
        </w:rPr>
        <w:t xml:space="preserve"> ويسهِّل تنفيذ أنشطة مكتب الاتصالات الراديوية</w:t>
      </w:r>
      <w:r>
        <w:rPr>
          <w:color w:val="000000"/>
        </w:rPr>
        <w:t xml:space="preserve"> (BR) </w:t>
      </w:r>
      <w:r w:rsidR="00D31283">
        <w:rPr>
          <w:rFonts w:hint="cs"/>
          <w:color w:val="000000"/>
          <w:rtl/>
        </w:rPr>
        <w:t>ومكتب</w:t>
      </w:r>
      <w:r>
        <w:rPr>
          <w:color w:val="000000"/>
          <w:rtl/>
        </w:rPr>
        <w:t xml:space="preserve"> تقييس الاتصالات</w:t>
      </w:r>
      <w:r>
        <w:rPr>
          <w:rFonts w:hint="cs"/>
          <w:color w:val="000000"/>
          <w:rtl/>
        </w:rPr>
        <w:t xml:space="preserve"> </w:t>
      </w:r>
      <w:r>
        <w:rPr>
          <w:color w:val="000000"/>
        </w:rPr>
        <w:t>(TSB)</w:t>
      </w:r>
      <w:r>
        <w:rPr>
          <w:rFonts w:hint="cs"/>
          <w:color w:val="000000"/>
          <w:rtl/>
        </w:rPr>
        <w:t xml:space="preserve"> </w:t>
      </w:r>
      <w:r>
        <w:rPr>
          <w:color w:val="000000"/>
          <w:rtl/>
        </w:rPr>
        <w:t>ومكتب تنمية الاتصالات</w:t>
      </w:r>
      <w:r w:rsidR="00F82F2C">
        <w:rPr>
          <w:rFonts w:hint="eastAsia"/>
          <w:color w:val="000000"/>
          <w:rtl/>
          <w:lang w:bidi="ar-EG"/>
        </w:rPr>
        <w:t> </w:t>
      </w:r>
      <w:r w:rsidR="00F82F2C">
        <w:rPr>
          <w:color w:val="000000"/>
        </w:rPr>
        <w:t>(BDT)</w:t>
      </w:r>
      <w:r w:rsidR="00F82F2C">
        <w:rPr>
          <w:rFonts w:hint="cs"/>
          <w:color w:val="000000"/>
          <w:rtl/>
          <w:lang w:bidi="ar-EG"/>
        </w:rPr>
        <w:t xml:space="preserve"> </w:t>
      </w:r>
      <w:r>
        <w:rPr>
          <w:color w:val="000000"/>
          <w:rtl/>
        </w:rPr>
        <w:t>في هذا المجال</w:t>
      </w:r>
      <w:r>
        <w:rPr>
          <w:color w:val="000000"/>
        </w:rPr>
        <w:t>.</w:t>
      </w:r>
    </w:p>
    <w:p w14:paraId="21202578" w14:textId="4D1A4B89" w:rsidR="00DA1606" w:rsidRDefault="00DA1606" w:rsidP="00DA1606">
      <w:pPr>
        <w:rPr>
          <w:rtl/>
        </w:rPr>
      </w:pPr>
      <w:r>
        <w:rPr>
          <w:b/>
          <w:bCs/>
        </w:rPr>
        <w:t>9</w:t>
      </w:r>
      <w:r w:rsidRPr="00C03062">
        <w:rPr>
          <w:b/>
          <w:bCs/>
        </w:rPr>
        <w:t>.2</w:t>
      </w:r>
      <w:r w:rsidRPr="00C03062">
        <w:rPr>
          <w:b/>
          <w:bCs/>
        </w:rPr>
        <w:tab/>
      </w:r>
      <w:r>
        <w:rPr>
          <w:rFonts w:hint="cs"/>
          <w:rtl/>
          <w:lang w:bidi="ar-EG"/>
        </w:rPr>
        <w:t xml:space="preserve">وتتاح معلومات تفصيلية بشأن هذه الأنشطة في الوثائق </w:t>
      </w:r>
      <w:hyperlink r:id="rId17" w:history="1">
        <w:r w:rsidRPr="00C03062">
          <w:rPr>
            <w:rStyle w:val="Hyperlink"/>
          </w:rPr>
          <w:t>C08/33</w:t>
        </w:r>
      </w:hyperlink>
      <w:r w:rsidRPr="00C03062">
        <w:rPr>
          <w:rtl/>
        </w:rPr>
        <w:t xml:space="preserve"> و</w:t>
      </w:r>
      <w:hyperlink r:id="rId18" w:history="1">
        <w:r w:rsidRPr="00C03062">
          <w:rPr>
            <w:rStyle w:val="Hyperlink"/>
          </w:rPr>
          <w:t>C09/50</w:t>
        </w:r>
      </w:hyperlink>
      <w:r w:rsidRPr="00C03062">
        <w:rPr>
          <w:rtl/>
        </w:rPr>
        <w:t xml:space="preserve"> و</w:t>
      </w:r>
      <w:hyperlink r:id="rId19" w:history="1">
        <w:r w:rsidRPr="00C03062">
          <w:rPr>
            <w:rStyle w:val="Hyperlink"/>
          </w:rPr>
          <w:t>C10/12</w:t>
        </w:r>
      </w:hyperlink>
      <w:r w:rsidRPr="00C03062">
        <w:rPr>
          <w:rtl/>
        </w:rPr>
        <w:t xml:space="preserve"> و</w:t>
      </w:r>
      <w:hyperlink r:id="rId20" w:history="1">
        <w:r w:rsidRPr="00C03062">
          <w:rPr>
            <w:rStyle w:val="Hyperlink"/>
          </w:rPr>
          <w:t>C11/54</w:t>
        </w:r>
      </w:hyperlink>
      <w:r w:rsidRPr="00C03062">
        <w:rPr>
          <w:rtl/>
        </w:rPr>
        <w:t xml:space="preserve"> و</w:t>
      </w:r>
      <w:hyperlink r:id="rId21" w:history="1">
        <w:r w:rsidRPr="00C03062">
          <w:rPr>
            <w:rStyle w:val="Hyperlink"/>
          </w:rPr>
          <w:t>C12/29</w:t>
        </w:r>
      </w:hyperlink>
      <w:r w:rsidRPr="00C03062">
        <w:rPr>
          <w:rtl/>
        </w:rPr>
        <w:t xml:space="preserve"> و</w:t>
      </w:r>
      <w:hyperlink r:id="rId22" w:history="1">
        <w:r w:rsidRPr="00C03062">
          <w:rPr>
            <w:rStyle w:val="Hyperlink"/>
          </w:rPr>
          <w:t>C13/23</w:t>
        </w:r>
      </w:hyperlink>
      <w:r w:rsidRPr="00C03062">
        <w:rPr>
          <w:rtl/>
        </w:rPr>
        <w:t xml:space="preserve"> و</w:t>
      </w:r>
      <w:hyperlink r:id="rId23" w:history="1">
        <w:r w:rsidRPr="00C03062">
          <w:rPr>
            <w:rStyle w:val="Hyperlink"/>
          </w:rPr>
          <w:t>C14/23</w:t>
        </w:r>
      </w:hyperlink>
      <w:r w:rsidRPr="00C03062">
        <w:rPr>
          <w:rtl/>
        </w:rPr>
        <w:t xml:space="preserve"> و</w:t>
      </w:r>
      <w:hyperlink r:id="rId24" w:history="1">
        <w:r w:rsidRPr="00C03062">
          <w:rPr>
            <w:rStyle w:val="Hyperlink"/>
          </w:rPr>
          <w:t>C15/18</w:t>
        </w:r>
      </w:hyperlink>
      <w:r w:rsidRPr="00C03062">
        <w:rPr>
          <w:rtl/>
        </w:rPr>
        <w:t xml:space="preserve"> و</w:t>
      </w:r>
      <w:hyperlink r:id="rId25" w:history="1">
        <w:r w:rsidRPr="00C03062">
          <w:rPr>
            <w:rStyle w:val="Hyperlink"/>
          </w:rPr>
          <w:t>C16/18</w:t>
        </w:r>
      </w:hyperlink>
      <w:r w:rsidRPr="00C03062">
        <w:rPr>
          <w:rtl/>
        </w:rPr>
        <w:t xml:space="preserve"> و</w:t>
      </w:r>
      <w:hyperlink r:id="rId26" w:history="1">
        <w:r w:rsidRPr="00C03062">
          <w:rPr>
            <w:rStyle w:val="Hyperlink"/>
          </w:rPr>
          <w:t>C17/18</w:t>
        </w:r>
      </w:hyperlink>
      <w:r w:rsidRPr="00C03062">
        <w:rPr>
          <w:rtl/>
        </w:rPr>
        <w:t xml:space="preserve"> و</w:t>
      </w:r>
      <w:hyperlink r:id="rId27" w:history="1">
        <w:r w:rsidRPr="00C03062">
          <w:rPr>
            <w:rStyle w:val="Hyperlink"/>
          </w:rPr>
          <w:t>C18/18</w:t>
        </w:r>
      </w:hyperlink>
      <w:r w:rsidRPr="00C03062">
        <w:rPr>
          <w:rtl/>
        </w:rPr>
        <w:t xml:space="preserve"> و</w:t>
      </w:r>
      <w:hyperlink r:id="rId28" w:history="1">
        <w:r w:rsidRPr="00C03062">
          <w:rPr>
            <w:rStyle w:val="Hyperlink"/>
          </w:rPr>
          <w:t>C19/18</w:t>
        </w:r>
      </w:hyperlink>
      <w:r>
        <w:rPr>
          <w:rFonts w:hint="cs"/>
          <w:rtl/>
        </w:rPr>
        <w:t xml:space="preserve"> و</w:t>
      </w:r>
      <w:hyperlink r:id="rId29" w:history="1">
        <w:r w:rsidRPr="00C03062">
          <w:rPr>
            <w:rStyle w:val="Hyperlink"/>
          </w:rPr>
          <w:t>C20/18</w:t>
        </w:r>
      </w:hyperlink>
      <w:r w:rsidR="00DD334C">
        <w:rPr>
          <w:rFonts w:hint="cs"/>
          <w:rtl/>
        </w:rPr>
        <w:t xml:space="preserve"> و</w:t>
      </w:r>
      <w:hyperlink r:id="rId30" w:history="1">
        <w:r w:rsidR="008129B5" w:rsidRPr="008129B5">
          <w:rPr>
            <w:rStyle w:val="Hyperlink"/>
            <w:szCs w:val="24"/>
          </w:rPr>
          <w:t>C21/18</w:t>
        </w:r>
      </w:hyperlink>
      <w:r w:rsidR="00DD334C">
        <w:rPr>
          <w:rFonts w:hint="cs"/>
          <w:rtl/>
        </w:rPr>
        <w:t>.</w:t>
      </w:r>
      <w:r>
        <w:rPr>
          <w:rFonts w:hint="cs"/>
          <w:rtl/>
        </w:rPr>
        <w:t xml:space="preserve"> وتتضمن الفقرات التالية بعض الأمثلة لأنشطة الاتحاد المنفذة في إطار البرنامج العالمي للأمن السيبراني.</w:t>
      </w:r>
    </w:p>
    <w:p w14:paraId="694A31FA" w14:textId="77777777" w:rsidR="00DA1606" w:rsidRDefault="00DA1606" w:rsidP="00DA1606">
      <w:pPr>
        <w:pStyle w:val="Heading1"/>
        <w:rPr>
          <w:rtl/>
          <w:lang w:bidi="ar-EG"/>
        </w:rPr>
      </w:pPr>
      <w:r>
        <w:rPr>
          <w:lang w:bidi="ar-EG"/>
        </w:rPr>
        <w:t>3</w:t>
      </w:r>
      <w:r>
        <w:rPr>
          <w:lang w:bidi="ar-EG"/>
        </w:rPr>
        <w:tab/>
      </w:r>
      <w:r>
        <w:rPr>
          <w:rFonts w:hint="cs"/>
          <w:rtl/>
          <w:lang w:bidi="ar-EG"/>
        </w:rPr>
        <w:t>بعض الأمثلة لأنشطة الاتحاد</w:t>
      </w:r>
    </w:p>
    <w:p w14:paraId="5E6C254D" w14:textId="77777777" w:rsidR="00DA1606" w:rsidRPr="0036122F" w:rsidRDefault="00DA1606" w:rsidP="00DA1606">
      <w:pPr>
        <w:rPr>
          <w:rtl/>
          <w:lang w:val="en-GB"/>
        </w:rPr>
      </w:pPr>
      <w:r>
        <w:rPr>
          <w:b/>
          <w:bCs/>
        </w:rPr>
        <w:t>1.3</w:t>
      </w:r>
      <w:r w:rsidRPr="00C03062">
        <w:rPr>
          <w:b/>
          <w:bCs/>
        </w:rPr>
        <w:tab/>
      </w:r>
      <w:r>
        <w:rPr>
          <w:rFonts w:hint="cs"/>
          <w:rtl/>
          <w:lang w:bidi="ar-EG"/>
        </w:rPr>
        <w:t>يستفيد الاتحاد، بوصفه ميسّر خط العمل جيم</w:t>
      </w:r>
      <w:r>
        <w:rPr>
          <w:lang w:val="en-GB" w:bidi="ar-EG"/>
        </w:rPr>
        <w:t>5</w:t>
      </w:r>
      <w:r>
        <w:rPr>
          <w:rFonts w:hint="cs"/>
          <w:rtl/>
          <w:lang w:val="en-GB"/>
        </w:rPr>
        <w:t>، من إطار البرنامج العالمي للأمن السيبراني من أجل الجمع بين مختلف أصحاب المصلحة لمساعدة البلدان في التصدي للمخاطر المرتبطة بتكنولوجيا المعلومات والاتصالات ويعمل عن كثب في شراكة مع منظمات أخرى عبر قطاعاته وأنشطته، لبناء الثقة والأمن في استخدام تكنولوجيا المعلومات والاتصالات.</w:t>
      </w:r>
    </w:p>
    <w:p w14:paraId="75DFE0DF" w14:textId="77777777" w:rsidR="00DA1606" w:rsidRPr="00EF3072" w:rsidRDefault="00DA1606" w:rsidP="00DA1606">
      <w:pPr>
        <w:rPr>
          <w:rtl/>
          <w:lang w:val="en-GB"/>
        </w:rPr>
      </w:pPr>
      <w:r>
        <w:rPr>
          <w:b/>
          <w:bCs/>
        </w:rPr>
        <w:t>2.3</w:t>
      </w:r>
      <w:r w:rsidRPr="00C03062">
        <w:rPr>
          <w:b/>
          <w:bCs/>
        </w:rPr>
        <w:tab/>
      </w:r>
      <w:r>
        <w:rPr>
          <w:rFonts w:hint="cs"/>
          <w:rtl/>
          <w:lang w:bidi="ar-EG"/>
        </w:rPr>
        <w:t xml:space="preserve">واعترافاً بالترابط المتبادل بين الركاز الخمس، يُسلط الضوء على أمثلة لأنشطة الاتحاد بشأن كل ركيزة في الأقسام أدناه. والغرض من هذه الأمثلة تقديم لقطات عن بعض الأنشطة مع مزيد من التفاصيل المتاحة في التقارير السنوية الفردية المقدمة إلى المجلس منذ عام </w:t>
      </w:r>
      <w:r>
        <w:rPr>
          <w:lang w:val="en-GB" w:bidi="ar-EG"/>
        </w:rPr>
        <w:t>2008</w:t>
      </w:r>
      <w:r>
        <w:rPr>
          <w:rFonts w:hint="cs"/>
          <w:rtl/>
          <w:lang w:val="en-GB"/>
        </w:rPr>
        <w:t xml:space="preserve"> (انظر الفقرة </w:t>
      </w:r>
      <w:r>
        <w:rPr>
          <w:lang w:val="en-GB"/>
        </w:rPr>
        <w:t>9.2</w:t>
      </w:r>
      <w:r>
        <w:rPr>
          <w:rFonts w:hint="cs"/>
          <w:rtl/>
          <w:lang w:val="en-GB"/>
        </w:rPr>
        <w:t xml:space="preserve"> أعلاه).</w:t>
      </w:r>
    </w:p>
    <w:p w14:paraId="28C2CC6A" w14:textId="38C9CD72" w:rsidR="00DA1606" w:rsidRPr="00FA3B7D" w:rsidRDefault="00DA1606" w:rsidP="00DA1606">
      <w:pPr>
        <w:rPr>
          <w:spacing w:val="-4"/>
          <w:rtl/>
          <w:lang w:bidi="ar-EG"/>
        </w:rPr>
      </w:pPr>
      <w:r w:rsidRPr="00FA3B7D">
        <w:rPr>
          <w:b/>
          <w:bCs/>
          <w:spacing w:val="-4"/>
        </w:rPr>
        <w:t>3.3</w:t>
      </w:r>
      <w:r w:rsidRPr="00FA3B7D">
        <w:rPr>
          <w:b/>
          <w:bCs/>
          <w:spacing w:val="-4"/>
        </w:rPr>
        <w:tab/>
      </w:r>
      <w:r w:rsidRPr="00FA3B7D">
        <w:rPr>
          <w:rFonts w:hint="cs"/>
          <w:spacing w:val="-4"/>
          <w:rtl/>
          <w:lang w:bidi="ar-EG"/>
        </w:rPr>
        <w:t xml:space="preserve">أُدرج قسم منفصل بشأن مبادرة حماية الأطفال على </w:t>
      </w:r>
      <w:r w:rsidR="00FA3B7D" w:rsidRPr="00FA3B7D">
        <w:rPr>
          <w:rFonts w:hint="cs"/>
          <w:spacing w:val="-4"/>
          <w:rtl/>
          <w:lang w:bidi="ar-EG"/>
        </w:rPr>
        <w:t>الإنترنت</w:t>
      </w:r>
      <w:r w:rsidRPr="00FA3B7D">
        <w:rPr>
          <w:rFonts w:hint="cs"/>
          <w:spacing w:val="-4"/>
          <w:rtl/>
          <w:lang w:bidi="ar-EG"/>
        </w:rPr>
        <w:t xml:space="preserve"> كمثال لمبادرة شاملة تشمل جميع الركائز الخمس للبرنامج.</w:t>
      </w:r>
    </w:p>
    <w:p w14:paraId="5428CCA8" w14:textId="77777777" w:rsidR="00DA1606" w:rsidRDefault="00DA1606" w:rsidP="00DA1606">
      <w:pPr>
        <w:pStyle w:val="Heading2"/>
        <w:rPr>
          <w:rtl/>
          <w:lang w:bidi="ar-EG"/>
        </w:rPr>
      </w:pPr>
      <w:r>
        <w:t>4.3</w:t>
      </w:r>
      <w:r w:rsidRPr="00C03062">
        <w:tab/>
      </w:r>
      <w:r w:rsidRPr="00C03062">
        <w:rPr>
          <w:rFonts w:hint="cs"/>
          <w:rtl/>
        </w:rPr>
        <w:t xml:space="preserve">الركيزة </w:t>
      </w:r>
      <w:r w:rsidRPr="00C03062">
        <w:rPr>
          <w:lang w:val="en-GB" w:bidi="ar-EG"/>
        </w:rPr>
        <w:t>1</w:t>
      </w:r>
      <w:r>
        <w:rPr>
          <w:rFonts w:hint="cs"/>
          <w:rtl/>
        </w:rPr>
        <w:t xml:space="preserve"> للبرنامج</w:t>
      </w:r>
      <w:r w:rsidRPr="00C03062">
        <w:rPr>
          <w:rFonts w:hint="cs"/>
          <w:rtl/>
        </w:rPr>
        <w:t xml:space="preserve">: </w:t>
      </w:r>
      <w:r w:rsidRPr="00C03062">
        <w:rPr>
          <w:rtl/>
        </w:rPr>
        <w:t>التدابير القانونية</w:t>
      </w:r>
    </w:p>
    <w:p w14:paraId="3C40342E" w14:textId="77777777" w:rsidR="00DA1606" w:rsidRDefault="00DA1606" w:rsidP="00DA1606">
      <w:pPr>
        <w:rPr>
          <w:rtl/>
          <w:lang w:bidi="ar-EG"/>
        </w:rPr>
      </w:pPr>
      <w:r>
        <w:rPr>
          <w:rFonts w:hint="eastAsia"/>
          <w:rtl/>
          <w:lang w:bidi="ar-EG"/>
        </w:rPr>
        <w:t> </w:t>
      </w:r>
      <w:proofErr w:type="gramStart"/>
      <w:r>
        <w:rPr>
          <w:rFonts w:hint="cs"/>
          <w:rtl/>
          <w:lang w:bidi="ar-EG"/>
        </w:rPr>
        <w:t>أ )</w:t>
      </w:r>
      <w:proofErr w:type="gramEnd"/>
      <w:r>
        <w:rPr>
          <w:rtl/>
          <w:lang w:bidi="ar-EG"/>
        </w:rPr>
        <w:tab/>
      </w:r>
      <w:r>
        <w:rPr>
          <w:rFonts w:hint="cs"/>
          <w:rtl/>
          <w:lang w:bidi="ar-EG"/>
        </w:rPr>
        <w:t>يعتبر اعتماد تشريعات مناسبة لمكافحة إساءة استخدام تكنولوجيا المعلومات والاتصالات لأغراض إجرامية ومواءمتها مع السياسات والممارسات الإقليمية والدولية عنصراً لا يتجزأ من أي استراتيجية وطنية للأمن السيبراني.</w:t>
      </w:r>
    </w:p>
    <w:p w14:paraId="061E98D0" w14:textId="03774DA2" w:rsidR="00DA1606" w:rsidRDefault="00DA1606" w:rsidP="00DA1606">
      <w:pPr>
        <w:rPr>
          <w:rtl/>
          <w:lang w:bidi="ar-EG"/>
        </w:rPr>
      </w:pPr>
      <w:r>
        <w:rPr>
          <w:rFonts w:hint="cs"/>
          <w:rtl/>
          <w:lang w:bidi="ar-EG"/>
        </w:rPr>
        <w:t>ب)</w:t>
      </w:r>
      <w:r>
        <w:rPr>
          <w:rtl/>
          <w:lang w:bidi="ar-EG"/>
        </w:rPr>
        <w:tab/>
      </w:r>
      <w:r>
        <w:rPr>
          <w:rFonts w:hint="cs"/>
          <w:spacing w:val="4"/>
          <w:rtl/>
        </w:rPr>
        <w:t xml:space="preserve">وفي مجال التدابير القانونية، يتعاون الاتحاد بشكل وثيق مع شركاء من قبيل </w:t>
      </w:r>
      <w:r w:rsidRPr="00EF1E18">
        <w:rPr>
          <w:rFonts w:hint="cs"/>
          <w:rtl/>
          <w:lang w:bidi="ar-EG"/>
        </w:rPr>
        <w:t>مكتب</w:t>
      </w:r>
      <w:r w:rsidRPr="00EF1E18">
        <w:rPr>
          <w:rtl/>
          <w:lang w:bidi="ar-EG"/>
        </w:rPr>
        <w:t xml:space="preserve"> </w:t>
      </w:r>
      <w:r w:rsidRPr="00EF1E18">
        <w:rPr>
          <w:rFonts w:hint="cs"/>
          <w:rtl/>
          <w:lang w:bidi="ar-EG"/>
        </w:rPr>
        <w:t>الأمم</w:t>
      </w:r>
      <w:r w:rsidRPr="00EF1E18">
        <w:rPr>
          <w:rtl/>
          <w:lang w:bidi="ar-EG"/>
        </w:rPr>
        <w:t xml:space="preserve"> </w:t>
      </w:r>
      <w:r w:rsidRPr="00EF1E18">
        <w:rPr>
          <w:rFonts w:hint="cs"/>
          <w:rtl/>
          <w:lang w:bidi="ar-EG"/>
        </w:rPr>
        <w:t>المتحدة</w:t>
      </w:r>
      <w:r w:rsidRPr="00EF1E18">
        <w:rPr>
          <w:rtl/>
          <w:lang w:bidi="ar-EG"/>
        </w:rPr>
        <w:t xml:space="preserve"> </w:t>
      </w:r>
      <w:r w:rsidRPr="00EF1E18">
        <w:rPr>
          <w:rFonts w:hint="cs"/>
          <w:rtl/>
          <w:lang w:bidi="ar-EG"/>
        </w:rPr>
        <w:t>المعني</w:t>
      </w:r>
      <w:r w:rsidRPr="00EF1E18">
        <w:rPr>
          <w:rtl/>
          <w:lang w:bidi="ar-EG"/>
        </w:rPr>
        <w:t xml:space="preserve"> </w:t>
      </w:r>
      <w:r w:rsidRPr="00EF1E18">
        <w:rPr>
          <w:rFonts w:hint="cs"/>
          <w:rtl/>
          <w:lang w:bidi="ar-EG"/>
        </w:rPr>
        <w:t>بالمخدرات</w:t>
      </w:r>
      <w:r w:rsidRPr="00EF1E18">
        <w:rPr>
          <w:rtl/>
          <w:lang w:bidi="ar-EG"/>
        </w:rPr>
        <w:t xml:space="preserve"> </w:t>
      </w:r>
      <w:r w:rsidRPr="00EF1E18">
        <w:rPr>
          <w:rFonts w:hint="cs"/>
          <w:rtl/>
          <w:lang w:bidi="ar-EG"/>
        </w:rPr>
        <w:t>والجريمة </w:t>
      </w:r>
      <w:r w:rsidRPr="00EF1E18">
        <w:rPr>
          <w:lang w:bidi="ar-EG"/>
        </w:rPr>
        <w:t>(</w:t>
      </w:r>
      <w:r w:rsidRPr="001A3348">
        <w:rPr>
          <w:lang w:bidi="ar-EG"/>
        </w:rPr>
        <w:t>UNODC</w:t>
      </w:r>
      <w:r w:rsidRPr="00EF1E18">
        <w:rPr>
          <w:lang w:bidi="ar-EG"/>
        </w:rPr>
        <w:t>)</w:t>
      </w:r>
      <w:r>
        <w:rPr>
          <w:rFonts w:hint="cs"/>
          <w:rtl/>
        </w:rPr>
        <w:t xml:space="preserve">. ويواصل </w:t>
      </w:r>
      <w:r w:rsidR="00A02F74">
        <w:rPr>
          <w:rFonts w:hint="cs"/>
          <w:rtl/>
        </w:rPr>
        <w:t xml:space="preserve">الاتحاد، </w:t>
      </w:r>
      <w:r w:rsidR="00443610">
        <w:rPr>
          <w:rFonts w:hint="cs"/>
          <w:rtl/>
        </w:rPr>
        <w:t>ب</w:t>
      </w:r>
      <w:r w:rsidR="00A02F74">
        <w:rPr>
          <w:rFonts w:hint="cs"/>
          <w:rtl/>
        </w:rPr>
        <w:t xml:space="preserve">التعاون مع </w:t>
      </w:r>
      <w:r w:rsidR="00A02F74" w:rsidRPr="00C02999">
        <w:rPr>
          <w:rFonts w:hint="cs"/>
          <w:rtl/>
        </w:rPr>
        <w:t>شركائه</w:t>
      </w:r>
      <w:r w:rsidR="00A02F74">
        <w:rPr>
          <w:rFonts w:hint="cs"/>
          <w:rtl/>
        </w:rPr>
        <w:t xml:space="preserve">، </w:t>
      </w:r>
      <w:r w:rsidRPr="00F35EEB">
        <w:rPr>
          <w:rFonts w:hint="cs"/>
          <w:spacing w:val="4"/>
          <w:rtl/>
        </w:rPr>
        <w:t xml:space="preserve">مساعدة الدول الأعضاء على </w:t>
      </w:r>
      <w:r>
        <w:rPr>
          <w:rFonts w:hint="cs"/>
          <w:spacing w:val="4"/>
          <w:rtl/>
        </w:rPr>
        <w:t>فهم</w:t>
      </w:r>
      <w:r w:rsidRPr="00F35EEB">
        <w:rPr>
          <w:rFonts w:hint="cs"/>
          <w:spacing w:val="4"/>
          <w:rtl/>
        </w:rPr>
        <w:t xml:space="preserve"> الجوانب القانونية للأمن السيبراني من خلال </w:t>
      </w:r>
      <w:hyperlink r:id="rId31" w:history="1">
        <w:r w:rsidRPr="008E39D7">
          <w:rPr>
            <w:rStyle w:val="Hyperlink"/>
            <w:rFonts w:hint="cs"/>
            <w:spacing w:val="-2"/>
            <w:rtl/>
            <w:lang w:bidi="ar-EG"/>
          </w:rPr>
          <w:t>الموارد القانونية</w:t>
        </w:r>
        <w:r w:rsidRPr="008E39D7">
          <w:rPr>
            <w:rStyle w:val="Hyperlink"/>
            <w:spacing w:val="-2"/>
            <w:rtl/>
            <w:lang w:bidi="ar-EG"/>
          </w:rPr>
          <w:t xml:space="preserve"> </w:t>
        </w:r>
        <w:r w:rsidRPr="008E39D7">
          <w:rPr>
            <w:rStyle w:val="Hyperlink"/>
            <w:rFonts w:hint="cs"/>
            <w:spacing w:val="-2"/>
            <w:rtl/>
            <w:lang w:bidi="ar-EG"/>
          </w:rPr>
          <w:t>للاتحاد</w:t>
        </w:r>
        <w:r w:rsidRPr="008E39D7">
          <w:rPr>
            <w:rStyle w:val="Hyperlink"/>
            <w:spacing w:val="-2"/>
            <w:rtl/>
            <w:lang w:bidi="ar-EG"/>
          </w:rPr>
          <w:t xml:space="preserve"> </w:t>
        </w:r>
        <w:r w:rsidRPr="008E39D7">
          <w:rPr>
            <w:rStyle w:val="Hyperlink"/>
            <w:rFonts w:hint="cs"/>
            <w:spacing w:val="-2"/>
            <w:rtl/>
            <w:lang w:bidi="ar-EG"/>
          </w:rPr>
          <w:t>بشأن</w:t>
        </w:r>
        <w:r w:rsidRPr="008E39D7">
          <w:rPr>
            <w:rStyle w:val="Hyperlink"/>
            <w:spacing w:val="-2"/>
            <w:rtl/>
            <w:lang w:bidi="ar-EG"/>
          </w:rPr>
          <w:t xml:space="preserve"> </w:t>
        </w:r>
        <w:r w:rsidRPr="008E39D7">
          <w:rPr>
            <w:rStyle w:val="Hyperlink"/>
            <w:rFonts w:hint="cs"/>
            <w:spacing w:val="-2"/>
            <w:rtl/>
            <w:lang w:bidi="ar-EG"/>
          </w:rPr>
          <w:t>الجريمة</w:t>
        </w:r>
        <w:r w:rsidRPr="008E39D7">
          <w:rPr>
            <w:rStyle w:val="Hyperlink"/>
            <w:spacing w:val="-2"/>
            <w:rtl/>
            <w:lang w:bidi="ar-EG"/>
          </w:rPr>
          <w:t xml:space="preserve"> </w:t>
        </w:r>
        <w:r w:rsidRPr="008E39D7">
          <w:rPr>
            <w:rStyle w:val="Hyperlink"/>
            <w:rFonts w:hint="cs"/>
            <w:spacing w:val="-2"/>
            <w:rtl/>
            <w:lang w:bidi="ar-EG"/>
          </w:rPr>
          <w:t>السيبرانية</w:t>
        </w:r>
      </w:hyperlink>
      <w:r w:rsidRPr="008E39D7">
        <w:rPr>
          <w:rFonts w:hint="cs"/>
          <w:spacing w:val="4"/>
          <w:rtl/>
        </w:rPr>
        <w:t xml:space="preserve"> </w:t>
      </w:r>
      <w:r>
        <w:rPr>
          <w:rFonts w:hint="cs"/>
          <w:spacing w:val="4"/>
          <w:rtl/>
        </w:rPr>
        <w:t xml:space="preserve">التي تهدف إلى </w:t>
      </w:r>
      <w:r w:rsidRPr="00F35EEB">
        <w:rPr>
          <w:rFonts w:hint="cs"/>
          <w:spacing w:val="4"/>
          <w:rtl/>
        </w:rPr>
        <w:t xml:space="preserve">المساعدة </w:t>
      </w:r>
      <w:r>
        <w:rPr>
          <w:rFonts w:hint="cs"/>
          <w:spacing w:val="4"/>
          <w:rtl/>
        </w:rPr>
        <w:t>على مواءمة أطرها</w:t>
      </w:r>
      <w:r w:rsidR="00EC68E9">
        <w:rPr>
          <w:rFonts w:hint="eastAsia"/>
          <w:spacing w:val="4"/>
          <w:rtl/>
        </w:rPr>
        <w:t> </w:t>
      </w:r>
      <w:r>
        <w:rPr>
          <w:rFonts w:hint="cs"/>
          <w:spacing w:val="4"/>
          <w:rtl/>
        </w:rPr>
        <w:t>القانونية</w:t>
      </w:r>
      <w:r>
        <w:rPr>
          <w:rFonts w:hint="cs"/>
          <w:rtl/>
          <w:lang w:bidi="ar-EG"/>
        </w:rPr>
        <w:t>.</w:t>
      </w:r>
    </w:p>
    <w:p w14:paraId="5ED91DB5" w14:textId="77777777" w:rsidR="00DA1606" w:rsidRDefault="00DA1606" w:rsidP="00DA1606">
      <w:pPr>
        <w:pStyle w:val="Heading2"/>
        <w:rPr>
          <w:rtl/>
          <w:lang w:bidi="ar-EG"/>
        </w:rPr>
      </w:pPr>
      <w:r>
        <w:t>5.3</w:t>
      </w:r>
      <w:r w:rsidRPr="00C03062">
        <w:tab/>
      </w:r>
      <w:r w:rsidRPr="00C03062">
        <w:rPr>
          <w:rFonts w:hint="cs"/>
          <w:rtl/>
        </w:rPr>
        <w:t xml:space="preserve">الركيزة </w:t>
      </w:r>
      <w:r>
        <w:rPr>
          <w:lang w:val="en-GB" w:bidi="ar-EG"/>
        </w:rPr>
        <w:t>2</w:t>
      </w:r>
      <w:r>
        <w:rPr>
          <w:rFonts w:hint="cs"/>
          <w:rtl/>
        </w:rPr>
        <w:t xml:space="preserve"> للبرنامج</w:t>
      </w:r>
      <w:r w:rsidRPr="00C03062">
        <w:rPr>
          <w:rFonts w:hint="cs"/>
          <w:rtl/>
        </w:rPr>
        <w:t xml:space="preserve">: </w:t>
      </w:r>
      <w:r w:rsidRPr="00C03062">
        <w:rPr>
          <w:rtl/>
        </w:rPr>
        <w:t>التدابير التقنية والإجرائية</w:t>
      </w:r>
    </w:p>
    <w:p w14:paraId="4A5580CB" w14:textId="3DFFA705" w:rsidR="00DA1606" w:rsidRDefault="00C7472D" w:rsidP="00DA1606">
      <w:pPr>
        <w:rPr>
          <w:rtl/>
        </w:rPr>
      </w:pPr>
      <w:r>
        <w:rPr>
          <w:rFonts w:hint="cs"/>
          <w:rtl/>
          <w:lang w:bidi="ar-EG"/>
        </w:rPr>
        <w:t xml:space="preserve"> </w:t>
      </w:r>
      <w:r w:rsidR="00DA1606">
        <w:rPr>
          <w:rFonts w:hint="cs"/>
          <w:rtl/>
          <w:lang w:bidi="ar-EG"/>
        </w:rPr>
        <w:t>أ )</w:t>
      </w:r>
      <w:r w:rsidR="00CB464D">
        <w:rPr>
          <w:rtl/>
          <w:lang w:bidi="ar-EG"/>
        </w:rPr>
        <w:tab/>
      </w:r>
      <w:r w:rsidR="00DA1606">
        <w:rPr>
          <w:rFonts w:hint="cs"/>
          <w:rtl/>
        </w:rPr>
        <w:t xml:space="preserve">توفر </w:t>
      </w:r>
      <w:hyperlink r:id="rId32" w:history="1">
        <w:r w:rsidR="00DA1606" w:rsidRPr="00385337">
          <w:rPr>
            <w:rStyle w:val="Hyperlink"/>
            <w:rFonts w:hint="cs"/>
            <w:rtl/>
          </w:rPr>
          <w:t>لجان الدراسات التابعة للاتحاد</w:t>
        </w:r>
      </w:hyperlink>
      <w:r w:rsidR="00DA1606">
        <w:rPr>
          <w:rFonts w:hint="cs"/>
          <w:rtl/>
        </w:rPr>
        <w:t xml:space="preserve"> منصة عالمية محايدة لأعضاء الاتحاد للالتقاء والعمل بشأن أنشطة التقييس المتصلة بالأمن بخصوص مجموعة متنوعة من المواضيع هي: الهياكل والأطر الأمنية؛ وأمن تطبيقات وخدمات التكنولوجيات الحالية والناشئة مثل تكنولوجيات السجلات الموزعة (التي تعد سلسلة الكتل تنفيذاً لها)، والحوسبة السحابية، والبيانات الضخمة، والذكاء الاصطناعي، والتعلم الآلي، والشبكات الموجهة بالبرمجيات، والجيل الخامس، وإنترنت الأشياء، وأنظمة النقل الذكية، والشبكات الذكية، والأسس الأمنية مثل مؤشرات الأداء الرئيسية، وإدارة الهوية والاستيقان، والأمن السيبراني (بما في ذلك تبادل المعلومات عن التهديدات السيبرانية</w:t>
      </w:r>
      <w:r w:rsidR="00DA1606" w:rsidRPr="00D57913">
        <w:rPr>
          <w:rFonts w:hint="cs"/>
          <w:rtl/>
        </w:rPr>
        <w:t>)</w:t>
      </w:r>
      <w:r w:rsidR="00DA1606">
        <w:rPr>
          <w:rFonts w:hint="cs"/>
          <w:rtl/>
        </w:rPr>
        <w:t>.</w:t>
      </w:r>
    </w:p>
    <w:p w14:paraId="4D3AD5FE" w14:textId="13021CE4" w:rsidR="00DA1606" w:rsidRPr="0063428A" w:rsidRDefault="00DA1606" w:rsidP="00DA1606">
      <w:pPr>
        <w:rPr>
          <w:rtl/>
          <w:lang w:bidi="ar-EG"/>
        </w:rPr>
      </w:pPr>
      <w:r w:rsidRPr="0063428A">
        <w:rPr>
          <w:rFonts w:hint="cs"/>
          <w:rtl/>
          <w:lang w:bidi="ar-EG"/>
        </w:rPr>
        <w:t>ب)</w:t>
      </w:r>
      <w:r w:rsidRPr="0063428A">
        <w:rPr>
          <w:rtl/>
          <w:lang w:bidi="ar-EG"/>
        </w:rPr>
        <w:tab/>
      </w:r>
      <w:r w:rsidR="004E4748" w:rsidRPr="0063428A">
        <w:rPr>
          <w:rFonts w:hint="cs"/>
          <w:rtl/>
          <w:lang w:bidi="ar-EG"/>
        </w:rPr>
        <w:t xml:space="preserve">أما </w:t>
      </w:r>
      <w:hyperlink r:id="rId33" w:history="1">
        <w:r w:rsidRPr="0063428A">
          <w:rPr>
            <w:rStyle w:val="Hyperlink"/>
            <w:rFonts w:hint="cs"/>
            <w:rtl/>
          </w:rPr>
          <w:t xml:space="preserve">لجنة الدراسات </w:t>
        </w:r>
        <w:r w:rsidRPr="0063428A">
          <w:rPr>
            <w:rStyle w:val="Hyperlink"/>
            <w:lang w:bidi="ar-EG"/>
          </w:rPr>
          <w:t>17</w:t>
        </w:r>
        <w:r w:rsidRPr="0063428A">
          <w:rPr>
            <w:rStyle w:val="Hyperlink"/>
            <w:rFonts w:hint="cs"/>
            <w:rtl/>
          </w:rPr>
          <w:t xml:space="preserve"> لقطاع تقييس الاتصالات</w:t>
        </w:r>
      </w:hyperlink>
      <w:r w:rsidRPr="0063428A">
        <w:rPr>
          <w:rFonts w:hint="cs"/>
          <w:rtl/>
        </w:rPr>
        <w:t xml:space="preserve"> </w:t>
      </w:r>
      <w:r w:rsidR="004E4748" w:rsidRPr="0063428A">
        <w:rPr>
          <w:rFonts w:hint="cs"/>
          <w:rtl/>
        </w:rPr>
        <w:t>ف</w:t>
      </w:r>
      <w:r w:rsidRPr="0063428A">
        <w:rPr>
          <w:rFonts w:hint="cs"/>
          <w:rtl/>
        </w:rPr>
        <w:t>هي لجنة الدراسات المسؤولة عن بناء الثقة والأمن في استخدام تكنولوجيا المعلومات والاتصالات. ويشمل ذلك دراسة العديد من التكنولوجيات المتعلقة بالأمن السيبراني. وهي لجنة الدراسات الرئيسية المعنية بالأمن وإدارة الهوية</w:t>
      </w:r>
      <w:r w:rsidRPr="0063428A">
        <w:rPr>
          <w:rFonts w:hint="eastAsia"/>
          <w:rtl/>
        </w:rPr>
        <w:t> </w:t>
      </w:r>
      <w:r w:rsidRPr="0063428A">
        <w:rPr>
          <w:lang w:bidi="ar-EG"/>
        </w:rPr>
        <w:t>(</w:t>
      </w:r>
      <w:proofErr w:type="spellStart"/>
      <w:r w:rsidRPr="0063428A">
        <w:rPr>
          <w:lang w:bidi="ar-EG"/>
        </w:rPr>
        <w:t>IdM</w:t>
      </w:r>
      <w:proofErr w:type="spellEnd"/>
      <w:r w:rsidRPr="0063428A">
        <w:rPr>
          <w:lang w:bidi="ar-EG"/>
        </w:rPr>
        <w:t>)</w:t>
      </w:r>
      <w:r w:rsidRPr="0063428A">
        <w:rPr>
          <w:rFonts w:hint="cs"/>
          <w:rtl/>
        </w:rPr>
        <w:t xml:space="preserve">، وتواصل أداء دور أساسي في دراسة وتقييس الأمن السيبراني، ومكافحة الرسائل الاقتحامية، وإدارة الهوية، والبنية التحتية للمفاتيح العمومية (شهادات التوصية </w:t>
      </w:r>
      <w:r w:rsidRPr="0063428A">
        <w:rPr>
          <w:lang w:bidi="ar-EG"/>
        </w:rPr>
        <w:t>ITU</w:t>
      </w:r>
      <w:r w:rsidRPr="0063428A">
        <w:rPr>
          <w:lang w:bidi="ar-EG"/>
        </w:rPr>
        <w:noBreakHyphen/>
        <w:t>T X.509</w:t>
      </w:r>
      <w:r w:rsidRPr="0063428A">
        <w:rPr>
          <w:rFonts w:hint="cs"/>
          <w:rtl/>
        </w:rPr>
        <w:t xml:space="preserve">)، وإدارة أمن المعلومات، </w:t>
      </w:r>
      <w:r w:rsidRPr="0063428A">
        <w:rPr>
          <w:rFonts w:hint="cs"/>
          <w:rtl/>
        </w:rPr>
        <w:lastRenderedPageBreak/>
        <w:t xml:space="preserve">وشبكات الاستشعار الشمولية، والبيانات البيومترية عن بُعد، وأمن الخدمات المتنقلة، وأمن التمثيل الافتراضي في سبيل أمن الحوسبة السحابية، وحماية المعلومات المحدِّدة لهوية الشخص، ومعمارية الأمن، وأمن التطبيقات، وذلك بالتعاون مع المنظمات الخارجية المعنية بوضع المعايير. وقد وضعت لجنة الدراسات حتى الآن أكثر من </w:t>
      </w:r>
      <w:r w:rsidRPr="0063428A">
        <w:rPr>
          <w:lang w:val="en-GB"/>
        </w:rPr>
        <w:t>200</w:t>
      </w:r>
      <w:r w:rsidRPr="0063428A">
        <w:rPr>
          <w:rFonts w:hint="cs"/>
          <w:color w:val="000000"/>
          <w:rtl/>
          <w:lang w:bidi="ar-EG"/>
        </w:rPr>
        <w:t xml:space="preserve"> معيار. وتعمل حالياً بشأن مواضيع منها الأمن القائم على الحوسبة الكمومية ووضعت مواصفات التوصية </w:t>
      </w:r>
      <w:r w:rsidRPr="0063428A">
        <w:rPr>
          <w:color w:val="000000"/>
          <w:lang w:val="en-GB" w:bidi="ar-EG"/>
        </w:rPr>
        <w:t>X.1701</w:t>
      </w:r>
      <w:r w:rsidRPr="0063428A">
        <w:rPr>
          <w:rFonts w:hint="cs"/>
          <w:color w:val="000000"/>
          <w:rtl/>
          <w:lang w:bidi="ar-EG"/>
        </w:rPr>
        <w:t xml:space="preserve"> بشأن "معمارية مولِّد الأعداد العشوائية للضوضاء الكمومية"</w:t>
      </w:r>
      <w:r w:rsidR="00187E93" w:rsidRPr="0063428A">
        <w:rPr>
          <w:rFonts w:hint="cs"/>
          <w:color w:val="000000"/>
          <w:rtl/>
          <w:lang w:bidi="ar-EG"/>
        </w:rPr>
        <w:t>.</w:t>
      </w:r>
    </w:p>
    <w:p w14:paraId="653060D7" w14:textId="65336DE0" w:rsidR="00DA1606" w:rsidRPr="002A3AF6" w:rsidRDefault="00DA1606" w:rsidP="00DA1606">
      <w:pPr>
        <w:rPr>
          <w:rtl/>
          <w:lang w:val="en-GB"/>
        </w:rPr>
      </w:pPr>
      <w:r>
        <w:rPr>
          <w:rFonts w:hint="cs"/>
          <w:rtl/>
          <w:lang w:bidi="ar-EG"/>
        </w:rPr>
        <w:t>ج)</w:t>
      </w:r>
      <w:r>
        <w:rPr>
          <w:rtl/>
          <w:lang w:bidi="ar-EG"/>
        </w:rPr>
        <w:tab/>
      </w:r>
      <w:r>
        <w:rPr>
          <w:rFonts w:hint="cs"/>
          <w:rtl/>
          <w:lang w:bidi="ar-EG"/>
        </w:rPr>
        <w:t xml:space="preserve">وتعمل لجان الدراسات الأخرى مثل لجنة الدراسات </w:t>
      </w:r>
      <w:r>
        <w:rPr>
          <w:lang w:val="en-GB" w:bidi="ar-EG"/>
        </w:rPr>
        <w:t>9</w:t>
      </w:r>
      <w:r>
        <w:rPr>
          <w:rFonts w:hint="cs"/>
          <w:rtl/>
          <w:lang w:val="en-GB"/>
        </w:rPr>
        <w:t xml:space="preserve"> ولجنة الدراسات </w:t>
      </w:r>
      <w:r>
        <w:rPr>
          <w:lang w:val="en-GB"/>
        </w:rPr>
        <w:t>13</w:t>
      </w:r>
      <w:r>
        <w:rPr>
          <w:rFonts w:hint="cs"/>
          <w:rtl/>
          <w:lang w:val="en-GB"/>
        </w:rPr>
        <w:t xml:space="preserve"> ولجنة الدراسات </w:t>
      </w:r>
      <w:r>
        <w:rPr>
          <w:lang w:val="en-GB"/>
        </w:rPr>
        <w:t>15</w:t>
      </w:r>
      <w:r>
        <w:rPr>
          <w:rFonts w:hint="cs"/>
          <w:rtl/>
          <w:lang w:val="en-GB"/>
        </w:rPr>
        <w:t xml:space="preserve"> ولجنة الدراسات </w:t>
      </w:r>
      <w:r>
        <w:rPr>
          <w:lang w:val="en-GB"/>
        </w:rPr>
        <w:t>20</w:t>
      </w:r>
      <w:r>
        <w:rPr>
          <w:rFonts w:hint="cs"/>
          <w:rtl/>
          <w:lang w:val="en-GB"/>
        </w:rPr>
        <w:t xml:space="preserve"> (إنترنت الأشياء) بشأن المعايير المتصلة بالأمن </w:t>
      </w:r>
      <w:r w:rsidR="00C332C6">
        <w:rPr>
          <w:rFonts w:hint="cs"/>
          <w:rtl/>
          <w:lang w:val="en-GB"/>
        </w:rPr>
        <w:t>أيضاً</w:t>
      </w:r>
      <w:r>
        <w:rPr>
          <w:rFonts w:hint="cs"/>
          <w:rtl/>
          <w:lang w:val="en-GB"/>
        </w:rPr>
        <w:t>.</w:t>
      </w:r>
    </w:p>
    <w:p w14:paraId="0C0003B5" w14:textId="77F8DF79" w:rsidR="00DA1606" w:rsidRPr="00424060" w:rsidRDefault="00DA1606" w:rsidP="0073670E">
      <w:pPr>
        <w:rPr>
          <w:i/>
          <w:iCs/>
          <w:rtl/>
          <w:lang w:bidi="ar-EG"/>
        </w:rPr>
      </w:pPr>
      <w:r>
        <w:rPr>
          <w:rFonts w:hint="cs"/>
          <w:rtl/>
          <w:lang w:bidi="ar-EG"/>
        </w:rPr>
        <w:t>د )</w:t>
      </w:r>
      <w:r>
        <w:rPr>
          <w:rtl/>
          <w:lang w:bidi="ar-EG"/>
        </w:rPr>
        <w:tab/>
      </w:r>
      <w:r>
        <w:rPr>
          <w:rFonts w:hint="cs"/>
          <w:rtl/>
          <w:lang w:bidi="ar-EG"/>
        </w:rPr>
        <w:t xml:space="preserve">وشكّل الأمن والثقة أيضاً عنصراً لا يتجزأ من المناقشات في إطار العديد من </w:t>
      </w:r>
      <w:hyperlink r:id="rId34" w:history="1">
        <w:r w:rsidRPr="00385337">
          <w:rPr>
            <w:rStyle w:val="Hyperlink"/>
            <w:rFonts w:hint="cs"/>
            <w:rtl/>
            <w:lang w:bidi="ar-EG"/>
          </w:rPr>
          <w:t>الأفرقة المتخصصة التابعة لقطاع تقييس الاتصالات</w:t>
        </w:r>
      </w:hyperlink>
      <w:r w:rsidR="0073670E">
        <w:rPr>
          <w:rFonts w:hint="cs"/>
          <w:rtl/>
          <w:lang w:bidi="ar-EG"/>
        </w:rPr>
        <w:t xml:space="preserve"> </w:t>
      </w:r>
      <w:r w:rsidR="0073670E">
        <w:rPr>
          <w:lang w:bidi="ar-EG"/>
        </w:rPr>
        <w:t>(FG)</w:t>
      </w:r>
      <w:r w:rsidR="0073670E">
        <w:rPr>
          <w:rFonts w:hint="cs"/>
          <w:rtl/>
          <w:lang w:bidi="ar-EG"/>
        </w:rPr>
        <w:t>،</w:t>
      </w:r>
      <w:r>
        <w:rPr>
          <w:rFonts w:hint="cs"/>
          <w:rtl/>
          <w:lang w:bidi="ar-EG"/>
        </w:rPr>
        <w:t xml:space="preserve"> وم</w:t>
      </w:r>
      <w:r w:rsidR="00FD5B46">
        <w:rPr>
          <w:rFonts w:hint="cs"/>
          <w:rtl/>
          <w:lang w:bidi="ar-EG"/>
        </w:rPr>
        <w:t>ن</w:t>
      </w:r>
      <w:r w:rsidR="0073670E">
        <w:rPr>
          <w:rFonts w:hint="cs"/>
          <w:rtl/>
          <w:lang w:bidi="ar-EG"/>
        </w:rPr>
        <w:t>ها</w:t>
      </w:r>
      <w:r w:rsidR="00443610">
        <w:rPr>
          <w:rStyle w:val="CommentReference"/>
        </w:rPr>
        <w:t xml:space="preserve"> </w:t>
      </w:r>
      <w:r w:rsidR="0073670E">
        <w:rPr>
          <w:rFonts w:hint="cs"/>
          <w:rtl/>
          <w:lang w:bidi="ar-EG"/>
        </w:rPr>
        <w:t>ما يلي</w:t>
      </w:r>
      <w:r>
        <w:rPr>
          <w:rFonts w:hint="cs"/>
          <w:rtl/>
          <w:lang w:bidi="ar-EG"/>
        </w:rPr>
        <w:t xml:space="preserve">: </w:t>
      </w:r>
      <w:hyperlink r:id="rId35" w:history="1">
        <w:r w:rsidR="0073670E" w:rsidRPr="00A217A2">
          <w:rPr>
            <w:rStyle w:val="Hyperlink"/>
            <w:rFonts w:hint="cs"/>
            <w:i/>
            <w:iCs/>
            <w:rtl/>
          </w:rPr>
          <w:t>الفريق المتخصص المعني ب</w:t>
        </w:r>
        <w:r w:rsidR="0073670E" w:rsidRPr="00A217A2">
          <w:rPr>
            <w:rStyle w:val="Hyperlink"/>
            <w:i/>
            <w:iCs/>
            <w:rtl/>
            <w:lang w:bidi="ar-EG"/>
          </w:rPr>
          <w:t xml:space="preserve">الذكاء الاصطناعي من أجل الصحة </w:t>
        </w:r>
        <w:r w:rsidR="0073670E" w:rsidRPr="00A217A2">
          <w:rPr>
            <w:rStyle w:val="Hyperlink"/>
            <w:i/>
            <w:iCs/>
            <w:lang w:bidi="ar-EG"/>
          </w:rPr>
          <w:t>(FG AI4H)</w:t>
        </w:r>
      </w:hyperlink>
      <w:r w:rsidR="0073670E" w:rsidRPr="00C7472D">
        <w:rPr>
          <w:rtl/>
          <w:lang w:bidi="ar-EG"/>
        </w:rPr>
        <w:t>،</w:t>
      </w:r>
      <w:r w:rsidR="0073670E" w:rsidRPr="00C7472D">
        <w:rPr>
          <w:i/>
          <w:iCs/>
          <w:rtl/>
          <w:lang w:bidi="ar-EG"/>
        </w:rPr>
        <w:t xml:space="preserve"> </w:t>
      </w:r>
      <w:hyperlink r:id="rId36" w:history="1">
        <w:r w:rsidR="0073670E" w:rsidRPr="00F354A4">
          <w:rPr>
            <w:rStyle w:val="Hyperlink"/>
            <w:rFonts w:hint="cs"/>
            <w:i/>
            <w:iCs/>
            <w:rtl/>
          </w:rPr>
          <w:t>الفريق المتخصص المعني</w:t>
        </w:r>
        <w:r w:rsidR="0073670E" w:rsidRPr="00F354A4">
          <w:rPr>
            <w:rStyle w:val="Hyperlink"/>
            <w:i/>
            <w:iCs/>
            <w:rtl/>
            <w:lang w:bidi="ar-EG"/>
          </w:rPr>
          <w:t xml:space="preserve"> </w:t>
        </w:r>
        <w:r w:rsidR="0073670E" w:rsidRPr="00F354A4">
          <w:rPr>
            <w:rStyle w:val="Hyperlink"/>
            <w:rFonts w:hint="cs"/>
            <w:i/>
            <w:iCs/>
            <w:rtl/>
            <w:lang w:bidi="ar-EG"/>
          </w:rPr>
          <w:t>ب</w:t>
        </w:r>
        <w:r w:rsidR="0073670E" w:rsidRPr="00F354A4">
          <w:rPr>
            <w:rStyle w:val="Hyperlink"/>
            <w:i/>
            <w:iCs/>
            <w:rtl/>
            <w:lang w:bidi="ar-EG"/>
          </w:rPr>
          <w:t>الوسائط المتعددة في المركبات</w:t>
        </w:r>
        <w:r w:rsidR="00F354A4">
          <w:rPr>
            <w:rStyle w:val="Hyperlink"/>
            <w:rFonts w:hint="cs"/>
            <w:i/>
            <w:iCs/>
            <w:rtl/>
            <w:lang w:bidi="ar-EG"/>
          </w:rPr>
          <w:t> </w:t>
        </w:r>
        <w:r w:rsidR="0073670E" w:rsidRPr="00F354A4">
          <w:rPr>
            <w:rStyle w:val="Hyperlink"/>
            <w:i/>
            <w:iCs/>
            <w:lang w:bidi="ar-EG"/>
          </w:rPr>
          <w:t>(FG-VM)</w:t>
        </w:r>
      </w:hyperlink>
      <w:r w:rsidR="0073670E" w:rsidRPr="00C7472D">
        <w:rPr>
          <w:rFonts w:hint="cs"/>
          <w:i/>
          <w:iCs/>
          <w:rtl/>
          <w:lang w:bidi="ar-EG"/>
        </w:rPr>
        <w:t xml:space="preserve">، </w:t>
      </w:r>
      <w:r w:rsidR="0073670E" w:rsidRPr="00424060">
        <w:rPr>
          <w:rStyle w:val="Hyperlink"/>
          <w:rFonts w:hint="cs"/>
          <w:i/>
          <w:iCs/>
          <w:color w:val="auto"/>
          <w:u w:val="none"/>
          <w:rtl/>
          <w:lang w:bidi="ar-EG"/>
        </w:rPr>
        <w:t>و</w:t>
      </w:r>
      <w:hyperlink r:id="rId37" w:history="1">
        <w:r w:rsidR="0073670E" w:rsidRPr="005D21C7">
          <w:rPr>
            <w:rStyle w:val="Hyperlink"/>
            <w:i/>
            <w:iCs/>
            <w:rtl/>
            <w:lang w:bidi="ar-EG"/>
          </w:rPr>
          <w:t>الفريق المتخصص المعني بالذكاء الاصطناعي لأغراض القيادة الذاتية والمساعَدة</w:t>
        </w:r>
        <w:r w:rsidR="000C4F93" w:rsidRPr="005D21C7">
          <w:rPr>
            <w:rStyle w:val="Hyperlink"/>
            <w:rFonts w:hint="cs"/>
            <w:i/>
            <w:iCs/>
            <w:rtl/>
            <w:lang w:bidi="ar-EG"/>
          </w:rPr>
          <w:t> </w:t>
        </w:r>
        <w:r w:rsidR="0073670E" w:rsidRPr="005D21C7">
          <w:rPr>
            <w:rStyle w:val="Hyperlink"/>
            <w:i/>
            <w:iCs/>
          </w:rPr>
          <w:t>(FG-AI4AD</w:t>
        </w:r>
        <w:r w:rsidR="0073670E" w:rsidRPr="005D21C7">
          <w:rPr>
            <w:rStyle w:val="Hyperlink"/>
            <w:i/>
            <w:iCs/>
            <w:lang w:bidi="ar-EG"/>
          </w:rPr>
          <w:t>)</w:t>
        </w:r>
      </w:hyperlink>
      <w:r w:rsidR="0073670E" w:rsidRPr="00424060">
        <w:rPr>
          <w:rStyle w:val="Hyperlink"/>
          <w:i/>
          <w:iCs/>
          <w:color w:val="auto"/>
          <w:u w:val="none"/>
          <w:rtl/>
          <w:lang w:bidi="ar-EG"/>
        </w:rPr>
        <w:t xml:space="preserve">، </w:t>
      </w:r>
      <w:r w:rsidR="0073670E" w:rsidRPr="00424060">
        <w:rPr>
          <w:rStyle w:val="Hyperlink"/>
          <w:rFonts w:hint="cs"/>
          <w:i/>
          <w:iCs/>
          <w:color w:val="auto"/>
          <w:u w:val="none"/>
          <w:rtl/>
          <w:lang w:bidi="ar-EG"/>
        </w:rPr>
        <w:t>و</w:t>
      </w:r>
      <w:hyperlink r:id="rId38" w:history="1">
        <w:r w:rsidR="0073670E" w:rsidRPr="004271E4">
          <w:rPr>
            <w:rStyle w:val="Hyperlink"/>
            <w:i/>
            <w:iCs/>
            <w:rtl/>
            <w:lang w:bidi="ar-EG"/>
          </w:rPr>
          <w:t>الفريق المتخصص المعني بتكنولوجيا المعلومات الكمومية من أجل الشبكات</w:t>
        </w:r>
        <w:r w:rsidR="0073670E" w:rsidRPr="004271E4">
          <w:rPr>
            <w:rStyle w:val="Hyperlink"/>
            <w:rFonts w:hint="cs"/>
            <w:i/>
            <w:iCs/>
            <w:rtl/>
            <w:lang w:bidi="ar-EG"/>
          </w:rPr>
          <w:t xml:space="preserve"> </w:t>
        </w:r>
        <w:r w:rsidR="0073670E" w:rsidRPr="004271E4">
          <w:rPr>
            <w:rStyle w:val="Hyperlink"/>
            <w:i/>
            <w:iCs/>
            <w:lang w:bidi="ar-EG"/>
          </w:rPr>
          <w:t>(FG-QIT4N)</w:t>
        </w:r>
      </w:hyperlink>
      <w:r w:rsidR="0073670E" w:rsidRPr="00424060">
        <w:rPr>
          <w:rStyle w:val="Hyperlink"/>
          <w:rFonts w:hint="cs"/>
          <w:i/>
          <w:iCs/>
          <w:color w:val="auto"/>
          <w:u w:val="none"/>
          <w:rtl/>
          <w:lang w:bidi="ar-EG"/>
        </w:rPr>
        <w:t>، و</w:t>
      </w:r>
      <w:hyperlink r:id="rId39" w:history="1">
        <w:r w:rsidR="0073670E" w:rsidRPr="000908A5">
          <w:rPr>
            <w:rStyle w:val="Hyperlink"/>
            <w:i/>
            <w:iCs/>
            <w:rtl/>
            <w:lang w:bidi="ar-EG"/>
          </w:rPr>
          <w:t>الفريق المتخصص المعني بالذكاء الاصطناعي</w:t>
        </w:r>
        <w:r w:rsidR="0073670E" w:rsidRPr="000908A5">
          <w:rPr>
            <w:rStyle w:val="Hyperlink"/>
            <w:rFonts w:hint="cs"/>
            <w:i/>
            <w:iCs/>
            <w:rtl/>
            <w:lang w:bidi="ar-EG"/>
          </w:rPr>
          <w:t xml:space="preserve"> لإدارة الكوارث الطبيعية </w:t>
        </w:r>
        <w:r w:rsidR="0073670E" w:rsidRPr="000908A5">
          <w:rPr>
            <w:rStyle w:val="Hyperlink"/>
            <w:i/>
            <w:iCs/>
            <w:lang w:bidi="ar-EG"/>
          </w:rPr>
          <w:t>(FG-AI4NDM)</w:t>
        </w:r>
      </w:hyperlink>
      <w:r w:rsidR="0073670E" w:rsidRPr="00424060">
        <w:rPr>
          <w:rStyle w:val="Hyperlink"/>
          <w:rFonts w:hint="cs"/>
          <w:i/>
          <w:iCs/>
          <w:color w:val="auto"/>
          <w:u w:val="none"/>
          <w:rtl/>
        </w:rPr>
        <w:t xml:space="preserve">، </w:t>
      </w:r>
      <w:r w:rsidR="0073670E" w:rsidRPr="00424060">
        <w:rPr>
          <w:rStyle w:val="Hyperlink"/>
          <w:rFonts w:hint="cs"/>
          <w:i/>
          <w:iCs/>
          <w:color w:val="auto"/>
          <w:u w:val="none"/>
          <w:rtl/>
          <w:lang w:bidi="ar-EG"/>
        </w:rPr>
        <w:t>و</w:t>
      </w:r>
      <w:hyperlink r:id="rId40" w:history="1">
        <w:r w:rsidR="0073670E" w:rsidRPr="00472E8E">
          <w:rPr>
            <w:rStyle w:val="Hyperlink"/>
            <w:i/>
            <w:iCs/>
            <w:rtl/>
            <w:lang w:bidi="ar-EG"/>
          </w:rPr>
          <w:t xml:space="preserve">الفريق المتخصص المعني </w:t>
        </w:r>
        <w:r w:rsidR="0073670E" w:rsidRPr="00472E8E">
          <w:rPr>
            <w:rStyle w:val="Hyperlink"/>
            <w:rFonts w:hint="cs"/>
            <w:i/>
            <w:iCs/>
            <w:rtl/>
            <w:lang w:bidi="ar-EG"/>
          </w:rPr>
          <w:t xml:space="preserve">بالشبكات المستقلة </w:t>
        </w:r>
        <w:r w:rsidR="0073670E" w:rsidRPr="00472E8E">
          <w:rPr>
            <w:rStyle w:val="Hyperlink"/>
            <w:i/>
            <w:iCs/>
          </w:rPr>
          <w:t>(FG-</w:t>
        </w:r>
        <w:r w:rsidR="0073255B" w:rsidRPr="00472E8E">
          <w:rPr>
            <w:rStyle w:val="Hyperlink"/>
            <w:i/>
            <w:iCs/>
          </w:rPr>
          <w:t>AN)</w:t>
        </w:r>
      </w:hyperlink>
      <w:r w:rsidR="0073255B" w:rsidRPr="00424060">
        <w:rPr>
          <w:rStyle w:val="Hyperlink"/>
          <w:rFonts w:hint="cs"/>
          <w:i/>
          <w:iCs/>
          <w:color w:val="auto"/>
          <w:u w:val="none"/>
          <w:rtl/>
        </w:rPr>
        <w:t>.</w:t>
      </w:r>
    </w:p>
    <w:p w14:paraId="779AE3EF" w14:textId="77777777" w:rsidR="00DA1606" w:rsidRPr="00AD287C" w:rsidRDefault="00DA1606" w:rsidP="00DA1606">
      <w:pPr>
        <w:rPr>
          <w:spacing w:val="2"/>
          <w:rtl/>
        </w:rPr>
      </w:pPr>
      <w:proofErr w:type="gramStart"/>
      <w:r w:rsidRPr="00AD287C">
        <w:rPr>
          <w:spacing w:val="2"/>
          <w:rtl/>
          <w:lang w:bidi="ar-EG"/>
        </w:rPr>
        <w:t>ﻫ</w:t>
      </w:r>
      <w:r w:rsidRPr="00AD287C">
        <w:rPr>
          <w:rFonts w:hint="eastAsia"/>
          <w:spacing w:val="2"/>
          <w:rtl/>
          <w:lang w:bidi="ar-EG"/>
        </w:rPr>
        <w:t> </w:t>
      </w:r>
      <w:r w:rsidRPr="00AD287C">
        <w:rPr>
          <w:rFonts w:hint="cs"/>
          <w:spacing w:val="2"/>
          <w:rtl/>
          <w:lang w:bidi="ar-EG"/>
        </w:rPr>
        <w:t>)</w:t>
      </w:r>
      <w:proofErr w:type="gramEnd"/>
      <w:r w:rsidRPr="00AD287C">
        <w:rPr>
          <w:spacing w:val="2"/>
          <w:rtl/>
          <w:lang w:bidi="ar-EG"/>
        </w:rPr>
        <w:tab/>
      </w:r>
      <w:r w:rsidRPr="00AD287C">
        <w:rPr>
          <w:rFonts w:hint="cs"/>
          <w:spacing w:val="2"/>
          <w:rtl/>
        </w:rPr>
        <w:t>ويتواصل عمل قطاع الاتصالات الراديوية على صعيد تقييس الاتصالات الراديوية مواكباً التطور المستمر في مجال شبكات الاتصالات الحديثة. وقد وضع هذا القطاع مبادئ واضحة بشأن أمن شبكات الاتصالات المتنقلة الدولية (من الأجيال الثالث والرابع والخامس) (في</w:t>
      </w:r>
      <w:r w:rsidRPr="00AD287C">
        <w:rPr>
          <w:rFonts w:hint="eastAsia"/>
          <w:spacing w:val="2"/>
          <w:rtl/>
        </w:rPr>
        <w:t> </w:t>
      </w:r>
      <w:r w:rsidRPr="00AD287C">
        <w:rPr>
          <w:rFonts w:hint="cs"/>
          <w:spacing w:val="2"/>
          <w:rtl/>
        </w:rPr>
        <w:t xml:space="preserve">التوصيات </w:t>
      </w:r>
      <w:r w:rsidRPr="00AD287C">
        <w:rPr>
          <w:spacing w:val="2"/>
          <w:lang w:bidi="ar-EG"/>
        </w:rPr>
        <w:t>ITU</w:t>
      </w:r>
      <w:r w:rsidRPr="00AD287C">
        <w:rPr>
          <w:spacing w:val="2"/>
          <w:lang w:bidi="ar-EG"/>
        </w:rPr>
        <w:noBreakHyphen/>
        <w:t>R M.1078</w:t>
      </w:r>
      <w:r w:rsidRPr="00AD287C">
        <w:rPr>
          <w:rFonts w:hint="cs"/>
          <w:spacing w:val="2"/>
          <w:rtl/>
        </w:rPr>
        <w:t xml:space="preserve"> و</w:t>
      </w:r>
      <w:r w:rsidRPr="00AD287C">
        <w:rPr>
          <w:spacing w:val="2"/>
          <w:lang w:bidi="ar-EG"/>
        </w:rPr>
        <w:t>ITU</w:t>
      </w:r>
      <w:r w:rsidRPr="00AD287C">
        <w:rPr>
          <w:spacing w:val="2"/>
          <w:lang w:bidi="ar-EG"/>
        </w:rPr>
        <w:noBreakHyphen/>
        <w:t>R M.1223</w:t>
      </w:r>
      <w:r w:rsidRPr="00AD287C">
        <w:rPr>
          <w:rFonts w:hint="cs"/>
          <w:spacing w:val="2"/>
          <w:rtl/>
        </w:rPr>
        <w:t xml:space="preserve"> و</w:t>
      </w:r>
      <w:r w:rsidRPr="00AD287C">
        <w:rPr>
          <w:spacing w:val="2"/>
          <w:lang w:bidi="ar-EG"/>
        </w:rPr>
        <w:t>ITU</w:t>
      </w:r>
      <w:r w:rsidRPr="00AD287C">
        <w:rPr>
          <w:spacing w:val="2"/>
          <w:lang w:bidi="ar-EG"/>
        </w:rPr>
        <w:noBreakHyphen/>
        <w:t>R M.1457</w:t>
      </w:r>
      <w:r w:rsidRPr="00AD287C">
        <w:rPr>
          <w:rFonts w:hint="cs"/>
          <w:spacing w:val="2"/>
          <w:rtl/>
        </w:rPr>
        <w:t xml:space="preserve"> و</w:t>
      </w:r>
      <w:r w:rsidRPr="00AD287C">
        <w:rPr>
          <w:spacing w:val="2"/>
          <w:lang w:bidi="ar-EG"/>
        </w:rPr>
        <w:t>ITU</w:t>
      </w:r>
      <w:r w:rsidRPr="00AD287C">
        <w:rPr>
          <w:spacing w:val="2"/>
          <w:lang w:bidi="ar-EG"/>
        </w:rPr>
        <w:noBreakHyphen/>
        <w:t>R M.1645</w:t>
      </w:r>
      <w:r w:rsidRPr="00AD287C">
        <w:rPr>
          <w:rFonts w:hint="cs"/>
          <w:spacing w:val="2"/>
          <w:rtl/>
        </w:rPr>
        <w:t xml:space="preserve"> و</w:t>
      </w:r>
      <w:r w:rsidRPr="00AD287C">
        <w:rPr>
          <w:spacing w:val="2"/>
          <w:lang w:bidi="ar-EG"/>
        </w:rPr>
        <w:t>ITU</w:t>
      </w:r>
      <w:r w:rsidRPr="00AD287C">
        <w:rPr>
          <w:spacing w:val="2"/>
          <w:lang w:bidi="ar-EG"/>
        </w:rPr>
        <w:noBreakHyphen/>
        <w:t>R M.2012</w:t>
      </w:r>
      <w:r w:rsidRPr="00AD287C">
        <w:rPr>
          <w:rFonts w:hint="cs"/>
          <w:spacing w:val="2"/>
          <w:rtl/>
        </w:rPr>
        <w:t xml:space="preserve"> و</w:t>
      </w:r>
      <w:r w:rsidRPr="00AD287C">
        <w:rPr>
          <w:spacing w:val="2"/>
          <w:lang w:bidi="ar-EG"/>
        </w:rPr>
        <w:t>ITU</w:t>
      </w:r>
      <w:r w:rsidRPr="00AD287C">
        <w:rPr>
          <w:spacing w:val="2"/>
          <w:lang w:bidi="ar-EG"/>
        </w:rPr>
        <w:noBreakHyphen/>
        <w:t>R M.2083</w:t>
      </w:r>
      <w:r w:rsidRPr="00AD287C">
        <w:rPr>
          <w:rFonts w:hint="cs"/>
          <w:spacing w:val="2"/>
          <w:rtl/>
        </w:rPr>
        <w:t>). كما</w:t>
      </w:r>
      <w:r w:rsidRPr="00AD287C">
        <w:rPr>
          <w:rFonts w:hint="eastAsia"/>
          <w:spacing w:val="2"/>
          <w:rtl/>
        </w:rPr>
        <w:t> </w:t>
      </w:r>
      <w:r w:rsidRPr="00AD287C">
        <w:rPr>
          <w:rFonts w:hint="cs"/>
          <w:spacing w:val="2"/>
          <w:rtl/>
        </w:rPr>
        <w:t>أصدر توصيات بشأن القضايا الأمنية في معمارية إدارة الشبكات للنظم الساتلية الرقمية (التوصية</w:t>
      </w:r>
      <w:r w:rsidRPr="00AD287C">
        <w:rPr>
          <w:rFonts w:hint="eastAsia"/>
          <w:spacing w:val="2"/>
          <w:rtl/>
        </w:rPr>
        <w:t> </w:t>
      </w:r>
      <w:r w:rsidRPr="00AD287C">
        <w:rPr>
          <w:spacing w:val="2"/>
          <w:lang w:bidi="ar-EG"/>
        </w:rPr>
        <w:t>ITU</w:t>
      </w:r>
      <w:r w:rsidRPr="00AD287C">
        <w:rPr>
          <w:spacing w:val="2"/>
          <w:lang w:bidi="ar-EG"/>
        </w:rPr>
        <w:noBreakHyphen/>
        <w:t>R S.1250</w:t>
      </w:r>
      <w:r w:rsidRPr="00AD287C">
        <w:rPr>
          <w:rFonts w:hint="cs"/>
          <w:spacing w:val="2"/>
          <w:rtl/>
        </w:rPr>
        <w:t>) وتحسينات الأداء بشأن بروتوكول التحكم في الإرسال عبر الشبكات الساتلية (التوصية</w:t>
      </w:r>
      <w:r w:rsidRPr="00AD287C">
        <w:rPr>
          <w:rFonts w:hint="eastAsia"/>
          <w:spacing w:val="2"/>
          <w:rtl/>
        </w:rPr>
        <w:t> </w:t>
      </w:r>
      <w:r w:rsidRPr="00AD287C">
        <w:rPr>
          <w:spacing w:val="2"/>
          <w:lang w:bidi="ar-EG"/>
        </w:rPr>
        <w:t>ITU</w:t>
      </w:r>
      <w:r w:rsidRPr="00AD287C">
        <w:rPr>
          <w:spacing w:val="2"/>
          <w:lang w:bidi="ar-EG"/>
        </w:rPr>
        <w:noBreakHyphen/>
        <w:t>R S.1711</w:t>
      </w:r>
      <w:r w:rsidRPr="00AD287C">
        <w:rPr>
          <w:rFonts w:hint="cs"/>
          <w:spacing w:val="2"/>
          <w:rtl/>
        </w:rPr>
        <w:t>).</w:t>
      </w:r>
    </w:p>
    <w:p w14:paraId="0C2735F9" w14:textId="77777777" w:rsidR="00DA1606" w:rsidRDefault="00DA1606" w:rsidP="00DA1606">
      <w:pPr>
        <w:pStyle w:val="Heading2"/>
        <w:rPr>
          <w:rtl/>
          <w:lang w:bidi="ar-EG"/>
        </w:rPr>
      </w:pPr>
      <w:r>
        <w:t>6.3</w:t>
      </w:r>
      <w:r w:rsidRPr="00C03062">
        <w:tab/>
      </w:r>
      <w:r w:rsidRPr="00C03062">
        <w:rPr>
          <w:rFonts w:hint="cs"/>
          <w:rtl/>
        </w:rPr>
        <w:t xml:space="preserve">الركيزة </w:t>
      </w:r>
      <w:r>
        <w:rPr>
          <w:lang w:val="en-GB" w:bidi="ar-EG"/>
        </w:rPr>
        <w:t>3</w:t>
      </w:r>
      <w:r>
        <w:rPr>
          <w:rFonts w:hint="cs"/>
          <w:rtl/>
        </w:rPr>
        <w:t xml:space="preserve"> للبرنامج</w:t>
      </w:r>
      <w:r w:rsidRPr="00C03062">
        <w:rPr>
          <w:rFonts w:hint="cs"/>
          <w:rtl/>
        </w:rPr>
        <w:t xml:space="preserve">: </w:t>
      </w:r>
      <w:r w:rsidRPr="00EF1E18">
        <w:rPr>
          <w:rFonts w:hint="cs"/>
          <w:rtl/>
        </w:rPr>
        <w:t>الهياكل</w:t>
      </w:r>
      <w:r w:rsidRPr="00EF1E18">
        <w:rPr>
          <w:rtl/>
        </w:rPr>
        <w:t xml:space="preserve"> </w:t>
      </w:r>
      <w:r w:rsidRPr="00EF1E18">
        <w:rPr>
          <w:rFonts w:hint="cs"/>
          <w:rtl/>
        </w:rPr>
        <w:t>التنظيمية</w:t>
      </w:r>
    </w:p>
    <w:p w14:paraId="574E4588" w14:textId="0CA862E9" w:rsidR="00DA1606" w:rsidRPr="0000717B" w:rsidRDefault="00DA1606" w:rsidP="00DA1606">
      <w:pPr>
        <w:rPr>
          <w:shd w:val="clear" w:color="auto" w:fill="FFFFFF"/>
          <w:rtl/>
        </w:rPr>
      </w:pPr>
      <w:r>
        <w:rPr>
          <w:rFonts w:hint="eastAsia"/>
          <w:rtl/>
          <w:lang w:bidi="ar-EG"/>
        </w:rPr>
        <w:t> </w:t>
      </w:r>
      <w:proofErr w:type="gramStart"/>
      <w:r>
        <w:rPr>
          <w:rFonts w:hint="cs"/>
          <w:rtl/>
          <w:lang w:bidi="ar-EG"/>
        </w:rPr>
        <w:t>أ )</w:t>
      </w:r>
      <w:proofErr w:type="gramEnd"/>
      <w:r w:rsidRPr="008873CF">
        <w:rPr>
          <w:rtl/>
          <w:lang w:bidi="ar-EG"/>
        </w:rPr>
        <w:tab/>
      </w:r>
      <w:r w:rsidRPr="008873CF">
        <w:rPr>
          <w:rtl/>
        </w:rPr>
        <w:t xml:space="preserve">من الضروري </w:t>
      </w:r>
      <w:r w:rsidRPr="008873CF">
        <w:rPr>
          <w:rFonts w:hint="cs"/>
          <w:rtl/>
        </w:rPr>
        <w:t>على الصعيد الوطني</w:t>
      </w:r>
      <w:r w:rsidRPr="008873CF">
        <w:rPr>
          <w:rtl/>
        </w:rPr>
        <w:t xml:space="preserve"> وضع آليات، وهياكل مؤسسية، فعالة للتعامل مع التهديدات والحوادث السيبرانية على نحو موثوق</w:t>
      </w:r>
      <w:r w:rsidRPr="008873CF">
        <w:rPr>
          <w:lang w:bidi="ar-EG"/>
        </w:rPr>
        <w:t>.</w:t>
      </w:r>
      <w:r w:rsidRPr="008873CF">
        <w:rPr>
          <w:rFonts w:hint="cs"/>
          <w:rtl/>
          <w:lang w:bidi="ar-EG"/>
        </w:rPr>
        <w:t xml:space="preserve"> </w:t>
      </w:r>
      <w:r>
        <w:rPr>
          <w:rFonts w:hint="cs"/>
          <w:rtl/>
          <w:lang w:bidi="ar-EG"/>
        </w:rPr>
        <w:t>ويشكل</w:t>
      </w:r>
      <w:r w:rsidRPr="008873CF">
        <w:rPr>
          <w:rFonts w:hint="cs"/>
          <w:rtl/>
          <w:lang w:bidi="ar-EG"/>
        </w:rPr>
        <w:t xml:space="preserve"> غياب هذه المؤسسات والافتقار إلى القدرات الوطنية </w:t>
      </w:r>
      <w:r>
        <w:rPr>
          <w:rFonts w:hint="cs"/>
          <w:rtl/>
          <w:lang w:bidi="ar-EG"/>
        </w:rPr>
        <w:t>مشكلة حقيقية</w:t>
      </w:r>
      <w:r w:rsidRPr="008873CF">
        <w:rPr>
          <w:rFonts w:hint="cs"/>
          <w:rtl/>
          <w:lang w:bidi="ar-EG"/>
        </w:rPr>
        <w:t xml:space="preserve"> في التصدي للهجمات الس</w:t>
      </w:r>
      <w:r w:rsidRPr="0000717B">
        <w:rPr>
          <w:rFonts w:hint="cs"/>
          <w:rtl/>
          <w:lang w:bidi="ar-EG"/>
        </w:rPr>
        <w:t>يبرانية على نحو ملائم وفع</w:t>
      </w:r>
      <w:r w:rsidR="00A12B9E">
        <w:rPr>
          <w:rFonts w:hint="cs"/>
          <w:rtl/>
          <w:lang w:bidi="ar-EG"/>
        </w:rPr>
        <w:t>ّ</w:t>
      </w:r>
      <w:r w:rsidRPr="0000717B">
        <w:rPr>
          <w:rFonts w:hint="cs"/>
          <w:rtl/>
          <w:lang w:bidi="ar-EG"/>
        </w:rPr>
        <w:t xml:space="preserve">ال. </w:t>
      </w:r>
      <w:r w:rsidRPr="00C02999">
        <w:rPr>
          <w:rFonts w:hint="cs"/>
          <w:rtl/>
          <w:lang w:bidi="ar-EG"/>
        </w:rPr>
        <w:t>و</w:t>
      </w:r>
      <w:r w:rsidRPr="00C02999">
        <w:rPr>
          <w:rtl/>
          <w:lang w:bidi="ar-EG"/>
        </w:rPr>
        <w:t>ت</w:t>
      </w:r>
      <w:r w:rsidR="0073255B" w:rsidRPr="00C02999">
        <w:rPr>
          <w:rFonts w:hint="cs"/>
          <w:rtl/>
          <w:lang w:bidi="ar-EG"/>
        </w:rPr>
        <w:t>ؤدي</w:t>
      </w:r>
      <w:r w:rsidRPr="00C02999">
        <w:rPr>
          <w:rtl/>
          <w:lang w:bidi="ar-EG"/>
        </w:rPr>
        <w:t xml:space="preserve"> </w:t>
      </w:r>
      <w:hyperlink r:id="rId41" w:history="1">
        <w:r w:rsidR="0073255B" w:rsidRPr="00A12B9E">
          <w:rPr>
            <w:rStyle w:val="Hyperlink"/>
            <w:rFonts w:hint="cs"/>
            <w:rtl/>
            <w:lang w:bidi="ar-EG"/>
          </w:rPr>
          <w:t>ال</w:t>
        </w:r>
        <w:r w:rsidRPr="00A12B9E">
          <w:rPr>
            <w:rStyle w:val="Hyperlink"/>
            <w:rtl/>
            <w:lang w:bidi="ar-EG"/>
          </w:rPr>
          <w:t>أفرقة</w:t>
        </w:r>
        <w:r w:rsidR="0073255B" w:rsidRPr="00A12B9E">
          <w:rPr>
            <w:rStyle w:val="Hyperlink"/>
            <w:rFonts w:hint="cs"/>
            <w:rtl/>
            <w:lang w:bidi="ar-EG"/>
          </w:rPr>
          <w:t xml:space="preserve"> الوطنية</w:t>
        </w:r>
        <w:r w:rsidRPr="00A12B9E">
          <w:rPr>
            <w:rStyle w:val="Hyperlink"/>
            <w:rtl/>
            <w:lang w:bidi="ar-EG"/>
          </w:rPr>
          <w:t xml:space="preserve"> </w:t>
        </w:r>
        <w:r w:rsidR="0073255B" w:rsidRPr="00A12B9E">
          <w:rPr>
            <w:rStyle w:val="Hyperlink"/>
            <w:rFonts w:hint="cs"/>
            <w:rtl/>
            <w:lang w:bidi="ar-EG"/>
          </w:rPr>
          <w:t>لل</w:t>
        </w:r>
        <w:r w:rsidRPr="00A12B9E">
          <w:rPr>
            <w:rStyle w:val="Hyperlink"/>
            <w:rtl/>
            <w:lang w:bidi="ar-EG"/>
          </w:rPr>
          <w:t>استجابة للحوادث الحاسوبية</w:t>
        </w:r>
        <w:r w:rsidRPr="00A12B9E">
          <w:rPr>
            <w:rStyle w:val="Hyperlink"/>
            <w:lang w:bidi="ar-EG"/>
          </w:rPr>
          <w:t xml:space="preserve"> (CIRT)</w:t>
        </w:r>
      </w:hyperlink>
      <w:r w:rsidRPr="00A12B9E">
        <w:rPr>
          <w:rStyle w:val="Hyperlink"/>
          <w:color w:val="auto"/>
          <w:u w:val="none"/>
          <w:lang w:bidi="ar-EG"/>
        </w:rPr>
        <w:t xml:space="preserve"> </w:t>
      </w:r>
      <w:r w:rsidRPr="0000717B">
        <w:rPr>
          <w:shd w:val="clear" w:color="auto" w:fill="FFFFFF"/>
          <w:rtl/>
        </w:rPr>
        <w:t>دور</w:t>
      </w:r>
      <w:r w:rsidR="0073255B">
        <w:rPr>
          <w:rFonts w:hint="cs"/>
          <w:shd w:val="clear" w:color="auto" w:fill="FFFFFF"/>
          <w:rtl/>
        </w:rPr>
        <w:t>اً</w:t>
      </w:r>
      <w:r w:rsidRPr="0000717B">
        <w:rPr>
          <w:shd w:val="clear" w:color="auto" w:fill="FFFFFF"/>
          <w:rtl/>
        </w:rPr>
        <w:t xml:space="preserve"> مهم</w:t>
      </w:r>
      <w:r w:rsidR="0073255B">
        <w:rPr>
          <w:rFonts w:hint="cs"/>
          <w:shd w:val="clear" w:color="auto" w:fill="FFFFFF"/>
          <w:rtl/>
        </w:rPr>
        <w:t>اً</w:t>
      </w:r>
      <w:r w:rsidRPr="0000717B">
        <w:rPr>
          <w:shd w:val="clear" w:color="auto" w:fill="FFFFFF"/>
          <w:rtl/>
        </w:rPr>
        <w:t xml:space="preserve"> في </w:t>
      </w:r>
      <w:r w:rsidRPr="0000717B">
        <w:rPr>
          <w:rFonts w:hint="cs"/>
          <w:shd w:val="clear" w:color="auto" w:fill="FFFFFF"/>
          <w:rtl/>
        </w:rPr>
        <w:t>إيجاد الحلول الناجعة.</w:t>
      </w:r>
    </w:p>
    <w:p w14:paraId="70CE5575" w14:textId="2B61B69E" w:rsidR="00DA1606" w:rsidRPr="00172A5A" w:rsidRDefault="00DA1606" w:rsidP="00146063">
      <w:pPr>
        <w:rPr>
          <w:rtl/>
          <w:lang w:val="en-GB" w:bidi="ar-EG"/>
        </w:rPr>
      </w:pPr>
      <w:r w:rsidRPr="0000717B">
        <w:rPr>
          <w:rFonts w:hint="cs"/>
          <w:rtl/>
          <w:lang w:bidi="ar-EG"/>
        </w:rPr>
        <w:t>ب)</w:t>
      </w:r>
      <w:r w:rsidRPr="008873CF">
        <w:rPr>
          <w:b/>
          <w:bCs/>
          <w:rtl/>
          <w:lang w:bidi="ar-EG"/>
        </w:rPr>
        <w:tab/>
      </w:r>
      <w:r w:rsidR="0073255B" w:rsidRPr="004E4748">
        <w:rPr>
          <w:rFonts w:hint="cs"/>
          <w:rtl/>
          <w:lang w:bidi="ar-EG"/>
        </w:rPr>
        <w:t>و</w:t>
      </w:r>
      <w:r w:rsidR="0079046A" w:rsidRPr="008873CF">
        <w:rPr>
          <w:rFonts w:hint="cs"/>
          <w:rtl/>
          <w:lang w:bidi="ar-EG"/>
        </w:rPr>
        <w:t xml:space="preserve">حتى اليوم، </w:t>
      </w:r>
      <w:r w:rsidR="004E4748">
        <w:rPr>
          <w:rFonts w:hint="cs"/>
          <w:rtl/>
          <w:lang w:bidi="ar-EG"/>
        </w:rPr>
        <w:t>تلقّى أكثر من</w:t>
      </w:r>
      <w:r w:rsidR="0079046A" w:rsidRPr="008873CF">
        <w:rPr>
          <w:rFonts w:hint="cs"/>
          <w:rtl/>
          <w:lang w:bidi="ar-EG"/>
        </w:rPr>
        <w:t xml:space="preserve"> </w:t>
      </w:r>
      <w:r w:rsidR="0079046A" w:rsidRPr="008873CF">
        <w:rPr>
          <w:lang w:val="en-GB" w:bidi="ar-EG"/>
        </w:rPr>
        <w:t>80</w:t>
      </w:r>
      <w:r w:rsidR="0079046A" w:rsidRPr="008873CF">
        <w:rPr>
          <w:rFonts w:hint="cs"/>
          <w:rtl/>
          <w:lang w:bidi="ar-EG"/>
        </w:rPr>
        <w:t xml:space="preserve"> </w:t>
      </w:r>
      <w:r w:rsidR="004E4748">
        <w:rPr>
          <w:rFonts w:hint="cs"/>
          <w:rtl/>
        </w:rPr>
        <w:t>بلد</w:t>
      </w:r>
      <w:r w:rsidR="0079046A" w:rsidRPr="008873CF">
        <w:rPr>
          <w:rFonts w:hint="cs"/>
          <w:rtl/>
        </w:rPr>
        <w:t>ا</w:t>
      </w:r>
      <w:r w:rsidR="0079046A" w:rsidRPr="008873CF">
        <w:rPr>
          <w:rtl/>
        </w:rPr>
        <w:t>ً</w:t>
      </w:r>
      <w:r w:rsidR="0079046A" w:rsidRPr="008873CF">
        <w:rPr>
          <w:rFonts w:hint="cs"/>
          <w:rtl/>
        </w:rPr>
        <w:t xml:space="preserve"> </w:t>
      </w:r>
      <w:r w:rsidR="004E4748">
        <w:rPr>
          <w:rFonts w:hint="cs"/>
          <w:rtl/>
        </w:rPr>
        <w:t xml:space="preserve">المساعدة في </w:t>
      </w:r>
      <w:r w:rsidR="0079046A" w:rsidRPr="008873CF">
        <w:rPr>
          <w:rFonts w:hint="cs"/>
          <w:rtl/>
        </w:rPr>
        <w:t>تقييم قدر</w:t>
      </w:r>
      <w:r w:rsidR="004E4748">
        <w:rPr>
          <w:rFonts w:hint="cs"/>
          <w:rtl/>
        </w:rPr>
        <w:t>ا</w:t>
      </w:r>
      <w:r w:rsidR="0079046A" w:rsidRPr="008873CF">
        <w:rPr>
          <w:rFonts w:hint="cs"/>
          <w:rtl/>
        </w:rPr>
        <w:t xml:space="preserve">تها الوطنية في مجال التأهب </w:t>
      </w:r>
      <w:r w:rsidR="004E4748">
        <w:rPr>
          <w:rFonts w:hint="cs"/>
          <w:rtl/>
        </w:rPr>
        <w:t>الأمني السيبراني</w:t>
      </w:r>
      <w:r w:rsidR="0079046A" w:rsidRPr="008873CF">
        <w:rPr>
          <w:rFonts w:hint="cs"/>
          <w:rtl/>
        </w:rPr>
        <w:t xml:space="preserve"> والاستجابة للحوادث.</w:t>
      </w:r>
      <w:r w:rsidR="0079046A" w:rsidRPr="008873CF">
        <w:rPr>
          <w:rFonts w:hint="cs"/>
          <w:rtl/>
          <w:lang w:bidi="ar-EG"/>
        </w:rPr>
        <w:t xml:space="preserve"> وق</w:t>
      </w:r>
      <w:r w:rsidR="004E4748">
        <w:rPr>
          <w:rFonts w:hint="cs"/>
          <w:rtl/>
          <w:lang w:bidi="ar-EG"/>
        </w:rPr>
        <w:t xml:space="preserve">د نفذ الاتحاد </w:t>
      </w:r>
      <w:r w:rsidR="004E4748">
        <w:rPr>
          <w:lang w:bidi="ar-EG"/>
        </w:rPr>
        <w:t>22</w:t>
      </w:r>
      <w:r w:rsidR="004E4748">
        <w:rPr>
          <w:rFonts w:hint="cs"/>
          <w:rtl/>
          <w:lang w:bidi="ar-EG"/>
        </w:rPr>
        <w:t xml:space="preserve"> مشروعاً تتعلق</w:t>
      </w:r>
      <w:r w:rsidR="0079046A" w:rsidRPr="008873CF">
        <w:rPr>
          <w:rFonts w:hint="cs"/>
          <w:rtl/>
          <w:lang w:bidi="ar-EG"/>
        </w:rPr>
        <w:t xml:space="preserve"> </w:t>
      </w:r>
      <w:r w:rsidR="004E4748">
        <w:rPr>
          <w:rFonts w:hint="cs"/>
          <w:rtl/>
        </w:rPr>
        <w:t>بالأفرقة الوطنية</w:t>
      </w:r>
      <w:r w:rsidR="0079046A" w:rsidRPr="008873CF">
        <w:rPr>
          <w:rFonts w:hint="cs"/>
          <w:rtl/>
        </w:rPr>
        <w:t xml:space="preserve"> للاستجابة للحوادث الحاسوبية</w:t>
      </w:r>
      <w:r w:rsidR="00146063">
        <w:rPr>
          <w:rFonts w:hint="cs"/>
          <w:rtl/>
        </w:rPr>
        <w:t xml:space="preserve">، منها </w:t>
      </w:r>
      <w:r w:rsidR="00146063">
        <w:t>7</w:t>
      </w:r>
      <w:r w:rsidR="00146063">
        <w:rPr>
          <w:rFonts w:hint="cs"/>
          <w:rtl/>
          <w:lang w:bidi="ar-EG"/>
        </w:rPr>
        <w:t xml:space="preserve"> مشاريع قيد التنفيذ و</w:t>
      </w:r>
      <w:r w:rsidR="00146063">
        <w:rPr>
          <w:lang w:bidi="ar-EG"/>
        </w:rPr>
        <w:t>4</w:t>
      </w:r>
      <w:r w:rsidR="008E2A63">
        <w:rPr>
          <w:rFonts w:hint="eastAsia"/>
          <w:rtl/>
          <w:lang w:bidi="ar-EG"/>
        </w:rPr>
        <w:t> </w:t>
      </w:r>
      <w:r w:rsidR="00146063">
        <w:rPr>
          <w:rFonts w:hint="cs"/>
          <w:rtl/>
          <w:lang w:bidi="ar-EG"/>
        </w:rPr>
        <w:t>مشاريع في طور الانتهاء.</w:t>
      </w:r>
    </w:p>
    <w:p w14:paraId="36B16EA7" w14:textId="43132321" w:rsidR="00DA1606" w:rsidRPr="00F86F1F" w:rsidRDefault="00DA1606" w:rsidP="00DA1606">
      <w:pPr>
        <w:rPr>
          <w:rtl/>
          <w:lang w:val="en-GB"/>
        </w:rPr>
      </w:pPr>
      <w:r>
        <w:rPr>
          <w:rFonts w:hint="cs"/>
          <w:rtl/>
          <w:lang w:bidi="ar-EG"/>
        </w:rPr>
        <w:t>ج)</w:t>
      </w:r>
      <w:r>
        <w:rPr>
          <w:rtl/>
          <w:lang w:bidi="ar-EG"/>
        </w:rPr>
        <w:tab/>
      </w:r>
      <w:r>
        <w:rPr>
          <w:rFonts w:hint="cs"/>
          <w:rtl/>
        </w:rPr>
        <w:t xml:space="preserve">ويضطلع الاتحاد بتمارين </w:t>
      </w:r>
      <w:hyperlink r:id="rId42" w:history="1">
        <w:r w:rsidRPr="00385337">
          <w:rPr>
            <w:rStyle w:val="Hyperlink"/>
            <w:rFonts w:hint="cs"/>
            <w:rtl/>
          </w:rPr>
          <w:t>التدريبات السيبرانية</w:t>
        </w:r>
      </w:hyperlink>
      <w:r>
        <w:rPr>
          <w:rFonts w:hint="cs"/>
          <w:rtl/>
        </w:rPr>
        <w:t xml:space="preserve"> على </w:t>
      </w:r>
      <w:r w:rsidR="00146063">
        <w:rPr>
          <w:rFonts w:hint="cs"/>
          <w:rtl/>
        </w:rPr>
        <w:t>الصُعُد الأقاليمي</w:t>
      </w:r>
      <w:r>
        <w:rPr>
          <w:rFonts w:hint="cs"/>
          <w:rtl/>
        </w:rPr>
        <w:t xml:space="preserve"> </w:t>
      </w:r>
      <w:r w:rsidR="00146063">
        <w:rPr>
          <w:rFonts w:hint="cs"/>
          <w:rtl/>
        </w:rPr>
        <w:t>و</w:t>
      </w:r>
      <w:r>
        <w:rPr>
          <w:rFonts w:hint="cs"/>
          <w:rtl/>
        </w:rPr>
        <w:t>الإقليمي</w:t>
      </w:r>
      <w:r w:rsidR="00146063">
        <w:rPr>
          <w:rFonts w:hint="cs"/>
          <w:rtl/>
        </w:rPr>
        <w:t xml:space="preserve"> ودون الإقليمي</w:t>
      </w:r>
      <w:r>
        <w:rPr>
          <w:rFonts w:hint="cs"/>
          <w:rtl/>
        </w:rPr>
        <w:t xml:space="preserve"> والوطني لتعزيز قدرة البلدان على التصدي للتهديدات، وبالتالي تعزيز التعاون الوطني والدولي بين الدول الأعضاء في الاتحاد لمكافحة التهديدات السيبرانية والهجمات السيبرانية. وقد </w:t>
      </w:r>
      <w:r w:rsidR="00146063">
        <w:rPr>
          <w:rFonts w:hint="cs"/>
          <w:rtl/>
        </w:rPr>
        <w:t>نظم</w:t>
      </w:r>
      <w:r>
        <w:rPr>
          <w:rFonts w:hint="cs"/>
          <w:rtl/>
        </w:rPr>
        <w:t xml:space="preserve"> الاتحاد حتى </w:t>
      </w:r>
      <w:r w:rsidR="00146063">
        <w:rPr>
          <w:rFonts w:hint="cs"/>
          <w:rtl/>
        </w:rPr>
        <w:t>اليوم</w:t>
      </w:r>
      <w:r>
        <w:rPr>
          <w:rFonts w:hint="cs"/>
          <w:rtl/>
        </w:rPr>
        <w:t xml:space="preserve"> </w:t>
      </w:r>
      <w:r w:rsidR="0079046A">
        <w:rPr>
          <w:lang w:val="en-GB"/>
        </w:rPr>
        <w:t>31</w:t>
      </w:r>
      <w:r>
        <w:rPr>
          <w:rFonts w:hint="cs"/>
          <w:rtl/>
          <w:lang w:val="en-GB"/>
        </w:rPr>
        <w:t xml:space="preserve"> </w:t>
      </w:r>
      <w:hyperlink r:id="rId43" w:history="1">
        <w:r w:rsidRPr="008258F5">
          <w:rPr>
            <w:rStyle w:val="Hyperlink"/>
            <w:rFonts w:hint="cs"/>
            <w:rtl/>
          </w:rPr>
          <w:t>تدريباً سيبرانياً</w:t>
        </w:r>
      </w:hyperlink>
      <w:r w:rsidRPr="008258F5">
        <w:rPr>
          <w:rFonts w:hint="cs"/>
          <w:rtl/>
          <w:lang w:val="en-GB"/>
        </w:rPr>
        <w:t xml:space="preserve"> </w:t>
      </w:r>
      <w:r>
        <w:rPr>
          <w:rFonts w:hint="cs"/>
          <w:rtl/>
          <w:lang w:val="en-GB"/>
        </w:rPr>
        <w:t xml:space="preserve">شارك فيها أكثر من </w:t>
      </w:r>
      <w:r>
        <w:rPr>
          <w:lang w:val="en-GB"/>
        </w:rPr>
        <w:t>100</w:t>
      </w:r>
      <w:r>
        <w:rPr>
          <w:rFonts w:hint="cs"/>
          <w:rtl/>
          <w:lang w:val="en-GB"/>
        </w:rPr>
        <w:t xml:space="preserve"> بلد.</w:t>
      </w:r>
    </w:p>
    <w:p w14:paraId="4FEECDF7" w14:textId="77777777" w:rsidR="00DA1606" w:rsidRDefault="00DA1606" w:rsidP="00DA1606">
      <w:pPr>
        <w:pStyle w:val="Heading2"/>
        <w:rPr>
          <w:rtl/>
          <w:lang w:bidi="ar-EG"/>
        </w:rPr>
      </w:pPr>
      <w:r>
        <w:t>7.3</w:t>
      </w:r>
      <w:r w:rsidRPr="00C03062">
        <w:tab/>
      </w:r>
      <w:r w:rsidRPr="00C03062">
        <w:rPr>
          <w:rFonts w:hint="cs"/>
          <w:rtl/>
        </w:rPr>
        <w:t xml:space="preserve">الركيزة </w:t>
      </w:r>
      <w:r>
        <w:rPr>
          <w:lang w:val="en-GB"/>
        </w:rPr>
        <w:t>4</w:t>
      </w:r>
      <w:r>
        <w:rPr>
          <w:rFonts w:hint="cs"/>
          <w:rtl/>
          <w:lang w:val="en-GB"/>
        </w:rPr>
        <w:t xml:space="preserve"> للبرنامج: </w:t>
      </w:r>
      <w:r w:rsidRPr="0000717B">
        <w:rPr>
          <w:rFonts w:hint="cs"/>
          <w:rtl/>
        </w:rPr>
        <w:t>بناء</w:t>
      </w:r>
      <w:r w:rsidRPr="0000717B">
        <w:rPr>
          <w:rtl/>
        </w:rPr>
        <w:t xml:space="preserve"> </w:t>
      </w:r>
      <w:r w:rsidRPr="0000717B">
        <w:rPr>
          <w:rFonts w:hint="cs"/>
          <w:rtl/>
        </w:rPr>
        <w:t>القدرات</w:t>
      </w:r>
    </w:p>
    <w:p w14:paraId="176059A5" w14:textId="77777777" w:rsidR="00DA1606" w:rsidRDefault="00DA1606" w:rsidP="00DA1606">
      <w:pPr>
        <w:rPr>
          <w:rtl/>
          <w:lang w:bidi="ar-EG"/>
        </w:rPr>
      </w:pPr>
      <w:r>
        <w:rPr>
          <w:rFonts w:hint="eastAsia"/>
          <w:rtl/>
          <w:lang w:bidi="ar-EG"/>
        </w:rPr>
        <w:t> </w:t>
      </w:r>
      <w:proofErr w:type="gramStart"/>
      <w:r>
        <w:rPr>
          <w:rFonts w:hint="cs"/>
          <w:rtl/>
          <w:lang w:bidi="ar-EG"/>
        </w:rPr>
        <w:t>أ )</w:t>
      </w:r>
      <w:proofErr w:type="gramEnd"/>
      <w:r>
        <w:rPr>
          <w:rtl/>
          <w:lang w:bidi="ar-EG"/>
        </w:rPr>
        <w:tab/>
      </w:r>
      <w:r>
        <w:rPr>
          <w:rFonts w:hint="cs"/>
          <w:rtl/>
        </w:rPr>
        <w:t>نظم</w:t>
      </w:r>
      <w:r w:rsidRPr="00EF1E18">
        <w:rPr>
          <w:rtl/>
        </w:rPr>
        <w:t xml:space="preserve"> </w:t>
      </w:r>
      <w:r w:rsidRPr="00EF1E18">
        <w:rPr>
          <w:rFonts w:hint="cs"/>
          <w:rtl/>
        </w:rPr>
        <w:t xml:space="preserve">الاتحاد </w:t>
      </w:r>
      <w:hyperlink r:id="rId44" w:history="1">
        <w:r w:rsidRPr="00EF1E18">
          <w:rPr>
            <w:rStyle w:val="Hyperlink"/>
            <w:rtl/>
          </w:rPr>
          <w:t>منتديات الأمن السيبراني الإقليمية</w:t>
        </w:r>
      </w:hyperlink>
      <w:r w:rsidRPr="00EF1E18">
        <w:rPr>
          <w:rtl/>
        </w:rPr>
        <w:t xml:space="preserve"> لجميع مناطق</w:t>
      </w:r>
      <w:r w:rsidRPr="00EF1E18">
        <w:rPr>
          <w:rFonts w:hint="cs"/>
          <w:rtl/>
        </w:rPr>
        <w:t>ه</w:t>
      </w:r>
      <w:r>
        <w:rPr>
          <w:rFonts w:hint="cs"/>
          <w:rtl/>
        </w:rPr>
        <w:t xml:space="preserve"> من أجل </w:t>
      </w:r>
      <w:r w:rsidRPr="00EF1E18">
        <w:rPr>
          <w:rtl/>
        </w:rPr>
        <w:t xml:space="preserve">بناء القدرات </w:t>
      </w:r>
      <w:r>
        <w:rPr>
          <w:rFonts w:hint="cs"/>
          <w:rtl/>
        </w:rPr>
        <w:t>اللازمة ل</w:t>
      </w:r>
      <w:r w:rsidRPr="00EF1E18">
        <w:rPr>
          <w:rtl/>
        </w:rPr>
        <w:t>مختلف برامج</w:t>
      </w:r>
      <w:r>
        <w:rPr>
          <w:rFonts w:hint="cs"/>
          <w:rtl/>
        </w:rPr>
        <w:t>/أنشطة مكتب</w:t>
      </w:r>
      <w:r w:rsidRPr="00EF1E18">
        <w:rPr>
          <w:rtl/>
        </w:rPr>
        <w:t xml:space="preserve"> تنمية ال</w:t>
      </w:r>
      <w:r>
        <w:rPr>
          <w:rtl/>
        </w:rPr>
        <w:t>اتصالات</w:t>
      </w:r>
      <w:r>
        <w:rPr>
          <w:rFonts w:hint="cs"/>
          <w:rtl/>
        </w:rPr>
        <w:t xml:space="preserve"> وتوفير </w:t>
      </w:r>
      <w:r w:rsidRPr="00EF1E18">
        <w:rPr>
          <w:rFonts w:hint="cs"/>
          <w:rtl/>
        </w:rPr>
        <w:t xml:space="preserve">منبر تشغيلي من أجل التعاون </w:t>
      </w:r>
      <w:r w:rsidRPr="00EF1E18">
        <w:rPr>
          <w:rtl/>
        </w:rPr>
        <w:t>الإقليمي والدولي</w:t>
      </w:r>
      <w:r>
        <w:rPr>
          <w:rFonts w:hint="cs"/>
          <w:rtl/>
        </w:rPr>
        <w:t>.</w:t>
      </w:r>
    </w:p>
    <w:p w14:paraId="55CF8CFE" w14:textId="71930B7A" w:rsidR="0079046A" w:rsidRPr="00841F53" w:rsidRDefault="00DA1606" w:rsidP="00841F53">
      <w:pPr>
        <w:rPr>
          <w:rtl/>
          <w:lang w:bidi="ar-EG"/>
        </w:rPr>
      </w:pPr>
      <w:r>
        <w:rPr>
          <w:rFonts w:hint="cs"/>
          <w:rtl/>
          <w:lang w:bidi="ar-EG"/>
        </w:rPr>
        <w:t>ب)</w:t>
      </w:r>
      <w:r>
        <w:rPr>
          <w:rtl/>
          <w:lang w:bidi="ar-EG"/>
        </w:rPr>
        <w:tab/>
      </w:r>
      <w:r>
        <w:rPr>
          <w:rFonts w:hint="cs"/>
          <w:rtl/>
          <w:lang w:bidi="ar-EG"/>
        </w:rPr>
        <w:t>يساعد الاتحاد الدولي الأعضاء في وضع استراتيجيات وطنية فع</w:t>
      </w:r>
      <w:r w:rsidR="00B753D6">
        <w:rPr>
          <w:rFonts w:hint="cs"/>
          <w:rtl/>
          <w:lang w:bidi="ar-EG"/>
        </w:rPr>
        <w:t>ّ</w:t>
      </w:r>
      <w:r>
        <w:rPr>
          <w:rFonts w:hint="cs"/>
          <w:rtl/>
          <w:lang w:bidi="ar-EG"/>
        </w:rPr>
        <w:t xml:space="preserve">الة في مجال الأمن السيبراني وتحسينها. ولا يزال </w:t>
      </w:r>
      <w:hyperlink r:id="rId45" w:history="1">
        <w:r w:rsidRPr="00385337">
          <w:rPr>
            <w:rStyle w:val="Hyperlink"/>
            <w:rFonts w:hint="cs"/>
            <w:rtl/>
          </w:rPr>
          <w:t xml:space="preserve">الدليل </w:t>
        </w:r>
        <w:r w:rsidRPr="00385337">
          <w:rPr>
            <w:rStyle w:val="Hyperlink"/>
            <w:rFonts w:hint="cs"/>
            <w:rtl/>
            <w:lang w:bidi="ar-EG"/>
          </w:rPr>
          <w:t xml:space="preserve">لوضع الاستراتيجيات الوطنية للأمن السيبراني </w:t>
        </w:r>
        <w:r w:rsidRPr="00385337">
          <w:rPr>
            <w:rStyle w:val="Hyperlink"/>
            <w:lang w:val="es-ES" w:bidi="ar-EG"/>
          </w:rPr>
          <w:t>(NCS)</w:t>
        </w:r>
      </w:hyperlink>
      <w:r w:rsidR="00C7472D">
        <w:rPr>
          <w:rStyle w:val="Hyperlink"/>
          <w:rFonts w:hint="cs"/>
          <w:rtl/>
          <w:lang w:val="es-ES" w:bidi="ar-EG"/>
        </w:rPr>
        <w:t>،</w:t>
      </w:r>
      <w:r>
        <w:rPr>
          <w:rFonts w:hint="cs"/>
          <w:rtl/>
          <w:lang w:val="es-ES" w:bidi="ar-EG"/>
        </w:rPr>
        <w:t xml:space="preserve"> الذي وُضع من خلال عملية تعاونية متعددة أصحاب المصلحة، يشكل دليلاً للممارسات الجيدة ومجموعة أدوات وظيفية استخدمتها البلدان في جميع المناطق لوضع وتحسين استراتيجياتها في مجال الأمن السيبراني. ومنذ إطلاقه في سبتمبر </w:t>
      </w:r>
      <w:r>
        <w:rPr>
          <w:lang w:val="en-GB" w:bidi="ar-EG"/>
        </w:rPr>
        <w:t>2018</w:t>
      </w:r>
      <w:r>
        <w:rPr>
          <w:rFonts w:hint="cs"/>
          <w:rtl/>
          <w:lang w:val="en-GB"/>
        </w:rPr>
        <w:t>، نُظمت ورش عمل وطنية وإقليمية في أكثر من عشرين بلداً، تلقت ثلاثة منها مساعدة مباشرة لوضع وتنقيح الاستراتيجيات الوطنية للأمن السيبراني باستخدام الدليل.</w:t>
      </w:r>
      <w:r w:rsidR="0079046A">
        <w:rPr>
          <w:rFonts w:hint="cs"/>
          <w:rtl/>
          <w:lang w:val="en-GB" w:bidi="ar-EG"/>
        </w:rPr>
        <w:t xml:space="preserve"> </w:t>
      </w:r>
      <w:r w:rsidR="006F494A">
        <w:rPr>
          <w:rFonts w:hint="cs"/>
          <w:rtl/>
          <w:lang w:val="en-GB" w:bidi="ar-EG"/>
        </w:rPr>
        <w:t>وعملية</w:t>
      </w:r>
      <w:r w:rsidR="00BE29D8">
        <w:rPr>
          <w:rFonts w:hint="cs"/>
          <w:rtl/>
          <w:lang w:val="en-GB" w:bidi="ar-EG"/>
        </w:rPr>
        <w:t xml:space="preserve"> تحديث الدليل</w:t>
      </w:r>
      <w:r w:rsidR="00A133AF">
        <w:rPr>
          <w:rFonts w:hint="cs"/>
          <w:rtl/>
          <w:lang w:val="en-GB" w:bidi="ar-EG"/>
        </w:rPr>
        <w:t xml:space="preserve"> جارية</w:t>
      </w:r>
      <w:r w:rsidR="006F494A">
        <w:rPr>
          <w:rFonts w:hint="cs"/>
          <w:rtl/>
          <w:lang w:val="en-GB" w:bidi="ar-EG"/>
        </w:rPr>
        <w:t xml:space="preserve">، </w:t>
      </w:r>
      <w:r w:rsidR="00A133AF">
        <w:rPr>
          <w:rFonts w:hint="cs"/>
          <w:rtl/>
          <w:lang w:val="en-GB" w:bidi="ar-EG"/>
        </w:rPr>
        <w:t>و</w:t>
      </w:r>
      <w:r w:rsidR="006F494A">
        <w:rPr>
          <w:rFonts w:hint="cs"/>
          <w:rtl/>
          <w:lang w:val="en-GB" w:bidi="ar-EG"/>
        </w:rPr>
        <w:t>من</w:t>
      </w:r>
      <w:r w:rsidR="00BE29D8">
        <w:rPr>
          <w:rFonts w:hint="cs"/>
          <w:rtl/>
          <w:lang w:val="en-GB" w:bidi="ar-EG"/>
        </w:rPr>
        <w:t xml:space="preserve"> </w:t>
      </w:r>
      <w:r w:rsidR="006F494A">
        <w:rPr>
          <w:rFonts w:hint="cs"/>
          <w:rtl/>
          <w:lang w:val="en-GB" w:bidi="ar-EG"/>
        </w:rPr>
        <w:t>المتوقع</w:t>
      </w:r>
      <w:r w:rsidR="00BE29D8">
        <w:rPr>
          <w:rFonts w:hint="cs"/>
          <w:rtl/>
          <w:lang w:val="en-GB" w:bidi="ar-EG"/>
        </w:rPr>
        <w:t xml:space="preserve"> </w:t>
      </w:r>
      <w:r w:rsidR="00851405">
        <w:rPr>
          <w:rFonts w:hint="cs"/>
          <w:rtl/>
          <w:lang w:val="en-GB" w:bidi="ar-EG"/>
        </w:rPr>
        <w:t>انته</w:t>
      </w:r>
      <w:r w:rsidR="00FA7556">
        <w:rPr>
          <w:rFonts w:hint="cs"/>
          <w:rtl/>
          <w:lang w:val="en-GB" w:bidi="ar-EG"/>
        </w:rPr>
        <w:t>ا</w:t>
      </w:r>
      <w:r w:rsidR="00851405">
        <w:rPr>
          <w:rFonts w:hint="cs"/>
          <w:rtl/>
          <w:lang w:val="en-GB" w:bidi="ar-EG"/>
        </w:rPr>
        <w:t>ؤها</w:t>
      </w:r>
      <w:r w:rsidR="00BE29D8">
        <w:rPr>
          <w:rFonts w:hint="cs"/>
          <w:rtl/>
          <w:lang w:val="en-GB" w:bidi="ar-EG"/>
        </w:rPr>
        <w:t xml:space="preserve"> في أكتوبر </w:t>
      </w:r>
      <w:r w:rsidR="00BE29D8">
        <w:rPr>
          <w:lang w:bidi="ar-EG"/>
        </w:rPr>
        <w:t>2021</w:t>
      </w:r>
      <w:r w:rsidR="00BE29D8">
        <w:rPr>
          <w:rFonts w:hint="cs"/>
          <w:rtl/>
          <w:lang w:bidi="ar-EG"/>
        </w:rPr>
        <w:t>.</w:t>
      </w:r>
    </w:p>
    <w:p w14:paraId="569F7F2D" w14:textId="0DAC88F4" w:rsidR="0003497F" w:rsidRPr="009441EA" w:rsidRDefault="00DA1606" w:rsidP="00DA1606">
      <w:pPr>
        <w:rPr>
          <w:rtl/>
          <w:lang w:bidi="ar-EG"/>
        </w:rPr>
      </w:pPr>
      <w:r w:rsidRPr="009441EA">
        <w:rPr>
          <w:rFonts w:hint="cs"/>
          <w:rtl/>
          <w:lang w:bidi="ar-EG"/>
        </w:rPr>
        <w:t>ج)</w:t>
      </w:r>
      <w:r w:rsidRPr="009441EA">
        <w:rPr>
          <w:rtl/>
          <w:lang w:bidi="ar-EG"/>
        </w:rPr>
        <w:tab/>
      </w:r>
      <w:r w:rsidR="004A4964" w:rsidRPr="009441EA">
        <w:rPr>
          <w:rFonts w:hint="cs"/>
          <w:rtl/>
          <w:lang w:bidi="ar-EG"/>
        </w:rPr>
        <w:t xml:space="preserve">وفي عام </w:t>
      </w:r>
      <w:r w:rsidR="004A4964" w:rsidRPr="009441EA">
        <w:rPr>
          <w:lang w:bidi="ar-EG"/>
        </w:rPr>
        <w:t>2015</w:t>
      </w:r>
      <w:r w:rsidR="004A4964" w:rsidRPr="009441EA">
        <w:rPr>
          <w:rFonts w:hint="cs"/>
          <w:rtl/>
          <w:lang w:bidi="ar-EG"/>
        </w:rPr>
        <w:t xml:space="preserve">، </w:t>
      </w:r>
      <w:r w:rsidRPr="009441EA">
        <w:rPr>
          <w:rFonts w:hint="cs"/>
          <w:rtl/>
          <w:lang w:bidi="ar-EG"/>
        </w:rPr>
        <w:t>أ</w:t>
      </w:r>
      <w:r w:rsidR="004A4964" w:rsidRPr="009441EA">
        <w:rPr>
          <w:rFonts w:hint="cs"/>
          <w:rtl/>
          <w:lang w:bidi="ar-EG"/>
        </w:rPr>
        <w:t>نشأ</w:t>
      </w:r>
      <w:r w:rsidRPr="009441EA">
        <w:rPr>
          <w:rFonts w:hint="cs"/>
          <w:rtl/>
          <w:lang w:bidi="ar-EG"/>
        </w:rPr>
        <w:t xml:space="preserve"> الاتحاد </w:t>
      </w:r>
      <w:hyperlink r:id="rId46" w:history="1">
        <w:r w:rsidRPr="009441EA">
          <w:rPr>
            <w:rStyle w:val="Hyperlink"/>
            <w:rFonts w:hint="cs"/>
            <w:rtl/>
            <w:lang w:bidi="ar-EG"/>
          </w:rPr>
          <w:t>مؤشر الأمن السيبراني العالمي</w:t>
        </w:r>
        <w:r w:rsidRPr="009441EA">
          <w:rPr>
            <w:rFonts w:hint="cs"/>
            <w:rtl/>
          </w:rPr>
          <w:t xml:space="preserve"> </w:t>
        </w:r>
        <w:r w:rsidRPr="009441EA">
          <w:t>(GCI)</w:t>
        </w:r>
      </w:hyperlink>
      <w:r w:rsidRPr="009441EA">
        <w:rPr>
          <w:rFonts w:hint="cs"/>
          <w:rtl/>
          <w:lang w:bidi="ar-EG"/>
        </w:rPr>
        <w:t xml:space="preserve"> </w:t>
      </w:r>
      <w:r w:rsidRPr="009441EA">
        <w:rPr>
          <w:rFonts w:hint="cs"/>
          <w:rtl/>
        </w:rPr>
        <w:t xml:space="preserve">الذي </w:t>
      </w:r>
      <w:r w:rsidR="004A4964" w:rsidRPr="009441EA">
        <w:rPr>
          <w:rFonts w:hint="cs"/>
          <w:rtl/>
        </w:rPr>
        <w:t>أصبح</w:t>
      </w:r>
      <w:r w:rsidRPr="009441EA">
        <w:rPr>
          <w:rFonts w:hint="cs"/>
          <w:rtl/>
        </w:rPr>
        <w:t xml:space="preserve"> مرجعاً موثوقاً يقيس التزام البلدان بالأمن السيبراني على المستوى العالمي </w:t>
      </w:r>
      <w:r w:rsidRPr="009441EA">
        <w:rPr>
          <w:rtl/>
        </w:rPr>
        <w:t>–</w:t>
      </w:r>
      <w:r w:rsidRPr="009441EA">
        <w:rPr>
          <w:rFonts w:hint="cs"/>
          <w:rtl/>
        </w:rPr>
        <w:t xml:space="preserve"> لزيادة الوعي بأهمية المسألة وأبعادها المختلفة. ويتم تقييم مستوى التنمية أو الالتزام لكل بلد على أساس الركائز الخمس للبرنامج التي توفر الأساس والإطار العام للمبادرة. واستناداً إلى نهج ومبادرة أصحاب </w:t>
      </w:r>
      <w:r w:rsidRPr="009441EA">
        <w:rPr>
          <w:rFonts w:hint="cs"/>
          <w:rtl/>
        </w:rPr>
        <w:lastRenderedPageBreak/>
        <w:t xml:space="preserve">المصلحة المتعددين، يستفيد مؤشر الأمن السيبراني العالمي من قدرات وخبرات </w:t>
      </w:r>
      <w:r w:rsidRPr="009441EA">
        <w:rPr>
          <w:rFonts w:hint="cs"/>
          <w:rtl/>
          <w:lang w:bidi="ar-SY"/>
        </w:rPr>
        <w:t xml:space="preserve">منظمات مختلفة بهدف تحسين </w:t>
      </w:r>
      <w:r w:rsidRPr="009441EA">
        <w:rPr>
          <w:rFonts w:hint="cs"/>
          <w:rtl/>
          <w:lang w:bidi="ar-EG"/>
        </w:rPr>
        <w:t xml:space="preserve">نوعية الدراسة الاستقصائية وتعزيز التعاون الدولي وتشجيع تبادل المعارف بشأن هذا الموضوع. </w:t>
      </w:r>
      <w:r w:rsidR="006411E8" w:rsidRPr="009441EA">
        <w:rPr>
          <w:rFonts w:hint="cs"/>
          <w:rtl/>
          <w:lang w:bidi="ar-EG"/>
        </w:rPr>
        <w:t xml:space="preserve">وسيصدر تقرير </w:t>
      </w:r>
      <w:r w:rsidR="00D40D69" w:rsidRPr="009441EA">
        <w:rPr>
          <w:rFonts w:hint="cs"/>
          <w:rtl/>
          <w:lang w:bidi="ar-EG"/>
        </w:rPr>
        <w:t>النسخة</w:t>
      </w:r>
      <w:r w:rsidR="00022E58" w:rsidRPr="009441EA">
        <w:rPr>
          <w:rFonts w:hint="cs"/>
          <w:rtl/>
          <w:lang w:bidi="ar-EG"/>
        </w:rPr>
        <w:t xml:space="preserve"> الرابع</w:t>
      </w:r>
      <w:r w:rsidR="00D40D69" w:rsidRPr="009441EA">
        <w:rPr>
          <w:rFonts w:hint="cs"/>
          <w:rtl/>
          <w:lang w:bidi="ar-EG"/>
        </w:rPr>
        <w:t>ة</w:t>
      </w:r>
      <w:r w:rsidR="00022E58" w:rsidRPr="009441EA">
        <w:rPr>
          <w:rFonts w:hint="cs"/>
          <w:rtl/>
          <w:lang w:bidi="ar-EG"/>
        </w:rPr>
        <w:t xml:space="preserve"> من </w:t>
      </w:r>
      <w:r w:rsidR="006411E8" w:rsidRPr="009441EA">
        <w:rPr>
          <w:rFonts w:hint="cs"/>
          <w:rtl/>
          <w:lang w:bidi="ar-EG"/>
        </w:rPr>
        <w:t xml:space="preserve">مؤشر الأمن السيبراني العالمي في عام </w:t>
      </w:r>
      <w:r w:rsidR="006411E8" w:rsidRPr="009441EA">
        <w:rPr>
          <w:lang w:bidi="ar-EG"/>
        </w:rPr>
        <w:t>2021</w:t>
      </w:r>
      <w:r w:rsidR="006411E8" w:rsidRPr="009441EA">
        <w:rPr>
          <w:rFonts w:hint="cs"/>
          <w:rtl/>
          <w:lang w:bidi="ar-EG"/>
        </w:rPr>
        <w:t>. ويُعتزم بدء الأعمال المتعلقة ب</w:t>
      </w:r>
      <w:r w:rsidR="0099587D" w:rsidRPr="009441EA">
        <w:rPr>
          <w:rFonts w:hint="cs"/>
          <w:rtl/>
          <w:lang w:bidi="ar-EG"/>
        </w:rPr>
        <w:t>ال</w:t>
      </w:r>
      <w:r w:rsidR="00D40D69" w:rsidRPr="009441EA">
        <w:rPr>
          <w:rFonts w:hint="cs"/>
          <w:rtl/>
          <w:lang w:bidi="ar-EG"/>
        </w:rPr>
        <w:t>نسخة</w:t>
      </w:r>
      <w:r w:rsidR="006411E8" w:rsidRPr="009441EA">
        <w:rPr>
          <w:rFonts w:hint="cs"/>
          <w:rtl/>
          <w:lang w:bidi="ar-EG"/>
        </w:rPr>
        <w:t xml:space="preserve"> الخامس</w:t>
      </w:r>
      <w:r w:rsidR="00D40D69" w:rsidRPr="009441EA">
        <w:rPr>
          <w:rFonts w:hint="cs"/>
          <w:rtl/>
          <w:lang w:bidi="ar-EG"/>
        </w:rPr>
        <w:t>ة</w:t>
      </w:r>
      <w:r w:rsidR="006411E8" w:rsidRPr="009441EA">
        <w:rPr>
          <w:rFonts w:hint="cs"/>
          <w:rtl/>
          <w:lang w:bidi="ar-EG"/>
        </w:rPr>
        <w:t xml:space="preserve"> </w:t>
      </w:r>
      <w:r w:rsidR="00022E58" w:rsidRPr="009441EA">
        <w:rPr>
          <w:rFonts w:hint="cs"/>
          <w:rtl/>
          <w:lang w:bidi="ar-EG"/>
        </w:rPr>
        <w:t xml:space="preserve">منه </w:t>
      </w:r>
      <w:r w:rsidR="006411E8" w:rsidRPr="009441EA">
        <w:rPr>
          <w:rFonts w:hint="cs"/>
          <w:rtl/>
          <w:lang w:bidi="ar-EG"/>
        </w:rPr>
        <w:t xml:space="preserve">في الربع الثالث من عام </w:t>
      </w:r>
      <w:r w:rsidR="006411E8" w:rsidRPr="009441EA">
        <w:rPr>
          <w:lang w:bidi="ar-EG"/>
        </w:rPr>
        <w:t>2021</w:t>
      </w:r>
      <w:r w:rsidR="006411E8" w:rsidRPr="009441EA">
        <w:rPr>
          <w:rFonts w:hint="cs"/>
          <w:rtl/>
          <w:lang w:bidi="ar-EG"/>
        </w:rPr>
        <w:t>.</w:t>
      </w:r>
    </w:p>
    <w:p w14:paraId="4F574A1B" w14:textId="5C7D2A5C" w:rsidR="0003497F" w:rsidRDefault="0003497F" w:rsidP="00841F53">
      <w:pPr>
        <w:rPr>
          <w:rtl/>
          <w:lang w:bidi="ar-EG"/>
        </w:rPr>
      </w:pPr>
      <w:proofErr w:type="gramStart"/>
      <w:r>
        <w:rPr>
          <w:rFonts w:hint="cs"/>
          <w:rtl/>
          <w:lang w:bidi="ar-EG"/>
        </w:rPr>
        <w:t>د )</w:t>
      </w:r>
      <w:proofErr w:type="gramEnd"/>
      <w:r>
        <w:rPr>
          <w:rtl/>
          <w:lang w:bidi="ar-EG"/>
        </w:rPr>
        <w:tab/>
      </w:r>
      <w:r w:rsidR="00841F53">
        <w:rPr>
          <w:rFonts w:hint="cs"/>
          <w:rtl/>
          <w:lang w:bidi="ar-EG"/>
        </w:rPr>
        <w:t xml:space="preserve">وعن طريق </w:t>
      </w:r>
      <w:hyperlink r:id="rId47" w:history="1">
        <w:r w:rsidR="00841F53" w:rsidRPr="00D80463">
          <w:rPr>
            <w:rStyle w:val="Hyperlink"/>
            <w:rFonts w:hint="cs"/>
            <w:rtl/>
          </w:rPr>
          <w:t>أكاديمية الاتحاد</w:t>
        </w:r>
      </w:hyperlink>
      <w:r w:rsidR="00841F53">
        <w:rPr>
          <w:rFonts w:hint="cs"/>
          <w:rtl/>
          <w:lang w:bidi="ar-EG"/>
        </w:rPr>
        <w:t xml:space="preserve">، يواصل الاتحاد وشركاؤه تقديم الأنشطة وورش العمل التدريبية في مختلف </w:t>
      </w:r>
      <w:r w:rsidR="00F06A4B">
        <w:rPr>
          <w:rFonts w:hint="cs"/>
          <w:rtl/>
          <w:lang w:bidi="ar-EG"/>
        </w:rPr>
        <w:t xml:space="preserve">مجالات </w:t>
      </w:r>
      <w:r w:rsidR="00841F53">
        <w:rPr>
          <w:rFonts w:hint="cs"/>
          <w:rtl/>
          <w:lang w:bidi="ar-EG"/>
        </w:rPr>
        <w:t>الأمن</w:t>
      </w:r>
      <w:r w:rsidR="0063428A">
        <w:rPr>
          <w:rFonts w:hint="eastAsia"/>
          <w:rtl/>
          <w:lang w:bidi="ar-EG"/>
        </w:rPr>
        <w:t> </w:t>
      </w:r>
      <w:r w:rsidR="00841F53">
        <w:rPr>
          <w:rFonts w:hint="cs"/>
          <w:rtl/>
          <w:lang w:bidi="ar-EG"/>
        </w:rPr>
        <w:t>السيبراني.</w:t>
      </w:r>
    </w:p>
    <w:p w14:paraId="346DD29A" w14:textId="013D1428" w:rsidR="0003497F" w:rsidRPr="00400806" w:rsidRDefault="00B63AF4" w:rsidP="00841F53">
      <w:pPr>
        <w:rPr>
          <w:rtl/>
          <w:lang w:bidi="ar-EG"/>
        </w:rPr>
      </w:pPr>
      <w:proofErr w:type="gramStart"/>
      <w:r w:rsidRPr="00400806">
        <w:rPr>
          <w:rFonts w:hint="cs"/>
          <w:rtl/>
          <w:lang w:bidi="ar-EG"/>
        </w:rPr>
        <w:t>هـ )</w:t>
      </w:r>
      <w:proofErr w:type="gramEnd"/>
      <w:r w:rsidRPr="00400806">
        <w:rPr>
          <w:rtl/>
          <w:lang w:bidi="ar-EG"/>
        </w:rPr>
        <w:tab/>
      </w:r>
      <w:r w:rsidR="00C336D9" w:rsidRPr="00400806">
        <w:rPr>
          <w:rFonts w:hint="cs"/>
          <w:rtl/>
          <w:lang w:bidi="ar-EG"/>
        </w:rPr>
        <w:t>ويشارك الاتحاد حالياً أيضاً، مع شركائه، في عدد من الأنشطة المتعلقة بالأمن السيبراني التي تركز على المساواة بين الجنسين وعلى الشباب</w:t>
      </w:r>
      <w:r w:rsidR="002D3648" w:rsidRPr="00400806">
        <w:rPr>
          <w:rFonts w:hint="cs"/>
          <w:rtl/>
          <w:lang w:bidi="ar-EG"/>
        </w:rPr>
        <w:t>،</w:t>
      </w:r>
      <w:r w:rsidR="00C336D9" w:rsidRPr="00400806">
        <w:rPr>
          <w:rFonts w:hint="cs"/>
          <w:rtl/>
          <w:lang w:bidi="ar-EG"/>
        </w:rPr>
        <w:t xml:space="preserve"> كمبادرة </w:t>
      </w:r>
      <w:r w:rsidR="00400806">
        <w:rPr>
          <w:rFonts w:hint="cs"/>
          <w:rtl/>
          <w:lang w:bidi="ar-EG"/>
        </w:rPr>
        <w:t>"</w:t>
      </w:r>
      <w:hyperlink r:id="rId48" w:history="1">
        <w:r w:rsidR="00413159" w:rsidRPr="00400806">
          <w:rPr>
            <w:rStyle w:val="Hyperlink"/>
            <w:rFonts w:hint="cs"/>
            <w:rtl/>
            <w:lang w:bidi="ar-EG"/>
          </w:rPr>
          <w:t xml:space="preserve">الشباب </w:t>
        </w:r>
        <w:r w:rsidR="004F3682" w:rsidRPr="00400806">
          <w:rPr>
            <w:rStyle w:val="Hyperlink"/>
            <w:rFonts w:hint="cs"/>
            <w:rtl/>
            <w:lang w:bidi="ar-EG"/>
          </w:rPr>
          <w:t xml:space="preserve">في مجال </w:t>
        </w:r>
        <w:r w:rsidR="002D3648" w:rsidRPr="00400806">
          <w:rPr>
            <w:rStyle w:val="Hyperlink"/>
            <w:rFonts w:hint="cs"/>
            <w:rtl/>
            <w:lang w:bidi="ar-EG"/>
          </w:rPr>
          <w:t xml:space="preserve">الأمن </w:t>
        </w:r>
        <w:r w:rsidR="00400806" w:rsidRPr="00400806">
          <w:rPr>
            <w:rStyle w:val="Hyperlink"/>
            <w:rFonts w:hint="cs"/>
            <w:rtl/>
            <w:lang w:bidi="ar-EG"/>
          </w:rPr>
          <w:t>السيبراني</w:t>
        </w:r>
        <w:r w:rsidR="00C336D9" w:rsidRPr="00400806">
          <w:rPr>
            <w:rStyle w:val="Hyperlink"/>
            <w:rFonts w:hint="cs"/>
            <w:rtl/>
            <w:lang w:bidi="ar-EG"/>
          </w:rPr>
          <w:t xml:space="preserve"> </w:t>
        </w:r>
        <w:r w:rsidR="00400806" w:rsidRPr="00400806">
          <w:rPr>
            <w:rStyle w:val="Hyperlink"/>
          </w:rPr>
          <w:t>(</w:t>
        </w:r>
        <w:r w:rsidR="002D3648" w:rsidRPr="00400806">
          <w:rPr>
            <w:rStyle w:val="Hyperlink"/>
          </w:rPr>
          <w:t>Youth4Cyber</w:t>
        </w:r>
        <w:r w:rsidR="00400806" w:rsidRPr="00400806">
          <w:rPr>
            <w:rStyle w:val="Hyperlink"/>
          </w:rPr>
          <w:t>)</w:t>
        </w:r>
      </w:hyperlink>
      <w:r w:rsidR="00400806">
        <w:rPr>
          <w:rFonts w:hint="cs"/>
          <w:rtl/>
          <w:lang w:bidi="ar-EG"/>
        </w:rPr>
        <w:t>"</w:t>
      </w:r>
      <w:r w:rsidR="002D3648" w:rsidRPr="00400806">
        <w:rPr>
          <w:rStyle w:val="Hyperlink"/>
          <w:rFonts w:hint="cs"/>
          <w:color w:val="auto"/>
          <w:u w:val="none"/>
          <w:rtl/>
        </w:rPr>
        <w:t xml:space="preserve"> </w:t>
      </w:r>
      <w:r w:rsidR="00C336D9" w:rsidRPr="00400806">
        <w:rPr>
          <w:rFonts w:hint="cs"/>
          <w:rtl/>
          <w:lang w:bidi="ar-EG"/>
        </w:rPr>
        <w:t>و</w:t>
      </w:r>
      <w:r w:rsidR="004F3682" w:rsidRPr="00400806">
        <w:rPr>
          <w:rFonts w:hint="cs"/>
          <w:rtl/>
          <w:lang w:bidi="ar-EG"/>
        </w:rPr>
        <w:t>ال</w:t>
      </w:r>
      <w:r w:rsidR="00C336D9" w:rsidRPr="00400806">
        <w:rPr>
          <w:rFonts w:hint="cs"/>
          <w:rtl/>
          <w:lang w:bidi="ar-EG"/>
        </w:rPr>
        <w:t>برنامج</w:t>
      </w:r>
      <w:r w:rsidR="004F3682" w:rsidRPr="00400806">
        <w:rPr>
          <w:rFonts w:hint="cs"/>
          <w:rtl/>
          <w:lang w:bidi="ar-EG"/>
        </w:rPr>
        <w:t xml:space="preserve"> الإرشادي </w:t>
      </w:r>
      <w:r w:rsidR="004F3682" w:rsidRPr="00400806">
        <w:rPr>
          <w:rStyle w:val="Hyperlink"/>
          <w:rFonts w:hint="cs"/>
          <w:color w:val="auto"/>
          <w:u w:val="none"/>
          <w:rtl/>
        </w:rPr>
        <w:t>"</w:t>
      </w:r>
      <w:hyperlink r:id="rId49" w:history="1">
        <w:r w:rsidR="004F3682" w:rsidRPr="00400806">
          <w:rPr>
            <w:rStyle w:val="Hyperlink"/>
            <w:rFonts w:hint="cs"/>
            <w:rtl/>
          </w:rPr>
          <w:t>النساء في مجال</w:t>
        </w:r>
        <w:r w:rsidR="00C336D9" w:rsidRPr="00400806">
          <w:rPr>
            <w:rStyle w:val="Hyperlink"/>
            <w:rFonts w:hint="cs"/>
            <w:rtl/>
          </w:rPr>
          <w:t xml:space="preserve"> الأمن السيبراني</w:t>
        </w:r>
      </w:hyperlink>
      <w:r w:rsidR="00321E27" w:rsidRPr="00400806">
        <w:rPr>
          <w:rStyle w:val="Hyperlink"/>
          <w:rFonts w:hint="cs"/>
          <w:color w:val="auto"/>
          <w:u w:val="none"/>
          <w:rtl/>
        </w:rPr>
        <w:t>"</w:t>
      </w:r>
      <w:r w:rsidR="00321E27" w:rsidRPr="00400806">
        <w:rPr>
          <w:rFonts w:hint="cs"/>
          <w:rtl/>
          <w:lang w:bidi="ar-EG"/>
        </w:rPr>
        <w:t>.</w:t>
      </w:r>
    </w:p>
    <w:p w14:paraId="483FD4C4" w14:textId="77777777" w:rsidR="00DA1606" w:rsidRDefault="00DA1606" w:rsidP="00DA1606">
      <w:pPr>
        <w:pStyle w:val="Heading2"/>
        <w:rPr>
          <w:rtl/>
          <w:lang w:bidi="ar-EG"/>
        </w:rPr>
      </w:pPr>
      <w:r w:rsidRPr="005E3DE3">
        <w:t>8.3</w:t>
      </w:r>
      <w:r w:rsidRPr="005E3DE3">
        <w:tab/>
      </w:r>
      <w:r w:rsidRPr="005E3DE3">
        <w:rPr>
          <w:rFonts w:hint="cs"/>
          <w:rtl/>
        </w:rPr>
        <w:t xml:space="preserve">الركيزة </w:t>
      </w:r>
      <w:r w:rsidRPr="005E3DE3">
        <w:rPr>
          <w:lang w:val="en-GB" w:bidi="ar-EG"/>
        </w:rPr>
        <w:t>5</w:t>
      </w:r>
      <w:r>
        <w:rPr>
          <w:rFonts w:hint="cs"/>
          <w:rtl/>
        </w:rPr>
        <w:t xml:space="preserve"> للبرنامج</w:t>
      </w:r>
      <w:r w:rsidRPr="005E3DE3">
        <w:rPr>
          <w:rFonts w:hint="cs"/>
          <w:rtl/>
        </w:rPr>
        <w:t xml:space="preserve">: </w:t>
      </w:r>
      <w:r w:rsidRPr="005E3DE3">
        <w:rPr>
          <w:rtl/>
        </w:rPr>
        <w:t>التعاون الدولي</w:t>
      </w:r>
    </w:p>
    <w:p w14:paraId="53D23805" w14:textId="77777777" w:rsidR="00DA1606" w:rsidRPr="00B70180" w:rsidRDefault="00DA1606" w:rsidP="00DA1606">
      <w:pPr>
        <w:rPr>
          <w:rtl/>
          <w:lang w:bidi="ar-EG"/>
        </w:rPr>
      </w:pPr>
      <w:r w:rsidRPr="00B70180">
        <w:rPr>
          <w:rFonts w:hint="eastAsia"/>
          <w:rtl/>
          <w:lang w:bidi="ar-EG"/>
        </w:rPr>
        <w:t> </w:t>
      </w:r>
      <w:proofErr w:type="gramStart"/>
      <w:r w:rsidRPr="00B70180">
        <w:rPr>
          <w:rFonts w:hint="cs"/>
          <w:rtl/>
          <w:lang w:bidi="ar-EG"/>
        </w:rPr>
        <w:t>أ )</w:t>
      </w:r>
      <w:proofErr w:type="gramEnd"/>
      <w:r w:rsidRPr="00B70180">
        <w:rPr>
          <w:rtl/>
          <w:lang w:bidi="ar-EG"/>
        </w:rPr>
        <w:tab/>
      </w:r>
      <w:r w:rsidRPr="00B70180">
        <w:rPr>
          <w:rFonts w:eastAsia="SimSun"/>
          <w:rtl/>
        </w:rPr>
        <w:t>يقوم البرنامج العالمي للأمن السيبراني على التعاون الدولي ويسعى جاهداً لإشراك جميع أصحاب المصلحة المعنيين في جهد منسق لبناء الثقة والأمن في استعمال تكنولوجيا المعلومات والاتصالات.</w:t>
      </w:r>
    </w:p>
    <w:p w14:paraId="42BC0955" w14:textId="77777777" w:rsidR="00DA1606" w:rsidRPr="00385337" w:rsidRDefault="00DA1606" w:rsidP="00DA1606">
      <w:pPr>
        <w:rPr>
          <w:spacing w:val="2"/>
          <w:rtl/>
          <w:lang w:bidi="ar-SY"/>
        </w:rPr>
      </w:pPr>
      <w:r w:rsidRPr="00385337">
        <w:rPr>
          <w:rFonts w:hint="cs"/>
          <w:spacing w:val="2"/>
          <w:rtl/>
          <w:lang w:bidi="ar-EG"/>
        </w:rPr>
        <w:t>ب)</w:t>
      </w:r>
      <w:r w:rsidRPr="00385337">
        <w:rPr>
          <w:spacing w:val="2"/>
          <w:rtl/>
          <w:lang w:bidi="ar-EG"/>
        </w:rPr>
        <w:tab/>
      </w:r>
      <w:r w:rsidRPr="00385337">
        <w:rPr>
          <w:rFonts w:hint="cs"/>
          <w:spacing w:val="2"/>
          <w:rtl/>
        </w:rPr>
        <w:t xml:space="preserve">ويواصل الاتحاد إقامة علاقات وشراكات مع منظمات ومبادرات إقليمية/دولية شتى والحفاظ عليها، بما فيها </w:t>
      </w:r>
      <w:r w:rsidRPr="00385337">
        <w:rPr>
          <w:rFonts w:hint="cs"/>
          <w:spacing w:val="-4"/>
          <w:rtl/>
        </w:rPr>
        <w:t>المنتدى الاقتصادي العالمي</w:t>
      </w:r>
      <w:r>
        <w:rPr>
          <w:rFonts w:hint="eastAsia"/>
          <w:spacing w:val="-4"/>
          <w:rtl/>
        </w:rPr>
        <w:t> </w:t>
      </w:r>
      <w:r w:rsidRPr="00385337">
        <w:rPr>
          <w:spacing w:val="-4"/>
          <w:lang w:val="en-GB"/>
        </w:rPr>
        <w:t>(WEF)</w:t>
      </w:r>
      <w:r w:rsidRPr="00385337">
        <w:rPr>
          <w:rFonts w:hint="cs"/>
          <w:spacing w:val="-4"/>
          <w:rtl/>
        </w:rPr>
        <w:t>، ومبادرة الكومنولث بشأن الجريمة السيبرانية</w:t>
      </w:r>
      <w:r w:rsidRPr="00385337">
        <w:rPr>
          <w:rFonts w:hint="cs"/>
          <w:spacing w:val="-4"/>
          <w:rtl/>
          <w:lang w:bidi="ar-EG"/>
        </w:rPr>
        <w:t>،</w:t>
      </w:r>
      <w:r w:rsidRPr="00385337">
        <w:rPr>
          <w:rFonts w:hint="cs"/>
          <w:spacing w:val="-4"/>
          <w:rtl/>
        </w:rPr>
        <w:t xml:space="preserve"> والوكالة الأوروبية لأمن الشبكات والمعلومات</w:t>
      </w:r>
      <w:r>
        <w:rPr>
          <w:rFonts w:hint="eastAsia"/>
          <w:spacing w:val="-4"/>
          <w:rtl/>
        </w:rPr>
        <w:t> </w:t>
      </w:r>
      <w:r w:rsidRPr="00385337">
        <w:rPr>
          <w:spacing w:val="-4"/>
          <w:lang w:bidi="ar-EG"/>
        </w:rPr>
        <w:t>(ENISA)</w:t>
      </w:r>
      <w:r w:rsidRPr="00385337">
        <w:rPr>
          <w:rFonts w:hint="cs"/>
          <w:spacing w:val="-4"/>
          <w:rtl/>
        </w:rPr>
        <w:t>، والمنظمة</w:t>
      </w:r>
      <w:r w:rsidRPr="00385337">
        <w:rPr>
          <w:spacing w:val="-4"/>
          <w:rtl/>
        </w:rPr>
        <w:t xml:space="preserve"> </w:t>
      </w:r>
      <w:r w:rsidRPr="00385337">
        <w:rPr>
          <w:rFonts w:hint="cs"/>
          <w:spacing w:val="-4"/>
          <w:rtl/>
        </w:rPr>
        <w:t>الدولية</w:t>
      </w:r>
      <w:r w:rsidRPr="00385337">
        <w:rPr>
          <w:spacing w:val="-4"/>
          <w:rtl/>
        </w:rPr>
        <w:t xml:space="preserve"> </w:t>
      </w:r>
      <w:r w:rsidRPr="00385337">
        <w:rPr>
          <w:rFonts w:hint="cs"/>
          <w:spacing w:val="-4"/>
          <w:rtl/>
        </w:rPr>
        <w:t>للشرطة</w:t>
      </w:r>
      <w:r w:rsidRPr="00385337">
        <w:rPr>
          <w:spacing w:val="-4"/>
          <w:rtl/>
        </w:rPr>
        <w:t xml:space="preserve"> </w:t>
      </w:r>
      <w:r w:rsidRPr="00385337">
        <w:rPr>
          <w:rFonts w:hint="cs"/>
          <w:spacing w:val="-4"/>
          <w:rtl/>
        </w:rPr>
        <w:t xml:space="preserve">الجنائية </w:t>
      </w:r>
      <w:r w:rsidRPr="00385337">
        <w:rPr>
          <w:spacing w:val="-4"/>
          <w:lang w:bidi="ar-EG"/>
        </w:rPr>
        <w:t>(INTERPOL)</w:t>
      </w:r>
      <w:r w:rsidRPr="00385337">
        <w:rPr>
          <w:rFonts w:hint="cs"/>
          <w:spacing w:val="-4"/>
          <w:rtl/>
        </w:rPr>
        <w:t>،</w:t>
      </w:r>
      <w:r w:rsidRPr="00385337">
        <w:rPr>
          <w:spacing w:val="-4"/>
          <w:rtl/>
        </w:rPr>
        <w:t xml:space="preserve"> </w:t>
      </w:r>
      <w:r w:rsidRPr="00385337">
        <w:rPr>
          <w:rFonts w:hint="cs"/>
          <w:spacing w:val="-4"/>
          <w:rtl/>
        </w:rPr>
        <w:t>والجماعة</w:t>
      </w:r>
      <w:r w:rsidRPr="00385337">
        <w:rPr>
          <w:spacing w:val="-4"/>
          <w:rtl/>
        </w:rPr>
        <w:t xml:space="preserve"> </w:t>
      </w:r>
      <w:r w:rsidRPr="00385337">
        <w:rPr>
          <w:rFonts w:hint="cs"/>
          <w:spacing w:val="-4"/>
          <w:rtl/>
        </w:rPr>
        <w:t>الاقتصادية</w:t>
      </w:r>
      <w:r w:rsidRPr="00385337">
        <w:rPr>
          <w:spacing w:val="-4"/>
          <w:rtl/>
        </w:rPr>
        <w:t xml:space="preserve"> </w:t>
      </w:r>
      <w:r w:rsidRPr="00385337">
        <w:rPr>
          <w:rFonts w:hint="cs"/>
          <w:spacing w:val="-4"/>
          <w:rtl/>
        </w:rPr>
        <w:t>لدول</w:t>
      </w:r>
      <w:r w:rsidRPr="00385337">
        <w:rPr>
          <w:spacing w:val="-4"/>
          <w:rtl/>
        </w:rPr>
        <w:t xml:space="preserve"> </w:t>
      </w:r>
      <w:r w:rsidRPr="00385337">
        <w:rPr>
          <w:rFonts w:hint="cs"/>
          <w:spacing w:val="-4"/>
          <w:rtl/>
        </w:rPr>
        <w:t>إفريقيا</w:t>
      </w:r>
      <w:r w:rsidRPr="00385337">
        <w:rPr>
          <w:spacing w:val="-4"/>
          <w:rtl/>
        </w:rPr>
        <w:t xml:space="preserve"> </w:t>
      </w:r>
      <w:r w:rsidRPr="00385337">
        <w:rPr>
          <w:rFonts w:hint="cs"/>
          <w:spacing w:val="-4"/>
          <w:rtl/>
        </w:rPr>
        <w:t>الغربية </w:t>
      </w:r>
      <w:r w:rsidRPr="00385337">
        <w:rPr>
          <w:spacing w:val="-4"/>
          <w:lang w:bidi="ar-EG"/>
        </w:rPr>
        <w:t>(ECOWAS)</w:t>
      </w:r>
      <w:r w:rsidRPr="00385337">
        <w:rPr>
          <w:rFonts w:hint="cs"/>
          <w:spacing w:val="-4"/>
          <w:rtl/>
        </w:rPr>
        <w:t>،</w:t>
      </w:r>
      <w:r w:rsidRPr="00385337">
        <w:rPr>
          <w:spacing w:val="2"/>
          <w:rtl/>
        </w:rPr>
        <w:t xml:space="preserve"> </w:t>
      </w:r>
      <w:r w:rsidRPr="00385337">
        <w:rPr>
          <w:rFonts w:hint="cs"/>
          <w:spacing w:val="2"/>
          <w:rtl/>
        </w:rPr>
        <w:t>والبنك</w:t>
      </w:r>
      <w:r w:rsidRPr="00385337">
        <w:rPr>
          <w:spacing w:val="2"/>
          <w:rtl/>
        </w:rPr>
        <w:t xml:space="preserve"> </w:t>
      </w:r>
      <w:r w:rsidRPr="00385337">
        <w:rPr>
          <w:rFonts w:hint="cs"/>
          <w:spacing w:val="2"/>
          <w:rtl/>
        </w:rPr>
        <w:t>الدولي،</w:t>
      </w:r>
      <w:r w:rsidRPr="00385337">
        <w:rPr>
          <w:spacing w:val="2"/>
          <w:rtl/>
        </w:rPr>
        <w:t xml:space="preserve"> </w:t>
      </w:r>
      <w:r w:rsidRPr="00385337">
        <w:rPr>
          <w:rFonts w:hint="cs"/>
          <w:spacing w:val="2"/>
          <w:rtl/>
        </w:rPr>
        <w:t>ومنتدى أفرقة التصدي للحوادث وأمن المعلومات</w:t>
      </w:r>
      <w:r w:rsidRPr="00385337">
        <w:rPr>
          <w:rFonts w:hint="eastAsia"/>
          <w:spacing w:val="2"/>
          <w:rtl/>
        </w:rPr>
        <w:t> </w:t>
      </w:r>
      <w:r w:rsidRPr="00385337">
        <w:rPr>
          <w:spacing w:val="2"/>
          <w:lang w:bidi="ar-EG"/>
        </w:rPr>
        <w:t>(FIRST)</w:t>
      </w:r>
      <w:r w:rsidRPr="00385337">
        <w:rPr>
          <w:rFonts w:hint="cs"/>
          <w:spacing w:val="2"/>
          <w:rtl/>
          <w:lang w:bidi="ar-SY"/>
        </w:rPr>
        <w:t>، والرابطات الإقليمية لأفرقة التصدي للحوادث الأمنية الحاسوبية</w:t>
      </w:r>
      <w:r w:rsidRPr="00385337">
        <w:rPr>
          <w:rFonts w:hint="eastAsia"/>
          <w:spacing w:val="2"/>
          <w:rtl/>
          <w:lang w:bidi="ar-SY"/>
        </w:rPr>
        <w:t> </w:t>
      </w:r>
      <w:r w:rsidRPr="00385337">
        <w:rPr>
          <w:spacing w:val="2"/>
          <w:lang w:bidi="ar-EG"/>
        </w:rPr>
        <w:t>(CSIRT)</w:t>
      </w:r>
      <w:r w:rsidRPr="00385337">
        <w:rPr>
          <w:rFonts w:hint="cs"/>
          <w:spacing w:val="2"/>
          <w:rtl/>
          <w:lang w:bidi="ar-SY"/>
        </w:rPr>
        <w:t>/أفرقة الاستجابة للطوارئ الحاسوبية</w:t>
      </w:r>
      <w:r w:rsidRPr="00385337">
        <w:rPr>
          <w:rFonts w:hint="eastAsia"/>
          <w:spacing w:val="2"/>
          <w:rtl/>
          <w:lang w:bidi="ar-SY"/>
        </w:rPr>
        <w:t> </w:t>
      </w:r>
      <w:r w:rsidRPr="00385337">
        <w:rPr>
          <w:spacing w:val="2"/>
          <w:lang w:bidi="ar-EG"/>
        </w:rPr>
        <w:t>(CERT)</w:t>
      </w:r>
      <w:r w:rsidRPr="00385337">
        <w:rPr>
          <w:rFonts w:hint="cs"/>
          <w:spacing w:val="2"/>
          <w:rtl/>
          <w:lang w:bidi="ar-SY"/>
        </w:rPr>
        <w:t xml:space="preserve"> مثل فريق الاستجابة للطوارئ الحاسوبية في</w:t>
      </w:r>
      <w:r>
        <w:rPr>
          <w:rFonts w:hint="eastAsia"/>
          <w:spacing w:val="2"/>
          <w:rtl/>
          <w:lang w:bidi="ar-SY"/>
        </w:rPr>
        <w:t> </w:t>
      </w:r>
      <w:r w:rsidRPr="00385337">
        <w:rPr>
          <w:rFonts w:hint="cs"/>
          <w:spacing w:val="2"/>
          <w:rtl/>
          <w:lang w:bidi="ar-SY"/>
        </w:rPr>
        <w:t>منطقة آسيا والمحيط الهادئ</w:t>
      </w:r>
      <w:r w:rsidRPr="00385337">
        <w:rPr>
          <w:rFonts w:hint="eastAsia"/>
          <w:spacing w:val="2"/>
          <w:rtl/>
          <w:lang w:bidi="ar-SY"/>
        </w:rPr>
        <w:t> </w:t>
      </w:r>
      <w:r w:rsidRPr="00385337">
        <w:rPr>
          <w:spacing w:val="2"/>
          <w:lang w:bidi="ar-EG"/>
        </w:rPr>
        <w:t>(AP CERT)</w:t>
      </w:r>
      <w:r w:rsidRPr="00385337">
        <w:rPr>
          <w:rFonts w:hint="cs"/>
          <w:spacing w:val="2"/>
          <w:rtl/>
          <w:lang w:bidi="ar-SY"/>
        </w:rPr>
        <w:t xml:space="preserve"> وفريق الاستجابة للطوارئ الحاسوبية في</w:t>
      </w:r>
      <w:r w:rsidRPr="00385337">
        <w:rPr>
          <w:rFonts w:hint="eastAsia"/>
          <w:spacing w:val="2"/>
          <w:rtl/>
          <w:lang w:bidi="ar-SY"/>
        </w:rPr>
        <w:t> </w:t>
      </w:r>
      <w:r w:rsidRPr="00385337">
        <w:rPr>
          <w:rFonts w:hint="cs"/>
          <w:spacing w:val="2"/>
          <w:rtl/>
          <w:lang w:bidi="ar-SY"/>
        </w:rPr>
        <w:t>منطقة إفريقيا</w:t>
      </w:r>
      <w:r w:rsidRPr="00385337">
        <w:rPr>
          <w:rFonts w:hint="eastAsia"/>
          <w:spacing w:val="2"/>
          <w:rtl/>
          <w:lang w:bidi="ar-SY"/>
        </w:rPr>
        <w:t> </w:t>
      </w:r>
      <w:r w:rsidRPr="00385337">
        <w:rPr>
          <w:spacing w:val="2"/>
          <w:lang w:bidi="ar-EG"/>
        </w:rPr>
        <w:t>(Africa CERT)</w:t>
      </w:r>
      <w:r w:rsidRPr="00385337">
        <w:rPr>
          <w:rFonts w:hint="cs"/>
          <w:spacing w:val="2"/>
          <w:rtl/>
          <w:lang w:bidi="ar-SY"/>
        </w:rPr>
        <w:t xml:space="preserve"> وفريق الاستجابة للطوارئ الحاسوبية لمنظمة التعاون الإسلامي</w:t>
      </w:r>
      <w:r w:rsidRPr="00385337">
        <w:rPr>
          <w:rFonts w:hint="eastAsia"/>
          <w:spacing w:val="2"/>
          <w:rtl/>
          <w:lang w:bidi="ar-SY"/>
        </w:rPr>
        <w:t> </w:t>
      </w:r>
      <w:r w:rsidRPr="00385337">
        <w:rPr>
          <w:spacing w:val="2"/>
          <w:lang w:bidi="ar-EG"/>
        </w:rPr>
        <w:t>(OIC CERT)</w:t>
      </w:r>
      <w:r w:rsidRPr="00385337">
        <w:rPr>
          <w:rFonts w:hint="cs"/>
          <w:spacing w:val="2"/>
          <w:rtl/>
          <w:lang w:bidi="ar-SY"/>
        </w:rPr>
        <w:t>. وتيسر هذه الشراكات التعاون بين أصحاب المصلحة المتعددين بشأن الأنشطة التي تشمل جميع ركائز البرنامج.</w:t>
      </w:r>
    </w:p>
    <w:p w14:paraId="42BEE2D6" w14:textId="77777777" w:rsidR="00DA1606" w:rsidRPr="004811D3" w:rsidRDefault="00DA1606" w:rsidP="00DA1606">
      <w:pPr>
        <w:rPr>
          <w:rtl/>
          <w:lang w:val="en-GB"/>
        </w:rPr>
      </w:pPr>
      <w:r>
        <w:rPr>
          <w:rFonts w:hint="cs"/>
          <w:rtl/>
          <w:lang w:bidi="ar-SY"/>
        </w:rPr>
        <w:t>ج)</w:t>
      </w:r>
      <w:r>
        <w:rPr>
          <w:rtl/>
          <w:lang w:bidi="ar-SY"/>
        </w:rPr>
        <w:tab/>
      </w:r>
      <w:r>
        <w:rPr>
          <w:rFonts w:hint="cs"/>
          <w:rtl/>
          <w:lang w:bidi="ar-SY"/>
        </w:rPr>
        <w:t>ويستفيد الاتحاد، بصفته ميسّر خط العمل جيم</w:t>
      </w:r>
      <w:r>
        <w:rPr>
          <w:lang w:val="en-GB" w:bidi="ar-SY"/>
        </w:rPr>
        <w:t>5</w:t>
      </w:r>
      <w:r>
        <w:rPr>
          <w:rFonts w:hint="cs"/>
          <w:rtl/>
          <w:lang w:bidi="ar-SY"/>
        </w:rPr>
        <w:t xml:space="preserve"> للقمة العالمية لمجتمع المعلومات، من عملية القمة، بما فيها المنتدى السنوي للقمة العالمية لمجتمع المعلومات، للمساعدة في تيسير الحوار بين أصحاب المصلحة المتعددين. وينظم الاتحاد حوارات رفيعة المستوى، واجتماعات الميسّرين لخط العمل جيم</w:t>
      </w:r>
      <w:r>
        <w:rPr>
          <w:lang w:val="en-GB" w:bidi="ar-SY"/>
        </w:rPr>
        <w:t>5</w:t>
      </w:r>
      <w:r>
        <w:rPr>
          <w:rFonts w:hint="cs"/>
          <w:rtl/>
          <w:lang w:val="en-GB" w:bidi="ar-SY"/>
        </w:rPr>
        <w:t xml:space="preserve"> بشأن موضوع الأمن السيبراني في </w:t>
      </w:r>
      <w:hyperlink r:id="rId50" w:history="1">
        <w:r w:rsidRPr="00385337">
          <w:rPr>
            <w:rStyle w:val="Hyperlink"/>
            <w:rFonts w:hint="cs"/>
            <w:rtl/>
            <w:lang w:val="en-GB" w:bidi="ar-SY"/>
          </w:rPr>
          <w:t>منتدى القمة العالمية لمجتمع المعلومات</w:t>
        </w:r>
      </w:hyperlink>
      <w:r>
        <w:rPr>
          <w:rFonts w:hint="cs"/>
          <w:rtl/>
          <w:lang w:val="en-GB" w:bidi="ar-SY"/>
        </w:rPr>
        <w:t xml:space="preserve"> كل عام.</w:t>
      </w:r>
    </w:p>
    <w:p w14:paraId="3011073B" w14:textId="283A553D" w:rsidR="00DA1606" w:rsidRPr="00757DBC" w:rsidRDefault="00DA1606" w:rsidP="00DA1606">
      <w:pPr>
        <w:rPr>
          <w:bCs/>
          <w:rtl/>
        </w:rPr>
      </w:pPr>
      <w:proofErr w:type="gramStart"/>
      <w:r w:rsidRPr="00757DBC">
        <w:rPr>
          <w:rFonts w:hint="cs"/>
          <w:rtl/>
          <w:lang w:bidi="ar-EG"/>
        </w:rPr>
        <w:t>د )</w:t>
      </w:r>
      <w:proofErr w:type="gramEnd"/>
      <w:r w:rsidRPr="00757DBC">
        <w:rPr>
          <w:rtl/>
          <w:lang w:bidi="ar-EG"/>
        </w:rPr>
        <w:tab/>
      </w:r>
      <w:r w:rsidRPr="00757DBC">
        <w:rPr>
          <w:rFonts w:hint="cs"/>
          <w:rtl/>
          <w:lang w:bidi="ar-EG"/>
        </w:rPr>
        <w:t>وإدراكاً لأهمية العمل من</w:t>
      </w:r>
      <w:r w:rsidRPr="00757DBC">
        <w:rPr>
          <w:rFonts w:hint="cs"/>
          <w:b/>
          <w:rtl/>
        </w:rPr>
        <w:t xml:space="preserve"> أجل بناء تفاهم مشترك داخل الأمم المتحدة بشأن الاحتياجات والمتطلبات اللازمة لوضع البرامج والمبادرات التي من شأنها أن تدعم بفعالية الجهود التي يبذلها جميع أصحاب المصلحة الآخرين المعنيين، اتُخذت خطوة أولى مهمة في عام </w:t>
      </w:r>
      <w:r w:rsidRPr="00757DBC">
        <w:rPr>
          <w:bCs/>
          <w:lang w:val="en-GB"/>
        </w:rPr>
        <w:t>2010</w:t>
      </w:r>
      <w:r w:rsidRPr="00757DBC">
        <w:rPr>
          <w:rFonts w:hint="cs"/>
          <w:b/>
          <w:rtl/>
        </w:rPr>
        <w:t>. نحو تعزيز التنسيق الداخلي بين وكالات الأمم المتحدة في مساعدتها للدول الأعضاء فيما يتعلق بالأمن السيبراني.</w:t>
      </w:r>
      <w:r w:rsidRPr="00757DBC">
        <w:rPr>
          <w:rFonts w:eastAsia="SimSun" w:hint="cs"/>
          <w:rtl/>
        </w:rPr>
        <w:t xml:space="preserve"> وبناءً على طلب </w:t>
      </w:r>
      <w:r w:rsidRPr="00757DBC">
        <w:rPr>
          <w:rFonts w:eastAsia="SimSun"/>
          <w:rtl/>
        </w:rPr>
        <w:t>مجلس الرؤساء التنفيذيين</w:t>
      </w:r>
      <w:r w:rsidRPr="00757DBC">
        <w:rPr>
          <w:rFonts w:eastAsia="SimSun" w:hint="cs"/>
          <w:rtl/>
        </w:rPr>
        <w:t xml:space="preserve"> المعني بالتنسيق</w:t>
      </w:r>
      <w:r w:rsidRPr="00757DBC">
        <w:rPr>
          <w:rFonts w:eastAsia="SimSun"/>
          <w:rtl/>
        </w:rPr>
        <w:t xml:space="preserve"> </w:t>
      </w:r>
      <w:r w:rsidRPr="00757DBC">
        <w:rPr>
          <w:rFonts w:eastAsia="SimSun"/>
        </w:rPr>
        <w:t>(CEB)</w:t>
      </w:r>
      <w:r w:rsidRPr="00757DBC">
        <w:rPr>
          <w:rFonts w:eastAsia="SimSun" w:hint="cs"/>
          <w:rtl/>
        </w:rPr>
        <w:t xml:space="preserve"> التابع للأمم المتحدة، قاد الاتحاد و</w:t>
      </w:r>
      <w:r w:rsidRPr="00757DBC">
        <w:rPr>
          <w:rFonts w:eastAsia="SimSun"/>
          <w:rtl/>
        </w:rPr>
        <w:t xml:space="preserve">مكتب الأمم المتحدة المعني بالمخدرات والجريمة </w:t>
      </w:r>
      <w:r w:rsidRPr="00757DBC">
        <w:rPr>
          <w:rFonts w:eastAsia="SimSun"/>
        </w:rPr>
        <w:t>(UNODC)</w:t>
      </w:r>
      <w:r w:rsidRPr="00757DBC">
        <w:rPr>
          <w:rFonts w:eastAsia="SimSun" w:hint="cs"/>
          <w:rtl/>
        </w:rPr>
        <w:t>،</w:t>
      </w:r>
      <w:r w:rsidRPr="00757DBC">
        <w:rPr>
          <w:rFonts w:hint="cs"/>
          <w:bCs/>
          <w:rtl/>
        </w:rPr>
        <w:t xml:space="preserve"> </w:t>
      </w:r>
      <w:r w:rsidRPr="00757DBC">
        <w:rPr>
          <w:rFonts w:eastAsia="SimSun" w:hint="cs"/>
          <w:rtl/>
        </w:rPr>
        <w:t>بالتعاون مع</w:t>
      </w:r>
      <w:r w:rsidRPr="00757DBC">
        <w:rPr>
          <w:rFonts w:eastAsia="SimSun"/>
          <w:rtl/>
        </w:rPr>
        <w:t xml:space="preserve"> </w:t>
      </w:r>
      <w:r w:rsidRPr="00757DBC">
        <w:rPr>
          <w:rFonts w:eastAsia="SimSun"/>
        </w:rPr>
        <w:t>33</w:t>
      </w:r>
      <w:r w:rsidRPr="00757DBC">
        <w:rPr>
          <w:rFonts w:eastAsia="SimSun"/>
          <w:rtl/>
        </w:rPr>
        <w:t xml:space="preserve"> وكالة </w:t>
      </w:r>
      <w:r w:rsidRPr="00757DBC">
        <w:rPr>
          <w:rFonts w:eastAsia="SimSun" w:hint="cs"/>
          <w:rtl/>
        </w:rPr>
        <w:t>أخرى تابعة</w:t>
      </w:r>
      <w:r w:rsidRPr="00757DBC">
        <w:rPr>
          <w:rFonts w:eastAsia="SimSun"/>
          <w:rtl/>
        </w:rPr>
        <w:t xml:space="preserve"> </w:t>
      </w:r>
      <w:r w:rsidRPr="00757DBC">
        <w:rPr>
          <w:rFonts w:eastAsia="SimSun" w:hint="cs"/>
          <w:rtl/>
        </w:rPr>
        <w:t>ل</w:t>
      </w:r>
      <w:r w:rsidRPr="00757DBC">
        <w:rPr>
          <w:rFonts w:eastAsia="SimSun"/>
          <w:rtl/>
        </w:rPr>
        <w:t xml:space="preserve">لأمم المتحدة، </w:t>
      </w:r>
      <w:r w:rsidRPr="00757DBC">
        <w:rPr>
          <w:rFonts w:eastAsia="SimSun" w:hint="cs"/>
          <w:rtl/>
        </w:rPr>
        <w:t>جهداً لمدة سنتين ل</w:t>
      </w:r>
      <w:r w:rsidRPr="00757DBC">
        <w:rPr>
          <w:rFonts w:eastAsia="SimSun"/>
          <w:rtl/>
        </w:rPr>
        <w:t xml:space="preserve">وضع </w:t>
      </w:r>
      <w:r w:rsidRPr="00757DBC">
        <w:rPr>
          <w:rFonts w:eastAsia="SimSun" w:hint="cs"/>
          <w:rtl/>
        </w:rPr>
        <w:t>إطار</w:t>
      </w:r>
      <w:r w:rsidRPr="00757DBC">
        <w:rPr>
          <w:rFonts w:eastAsia="SimSun"/>
          <w:rtl/>
        </w:rPr>
        <w:t xml:space="preserve"> </w:t>
      </w:r>
      <w:r w:rsidRPr="00757DBC">
        <w:rPr>
          <w:rFonts w:eastAsia="SimSun" w:hint="cs"/>
          <w:rtl/>
        </w:rPr>
        <w:t>ل</w:t>
      </w:r>
      <w:r w:rsidRPr="00757DBC">
        <w:rPr>
          <w:rFonts w:eastAsia="SimSun"/>
          <w:rtl/>
        </w:rPr>
        <w:t>منظومة الأمم المتحدة</w:t>
      </w:r>
      <w:r w:rsidRPr="00757DBC">
        <w:rPr>
          <w:rFonts w:eastAsia="SimSun" w:hint="cs"/>
          <w:rtl/>
        </w:rPr>
        <w:t xml:space="preserve"> ككل</w:t>
      </w:r>
      <w:r w:rsidRPr="00757DBC">
        <w:rPr>
          <w:rFonts w:eastAsia="SimSun"/>
          <w:rtl/>
        </w:rPr>
        <w:t xml:space="preserve"> بشأن الأمن السيبراني والجريمة السيبرانية</w:t>
      </w:r>
      <w:r w:rsidRPr="00757DBC">
        <w:rPr>
          <w:rFonts w:eastAsia="SimSun" w:hint="cs"/>
          <w:rtl/>
        </w:rPr>
        <w:t xml:space="preserve"> أقره مجلس الرؤساء التنفيذيين </w:t>
      </w:r>
      <w:r w:rsidRPr="00757DBC">
        <w:rPr>
          <w:rFonts w:eastAsia="SimSun"/>
          <w:rtl/>
        </w:rPr>
        <w:t>في نوفمبر</w:t>
      </w:r>
      <w:r w:rsidR="00757DBC">
        <w:rPr>
          <w:rFonts w:eastAsia="SimSun" w:hint="cs"/>
          <w:rtl/>
        </w:rPr>
        <w:t> </w:t>
      </w:r>
      <w:r w:rsidRPr="00757DBC">
        <w:rPr>
          <w:rFonts w:eastAsia="SimSun"/>
        </w:rPr>
        <w:t>2013</w:t>
      </w:r>
      <w:r w:rsidRPr="00757DBC">
        <w:rPr>
          <w:rFonts w:eastAsia="SimSun"/>
          <w:rtl/>
        </w:rPr>
        <w:t>.</w:t>
      </w:r>
      <w:r w:rsidRPr="00757DBC">
        <w:rPr>
          <w:rFonts w:eastAsia="SimSun" w:hint="cs"/>
          <w:rtl/>
        </w:rPr>
        <w:t xml:space="preserve"> </w:t>
      </w:r>
      <w:r w:rsidRPr="00757DBC">
        <w:rPr>
          <w:rFonts w:eastAsia="SimSun"/>
          <w:rtl/>
        </w:rPr>
        <w:t>وواصل الاتحاد منذ ذلك الحين الإسهام في العديد من المبادرات ذات الصلة التي تهدف إلى تحسين التنسيق الداخلي والتعاون داخل منظومة الأمم المتحدة.</w:t>
      </w:r>
    </w:p>
    <w:p w14:paraId="184F33F5" w14:textId="295448A1" w:rsidR="00DA1606" w:rsidRPr="00275217" w:rsidRDefault="00DA1606" w:rsidP="00DA1606">
      <w:pPr>
        <w:pStyle w:val="Heading2"/>
        <w:rPr>
          <w:rtl/>
        </w:rPr>
      </w:pPr>
      <w:r w:rsidRPr="00275217">
        <w:t>9.3</w:t>
      </w:r>
      <w:r w:rsidRPr="00275217">
        <w:tab/>
      </w:r>
      <w:r w:rsidRPr="00275217">
        <w:rPr>
          <w:rFonts w:hint="cs"/>
          <w:rtl/>
        </w:rPr>
        <w:t xml:space="preserve">مبادرة حماية الأطفال على </w:t>
      </w:r>
      <w:r w:rsidR="00FA3B7D" w:rsidRPr="00275217">
        <w:rPr>
          <w:rFonts w:hint="cs"/>
          <w:rtl/>
        </w:rPr>
        <w:t>الإنترنت</w:t>
      </w:r>
    </w:p>
    <w:p w14:paraId="31890975" w14:textId="6A648113" w:rsidR="00DA1606" w:rsidRPr="00275217" w:rsidRDefault="00DA1606" w:rsidP="00DA1606">
      <w:pPr>
        <w:rPr>
          <w:lang w:bidi="ar-EG"/>
        </w:rPr>
      </w:pPr>
      <w:r w:rsidRPr="00275217">
        <w:rPr>
          <w:rFonts w:hint="cs"/>
          <w:rtl/>
        </w:rPr>
        <w:t> </w:t>
      </w:r>
      <w:proofErr w:type="gramStart"/>
      <w:r w:rsidRPr="00275217">
        <w:rPr>
          <w:rFonts w:hint="cs"/>
          <w:rtl/>
        </w:rPr>
        <w:t>أ )</w:t>
      </w:r>
      <w:proofErr w:type="gramEnd"/>
      <w:r w:rsidRPr="00275217">
        <w:rPr>
          <w:rtl/>
        </w:rPr>
        <w:tab/>
      </w:r>
      <w:r w:rsidRPr="00275217">
        <w:rPr>
          <w:rFonts w:hint="cs"/>
          <w:rtl/>
          <w:lang w:bidi="ar-EG"/>
        </w:rPr>
        <w:t xml:space="preserve">أطلق الاتحاد </w:t>
      </w:r>
      <w:hyperlink r:id="rId51" w:history="1">
        <w:r w:rsidRPr="00275217">
          <w:rPr>
            <w:rStyle w:val="Hyperlink"/>
            <w:rFonts w:hint="cs"/>
            <w:rtl/>
            <w:lang w:bidi="ar-EG"/>
          </w:rPr>
          <w:t xml:space="preserve">مبادرة حماية الأطفال على </w:t>
        </w:r>
        <w:r w:rsidR="00FA3B7D" w:rsidRPr="00275217">
          <w:rPr>
            <w:rStyle w:val="Hyperlink"/>
            <w:rFonts w:hint="cs"/>
            <w:rtl/>
            <w:lang w:bidi="ar-EG"/>
          </w:rPr>
          <w:t>الإنترنت</w:t>
        </w:r>
        <w:r w:rsidRPr="00275217">
          <w:rPr>
            <w:rStyle w:val="Hyperlink"/>
            <w:rFonts w:hint="cs"/>
            <w:rtl/>
          </w:rPr>
          <w:t xml:space="preserve"> </w:t>
        </w:r>
        <w:r w:rsidRPr="00275217">
          <w:rPr>
            <w:rStyle w:val="Hyperlink"/>
            <w:lang w:val="en-GB"/>
          </w:rPr>
          <w:t>(COP)</w:t>
        </w:r>
      </w:hyperlink>
      <w:r w:rsidRPr="00275217">
        <w:rPr>
          <w:rFonts w:hint="cs"/>
          <w:rtl/>
          <w:lang w:bidi="ar-EG"/>
        </w:rPr>
        <w:t xml:space="preserve"> في نوفمبر </w:t>
      </w:r>
      <w:r w:rsidRPr="00275217">
        <w:rPr>
          <w:lang w:val="en-GB" w:bidi="ar-EG"/>
        </w:rPr>
        <w:t>2008</w:t>
      </w:r>
      <w:r w:rsidRPr="00275217">
        <w:rPr>
          <w:rFonts w:hint="cs"/>
          <w:rtl/>
          <w:lang w:bidi="ar-EG"/>
        </w:rPr>
        <w:t xml:space="preserve"> كجهد متعدد أصحاب المصلحة في إطار البرنامج العالمي للأمن السيبراني. وتجمع المبادرة بين شركاء من جميع قطاعات المجتمع الدولي بهدف وضع استراتيجيات الأمن السيبراني وتعزيز البيئات الآمنة على </w:t>
      </w:r>
      <w:r w:rsidR="00FA3B7D" w:rsidRPr="00275217">
        <w:rPr>
          <w:rFonts w:hint="cs"/>
          <w:rtl/>
          <w:lang w:bidi="ar-EG"/>
        </w:rPr>
        <w:t>الإنترنت</w:t>
      </w:r>
      <w:r w:rsidRPr="00275217">
        <w:rPr>
          <w:rFonts w:hint="cs"/>
          <w:rtl/>
          <w:lang w:bidi="ar-EG"/>
        </w:rPr>
        <w:t xml:space="preserve"> للأطفال في جميع أنحاء العالم.</w:t>
      </w:r>
    </w:p>
    <w:p w14:paraId="713CA3F8" w14:textId="105E6423" w:rsidR="00DA1606" w:rsidRPr="00340592" w:rsidRDefault="00DA1606" w:rsidP="00DA1606">
      <w:pPr>
        <w:rPr>
          <w:rtl/>
        </w:rPr>
      </w:pPr>
      <w:r w:rsidRPr="00275217">
        <w:rPr>
          <w:rFonts w:hint="cs"/>
          <w:rtl/>
          <w:lang w:bidi="ar-EG"/>
        </w:rPr>
        <w:t>ب)</w:t>
      </w:r>
      <w:r w:rsidRPr="00275217">
        <w:rPr>
          <w:rtl/>
          <w:lang w:bidi="ar-EG"/>
        </w:rPr>
        <w:tab/>
      </w:r>
      <w:r w:rsidRPr="00275217">
        <w:rPr>
          <w:rFonts w:hint="cs"/>
          <w:rtl/>
          <w:lang w:bidi="ar-EG"/>
        </w:rPr>
        <w:t xml:space="preserve">وتتمثل الأهداف الرئيسية لمبادرة حماية الأطفال على </w:t>
      </w:r>
      <w:r w:rsidR="00FA3B7D" w:rsidRPr="00275217">
        <w:rPr>
          <w:rFonts w:hint="cs"/>
          <w:rtl/>
          <w:lang w:bidi="ar-EG"/>
        </w:rPr>
        <w:t>الإنترنت</w:t>
      </w:r>
      <w:r w:rsidRPr="00275217">
        <w:rPr>
          <w:rFonts w:hint="cs"/>
          <w:rtl/>
          <w:lang w:bidi="ar-EG"/>
        </w:rPr>
        <w:t xml:space="preserve"> في (أ) تحديد المخاطر وأوجه الضعف أمام الأطفال في</w:t>
      </w:r>
      <w:r w:rsidR="00EA37BA" w:rsidRPr="00275217">
        <w:rPr>
          <w:rFonts w:hint="eastAsia"/>
          <w:rtl/>
          <w:lang w:bidi="ar-EG"/>
        </w:rPr>
        <w:t> </w:t>
      </w:r>
      <w:r w:rsidRPr="00275217">
        <w:rPr>
          <w:rFonts w:hint="cs"/>
          <w:rtl/>
          <w:lang w:bidi="ar-EG"/>
        </w:rPr>
        <w:t>الفضاء السيبراني، و(ب) زيادة الوعي بهذه المخاطر، و(ج) استحداث أدوات عملية للمساعدة في التقليل إلى أدنى حد من المخاطر و(د) تبادل المعارف والخبرات.</w:t>
      </w:r>
    </w:p>
    <w:p w14:paraId="3E6B5276" w14:textId="1A52B5A7" w:rsidR="00DA1606" w:rsidRPr="00275217" w:rsidRDefault="00DA1606" w:rsidP="00AD287C">
      <w:pPr>
        <w:keepNext/>
        <w:keepLines/>
        <w:rPr>
          <w:rtl/>
        </w:rPr>
      </w:pPr>
      <w:r w:rsidRPr="00275217">
        <w:rPr>
          <w:rFonts w:hint="cs"/>
          <w:rtl/>
          <w:lang w:bidi="ar-EG"/>
        </w:rPr>
        <w:lastRenderedPageBreak/>
        <w:t>ج)</w:t>
      </w:r>
      <w:r w:rsidRPr="00275217">
        <w:rPr>
          <w:rtl/>
          <w:lang w:bidi="ar-EG"/>
        </w:rPr>
        <w:tab/>
      </w:r>
      <w:r w:rsidRPr="00275217">
        <w:rPr>
          <w:rFonts w:hint="cs"/>
          <w:rtl/>
          <w:lang w:bidi="ar-EG"/>
        </w:rPr>
        <w:t xml:space="preserve">تتبع مبادرة حماية الأطفال على </w:t>
      </w:r>
      <w:r w:rsidR="00FA3B7D" w:rsidRPr="00275217">
        <w:rPr>
          <w:rFonts w:hint="cs"/>
          <w:rtl/>
          <w:lang w:bidi="ar-EG"/>
        </w:rPr>
        <w:t>الإنترنت</w:t>
      </w:r>
      <w:r w:rsidRPr="00275217">
        <w:rPr>
          <w:rFonts w:hint="cs"/>
          <w:rtl/>
          <w:lang w:bidi="ar-EG"/>
        </w:rPr>
        <w:t xml:space="preserve"> نهجاً شاملاً لتعزيز سلامة الأطفال على </w:t>
      </w:r>
      <w:r w:rsidR="00FA3B7D" w:rsidRPr="00275217">
        <w:rPr>
          <w:rFonts w:hint="cs"/>
          <w:rtl/>
          <w:lang w:bidi="ar-EG"/>
        </w:rPr>
        <w:t>الإنترنت</w:t>
      </w:r>
      <w:r w:rsidRPr="00275217">
        <w:rPr>
          <w:rFonts w:hint="cs"/>
          <w:rtl/>
          <w:lang w:bidi="ar-EG"/>
        </w:rPr>
        <w:t xml:space="preserve"> وتضع استراتيجيات </w:t>
      </w:r>
      <w:r w:rsidRPr="00275217">
        <w:rPr>
          <w:rFonts w:hint="cs"/>
          <w:rtl/>
        </w:rPr>
        <w:t>تشمل الركائز الخمس للبرنامج:</w:t>
      </w:r>
    </w:p>
    <w:p w14:paraId="24F47C08" w14:textId="378EE830" w:rsidR="00EE38E4" w:rsidRPr="00275217" w:rsidRDefault="00EE38E4" w:rsidP="00513A15">
      <w:pPr>
        <w:pStyle w:val="enumlev1"/>
      </w:pPr>
      <w:r w:rsidRPr="00275217">
        <w:rPr>
          <w:rFonts w:ascii="Calibri" w:hAnsi="Calibri" w:cs="Calibri"/>
          <w:sz w:val="18"/>
          <w:szCs w:val="18"/>
          <w:rtl/>
        </w:rPr>
        <w:t>●</w:t>
      </w:r>
      <w:r w:rsidRPr="00275217">
        <w:rPr>
          <w:rFonts w:ascii="Calibri" w:hAnsi="Calibri" w:cs="Calibri"/>
          <w:rtl/>
        </w:rPr>
        <w:tab/>
      </w:r>
      <w:r w:rsidRPr="00275217">
        <w:rPr>
          <w:b/>
          <w:bCs/>
          <w:rtl/>
        </w:rPr>
        <w:t>التدابير القانونية</w:t>
      </w:r>
      <w:r w:rsidRPr="00275217">
        <w:rPr>
          <w:rFonts w:hint="cs"/>
          <w:rtl/>
        </w:rPr>
        <w:t xml:space="preserve">: </w:t>
      </w:r>
      <w:r w:rsidRPr="00275217">
        <w:rPr>
          <w:rtl/>
        </w:rPr>
        <w:t xml:space="preserve">من الضروري وضع إطار قانوني شامل يكون أداة أساسية لتعزيز بيئة </w:t>
      </w:r>
      <w:r w:rsidRPr="00275217">
        <w:rPr>
          <w:rFonts w:hint="cs"/>
          <w:rtl/>
        </w:rPr>
        <w:t>داعمة</w:t>
      </w:r>
      <w:r w:rsidRPr="00275217">
        <w:rPr>
          <w:rtl/>
        </w:rPr>
        <w:t xml:space="preserve"> وأكثر أمناً على </w:t>
      </w:r>
      <w:r w:rsidR="00FA3B7D" w:rsidRPr="00275217">
        <w:rPr>
          <w:rFonts w:hint="cs"/>
          <w:rtl/>
        </w:rPr>
        <w:t>الإنترنت</w:t>
      </w:r>
      <w:r w:rsidRPr="00275217">
        <w:rPr>
          <w:rtl/>
        </w:rPr>
        <w:t xml:space="preserve"> للأطفال والشباب. وتتبع مبادرة الأطفال على </w:t>
      </w:r>
      <w:r w:rsidR="00FA3B7D" w:rsidRPr="00275217">
        <w:rPr>
          <w:rFonts w:hint="cs"/>
          <w:rtl/>
        </w:rPr>
        <w:t>الإنترنت</w:t>
      </w:r>
      <w:r w:rsidRPr="00275217">
        <w:rPr>
          <w:rtl/>
        </w:rPr>
        <w:t xml:space="preserve"> النهج المتبعة في مختلف البلدان ذات الأنظمة القانونية المختلفة وتضع مبادئ توجيهية الهدف منها مساعدة الدول الأعضاء على تحقيق أهدافها.</w:t>
      </w:r>
    </w:p>
    <w:p w14:paraId="5246F6F4" w14:textId="4DBCB33B" w:rsidR="00EE38E4" w:rsidRPr="00275217" w:rsidRDefault="00EE38E4" w:rsidP="00513A15">
      <w:pPr>
        <w:pStyle w:val="enumlev1"/>
      </w:pPr>
      <w:r w:rsidRPr="00275217">
        <w:rPr>
          <w:rFonts w:ascii="Calibri" w:hAnsi="Calibri" w:cs="Calibri"/>
          <w:sz w:val="18"/>
          <w:szCs w:val="18"/>
          <w:rtl/>
        </w:rPr>
        <w:t>●</w:t>
      </w:r>
      <w:r w:rsidRPr="00275217">
        <w:rPr>
          <w:rFonts w:ascii="Calibri" w:hAnsi="Calibri" w:cs="Calibri"/>
          <w:rtl/>
        </w:rPr>
        <w:tab/>
      </w:r>
      <w:r w:rsidRPr="00275217">
        <w:rPr>
          <w:b/>
          <w:bCs/>
          <w:rtl/>
        </w:rPr>
        <w:t>التدابير التقنية والإجرائية</w:t>
      </w:r>
      <w:r w:rsidRPr="00275217">
        <w:rPr>
          <w:rFonts w:hint="cs"/>
          <w:rtl/>
        </w:rPr>
        <w:t xml:space="preserve">: </w:t>
      </w:r>
      <w:r w:rsidRPr="00275217">
        <w:rPr>
          <w:rtl/>
        </w:rPr>
        <w:t xml:space="preserve">تضع مبادرة حماية الأطفال على </w:t>
      </w:r>
      <w:r w:rsidR="00FA3B7D" w:rsidRPr="00275217">
        <w:rPr>
          <w:rFonts w:hint="cs"/>
          <w:rtl/>
        </w:rPr>
        <w:t>الإنترنت</w:t>
      </w:r>
      <w:r w:rsidRPr="00275217">
        <w:rPr>
          <w:rtl/>
        </w:rPr>
        <w:t xml:space="preserve"> توصيات ومعايير رئيسية لدعم حماية الأطفال على </w:t>
      </w:r>
      <w:r w:rsidR="00FA3B7D" w:rsidRPr="00275217">
        <w:rPr>
          <w:rFonts w:hint="cs"/>
          <w:rtl/>
        </w:rPr>
        <w:t>الإنترنت</w:t>
      </w:r>
      <w:r w:rsidRPr="00275217">
        <w:rPr>
          <w:rtl/>
        </w:rPr>
        <w:t xml:space="preserve"> من جانب جميع أصحاب المصلحة الرئيسيين.</w:t>
      </w:r>
    </w:p>
    <w:p w14:paraId="077CC363" w14:textId="24EB9087" w:rsidR="00EE38E4" w:rsidRPr="00275217" w:rsidRDefault="00EE38E4" w:rsidP="00513A15">
      <w:pPr>
        <w:pStyle w:val="enumlev1"/>
      </w:pPr>
      <w:r w:rsidRPr="00275217">
        <w:rPr>
          <w:rFonts w:ascii="Calibri" w:hAnsi="Calibri" w:cs="Calibri"/>
          <w:sz w:val="18"/>
          <w:szCs w:val="18"/>
          <w:rtl/>
        </w:rPr>
        <w:t>●</w:t>
      </w:r>
      <w:r w:rsidRPr="00275217">
        <w:rPr>
          <w:rFonts w:ascii="Calibri" w:hAnsi="Calibri" w:cs="Calibri"/>
          <w:sz w:val="18"/>
          <w:szCs w:val="18"/>
          <w:rtl/>
        </w:rPr>
        <w:tab/>
      </w:r>
      <w:r w:rsidRPr="00275217">
        <w:rPr>
          <w:b/>
          <w:bCs/>
          <w:rtl/>
        </w:rPr>
        <w:t>الهياكل التنظيمية</w:t>
      </w:r>
      <w:r w:rsidRPr="00275217">
        <w:rPr>
          <w:rFonts w:hint="cs"/>
          <w:rtl/>
        </w:rPr>
        <w:t xml:space="preserve">: </w:t>
      </w:r>
      <w:r w:rsidRPr="00275217">
        <w:rPr>
          <w:rtl/>
        </w:rPr>
        <w:t xml:space="preserve">تشجع مبادرة حماية الأطفال على </w:t>
      </w:r>
      <w:r w:rsidR="00FA3B7D" w:rsidRPr="00275217">
        <w:rPr>
          <w:rFonts w:hint="cs"/>
          <w:rtl/>
        </w:rPr>
        <w:t>الإنترنت</w:t>
      </w:r>
      <w:r w:rsidRPr="00275217">
        <w:rPr>
          <w:rtl/>
        </w:rPr>
        <w:t xml:space="preserve"> تطبيق إطار وطني نموذجي للمساعدة في تهيئة بيئة إيجابية على </w:t>
      </w:r>
      <w:r w:rsidR="00FA3B7D" w:rsidRPr="00275217">
        <w:rPr>
          <w:rFonts w:hint="cs"/>
          <w:rtl/>
        </w:rPr>
        <w:t>الإنترنت</w:t>
      </w:r>
      <w:r w:rsidRPr="00275217">
        <w:rPr>
          <w:rtl/>
        </w:rPr>
        <w:t xml:space="preserve"> للأطفال والشباب. وتشجع على إنشاء وحدات لحماية الأطفال على </w:t>
      </w:r>
      <w:r w:rsidR="00FA3B7D" w:rsidRPr="00275217">
        <w:rPr>
          <w:rFonts w:hint="cs"/>
          <w:rtl/>
        </w:rPr>
        <w:t>الإنترنت</w:t>
      </w:r>
      <w:r w:rsidRPr="00275217">
        <w:rPr>
          <w:rtl/>
        </w:rPr>
        <w:t xml:space="preserve"> على المستوى الوطني وتضع مجموعة من المؤشرات للمساعدة في قياس التقدم المحرز في تنفيذ المبادرات المتعلقة بحماية الأطفال على </w:t>
      </w:r>
      <w:r w:rsidR="00FA3B7D" w:rsidRPr="00275217">
        <w:rPr>
          <w:rFonts w:hint="cs"/>
          <w:rtl/>
        </w:rPr>
        <w:t>الإنترنت</w:t>
      </w:r>
      <w:r w:rsidRPr="00275217">
        <w:rPr>
          <w:rtl/>
        </w:rPr>
        <w:t xml:space="preserve"> على المستويات العالمية والإقليمية والوطنية.</w:t>
      </w:r>
    </w:p>
    <w:p w14:paraId="58607126" w14:textId="2B389A67" w:rsidR="00EE38E4" w:rsidRPr="00275217" w:rsidRDefault="00EE38E4" w:rsidP="00513A15">
      <w:pPr>
        <w:pStyle w:val="enumlev1"/>
      </w:pPr>
      <w:r w:rsidRPr="00275217">
        <w:rPr>
          <w:rFonts w:ascii="Calibri" w:hAnsi="Calibri" w:cs="Calibri"/>
          <w:sz w:val="18"/>
          <w:szCs w:val="18"/>
          <w:rtl/>
        </w:rPr>
        <w:t>●</w:t>
      </w:r>
      <w:r w:rsidRPr="00275217">
        <w:rPr>
          <w:rFonts w:ascii="Calibri" w:hAnsi="Calibri" w:cs="Calibri"/>
          <w:sz w:val="18"/>
          <w:szCs w:val="18"/>
          <w:rtl/>
        </w:rPr>
        <w:tab/>
      </w:r>
      <w:r w:rsidRPr="00275217">
        <w:rPr>
          <w:b/>
          <w:bCs/>
          <w:rtl/>
        </w:rPr>
        <w:t>بناء القدرات</w:t>
      </w:r>
      <w:r w:rsidRPr="00275217">
        <w:rPr>
          <w:rFonts w:hint="cs"/>
          <w:rtl/>
        </w:rPr>
        <w:t xml:space="preserve">: </w:t>
      </w:r>
      <w:r w:rsidRPr="00275217">
        <w:rPr>
          <w:rtl/>
        </w:rPr>
        <w:t xml:space="preserve">تدعم مبادرة حماية الأطفال على </w:t>
      </w:r>
      <w:r w:rsidR="00FA3B7D" w:rsidRPr="00275217">
        <w:rPr>
          <w:rFonts w:hint="cs"/>
          <w:rtl/>
        </w:rPr>
        <w:t>الإنترنت</w:t>
      </w:r>
      <w:r w:rsidRPr="00275217">
        <w:rPr>
          <w:rtl/>
        </w:rPr>
        <w:t xml:space="preserve"> البلدان في تنفيذ الأطر الوطنية لحماية الأطفال على </w:t>
      </w:r>
      <w:r w:rsidR="00FA3B7D" w:rsidRPr="00275217">
        <w:rPr>
          <w:rFonts w:hint="cs"/>
          <w:rtl/>
        </w:rPr>
        <w:t>الإنترنت</w:t>
      </w:r>
      <w:r w:rsidRPr="00275217">
        <w:rPr>
          <w:rtl/>
        </w:rPr>
        <w:t xml:space="preserve"> وتنظم </w:t>
      </w:r>
      <w:r w:rsidR="0010191F" w:rsidRPr="00275217">
        <w:rPr>
          <w:rFonts w:hint="cs"/>
          <w:rtl/>
        </w:rPr>
        <w:t>أحداثاً</w:t>
      </w:r>
      <w:r w:rsidRPr="00275217">
        <w:rPr>
          <w:rtl/>
        </w:rPr>
        <w:t xml:space="preserve"> استراتيجية على المستويين الإقليمي والعالمي لدعم هذه العمليات. </w:t>
      </w:r>
    </w:p>
    <w:p w14:paraId="06E1A3E3" w14:textId="6D09A6D7" w:rsidR="00EE38E4" w:rsidRPr="00275217" w:rsidRDefault="00EE38E4" w:rsidP="00513A15">
      <w:pPr>
        <w:pStyle w:val="enumlev1"/>
        <w:rPr>
          <w:rtl/>
        </w:rPr>
      </w:pPr>
      <w:r w:rsidRPr="00275217">
        <w:rPr>
          <w:rFonts w:ascii="Calibri" w:hAnsi="Calibri" w:cs="Calibri"/>
          <w:sz w:val="18"/>
          <w:szCs w:val="18"/>
          <w:rtl/>
        </w:rPr>
        <w:t>●</w:t>
      </w:r>
      <w:r w:rsidRPr="00275217">
        <w:rPr>
          <w:rFonts w:ascii="Calibri" w:hAnsi="Calibri" w:cs="Calibri"/>
          <w:sz w:val="18"/>
          <w:szCs w:val="18"/>
          <w:rtl/>
        </w:rPr>
        <w:tab/>
      </w:r>
      <w:r w:rsidRPr="00275217">
        <w:rPr>
          <w:b/>
          <w:bCs/>
          <w:rtl/>
        </w:rPr>
        <w:t>التعاون الدولي</w:t>
      </w:r>
      <w:r w:rsidRPr="00275217">
        <w:rPr>
          <w:rFonts w:hint="cs"/>
          <w:rtl/>
        </w:rPr>
        <w:t xml:space="preserve">: </w:t>
      </w:r>
      <w:r w:rsidRPr="00275217">
        <w:rPr>
          <w:rtl/>
        </w:rPr>
        <w:t xml:space="preserve">تعزز المبادرة تهيئة ثقافة عالمية بشأن "المواطنة الرقمية" وتشجع على وضع ترتيبات تعاونية لتبادل المعلومات من أجل تجنب المخاطر التي يتعرض لها الأطفال والشباب على </w:t>
      </w:r>
      <w:r w:rsidR="00FA3B7D" w:rsidRPr="00275217">
        <w:rPr>
          <w:rFonts w:hint="cs"/>
          <w:rtl/>
        </w:rPr>
        <w:t>الإنترنت</w:t>
      </w:r>
      <w:r w:rsidRPr="00275217">
        <w:rPr>
          <w:rtl/>
        </w:rPr>
        <w:t xml:space="preserve"> أو التخفيف منها.</w:t>
      </w:r>
    </w:p>
    <w:p w14:paraId="16CFEECA" w14:textId="7F0C70D5" w:rsidR="00F654AE" w:rsidRDefault="00DA1606" w:rsidP="00DA1606">
      <w:pPr>
        <w:rPr>
          <w:rtl/>
          <w:lang w:bidi="ar-EG"/>
        </w:rPr>
      </w:pPr>
      <w:proofErr w:type="gramStart"/>
      <w:r w:rsidRPr="00275217">
        <w:rPr>
          <w:rFonts w:hint="cs"/>
          <w:rtl/>
          <w:lang w:bidi="ar-EG"/>
        </w:rPr>
        <w:t>د )</w:t>
      </w:r>
      <w:proofErr w:type="gramEnd"/>
      <w:r w:rsidRPr="00275217">
        <w:rPr>
          <w:rtl/>
          <w:lang w:bidi="ar-EG"/>
        </w:rPr>
        <w:tab/>
      </w:r>
      <w:r w:rsidRPr="00275217">
        <w:rPr>
          <w:rFonts w:hint="cs"/>
          <w:rtl/>
          <w:lang w:bidi="ar-EG"/>
        </w:rPr>
        <w:t xml:space="preserve">جرى الاضطلاع بمجموعة متنوعة من الأنشطة في إطار مختلف ركائز البرنامج العالمي للأمن السيبراني، يمكن الاطلاع على تفاصيلها في </w:t>
      </w:r>
      <w:hyperlink r:id="rId52" w:history="1">
        <w:r w:rsidRPr="00275217">
          <w:rPr>
            <w:rStyle w:val="Hyperlink"/>
            <w:rFonts w:hint="cs"/>
            <w:rtl/>
            <w:lang w:bidi="ar-EG"/>
          </w:rPr>
          <w:t xml:space="preserve">الموقع الإلكتروني لمبادرة حماية الأطفال على </w:t>
        </w:r>
        <w:r w:rsidR="00FA3B7D" w:rsidRPr="00275217">
          <w:rPr>
            <w:rStyle w:val="Hyperlink"/>
            <w:rFonts w:hint="cs"/>
            <w:rtl/>
            <w:lang w:bidi="ar-EG"/>
          </w:rPr>
          <w:t>الإنترنت</w:t>
        </w:r>
      </w:hyperlink>
      <w:r w:rsidRPr="00275217">
        <w:rPr>
          <w:rFonts w:hint="cs"/>
          <w:rtl/>
          <w:lang w:bidi="ar-EG"/>
        </w:rPr>
        <w:t xml:space="preserve"> وكذلك في التقارير السنوية المقدمة إلى المجلس منذ إطلاق المبادرة. وتشمل هذه الأنشطة تطوير أدوات وموارد مثل المبادئ التوجيهية ل</w:t>
      </w:r>
      <w:r w:rsidR="0063161B" w:rsidRPr="00275217">
        <w:rPr>
          <w:rFonts w:hint="cs"/>
          <w:rtl/>
          <w:lang w:bidi="ar-EG"/>
        </w:rPr>
        <w:t>كل من ا</w:t>
      </w:r>
      <w:r w:rsidRPr="00275217">
        <w:rPr>
          <w:rFonts w:hint="cs"/>
          <w:rtl/>
          <w:lang w:bidi="ar-EG"/>
        </w:rPr>
        <w:t>لأطفال</w:t>
      </w:r>
      <w:r w:rsidR="0063161B" w:rsidRPr="00275217">
        <w:rPr>
          <w:rFonts w:hint="cs"/>
          <w:rtl/>
          <w:lang w:bidi="ar-EG"/>
        </w:rPr>
        <w:t>،</w:t>
      </w:r>
      <w:r w:rsidRPr="00275217">
        <w:rPr>
          <w:rFonts w:hint="cs"/>
          <w:rtl/>
          <w:lang w:bidi="ar-EG"/>
        </w:rPr>
        <w:t xml:space="preserve"> والآباء والمعلمين</w:t>
      </w:r>
      <w:r w:rsidR="0063161B" w:rsidRPr="00275217">
        <w:rPr>
          <w:rFonts w:hint="cs"/>
          <w:rtl/>
          <w:lang w:bidi="ar-EG"/>
        </w:rPr>
        <w:t>،</w:t>
      </w:r>
      <w:r w:rsidRPr="00275217">
        <w:rPr>
          <w:rFonts w:hint="cs"/>
          <w:rtl/>
          <w:lang w:bidi="ar-EG"/>
        </w:rPr>
        <w:t xml:space="preserve"> ودوائر الصناعة</w:t>
      </w:r>
      <w:r w:rsidR="0063161B" w:rsidRPr="00275217">
        <w:rPr>
          <w:rFonts w:hint="cs"/>
          <w:rtl/>
          <w:lang w:bidi="ar-EG"/>
        </w:rPr>
        <w:t xml:space="preserve"> المعنية،</w:t>
      </w:r>
      <w:r w:rsidRPr="00275217">
        <w:rPr>
          <w:rFonts w:hint="cs"/>
          <w:rtl/>
          <w:lang w:bidi="ar-EG"/>
        </w:rPr>
        <w:t xml:space="preserve"> وواضعي السياسات. </w:t>
      </w:r>
      <w:r w:rsidR="0063161B" w:rsidRPr="00275217">
        <w:rPr>
          <w:rFonts w:hint="cs"/>
          <w:rtl/>
          <w:lang w:bidi="ar-EG"/>
        </w:rPr>
        <w:t>وقد أُنشئ فريق</w:t>
      </w:r>
      <w:r w:rsidRPr="00275217">
        <w:rPr>
          <w:rFonts w:hint="cs"/>
          <w:rtl/>
          <w:lang w:bidi="ar-EG"/>
        </w:rPr>
        <w:t xml:space="preserve"> عمل يتألف من خبراء</w:t>
      </w:r>
      <w:r w:rsidR="006965FA" w:rsidRPr="00275217">
        <w:rPr>
          <w:rFonts w:hint="cs"/>
          <w:rtl/>
          <w:lang w:bidi="ar-EG"/>
        </w:rPr>
        <w:t xml:space="preserve"> تابعين</w:t>
      </w:r>
      <w:r w:rsidRPr="00275217">
        <w:rPr>
          <w:rFonts w:hint="cs"/>
          <w:rtl/>
          <w:lang w:bidi="ar-EG"/>
        </w:rPr>
        <w:t xml:space="preserve"> </w:t>
      </w:r>
      <w:r w:rsidR="006965FA" w:rsidRPr="00275217">
        <w:rPr>
          <w:rFonts w:hint="cs"/>
          <w:rtl/>
          <w:lang w:bidi="ar-EG"/>
        </w:rPr>
        <w:t>ل</w:t>
      </w:r>
      <w:r w:rsidRPr="00275217">
        <w:rPr>
          <w:rFonts w:hint="cs"/>
          <w:rtl/>
          <w:lang w:bidi="ar-EG"/>
        </w:rPr>
        <w:t>أصحاب مصلحة متعددين</w:t>
      </w:r>
      <w:r w:rsidR="0063161B" w:rsidRPr="00275217">
        <w:rPr>
          <w:rFonts w:hint="cs"/>
          <w:rtl/>
          <w:lang w:bidi="ar-EG"/>
        </w:rPr>
        <w:t xml:space="preserve"> و</w:t>
      </w:r>
      <w:r w:rsidRPr="00275217">
        <w:rPr>
          <w:rFonts w:hint="cs"/>
          <w:rtl/>
          <w:lang w:bidi="ar-EG"/>
        </w:rPr>
        <w:t xml:space="preserve">يضم أكثر من </w:t>
      </w:r>
      <w:r w:rsidRPr="00275217">
        <w:rPr>
          <w:lang w:bidi="ar-EG"/>
        </w:rPr>
        <w:t>50</w:t>
      </w:r>
      <w:r w:rsidR="0006767B" w:rsidRPr="00275217">
        <w:rPr>
          <w:rFonts w:hint="eastAsia"/>
          <w:rtl/>
          <w:lang w:bidi="ar-EG"/>
        </w:rPr>
        <w:t> </w:t>
      </w:r>
      <w:r w:rsidRPr="00275217">
        <w:rPr>
          <w:rFonts w:hint="cs"/>
          <w:rtl/>
          <w:lang w:bidi="ar-EG"/>
        </w:rPr>
        <w:t xml:space="preserve">خبيراً من المنظمات </w:t>
      </w:r>
      <w:r w:rsidR="0063161B" w:rsidRPr="00275217">
        <w:rPr>
          <w:rFonts w:hint="cs"/>
          <w:rtl/>
          <w:lang w:bidi="ar-EG"/>
        </w:rPr>
        <w:t>والأفراد</w:t>
      </w:r>
      <w:r w:rsidRPr="00275217">
        <w:rPr>
          <w:rFonts w:hint="cs"/>
          <w:rtl/>
          <w:lang w:bidi="ar-EG"/>
        </w:rPr>
        <w:t xml:space="preserve">، </w:t>
      </w:r>
      <w:r w:rsidR="006965FA" w:rsidRPr="00275217">
        <w:rPr>
          <w:rFonts w:hint="cs"/>
          <w:rtl/>
          <w:lang w:bidi="ar-EG"/>
        </w:rPr>
        <w:t>استعرض</w:t>
      </w:r>
      <w:r w:rsidR="0063161B" w:rsidRPr="00275217">
        <w:rPr>
          <w:rFonts w:hint="cs"/>
          <w:rtl/>
          <w:lang w:bidi="ar-EG"/>
        </w:rPr>
        <w:t xml:space="preserve"> المجموعات الأربع من</w:t>
      </w:r>
      <w:r w:rsidRPr="00275217">
        <w:rPr>
          <w:rFonts w:hint="cs"/>
          <w:rtl/>
          <w:lang w:bidi="ar-EG"/>
        </w:rPr>
        <w:t xml:space="preserve"> </w:t>
      </w:r>
      <w:hyperlink r:id="rId53" w:history="1">
        <w:r w:rsidR="001B16E2" w:rsidRPr="00275217">
          <w:rPr>
            <w:rStyle w:val="Hyperlink"/>
            <w:rFonts w:hint="cs"/>
            <w:rtl/>
            <w:lang w:bidi="ar-EG"/>
          </w:rPr>
          <w:t>المبادئ التوجيهية بشأن حماية الأطفال على الإنترنت</w:t>
        </w:r>
      </w:hyperlink>
      <w:r w:rsidR="001B16E2" w:rsidRPr="00275217">
        <w:rPr>
          <w:rStyle w:val="Hyperlink"/>
          <w:rFonts w:hint="cs"/>
          <w:rtl/>
          <w:lang w:bidi="ar-EG"/>
        </w:rPr>
        <w:t xml:space="preserve"> </w:t>
      </w:r>
      <w:r w:rsidR="0063161B" w:rsidRPr="00275217">
        <w:rPr>
          <w:rStyle w:val="Hyperlink"/>
          <w:rFonts w:hint="cs"/>
          <w:rtl/>
          <w:lang w:bidi="ar-EG"/>
        </w:rPr>
        <w:t>ل</w:t>
      </w:r>
      <w:r w:rsidR="0063161B" w:rsidRPr="00275217">
        <w:rPr>
          <w:rStyle w:val="Hyperlink"/>
          <w:rFonts w:hint="cs"/>
          <w:rtl/>
        </w:rPr>
        <w:t xml:space="preserve">واضعي السياسات، ودوائر الصناعة المعنية، والآباء والمعلمين، وكذلك للأطفال، </w:t>
      </w:r>
      <w:r w:rsidR="006965FA" w:rsidRPr="00275217">
        <w:rPr>
          <w:rStyle w:val="Hyperlink"/>
          <w:rFonts w:hint="cs"/>
          <w:rtl/>
        </w:rPr>
        <w:t>وأصدر مجموعة منقحة منها</w:t>
      </w:r>
      <w:r w:rsidR="00CA3CF2" w:rsidRPr="00275217">
        <w:rPr>
          <w:rStyle w:val="Hyperlink"/>
          <w:rFonts w:hint="cs"/>
          <w:rtl/>
        </w:rPr>
        <w:t xml:space="preserve"> في عام </w:t>
      </w:r>
      <w:r w:rsidR="00CA3CF2" w:rsidRPr="00275217">
        <w:rPr>
          <w:rStyle w:val="Hyperlink"/>
        </w:rPr>
        <w:t>2020</w:t>
      </w:r>
      <w:r w:rsidR="005D6357" w:rsidRPr="00275217">
        <w:rPr>
          <w:rFonts w:hint="cs"/>
          <w:rtl/>
          <w:lang w:bidi="ar-EG"/>
        </w:rPr>
        <w:t>.</w:t>
      </w:r>
    </w:p>
    <w:p w14:paraId="36D59F44"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4"/>
      <w:footerReference w:type="default" r:id="rId55"/>
      <w:footerReference w:type="first" r:id="rId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FEAE" w14:textId="77777777" w:rsidR="001163B1" w:rsidRDefault="001163B1" w:rsidP="006C3242">
      <w:pPr>
        <w:spacing w:before="0" w:line="240" w:lineRule="auto"/>
      </w:pPr>
      <w:r>
        <w:separator/>
      </w:r>
    </w:p>
  </w:endnote>
  <w:endnote w:type="continuationSeparator" w:id="0">
    <w:p w14:paraId="1C4436A6" w14:textId="77777777" w:rsidR="001163B1" w:rsidRDefault="001163B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DA73" w14:textId="0716C7A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AB3F03">
      <w:rPr>
        <w:color w:val="F2F2F2" w:themeColor="background1" w:themeShade="F2"/>
        <w:sz w:val="16"/>
        <w:szCs w:val="16"/>
        <w:lang w:val="fr-FR"/>
      </w:rPr>
      <w:fldChar w:fldCharType="begin"/>
    </w:r>
    <w:r w:rsidRPr="00AB3F03">
      <w:rPr>
        <w:color w:val="F2F2F2" w:themeColor="background1" w:themeShade="F2"/>
        <w:sz w:val="16"/>
        <w:szCs w:val="16"/>
        <w:lang w:val="fr-FR"/>
      </w:rPr>
      <w:instrText xml:space="preserve"> FILENAME \p \* MERGEFORMAT </w:instrText>
    </w:r>
    <w:r w:rsidRPr="00AB3F03">
      <w:rPr>
        <w:color w:val="F2F2F2" w:themeColor="background1" w:themeShade="F2"/>
        <w:sz w:val="16"/>
        <w:szCs w:val="16"/>
        <w:lang w:val="fr-FR"/>
      </w:rPr>
      <w:fldChar w:fldCharType="separate"/>
    </w:r>
    <w:r w:rsidR="001C33C0" w:rsidRPr="00AB3F03">
      <w:rPr>
        <w:noProof/>
        <w:color w:val="F2F2F2" w:themeColor="background1" w:themeShade="F2"/>
        <w:sz w:val="16"/>
        <w:szCs w:val="16"/>
        <w:lang w:val="fr-FR"/>
      </w:rPr>
      <w:t>P:\ARA\SG\CONSEIL\C21\000\036A.docx</w:t>
    </w:r>
    <w:r w:rsidRPr="00AB3F03">
      <w:rPr>
        <w:color w:val="F2F2F2" w:themeColor="background1" w:themeShade="F2"/>
        <w:sz w:val="16"/>
        <w:szCs w:val="16"/>
      </w:rPr>
      <w:fldChar w:fldCharType="end"/>
    </w:r>
    <w:r w:rsidRPr="00AB3F03">
      <w:rPr>
        <w:color w:val="F2F2F2" w:themeColor="background1" w:themeShade="F2"/>
        <w:sz w:val="16"/>
        <w:szCs w:val="16"/>
        <w:lang w:val="fr-CH"/>
      </w:rPr>
      <w:t xml:space="preserve">  </w:t>
    </w:r>
    <w:r w:rsidRPr="00AB3F03">
      <w:rPr>
        <w:color w:val="F2F2F2" w:themeColor="background1" w:themeShade="F2"/>
        <w:sz w:val="16"/>
        <w:szCs w:val="16"/>
        <w:lang w:val="fr-FR"/>
      </w:rPr>
      <w:t xml:space="preserve"> (</w:t>
    </w:r>
    <w:r w:rsidR="0042569B" w:rsidRPr="00AB3F03">
      <w:rPr>
        <w:color w:val="F2F2F2" w:themeColor="background1" w:themeShade="F2"/>
        <w:sz w:val="16"/>
        <w:szCs w:val="16"/>
        <w:lang w:val="fr-FR"/>
      </w:rPr>
      <w:t>483232</w:t>
    </w:r>
    <w:r w:rsidRPr="00AB3F0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5CE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BC95" w14:textId="77777777" w:rsidR="001163B1" w:rsidRDefault="001163B1" w:rsidP="006C3242">
      <w:pPr>
        <w:spacing w:before="0" w:line="240" w:lineRule="auto"/>
      </w:pPr>
      <w:r>
        <w:separator/>
      </w:r>
    </w:p>
  </w:footnote>
  <w:footnote w:type="continuationSeparator" w:id="0">
    <w:p w14:paraId="2DD945C6" w14:textId="77777777" w:rsidR="001163B1" w:rsidRDefault="001163B1" w:rsidP="006C3242">
      <w:pPr>
        <w:spacing w:before="0" w:line="240" w:lineRule="auto"/>
      </w:pPr>
      <w:r>
        <w:continuationSeparator/>
      </w:r>
    </w:p>
  </w:footnote>
  <w:footnote w:id="1">
    <w:p w14:paraId="5ABA9E05" w14:textId="77777777" w:rsidR="00DA1606" w:rsidRPr="008873CF" w:rsidRDefault="00DA1606" w:rsidP="00DA1606">
      <w:pPr>
        <w:pStyle w:val="Footnotetexte"/>
        <w:rPr>
          <w:rtl/>
        </w:rPr>
      </w:pPr>
      <w:r w:rsidRPr="008873CF">
        <w:rPr>
          <w:rStyle w:val="FootnoteReference"/>
          <w:sz w:val="20"/>
          <w:szCs w:val="20"/>
        </w:rPr>
        <w:footnoteRef/>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Pr>
          <w:rFonts w:hint="cs"/>
          <w:rtl/>
        </w:rPr>
        <w:t>.</w:t>
      </w:r>
    </w:p>
  </w:footnote>
  <w:footnote w:id="2">
    <w:p w14:paraId="444D062D" w14:textId="5D6ABADD" w:rsidR="00DA1606" w:rsidRPr="008873CF" w:rsidRDefault="00DA1606" w:rsidP="00DA1606">
      <w:pPr>
        <w:pStyle w:val="Footnotetexte"/>
        <w:rPr>
          <w:rtl/>
        </w:rPr>
      </w:pPr>
      <w:r w:rsidRPr="008873CF">
        <w:rPr>
          <w:rStyle w:val="FootnoteReference"/>
          <w:sz w:val="20"/>
          <w:szCs w:val="20"/>
        </w:rPr>
        <w:footnoteRef/>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لأمن السيبراني</w:t>
      </w:r>
      <w:r w:rsidRPr="008873CF">
        <w:rPr>
          <w:rFonts w:hint="cs"/>
          <w:rtl/>
        </w:rPr>
        <w:t xml:space="preserve"> (الوثيقة </w:t>
      </w:r>
      <w:r w:rsidRPr="008873CF">
        <w:t>C19/58</w:t>
      </w:r>
      <w:r w:rsidRPr="008873CF">
        <w:rPr>
          <w:rFonts w:hint="cs"/>
          <w:rtl/>
          <w:lang w:bidi="ar-EG"/>
        </w:rPr>
        <w:t xml:space="preserve">)، الاتحاد الدولي للاتصالات، 8 مايو 2019، </w:t>
      </w:r>
      <w:hyperlink r:id="rId1" w:history="1">
        <w:r w:rsidRPr="008873CF">
          <w:rPr>
            <w:rStyle w:val="Hyperlink"/>
          </w:rPr>
          <w:t>https://www.itu.int/md/S19-CL-C-0058/en</w:t>
        </w:r>
      </w:hyperlink>
      <w:r w:rsidRPr="008873CF">
        <w:rPr>
          <w:rFonts w:hint="cs"/>
          <w:rtl/>
        </w:rPr>
        <w:t>.</w:t>
      </w:r>
    </w:p>
  </w:footnote>
  <w:footnote w:id="3">
    <w:p w14:paraId="59F2B673" w14:textId="7417F366" w:rsidR="00DA1606" w:rsidRPr="001F3FEC" w:rsidRDefault="00DA1606" w:rsidP="00DA1606">
      <w:pPr>
        <w:pStyle w:val="Footnotetexte"/>
      </w:pPr>
      <w:r w:rsidRPr="001F3FEC">
        <w:rPr>
          <w:rStyle w:val="FootnoteReference"/>
          <w:sz w:val="20"/>
          <w:szCs w:val="20"/>
        </w:rPr>
        <w:footnoteRef/>
      </w:r>
      <w:r w:rsidRPr="001F3FEC">
        <w:rPr>
          <w:rtl/>
        </w:rPr>
        <w:tab/>
      </w:r>
      <w:r w:rsidR="00C3360C">
        <w:rPr>
          <w:rFonts w:hint="cs"/>
          <w:rtl/>
        </w:rPr>
        <w:t>محضر موجز</w:t>
      </w:r>
      <w:r w:rsidRPr="001F3FEC">
        <w:rPr>
          <w:rFonts w:hint="cs"/>
          <w:rtl/>
        </w:rPr>
        <w:t xml:space="preserve"> </w:t>
      </w:r>
      <w:r w:rsidR="00C3360C">
        <w:rPr>
          <w:rFonts w:hint="cs"/>
          <w:rtl/>
        </w:rPr>
        <w:t>ل</w:t>
      </w:r>
      <w:r w:rsidRPr="001F3FEC">
        <w:rPr>
          <w:rFonts w:hint="cs"/>
          <w:rtl/>
        </w:rPr>
        <w:t xml:space="preserve">لجلسة العامة السادسة (الوثيقة </w:t>
      </w:r>
      <w:r w:rsidRPr="001F3FEC">
        <w:t>C19/117</w:t>
      </w:r>
      <w:r w:rsidRPr="001F3FEC">
        <w:rPr>
          <w:rFonts w:hint="cs"/>
          <w:rtl/>
          <w:lang w:bidi="ar-EG"/>
        </w:rPr>
        <w:t>)، الاتحاد الدولي للاتصالات</w:t>
      </w:r>
      <w:r w:rsidRPr="00735E44">
        <w:rPr>
          <w:rFonts w:hint="cs"/>
          <w:rtl/>
          <w:lang w:bidi="ar-EG"/>
        </w:rPr>
        <w:t>،</w:t>
      </w:r>
      <w:r w:rsidRPr="001F3FEC">
        <w:rPr>
          <w:rFonts w:hint="cs"/>
          <w:rtl/>
          <w:lang w:bidi="ar-EG"/>
        </w:rPr>
        <w:t xml:space="preserve"> 20 يونيو 2019،</w:t>
      </w:r>
      <w:r>
        <w:rPr>
          <w:rtl/>
          <w:lang w:bidi="ar-EG"/>
        </w:rPr>
        <w:tab/>
      </w:r>
      <w:r>
        <w:rPr>
          <w:rtl/>
          <w:lang w:bidi="ar-EG"/>
        </w:rPr>
        <w:br/>
      </w:r>
      <w:hyperlink r:id="rId2" w:history="1">
        <w:r w:rsidRPr="001F3FEC">
          <w:rPr>
            <w:rStyle w:val="Hyperlink"/>
          </w:rPr>
          <w:t>https://www.itu.int/md/S19-CL-C-0117/en</w:t>
        </w:r>
      </w:hyperlink>
      <w:r>
        <w:rPr>
          <w:rStyle w:val="Hyperlink"/>
          <w:rFonts w:hint="cs"/>
          <w:rtl/>
        </w:rPr>
        <w:t>.</w:t>
      </w:r>
    </w:p>
  </w:footnote>
  <w:footnote w:id="4">
    <w:p w14:paraId="4F4E4C44" w14:textId="5506941B" w:rsidR="00DA1606" w:rsidRPr="008873CF" w:rsidRDefault="00DA1606" w:rsidP="00DA1606">
      <w:pPr>
        <w:pStyle w:val="Footnotetexte"/>
        <w:jc w:val="left"/>
        <w:rPr>
          <w:rtl/>
        </w:rPr>
      </w:pPr>
      <w:r w:rsidRPr="008873CF">
        <w:rPr>
          <w:rStyle w:val="FootnoteReference"/>
          <w:sz w:val="20"/>
          <w:szCs w:val="20"/>
        </w:rPr>
        <w:footnoteRef/>
      </w:r>
      <w:r w:rsidRPr="008873CF">
        <w:rPr>
          <w:rtl/>
          <w:lang w:bidi="ar-EG"/>
        </w:rPr>
        <w:tab/>
      </w:r>
      <w:r w:rsidR="00A02F74">
        <w:rPr>
          <w:rFonts w:hint="cs"/>
          <w:rtl/>
          <w:lang w:bidi="ar-EG"/>
        </w:rPr>
        <w:t>لمزيد من المعلومات، يُرجى زيارة الموقع الإلكتروني التالي</w:t>
      </w:r>
      <w:r w:rsidRPr="008873CF">
        <w:rPr>
          <w:rFonts w:hint="cs"/>
          <w:rtl/>
        </w:rPr>
        <w:t xml:space="preserve">: </w:t>
      </w:r>
      <w:r>
        <w:rPr>
          <w:rtl/>
        </w:rPr>
        <w:tab/>
      </w:r>
      <w:r>
        <w:rPr>
          <w:rtl/>
        </w:rPr>
        <w:br/>
      </w:r>
      <w:hyperlink r:id="rId3" w:history="1">
        <w:r w:rsidRPr="008873CF">
          <w:rPr>
            <w:rStyle w:val="Hyperlink"/>
          </w:rPr>
          <w:t>https://www.itu.int/en/action/cybersecurity/Pages/gca-guidelines.aspx</w:t>
        </w:r>
      </w:hyperlink>
      <w:r w:rsidRPr="008873CF">
        <w:rPr>
          <w:rFonts w:hint="cs"/>
          <w:rtl/>
        </w:rPr>
        <w:t>.</w:t>
      </w:r>
    </w:p>
  </w:footnote>
  <w:footnote w:id="5">
    <w:p w14:paraId="09D0BB87" w14:textId="77777777" w:rsidR="00DA1606" w:rsidRPr="008873CF" w:rsidRDefault="00DA1606" w:rsidP="00DA1606">
      <w:pPr>
        <w:pStyle w:val="Footnotetexte"/>
      </w:pPr>
      <w:r w:rsidRPr="008873CF">
        <w:rPr>
          <w:rStyle w:val="FootnoteReference"/>
          <w:sz w:val="20"/>
          <w:szCs w:val="20"/>
        </w:rPr>
        <w:footnoteRef/>
      </w:r>
      <w:r w:rsidRPr="008873CF">
        <w:rPr>
          <w:rtl/>
        </w:rPr>
        <w:tab/>
      </w:r>
      <w:r>
        <w:rPr>
          <w:rFonts w:hint="cs"/>
          <w:rtl/>
          <w:lang w:bidi="ar-EG"/>
        </w:rPr>
        <w:t xml:space="preserve">انظر </w:t>
      </w:r>
      <w:r w:rsidRPr="008873CF">
        <w:rPr>
          <w:rFonts w:hint="cs"/>
          <w:rtl/>
        </w:rPr>
        <w:t xml:space="preserve">القاضي </w:t>
      </w:r>
      <w:r w:rsidRPr="008873CF">
        <w:rPr>
          <w:rFonts w:hint="cs"/>
          <w:rtl/>
          <w:lang w:bidi="ar-EG"/>
        </w:rPr>
        <w:t xml:space="preserve">شتاين </w:t>
      </w:r>
      <w:proofErr w:type="spellStart"/>
      <w:r w:rsidRPr="008873CF">
        <w:rPr>
          <w:rFonts w:hint="cs"/>
          <w:rtl/>
          <w:lang w:bidi="ar-EG"/>
        </w:rPr>
        <w:t>شيولبرغ</w:t>
      </w:r>
      <w:proofErr w:type="spellEnd"/>
      <w:r w:rsidRPr="008873CF">
        <w:rPr>
          <w:rFonts w:hint="cs"/>
          <w:rtl/>
          <w:lang w:bidi="ar-EG"/>
        </w:rPr>
        <w:t>: تقرير مقدم من رئيس فريق الخبراء رفيع المستوى</w:t>
      </w:r>
      <w:r w:rsidRPr="008873CF">
        <w:rPr>
          <w:rFonts w:hint="cs"/>
          <w:rtl/>
        </w:rPr>
        <w:t xml:space="preserve"> المعني بالأمن السيبراني</w:t>
      </w:r>
      <w:r w:rsidRPr="008873CF">
        <w:rPr>
          <w:rFonts w:hint="eastAsia"/>
          <w:rtl/>
          <w:lang w:bidi="ar-EG"/>
        </w:rPr>
        <w:t> </w:t>
      </w:r>
      <w:r w:rsidRPr="008873CF">
        <w:rPr>
          <w:lang w:bidi="ar-EG"/>
        </w:rPr>
        <w:t>(HLEG)</w:t>
      </w:r>
      <w:r>
        <w:rPr>
          <w:rFonts w:hint="cs"/>
          <w:rtl/>
        </w:rPr>
        <w:t>:</w:t>
      </w:r>
      <w:r w:rsidRPr="008873CF">
        <w:rPr>
          <w:rFonts w:hint="cs"/>
          <w:rtl/>
          <w:lang w:val="en-GB"/>
        </w:rPr>
        <w:t xml:space="preserve"> </w:t>
      </w:r>
      <w:r>
        <w:rPr>
          <w:rtl/>
          <w:lang w:val="en-GB"/>
        </w:rPr>
        <w:tab/>
      </w:r>
      <w:r>
        <w:rPr>
          <w:rtl/>
          <w:lang w:val="en-GB"/>
        </w:rPr>
        <w:br/>
      </w:r>
      <w:hyperlink r:id="rId4" w:history="1">
        <w:r w:rsidRPr="008873CF">
          <w:rPr>
            <w:rStyle w:val="Hyperlink"/>
          </w:rPr>
          <w:t>https://www.itu.int/en/action/cybersecurity/Pages/gca.aspx</w:t>
        </w:r>
      </w:hyperlink>
      <w:r w:rsidRPr="008873C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3CB8" w14:textId="047C3694" w:rsidR="00447F32" w:rsidRPr="00447F32" w:rsidRDefault="001163B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42569B">
          <w:rPr>
            <w:rFonts w:cs="Calibri"/>
            <w:noProof/>
            <w:sz w:val="20"/>
            <w:szCs w:val="20"/>
          </w:rPr>
          <w:t>36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40"/>
    <w:rsid w:val="00022E58"/>
    <w:rsid w:val="0003497F"/>
    <w:rsid w:val="0006767B"/>
    <w:rsid w:val="00090574"/>
    <w:rsid w:val="000908A5"/>
    <w:rsid w:val="000C1C0E"/>
    <w:rsid w:val="000C2F55"/>
    <w:rsid w:val="000C4F93"/>
    <w:rsid w:val="000C548A"/>
    <w:rsid w:val="000E33E9"/>
    <w:rsid w:val="0010191F"/>
    <w:rsid w:val="001163B1"/>
    <w:rsid w:val="00122E55"/>
    <w:rsid w:val="00146063"/>
    <w:rsid w:val="0015650C"/>
    <w:rsid w:val="00187E93"/>
    <w:rsid w:val="001A3348"/>
    <w:rsid w:val="001B16E2"/>
    <w:rsid w:val="001C0169"/>
    <w:rsid w:val="001C33C0"/>
    <w:rsid w:val="001D1D50"/>
    <w:rsid w:val="001D6745"/>
    <w:rsid w:val="001E446E"/>
    <w:rsid w:val="002154EE"/>
    <w:rsid w:val="002276D2"/>
    <w:rsid w:val="0023283D"/>
    <w:rsid w:val="00235B36"/>
    <w:rsid w:val="0025703B"/>
    <w:rsid w:val="0026373E"/>
    <w:rsid w:val="00271C43"/>
    <w:rsid w:val="00275217"/>
    <w:rsid w:val="002837B3"/>
    <w:rsid w:val="00290728"/>
    <w:rsid w:val="002978F4"/>
    <w:rsid w:val="002B028D"/>
    <w:rsid w:val="002D3648"/>
    <w:rsid w:val="002E6541"/>
    <w:rsid w:val="002F71D8"/>
    <w:rsid w:val="00316BF3"/>
    <w:rsid w:val="00321E27"/>
    <w:rsid w:val="00334924"/>
    <w:rsid w:val="003409BC"/>
    <w:rsid w:val="00357185"/>
    <w:rsid w:val="00383829"/>
    <w:rsid w:val="00395369"/>
    <w:rsid w:val="003C383E"/>
    <w:rsid w:val="003C6B4F"/>
    <w:rsid w:val="003E67BD"/>
    <w:rsid w:val="003F4B29"/>
    <w:rsid w:val="00400806"/>
    <w:rsid w:val="00413159"/>
    <w:rsid w:val="0041796E"/>
    <w:rsid w:val="00424060"/>
    <w:rsid w:val="0042569B"/>
    <w:rsid w:val="0042686F"/>
    <w:rsid w:val="004271E4"/>
    <w:rsid w:val="004317D8"/>
    <w:rsid w:val="00434183"/>
    <w:rsid w:val="00443610"/>
    <w:rsid w:val="00443869"/>
    <w:rsid w:val="00447F32"/>
    <w:rsid w:val="00472E8E"/>
    <w:rsid w:val="004A4964"/>
    <w:rsid w:val="004E11DC"/>
    <w:rsid w:val="004E4748"/>
    <w:rsid w:val="004F3682"/>
    <w:rsid w:val="00513A15"/>
    <w:rsid w:val="00514C37"/>
    <w:rsid w:val="00521BE3"/>
    <w:rsid w:val="005401FE"/>
    <w:rsid w:val="005409AC"/>
    <w:rsid w:val="0055516A"/>
    <w:rsid w:val="005805EA"/>
    <w:rsid w:val="0058491B"/>
    <w:rsid w:val="00592EA5"/>
    <w:rsid w:val="005A3170"/>
    <w:rsid w:val="005B1652"/>
    <w:rsid w:val="005B690E"/>
    <w:rsid w:val="005D21C7"/>
    <w:rsid w:val="005D6357"/>
    <w:rsid w:val="005F20D4"/>
    <w:rsid w:val="005F24E9"/>
    <w:rsid w:val="00605FB2"/>
    <w:rsid w:val="00614855"/>
    <w:rsid w:val="0063161B"/>
    <w:rsid w:val="0063428A"/>
    <w:rsid w:val="006411E8"/>
    <w:rsid w:val="00655249"/>
    <w:rsid w:val="00677396"/>
    <w:rsid w:val="0069200F"/>
    <w:rsid w:val="006965FA"/>
    <w:rsid w:val="006A2486"/>
    <w:rsid w:val="006A65CB"/>
    <w:rsid w:val="006A793B"/>
    <w:rsid w:val="006C3242"/>
    <w:rsid w:val="006C7CC0"/>
    <w:rsid w:val="006F494A"/>
    <w:rsid w:val="006F63F7"/>
    <w:rsid w:val="007025C7"/>
    <w:rsid w:val="00706D7A"/>
    <w:rsid w:val="00722F0D"/>
    <w:rsid w:val="0073255B"/>
    <w:rsid w:val="00735E44"/>
    <w:rsid w:val="0073670E"/>
    <w:rsid w:val="0074420E"/>
    <w:rsid w:val="00757DBC"/>
    <w:rsid w:val="00783E26"/>
    <w:rsid w:val="0079046A"/>
    <w:rsid w:val="007C3BC7"/>
    <w:rsid w:val="007C3BCD"/>
    <w:rsid w:val="007D4ACF"/>
    <w:rsid w:val="007F0787"/>
    <w:rsid w:val="00810B7B"/>
    <w:rsid w:val="008129B5"/>
    <w:rsid w:val="0082358A"/>
    <w:rsid w:val="008235CD"/>
    <w:rsid w:val="008247DE"/>
    <w:rsid w:val="008258F5"/>
    <w:rsid w:val="00840B10"/>
    <w:rsid w:val="00841F53"/>
    <w:rsid w:val="008513CB"/>
    <w:rsid w:val="00851405"/>
    <w:rsid w:val="008A7F84"/>
    <w:rsid w:val="008E2A63"/>
    <w:rsid w:val="008E39D7"/>
    <w:rsid w:val="008E6031"/>
    <w:rsid w:val="0090282A"/>
    <w:rsid w:val="0091702E"/>
    <w:rsid w:val="00923B0C"/>
    <w:rsid w:val="0094021C"/>
    <w:rsid w:val="009441EA"/>
    <w:rsid w:val="00952F86"/>
    <w:rsid w:val="00962945"/>
    <w:rsid w:val="00982B28"/>
    <w:rsid w:val="0099587D"/>
    <w:rsid w:val="009D313F"/>
    <w:rsid w:val="009E1423"/>
    <w:rsid w:val="009F7900"/>
    <w:rsid w:val="00A02F74"/>
    <w:rsid w:val="00A12B9E"/>
    <w:rsid w:val="00A133AF"/>
    <w:rsid w:val="00A1794A"/>
    <w:rsid w:val="00A217A2"/>
    <w:rsid w:val="00A47A5A"/>
    <w:rsid w:val="00A6683B"/>
    <w:rsid w:val="00A763D7"/>
    <w:rsid w:val="00A97F94"/>
    <w:rsid w:val="00AA409A"/>
    <w:rsid w:val="00AB3F03"/>
    <w:rsid w:val="00AD287C"/>
    <w:rsid w:val="00AD5E81"/>
    <w:rsid w:val="00AF5892"/>
    <w:rsid w:val="00B03099"/>
    <w:rsid w:val="00B05BC8"/>
    <w:rsid w:val="00B6235D"/>
    <w:rsid w:val="00B63AF4"/>
    <w:rsid w:val="00B64B47"/>
    <w:rsid w:val="00B70180"/>
    <w:rsid w:val="00B753D6"/>
    <w:rsid w:val="00BB7213"/>
    <w:rsid w:val="00BD0D73"/>
    <w:rsid w:val="00BE29D8"/>
    <w:rsid w:val="00BE3EFA"/>
    <w:rsid w:val="00BF6AB0"/>
    <w:rsid w:val="00C002DE"/>
    <w:rsid w:val="00C02999"/>
    <w:rsid w:val="00C332C6"/>
    <w:rsid w:val="00C3360C"/>
    <w:rsid w:val="00C336D9"/>
    <w:rsid w:val="00C526AE"/>
    <w:rsid w:val="00C53BF8"/>
    <w:rsid w:val="00C566BA"/>
    <w:rsid w:val="00C66157"/>
    <w:rsid w:val="00C674FE"/>
    <w:rsid w:val="00C67501"/>
    <w:rsid w:val="00C67A87"/>
    <w:rsid w:val="00C71514"/>
    <w:rsid w:val="00C7472D"/>
    <w:rsid w:val="00C75633"/>
    <w:rsid w:val="00C76361"/>
    <w:rsid w:val="00CA3CF2"/>
    <w:rsid w:val="00CB464D"/>
    <w:rsid w:val="00CB4A84"/>
    <w:rsid w:val="00CE2EE1"/>
    <w:rsid w:val="00CE3349"/>
    <w:rsid w:val="00CE36E5"/>
    <w:rsid w:val="00CE4E46"/>
    <w:rsid w:val="00CF27F5"/>
    <w:rsid w:val="00CF3FFD"/>
    <w:rsid w:val="00D0294C"/>
    <w:rsid w:val="00D032E0"/>
    <w:rsid w:val="00D10CCF"/>
    <w:rsid w:val="00D31283"/>
    <w:rsid w:val="00D40D69"/>
    <w:rsid w:val="00D44EAA"/>
    <w:rsid w:val="00D57913"/>
    <w:rsid w:val="00D77D0F"/>
    <w:rsid w:val="00D80463"/>
    <w:rsid w:val="00D87A74"/>
    <w:rsid w:val="00DA1606"/>
    <w:rsid w:val="00DA1CF0"/>
    <w:rsid w:val="00DC1E02"/>
    <w:rsid w:val="00DC24B4"/>
    <w:rsid w:val="00DC5FB0"/>
    <w:rsid w:val="00DD334C"/>
    <w:rsid w:val="00DE6540"/>
    <w:rsid w:val="00DF16DC"/>
    <w:rsid w:val="00E45211"/>
    <w:rsid w:val="00E473C5"/>
    <w:rsid w:val="00E92863"/>
    <w:rsid w:val="00EA37BA"/>
    <w:rsid w:val="00EB796D"/>
    <w:rsid w:val="00EC68E9"/>
    <w:rsid w:val="00ED5395"/>
    <w:rsid w:val="00EE38E4"/>
    <w:rsid w:val="00F058DC"/>
    <w:rsid w:val="00F06A4B"/>
    <w:rsid w:val="00F15686"/>
    <w:rsid w:val="00F236A2"/>
    <w:rsid w:val="00F24FC4"/>
    <w:rsid w:val="00F252A2"/>
    <w:rsid w:val="00F2676C"/>
    <w:rsid w:val="00F354A4"/>
    <w:rsid w:val="00F654AE"/>
    <w:rsid w:val="00F6598A"/>
    <w:rsid w:val="00F82F2C"/>
    <w:rsid w:val="00F84366"/>
    <w:rsid w:val="00F85089"/>
    <w:rsid w:val="00F974C5"/>
    <w:rsid w:val="00FA3B7D"/>
    <w:rsid w:val="00FA6F46"/>
    <w:rsid w:val="00FA7556"/>
    <w:rsid w:val="00FD5B46"/>
    <w:rsid w:val="00FE3A5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26DB"/>
  <w15:chartTrackingRefBased/>
  <w15:docId w15:val="{64CFA09E-0295-4A0B-8283-8FA87E01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3E67BD"/>
    <w:rPr>
      <w:color w:val="605E5C"/>
      <w:shd w:val="clear" w:color="auto" w:fill="E1DFDD"/>
    </w:rPr>
  </w:style>
  <w:style w:type="character" w:styleId="CommentReference">
    <w:name w:val="annotation reference"/>
    <w:basedOn w:val="DefaultParagraphFont"/>
    <w:uiPriority w:val="99"/>
    <w:semiHidden/>
    <w:unhideWhenUsed/>
    <w:rsid w:val="0073255B"/>
    <w:rPr>
      <w:sz w:val="16"/>
      <w:szCs w:val="16"/>
    </w:rPr>
  </w:style>
  <w:style w:type="paragraph" w:styleId="CommentText">
    <w:name w:val="annotation text"/>
    <w:basedOn w:val="Normal"/>
    <w:link w:val="CommentTextChar"/>
    <w:uiPriority w:val="99"/>
    <w:unhideWhenUsed/>
    <w:rsid w:val="0073255B"/>
    <w:pPr>
      <w:spacing w:line="240" w:lineRule="auto"/>
    </w:pPr>
    <w:rPr>
      <w:sz w:val="20"/>
      <w:szCs w:val="20"/>
    </w:rPr>
  </w:style>
  <w:style w:type="character" w:customStyle="1" w:styleId="CommentTextChar">
    <w:name w:val="Comment Text Char"/>
    <w:basedOn w:val="DefaultParagraphFont"/>
    <w:link w:val="CommentText"/>
    <w:uiPriority w:val="99"/>
    <w:rsid w:val="0073255B"/>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73255B"/>
    <w:rPr>
      <w:b/>
      <w:bCs/>
    </w:rPr>
  </w:style>
  <w:style w:type="character" w:customStyle="1" w:styleId="CommentSubjectChar">
    <w:name w:val="Comment Subject Char"/>
    <w:basedOn w:val="CommentTextChar"/>
    <w:link w:val="CommentSubject"/>
    <w:uiPriority w:val="99"/>
    <w:semiHidden/>
    <w:rsid w:val="0073255B"/>
    <w:rPr>
      <w:rFonts w:ascii="Dubai" w:hAnsi="Dubai" w:cs="Dubai"/>
      <w:b/>
      <w:bCs/>
      <w:sz w:val="20"/>
      <w:szCs w:val="20"/>
    </w:rPr>
  </w:style>
  <w:style w:type="character" w:styleId="FollowedHyperlink">
    <w:name w:val="FollowedHyperlink"/>
    <w:basedOn w:val="DefaultParagraphFont"/>
    <w:uiPriority w:val="99"/>
    <w:semiHidden/>
    <w:unhideWhenUsed/>
    <w:rsid w:val="008E6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36/en" TargetMode="External"/><Relationship Id="rId18" Type="http://schemas.openxmlformats.org/officeDocument/2006/relationships/hyperlink" Target="https://www.itu.int/md/S09-CL-C-0050/en" TargetMode="External"/><Relationship Id="rId26" Type="http://schemas.openxmlformats.org/officeDocument/2006/relationships/hyperlink" Target="https://www.itu.int/md/S17-CL-C-0018/en" TargetMode="External"/><Relationship Id="rId39" Type="http://schemas.openxmlformats.org/officeDocument/2006/relationships/hyperlink" Target="https://www.itu.int/en/ITU-T/focusgroups/ai4ndm/Pages/default.aspx" TargetMode="External"/><Relationship Id="rId21" Type="http://schemas.openxmlformats.org/officeDocument/2006/relationships/hyperlink" Target="https://www.itu.int/md/S12-CL-C-0029/en" TargetMode="External"/><Relationship Id="rId34" Type="http://schemas.openxmlformats.org/officeDocument/2006/relationships/hyperlink" Target="https://www.itu.int/en/ITU-T/focusgroups/Pages/default.aspx" TargetMode="External"/><Relationship Id="rId42" Type="http://schemas.openxmlformats.org/officeDocument/2006/relationships/hyperlink" Target="https://www.itu.int/en/ITU-D/Cybersecurity/Pages/cyberdrills.aspx" TargetMode="External"/><Relationship Id="rId47"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0" Type="http://schemas.openxmlformats.org/officeDocument/2006/relationships/hyperlink" Target="https://www.itu.int/net4/wsis/forum/2019/"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ction/cybersecurity/Pages/gca.aspx" TargetMode="External"/><Relationship Id="rId29" Type="http://schemas.openxmlformats.org/officeDocument/2006/relationships/hyperlink" Target="https://www.itu.int/md/S20-CL-C-0018/en" TargetMode="External"/><Relationship Id="rId11" Type="http://schemas.openxmlformats.org/officeDocument/2006/relationships/hyperlink" Target="https://www.itu.int/md/S19-CL-C-0117/en" TargetMode="External"/><Relationship Id="rId24" Type="http://schemas.openxmlformats.org/officeDocument/2006/relationships/hyperlink" Target="https://www.itu.int/md/S15-CL-C-0018/en" TargetMode="External"/><Relationship Id="rId32" Type="http://schemas.openxmlformats.org/officeDocument/2006/relationships/hyperlink" Target="https://www.itu.int/en/mediacentre/backgrounders/Pages/itu-study-groups.aspx" TargetMode="External"/><Relationship Id="rId37" Type="http://schemas.openxmlformats.org/officeDocument/2006/relationships/hyperlink" Target="https://www.itu.int/en/ITU-T/focusgroups/ai4ad/Pages/default.aspx" TargetMode="External"/><Relationship Id="rId40" Type="http://schemas.openxmlformats.org/officeDocument/2006/relationships/hyperlink" Target="https://www.itu.int/en/ITU-T/focusgroups/an/Pages/default.aspx" TargetMode="External"/><Relationship Id="rId45" Type="http://schemas.openxmlformats.org/officeDocument/2006/relationships/hyperlink" Target="https://www.itu.int/dms_pub/itu-d/opb/str/D-STR-CYB_GUIDE.01-2018-PDF-E.pdf" TargetMode="External"/><Relationship Id="rId53" Type="http://schemas.openxmlformats.org/officeDocument/2006/relationships/hyperlink" Target="https://www.itu.int/en/cop/Pages/guidelines.asp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10-CL-C-0012/en"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action/cybersecurity/Pages/gca.aspx" TargetMode="External"/><Relationship Id="rId22" Type="http://schemas.openxmlformats.org/officeDocument/2006/relationships/hyperlink" Target="https://www.itu.int/md/S13-CL-C-0023/en" TargetMode="External"/><Relationship Id="rId27" Type="http://schemas.openxmlformats.org/officeDocument/2006/relationships/hyperlink" Target="https://www.itu.int/md/S18-CL-C-0018/en" TargetMode="External"/><Relationship Id="rId30" Type="http://schemas.openxmlformats.org/officeDocument/2006/relationships/hyperlink" Target="https://www.itu.int/md/S21-CL-C-0018/en" TargetMode="External"/><Relationship Id="rId35" Type="http://schemas.openxmlformats.org/officeDocument/2006/relationships/hyperlink" Target="https://www.itu.int/en/ITU-T/focusgroups/ai4h" TargetMode="External"/><Relationship Id="rId43" Type="http://schemas.openxmlformats.org/officeDocument/2006/relationships/hyperlink" Target="https://www.itu.int/en/ITU-D/Cybersecurity/Pages/cyberdrills.aspx" TargetMode="External"/><Relationship Id="rId48" Type="http://schemas.openxmlformats.org/officeDocument/2006/relationships/hyperlink" Target="https://www.itu.int/en/ITU-D/Cybersecurity/Pages/Youth-for-Cyber/Youth4Cyber.aspx"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ITU-D/Cybersecurity/Pages/COP.aspx" TargetMode="External"/><Relationship Id="rId3" Type="http://schemas.openxmlformats.org/officeDocument/2006/relationships/styles" Target="styles.xml"/><Relationship Id="rId12" Type="http://schemas.openxmlformats.org/officeDocument/2006/relationships/hyperlink" Target="https://www.itu.int/md/S19-CL-C-0058/en" TargetMode="External"/><Relationship Id="rId17" Type="http://schemas.openxmlformats.org/officeDocument/2006/relationships/hyperlink" Target="https://www.itu.int/md/S08-CL-C-0033/en" TargetMode="External"/><Relationship Id="rId25" Type="http://schemas.openxmlformats.org/officeDocument/2006/relationships/hyperlink" Target="https://www.itu.int/md/S16-CL-C-0018/en" TargetMode="External"/><Relationship Id="rId33" Type="http://schemas.openxmlformats.org/officeDocument/2006/relationships/hyperlink" Target="https://www.itu.int/en/ITU-T/studygroups/2013-2016/17/Pages/default.aspx" TargetMode="External"/><Relationship Id="rId38" Type="http://schemas.openxmlformats.org/officeDocument/2006/relationships/hyperlink" Target="https://www.itu.int/en/ITU-T/focusgroups/qit4n/Pages/default.aspx" TargetMode="External"/><Relationship Id="rId46" Type="http://schemas.openxmlformats.org/officeDocument/2006/relationships/hyperlink" Target="https://www.itu.int/en/ITU-D/Cybersecurity/Pages/global-cybersecurity-index.aspx" TargetMode="External"/><Relationship Id="rId20" Type="http://schemas.openxmlformats.org/officeDocument/2006/relationships/hyperlink" Target="https://www.itu.int/md/S11-CL-C-0054/en" TargetMode="External"/><Relationship Id="rId41" Type="http://schemas.openxmlformats.org/officeDocument/2006/relationships/hyperlink" Target="https://www.itu.int/en/ITU-D/Cybersecurity/Pages/national-CIR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1/en" TargetMode="External"/><Relationship Id="rId23" Type="http://schemas.openxmlformats.org/officeDocument/2006/relationships/hyperlink" Target="https://www.itu.int/md/S14-CL-C-0023/en" TargetMode="External"/><Relationship Id="rId28" Type="http://schemas.openxmlformats.org/officeDocument/2006/relationships/hyperlink" Target="https://www.itu.int/md/S19-CL-C-0018/en" TargetMode="External"/><Relationship Id="rId36" Type="http://schemas.openxmlformats.org/officeDocument/2006/relationships/hyperlink" Target="https://www.itu.int/en/ITU-T/focusgroups/vm/Pages/default.aspx" TargetMode="External"/><Relationship Id="rId49" Type="http://schemas.openxmlformats.org/officeDocument/2006/relationships/hyperlink" Target="https://www.itu.int/en/ITU-D/Cybersecurity/Pages/Women-in-Cyber/Women-in-Cyber-Mentorship-Programme.aspx" TargetMode="External"/><Relationship Id="rId57" Type="http://schemas.openxmlformats.org/officeDocument/2006/relationships/fontTable" Target="fontTable.xml"/><Relationship Id="rId10" Type="http://schemas.openxmlformats.org/officeDocument/2006/relationships/hyperlink" Target="https://www.itu.int/en/action/cybersecurity/Pages/gca.aspx" TargetMode="External"/><Relationship Id="rId31" Type="http://schemas.openxmlformats.org/officeDocument/2006/relationships/hyperlink" Target="https://www.itu.int/en/ITU-D/Cybersecurity/Pages/national-CIRT.aspx" TargetMode="External"/><Relationship Id="rId44" Type="http://schemas.openxmlformats.org/officeDocument/2006/relationships/hyperlink" Target="http://www.itu.int/en/ITU-D/Cybersecurity/Pages/Events.aspx" TargetMode="External"/><Relationship Id="rId52" Type="http://schemas.openxmlformats.org/officeDocument/2006/relationships/hyperlink" Target="https://www.itu.int/en/ITU-D/Cybersecurity/Pages/COP.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n" TargetMode="External"/><Relationship Id="rId1" Type="http://schemas.openxmlformats.org/officeDocument/2006/relationships/hyperlink" Target="https://www.itu.int/md/S19-CL-C-0058/en" TargetMode="External"/><Relationship Id="rId4" Type="http://schemas.openxmlformats.org/officeDocument/2006/relationships/hyperlink" Target="https://www.itu.int/en/action/cybersecurity/Pages/gc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 report explaining how the ITU is currently utilizing the Global Cybersecurity Agenda (GCA) framework</vt:lpstr>
    </vt:vector>
  </TitlesOfParts>
  <Company>ITU</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explaining how the ITU is currently utilizing the Global Cybersecurity Agenda (GCA) framework</dc:title>
  <dc:subject>Council 2021, Virtual consultation of councillors</dc:subject>
  <dc:creator>Aly, Abdullah</dc:creator>
  <cp:keywords>C2021, C21, VCC, C21-VCC-1</cp:keywords>
  <dc:description/>
  <cp:lastModifiedBy>Xue, Kun</cp:lastModifiedBy>
  <cp:revision>3</cp:revision>
  <dcterms:created xsi:type="dcterms:W3CDTF">2021-06-03T12:43:00Z</dcterms:created>
  <dcterms:modified xsi:type="dcterms:W3CDTF">2021-06-03T12:45:00Z</dcterms:modified>
</cp:coreProperties>
</file>