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C19D5" w14:paraId="29D5C5DE" w14:textId="77777777">
        <w:trPr>
          <w:cantSplit/>
        </w:trPr>
        <w:tc>
          <w:tcPr>
            <w:tcW w:w="6911" w:type="dxa"/>
          </w:tcPr>
          <w:p w14:paraId="1523AF0F" w14:textId="77777777" w:rsidR="00BC7BC0" w:rsidRPr="00EC19D5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C19D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EC19D5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EC19D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EC19D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EC19D5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EC19D5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EC19D5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EC19D5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EC19D5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EC19D5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EC19D5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EC19D5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EC19D5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EC19D5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EC19D5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4FF8674" w14:textId="77777777" w:rsidR="00BC7BC0" w:rsidRPr="00EC19D5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C19D5">
              <w:rPr>
                <w:noProof/>
                <w:lang w:val="ru-RU" w:eastAsia="zh-CN"/>
              </w:rPr>
              <w:drawing>
                <wp:inline distT="0" distB="0" distL="0" distR="0" wp14:anchorId="2B87689B" wp14:editId="04C4C7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C19D5" w14:paraId="2E58E3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9149232" w14:textId="77777777" w:rsidR="00BC7BC0" w:rsidRPr="00EC19D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53932A5" w14:textId="77777777" w:rsidR="00BC7BC0" w:rsidRPr="00EC19D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C19D5" w14:paraId="42B4DB1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326D1E9" w14:textId="77777777" w:rsidR="00BC7BC0" w:rsidRPr="00EC19D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34FAD37" w14:textId="77777777" w:rsidR="00BC7BC0" w:rsidRPr="00EC19D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C19D5" w14:paraId="187D24E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F45DF77" w14:textId="20B7F232" w:rsidR="00BC7BC0" w:rsidRPr="00EC19D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C19D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C19D5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E54C8" w:rsidRPr="00EC19D5">
              <w:rPr>
                <w:b/>
                <w:bCs/>
                <w:caps/>
                <w:color w:val="000000"/>
                <w:szCs w:val="22"/>
                <w:lang w:val="ru-RU"/>
              </w:rPr>
              <w:t>ADM 12</w:t>
            </w:r>
          </w:p>
        </w:tc>
        <w:tc>
          <w:tcPr>
            <w:tcW w:w="3120" w:type="dxa"/>
          </w:tcPr>
          <w:p w14:paraId="269AB777" w14:textId="67C5FFE5" w:rsidR="00BC7BC0" w:rsidRPr="00EC19D5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C19D5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EC19D5">
              <w:rPr>
                <w:b/>
                <w:bCs/>
                <w:szCs w:val="22"/>
                <w:lang w:val="ru-RU"/>
              </w:rPr>
              <w:t>2</w:t>
            </w:r>
            <w:r w:rsidR="001E7F50" w:rsidRPr="00EC19D5">
              <w:rPr>
                <w:b/>
                <w:bCs/>
                <w:szCs w:val="22"/>
                <w:lang w:val="ru-RU"/>
              </w:rPr>
              <w:t>1</w:t>
            </w:r>
            <w:r w:rsidRPr="00EC19D5">
              <w:rPr>
                <w:b/>
                <w:bCs/>
                <w:szCs w:val="22"/>
                <w:lang w:val="ru-RU"/>
              </w:rPr>
              <w:t>/</w:t>
            </w:r>
            <w:r w:rsidR="00FE54C8" w:rsidRPr="00EC19D5">
              <w:rPr>
                <w:b/>
                <w:bCs/>
                <w:szCs w:val="22"/>
                <w:lang w:val="ru-RU"/>
              </w:rPr>
              <w:t>34</w:t>
            </w:r>
            <w:r w:rsidRPr="00EC19D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C19D5" w14:paraId="3AC17FF6" w14:textId="77777777">
        <w:trPr>
          <w:cantSplit/>
          <w:trHeight w:val="23"/>
        </w:trPr>
        <w:tc>
          <w:tcPr>
            <w:tcW w:w="6911" w:type="dxa"/>
            <w:vMerge/>
          </w:tcPr>
          <w:p w14:paraId="13FD6F23" w14:textId="77777777" w:rsidR="00BC7BC0" w:rsidRPr="00EC19D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9D548C" w14:textId="0DC6E3B4" w:rsidR="00BC7BC0" w:rsidRPr="00EC19D5" w:rsidRDefault="00FE54C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C19D5">
              <w:rPr>
                <w:b/>
                <w:bCs/>
                <w:szCs w:val="22"/>
                <w:lang w:val="ru-RU"/>
              </w:rPr>
              <w:t>9 марта</w:t>
            </w:r>
            <w:r w:rsidR="00EB4FCB" w:rsidRPr="00EC19D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C19D5">
              <w:rPr>
                <w:b/>
                <w:bCs/>
                <w:szCs w:val="22"/>
                <w:lang w:val="ru-RU"/>
              </w:rPr>
              <w:t>20</w:t>
            </w:r>
            <w:r w:rsidR="00442515" w:rsidRPr="00EC19D5">
              <w:rPr>
                <w:b/>
                <w:bCs/>
                <w:szCs w:val="22"/>
                <w:lang w:val="ru-RU"/>
              </w:rPr>
              <w:t>2</w:t>
            </w:r>
            <w:r w:rsidR="001E7F50" w:rsidRPr="00EC19D5">
              <w:rPr>
                <w:b/>
                <w:bCs/>
                <w:szCs w:val="22"/>
                <w:lang w:val="ru-RU"/>
              </w:rPr>
              <w:t>1</w:t>
            </w:r>
            <w:r w:rsidR="00BC7BC0" w:rsidRPr="00EC19D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C19D5" w14:paraId="3743633D" w14:textId="77777777">
        <w:trPr>
          <w:cantSplit/>
          <w:trHeight w:val="23"/>
        </w:trPr>
        <w:tc>
          <w:tcPr>
            <w:tcW w:w="6911" w:type="dxa"/>
            <w:vMerge/>
          </w:tcPr>
          <w:p w14:paraId="2C56D902" w14:textId="77777777" w:rsidR="00BC7BC0" w:rsidRPr="00EC19D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ACFF6FF" w14:textId="77777777" w:rsidR="00BC7BC0" w:rsidRPr="00EC19D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C19D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C19D5" w14:paraId="341A5111" w14:textId="77777777">
        <w:trPr>
          <w:cantSplit/>
        </w:trPr>
        <w:tc>
          <w:tcPr>
            <w:tcW w:w="10031" w:type="dxa"/>
            <w:gridSpan w:val="2"/>
          </w:tcPr>
          <w:p w14:paraId="2F42E364" w14:textId="0E7C89F9" w:rsidR="00BC7BC0" w:rsidRPr="00EC19D5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C19D5">
              <w:rPr>
                <w:lang w:val="ru-RU"/>
              </w:rPr>
              <w:t>Отчет Генерального секретаря</w:t>
            </w:r>
          </w:p>
        </w:tc>
      </w:tr>
      <w:tr w:rsidR="00BC7BC0" w:rsidRPr="00EC19D5" w14:paraId="79D664F2" w14:textId="77777777">
        <w:trPr>
          <w:cantSplit/>
        </w:trPr>
        <w:tc>
          <w:tcPr>
            <w:tcW w:w="10031" w:type="dxa"/>
            <w:gridSpan w:val="2"/>
          </w:tcPr>
          <w:p w14:paraId="70A4B591" w14:textId="2627D304" w:rsidR="00BC7BC0" w:rsidRPr="00EC19D5" w:rsidRDefault="00FE54C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C19D5">
              <w:rPr>
                <w:lang w:val="ru-RU"/>
              </w:rPr>
              <w:t>ФОНД РАЗВИТИЯ ИНФОРМАЦИОННО-КОММУНИКАЦИОННЫХ ТЕХНОЛОГИЙ (ФРИКТ)</w:t>
            </w:r>
          </w:p>
        </w:tc>
      </w:tr>
      <w:bookmarkEnd w:id="2"/>
    </w:tbl>
    <w:p w14:paraId="30EBA00F" w14:textId="77777777" w:rsidR="002D2F57" w:rsidRPr="00EC19D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C19D5" w14:paraId="58B7246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4233C" w14:textId="77777777" w:rsidR="00FE54C8" w:rsidRPr="00EC19D5" w:rsidRDefault="00FE54C8" w:rsidP="00FE54C8">
            <w:pPr>
              <w:pStyle w:val="Headingb"/>
              <w:rPr>
                <w:szCs w:val="22"/>
                <w:lang w:val="ru-RU"/>
              </w:rPr>
            </w:pPr>
            <w:r w:rsidRPr="00EC19D5">
              <w:rPr>
                <w:szCs w:val="22"/>
                <w:lang w:val="ru-RU"/>
              </w:rPr>
              <w:t>Резюме</w:t>
            </w:r>
          </w:p>
          <w:p w14:paraId="395899BA" w14:textId="034E9088" w:rsidR="00FE54C8" w:rsidRPr="00EC19D5" w:rsidRDefault="00FE54C8" w:rsidP="00FE54C8">
            <w:pPr>
              <w:rPr>
                <w:szCs w:val="22"/>
                <w:lang w:val="ru-RU"/>
              </w:rPr>
            </w:pPr>
            <w:r w:rsidRPr="00EC19D5">
              <w:rPr>
                <w:szCs w:val="22"/>
                <w:lang w:val="ru-RU"/>
              </w:rPr>
              <w:t>В настоящем документе представлен отчет о состоянии Фонда развития информационно-коммуникационных технологий (ФРИКТ) в части его использования для реализации проектов в области развития.</w:t>
            </w:r>
          </w:p>
          <w:p w14:paraId="3D0BB916" w14:textId="68AF20A0" w:rsidR="00FE54C8" w:rsidRPr="00EC19D5" w:rsidRDefault="00FE54C8" w:rsidP="00FE54C8">
            <w:pPr>
              <w:rPr>
                <w:szCs w:val="22"/>
                <w:lang w:val="ru-RU"/>
              </w:rPr>
            </w:pPr>
            <w:r w:rsidRPr="00EC19D5">
              <w:rPr>
                <w:szCs w:val="22"/>
                <w:lang w:val="ru-RU"/>
              </w:rPr>
              <w:t>Версия настоящего отчета 2020 года (C20/34) была подготовлена для представления сессии Совет 2020 года, но не рассматривалась.</w:t>
            </w:r>
          </w:p>
          <w:p w14:paraId="170E41C0" w14:textId="77777777" w:rsidR="00FE54C8" w:rsidRPr="00EC19D5" w:rsidRDefault="00FE54C8" w:rsidP="00FE54C8">
            <w:pPr>
              <w:pStyle w:val="Headingb"/>
              <w:rPr>
                <w:szCs w:val="22"/>
                <w:lang w:val="ru-RU"/>
              </w:rPr>
            </w:pPr>
            <w:r w:rsidRPr="00EC19D5">
              <w:rPr>
                <w:szCs w:val="22"/>
                <w:lang w:val="ru-RU"/>
              </w:rPr>
              <w:t>Необходимые действия</w:t>
            </w:r>
          </w:p>
          <w:p w14:paraId="18FD19AD" w14:textId="597A3383" w:rsidR="00FE54C8" w:rsidRPr="00EC19D5" w:rsidRDefault="00FE54C8" w:rsidP="00FE54C8">
            <w:pPr>
              <w:rPr>
                <w:szCs w:val="22"/>
                <w:lang w:val="ru-RU"/>
              </w:rPr>
            </w:pPr>
            <w:r w:rsidRPr="00EC19D5">
              <w:rPr>
                <w:szCs w:val="22"/>
                <w:lang w:val="ru-RU"/>
              </w:rPr>
              <w:t xml:space="preserve">Совету предлагается </w:t>
            </w:r>
            <w:r w:rsidRPr="00EC19D5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EC19D5">
              <w:rPr>
                <w:szCs w:val="22"/>
                <w:lang w:val="ru-RU"/>
              </w:rPr>
              <w:t xml:space="preserve"> настоящий отчет</w:t>
            </w:r>
            <w:r w:rsidR="00FE04FE" w:rsidRPr="00EC19D5">
              <w:rPr>
                <w:szCs w:val="22"/>
                <w:lang w:val="ru-RU"/>
              </w:rPr>
              <w:t xml:space="preserve"> и Документ C20/34,</w:t>
            </w:r>
            <w:r w:rsidRPr="00EC19D5">
              <w:rPr>
                <w:szCs w:val="22"/>
                <w:lang w:val="ru-RU"/>
              </w:rPr>
              <w:t xml:space="preserve"> </w:t>
            </w:r>
            <w:r w:rsidR="00FE04FE" w:rsidRPr="00EC19D5">
              <w:rPr>
                <w:szCs w:val="22"/>
                <w:lang w:val="ru-RU"/>
              </w:rPr>
              <w:t>а</w:t>
            </w:r>
            <w:r w:rsidR="00247F70">
              <w:rPr>
                <w:szCs w:val="22"/>
                <w:lang w:val="ru-RU"/>
              </w:rPr>
              <w:t> </w:t>
            </w:r>
            <w:r w:rsidR="00FE04FE" w:rsidRPr="00EC19D5">
              <w:rPr>
                <w:szCs w:val="22"/>
                <w:lang w:val="ru-RU"/>
              </w:rPr>
              <w:t>также</w:t>
            </w:r>
            <w:r w:rsidRPr="00EC19D5">
              <w:rPr>
                <w:szCs w:val="22"/>
                <w:lang w:val="ru-RU"/>
              </w:rPr>
              <w:t xml:space="preserve"> сделать рекомендации, которые он сочтет необходимыми.</w:t>
            </w:r>
          </w:p>
          <w:p w14:paraId="40CEBACB" w14:textId="77777777" w:rsidR="00FE54C8" w:rsidRPr="00EC19D5" w:rsidRDefault="00FE54C8" w:rsidP="00FE54C8">
            <w:pPr>
              <w:jc w:val="center"/>
              <w:rPr>
                <w:szCs w:val="22"/>
                <w:lang w:val="ru-RU"/>
              </w:rPr>
            </w:pPr>
            <w:r w:rsidRPr="00EC19D5">
              <w:rPr>
                <w:szCs w:val="22"/>
                <w:lang w:val="ru-RU"/>
              </w:rPr>
              <w:t>____________</w:t>
            </w:r>
          </w:p>
          <w:p w14:paraId="55E0D962" w14:textId="77777777" w:rsidR="00FE54C8" w:rsidRPr="00EC19D5" w:rsidRDefault="00FE54C8" w:rsidP="00FE54C8">
            <w:pPr>
              <w:pStyle w:val="Headingb"/>
              <w:rPr>
                <w:szCs w:val="22"/>
                <w:lang w:val="ru-RU"/>
              </w:rPr>
            </w:pPr>
            <w:r w:rsidRPr="00EC19D5">
              <w:rPr>
                <w:szCs w:val="22"/>
                <w:lang w:val="ru-RU"/>
              </w:rPr>
              <w:t>Справочные материалы</w:t>
            </w:r>
          </w:p>
          <w:p w14:paraId="6F5CDDD5" w14:textId="591057BB" w:rsidR="002D2F57" w:rsidRPr="00EC19D5" w:rsidRDefault="00091336" w:rsidP="00FE54C8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FE54C8" w:rsidRPr="00EC19D5">
                <w:rPr>
                  <w:rStyle w:val="Hyperlink"/>
                  <w:i/>
                  <w:szCs w:val="22"/>
                  <w:lang w:val="ru-RU"/>
                </w:rPr>
                <w:t>Резолюция 11 (</w:t>
              </w:r>
              <w:proofErr w:type="spellStart"/>
              <w:r w:rsidR="00FE54C8" w:rsidRPr="00EC19D5">
                <w:rPr>
                  <w:rStyle w:val="Hyperlink"/>
                  <w:i/>
                  <w:szCs w:val="22"/>
                  <w:lang w:val="ru-RU"/>
                </w:rPr>
                <w:t>Пересм</w:t>
              </w:r>
              <w:proofErr w:type="spellEnd"/>
              <w:r w:rsidR="00FE54C8" w:rsidRPr="00EC19D5">
                <w:rPr>
                  <w:rStyle w:val="Hyperlink"/>
                  <w:i/>
                  <w:szCs w:val="22"/>
                  <w:lang w:val="ru-RU"/>
                </w:rPr>
                <w:t>. Дубай, 2018 г.)</w:t>
              </w:r>
              <w:r w:rsidR="00FE54C8" w:rsidRPr="00EC19D5">
                <w:rPr>
                  <w:rStyle w:val="Hyperlink"/>
                  <w:iCs/>
                  <w:szCs w:val="22"/>
                  <w:lang w:val="ru-RU"/>
                </w:rPr>
                <w:t xml:space="preserve"> </w:t>
              </w:r>
              <w:r w:rsidR="00FE54C8" w:rsidRPr="00EC19D5">
                <w:rPr>
                  <w:rStyle w:val="Hyperlink"/>
                  <w:i/>
                  <w:szCs w:val="22"/>
                  <w:lang w:val="ru-RU"/>
                </w:rPr>
                <w:t>ПК</w:t>
              </w:r>
              <w:r w:rsidR="00FE54C8" w:rsidRPr="00EC19D5">
                <w:rPr>
                  <w:rStyle w:val="Hyperlink"/>
                  <w:i/>
                  <w:color w:val="auto"/>
                  <w:szCs w:val="22"/>
                  <w:u w:val="none"/>
                  <w:lang w:val="ru-RU"/>
                </w:rPr>
                <w:t xml:space="preserve">; </w:t>
              </w:r>
            </w:hyperlink>
            <w:r w:rsidR="00FE54C8" w:rsidRPr="00EC19D5">
              <w:rPr>
                <w:i/>
                <w:szCs w:val="22"/>
                <w:lang w:val="ru-RU"/>
              </w:rPr>
              <w:t xml:space="preserve">Резолюции </w:t>
            </w:r>
            <w:hyperlink r:id="rId10" w:history="1">
              <w:r w:rsidR="00FE54C8" w:rsidRPr="00EC19D5">
                <w:rPr>
                  <w:rStyle w:val="Hyperlink"/>
                  <w:i/>
                  <w:szCs w:val="22"/>
                  <w:lang w:val="ru-RU"/>
                </w:rPr>
                <w:t>1111</w:t>
              </w:r>
            </w:hyperlink>
            <w:r w:rsidR="00FE54C8" w:rsidRPr="00EC19D5">
              <w:rPr>
                <w:rStyle w:val="Hyperlink"/>
                <w:iCs/>
                <w:color w:val="auto"/>
                <w:szCs w:val="22"/>
                <w:u w:val="none"/>
                <w:lang w:val="ru-RU"/>
              </w:rPr>
              <w:t xml:space="preserve"> </w:t>
            </w:r>
            <w:r w:rsidR="00FE54C8" w:rsidRPr="00EC19D5">
              <w:rPr>
                <w:i/>
                <w:szCs w:val="22"/>
                <w:lang w:val="ru-RU"/>
              </w:rPr>
              <w:t xml:space="preserve">и </w:t>
            </w:r>
            <w:hyperlink r:id="rId11" w:history="1">
              <w:r w:rsidR="00FE54C8" w:rsidRPr="00EC19D5">
                <w:rPr>
                  <w:rStyle w:val="Hyperlink"/>
                  <w:i/>
                  <w:szCs w:val="22"/>
                  <w:lang w:val="ru-RU"/>
                </w:rPr>
                <w:t>1338</w:t>
              </w:r>
            </w:hyperlink>
            <w:r w:rsidR="00FE54C8" w:rsidRPr="00EC19D5">
              <w:rPr>
                <w:i/>
                <w:szCs w:val="22"/>
                <w:lang w:val="ru-RU"/>
              </w:rPr>
              <w:t xml:space="preserve"> Совета; </w:t>
            </w:r>
            <w:hyperlink r:id="rId12" w:history="1">
              <w:r w:rsidR="00FE54C8" w:rsidRPr="00EC19D5">
                <w:rPr>
                  <w:rStyle w:val="Hyperlink"/>
                  <w:i/>
                  <w:szCs w:val="22"/>
                  <w:lang w:val="ru-RU"/>
                </w:rPr>
                <w:t>C20/34</w:t>
              </w:r>
            </w:hyperlink>
          </w:p>
        </w:tc>
      </w:tr>
    </w:tbl>
    <w:p w14:paraId="2554D631" w14:textId="77777777" w:rsidR="00FE54C8" w:rsidRPr="00EC19D5" w:rsidRDefault="00FE54C8" w:rsidP="00FE54C8">
      <w:pPr>
        <w:pStyle w:val="Heading1"/>
        <w:rPr>
          <w:lang w:val="ru-RU"/>
        </w:rPr>
      </w:pPr>
      <w:r w:rsidRPr="00EC19D5">
        <w:rPr>
          <w:lang w:val="ru-RU"/>
        </w:rPr>
        <w:t>1</w:t>
      </w:r>
      <w:r w:rsidRPr="00EC19D5">
        <w:rPr>
          <w:lang w:val="ru-RU"/>
        </w:rPr>
        <w:tab/>
        <w:t>Введение</w:t>
      </w:r>
    </w:p>
    <w:p w14:paraId="42A9D8C9" w14:textId="77777777" w:rsidR="00FE54C8" w:rsidRPr="00EC19D5" w:rsidRDefault="00FE54C8" w:rsidP="00FE54C8">
      <w:pPr>
        <w:rPr>
          <w:rFonts w:cstheme="minorHAnsi"/>
          <w:lang w:val="ru-RU"/>
        </w:rPr>
      </w:pPr>
      <w:r w:rsidRPr="00EC19D5">
        <w:rPr>
          <w:lang w:val="ru-RU"/>
        </w:rPr>
        <w:t>1.1</w:t>
      </w:r>
      <w:r w:rsidRPr="00EC19D5">
        <w:rPr>
          <w:lang w:val="ru-RU"/>
        </w:rPr>
        <w:tab/>
        <w:t>В соответствии с Уставом МСЭ Союз выполняет двойственную обязанность как специализированное учреждение Организации Объединенных Наций и как учреждение-исполнитель по реализации проектов. В этом смысле Сектор развития электросвязи (МСЭ-D) играет ключевую роль в реализации проектов в странах в целях содействия устойчивому развитию.</w:t>
      </w:r>
    </w:p>
    <w:p w14:paraId="08EE7FB3" w14:textId="77777777" w:rsidR="00FE54C8" w:rsidRPr="00EC19D5" w:rsidRDefault="00FE54C8" w:rsidP="00FE54C8">
      <w:pPr>
        <w:rPr>
          <w:lang w:val="ru-RU"/>
        </w:rPr>
      </w:pPr>
      <w:r w:rsidRPr="00EC19D5">
        <w:rPr>
          <w:lang w:val="ru-RU"/>
        </w:rPr>
        <w:t>1.2</w:t>
      </w:r>
      <w:r w:rsidRPr="00EC19D5">
        <w:rPr>
          <w:lang w:val="ru-RU"/>
        </w:rPr>
        <w:tab/>
        <w:t>Фонд развития информационно-коммуникационных технологий (</w:t>
      </w:r>
      <w:hyperlink r:id="rId13" w:history="1">
        <w:r w:rsidRPr="00EC19D5">
          <w:rPr>
            <w:rStyle w:val="Hyperlink"/>
            <w:szCs w:val="22"/>
            <w:lang w:val="ru-RU"/>
          </w:rPr>
          <w:t>ФРИКТ</w:t>
        </w:r>
      </w:hyperlink>
      <w:r w:rsidRPr="00EC19D5">
        <w:rPr>
          <w:lang w:val="ru-RU"/>
        </w:rPr>
        <w:t xml:space="preserve">) − это специальная инициатива, осуществление которой начато в 1997 году с целью оказания поддержки реализации проектов в области развития, обеспечивающих устойчивое развитие, на основе партнерств с участием многих заинтересованных сторон, заключаемых между Государствами-Членами, Членами Секторов, структурами государственного и частного секторов, многосторонними организациями, фондами, финансовыми учреждениями и </w:t>
      </w:r>
      <w:r w:rsidRPr="00EC19D5">
        <w:rPr>
          <w:color w:val="000000"/>
          <w:lang w:val="ru-RU"/>
        </w:rPr>
        <w:t>организациями в области развития</w:t>
      </w:r>
      <w:r w:rsidRPr="00EC19D5">
        <w:rPr>
          <w:lang w:val="ru-RU"/>
        </w:rPr>
        <w:t xml:space="preserve">. </w:t>
      </w:r>
    </w:p>
    <w:p w14:paraId="40A59FFD" w14:textId="77777777" w:rsidR="00FE54C8" w:rsidRPr="00EC19D5" w:rsidRDefault="00FE54C8" w:rsidP="00FE54C8">
      <w:pPr>
        <w:pStyle w:val="Heading1"/>
        <w:rPr>
          <w:lang w:val="ru-RU"/>
        </w:rPr>
      </w:pPr>
      <w:r w:rsidRPr="00EC19D5">
        <w:rPr>
          <w:lang w:val="ru-RU"/>
        </w:rPr>
        <w:t>2</w:t>
      </w:r>
      <w:r w:rsidRPr="00EC19D5">
        <w:rPr>
          <w:lang w:val="ru-RU"/>
        </w:rPr>
        <w:tab/>
        <w:t>Основные правила и процедуры ФРИКТ</w:t>
      </w:r>
    </w:p>
    <w:p w14:paraId="2CF77BF6" w14:textId="15E9337A" w:rsidR="00FE54C8" w:rsidRPr="00EC19D5" w:rsidRDefault="00FE54C8" w:rsidP="00FE54C8">
      <w:pPr>
        <w:rPr>
          <w:rFonts w:cstheme="minorHAnsi"/>
          <w:lang w:val="ru-RU"/>
        </w:rPr>
      </w:pPr>
      <w:r w:rsidRPr="00EC19D5">
        <w:rPr>
          <w:lang w:val="ru-RU"/>
        </w:rPr>
        <w:t>2.1</w:t>
      </w:r>
      <w:r w:rsidRPr="00EC19D5">
        <w:rPr>
          <w:lang w:val="ru-RU"/>
        </w:rPr>
        <w:tab/>
        <w:t xml:space="preserve">В принципе, ФРИКТ должен финансировать до 25% от общего взноса денежных средств проекта. В порядке исключения ФРИКТ может профинансировать более 25% стоимости проекта. </w:t>
      </w:r>
      <w:r w:rsidR="00FE04FE" w:rsidRPr="00EC19D5">
        <w:rPr>
          <w:lang w:val="ru-RU"/>
        </w:rPr>
        <w:t>Это н</w:t>
      </w:r>
      <w:r w:rsidRPr="00EC19D5">
        <w:rPr>
          <w:lang w:val="ru-RU"/>
        </w:rPr>
        <w:t>ачальное финансирование</w:t>
      </w:r>
      <w:r w:rsidR="00FE04FE" w:rsidRPr="00EC19D5">
        <w:rPr>
          <w:lang w:val="ru-RU"/>
        </w:rPr>
        <w:t>, предоставленное Фондом,</w:t>
      </w:r>
      <w:r w:rsidRPr="00EC19D5">
        <w:rPr>
          <w:lang w:val="ru-RU"/>
        </w:rPr>
        <w:t xml:space="preserve"> служит для привлечения внебюджетных </w:t>
      </w:r>
      <w:r w:rsidRPr="00EC19D5">
        <w:rPr>
          <w:lang w:val="ru-RU"/>
        </w:rPr>
        <w:lastRenderedPageBreak/>
        <w:t>средств, собираемых путем мобилизации ресурсов в денежной, а в некоторых случаях в натуральной форме для финансирования проектов на национальном, региональном и международном уровнях</w:t>
      </w:r>
      <w:r w:rsidRPr="00EC19D5">
        <w:rPr>
          <w:szCs w:val="24"/>
          <w:lang w:val="ru-RU"/>
        </w:rPr>
        <w:t>.</w:t>
      </w:r>
    </w:p>
    <w:p w14:paraId="2D5B580C" w14:textId="152453AD" w:rsidR="00FE54C8" w:rsidRPr="00EC19D5" w:rsidRDefault="00FE54C8" w:rsidP="00FE54C8">
      <w:pPr>
        <w:rPr>
          <w:rFonts w:cstheme="minorHAnsi"/>
          <w:lang w:val="ru-RU"/>
        </w:rPr>
      </w:pPr>
      <w:r w:rsidRPr="00EC19D5">
        <w:rPr>
          <w:lang w:val="ru-RU"/>
        </w:rPr>
        <w:t>2.2</w:t>
      </w:r>
      <w:r w:rsidRPr="00EC19D5">
        <w:rPr>
          <w:lang w:val="ru-RU"/>
        </w:rPr>
        <w:tab/>
        <w:t xml:space="preserve">В соответствии с этой процедурой, предложения по проектам, </w:t>
      </w:r>
      <w:r w:rsidR="008B7126" w:rsidRPr="00EC19D5">
        <w:rPr>
          <w:lang w:val="ru-RU"/>
        </w:rPr>
        <w:t>в том числе</w:t>
      </w:r>
      <w:r w:rsidRPr="00EC19D5">
        <w:rPr>
          <w:lang w:val="ru-RU"/>
        </w:rPr>
        <w:t xml:space="preserve"> соответствующие </w:t>
      </w:r>
      <w:r w:rsidR="00FE04FE" w:rsidRPr="00EC19D5">
        <w:rPr>
          <w:lang w:val="ru-RU"/>
        </w:rPr>
        <w:t xml:space="preserve">предоставляемые партнерами </w:t>
      </w:r>
      <w:r w:rsidR="008B7126" w:rsidRPr="00EC19D5">
        <w:rPr>
          <w:lang w:val="ru-RU"/>
        </w:rPr>
        <w:t>взносы</w:t>
      </w:r>
      <w:r w:rsidRPr="00EC19D5">
        <w:rPr>
          <w:lang w:val="ru-RU"/>
        </w:rPr>
        <w:t xml:space="preserve"> в денежной и натуральной форме, могут быть представлены в</w:t>
      </w:r>
      <w:r w:rsidR="00BD4990" w:rsidRPr="00EC19D5">
        <w:rPr>
          <w:lang w:val="ru-RU"/>
        </w:rPr>
        <w:t xml:space="preserve"> Руководящий комитет ФРИКТ </w:t>
      </w:r>
      <w:r w:rsidR="00BD4990" w:rsidRPr="00EC19D5">
        <w:rPr>
          <w:rFonts w:asciiTheme="minorHAnsi" w:hAnsiTheme="minorHAnsi" w:cstheme="minorHAnsi"/>
          <w:szCs w:val="24"/>
          <w:lang w:val="ru-RU"/>
        </w:rPr>
        <w:t>(</w:t>
      </w:r>
      <w:r w:rsidR="00337602" w:rsidRPr="00EC19D5">
        <w:rPr>
          <w:rFonts w:asciiTheme="minorHAnsi" w:hAnsiTheme="minorHAnsi" w:cstheme="minorHAnsi"/>
          <w:szCs w:val="24"/>
          <w:lang w:val="ru-RU"/>
        </w:rPr>
        <w:t>РК ФРИКТ</w:t>
      </w:r>
      <w:r w:rsidR="00BD4990" w:rsidRPr="00EC19D5">
        <w:rPr>
          <w:rFonts w:asciiTheme="minorHAnsi" w:hAnsiTheme="minorHAnsi" w:cstheme="minorHAnsi"/>
          <w:szCs w:val="24"/>
          <w:lang w:val="ru-RU"/>
        </w:rPr>
        <w:t>)</w:t>
      </w:r>
      <w:r w:rsidR="00BD4990" w:rsidRPr="00EC19D5">
        <w:rPr>
          <w:rStyle w:val="FootnoteReference"/>
          <w:rFonts w:asciiTheme="minorHAnsi" w:hAnsiTheme="minorHAnsi" w:cstheme="minorHAnsi"/>
          <w:szCs w:val="24"/>
          <w:lang w:val="ru-RU"/>
        </w:rPr>
        <w:footnoteReference w:id="1"/>
      </w:r>
      <w:r w:rsidR="00BD4990" w:rsidRPr="00EC19D5" w:rsidDel="00846C16">
        <w:rPr>
          <w:rFonts w:asciiTheme="minorHAnsi" w:hAnsiTheme="minorHAnsi"/>
          <w:lang w:val="ru-RU"/>
        </w:rPr>
        <w:t xml:space="preserve"> </w:t>
      </w:r>
      <w:r w:rsidRPr="00EC19D5">
        <w:rPr>
          <w:lang w:val="ru-RU"/>
        </w:rPr>
        <w:t xml:space="preserve">для рассмотрения вопроса о финансировании </w:t>
      </w:r>
      <w:r w:rsidR="00F6793E" w:rsidRPr="00EC19D5">
        <w:rPr>
          <w:lang w:val="ru-RU"/>
        </w:rPr>
        <w:t xml:space="preserve">в любое время </w:t>
      </w:r>
      <w:r w:rsidR="004E6452" w:rsidRPr="00EC19D5">
        <w:rPr>
          <w:lang w:val="ru-RU"/>
        </w:rPr>
        <w:t xml:space="preserve">в течение </w:t>
      </w:r>
      <w:r w:rsidR="00F6793E" w:rsidRPr="00EC19D5">
        <w:rPr>
          <w:lang w:val="ru-RU"/>
        </w:rPr>
        <w:t>года</w:t>
      </w:r>
      <w:r w:rsidRPr="00EC19D5">
        <w:rPr>
          <w:lang w:val="ru-RU"/>
        </w:rPr>
        <w:t>.</w:t>
      </w:r>
    </w:p>
    <w:p w14:paraId="244D895F" w14:textId="19310676" w:rsidR="00FE54C8" w:rsidRPr="00EC19D5" w:rsidRDefault="00FE54C8" w:rsidP="00FE54C8">
      <w:pPr>
        <w:rPr>
          <w:lang w:val="ru-RU"/>
        </w:rPr>
      </w:pPr>
      <w:r w:rsidRPr="00EC19D5">
        <w:rPr>
          <w:lang w:val="ru-RU"/>
        </w:rPr>
        <w:t>2.3</w:t>
      </w:r>
      <w:r w:rsidRPr="00EC19D5">
        <w:rPr>
          <w:lang w:val="ru-RU"/>
        </w:rPr>
        <w:tab/>
      </w:r>
      <w:r w:rsidR="00F37C2C" w:rsidRPr="00EC19D5">
        <w:rPr>
          <w:lang w:val="ru-RU"/>
        </w:rPr>
        <w:t>Предложения по проектам, представленные на рассмотрение</w:t>
      </w:r>
      <w:r w:rsidR="00DB43FA" w:rsidRPr="00EC19D5">
        <w:rPr>
          <w:lang w:val="ru-RU"/>
        </w:rPr>
        <w:t xml:space="preserve"> Фонда</w:t>
      </w:r>
      <w:r w:rsidR="00F37C2C" w:rsidRPr="00EC19D5">
        <w:rPr>
          <w:lang w:val="ru-RU"/>
        </w:rPr>
        <w:t xml:space="preserve">, </w:t>
      </w:r>
      <w:r w:rsidR="00DB43FA" w:rsidRPr="00EC19D5">
        <w:rPr>
          <w:lang w:val="ru-RU"/>
        </w:rPr>
        <w:t xml:space="preserve">оцениваются </w:t>
      </w:r>
      <w:r w:rsidR="00337602" w:rsidRPr="00EC19D5">
        <w:rPr>
          <w:lang w:val="ru-RU"/>
        </w:rPr>
        <w:t xml:space="preserve">РК ФРИКТ </w:t>
      </w:r>
      <w:r w:rsidR="00DB43FA" w:rsidRPr="00EC19D5">
        <w:rPr>
          <w:lang w:val="ru-RU"/>
        </w:rPr>
        <w:t>на соответствие</w:t>
      </w:r>
      <w:r w:rsidR="00BF33EB" w:rsidRPr="00EC19D5">
        <w:rPr>
          <w:lang w:val="ru-RU"/>
        </w:rPr>
        <w:t xml:space="preserve"> </w:t>
      </w:r>
      <w:r w:rsidRPr="00EC19D5">
        <w:rPr>
          <w:lang w:val="ru-RU"/>
        </w:rPr>
        <w:t>следующим критериям отбора и требованиям:</w:t>
      </w:r>
    </w:p>
    <w:p w14:paraId="4D9BC027" w14:textId="20995677" w:rsidR="00FE54C8" w:rsidRPr="00EC19D5" w:rsidRDefault="00FE54C8" w:rsidP="00FE54C8">
      <w:pPr>
        <w:pStyle w:val="enumlev1"/>
        <w:rPr>
          <w:lang w:val="ru-RU"/>
        </w:rPr>
      </w:pPr>
      <w:r w:rsidRPr="00EC19D5">
        <w:rPr>
          <w:lang w:val="ru-RU"/>
        </w:rPr>
        <w:t>•</w:t>
      </w:r>
      <w:r w:rsidRPr="00EC19D5">
        <w:rPr>
          <w:lang w:val="ru-RU"/>
        </w:rPr>
        <w:tab/>
        <w:t>К числу бенефициаров проекта должны относиться одна или несколько наименее развитых стран (НРС), малых островных развивающихся государств (СИДС), развивающихся стран, не имеющих выхода к морю</w:t>
      </w:r>
      <w:r w:rsidR="004D5BD9" w:rsidRPr="00EC19D5">
        <w:rPr>
          <w:lang w:val="ru-RU"/>
        </w:rPr>
        <w:t xml:space="preserve"> (ЛЛДС)</w:t>
      </w:r>
      <w:r w:rsidRPr="00EC19D5">
        <w:rPr>
          <w:lang w:val="ru-RU"/>
        </w:rPr>
        <w:t>, стран с переходной экономикой и/или стран, находящихся в особо трудном положении.</w:t>
      </w:r>
    </w:p>
    <w:p w14:paraId="6B276C4F" w14:textId="718B2B4A" w:rsidR="00FE54C8" w:rsidRPr="00EC19D5" w:rsidRDefault="00FE54C8" w:rsidP="00FE54C8">
      <w:pPr>
        <w:pStyle w:val="enumlev1"/>
        <w:rPr>
          <w:lang w:val="ru-RU"/>
        </w:rPr>
      </w:pPr>
      <w:r w:rsidRPr="00EC19D5">
        <w:rPr>
          <w:lang w:val="ru-RU"/>
        </w:rPr>
        <w:t>•</w:t>
      </w:r>
      <w:r w:rsidRPr="00EC19D5">
        <w:rPr>
          <w:lang w:val="ru-RU"/>
        </w:rPr>
        <w:tab/>
        <w:t>Проект должен относиться к одной из следующих категорий/тем</w:t>
      </w:r>
      <w:r w:rsidR="00AB26D2" w:rsidRPr="00EC19D5">
        <w:rPr>
          <w:lang w:val="ru-RU"/>
        </w:rPr>
        <w:t xml:space="preserve">, принятых Всемирной конференцией по развитию электросвязи (ВКРЭ), или любым другим темам, которые </w:t>
      </w:r>
      <w:r w:rsidR="00337602" w:rsidRPr="00EC19D5">
        <w:rPr>
          <w:lang w:val="ru-RU"/>
        </w:rPr>
        <w:t>РК ФРИКТ</w:t>
      </w:r>
      <w:r w:rsidR="00AB26D2" w:rsidRPr="00EC19D5">
        <w:rPr>
          <w:lang w:val="ru-RU"/>
        </w:rPr>
        <w:t xml:space="preserve"> считает важными</w:t>
      </w:r>
      <w:r w:rsidR="00BD4990" w:rsidRPr="00EC19D5">
        <w:rPr>
          <w:lang w:val="ru-RU"/>
        </w:rPr>
        <w:t>.</w:t>
      </w:r>
    </w:p>
    <w:p w14:paraId="49215E06" w14:textId="48E18EA3" w:rsidR="00FE54C8" w:rsidRPr="00EC19D5" w:rsidRDefault="00FE54C8" w:rsidP="00FE54C8">
      <w:pPr>
        <w:rPr>
          <w:lang w:val="ru-RU"/>
        </w:rPr>
      </w:pPr>
      <w:r w:rsidRPr="00EC19D5">
        <w:rPr>
          <w:lang w:val="ru-RU"/>
        </w:rPr>
        <w:t>2.</w:t>
      </w:r>
      <w:r w:rsidR="00BD4990" w:rsidRPr="00EC19D5">
        <w:rPr>
          <w:lang w:val="ru-RU"/>
        </w:rPr>
        <w:t>4</w:t>
      </w:r>
      <w:r w:rsidRPr="00EC19D5">
        <w:rPr>
          <w:lang w:val="ru-RU"/>
        </w:rPr>
        <w:tab/>
        <w:t>РК ФРИКТ: a) рассматривает и утверждает проекты, представляемые для получения финансирования; b) утверждает размеры финансирования, выделяемого РК ФРИКТ на утвержденные проекты; и c) контролирует реализацию проектов, поддерживаемых ФРИКТ, и исполнение их бюджета.</w:t>
      </w:r>
    </w:p>
    <w:p w14:paraId="2020EF46" w14:textId="30461CF1" w:rsidR="00FE54C8" w:rsidRPr="00EC19D5" w:rsidRDefault="00FE54C8" w:rsidP="00FE54C8">
      <w:pPr>
        <w:rPr>
          <w:lang w:val="ru-RU"/>
        </w:rPr>
      </w:pPr>
      <w:r w:rsidRPr="00EC19D5">
        <w:rPr>
          <w:lang w:val="ru-RU"/>
        </w:rPr>
        <w:t>2.</w:t>
      </w:r>
      <w:r w:rsidR="00BD4990" w:rsidRPr="00EC19D5">
        <w:rPr>
          <w:lang w:val="ru-RU"/>
        </w:rPr>
        <w:t>5</w:t>
      </w:r>
      <w:r w:rsidRPr="00EC19D5">
        <w:rPr>
          <w:lang w:val="ru-RU"/>
        </w:rPr>
        <w:tab/>
        <w:t>Ежегодный отчет о состоянии ФРИКТ и финансируемых им проектов, утвержденный РК ФРИКТ, представляется Совету МСЭ для консультаций и/или утверждения, в зависимости от того, что он сочтет необходимым.</w:t>
      </w:r>
    </w:p>
    <w:p w14:paraId="2A881F8E" w14:textId="77777777" w:rsidR="00FE54C8" w:rsidRPr="00EC19D5" w:rsidRDefault="00FE54C8" w:rsidP="00FE54C8">
      <w:pPr>
        <w:pStyle w:val="Heading1"/>
        <w:rPr>
          <w:rFonts w:cstheme="minorHAnsi"/>
          <w:lang w:val="ru-RU"/>
        </w:rPr>
      </w:pPr>
      <w:r w:rsidRPr="00EC19D5">
        <w:rPr>
          <w:lang w:val="ru-RU"/>
        </w:rPr>
        <w:t>3</w:t>
      </w:r>
      <w:r w:rsidRPr="00EC19D5">
        <w:rPr>
          <w:lang w:val="ru-RU"/>
        </w:rPr>
        <w:tab/>
        <w:t>Основные виды деятельности ФРИКТ и их осуществление</w:t>
      </w:r>
    </w:p>
    <w:p w14:paraId="3D26A9FE" w14:textId="42F4CF19" w:rsidR="00BD4990" w:rsidRPr="00EC19D5" w:rsidRDefault="007C4733" w:rsidP="00FE54C8">
      <w:pPr>
        <w:rPr>
          <w:lang w:val="ru-RU"/>
        </w:rPr>
      </w:pPr>
      <w:r w:rsidRPr="00EC19D5">
        <w:rPr>
          <w:lang w:val="ru-RU"/>
        </w:rPr>
        <w:t>В настоящем разделе освеща</w:t>
      </w:r>
      <w:r w:rsidR="00BB712C" w:rsidRPr="00EC19D5">
        <w:rPr>
          <w:lang w:val="ru-RU"/>
        </w:rPr>
        <w:t>е</w:t>
      </w:r>
      <w:r w:rsidRPr="00EC19D5">
        <w:rPr>
          <w:lang w:val="ru-RU"/>
        </w:rPr>
        <w:t xml:space="preserve">тся </w:t>
      </w:r>
      <w:r w:rsidR="00BB712C" w:rsidRPr="00EC19D5">
        <w:rPr>
          <w:lang w:val="ru-RU"/>
        </w:rPr>
        <w:t xml:space="preserve">деятельность </w:t>
      </w:r>
      <w:r w:rsidRPr="00EC19D5">
        <w:rPr>
          <w:lang w:val="ru-RU"/>
        </w:rPr>
        <w:t>за отчетный период.</w:t>
      </w:r>
      <w:r w:rsidR="00616EB2" w:rsidRPr="00EC19D5">
        <w:rPr>
          <w:lang w:val="ru-RU"/>
        </w:rPr>
        <w:t xml:space="preserve"> </w:t>
      </w:r>
      <w:r w:rsidR="00BD4990" w:rsidRPr="00EC19D5">
        <w:rPr>
          <w:lang w:val="ru-RU"/>
        </w:rPr>
        <w:t>Веб-страница с информацией о</w:t>
      </w:r>
      <w:r w:rsidR="00E372EF" w:rsidRPr="00EC19D5">
        <w:rPr>
          <w:lang w:val="ru-RU"/>
        </w:rPr>
        <w:t>б РК</w:t>
      </w:r>
      <w:r w:rsidR="00BD4990" w:rsidRPr="00EC19D5">
        <w:rPr>
          <w:lang w:val="ru-RU"/>
        </w:rPr>
        <w:t xml:space="preserve"> ФРИКТ и других проектах по странам, регионам, областям деятельности и стадиям реализации проектов (текущий и завершенный) доступна </w:t>
      </w:r>
      <w:r w:rsidR="00437D0D" w:rsidRPr="00EC19D5">
        <w:rPr>
          <w:lang w:val="ru-RU"/>
        </w:rPr>
        <w:t xml:space="preserve">на портале "Проекты МСЭ" </w:t>
      </w:r>
      <w:r w:rsidR="00BD4990" w:rsidRPr="00EC19D5">
        <w:rPr>
          <w:lang w:val="ru-RU"/>
        </w:rPr>
        <w:t xml:space="preserve">по адресу: </w:t>
      </w:r>
      <w:hyperlink r:id="rId14" w:history="1">
        <w:r w:rsidR="00BD4990" w:rsidRPr="00EC19D5">
          <w:rPr>
            <w:rStyle w:val="Hyperlink"/>
            <w:bCs/>
            <w:lang w:val="ru-RU"/>
          </w:rPr>
          <w:t>https://www.itu.int/en/ITU-D/Projects</w:t>
        </w:r>
      </w:hyperlink>
      <w:r w:rsidR="00BD4990" w:rsidRPr="00EC19D5">
        <w:rPr>
          <w:lang w:val="ru-RU"/>
        </w:rPr>
        <w:t>.</w:t>
      </w:r>
    </w:p>
    <w:p w14:paraId="696F6004" w14:textId="1357465C" w:rsidR="00BD4990" w:rsidRPr="00EC19D5" w:rsidRDefault="00BD4990" w:rsidP="0008358E">
      <w:pPr>
        <w:spacing w:after="120"/>
        <w:rPr>
          <w:lang w:val="ru-RU"/>
        </w:rPr>
      </w:pPr>
      <w:r w:rsidRPr="00EC19D5">
        <w:rPr>
          <w:lang w:val="ru-RU"/>
        </w:rPr>
        <w:t>3.1</w:t>
      </w:r>
      <w:r w:rsidRPr="00EC19D5">
        <w:rPr>
          <w:lang w:val="ru-RU"/>
        </w:rPr>
        <w:tab/>
      </w:r>
      <w:r w:rsidR="00962505" w:rsidRPr="00EC19D5">
        <w:rPr>
          <w:lang w:val="ru-RU"/>
        </w:rPr>
        <w:t>53-е собрание Руководящего комитета ФРИКТ (январь 2020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39"/>
        <w:gridCol w:w="1841"/>
        <w:gridCol w:w="2974"/>
      </w:tblGrid>
      <w:tr w:rsidR="003F1942" w:rsidRPr="00EC19D5" w14:paraId="4E00BE38" w14:textId="77777777" w:rsidTr="003F1942"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70C36BB7" w14:textId="11895912" w:rsidR="00BD4990" w:rsidRPr="00EC19D5" w:rsidRDefault="00E76B64" w:rsidP="0008358E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У</w:t>
            </w:r>
            <w:r w:rsidR="00E372EF" w:rsidRPr="00EC19D5">
              <w:rPr>
                <w:lang w:val="ru-RU"/>
              </w:rPr>
              <w:t xml:space="preserve">твержденный </w:t>
            </w:r>
            <w:r w:rsidRPr="00EC19D5">
              <w:rPr>
                <w:lang w:val="ru-RU"/>
              </w:rPr>
              <w:t xml:space="preserve">новый </w:t>
            </w:r>
            <w:r w:rsidR="00E372EF" w:rsidRPr="00EC19D5">
              <w:rPr>
                <w:lang w:val="ru-RU"/>
              </w:rPr>
              <w:t>проект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14084BC3" w14:textId="2D1E81FC" w:rsidR="00BD4990" w:rsidRPr="00EC19D5" w:rsidRDefault="00437D0D" w:rsidP="0008358E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Внешний взнос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1D4F2A1F" w14:textId="4577A3A9" w:rsidR="00BD4990" w:rsidRPr="00EC19D5" w:rsidRDefault="00437D0D" w:rsidP="0008358E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Взнос МСЭ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010F962C" w14:textId="77622764" w:rsidR="00BD4990" w:rsidRPr="00EC19D5" w:rsidRDefault="00616EB2" w:rsidP="0008358E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При</w:t>
            </w:r>
            <w:r w:rsidR="00437D0D" w:rsidRPr="00EC19D5">
              <w:rPr>
                <w:lang w:val="ru-RU"/>
              </w:rPr>
              <w:t>мечания</w:t>
            </w:r>
          </w:p>
        </w:tc>
      </w:tr>
      <w:tr w:rsidR="003F1942" w:rsidRPr="001E4390" w14:paraId="691AC84E" w14:textId="77777777" w:rsidTr="003F1942">
        <w:tc>
          <w:tcPr>
            <w:tcW w:w="2875" w:type="dxa"/>
          </w:tcPr>
          <w:p w14:paraId="0D8E58F1" w14:textId="4A26C744" w:rsidR="00BD4990" w:rsidRPr="00EC19D5" w:rsidRDefault="00BD4990" w:rsidP="0008358E">
            <w:pPr>
              <w:pStyle w:val="Tabletext"/>
              <w:rPr>
                <w:rFonts w:cs="Calibri"/>
                <w:b/>
                <w:sz w:val="22"/>
                <w:szCs w:val="24"/>
                <w:highlight w:val="green"/>
                <w:lang w:val="ru-RU"/>
              </w:rPr>
            </w:pPr>
            <w:r w:rsidRPr="00EC19D5">
              <w:rPr>
                <w:lang w:val="ru-RU"/>
              </w:rPr>
              <w:t>Укрепление цифровой экосистемы и развитие цифровых навыков для расширения экономических возможностей женщин в НРС</w:t>
            </w:r>
          </w:p>
        </w:tc>
        <w:tc>
          <w:tcPr>
            <w:tcW w:w="1939" w:type="dxa"/>
          </w:tcPr>
          <w:p w14:paraId="28F6D863" w14:textId="58796E1C" w:rsidR="00BD4990" w:rsidRPr="00EC19D5" w:rsidRDefault="00BD4990" w:rsidP="0008358E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>873</w:t>
            </w:r>
            <w:r w:rsidR="003F1942" w:rsidRPr="00EC19D5">
              <w:rPr>
                <w:rFonts w:asciiTheme="minorHAnsi" w:hAnsiTheme="minorHAnsi" w:cstheme="minorHAnsi"/>
                <w:szCs w:val="24"/>
                <w:lang w:val="ru-RU"/>
              </w:rPr>
              <w:t> 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>941</w:t>
            </w:r>
            <w:r w:rsidR="003F1942"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 долл. США</w:t>
            </w:r>
          </w:p>
          <w:p w14:paraId="20D828B5" w14:textId="2D352A30" w:rsidR="00BD4990" w:rsidRPr="00EC19D5" w:rsidRDefault="00530B89" w:rsidP="0008358E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>Партнер</w:t>
            </w:r>
            <w:r w:rsidR="00BD4990" w:rsidRPr="00EC19D5">
              <w:rPr>
                <w:rFonts w:asciiTheme="minorHAnsi" w:hAnsiTheme="minorHAnsi" w:cstheme="minorHAnsi"/>
                <w:szCs w:val="24"/>
                <w:lang w:val="ru-RU"/>
              </w:rPr>
              <w:t>: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 Расширенная комплексная рамочная программа (РКРП)</w:t>
            </w:r>
          </w:p>
        </w:tc>
        <w:tc>
          <w:tcPr>
            <w:tcW w:w="1841" w:type="dxa"/>
          </w:tcPr>
          <w:p w14:paraId="1F9E59F5" w14:textId="41F4B0B8" w:rsidR="00BD4990" w:rsidRPr="00EC19D5" w:rsidRDefault="00BD4990" w:rsidP="0008358E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>480</w:t>
            </w:r>
            <w:r w:rsidR="003F1942" w:rsidRPr="00EC19D5">
              <w:rPr>
                <w:rFonts w:asciiTheme="minorHAnsi" w:hAnsiTheme="minorHAnsi" w:cstheme="minorHAnsi"/>
                <w:szCs w:val="24"/>
                <w:lang w:val="ru-RU"/>
              </w:rPr>
              <w:t> 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>697</w:t>
            </w:r>
            <w:r w:rsidR="003F1942"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 долл. США</w:t>
            </w:r>
          </w:p>
          <w:p w14:paraId="18EDDA4F" w14:textId="44D5E59B" w:rsidR="00BD4990" w:rsidRPr="00EC19D5" w:rsidRDefault="00BD4990" w:rsidP="0008358E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(35% </w:t>
            </w:r>
            <w:r w:rsidR="00530B89" w:rsidRPr="00EC19D5">
              <w:rPr>
                <w:rFonts w:asciiTheme="minorHAnsi" w:hAnsiTheme="minorHAnsi" w:cstheme="minorHAnsi"/>
                <w:szCs w:val="24"/>
                <w:lang w:val="ru-RU"/>
              </w:rPr>
              <w:t>от общего бюджета, составляющего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 1</w:t>
            </w:r>
            <w:r w:rsidR="003F1942" w:rsidRPr="00EC19D5">
              <w:rPr>
                <w:rFonts w:asciiTheme="minorHAnsi" w:hAnsiTheme="minorHAnsi" w:cstheme="minorHAnsi"/>
                <w:szCs w:val="24"/>
                <w:lang w:val="ru-RU"/>
              </w:rPr>
              <w:t> 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>324</w:t>
            </w:r>
            <w:r w:rsidR="003F1942" w:rsidRPr="00EC19D5">
              <w:rPr>
                <w:rFonts w:asciiTheme="minorHAnsi" w:hAnsiTheme="minorHAnsi" w:cstheme="minorHAnsi"/>
                <w:szCs w:val="24"/>
                <w:lang w:val="ru-RU"/>
              </w:rPr>
              <w:t> 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>632</w:t>
            </w:r>
            <w:r w:rsidR="003F1942"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 долл. США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>)</w:t>
            </w:r>
          </w:p>
        </w:tc>
        <w:tc>
          <w:tcPr>
            <w:tcW w:w="2974" w:type="dxa"/>
          </w:tcPr>
          <w:p w14:paraId="77DCB50E" w14:textId="06E82912" w:rsidR="00BD4990" w:rsidRPr="00EC19D5" w:rsidRDefault="00300E5F" w:rsidP="0008358E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Проект был </w:t>
            </w:r>
            <w:r w:rsidR="00FE5333" w:rsidRPr="00EC19D5">
              <w:rPr>
                <w:rFonts w:asciiTheme="minorHAnsi" w:hAnsiTheme="minorHAnsi" w:cstheme="minorHAnsi"/>
                <w:szCs w:val="24"/>
                <w:lang w:val="ru-RU"/>
              </w:rPr>
              <w:t>утвержден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 в порядке исключения с </w:t>
            </w:r>
            <w:r w:rsidR="00F84AFB"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величиной доли МСЭ, превышающей 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25%, поскольку </w:t>
            </w:r>
            <w:r w:rsidR="00EA6E6D" w:rsidRPr="00EC19D5">
              <w:rPr>
                <w:rFonts w:asciiTheme="minorHAnsi" w:hAnsiTheme="minorHAnsi" w:cstheme="minorHAnsi"/>
                <w:szCs w:val="24"/>
                <w:lang w:val="ru-RU"/>
              </w:rPr>
              <w:t>он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FE5333" w:rsidRPr="00EC19D5">
              <w:rPr>
                <w:rFonts w:asciiTheme="minorHAnsi" w:hAnsiTheme="minorHAnsi" w:cstheme="minorHAnsi"/>
                <w:szCs w:val="24"/>
                <w:lang w:val="ru-RU"/>
              </w:rPr>
              <w:t>оказывает долгосрочное устойчивое воздействие</w:t>
            </w:r>
            <w:r w:rsidR="003532B9" w:rsidRPr="00EC19D5">
              <w:rPr>
                <w:rFonts w:asciiTheme="minorHAnsi" w:hAnsiTheme="minorHAnsi" w:cstheme="minorHAnsi"/>
                <w:szCs w:val="24"/>
                <w:lang w:val="ru-RU"/>
              </w:rPr>
              <w:t>, а партнер обладает большим потенциалом, выходящим далеко за пределы этого проекта, с перспективой совместного с МСЭ финансирования проектов в будущем</w:t>
            </w:r>
            <w:r w:rsidRPr="00EC19D5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</w:tc>
      </w:tr>
    </w:tbl>
    <w:p w14:paraId="438339AB" w14:textId="334A0A63" w:rsidR="00BD4990" w:rsidRPr="00EC19D5" w:rsidRDefault="00BD4990" w:rsidP="0008358E">
      <w:pPr>
        <w:spacing w:after="120"/>
        <w:rPr>
          <w:lang w:val="ru-RU"/>
        </w:rPr>
      </w:pPr>
      <w:r w:rsidRPr="00EC19D5">
        <w:rPr>
          <w:lang w:val="ru-RU"/>
        </w:rPr>
        <w:lastRenderedPageBreak/>
        <w:t>3.2</w:t>
      </w:r>
      <w:bookmarkStart w:id="3" w:name="_Hlk65833378"/>
      <w:r w:rsidRPr="00EC19D5">
        <w:rPr>
          <w:lang w:val="ru-RU"/>
        </w:rPr>
        <w:tab/>
      </w:r>
      <w:r w:rsidR="00962505" w:rsidRPr="00EC19D5">
        <w:rPr>
          <w:lang w:val="ru-RU"/>
        </w:rPr>
        <w:t>54-е собрание Руководящего комитета ФРИКТ (</w:t>
      </w:r>
      <w:r w:rsidR="00777FEC" w:rsidRPr="00EC19D5">
        <w:rPr>
          <w:lang w:val="ru-RU"/>
        </w:rPr>
        <w:t>сентябрь</w:t>
      </w:r>
      <w:r w:rsidR="00962505" w:rsidRPr="00EC19D5">
        <w:rPr>
          <w:lang w:val="ru-RU"/>
        </w:rPr>
        <w:t xml:space="preserve"> 202</w:t>
      </w:r>
      <w:r w:rsidR="00777FEC" w:rsidRPr="00EC19D5">
        <w:rPr>
          <w:lang w:val="ru-RU"/>
        </w:rPr>
        <w:t>0</w:t>
      </w:r>
      <w:r w:rsidR="00962505" w:rsidRPr="00EC19D5">
        <w:rPr>
          <w:lang w:val="ru-RU"/>
        </w:rPr>
        <w:t xml:space="preserve"> г.)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39"/>
        <w:gridCol w:w="1841"/>
        <w:gridCol w:w="2974"/>
      </w:tblGrid>
      <w:tr w:rsidR="00437D0D" w:rsidRPr="00EC19D5" w14:paraId="06329750" w14:textId="77777777" w:rsidTr="003F1942"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1C482D17" w14:textId="6FB6291A" w:rsidR="00437D0D" w:rsidRPr="00EC19D5" w:rsidRDefault="00437D0D" w:rsidP="00437D0D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Утвержденный новый проект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17F68846" w14:textId="3875D7F3" w:rsidR="00437D0D" w:rsidRPr="00EC19D5" w:rsidRDefault="00437D0D" w:rsidP="00437D0D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Внешний взнос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67D6B2C1" w14:textId="09EDEC76" w:rsidR="00437D0D" w:rsidRPr="00EC19D5" w:rsidRDefault="00437D0D" w:rsidP="00437D0D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Взнос МСЭ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32948156" w14:textId="3D573F3F" w:rsidR="00437D0D" w:rsidRPr="00EC19D5" w:rsidRDefault="00616EB2" w:rsidP="00437D0D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Примечания</w:t>
            </w:r>
          </w:p>
        </w:tc>
      </w:tr>
      <w:tr w:rsidR="00BD4990" w:rsidRPr="001E4390" w14:paraId="79720810" w14:textId="77777777" w:rsidTr="003F1942">
        <w:tc>
          <w:tcPr>
            <w:tcW w:w="2875" w:type="dxa"/>
          </w:tcPr>
          <w:p w14:paraId="5DE38E16" w14:textId="12A2A429" w:rsidR="00BD4990" w:rsidRPr="00EC19D5" w:rsidRDefault="006B5E06" w:rsidP="0008358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 xml:space="preserve">Содействие развитию цифровых навыков </w:t>
            </w:r>
            <w:r w:rsidR="00810778" w:rsidRPr="00EC19D5">
              <w:rPr>
                <w:lang w:val="ru-RU"/>
              </w:rPr>
              <w:t>с использованием</w:t>
            </w:r>
            <w:r w:rsidRPr="00EC19D5">
              <w:rPr>
                <w:lang w:val="ru-RU"/>
              </w:rPr>
              <w:t xml:space="preserve"> Центров цифровой трансформации </w:t>
            </w:r>
            <w:r w:rsidR="00BD4990" w:rsidRPr="00EC19D5">
              <w:rPr>
                <w:lang w:val="ru-RU"/>
              </w:rPr>
              <w:t xml:space="preserve">(DTC) </w:t>
            </w:r>
          </w:p>
        </w:tc>
        <w:tc>
          <w:tcPr>
            <w:tcW w:w="1939" w:type="dxa"/>
          </w:tcPr>
          <w:p w14:paraId="7DCEBA67" w14:textId="0B518C1C" w:rsidR="00BD4990" w:rsidRPr="00EC19D5" w:rsidRDefault="00BD4990" w:rsidP="0008358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>3</w:t>
            </w:r>
            <w:r w:rsidR="003F1942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>008</w:t>
            </w:r>
            <w:r w:rsidR="003F1942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>468</w:t>
            </w:r>
            <w:r w:rsidR="003F1942" w:rsidRPr="00EC19D5">
              <w:rPr>
                <w:lang w:val="ru-RU"/>
              </w:rPr>
              <w:t xml:space="preserve"> </w:t>
            </w:r>
            <w:proofErr w:type="spellStart"/>
            <w:r w:rsidR="003F1942" w:rsidRPr="00EC19D5">
              <w:rPr>
                <w:lang w:val="ru-RU"/>
              </w:rPr>
              <w:t>шв</w:t>
            </w:r>
            <w:proofErr w:type="spellEnd"/>
            <w:r w:rsidR="003F1942" w:rsidRPr="00EC19D5">
              <w:rPr>
                <w:lang w:val="ru-RU"/>
              </w:rPr>
              <w:t>. фр.</w:t>
            </w:r>
          </w:p>
          <w:p w14:paraId="7ED20E81" w14:textId="29558068" w:rsidR="00BD4990" w:rsidRPr="00EC19D5" w:rsidRDefault="00777FEC" w:rsidP="0008358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>Партнерство с Норвежским агентством по сотрудничеству в целях развития (NORAD)</w:t>
            </w:r>
          </w:p>
        </w:tc>
        <w:tc>
          <w:tcPr>
            <w:tcW w:w="1841" w:type="dxa"/>
          </w:tcPr>
          <w:p w14:paraId="5B836C43" w14:textId="00E2C9DD" w:rsidR="00BD4990" w:rsidRPr="00EC19D5" w:rsidRDefault="00BD4990" w:rsidP="0008358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>759</w:t>
            </w:r>
            <w:r w:rsidR="003F1942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>024</w:t>
            </w:r>
            <w:r w:rsidR="003F1942" w:rsidRPr="00EC19D5">
              <w:rPr>
                <w:lang w:val="ru-RU"/>
              </w:rPr>
              <w:t xml:space="preserve"> </w:t>
            </w:r>
            <w:proofErr w:type="spellStart"/>
            <w:r w:rsidR="003F1942" w:rsidRPr="00EC19D5">
              <w:rPr>
                <w:lang w:val="ru-RU"/>
              </w:rPr>
              <w:t>шв</w:t>
            </w:r>
            <w:proofErr w:type="spellEnd"/>
            <w:r w:rsidR="003F1942" w:rsidRPr="00EC19D5">
              <w:rPr>
                <w:lang w:val="ru-RU"/>
              </w:rPr>
              <w:t>. фр.</w:t>
            </w:r>
          </w:p>
          <w:p w14:paraId="5BDD3ADA" w14:textId="630A1134" w:rsidR="00BD4990" w:rsidRPr="00EC19D5" w:rsidRDefault="00BD4990" w:rsidP="0008358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>(20</w:t>
            </w:r>
            <w:r w:rsidR="00777FEC" w:rsidRPr="00EC19D5">
              <w:rPr>
                <w:lang w:val="ru-RU"/>
              </w:rPr>
              <w:t>,</w:t>
            </w:r>
            <w:r w:rsidRPr="00EC19D5">
              <w:rPr>
                <w:lang w:val="ru-RU"/>
              </w:rPr>
              <w:t xml:space="preserve">1% </w:t>
            </w:r>
            <w:r w:rsidR="00777FEC" w:rsidRPr="00EC19D5">
              <w:rPr>
                <w:lang w:val="ru-RU"/>
              </w:rPr>
              <w:t xml:space="preserve">от общего бюджета, составляющего </w:t>
            </w:r>
            <w:r w:rsidRPr="00EC19D5">
              <w:rPr>
                <w:lang w:val="ru-RU"/>
              </w:rPr>
              <w:t>3</w:t>
            </w:r>
            <w:r w:rsidR="003F1942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>767</w:t>
            </w:r>
            <w:r w:rsidR="003F1942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>492</w:t>
            </w:r>
            <w:r w:rsidR="003F1942" w:rsidRPr="00EC19D5">
              <w:rPr>
                <w:lang w:val="ru-RU"/>
              </w:rPr>
              <w:t xml:space="preserve"> </w:t>
            </w:r>
            <w:proofErr w:type="spellStart"/>
            <w:r w:rsidR="003F1942" w:rsidRPr="00EC19D5">
              <w:rPr>
                <w:lang w:val="ru-RU"/>
              </w:rPr>
              <w:t>шв</w:t>
            </w:r>
            <w:proofErr w:type="spellEnd"/>
            <w:r w:rsidR="003F1942" w:rsidRPr="00EC19D5">
              <w:rPr>
                <w:lang w:val="ru-RU"/>
              </w:rPr>
              <w:t>. фр.</w:t>
            </w:r>
            <w:r w:rsidRPr="00EC19D5">
              <w:rPr>
                <w:lang w:val="ru-RU"/>
              </w:rPr>
              <w:t>)</w:t>
            </w:r>
          </w:p>
        </w:tc>
        <w:tc>
          <w:tcPr>
            <w:tcW w:w="2974" w:type="dxa"/>
          </w:tcPr>
          <w:p w14:paraId="5127A858" w14:textId="61DDFD26" w:rsidR="00BD4990" w:rsidRPr="00EC19D5" w:rsidRDefault="00777FEC" w:rsidP="0008358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>Инициатив</w:t>
            </w:r>
            <w:r w:rsidR="00860735" w:rsidRPr="00EC19D5">
              <w:rPr>
                <w:lang w:val="ru-RU"/>
              </w:rPr>
              <w:t>а</w:t>
            </w:r>
            <w:r w:rsidRPr="00EC19D5">
              <w:rPr>
                <w:lang w:val="ru-RU"/>
              </w:rPr>
              <w:t xml:space="preserve"> "Центры цифровой трансформации" (DTC) реализуется МСЭ в целях развития цифровых навыков, в основном на базовом и среднем уровнях, в первую очередь в сообществах, обслуживаемых в недостаточной степени</w:t>
            </w:r>
            <w:r w:rsidR="00A14CB6" w:rsidRPr="00EC19D5">
              <w:rPr>
                <w:lang w:val="ru-RU"/>
              </w:rPr>
              <w:t>.</w:t>
            </w:r>
          </w:p>
        </w:tc>
      </w:tr>
    </w:tbl>
    <w:p w14:paraId="26AC54AF" w14:textId="472D0DC8" w:rsidR="00BD4990" w:rsidRPr="00EC19D5" w:rsidRDefault="00BD4990" w:rsidP="0008358E">
      <w:pPr>
        <w:spacing w:after="120"/>
        <w:rPr>
          <w:lang w:val="ru-RU"/>
        </w:rPr>
      </w:pPr>
      <w:r w:rsidRPr="00EC19D5">
        <w:rPr>
          <w:lang w:val="ru-RU"/>
        </w:rPr>
        <w:t>3.3</w:t>
      </w:r>
      <w:r w:rsidRPr="00EC19D5">
        <w:rPr>
          <w:lang w:val="ru-RU"/>
        </w:rPr>
        <w:tab/>
      </w:r>
      <w:r w:rsidR="00777FEC" w:rsidRPr="00EC19D5">
        <w:rPr>
          <w:lang w:val="ru-RU"/>
        </w:rPr>
        <w:t>55-е собрание Руководящего комитета ФРИКТ (сентябрь 2020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39"/>
        <w:gridCol w:w="1841"/>
        <w:gridCol w:w="2974"/>
      </w:tblGrid>
      <w:tr w:rsidR="00437D0D" w:rsidRPr="00EC19D5" w14:paraId="6A706161" w14:textId="77777777" w:rsidTr="003F1942"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3C39959E" w14:textId="544D3335" w:rsidR="00437D0D" w:rsidRPr="00EC19D5" w:rsidRDefault="00437D0D" w:rsidP="00437D0D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Утвержденный новый проект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082D924A" w14:textId="4817A572" w:rsidR="00437D0D" w:rsidRPr="00EC19D5" w:rsidRDefault="00437D0D" w:rsidP="00437D0D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Внешний взнос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5751C3B9" w14:textId="10C94FAD" w:rsidR="00437D0D" w:rsidRPr="00EC19D5" w:rsidRDefault="00437D0D" w:rsidP="00437D0D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Взнос МСЭ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76CE7BCD" w14:textId="36C38811" w:rsidR="00437D0D" w:rsidRPr="00EC19D5" w:rsidRDefault="00616EB2" w:rsidP="00437D0D">
            <w:pPr>
              <w:pStyle w:val="Tablehead"/>
              <w:rPr>
                <w:lang w:val="ru-RU"/>
              </w:rPr>
            </w:pPr>
            <w:r w:rsidRPr="00EC19D5">
              <w:rPr>
                <w:lang w:val="ru-RU"/>
              </w:rPr>
              <w:t>Примечания</w:t>
            </w:r>
          </w:p>
        </w:tc>
      </w:tr>
      <w:tr w:rsidR="00BD4990" w:rsidRPr="001E4390" w14:paraId="3B25133A" w14:textId="77777777" w:rsidTr="003F1942">
        <w:tc>
          <w:tcPr>
            <w:tcW w:w="2875" w:type="dxa"/>
          </w:tcPr>
          <w:p w14:paraId="7454B474" w14:textId="7EBB7171" w:rsidR="00BD4990" w:rsidRPr="00EC19D5" w:rsidRDefault="00A14CB6" w:rsidP="0008358E">
            <w:pPr>
              <w:pStyle w:val="Tabletext"/>
              <w:rPr>
                <w:highlight w:val="lightGray"/>
                <w:lang w:val="ru-RU"/>
              </w:rPr>
            </w:pPr>
            <w:r w:rsidRPr="00EC19D5">
              <w:rPr>
                <w:lang w:val="ru-RU"/>
              </w:rPr>
              <w:t>Рейтинговое тестирование ИКТ в Центральной Африке</w:t>
            </w:r>
          </w:p>
          <w:p w14:paraId="709BCDC2" w14:textId="4D2C314C" w:rsidR="00BD4990" w:rsidRPr="00EC19D5" w:rsidRDefault="00263EA7" w:rsidP="00ED116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>Этот проект является частью Программы поддержки управления региональной и национальной инфраструктурой в Центральной Африке (PAGIRN) в соответствии с соглашением о финансировании, подписанным между Европейской комиссией (ЕК) и Демократической Республикой Конго; Е</w:t>
            </w:r>
            <w:r w:rsidR="007F765D" w:rsidRPr="00EC19D5">
              <w:rPr>
                <w:lang w:val="ru-RU"/>
              </w:rPr>
              <w:t>К</w:t>
            </w:r>
            <w:r w:rsidRPr="00EC19D5">
              <w:rPr>
                <w:lang w:val="ru-RU"/>
              </w:rPr>
              <w:t xml:space="preserve"> </w:t>
            </w:r>
            <w:r w:rsidR="007F765D" w:rsidRPr="00EC19D5">
              <w:rPr>
                <w:lang w:val="ru-RU"/>
              </w:rPr>
              <w:t xml:space="preserve">осуществляет финансирование </w:t>
            </w:r>
            <w:r w:rsidRPr="00EC19D5">
              <w:rPr>
                <w:lang w:val="ru-RU"/>
              </w:rPr>
              <w:t xml:space="preserve">из 11-го Европейского фонда развития (ЕФР) </w:t>
            </w:r>
            <w:r w:rsidR="007F765D" w:rsidRPr="00EC19D5">
              <w:rPr>
                <w:lang w:val="ru-RU"/>
              </w:rPr>
              <w:t xml:space="preserve">в соответствии с </w:t>
            </w:r>
            <w:r w:rsidR="009C6145" w:rsidRPr="00EC19D5">
              <w:rPr>
                <w:lang w:val="ru-RU"/>
              </w:rPr>
              <w:t>С</w:t>
            </w:r>
            <w:r w:rsidRPr="00EC19D5">
              <w:rPr>
                <w:lang w:val="ru-RU"/>
              </w:rPr>
              <w:t>оглашени</w:t>
            </w:r>
            <w:r w:rsidR="007F765D" w:rsidRPr="00EC19D5">
              <w:rPr>
                <w:lang w:val="ru-RU"/>
              </w:rPr>
              <w:t>ем</w:t>
            </w:r>
            <w:r w:rsidRPr="00EC19D5">
              <w:rPr>
                <w:lang w:val="ru-RU"/>
              </w:rPr>
              <w:t xml:space="preserve"> о партнерстве между АКТ и ЕС.</w:t>
            </w:r>
          </w:p>
        </w:tc>
        <w:tc>
          <w:tcPr>
            <w:tcW w:w="1939" w:type="dxa"/>
          </w:tcPr>
          <w:p w14:paraId="243182FD" w14:textId="4BD8A71E" w:rsidR="00BD4990" w:rsidRPr="00EC19D5" w:rsidRDefault="00BD4990" w:rsidP="0008358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>1</w:t>
            </w:r>
            <w:r w:rsidR="003F1942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>000</w:t>
            </w:r>
            <w:r w:rsidR="003F1942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>000</w:t>
            </w:r>
            <w:r w:rsidR="003F1942" w:rsidRPr="00EC19D5">
              <w:rPr>
                <w:lang w:val="ru-RU"/>
              </w:rPr>
              <w:t xml:space="preserve"> евро</w:t>
            </w:r>
          </w:p>
        </w:tc>
        <w:tc>
          <w:tcPr>
            <w:tcW w:w="1841" w:type="dxa"/>
          </w:tcPr>
          <w:p w14:paraId="1A7AF2F6" w14:textId="10AAA8C7" w:rsidR="00BD4990" w:rsidRPr="00EC19D5" w:rsidRDefault="00BD4990" w:rsidP="0008358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>300</w:t>
            </w:r>
            <w:r w:rsidR="003934D3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 xml:space="preserve">000 </w:t>
            </w:r>
            <w:r w:rsidR="003F1942" w:rsidRPr="00EC19D5">
              <w:rPr>
                <w:lang w:val="ru-RU"/>
              </w:rPr>
              <w:t>евро</w:t>
            </w:r>
          </w:p>
          <w:p w14:paraId="79C7930B" w14:textId="050895ED" w:rsidR="00BD4990" w:rsidRPr="00EC19D5" w:rsidRDefault="00BD4990" w:rsidP="0008358E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 xml:space="preserve">(23% </w:t>
            </w:r>
            <w:r w:rsidR="003934D3" w:rsidRPr="00EC19D5">
              <w:rPr>
                <w:lang w:val="ru-RU"/>
              </w:rPr>
              <w:t xml:space="preserve">от общего бюджета, составляющего </w:t>
            </w:r>
            <w:r w:rsidRPr="00EC19D5">
              <w:rPr>
                <w:lang w:val="ru-RU"/>
              </w:rPr>
              <w:t>1</w:t>
            </w:r>
            <w:r w:rsidR="003F1942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>300</w:t>
            </w:r>
            <w:r w:rsidR="003F1942" w:rsidRPr="00EC19D5">
              <w:rPr>
                <w:lang w:val="ru-RU"/>
              </w:rPr>
              <w:t> </w:t>
            </w:r>
            <w:r w:rsidRPr="00EC19D5">
              <w:rPr>
                <w:lang w:val="ru-RU"/>
              </w:rPr>
              <w:t>000</w:t>
            </w:r>
            <w:r w:rsidR="003F1942" w:rsidRPr="00EC19D5">
              <w:rPr>
                <w:lang w:val="ru-RU"/>
              </w:rPr>
              <w:t xml:space="preserve"> евро</w:t>
            </w:r>
            <w:r w:rsidRPr="00EC19D5">
              <w:rPr>
                <w:lang w:val="ru-RU"/>
              </w:rPr>
              <w:t>)</w:t>
            </w:r>
          </w:p>
        </w:tc>
        <w:tc>
          <w:tcPr>
            <w:tcW w:w="2974" w:type="dxa"/>
          </w:tcPr>
          <w:p w14:paraId="7860F85D" w14:textId="77B5B22E" w:rsidR="00BD4990" w:rsidRPr="00EC19D5" w:rsidRDefault="00830190" w:rsidP="00A90702">
            <w:pPr>
              <w:pStyle w:val="Tabletext"/>
              <w:rPr>
                <w:lang w:val="ru-RU"/>
              </w:rPr>
            </w:pPr>
            <w:r w:rsidRPr="00EC19D5">
              <w:rPr>
                <w:lang w:val="ru-RU"/>
              </w:rPr>
              <w:t xml:space="preserve">В частности, проект "Рейтинговое тестирование ИКТ в Центральной Африке" </w:t>
            </w:r>
            <w:r w:rsidR="00635DAE" w:rsidRPr="00EC19D5">
              <w:rPr>
                <w:lang w:val="ru-RU"/>
              </w:rPr>
              <w:t>имеет целью</w:t>
            </w:r>
            <w:r w:rsidR="00ED116E" w:rsidRPr="00EC19D5">
              <w:rPr>
                <w:lang w:val="ru-RU"/>
              </w:rPr>
              <w:t xml:space="preserve"> проведение</w:t>
            </w:r>
            <w:r w:rsidRPr="00EC19D5">
              <w:rPr>
                <w:lang w:val="ru-RU"/>
              </w:rPr>
              <w:t xml:space="preserve"> сбор</w:t>
            </w:r>
            <w:r w:rsidR="00ED116E" w:rsidRPr="00EC19D5">
              <w:rPr>
                <w:lang w:val="ru-RU"/>
              </w:rPr>
              <w:t>а</w:t>
            </w:r>
            <w:r w:rsidRPr="00EC19D5">
              <w:rPr>
                <w:lang w:val="ru-RU"/>
              </w:rPr>
              <w:t xml:space="preserve"> и анализ</w:t>
            </w:r>
            <w:r w:rsidR="00ED116E" w:rsidRPr="00EC19D5">
              <w:rPr>
                <w:lang w:val="ru-RU"/>
              </w:rPr>
              <w:t>а</w:t>
            </w:r>
            <w:r w:rsidRPr="00EC19D5">
              <w:rPr>
                <w:lang w:val="ru-RU"/>
              </w:rPr>
              <w:t xml:space="preserve"> данных о </w:t>
            </w:r>
            <w:r w:rsidR="00FD52C7" w:rsidRPr="00EC19D5">
              <w:rPr>
                <w:lang w:val="ru-RU"/>
              </w:rPr>
              <w:t>наличии</w:t>
            </w:r>
            <w:r w:rsidRPr="00EC19D5">
              <w:rPr>
                <w:lang w:val="ru-RU"/>
              </w:rPr>
              <w:t xml:space="preserve"> эффективного регулирования</w:t>
            </w:r>
            <w:r w:rsidR="00127A90" w:rsidRPr="00EC19D5">
              <w:rPr>
                <w:lang w:val="ru-RU"/>
              </w:rPr>
              <w:t xml:space="preserve"> в области</w:t>
            </w:r>
            <w:r w:rsidRPr="00EC19D5">
              <w:rPr>
                <w:lang w:val="ru-RU"/>
              </w:rPr>
              <w:t xml:space="preserve"> ИКТ, чтобы помочь модернизировать нормативн</w:t>
            </w:r>
            <w:r w:rsidR="00AA1BDD" w:rsidRPr="00EC19D5">
              <w:rPr>
                <w:lang w:val="ru-RU"/>
              </w:rPr>
              <w:t>о-правов</w:t>
            </w:r>
            <w:r w:rsidRPr="00EC19D5">
              <w:rPr>
                <w:lang w:val="ru-RU"/>
              </w:rPr>
              <w:t xml:space="preserve">ую и административную базу и усилить конкуренцию. </w:t>
            </w:r>
            <w:r w:rsidR="005961E5" w:rsidRPr="00EC19D5">
              <w:rPr>
                <w:lang w:val="ru-RU"/>
              </w:rPr>
              <w:t>Проект</w:t>
            </w:r>
            <w:r w:rsidRPr="00EC19D5">
              <w:rPr>
                <w:lang w:val="ru-RU"/>
              </w:rPr>
              <w:t xml:space="preserve"> </w:t>
            </w:r>
            <w:r w:rsidR="005961E5" w:rsidRPr="00EC19D5">
              <w:rPr>
                <w:lang w:val="ru-RU"/>
              </w:rPr>
              <w:t xml:space="preserve">будет содействовать </w:t>
            </w:r>
            <w:r w:rsidRPr="00EC19D5">
              <w:rPr>
                <w:lang w:val="ru-RU"/>
              </w:rPr>
              <w:t xml:space="preserve">обмену передовым опытом и </w:t>
            </w:r>
            <w:r w:rsidR="000233DA" w:rsidRPr="00EC19D5">
              <w:rPr>
                <w:lang w:val="ru-RU"/>
              </w:rPr>
              <w:t>распространению</w:t>
            </w:r>
            <w:r w:rsidRPr="00EC19D5">
              <w:rPr>
                <w:lang w:val="ru-RU"/>
              </w:rPr>
              <w:t xml:space="preserve"> фактор</w:t>
            </w:r>
            <w:r w:rsidR="000233DA" w:rsidRPr="00EC19D5">
              <w:rPr>
                <w:lang w:val="ru-RU"/>
              </w:rPr>
              <w:t>ов</w:t>
            </w:r>
            <w:r w:rsidRPr="00EC19D5">
              <w:rPr>
                <w:lang w:val="ru-RU"/>
              </w:rPr>
              <w:t>, стимулирующи</w:t>
            </w:r>
            <w:r w:rsidR="000233DA" w:rsidRPr="00EC19D5">
              <w:rPr>
                <w:lang w:val="ru-RU"/>
              </w:rPr>
              <w:t>х</w:t>
            </w:r>
            <w:r w:rsidRPr="00EC19D5">
              <w:rPr>
                <w:lang w:val="ru-RU"/>
              </w:rPr>
              <w:t xml:space="preserve"> надлежаще</w:t>
            </w:r>
            <w:r w:rsidR="002E646F" w:rsidRPr="00EC19D5">
              <w:rPr>
                <w:lang w:val="ru-RU"/>
              </w:rPr>
              <w:t>е</w:t>
            </w:r>
            <w:r w:rsidRPr="00EC19D5">
              <w:rPr>
                <w:lang w:val="ru-RU"/>
              </w:rPr>
              <w:t xml:space="preserve"> управлени</w:t>
            </w:r>
            <w:r w:rsidR="002E646F" w:rsidRPr="00EC19D5">
              <w:rPr>
                <w:lang w:val="ru-RU"/>
              </w:rPr>
              <w:t>е</w:t>
            </w:r>
            <w:r w:rsidRPr="00EC19D5">
              <w:rPr>
                <w:lang w:val="ru-RU"/>
              </w:rPr>
              <w:t>.</w:t>
            </w:r>
            <w:r w:rsidR="00BD4990" w:rsidRPr="00EC19D5">
              <w:rPr>
                <w:lang w:val="ru-RU"/>
              </w:rPr>
              <w:t xml:space="preserve"> </w:t>
            </w:r>
          </w:p>
        </w:tc>
      </w:tr>
    </w:tbl>
    <w:p w14:paraId="0B1887B0" w14:textId="6BAD4D83" w:rsidR="00FE54C8" w:rsidRPr="00EC19D5" w:rsidRDefault="0008358E" w:rsidP="00FE54C8">
      <w:pPr>
        <w:rPr>
          <w:lang w:val="ru-RU"/>
        </w:rPr>
      </w:pPr>
      <w:r w:rsidRPr="00EC19D5">
        <w:rPr>
          <w:lang w:val="ru-RU"/>
        </w:rPr>
        <w:t>3.4</w:t>
      </w:r>
      <w:r w:rsidRPr="00EC19D5">
        <w:rPr>
          <w:lang w:val="ru-RU"/>
        </w:rPr>
        <w:tab/>
      </w:r>
      <w:r w:rsidR="003D239D" w:rsidRPr="00EC19D5">
        <w:rPr>
          <w:lang w:val="ru-RU"/>
        </w:rPr>
        <w:t xml:space="preserve">РК ФРИКТ </w:t>
      </w:r>
      <w:r w:rsidR="00FE54C8" w:rsidRPr="00EC19D5">
        <w:rPr>
          <w:lang w:val="ru-RU"/>
        </w:rPr>
        <w:t>рассмотрел также прогресс, достигнутый в реализации проектов ФРИКТ, и утвердил возврат в</w:t>
      </w:r>
      <w:r w:rsidR="00CE5A7E" w:rsidRPr="00EC19D5">
        <w:rPr>
          <w:lang w:val="ru-RU"/>
        </w:rPr>
        <w:t>о</w:t>
      </w:r>
      <w:r w:rsidR="00FE54C8" w:rsidRPr="00EC19D5">
        <w:rPr>
          <w:lang w:val="ru-RU"/>
        </w:rPr>
        <w:t xml:space="preserve"> ФРИКТ средств, выделенных первоначально для реализации ряда проектов в области развития, в отношении которых впоследствии не удалось привлечь внешнее финансирование.</w:t>
      </w:r>
    </w:p>
    <w:p w14:paraId="7A96A618" w14:textId="2A2A4EDF" w:rsidR="0008358E" w:rsidRPr="00EC19D5" w:rsidRDefault="0008358E" w:rsidP="0008358E">
      <w:pPr>
        <w:rPr>
          <w:rFonts w:asciiTheme="minorHAnsi" w:hAnsiTheme="minorHAnsi" w:cstheme="minorHAnsi"/>
          <w:szCs w:val="24"/>
          <w:lang w:val="ru-RU"/>
        </w:rPr>
      </w:pPr>
      <w:r w:rsidRPr="00EC19D5">
        <w:rPr>
          <w:rFonts w:asciiTheme="minorHAnsi" w:hAnsiTheme="minorHAnsi" w:cstheme="minorHAnsi"/>
          <w:szCs w:val="24"/>
          <w:lang w:val="ru-RU"/>
        </w:rPr>
        <w:t>3.5</w:t>
      </w:r>
      <w:r w:rsidRPr="00EC19D5">
        <w:rPr>
          <w:rFonts w:asciiTheme="minorHAnsi" w:hAnsiTheme="minorHAnsi" w:cstheme="minorHAnsi"/>
          <w:szCs w:val="24"/>
          <w:lang w:val="ru-RU"/>
        </w:rPr>
        <w:tab/>
      </w:r>
      <w:r w:rsidR="00CE5A7E" w:rsidRPr="00EC19D5">
        <w:rPr>
          <w:rFonts w:asciiTheme="minorHAnsi" w:hAnsiTheme="minorHAnsi" w:cstheme="minorHAnsi"/>
          <w:szCs w:val="24"/>
          <w:lang w:val="ru-RU"/>
        </w:rPr>
        <w:t xml:space="preserve">По состоянию на декабрь 2020 года </w:t>
      </w:r>
      <w:r w:rsidR="00810778" w:rsidRPr="00EC19D5">
        <w:rPr>
          <w:rFonts w:asciiTheme="minorHAnsi" w:hAnsiTheme="minorHAnsi" w:cstheme="minorHAnsi"/>
          <w:szCs w:val="24"/>
          <w:lang w:val="ru-RU"/>
        </w:rPr>
        <w:t xml:space="preserve">в портфеле ФРИКТ </w:t>
      </w:r>
      <w:r w:rsidR="00CE5A7E" w:rsidRPr="00EC19D5">
        <w:rPr>
          <w:rFonts w:asciiTheme="minorHAnsi" w:hAnsiTheme="minorHAnsi" w:cstheme="minorHAnsi"/>
          <w:szCs w:val="24"/>
          <w:lang w:val="ru-RU"/>
        </w:rPr>
        <w:t xml:space="preserve">было семь текущих проектов (см. Приложение 1). На </w:t>
      </w:r>
      <w:r w:rsidR="0072229A" w:rsidRPr="00EC19D5">
        <w:rPr>
          <w:rFonts w:asciiTheme="minorHAnsi" w:hAnsiTheme="minorHAnsi" w:cstheme="minorHAnsi"/>
          <w:szCs w:val="24"/>
          <w:lang w:val="ru-RU"/>
        </w:rPr>
        <w:t xml:space="preserve">Рисунке </w:t>
      </w:r>
      <w:r w:rsidR="00CE5A7E" w:rsidRPr="00EC19D5">
        <w:rPr>
          <w:rFonts w:asciiTheme="minorHAnsi" w:hAnsiTheme="minorHAnsi" w:cstheme="minorHAnsi"/>
          <w:szCs w:val="24"/>
          <w:lang w:val="ru-RU"/>
        </w:rPr>
        <w:t xml:space="preserve">1 представлены </w:t>
      </w:r>
      <w:r w:rsidR="000910EE" w:rsidRPr="00EC19D5">
        <w:rPr>
          <w:rFonts w:asciiTheme="minorHAnsi" w:hAnsiTheme="minorHAnsi" w:cstheme="minorHAnsi"/>
          <w:szCs w:val="24"/>
          <w:lang w:val="ru-RU"/>
        </w:rPr>
        <w:t xml:space="preserve">проекты </w:t>
      </w:r>
      <w:r w:rsidR="00CE5A7E" w:rsidRPr="00EC19D5">
        <w:rPr>
          <w:rFonts w:asciiTheme="minorHAnsi" w:hAnsiTheme="minorHAnsi" w:cstheme="minorHAnsi"/>
          <w:szCs w:val="24"/>
          <w:lang w:val="ru-RU"/>
        </w:rPr>
        <w:t>в разбивке по регионам.</w:t>
      </w:r>
    </w:p>
    <w:p w14:paraId="3C906C17" w14:textId="61495731" w:rsidR="00E21540" w:rsidRPr="00EC19D5" w:rsidRDefault="00E21540" w:rsidP="0008358E">
      <w:pPr>
        <w:keepNext/>
        <w:keepLines/>
        <w:snapToGrid w:val="0"/>
        <w:spacing w:before="240"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EC19D5">
        <w:rPr>
          <w:rFonts w:asciiTheme="minorHAnsi" w:hAnsiTheme="minorHAnsi" w:cstheme="minorHAnsi"/>
          <w:noProof/>
          <w:szCs w:val="24"/>
          <w:lang w:val="ru-RU"/>
        </w:rPr>
        <w:lastRenderedPageBreak/>
        <w:drawing>
          <wp:inline distT="0" distB="0" distL="0" distR="0" wp14:anchorId="55A2CA77" wp14:editId="611E8737">
            <wp:extent cx="6082146" cy="25971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A00FA00-23F7-4C01-96E1-A17A740D39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7B3F09" w14:textId="0E4EA66C" w:rsidR="0008358E" w:rsidRPr="00EC19D5" w:rsidRDefault="0008358E" w:rsidP="00EC19D5">
      <w:pPr>
        <w:spacing w:after="120"/>
        <w:rPr>
          <w:rFonts w:asciiTheme="minorHAnsi" w:hAnsiTheme="minorHAnsi" w:cstheme="minorHAnsi"/>
          <w:szCs w:val="24"/>
          <w:lang w:val="ru-RU"/>
        </w:rPr>
      </w:pPr>
      <w:r w:rsidRPr="00EC19D5">
        <w:rPr>
          <w:rFonts w:asciiTheme="minorHAnsi" w:hAnsiTheme="minorHAnsi" w:cstheme="minorHAnsi"/>
          <w:szCs w:val="24"/>
          <w:lang w:val="ru-RU"/>
        </w:rPr>
        <w:t>3.6</w:t>
      </w:r>
      <w:r w:rsidRPr="00EC19D5">
        <w:rPr>
          <w:rFonts w:asciiTheme="minorHAnsi" w:hAnsiTheme="minorHAnsi" w:cstheme="minorHAnsi"/>
          <w:szCs w:val="24"/>
          <w:lang w:val="ru-RU"/>
        </w:rPr>
        <w:tab/>
      </w:r>
      <w:r w:rsidR="00D6707B" w:rsidRPr="00EC19D5">
        <w:rPr>
          <w:rFonts w:asciiTheme="minorHAnsi" w:hAnsiTheme="minorHAnsi" w:cstheme="minorHAnsi"/>
          <w:szCs w:val="24"/>
          <w:lang w:val="ru-RU"/>
        </w:rPr>
        <w:t xml:space="preserve">За время существования ФРИКТ был закрыт 41 проект, в настоящее время </w:t>
      </w:r>
      <w:r w:rsidR="005E46C3" w:rsidRPr="00EC19D5">
        <w:rPr>
          <w:rFonts w:asciiTheme="minorHAnsi" w:hAnsiTheme="minorHAnsi" w:cstheme="minorHAnsi"/>
          <w:szCs w:val="24"/>
          <w:lang w:val="ru-RU"/>
        </w:rPr>
        <w:t xml:space="preserve">ведется закрытие восьми проектов </w:t>
      </w:r>
      <w:r w:rsidR="00D6707B" w:rsidRPr="00EC19D5">
        <w:rPr>
          <w:rFonts w:asciiTheme="minorHAnsi" w:hAnsiTheme="minorHAnsi" w:cstheme="minorHAnsi"/>
          <w:szCs w:val="24"/>
          <w:lang w:val="ru-RU"/>
        </w:rPr>
        <w:t xml:space="preserve">(см. </w:t>
      </w:r>
      <w:r w:rsidR="0072229A" w:rsidRPr="00EC19D5">
        <w:rPr>
          <w:rFonts w:asciiTheme="minorHAnsi" w:hAnsiTheme="minorHAnsi" w:cstheme="minorHAnsi"/>
          <w:szCs w:val="24"/>
          <w:lang w:val="ru-RU"/>
        </w:rPr>
        <w:t xml:space="preserve">Рисунки </w:t>
      </w:r>
      <w:r w:rsidR="00D6707B" w:rsidRPr="00EC19D5">
        <w:rPr>
          <w:rFonts w:asciiTheme="minorHAnsi" w:hAnsiTheme="minorHAnsi" w:cstheme="minorHAnsi"/>
          <w:szCs w:val="24"/>
          <w:lang w:val="ru-RU"/>
        </w:rPr>
        <w:t xml:space="preserve">2.1 и 2.2). На </w:t>
      </w:r>
      <w:r w:rsidR="0072229A" w:rsidRPr="00EC19D5">
        <w:rPr>
          <w:rFonts w:asciiTheme="minorHAnsi" w:hAnsiTheme="minorHAnsi" w:cstheme="minorHAnsi"/>
          <w:szCs w:val="24"/>
          <w:lang w:val="ru-RU"/>
        </w:rPr>
        <w:t xml:space="preserve">Рисунке </w:t>
      </w:r>
      <w:r w:rsidR="00D6707B" w:rsidRPr="00EC19D5">
        <w:rPr>
          <w:rFonts w:asciiTheme="minorHAnsi" w:hAnsiTheme="minorHAnsi" w:cstheme="minorHAnsi"/>
          <w:szCs w:val="24"/>
          <w:lang w:val="ru-RU"/>
        </w:rPr>
        <w:t xml:space="preserve">2.3 </w:t>
      </w:r>
      <w:r w:rsidR="000910EE" w:rsidRPr="00EC19D5">
        <w:rPr>
          <w:rFonts w:asciiTheme="minorHAnsi" w:hAnsiTheme="minorHAnsi" w:cstheme="minorHAnsi"/>
          <w:szCs w:val="24"/>
          <w:lang w:val="ru-RU"/>
        </w:rPr>
        <w:t>представлены закрытые проекты в разбивке по регионам</w:t>
      </w:r>
      <w:r w:rsidR="00D6707B" w:rsidRPr="00EC19D5">
        <w:rPr>
          <w:rFonts w:asciiTheme="minorHAnsi" w:hAnsiTheme="minorHAnsi" w:cstheme="minorHAnsi"/>
          <w:szCs w:val="24"/>
          <w:lang w:val="ru-RU"/>
        </w:rPr>
        <w:t>.</w: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9961CD" w:rsidRPr="00EC19D5" w14:paraId="141D0888" w14:textId="77777777" w:rsidTr="0072229A">
        <w:trPr>
          <w:jc w:val="center"/>
        </w:trPr>
        <w:tc>
          <w:tcPr>
            <w:tcW w:w="3970" w:type="dxa"/>
            <w:vAlign w:val="center"/>
          </w:tcPr>
          <w:p w14:paraId="67FC7CD0" w14:textId="028B7829" w:rsidR="00E21540" w:rsidRPr="00EC19D5" w:rsidRDefault="00C525CC" w:rsidP="003F1942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C19D5">
              <w:rPr>
                <w:rFonts w:asciiTheme="minorHAnsi" w:hAnsiTheme="minorHAnsi" w:cstheme="minorHAnsi"/>
                <w:noProof/>
                <w:lang w:val="ru-RU"/>
              </w:rPr>
              <w:drawing>
                <wp:inline distT="0" distB="0" distL="0" distR="0" wp14:anchorId="3B8D813B" wp14:editId="49B67C04">
                  <wp:extent cx="2279073" cy="2783205"/>
                  <wp:effectExtent l="0" t="0" r="6985" b="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FC75B4-231C-4922-A7DD-898CC75164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4D149F" w14:textId="766E8E3F" w:rsidR="00E21540" w:rsidRPr="00EC19D5" w:rsidRDefault="00C525CC" w:rsidP="003F1942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C19D5">
              <w:rPr>
                <w:rFonts w:asciiTheme="minorHAnsi" w:hAnsiTheme="minorHAnsi" w:cstheme="minorHAnsi"/>
                <w:noProof/>
                <w:lang w:val="ru-RU"/>
              </w:rPr>
              <w:drawing>
                <wp:inline distT="0" distB="0" distL="0" distR="0" wp14:anchorId="0A53FC74" wp14:editId="0ACD83F7">
                  <wp:extent cx="3553691" cy="2791460"/>
                  <wp:effectExtent l="0" t="0" r="8890" b="8890"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09959E-6808-4F04-92A2-4121648109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2DA52699" w14:textId="65AAF74C" w:rsidR="0072229A" w:rsidRPr="00EC19D5" w:rsidRDefault="0072229A" w:rsidP="0008358E">
      <w:pPr>
        <w:snapToGrid w:val="0"/>
        <w:spacing w:before="240" w:after="120"/>
        <w:jc w:val="both"/>
        <w:rPr>
          <w:rFonts w:asciiTheme="minorHAnsi" w:hAnsiTheme="minorHAnsi" w:cstheme="minorHAnsi"/>
          <w:szCs w:val="24"/>
          <w:lang w:val="ru-RU"/>
        </w:rPr>
      </w:pPr>
      <w:r w:rsidRPr="00EC19D5">
        <w:rPr>
          <w:rFonts w:asciiTheme="minorHAnsi" w:hAnsiTheme="minorHAnsi" w:cstheme="minorHAnsi"/>
          <w:noProof/>
          <w:szCs w:val="24"/>
          <w:lang w:val="ru-RU"/>
        </w:rPr>
        <w:lastRenderedPageBreak/>
        <w:drawing>
          <wp:inline distT="0" distB="0" distL="0" distR="0" wp14:anchorId="6ADE0628" wp14:editId="19651585">
            <wp:extent cx="6120765" cy="3470563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10AFA4D-A7A3-4446-A9B9-2ECDEEDB81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153AAE5" w14:textId="71E2B1B7" w:rsidR="003D239D" w:rsidRPr="00EC19D5" w:rsidRDefault="00FE54C8" w:rsidP="00FE54C8">
      <w:pPr>
        <w:snapToGrid w:val="0"/>
        <w:rPr>
          <w:lang w:val="ru-RU"/>
        </w:rPr>
      </w:pPr>
      <w:r w:rsidRPr="00EC19D5">
        <w:rPr>
          <w:rFonts w:cstheme="minorHAnsi"/>
          <w:szCs w:val="24"/>
          <w:lang w:val="ru-RU"/>
        </w:rPr>
        <w:t>3.</w:t>
      </w:r>
      <w:r w:rsidR="00BD4990" w:rsidRPr="00EC19D5">
        <w:rPr>
          <w:rFonts w:cstheme="minorHAnsi"/>
          <w:szCs w:val="24"/>
          <w:lang w:val="ru-RU"/>
        </w:rPr>
        <w:t>7</w:t>
      </w:r>
      <w:r w:rsidRPr="00EC19D5">
        <w:rPr>
          <w:rFonts w:cstheme="minorHAnsi"/>
          <w:szCs w:val="24"/>
          <w:lang w:val="ru-RU"/>
        </w:rPr>
        <w:tab/>
      </w:r>
      <w:r w:rsidRPr="00EC19D5">
        <w:rPr>
          <w:lang w:val="ru-RU"/>
        </w:rPr>
        <w:t>По состоянию на декабрь 20</w:t>
      </w:r>
      <w:r w:rsidR="00BD4990" w:rsidRPr="00EC19D5">
        <w:rPr>
          <w:lang w:val="ru-RU"/>
        </w:rPr>
        <w:t>20</w:t>
      </w:r>
      <w:r w:rsidRPr="00EC19D5">
        <w:rPr>
          <w:lang w:val="ru-RU"/>
        </w:rPr>
        <w:t xml:space="preserve"> года общая стоимость </w:t>
      </w:r>
      <w:r w:rsidR="003D239D" w:rsidRPr="00EC19D5">
        <w:rPr>
          <w:lang w:val="ru-RU"/>
        </w:rPr>
        <w:t xml:space="preserve">текущих проектов ФРИКТ </w:t>
      </w:r>
      <w:r w:rsidRPr="00EC19D5">
        <w:rPr>
          <w:lang w:val="ru-RU"/>
        </w:rPr>
        <w:t xml:space="preserve">составляла </w:t>
      </w:r>
      <w:r w:rsidRPr="00EC19D5">
        <w:rPr>
          <w:rFonts w:cstheme="minorHAnsi"/>
          <w:szCs w:val="24"/>
          <w:lang w:val="ru-RU"/>
        </w:rPr>
        <w:t>1</w:t>
      </w:r>
      <w:r w:rsidR="003D239D" w:rsidRPr="00EC19D5">
        <w:rPr>
          <w:rFonts w:cstheme="minorHAnsi"/>
          <w:szCs w:val="24"/>
          <w:lang w:val="ru-RU"/>
        </w:rPr>
        <w:t>6</w:t>
      </w:r>
      <w:r w:rsidRPr="00EC19D5">
        <w:rPr>
          <w:rFonts w:cstheme="minorHAnsi"/>
          <w:szCs w:val="24"/>
          <w:lang w:val="ru-RU"/>
        </w:rPr>
        <w:t> </w:t>
      </w:r>
      <w:r w:rsidR="003D239D" w:rsidRPr="00EC19D5">
        <w:rPr>
          <w:rFonts w:cstheme="minorHAnsi"/>
          <w:szCs w:val="24"/>
          <w:lang w:val="ru-RU"/>
        </w:rPr>
        <w:t>386</w:t>
      </w:r>
      <w:r w:rsidRPr="00EC19D5">
        <w:rPr>
          <w:rFonts w:cstheme="minorHAnsi"/>
          <w:szCs w:val="24"/>
          <w:lang w:val="ru-RU"/>
        </w:rPr>
        <w:t> </w:t>
      </w:r>
      <w:r w:rsidR="003D239D" w:rsidRPr="00EC19D5">
        <w:rPr>
          <w:rFonts w:cstheme="minorHAnsi"/>
          <w:szCs w:val="24"/>
          <w:lang w:val="ru-RU"/>
        </w:rPr>
        <w:t>227</w:t>
      </w:r>
      <w:r w:rsidRPr="00EC19D5">
        <w:rPr>
          <w:rFonts w:cstheme="minorHAnsi"/>
          <w:szCs w:val="24"/>
          <w:lang w:val="ru-RU"/>
        </w:rPr>
        <w:t xml:space="preserve"> швейцарских франков (денежные средства из внешних источников − </w:t>
      </w:r>
      <w:r w:rsidR="003D239D" w:rsidRPr="00EC19D5">
        <w:rPr>
          <w:rFonts w:cstheme="minorHAnsi"/>
          <w:szCs w:val="24"/>
          <w:lang w:val="ru-RU"/>
        </w:rPr>
        <w:t>7</w:t>
      </w:r>
      <w:r w:rsidRPr="00EC19D5">
        <w:rPr>
          <w:rFonts w:cstheme="minorHAnsi"/>
          <w:szCs w:val="24"/>
          <w:lang w:val="ru-RU"/>
        </w:rPr>
        <w:t xml:space="preserve">1%, ФРИКТ − </w:t>
      </w:r>
      <w:r w:rsidR="003D239D" w:rsidRPr="00EC19D5">
        <w:rPr>
          <w:rFonts w:cstheme="minorHAnsi"/>
          <w:szCs w:val="24"/>
          <w:lang w:val="ru-RU"/>
        </w:rPr>
        <w:t>28</w:t>
      </w:r>
      <w:r w:rsidRPr="00EC19D5">
        <w:rPr>
          <w:rFonts w:cstheme="minorHAnsi"/>
          <w:szCs w:val="24"/>
          <w:lang w:val="ru-RU"/>
        </w:rPr>
        <w:t xml:space="preserve">% и денежные средства, предусмотренные в Оперативном плане − </w:t>
      </w:r>
      <w:r w:rsidR="003D239D" w:rsidRPr="00EC19D5">
        <w:rPr>
          <w:rFonts w:cstheme="minorHAnsi"/>
          <w:szCs w:val="24"/>
          <w:lang w:val="ru-RU"/>
        </w:rPr>
        <w:t>1</w:t>
      </w:r>
      <w:r w:rsidRPr="00EC19D5">
        <w:rPr>
          <w:rFonts w:cstheme="minorHAnsi"/>
          <w:szCs w:val="24"/>
          <w:lang w:val="ru-RU"/>
        </w:rPr>
        <w:t>%)</w:t>
      </w:r>
      <w:r w:rsidRPr="00EC19D5">
        <w:rPr>
          <w:lang w:val="ru-RU"/>
        </w:rPr>
        <w:t xml:space="preserve"> </w:t>
      </w:r>
      <w:r w:rsidR="003D239D" w:rsidRPr="00EC19D5">
        <w:rPr>
          <w:lang w:val="ru-RU"/>
        </w:rPr>
        <w:t xml:space="preserve">(см. </w:t>
      </w:r>
      <w:r w:rsidR="0072229A" w:rsidRPr="00EC19D5">
        <w:rPr>
          <w:lang w:val="ru-RU"/>
        </w:rPr>
        <w:t xml:space="preserve">Рисунок </w:t>
      </w:r>
      <w:r w:rsidR="003D239D" w:rsidRPr="00EC19D5">
        <w:rPr>
          <w:lang w:val="ru-RU"/>
        </w:rPr>
        <w:t>3).</w:t>
      </w:r>
    </w:p>
    <w:p w14:paraId="624553FA" w14:textId="408C235F" w:rsidR="00EC19D5" w:rsidRPr="00EC19D5" w:rsidRDefault="00EC19D5" w:rsidP="00FE54C8">
      <w:pPr>
        <w:snapToGrid w:val="0"/>
        <w:rPr>
          <w:lang w:val="ru-RU"/>
        </w:rPr>
      </w:pPr>
      <w:r w:rsidRPr="00EC19D5">
        <w:rPr>
          <w:noProof/>
          <w:lang w:val="ru-RU"/>
        </w:rPr>
        <w:drawing>
          <wp:inline distT="0" distB="0" distL="0" distR="0" wp14:anchorId="5B35CB7A" wp14:editId="7351F205">
            <wp:extent cx="6102928" cy="2833254"/>
            <wp:effectExtent l="0" t="0" r="0" b="571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35C7E58-82CC-4CF2-91A0-31C604E218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525EFA" w14:textId="5A636A05" w:rsidR="003D239D" w:rsidRPr="00EC19D5" w:rsidRDefault="003D239D" w:rsidP="00EC19D5">
      <w:pPr>
        <w:rPr>
          <w:lang w:val="ru-RU"/>
        </w:rPr>
      </w:pPr>
      <w:r w:rsidRPr="00EC19D5">
        <w:rPr>
          <w:lang w:val="ru-RU"/>
        </w:rPr>
        <w:t>3.8</w:t>
      </w:r>
      <w:r w:rsidRPr="00EC19D5">
        <w:rPr>
          <w:lang w:val="ru-RU"/>
        </w:rPr>
        <w:tab/>
      </w:r>
      <w:r w:rsidR="00D15D5D" w:rsidRPr="00EC19D5">
        <w:rPr>
          <w:lang w:val="ru-RU"/>
        </w:rPr>
        <w:t xml:space="preserve">БРЭ будет и далее контролировать реализацию оставшихся проектов для их эффективного завершения. </w:t>
      </w:r>
      <w:r w:rsidR="00212483" w:rsidRPr="00EC19D5">
        <w:rPr>
          <w:lang w:val="ru-RU"/>
        </w:rPr>
        <w:t>РК ФРИКТ</w:t>
      </w:r>
      <w:r w:rsidRPr="00EC19D5">
        <w:rPr>
          <w:lang w:val="ru-RU"/>
        </w:rPr>
        <w:t xml:space="preserve"> продолжит рассмотрение предложений по проектам и поддержку отобранных проектов в различных областях деятельности, уделяя особое внимание региональным инициативам, утвержденным ВКРЭ</w:t>
      </w:r>
      <w:r w:rsidRPr="00EC19D5">
        <w:rPr>
          <w:lang w:val="ru-RU"/>
        </w:rPr>
        <w:noBreakHyphen/>
        <w:t xml:space="preserve">17, </w:t>
      </w:r>
      <w:r w:rsidR="00656399" w:rsidRPr="00EC19D5">
        <w:rPr>
          <w:lang w:val="ru-RU"/>
        </w:rPr>
        <w:t>принимая во внимание</w:t>
      </w:r>
      <w:r w:rsidRPr="00EC19D5">
        <w:rPr>
          <w:lang w:val="ru-RU"/>
        </w:rPr>
        <w:t xml:space="preserve"> правила и критерии, установленные "Правилами и процедурами ФРИКТ", и в рамках Счета движения капитала ФРИКТ.</w:t>
      </w:r>
    </w:p>
    <w:p w14:paraId="6F3D4324" w14:textId="77777777" w:rsidR="003D239D" w:rsidRPr="00EC19D5" w:rsidRDefault="003D239D" w:rsidP="003D239D">
      <w:pPr>
        <w:rPr>
          <w:lang w:val="ru-RU"/>
        </w:rPr>
      </w:pPr>
      <w:r w:rsidRPr="00EC19D5">
        <w:rPr>
          <w:lang w:val="ru-RU"/>
        </w:rPr>
        <w:t>3.9</w:t>
      </w:r>
      <w:r w:rsidRPr="00EC19D5">
        <w:rPr>
          <w:lang w:val="ru-RU"/>
        </w:rPr>
        <w:tab/>
        <w:t>Будущие собрания РК ФРИКТ состоятся по получении новых предложений по проектам, удовлетворяющим критериям отбора.</w:t>
      </w:r>
    </w:p>
    <w:p w14:paraId="35A797F2" w14:textId="307571B7" w:rsidR="00FE54C8" w:rsidRPr="00EC19D5" w:rsidRDefault="00FE54C8" w:rsidP="00FE54C8">
      <w:pPr>
        <w:pStyle w:val="Heading1"/>
        <w:rPr>
          <w:lang w:val="ru-RU"/>
        </w:rPr>
      </w:pPr>
      <w:r w:rsidRPr="00EC19D5">
        <w:rPr>
          <w:lang w:val="ru-RU"/>
        </w:rPr>
        <w:lastRenderedPageBreak/>
        <w:t>4</w:t>
      </w:r>
      <w:r w:rsidRPr="00EC19D5">
        <w:rPr>
          <w:lang w:val="ru-RU"/>
        </w:rPr>
        <w:tab/>
        <w:t>Динамика счетов движения капитала ФРИКТ</w:t>
      </w:r>
      <w:r w:rsidR="003D239D" w:rsidRPr="00247F70">
        <w:rPr>
          <w:rStyle w:val="FootnoteReference"/>
          <w:b w:val="0"/>
          <w:bCs/>
          <w:lang w:val="ru-RU"/>
        </w:rPr>
        <w:footnoteReference w:id="2"/>
      </w:r>
    </w:p>
    <w:p w14:paraId="797CE9B0" w14:textId="29DD659A" w:rsidR="00FE54C8" w:rsidRPr="00EC19D5" w:rsidRDefault="00FE54C8" w:rsidP="00FE54C8">
      <w:pPr>
        <w:rPr>
          <w:sz w:val="24"/>
          <w:lang w:val="ru-RU"/>
        </w:rPr>
      </w:pPr>
      <w:r w:rsidRPr="00EC19D5">
        <w:rPr>
          <w:lang w:val="ru-RU"/>
        </w:rPr>
        <w:t>4.1</w:t>
      </w:r>
      <w:r w:rsidRPr="00EC19D5">
        <w:rPr>
          <w:lang w:val="ru-RU"/>
        </w:rPr>
        <w:tab/>
        <w:t xml:space="preserve">Общая сумма поступлений по линии процентов </w:t>
      </w:r>
      <w:proofErr w:type="gramStart"/>
      <w:r w:rsidRPr="00EC19D5">
        <w:rPr>
          <w:lang w:val="ru-RU"/>
        </w:rPr>
        <w:t>на счет</w:t>
      </w:r>
      <w:proofErr w:type="gramEnd"/>
      <w:r w:rsidRPr="00EC19D5">
        <w:rPr>
          <w:lang w:val="ru-RU"/>
        </w:rPr>
        <w:t xml:space="preserve"> движения капитала ФРИКТ в 20</w:t>
      </w:r>
      <w:r w:rsidR="003D239D" w:rsidRPr="00EC19D5">
        <w:rPr>
          <w:lang w:val="ru-RU"/>
        </w:rPr>
        <w:t>20</w:t>
      </w:r>
      <w:r w:rsidRPr="00EC19D5">
        <w:rPr>
          <w:lang w:val="ru-RU"/>
        </w:rPr>
        <w:t xml:space="preserve"> году составила </w:t>
      </w:r>
      <w:r w:rsidR="003D239D" w:rsidRPr="00EC19D5">
        <w:rPr>
          <w:lang w:val="ru-RU"/>
        </w:rPr>
        <w:t>41 209,71</w:t>
      </w:r>
      <w:r w:rsidRPr="00EC19D5">
        <w:rPr>
          <w:lang w:val="ru-RU"/>
        </w:rPr>
        <w:t xml:space="preserve"> долл. США</w:t>
      </w:r>
      <w:r w:rsidR="008E6707" w:rsidRPr="00EC19D5">
        <w:rPr>
          <w:lang w:val="ru-RU"/>
        </w:rPr>
        <w:t>, по линии процентов по проектам</w:t>
      </w:r>
      <w:r w:rsidR="003D239D" w:rsidRPr="00EC19D5">
        <w:rPr>
          <w:lang w:val="ru-RU"/>
        </w:rPr>
        <w:t xml:space="preserve"> </w:t>
      </w:r>
      <w:r w:rsidR="008E6707" w:rsidRPr="00EC19D5">
        <w:rPr>
          <w:lang w:val="ru-RU"/>
        </w:rPr>
        <w:t>–</w:t>
      </w:r>
      <w:r w:rsidR="003D3872" w:rsidRPr="00EC19D5">
        <w:rPr>
          <w:lang w:val="ru-RU"/>
        </w:rPr>
        <w:t xml:space="preserve"> </w:t>
      </w:r>
      <w:r w:rsidR="003D239D" w:rsidRPr="00EC19D5">
        <w:rPr>
          <w:lang w:val="ru-RU"/>
        </w:rPr>
        <w:t>18 094</w:t>
      </w:r>
      <w:r w:rsidR="001A27B9" w:rsidRPr="00EC19D5">
        <w:rPr>
          <w:lang w:val="ru-RU"/>
        </w:rPr>
        <w:t> долл. США</w:t>
      </w:r>
      <w:r w:rsidRPr="00EC19D5">
        <w:rPr>
          <w:lang w:val="ru-RU"/>
        </w:rPr>
        <w:t>.</w:t>
      </w:r>
    </w:p>
    <w:p w14:paraId="481E0FC8" w14:textId="70D3EDAF" w:rsidR="00FE54C8" w:rsidRPr="00EC19D5" w:rsidRDefault="00FE54C8" w:rsidP="00FE54C8">
      <w:pPr>
        <w:rPr>
          <w:lang w:val="ru-RU"/>
        </w:rPr>
      </w:pPr>
      <w:r w:rsidRPr="00EC19D5">
        <w:rPr>
          <w:lang w:val="ru-RU"/>
        </w:rPr>
        <w:t>4.2</w:t>
      </w:r>
      <w:r w:rsidRPr="00EC19D5">
        <w:rPr>
          <w:lang w:val="ru-RU"/>
        </w:rPr>
        <w:tab/>
        <w:t>По состоянию на 31 декабря 20</w:t>
      </w:r>
      <w:r w:rsidR="003D239D" w:rsidRPr="00EC19D5">
        <w:rPr>
          <w:lang w:val="ru-RU"/>
        </w:rPr>
        <w:t>20</w:t>
      </w:r>
      <w:r w:rsidRPr="00EC19D5">
        <w:rPr>
          <w:lang w:val="ru-RU"/>
        </w:rPr>
        <w:t xml:space="preserve"> года остаток средств на счете движения капитала ФРИКТ составлял 4 </w:t>
      </w:r>
      <w:r w:rsidR="003D239D" w:rsidRPr="00EC19D5">
        <w:rPr>
          <w:lang w:val="ru-RU"/>
        </w:rPr>
        <w:t>100</w:t>
      </w:r>
      <w:r w:rsidRPr="00EC19D5">
        <w:rPr>
          <w:lang w:val="ru-RU"/>
        </w:rPr>
        <w:t> </w:t>
      </w:r>
      <w:r w:rsidR="003D239D" w:rsidRPr="00EC19D5">
        <w:rPr>
          <w:lang w:val="ru-RU"/>
        </w:rPr>
        <w:t>787,66</w:t>
      </w:r>
      <w:r w:rsidRPr="00EC19D5">
        <w:rPr>
          <w:lang w:val="ru-RU"/>
        </w:rPr>
        <w:t xml:space="preserve"> долл. США</w:t>
      </w:r>
      <w:r w:rsidR="003D239D" w:rsidRPr="00EC19D5">
        <w:rPr>
          <w:lang w:val="ru-RU"/>
        </w:rPr>
        <w:t xml:space="preserve"> (см. </w:t>
      </w:r>
      <w:r w:rsidR="0072229A" w:rsidRPr="00EC19D5">
        <w:rPr>
          <w:lang w:val="ru-RU"/>
        </w:rPr>
        <w:t xml:space="preserve">Рисунок </w:t>
      </w:r>
      <w:r w:rsidR="003D239D" w:rsidRPr="00EC19D5">
        <w:rPr>
          <w:lang w:val="ru-RU"/>
        </w:rPr>
        <w:t>4)</w:t>
      </w:r>
      <w:r w:rsidRPr="00EC19D5">
        <w:rPr>
          <w:lang w:val="ru-RU"/>
        </w:rPr>
        <w:t xml:space="preserve">, а Оборотный выставочный фонд (ОВФ) составлял </w:t>
      </w:r>
      <w:r w:rsidR="003D239D" w:rsidRPr="00EC19D5">
        <w:rPr>
          <w:lang w:val="ru-RU"/>
        </w:rPr>
        <w:t>6 616 097,76</w:t>
      </w:r>
      <w:r w:rsidRPr="00EC19D5">
        <w:rPr>
          <w:lang w:val="ru-RU"/>
        </w:rPr>
        <w:t> швейцарских франков.</w:t>
      </w:r>
    </w:p>
    <w:p w14:paraId="0BE6355E" w14:textId="08403E7A" w:rsidR="00F31603" w:rsidRPr="00EC19D5" w:rsidRDefault="00F31603" w:rsidP="00FE54C8">
      <w:pPr>
        <w:jc w:val="center"/>
        <w:rPr>
          <w:lang w:val="ru-RU"/>
        </w:rPr>
      </w:pPr>
      <w:bookmarkStart w:id="4" w:name="_Hlk36065999"/>
      <w:r w:rsidRPr="00EC19D5">
        <w:rPr>
          <w:noProof/>
          <w:lang w:val="ru-RU"/>
        </w:rPr>
        <w:drawing>
          <wp:inline distT="0" distB="0" distL="0" distR="0" wp14:anchorId="23A97369" wp14:editId="35AFE0AA">
            <wp:extent cx="6075219" cy="2826500"/>
            <wp:effectExtent l="0" t="0" r="1905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9B9397BB-5759-455A-A582-340FD53996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41FC67C" w14:textId="579F3435" w:rsidR="00FE54C8" w:rsidRPr="00EC19D5" w:rsidRDefault="00FE54C8" w:rsidP="00FE54C8">
      <w:pPr>
        <w:spacing w:before="240"/>
        <w:rPr>
          <w:lang w:val="ru-RU"/>
        </w:rPr>
      </w:pPr>
      <w:r w:rsidRPr="00EC19D5">
        <w:rPr>
          <w:lang w:val="ru-RU"/>
        </w:rPr>
        <w:t>4.3</w:t>
      </w:r>
      <w:r w:rsidRPr="00EC19D5">
        <w:rPr>
          <w:lang w:val="ru-RU"/>
        </w:rPr>
        <w:tab/>
      </w:r>
      <w:r w:rsidRPr="00EC19D5">
        <w:rPr>
          <w:szCs w:val="22"/>
          <w:lang w:val="ru-RU"/>
        </w:rPr>
        <w:t>Следует</w:t>
      </w:r>
      <w:r w:rsidRPr="00EC19D5">
        <w:rPr>
          <w:lang w:val="ru-RU"/>
        </w:rPr>
        <w:t xml:space="preserve"> отметить, что на </w:t>
      </w:r>
      <w:r w:rsidR="00873FEA" w:rsidRPr="00EC19D5">
        <w:rPr>
          <w:lang w:val="ru-RU"/>
        </w:rPr>
        <w:t>Оборотный выставочный фонд (</w:t>
      </w:r>
      <w:r w:rsidRPr="00EC19D5">
        <w:rPr>
          <w:lang w:val="ru-RU"/>
        </w:rPr>
        <w:t>ОВФ</w:t>
      </w:r>
      <w:r w:rsidR="00873FEA" w:rsidRPr="00EC19D5">
        <w:rPr>
          <w:lang w:val="ru-RU"/>
        </w:rPr>
        <w:t>)</w:t>
      </w:r>
      <w:r w:rsidRPr="00EC19D5">
        <w:rPr>
          <w:lang w:val="ru-RU"/>
        </w:rPr>
        <w:t xml:space="preserve"> и, следовательно, на ФРИКТ могут оказать влияние следующие положения Резолюции 11 (</w:t>
      </w:r>
      <w:proofErr w:type="spellStart"/>
      <w:r w:rsidRPr="00EC19D5">
        <w:rPr>
          <w:lang w:val="ru-RU"/>
        </w:rPr>
        <w:t>Пересм</w:t>
      </w:r>
      <w:proofErr w:type="spellEnd"/>
      <w:r w:rsidRPr="00EC19D5">
        <w:rPr>
          <w:lang w:val="ru-RU"/>
        </w:rPr>
        <w:t>. Дубай, 2018 г.) ПК-18 МСЭ:</w:t>
      </w:r>
    </w:p>
    <w:p w14:paraId="620E5BFC" w14:textId="77777777" w:rsidR="00FE54C8" w:rsidRPr="00EC19D5" w:rsidRDefault="00FE54C8" w:rsidP="00FE54C8">
      <w:pPr>
        <w:pStyle w:val="enumlev1"/>
        <w:rPr>
          <w:i/>
          <w:iCs/>
          <w:lang w:val="ru-RU"/>
        </w:rPr>
      </w:pPr>
      <w:r w:rsidRPr="00EC19D5">
        <w:rPr>
          <w:lang w:val="ru-RU"/>
        </w:rPr>
        <w:t>•</w:t>
      </w:r>
      <w:r w:rsidRPr="00EC19D5">
        <w:rPr>
          <w:lang w:val="ru-RU"/>
        </w:rPr>
        <w:tab/>
      </w:r>
      <w:r w:rsidRPr="00EC19D5">
        <w:rPr>
          <w:b/>
          <w:bCs/>
          <w:lang w:val="ru-RU"/>
        </w:rPr>
        <w:t>п. 4 раздела</w:t>
      </w:r>
      <w:r w:rsidRPr="00EC19D5">
        <w:rPr>
          <w:b/>
          <w:bCs/>
          <w:i/>
          <w:iCs/>
          <w:lang w:val="ru-RU"/>
        </w:rPr>
        <w:t xml:space="preserve"> решает</w:t>
      </w:r>
      <w:r w:rsidRPr="00EC19D5">
        <w:rPr>
          <w:i/>
          <w:iCs/>
          <w:lang w:val="ru-RU"/>
        </w:rPr>
        <w:t>: что круг ведения, определенный для найма независимого внешнего консультанта по управлению на основе вкладов членов МСЭ, следует представить на утверждение Рабочей группе Совета по финансовым и людским ресурсам и что расходы на наем такого консультанта будут покрываться из средств Оборотного выставочного фонда;</w:t>
      </w:r>
    </w:p>
    <w:p w14:paraId="5BEBC3B0" w14:textId="56CB9706" w:rsidR="00FE54C8" w:rsidRPr="00EC19D5" w:rsidRDefault="00FE54C8" w:rsidP="00FE54C8">
      <w:pPr>
        <w:pStyle w:val="enumlev1"/>
        <w:rPr>
          <w:i/>
          <w:iCs/>
          <w:lang w:val="ru-RU"/>
        </w:rPr>
      </w:pPr>
      <w:r w:rsidRPr="00EC19D5">
        <w:rPr>
          <w:rFonts w:asciiTheme="minorHAnsi" w:hAnsiTheme="minorHAnsi" w:cstheme="minorHAnsi"/>
          <w:szCs w:val="24"/>
          <w:lang w:val="ru-RU"/>
        </w:rPr>
        <w:t>•</w:t>
      </w:r>
      <w:r w:rsidRPr="00EC19D5">
        <w:rPr>
          <w:rFonts w:asciiTheme="minorHAnsi" w:hAnsiTheme="minorHAnsi" w:cstheme="minorHAnsi"/>
          <w:szCs w:val="24"/>
          <w:lang w:val="ru-RU"/>
        </w:rPr>
        <w:tab/>
      </w:r>
      <w:r w:rsidRPr="00EC19D5">
        <w:rPr>
          <w:rFonts w:asciiTheme="minorHAnsi" w:hAnsiTheme="minorHAnsi" w:cstheme="minorHAnsi"/>
          <w:b/>
          <w:bCs/>
          <w:szCs w:val="24"/>
          <w:lang w:val="ru-RU"/>
        </w:rPr>
        <w:t>п. 10 раздела</w:t>
      </w:r>
      <w:r w:rsidRPr="00EC19D5">
        <w:rPr>
          <w:rFonts w:asciiTheme="minorHAnsi" w:hAnsiTheme="minorHAnsi" w:cstheme="minorHAnsi"/>
          <w:b/>
          <w:bCs/>
          <w:i/>
          <w:iCs/>
          <w:szCs w:val="24"/>
          <w:lang w:val="ru-RU"/>
        </w:rPr>
        <w:t xml:space="preserve"> решает</w:t>
      </w:r>
      <w:r w:rsidRPr="00EC19D5">
        <w:rPr>
          <w:rFonts w:asciiTheme="minorHAnsi" w:hAnsiTheme="minorHAnsi" w:cstheme="minorHAnsi"/>
          <w:i/>
          <w:iCs/>
          <w:szCs w:val="24"/>
          <w:lang w:val="ru-RU"/>
        </w:rPr>
        <w:t>: что ОВФ должен обеспечить минимальный резерв в размере пяти миллионов швейцарских франков (5 000 </w:t>
      </w:r>
      <w:r w:rsidRPr="00EC19D5">
        <w:rPr>
          <w:i/>
          <w:iCs/>
          <w:lang w:val="ru-RU"/>
        </w:rPr>
        <w:t>000 швейцарских франков).</w:t>
      </w:r>
    </w:p>
    <w:p w14:paraId="75AA66CB" w14:textId="69F9D7E6" w:rsidR="0008358E" w:rsidRPr="00EC19D5" w:rsidRDefault="00873FEA" w:rsidP="0008358E">
      <w:pPr>
        <w:spacing w:after="120"/>
        <w:rPr>
          <w:rFonts w:asciiTheme="minorHAnsi" w:hAnsiTheme="minorHAnsi" w:cstheme="minorHAnsi"/>
          <w:lang w:val="ru-RU"/>
        </w:rPr>
      </w:pPr>
      <w:r w:rsidRPr="00EC19D5">
        <w:rPr>
          <w:rFonts w:asciiTheme="minorHAnsi" w:hAnsiTheme="minorHAnsi" w:cstheme="minorHAnsi"/>
          <w:lang w:val="ru-RU"/>
        </w:rPr>
        <w:t xml:space="preserve">По состоянию на 31 декабря 2020 года </w:t>
      </w:r>
      <w:r w:rsidR="001614DE" w:rsidRPr="00EC19D5">
        <w:rPr>
          <w:rFonts w:asciiTheme="minorHAnsi" w:hAnsiTheme="minorHAnsi" w:cstheme="minorHAnsi"/>
          <w:lang w:val="ru-RU"/>
        </w:rPr>
        <w:t>размер платы за</w:t>
      </w:r>
      <w:r w:rsidRPr="00EC19D5">
        <w:rPr>
          <w:rFonts w:asciiTheme="minorHAnsi" w:hAnsiTheme="minorHAnsi" w:cstheme="minorHAnsi"/>
          <w:lang w:val="ru-RU"/>
        </w:rPr>
        <w:t xml:space="preserve"> услуг</w:t>
      </w:r>
      <w:r w:rsidR="001614DE" w:rsidRPr="00EC19D5">
        <w:rPr>
          <w:rFonts w:asciiTheme="minorHAnsi" w:hAnsiTheme="minorHAnsi" w:cstheme="minorHAnsi"/>
          <w:lang w:val="ru-RU"/>
        </w:rPr>
        <w:t>и</w:t>
      </w:r>
      <w:r w:rsidRPr="00EC19D5">
        <w:rPr>
          <w:rFonts w:asciiTheme="minorHAnsi" w:hAnsiTheme="minorHAnsi" w:cstheme="minorHAnsi"/>
          <w:lang w:val="ru-RU"/>
        </w:rPr>
        <w:t xml:space="preserve"> </w:t>
      </w:r>
      <w:r w:rsidR="00020F65" w:rsidRPr="00EC19D5">
        <w:rPr>
          <w:rFonts w:asciiTheme="minorHAnsi" w:hAnsiTheme="minorHAnsi" w:cstheme="minorHAnsi"/>
          <w:lang w:val="ru-RU"/>
        </w:rPr>
        <w:t xml:space="preserve">консультационной компании </w:t>
      </w:r>
      <w:proofErr w:type="spellStart"/>
      <w:r w:rsidRPr="00EC19D5">
        <w:rPr>
          <w:rFonts w:asciiTheme="minorHAnsi" w:hAnsiTheme="minorHAnsi" w:cstheme="minorHAnsi"/>
          <w:lang w:val="ru-RU"/>
        </w:rPr>
        <w:t>Dalberg</w:t>
      </w:r>
      <w:proofErr w:type="spellEnd"/>
      <w:r w:rsidRPr="00EC19D5">
        <w:rPr>
          <w:rFonts w:asciiTheme="minorHAnsi" w:hAnsiTheme="minorHAnsi" w:cstheme="minorHAnsi"/>
          <w:lang w:val="ru-RU"/>
        </w:rPr>
        <w:t xml:space="preserve"> состав</w:t>
      </w:r>
      <w:r w:rsidR="001614DE" w:rsidRPr="00EC19D5">
        <w:rPr>
          <w:rFonts w:asciiTheme="minorHAnsi" w:hAnsiTheme="minorHAnsi" w:cstheme="minorHAnsi"/>
          <w:lang w:val="ru-RU"/>
        </w:rPr>
        <w:t>ил</w:t>
      </w:r>
      <w:r w:rsidRPr="00EC19D5">
        <w:rPr>
          <w:rFonts w:asciiTheme="minorHAnsi" w:hAnsiTheme="minorHAnsi" w:cstheme="minorHAnsi"/>
          <w:lang w:val="ru-RU"/>
        </w:rPr>
        <w:t xml:space="preserve"> </w:t>
      </w:r>
      <w:r w:rsidRPr="00EC19D5">
        <w:rPr>
          <w:rFonts w:asciiTheme="minorHAnsi" w:hAnsiTheme="minorHAnsi" w:cstheme="minorHAnsi"/>
          <w:b/>
          <w:bCs/>
          <w:lang w:val="ru-RU"/>
        </w:rPr>
        <w:t>225 915 швейцарских франков</w:t>
      </w:r>
      <w:r w:rsidRPr="00EC19D5">
        <w:rPr>
          <w:rFonts w:asciiTheme="minorHAnsi" w:hAnsiTheme="minorHAnsi" w:cstheme="minorHAnsi"/>
          <w:lang w:val="ru-RU"/>
        </w:rPr>
        <w:t xml:space="preserve">, а </w:t>
      </w:r>
      <w:r w:rsidR="001614DE" w:rsidRPr="00EC19D5">
        <w:rPr>
          <w:rFonts w:asciiTheme="minorHAnsi" w:hAnsiTheme="minorHAnsi" w:cstheme="minorHAnsi"/>
          <w:lang w:val="ru-RU"/>
        </w:rPr>
        <w:t xml:space="preserve">размер </w:t>
      </w:r>
      <w:r w:rsidRPr="00EC19D5">
        <w:rPr>
          <w:rFonts w:asciiTheme="minorHAnsi" w:hAnsiTheme="minorHAnsi" w:cstheme="minorHAnsi"/>
          <w:lang w:val="ru-RU"/>
        </w:rPr>
        <w:t>ОВФ</w:t>
      </w:r>
      <w:r w:rsidRPr="00EC19D5">
        <w:rPr>
          <w:rStyle w:val="FootnoteReference"/>
          <w:rFonts w:asciiTheme="minorHAnsi" w:hAnsiTheme="minorHAnsi" w:cstheme="minorHAnsi"/>
          <w:lang w:val="ru-RU"/>
        </w:rPr>
        <w:footnoteReference w:id="3"/>
      </w:r>
      <w:r w:rsidRPr="00EC19D5">
        <w:rPr>
          <w:rFonts w:asciiTheme="minorHAnsi" w:hAnsiTheme="minorHAnsi" w:cstheme="minorHAnsi"/>
          <w:lang w:val="ru-RU"/>
        </w:rPr>
        <w:t xml:space="preserve"> состав</w:t>
      </w:r>
      <w:r w:rsidR="001614DE" w:rsidRPr="00EC19D5">
        <w:rPr>
          <w:rFonts w:asciiTheme="minorHAnsi" w:hAnsiTheme="minorHAnsi" w:cstheme="minorHAnsi"/>
          <w:lang w:val="ru-RU"/>
        </w:rPr>
        <w:t>и</w:t>
      </w:r>
      <w:r w:rsidRPr="00EC19D5">
        <w:rPr>
          <w:rFonts w:asciiTheme="minorHAnsi" w:hAnsiTheme="minorHAnsi" w:cstheme="minorHAnsi"/>
          <w:lang w:val="ru-RU"/>
        </w:rPr>
        <w:t xml:space="preserve">л </w:t>
      </w:r>
      <w:r w:rsidRPr="00EC19D5">
        <w:rPr>
          <w:rFonts w:asciiTheme="minorHAnsi" w:hAnsiTheme="minorHAnsi" w:cstheme="minorHAnsi"/>
          <w:b/>
          <w:bCs/>
          <w:lang w:val="ru-RU"/>
        </w:rPr>
        <w:t>6 616 098 швейцарских франков</w:t>
      </w:r>
      <w:r w:rsidRPr="00EC19D5">
        <w:rPr>
          <w:rFonts w:asciiTheme="minorHAnsi" w:hAnsiTheme="minorHAnsi" w:cstheme="minorHAnsi"/>
          <w:lang w:val="ru-RU"/>
        </w:rPr>
        <w:t>.</w:t>
      </w:r>
    </w:p>
    <w:bookmarkEnd w:id="4"/>
    <w:p w14:paraId="7EBF1B6A" w14:textId="77777777" w:rsidR="00FE54C8" w:rsidRPr="00EC19D5" w:rsidRDefault="00FE54C8" w:rsidP="00FE54C8">
      <w:pPr>
        <w:pStyle w:val="Heading1"/>
        <w:rPr>
          <w:rFonts w:cstheme="minorHAnsi"/>
          <w:lang w:val="ru-RU"/>
        </w:rPr>
      </w:pPr>
      <w:r w:rsidRPr="00EC19D5">
        <w:rPr>
          <w:lang w:val="ru-RU"/>
        </w:rPr>
        <w:t>5</w:t>
      </w:r>
      <w:r w:rsidRPr="00EC19D5">
        <w:rPr>
          <w:lang w:val="ru-RU"/>
        </w:rPr>
        <w:tab/>
      </w:r>
      <w:proofErr w:type="gramStart"/>
      <w:r w:rsidRPr="00EC19D5">
        <w:rPr>
          <w:lang w:val="ru-RU"/>
        </w:rPr>
        <w:t>Направления</w:t>
      </w:r>
      <w:proofErr w:type="gramEnd"/>
      <w:r w:rsidRPr="00EC19D5">
        <w:rPr>
          <w:lang w:val="ru-RU"/>
        </w:rPr>
        <w:t xml:space="preserve"> дальнейшей деятельности</w:t>
      </w:r>
    </w:p>
    <w:p w14:paraId="048BA19B" w14:textId="77777777" w:rsidR="00FE54C8" w:rsidRPr="00EC19D5" w:rsidRDefault="00FE54C8" w:rsidP="00FE54C8">
      <w:pPr>
        <w:rPr>
          <w:color w:val="0D0D0D" w:themeColor="text1" w:themeTint="F2"/>
          <w:szCs w:val="22"/>
          <w:lang w:val="ru-RU"/>
        </w:rPr>
      </w:pPr>
      <w:r w:rsidRPr="00EC19D5">
        <w:rPr>
          <w:szCs w:val="22"/>
          <w:lang w:val="ru-RU"/>
        </w:rPr>
        <w:t>5.1</w:t>
      </w:r>
      <w:r w:rsidRPr="00EC19D5">
        <w:rPr>
          <w:szCs w:val="22"/>
          <w:lang w:val="ru-RU"/>
        </w:rPr>
        <w:tab/>
        <w:t>Регулярно будет проводиться анализ хода осуществления финансируемых ФРИКТ проектов, и его результаты будут размещаться по адресу:</w:t>
      </w:r>
      <w:r w:rsidRPr="00EC19D5">
        <w:rPr>
          <w:color w:val="000000" w:themeColor="text1"/>
          <w:kern w:val="24"/>
          <w:szCs w:val="22"/>
          <w:lang w:val="ru-RU"/>
        </w:rPr>
        <w:t xml:space="preserve"> </w:t>
      </w:r>
      <w:r w:rsidRPr="00EC19D5">
        <w:rPr>
          <w:color w:val="0000FF"/>
          <w:kern w:val="24"/>
          <w:szCs w:val="22"/>
          <w:u w:val="single"/>
          <w:lang w:val="ru-RU"/>
        </w:rPr>
        <w:t>https://www.itu.int/en/ITU-D/Projects/ICT-DF.aspx</w:t>
      </w:r>
      <w:r w:rsidRPr="00EC19D5">
        <w:rPr>
          <w:color w:val="000000" w:themeColor="text1"/>
          <w:kern w:val="24"/>
          <w:szCs w:val="22"/>
          <w:lang w:val="ru-RU"/>
        </w:rPr>
        <w:t>.</w:t>
      </w:r>
    </w:p>
    <w:p w14:paraId="7BC36097" w14:textId="77777777" w:rsidR="00FE54C8" w:rsidRPr="00EC19D5" w:rsidRDefault="00FE54C8" w:rsidP="00FE54C8">
      <w:pPr>
        <w:rPr>
          <w:szCs w:val="22"/>
          <w:lang w:val="ru-RU"/>
        </w:rPr>
      </w:pPr>
      <w:r w:rsidRPr="00EC19D5">
        <w:rPr>
          <w:szCs w:val="22"/>
          <w:lang w:val="ru-RU"/>
        </w:rPr>
        <w:t>5.2</w:t>
      </w:r>
      <w:r w:rsidRPr="00EC19D5">
        <w:rPr>
          <w:szCs w:val="22"/>
          <w:lang w:val="ru-RU"/>
        </w:rPr>
        <w:tab/>
        <w:t xml:space="preserve">Учитывая, что ФРИКТ ориентирован на потребности и </w:t>
      </w:r>
      <w:proofErr w:type="gramStart"/>
      <w:r w:rsidRPr="00EC19D5">
        <w:rPr>
          <w:szCs w:val="22"/>
          <w:lang w:val="ru-RU"/>
        </w:rPr>
        <w:t>по своему характеру</w:t>
      </w:r>
      <w:proofErr w:type="gramEnd"/>
      <w:r w:rsidRPr="00EC19D5">
        <w:rPr>
          <w:szCs w:val="22"/>
          <w:lang w:val="ru-RU"/>
        </w:rPr>
        <w:t xml:space="preserve"> и в принципе служит для начального финансирования, РК ФРИКТ будет и далее рассматривать предложения по проектам на основании правил и критериев, а также в пределах счета движения капитала ФРИКТ, </w:t>
      </w:r>
      <w:r w:rsidRPr="00EC19D5">
        <w:rPr>
          <w:szCs w:val="22"/>
          <w:lang w:val="ru-RU"/>
        </w:rPr>
        <w:lastRenderedPageBreak/>
        <w:t>с тем чтобы поддерживать развитие электросвязи/ИКТ в Государствах − Членах МСЭ и содействовать достижению Целей в области устойчивого развития.</w:t>
      </w:r>
    </w:p>
    <w:p w14:paraId="115D8448" w14:textId="77777777" w:rsidR="00FE54C8" w:rsidRPr="00EC19D5" w:rsidRDefault="00FE54C8" w:rsidP="00FE54C8">
      <w:pPr>
        <w:rPr>
          <w:rFonts w:eastAsiaTheme="minorEastAsia"/>
          <w:szCs w:val="22"/>
          <w:lang w:val="ru-RU" w:eastAsia="zh-CN"/>
        </w:rPr>
      </w:pPr>
      <w:r w:rsidRPr="00EC19D5">
        <w:rPr>
          <w:rFonts w:eastAsiaTheme="minorEastAsia"/>
          <w:szCs w:val="22"/>
          <w:lang w:val="ru-RU" w:eastAsia="zh-CN"/>
        </w:rPr>
        <w:t>5.3</w:t>
      </w:r>
      <w:r w:rsidRPr="00EC19D5">
        <w:rPr>
          <w:rFonts w:eastAsiaTheme="minorEastAsia"/>
          <w:szCs w:val="22"/>
          <w:lang w:val="ru-RU" w:eastAsia="zh-CN"/>
        </w:rPr>
        <w:tab/>
      </w:r>
      <w:r w:rsidRPr="00EC19D5">
        <w:rPr>
          <w:szCs w:val="22"/>
          <w:lang w:val="ru-RU"/>
        </w:rPr>
        <w:t xml:space="preserve">РК ФРИКТ следует должным образом </w:t>
      </w:r>
      <w:r w:rsidRPr="00EC19D5">
        <w:rPr>
          <w:rFonts w:eastAsiaTheme="minorEastAsia"/>
          <w:szCs w:val="22"/>
          <w:lang w:val="ru-RU" w:eastAsia="zh-CN"/>
        </w:rPr>
        <w:t xml:space="preserve">учитывать соответствующие положения Резолюции 11 </w:t>
      </w:r>
      <w:r w:rsidRPr="00EC19D5">
        <w:rPr>
          <w:rFonts w:cstheme="minorHAnsi"/>
          <w:szCs w:val="22"/>
          <w:lang w:val="ru-RU"/>
        </w:rPr>
        <w:t>(</w:t>
      </w:r>
      <w:proofErr w:type="spellStart"/>
      <w:r w:rsidRPr="00EC19D5">
        <w:rPr>
          <w:rFonts w:cstheme="minorHAnsi"/>
          <w:szCs w:val="22"/>
          <w:lang w:val="ru-RU"/>
        </w:rPr>
        <w:t>Пересм</w:t>
      </w:r>
      <w:proofErr w:type="spellEnd"/>
      <w:r w:rsidRPr="00EC19D5">
        <w:rPr>
          <w:rFonts w:cstheme="minorHAnsi"/>
          <w:szCs w:val="22"/>
          <w:lang w:val="ru-RU"/>
        </w:rPr>
        <w:t xml:space="preserve">. Дубай, 2018 г.), упомянутой в </w:t>
      </w:r>
      <w:r w:rsidRPr="00EC19D5">
        <w:rPr>
          <w:rFonts w:eastAsiaTheme="minorEastAsia"/>
          <w:szCs w:val="22"/>
          <w:lang w:val="ru-RU" w:eastAsia="zh-CN"/>
        </w:rPr>
        <w:t>п 4.3, выше, прежде чем рассматривать новые проекты, которые будут финансироваться из средств ФРИКТ.</w:t>
      </w:r>
    </w:p>
    <w:p w14:paraId="4BA888B6" w14:textId="58D28FEB" w:rsidR="00FE54C8" w:rsidRPr="00EC19D5" w:rsidRDefault="00FE54C8" w:rsidP="00FE54C8">
      <w:pPr>
        <w:rPr>
          <w:rFonts w:eastAsiaTheme="minorEastAsia"/>
          <w:szCs w:val="22"/>
          <w:lang w:val="ru-RU" w:eastAsia="zh-CN"/>
        </w:rPr>
      </w:pPr>
      <w:r w:rsidRPr="00EC19D5">
        <w:rPr>
          <w:rFonts w:eastAsiaTheme="minorEastAsia"/>
          <w:szCs w:val="22"/>
          <w:lang w:val="ru-RU" w:eastAsia="zh-CN"/>
        </w:rPr>
        <w:t>5.4</w:t>
      </w:r>
      <w:r w:rsidRPr="00EC19D5">
        <w:rPr>
          <w:rFonts w:eastAsiaTheme="minorEastAsia"/>
          <w:szCs w:val="22"/>
          <w:lang w:val="ru-RU" w:eastAsia="zh-CN"/>
        </w:rPr>
        <w:tab/>
        <w:t xml:space="preserve">Совету предлагается </w:t>
      </w:r>
      <w:r w:rsidRPr="00EC19D5">
        <w:rPr>
          <w:rFonts w:eastAsiaTheme="minorEastAsia"/>
          <w:b/>
          <w:bCs/>
          <w:szCs w:val="22"/>
          <w:lang w:val="ru-RU" w:eastAsia="zh-CN"/>
        </w:rPr>
        <w:t>принять настоящий отчет к сведению</w:t>
      </w:r>
      <w:r w:rsidRPr="00EC19D5">
        <w:rPr>
          <w:b/>
          <w:bCs/>
          <w:color w:val="000000"/>
          <w:szCs w:val="22"/>
          <w:lang w:val="ru-RU"/>
        </w:rPr>
        <w:t xml:space="preserve"> и дать рекомендации, которые он сочтет необходимыми</w:t>
      </w:r>
      <w:r w:rsidRPr="00EC19D5">
        <w:rPr>
          <w:rFonts w:eastAsiaTheme="minorEastAsia"/>
          <w:szCs w:val="22"/>
          <w:lang w:val="ru-RU" w:eastAsia="zh-CN"/>
        </w:rPr>
        <w:t>.</w:t>
      </w:r>
    </w:p>
    <w:p w14:paraId="20E813A6" w14:textId="024682A7" w:rsidR="0008358E" w:rsidRPr="00EC19D5" w:rsidRDefault="000835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szCs w:val="22"/>
          <w:lang w:val="ru-RU" w:eastAsia="zh-CN"/>
        </w:rPr>
      </w:pPr>
      <w:r w:rsidRPr="00EC19D5">
        <w:rPr>
          <w:rFonts w:eastAsiaTheme="minorEastAsia"/>
          <w:szCs w:val="22"/>
          <w:lang w:val="ru-RU" w:eastAsia="zh-CN"/>
        </w:rPr>
        <w:br w:type="page"/>
      </w:r>
    </w:p>
    <w:p w14:paraId="294C8456" w14:textId="6FA3C1F7" w:rsidR="0008358E" w:rsidRPr="00EC19D5" w:rsidRDefault="0008358E" w:rsidP="0008358E">
      <w:pPr>
        <w:pStyle w:val="AnnexNo"/>
        <w:rPr>
          <w:lang w:val="ru-RU"/>
        </w:rPr>
      </w:pPr>
      <w:r w:rsidRPr="00EC19D5">
        <w:rPr>
          <w:lang w:val="ru-RU"/>
        </w:rPr>
        <w:lastRenderedPageBreak/>
        <w:t>ПРИЛОЖЕНИЕ 1</w:t>
      </w:r>
    </w:p>
    <w:p w14:paraId="777DA2B1" w14:textId="0F49E207" w:rsidR="0008358E" w:rsidRPr="00EC19D5" w:rsidRDefault="001A27B9" w:rsidP="0008358E">
      <w:pPr>
        <w:pStyle w:val="Annextitle"/>
        <w:rPr>
          <w:lang w:val="ru-RU"/>
        </w:rPr>
      </w:pPr>
      <w:r w:rsidRPr="00EC19D5">
        <w:rPr>
          <w:lang w:val="ru-RU"/>
        </w:rPr>
        <w:t>Текущие проекты ФРИКТ в IV квартале 2020 года</w:t>
      </w:r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66"/>
        <w:gridCol w:w="827"/>
        <w:gridCol w:w="827"/>
        <w:gridCol w:w="944"/>
        <w:gridCol w:w="886"/>
        <w:gridCol w:w="1073"/>
        <w:gridCol w:w="1963"/>
        <w:gridCol w:w="1358"/>
      </w:tblGrid>
      <w:tr w:rsidR="00A86D96" w:rsidRPr="00EC19D5" w14:paraId="647BA6A4" w14:textId="77777777" w:rsidTr="001A27B9">
        <w:trPr>
          <w:cantSplit/>
          <w:trHeight w:val="403"/>
          <w:tblHeader/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61CAC81" w14:textId="057D0F2D" w:rsidR="0008358E" w:rsidRPr="00EC19D5" w:rsidRDefault="001A27B9" w:rsidP="009B6C5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Проект №</w:t>
            </w:r>
          </w:p>
        </w:tc>
        <w:tc>
          <w:tcPr>
            <w:tcW w:w="1766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512B1D2" w14:textId="77A5866A" w:rsidR="0008358E" w:rsidRPr="00EC19D5" w:rsidRDefault="001A27B9" w:rsidP="009B6C5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827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93CA0C7" w14:textId="7EFD96AB" w:rsidR="0008358E" w:rsidRPr="00EC19D5" w:rsidRDefault="00611516" w:rsidP="009B6C5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Дата начала</w:t>
            </w:r>
          </w:p>
        </w:tc>
        <w:tc>
          <w:tcPr>
            <w:tcW w:w="827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5F0C3D1" w14:textId="53894491" w:rsidR="0008358E" w:rsidRPr="00EC19D5" w:rsidRDefault="00611516" w:rsidP="009B6C5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Дата </w:t>
            </w:r>
            <w:proofErr w:type="gramStart"/>
            <w:r w:rsidRPr="00EC19D5">
              <w:rPr>
                <w:sz w:val="18"/>
                <w:szCs w:val="18"/>
                <w:lang w:val="ru-RU"/>
              </w:rPr>
              <w:t>окон</w:t>
            </w:r>
            <w:r w:rsidR="00EC19D5" w:rsidRPr="00EC19D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EC19D5">
              <w:rPr>
                <w:sz w:val="18"/>
                <w:szCs w:val="18"/>
                <w:lang w:val="ru-RU"/>
              </w:rPr>
              <w:t>чания</w:t>
            </w:r>
            <w:proofErr w:type="spellEnd"/>
            <w:proofErr w:type="gramEnd"/>
          </w:p>
        </w:tc>
        <w:tc>
          <w:tcPr>
            <w:tcW w:w="94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094F460" w14:textId="17BD9BA2" w:rsidR="0008358E" w:rsidRPr="00EC19D5" w:rsidRDefault="001A27B9" w:rsidP="009B6C5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Регион</w:t>
            </w:r>
          </w:p>
        </w:tc>
        <w:tc>
          <w:tcPr>
            <w:tcW w:w="886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D7003B5" w14:textId="541856C0" w:rsidR="0008358E" w:rsidRPr="00EC19D5" w:rsidRDefault="00611516" w:rsidP="009B6C5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Дата </w:t>
            </w:r>
            <w:proofErr w:type="spellStart"/>
            <w:r w:rsidRPr="00EC19D5">
              <w:rPr>
                <w:sz w:val="18"/>
                <w:szCs w:val="18"/>
                <w:lang w:val="ru-RU"/>
              </w:rPr>
              <w:t>подпи</w:t>
            </w:r>
            <w:r w:rsidR="00EC19D5" w:rsidRPr="00EC19D5">
              <w:rPr>
                <w:sz w:val="18"/>
                <w:szCs w:val="18"/>
                <w:lang w:val="ru-RU"/>
              </w:rPr>
              <w:t>-</w:t>
            </w:r>
            <w:r w:rsidRPr="00EC19D5">
              <w:rPr>
                <w:sz w:val="18"/>
                <w:szCs w:val="18"/>
                <w:lang w:val="ru-RU"/>
              </w:rPr>
              <w:t>сания</w:t>
            </w:r>
            <w:proofErr w:type="spellEnd"/>
          </w:p>
        </w:tc>
        <w:tc>
          <w:tcPr>
            <w:tcW w:w="1073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D4B01E8" w14:textId="356C397E" w:rsidR="0008358E" w:rsidRPr="00EC19D5" w:rsidRDefault="00611516" w:rsidP="009B6C5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Партнер</w:t>
            </w:r>
            <w:r w:rsidR="0008358E" w:rsidRPr="00EC19D5">
              <w:rPr>
                <w:sz w:val="18"/>
                <w:szCs w:val="18"/>
                <w:lang w:val="ru-RU"/>
              </w:rPr>
              <w:t>(</w:t>
            </w:r>
            <w:r w:rsidRPr="00EC19D5">
              <w:rPr>
                <w:sz w:val="18"/>
                <w:szCs w:val="18"/>
                <w:lang w:val="ru-RU"/>
              </w:rPr>
              <w:t>ы</w:t>
            </w:r>
            <w:r w:rsidR="0008358E" w:rsidRPr="00EC19D5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963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195023C" w14:textId="49957F5C" w:rsidR="0008358E" w:rsidRPr="00EC19D5" w:rsidRDefault="00611516" w:rsidP="009B6C5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Подписанный бюджет</w:t>
            </w:r>
          </w:p>
        </w:tc>
        <w:tc>
          <w:tcPr>
            <w:tcW w:w="1358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C83B9CB" w14:textId="4BB9309E" w:rsidR="0008358E" w:rsidRPr="00EC19D5" w:rsidRDefault="00611516" w:rsidP="009B6C5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Остающийся бюджет</w:t>
            </w:r>
            <w:r w:rsidR="0008358E" w:rsidRPr="00EC19D5">
              <w:rPr>
                <w:sz w:val="18"/>
                <w:szCs w:val="18"/>
                <w:lang w:val="ru-RU"/>
              </w:rPr>
              <w:br/>
            </w:r>
            <w:r w:rsidR="0008358E" w:rsidRPr="00247F70">
              <w:rPr>
                <w:b w:val="0"/>
                <w:bCs/>
                <w:sz w:val="14"/>
                <w:szCs w:val="14"/>
                <w:lang w:val="ru-RU"/>
              </w:rPr>
              <w:t>(</w:t>
            </w:r>
            <w:r w:rsidRPr="00247F70">
              <w:rPr>
                <w:b w:val="0"/>
                <w:bCs/>
                <w:sz w:val="14"/>
                <w:szCs w:val="14"/>
                <w:lang w:val="ru-RU"/>
              </w:rPr>
              <w:t>после обязательств</w:t>
            </w:r>
            <w:r w:rsidR="0008358E" w:rsidRPr="00247F70">
              <w:rPr>
                <w:b w:val="0"/>
                <w:bCs/>
                <w:sz w:val="14"/>
                <w:szCs w:val="14"/>
                <w:lang w:val="ru-RU"/>
              </w:rPr>
              <w:t>)</w:t>
            </w:r>
          </w:p>
        </w:tc>
      </w:tr>
      <w:tr w:rsidR="00A86D96" w:rsidRPr="00EC19D5" w14:paraId="79730BF7" w14:textId="77777777" w:rsidTr="001A27B9">
        <w:trPr>
          <w:cantSplit/>
          <w:trHeight w:val="403"/>
          <w:jc w:val="center"/>
        </w:trPr>
        <w:tc>
          <w:tcPr>
            <w:tcW w:w="1129" w:type="dxa"/>
            <w:tcMar>
              <w:left w:w="85" w:type="dxa"/>
              <w:right w:w="85" w:type="dxa"/>
            </w:tcMar>
          </w:tcPr>
          <w:p w14:paraId="76B4D231" w14:textId="77777777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7CUB18004</w:t>
            </w:r>
          </w:p>
        </w:tc>
        <w:tc>
          <w:tcPr>
            <w:tcW w:w="1766" w:type="dxa"/>
            <w:tcMar>
              <w:left w:w="85" w:type="dxa"/>
              <w:right w:w="85" w:type="dxa"/>
            </w:tcMar>
          </w:tcPr>
          <w:p w14:paraId="11F0A23B" w14:textId="1BF59D72" w:rsidR="0008358E" w:rsidRPr="00EC19D5" w:rsidRDefault="00A86D96" w:rsidP="009B6C55">
            <w:pPr>
              <w:pStyle w:val="Tabletext"/>
              <w:ind w:left="-57" w:right="-57"/>
              <w:rPr>
                <w:rFonts w:cs="Calibri"/>
                <w:b/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Контроль за использованием радиочастотного спектра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578C71CC" w14:textId="0F070312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 </w:t>
            </w:r>
            <w:r w:rsidR="009B6C55" w:rsidRPr="00EC19D5">
              <w:rPr>
                <w:sz w:val="18"/>
                <w:szCs w:val="18"/>
                <w:lang w:val="ru-RU"/>
              </w:rPr>
              <w:t>июня</w:t>
            </w:r>
            <w:r w:rsidRPr="00EC19D5">
              <w:rPr>
                <w:sz w:val="18"/>
                <w:szCs w:val="18"/>
                <w:lang w:val="ru-RU"/>
              </w:rPr>
              <w:t xml:space="preserve"> 2018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41F67A13" w14:textId="24CD1446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28 </w:t>
            </w:r>
            <w:r w:rsidR="009B6C55" w:rsidRPr="00EC19D5">
              <w:rPr>
                <w:sz w:val="18"/>
                <w:szCs w:val="18"/>
                <w:lang w:val="ru-RU"/>
              </w:rPr>
              <w:t>фев.</w:t>
            </w:r>
            <w:r w:rsidRPr="00EC19D5">
              <w:rPr>
                <w:sz w:val="18"/>
                <w:szCs w:val="18"/>
                <w:lang w:val="ru-RU"/>
              </w:rPr>
              <w:t xml:space="preserve"> 2021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944" w:type="dxa"/>
            <w:tcMar>
              <w:left w:w="85" w:type="dxa"/>
              <w:right w:w="85" w:type="dxa"/>
            </w:tcMar>
          </w:tcPr>
          <w:p w14:paraId="27B5F203" w14:textId="6F46EBD4" w:rsidR="0008358E" w:rsidRPr="00EC19D5" w:rsidRDefault="009B6C55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Северная и Южная Америка</w:t>
            </w:r>
          </w:p>
        </w:tc>
        <w:tc>
          <w:tcPr>
            <w:tcW w:w="886" w:type="dxa"/>
            <w:tcMar>
              <w:left w:w="85" w:type="dxa"/>
              <w:right w:w="85" w:type="dxa"/>
            </w:tcMar>
          </w:tcPr>
          <w:p w14:paraId="0A121F08" w14:textId="1BFD5451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28 </w:t>
            </w:r>
            <w:r w:rsidR="009B6C55" w:rsidRPr="00EC19D5">
              <w:rPr>
                <w:sz w:val="18"/>
                <w:szCs w:val="18"/>
                <w:lang w:val="ru-RU"/>
              </w:rPr>
              <w:t>мая</w:t>
            </w:r>
            <w:r w:rsidRPr="00EC19D5">
              <w:rPr>
                <w:sz w:val="18"/>
                <w:szCs w:val="18"/>
                <w:lang w:val="ru-RU"/>
              </w:rPr>
              <w:t xml:space="preserve"> 2018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73" w:type="dxa"/>
            <w:tcMar>
              <w:left w:w="85" w:type="dxa"/>
              <w:right w:w="85" w:type="dxa"/>
            </w:tcMar>
          </w:tcPr>
          <w:p w14:paraId="743D2363" w14:textId="12EF1DE7" w:rsidR="0008358E" w:rsidRPr="00EC19D5" w:rsidRDefault="009B6C55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1963" w:type="dxa"/>
            <w:tcMar>
              <w:left w:w="85" w:type="dxa"/>
              <w:right w:w="85" w:type="dxa"/>
            </w:tcMar>
          </w:tcPr>
          <w:p w14:paraId="6883709E" w14:textId="0BB16990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Минсвязи Кубы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08358E" w:rsidRPr="00EC19D5">
              <w:rPr>
                <w:sz w:val="18"/>
                <w:szCs w:val="18"/>
                <w:lang w:val="ru-RU"/>
              </w:rPr>
              <w:br/>
              <w:t>132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320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  <w:r w:rsidR="0008358E" w:rsidRPr="00EC19D5">
              <w:rPr>
                <w:sz w:val="18"/>
                <w:szCs w:val="18"/>
                <w:lang w:val="ru-RU"/>
              </w:rPr>
              <w:br/>
            </w:r>
            <w:r w:rsidRPr="00EC19D5">
              <w:rPr>
                <w:sz w:val="18"/>
                <w:szCs w:val="18"/>
                <w:lang w:val="ru-RU"/>
              </w:rPr>
              <w:t>ФРИКТ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="0008358E" w:rsidRPr="00EC19D5">
              <w:rPr>
                <w:sz w:val="18"/>
                <w:szCs w:val="18"/>
                <w:lang w:val="ru-RU"/>
              </w:rPr>
              <w:t>123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087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  <w:p w14:paraId="15844DB8" w14:textId="6C231693" w:rsidR="0008358E" w:rsidRPr="00EC19D5" w:rsidRDefault="00CD64D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ОП МСЭ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="0008358E" w:rsidRPr="00EC19D5">
              <w:rPr>
                <w:sz w:val="18"/>
                <w:szCs w:val="18"/>
                <w:lang w:val="ru-RU"/>
              </w:rPr>
              <w:t>120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087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</w:tc>
        <w:tc>
          <w:tcPr>
            <w:tcW w:w="1358" w:type="dxa"/>
            <w:tcMar>
              <w:left w:w="85" w:type="dxa"/>
              <w:right w:w="85" w:type="dxa"/>
            </w:tcMar>
          </w:tcPr>
          <w:p w14:paraId="0FA64A0A" w14:textId="6FB8D9BA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0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</w:tc>
      </w:tr>
      <w:tr w:rsidR="00A86D96" w:rsidRPr="00EC19D5" w14:paraId="0F5DA14C" w14:textId="77777777" w:rsidTr="001A27B9">
        <w:trPr>
          <w:cantSplit/>
          <w:trHeight w:val="403"/>
          <w:jc w:val="center"/>
        </w:trPr>
        <w:tc>
          <w:tcPr>
            <w:tcW w:w="1129" w:type="dxa"/>
            <w:tcMar>
              <w:left w:w="85" w:type="dxa"/>
              <w:right w:w="85" w:type="dxa"/>
            </w:tcMar>
          </w:tcPr>
          <w:p w14:paraId="4D9EF49F" w14:textId="77777777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7GLO03043</w:t>
            </w:r>
          </w:p>
        </w:tc>
        <w:tc>
          <w:tcPr>
            <w:tcW w:w="1766" w:type="dxa"/>
            <w:tcMar>
              <w:left w:w="85" w:type="dxa"/>
              <w:right w:w="85" w:type="dxa"/>
            </w:tcMar>
          </w:tcPr>
          <w:p w14:paraId="661B5532" w14:textId="50454967" w:rsidR="0008358E" w:rsidRPr="00EC19D5" w:rsidRDefault="00A86D9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Развитие электросвязи в сельских районах наименее развитых стран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41A04C69" w14:textId="0193AF86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 </w:t>
            </w:r>
            <w:r w:rsidR="009B6C55" w:rsidRPr="00EC19D5">
              <w:rPr>
                <w:sz w:val="18"/>
                <w:szCs w:val="18"/>
                <w:lang w:val="ru-RU"/>
              </w:rPr>
              <w:t>янв</w:t>
            </w:r>
            <w:r w:rsidRPr="00EC19D5">
              <w:rPr>
                <w:sz w:val="18"/>
                <w:szCs w:val="18"/>
                <w:lang w:val="ru-RU"/>
              </w:rPr>
              <w:t>. 2003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3DA02B8A" w14:textId="6E1F64C5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31 </w:t>
            </w:r>
            <w:r w:rsidR="009B6C55" w:rsidRPr="00EC19D5">
              <w:rPr>
                <w:sz w:val="18"/>
                <w:szCs w:val="18"/>
                <w:lang w:val="ru-RU"/>
              </w:rPr>
              <w:t>авг</w:t>
            </w:r>
            <w:r w:rsidRPr="00EC19D5">
              <w:rPr>
                <w:sz w:val="18"/>
                <w:szCs w:val="18"/>
                <w:lang w:val="ru-RU"/>
              </w:rPr>
              <w:t>. 2023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944" w:type="dxa"/>
            <w:tcMar>
              <w:left w:w="85" w:type="dxa"/>
              <w:right w:w="85" w:type="dxa"/>
            </w:tcMar>
          </w:tcPr>
          <w:p w14:paraId="44B32D57" w14:textId="5460E192" w:rsidR="0008358E" w:rsidRPr="00EC19D5" w:rsidRDefault="00D15D5D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Несколько регионов</w:t>
            </w:r>
          </w:p>
        </w:tc>
        <w:tc>
          <w:tcPr>
            <w:tcW w:w="886" w:type="dxa"/>
            <w:tcMar>
              <w:left w:w="85" w:type="dxa"/>
              <w:right w:w="85" w:type="dxa"/>
            </w:tcMar>
          </w:tcPr>
          <w:p w14:paraId="28DF4523" w14:textId="4CDEF3D8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18 </w:t>
            </w:r>
            <w:r w:rsidR="009B6C55" w:rsidRPr="00EC19D5">
              <w:rPr>
                <w:sz w:val="18"/>
                <w:szCs w:val="18"/>
                <w:lang w:val="ru-RU"/>
              </w:rPr>
              <w:t>дек</w:t>
            </w:r>
            <w:r w:rsidRPr="00EC19D5">
              <w:rPr>
                <w:sz w:val="18"/>
                <w:szCs w:val="18"/>
                <w:lang w:val="ru-RU"/>
              </w:rPr>
              <w:t>. 2002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73" w:type="dxa"/>
            <w:tcMar>
              <w:left w:w="85" w:type="dxa"/>
              <w:right w:w="85" w:type="dxa"/>
            </w:tcMar>
          </w:tcPr>
          <w:p w14:paraId="186C2416" w14:textId="77777777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Mar>
              <w:left w:w="85" w:type="dxa"/>
              <w:right w:w="85" w:type="dxa"/>
            </w:tcMar>
          </w:tcPr>
          <w:p w14:paraId="07B127B4" w14:textId="6F18B28F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ФРИКТ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08358E" w:rsidRPr="00EC19D5">
              <w:rPr>
                <w:sz w:val="18"/>
                <w:szCs w:val="18"/>
                <w:lang w:val="ru-RU"/>
              </w:rPr>
              <w:br/>
            </w:r>
            <w:r w:rsidRPr="00EC19D5">
              <w:rPr>
                <w:sz w:val="18"/>
                <w:szCs w:val="18"/>
                <w:lang w:val="ru-RU"/>
              </w:rPr>
              <w:t>Баланс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 (01.01.10): </w:t>
            </w:r>
            <w:r w:rsidR="0008358E" w:rsidRPr="00EC19D5">
              <w:rPr>
                <w:sz w:val="18"/>
                <w:szCs w:val="18"/>
                <w:lang w:val="ru-RU"/>
              </w:rPr>
              <w:br/>
              <w:t>509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035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  <w:p w14:paraId="324CD159" w14:textId="64E755F3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Дополнительные ассигнования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(15.01.10): </w:t>
            </w:r>
            <w:r w:rsidR="0008358E" w:rsidRPr="00EC19D5">
              <w:rPr>
                <w:sz w:val="18"/>
                <w:szCs w:val="18"/>
                <w:lang w:val="ru-RU"/>
              </w:rPr>
              <w:br/>
              <w:t>1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000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000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  <w:p w14:paraId="48081C92" w14:textId="748F561C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Дополнительные ассигнования ФРИКТ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(14.11.13) </w:t>
            </w:r>
            <w:r w:rsidR="0008358E" w:rsidRPr="00EC19D5">
              <w:rPr>
                <w:sz w:val="18"/>
                <w:szCs w:val="18"/>
                <w:lang w:val="ru-RU"/>
              </w:rPr>
              <w:br/>
              <w:t>1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000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000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</w:tc>
        <w:tc>
          <w:tcPr>
            <w:tcW w:w="1358" w:type="dxa"/>
            <w:tcMar>
              <w:left w:w="85" w:type="dxa"/>
              <w:right w:w="85" w:type="dxa"/>
            </w:tcMar>
          </w:tcPr>
          <w:p w14:paraId="7A3CF3B0" w14:textId="40074643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shd w:val="clear" w:color="auto" w:fill="FFFFFF"/>
                <w:lang w:val="ru-RU"/>
              </w:rPr>
              <w:t>852</w:t>
            </w:r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 </w:t>
            </w:r>
            <w:r w:rsidRPr="00EC19D5">
              <w:rPr>
                <w:sz w:val="18"/>
                <w:szCs w:val="18"/>
                <w:shd w:val="clear" w:color="auto" w:fill="FFFFFF"/>
                <w:lang w:val="ru-RU"/>
              </w:rPr>
              <w:t>434</w:t>
            </w:r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 </w:t>
            </w:r>
            <w:proofErr w:type="spellStart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шв</w:t>
            </w:r>
            <w:proofErr w:type="spellEnd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. фр.</w:t>
            </w:r>
          </w:p>
        </w:tc>
      </w:tr>
      <w:tr w:rsidR="00A86D96" w:rsidRPr="00EC19D5" w14:paraId="18422D78" w14:textId="77777777" w:rsidTr="001A27B9">
        <w:trPr>
          <w:cantSplit/>
          <w:trHeight w:val="403"/>
          <w:jc w:val="center"/>
        </w:trPr>
        <w:tc>
          <w:tcPr>
            <w:tcW w:w="1129" w:type="dxa"/>
            <w:tcMar>
              <w:left w:w="85" w:type="dxa"/>
              <w:right w:w="85" w:type="dxa"/>
            </w:tcMar>
          </w:tcPr>
          <w:p w14:paraId="1601ABEA" w14:textId="77777777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7GLO18096</w:t>
            </w:r>
          </w:p>
        </w:tc>
        <w:tc>
          <w:tcPr>
            <w:tcW w:w="1766" w:type="dxa"/>
            <w:tcMar>
              <w:left w:w="85" w:type="dxa"/>
              <w:right w:w="85" w:type="dxa"/>
            </w:tcMar>
          </w:tcPr>
          <w:p w14:paraId="592CF88A" w14:textId="2D17FBC4" w:rsidR="0008358E" w:rsidRPr="00EC19D5" w:rsidRDefault="00A86D9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Создание центра экспертизы IPv6 и </w:t>
            </w:r>
            <w:proofErr w:type="spellStart"/>
            <w:r w:rsidRPr="00EC19D5">
              <w:rPr>
                <w:sz w:val="18"/>
                <w:szCs w:val="18"/>
                <w:lang w:val="ru-RU"/>
              </w:rPr>
              <w:t>IoT</w:t>
            </w:r>
            <w:proofErr w:type="spellEnd"/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2D479961" w14:textId="037F1496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 </w:t>
            </w:r>
            <w:r w:rsidR="009B6C55" w:rsidRPr="00EC19D5">
              <w:rPr>
                <w:sz w:val="18"/>
                <w:szCs w:val="18"/>
                <w:lang w:val="ru-RU"/>
              </w:rPr>
              <w:t>июня</w:t>
            </w:r>
            <w:r w:rsidRPr="00EC19D5">
              <w:rPr>
                <w:sz w:val="18"/>
                <w:szCs w:val="18"/>
                <w:lang w:val="ru-RU"/>
              </w:rPr>
              <w:t xml:space="preserve"> 2018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2ED3F083" w14:textId="2FBD29DA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31 </w:t>
            </w:r>
            <w:r w:rsidR="009B6C55" w:rsidRPr="00EC19D5">
              <w:rPr>
                <w:sz w:val="18"/>
                <w:szCs w:val="18"/>
                <w:lang w:val="ru-RU"/>
              </w:rPr>
              <w:t>дек</w:t>
            </w:r>
            <w:r w:rsidRPr="00EC19D5">
              <w:rPr>
                <w:sz w:val="18"/>
                <w:szCs w:val="18"/>
                <w:lang w:val="ru-RU"/>
              </w:rPr>
              <w:t>. 2020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944" w:type="dxa"/>
            <w:tcMar>
              <w:left w:w="85" w:type="dxa"/>
              <w:right w:w="85" w:type="dxa"/>
            </w:tcMar>
          </w:tcPr>
          <w:p w14:paraId="13BE9601" w14:textId="4E328EAD" w:rsidR="0008358E" w:rsidRPr="00EC19D5" w:rsidRDefault="00D15D5D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Несколько регионов</w:t>
            </w:r>
          </w:p>
        </w:tc>
        <w:tc>
          <w:tcPr>
            <w:tcW w:w="886" w:type="dxa"/>
            <w:tcMar>
              <w:left w:w="85" w:type="dxa"/>
              <w:right w:w="85" w:type="dxa"/>
            </w:tcMar>
          </w:tcPr>
          <w:p w14:paraId="118D51A0" w14:textId="6AE8C9BD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3 </w:t>
            </w:r>
            <w:r w:rsidR="009B6C55" w:rsidRPr="00EC19D5">
              <w:rPr>
                <w:sz w:val="18"/>
                <w:szCs w:val="18"/>
                <w:lang w:val="ru-RU"/>
              </w:rPr>
              <w:t>мая</w:t>
            </w:r>
            <w:r w:rsidRPr="00EC19D5">
              <w:rPr>
                <w:sz w:val="18"/>
                <w:szCs w:val="18"/>
                <w:lang w:val="ru-RU"/>
              </w:rPr>
              <w:t xml:space="preserve"> 2018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73" w:type="dxa"/>
            <w:tcMar>
              <w:left w:w="85" w:type="dxa"/>
              <w:right w:w="85" w:type="dxa"/>
            </w:tcMar>
          </w:tcPr>
          <w:p w14:paraId="75810F82" w14:textId="44353B77" w:rsidR="0008358E" w:rsidRPr="00EC19D5" w:rsidRDefault="00CD28D2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Научно-технический университет Малайзии </w:t>
            </w:r>
            <w:r w:rsidR="0008358E" w:rsidRPr="00EC19D5">
              <w:rPr>
                <w:sz w:val="18"/>
                <w:szCs w:val="18"/>
                <w:lang w:val="ru-RU"/>
              </w:rPr>
              <w:t>(MUST)</w:t>
            </w:r>
          </w:p>
        </w:tc>
        <w:tc>
          <w:tcPr>
            <w:tcW w:w="1963" w:type="dxa"/>
            <w:tcMar>
              <w:left w:w="85" w:type="dxa"/>
              <w:right w:w="85" w:type="dxa"/>
            </w:tcMar>
          </w:tcPr>
          <w:p w14:paraId="733CEAC1" w14:textId="41B57418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ФРИКТ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="0008358E" w:rsidRPr="00EC19D5">
              <w:rPr>
                <w:sz w:val="18"/>
                <w:szCs w:val="18"/>
                <w:lang w:val="ru-RU"/>
              </w:rPr>
              <w:t>299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750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  <w:p w14:paraId="0306EA20" w14:textId="51B97D93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MUST: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Pr="00EC19D5">
              <w:rPr>
                <w:sz w:val="18"/>
                <w:szCs w:val="18"/>
                <w:lang w:val="ru-RU"/>
              </w:rPr>
              <w:t>299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750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</w:tc>
        <w:tc>
          <w:tcPr>
            <w:tcW w:w="1358" w:type="dxa"/>
            <w:tcMar>
              <w:left w:w="85" w:type="dxa"/>
              <w:right w:w="85" w:type="dxa"/>
            </w:tcMar>
          </w:tcPr>
          <w:p w14:paraId="3B50726A" w14:textId="35840472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194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169</w:t>
            </w:r>
            <w:r w:rsidR="009B6C55" w:rsidRPr="00EC19D5">
              <w:rPr>
                <w:sz w:val="18"/>
                <w:szCs w:val="18"/>
                <w:lang w:val="ru-RU"/>
              </w:rPr>
              <w:t xml:space="preserve"> </w:t>
            </w:r>
            <w:r w:rsidR="00A86D96" w:rsidRPr="00EC19D5">
              <w:rPr>
                <w:sz w:val="18"/>
                <w:szCs w:val="18"/>
                <w:lang w:val="ru-RU"/>
              </w:rPr>
              <w:t>долл.</w:t>
            </w:r>
            <w:r w:rsidR="009B6C55" w:rsidRPr="00EC19D5">
              <w:rPr>
                <w:sz w:val="18"/>
                <w:szCs w:val="18"/>
                <w:lang w:val="ru-RU"/>
              </w:rPr>
              <w:t> </w:t>
            </w:r>
            <w:r w:rsidR="00A86D96" w:rsidRPr="00EC19D5">
              <w:rPr>
                <w:sz w:val="18"/>
                <w:szCs w:val="18"/>
                <w:lang w:val="ru-RU"/>
              </w:rPr>
              <w:t>США</w:t>
            </w:r>
          </w:p>
        </w:tc>
      </w:tr>
      <w:tr w:rsidR="00A86D96" w:rsidRPr="00EC19D5" w14:paraId="72496592" w14:textId="77777777" w:rsidTr="001A27B9">
        <w:trPr>
          <w:cantSplit/>
          <w:trHeight w:val="403"/>
          <w:jc w:val="center"/>
        </w:trPr>
        <w:tc>
          <w:tcPr>
            <w:tcW w:w="1129" w:type="dxa"/>
            <w:tcMar>
              <w:left w:w="85" w:type="dxa"/>
              <w:right w:w="85" w:type="dxa"/>
            </w:tcMar>
          </w:tcPr>
          <w:p w14:paraId="3DD720B9" w14:textId="77777777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7OMA13005</w:t>
            </w:r>
          </w:p>
        </w:tc>
        <w:tc>
          <w:tcPr>
            <w:tcW w:w="1766" w:type="dxa"/>
            <w:tcMar>
              <w:left w:w="85" w:type="dxa"/>
              <w:right w:w="85" w:type="dxa"/>
            </w:tcMar>
          </w:tcPr>
          <w:p w14:paraId="010F21AB" w14:textId="60BD16C2" w:rsidR="0008358E" w:rsidRPr="00EC19D5" w:rsidRDefault="00A86D9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Создание инновационного центра кибербезопасности для Арабского региона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3C8B4309" w14:textId="47B8FB36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 </w:t>
            </w:r>
            <w:r w:rsidR="009B6C55" w:rsidRPr="00EC19D5">
              <w:rPr>
                <w:sz w:val="18"/>
                <w:szCs w:val="18"/>
                <w:lang w:val="ru-RU"/>
              </w:rPr>
              <w:t>фев</w:t>
            </w:r>
            <w:r w:rsidRPr="00EC19D5">
              <w:rPr>
                <w:sz w:val="18"/>
                <w:szCs w:val="18"/>
                <w:lang w:val="ru-RU"/>
              </w:rPr>
              <w:t>. 2013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459786AA" w14:textId="37080CAC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30 </w:t>
            </w:r>
            <w:r w:rsidR="009B6C55" w:rsidRPr="00EC19D5">
              <w:rPr>
                <w:sz w:val="18"/>
                <w:szCs w:val="18"/>
                <w:lang w:val="ru-RU"/>
              </w:rPr>
              <w:t>сен</w:t>
            </w:r>
            <w:r w:rsidRPr="00EC19D5">
              <w:rPr>
                <w:sz w:val="18"/>
                <w:szCs w:val="18"/>
                <w:lang w:val="ru-RU"/>
              </w:rPr>
              <w:t>. 2030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944" w:type="dxa"/>
            <w:tcMar>
              <w:left w:w="85" w:type="dxa"/>
              <w:right w:w="85" w:type="dxa"/>
            </w:tcMar>
          </w:tcPr>
          <w:p w14:paraId="6115F741" w14:textId="06ACB302" w:rsidR="0008358E" w:rsidRPr="00EC19D5" w:rsidRDefault="009B6C55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Арабские </w:t>
            </w:r>
            <w:proofErr w:type="spellStart"/>
            <w:r w:rsidRPr="00EC19D5">
              <w:rPr>
                <w:sz w:val="18"/>
                <w:szCs w:val="18"/>
                <w:lang w:val="ru-RU"/>
              </w:rPr>
              <w:t>государ-ства</w:t>
            </w:r>
            <w:proofErr w:type="spellEnd"/>
          </w:p>
        </w:tc>
        <w:tc>
          <w:tcPr>
            <w:tcW w:w="886" w:type="dxa"/>
            <w:tcMar>
              <w:left w:w="85" w:type="dxa"/>
              <w:right w:w="85" w:type="dxa"/>
            </w:tcMar>
          </w:tcPr>
          <w:p w14:paraId="22BB6E1A" w14:textId="0FA5CAAE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15 </w:t>
            </w:r>
            <w:r w:rsidR="009B6C55" w:rsidRPr="00EC19D5">
              <w:rPr>
                <w:sz w:val="18"/>
                <w:szCs w:val="18"/>
                <w:lang w:val="ru-RU"/>
              </w:rPr>
              <w:t>дек</w:t>
            </w:r>
            <w:r w:rsidRPr="00EC19D5">
              <w:rPr>
                <w:sz w:val="18"/>
                <w:szCs w:val="18"/>
                <w:lang w:val="ru-RU"/>
              </w:rPr>
              <w:t>. 2012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73" w:type="dxa"/>
            <w:tcMar>
              <w:left w:w="85" w:type="dxa"/>
              <w:right w:w="85" w:type="dxa"/>
            </w:tcMar>
          </w:tcPr>
          <w:p w14:paraId="0B7BAE18" w14:textId="7405CCFC" w:rsidR="0008358E" w:rsidRPr="00EC19D5" w:rsidRDefault="009B6C55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1963" w:type="dxa"/>
            <w:tcMar>
              <w:left w:w="85" w:type="dxa"/>
              <w:right w:w="85" w:type="dxa"/>
            </w:tcMar>
          </w:tcPr>
          <w:p w14:paraId="22D28F9C" w14:textId="7110F95A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Оман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="0008358E" w:rsidRPr="00EC19D5">
              <w:rPr>
                <w:sz w:val="18"/>
                <w:szCs w:val="18"/>
                <w:lang w:val="ru-RU"/>
              </w:rPr>
              <w:t>1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966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000</w:t>
            </w:r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шв</w:t>
            </w:r>
            <w:proofErr w:type="spellEnd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. фр.</w:t>
            </w:r>
          </w:p>
          <w:p w14:paraId="02DC12B1" w14:textId="56D69F1F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ФРИКТ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="0008358E" w:rsidRPr="00EC19D5">
              <w:rPr>
                <w:sz w:val="18"/>
                <w:szCs w:val="18"/>
                <w:lang w:val="ru-RU"/>
              </w:rPr>
              <w:t>739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708</w:t>
            </w:r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шв</w:t>
            </w:r>
            <w:proofErr w:type="spellEnd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. фр.</w:t>
            </w:r>
          </w:p>
        </w:tc>
        <w:tc>
          <w:tcPr>
            <w:tcW w:w="1358" w:type="dxa"/>
            <w:tcMar>
              <w:left w:w="85" w:type="dxa"/>
              <w:right w:w="85" w:type="dxa"/>
            </w:tcMar>
          </w:tcPr>
          <w:p w14:paraId="6F92EADF" w14:textId="7261E56D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shd w:val="clear" w:color="auto" w:fill="FFFFFF"/>
                <w:lang w:val="ru-RU"/>
              </w:rPr>
              <w:t>143</w:t>
            </w:r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 </w:t>
            </w:r>
            <w:r w:rsidRPr="00EC19D5">
              <w:rPr>
                <w:sz w:val="18"/>
                <w:szCs w:val="18"/>
                <w:shd w:val="clear" w:color="auto" w:fill="FFFFFF"/>
                <w:lang w:val="ru-RU"/>
              </w:rPr>
              <w:t>470</w:t>
            </w:r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шв</w:t>
            </w:r>
            <w:proofErr w:type="spellEnd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. фр.</w:t>
            </w:r>
          </w:p>
        </w:tc>
      </w:tr>
      <w:tr w:rsidR="00A86D96" w:rsidRPr="00EC19D5" w14:paraId="0C0837BD" w14:textId="77777777" w:rsidTr="001A27B9">
        <w:trPr>
          <w:cantSplit/>
          <w:trHeight w:val="403"/>
          <w:jc w:val="center"/>
        </w:trPr>
        <w:tc>
          <w:tcPr>
            <w:tcW w:w="1129" w:type="dxa"/>
            <w:tcMar>
              <w:left w:w="85" w:type="dxa"/>
              <w:right w:w="85" w:type="dxa"/>
            </w:tcMar>
          </w:tcPr>
          <w:p w14:paraId="04CA75EC" w14:textId="77777777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9RAF18089</w:t>
            </w:r>
          </w:p>
        </w:tc>
        <w:tc>
          <w:tcPr>
            <w:tcW w:w="1766" w:type="dxa"/>
            <w:tcMar>
              <w:left w:w="85" w:type="dxa"/>
              <w:right w:w="85" w:type="dxa"/>
            </w:tcMar>
          </w:tcPr>
          <w:p w14:paraId="661A9727" w14:textId="76C7E118" w:rsidR="0008358E" w:rsidRPr="00EC19D5" w:rsidRDefault="00A86D9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Соглашение делегаций PRIDA-МСЭ по проведению действий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2525AAC1" w14:textId="1842EBC9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 </w:t>
            </w:r>
            <w:r w:rsidR="009B6C55" w:rsidRPr="00EC19D5">
              <w:rPr>
                <w:sz w:val="18"/>
                <w:szCs w:val="18"/>
                <w:lang w:val="ru-RU"/>
              </w:rPr>
              <w:t>дек</w:t>
            </w:r>
            <w:r w:rsidRPr="00EC19D5">
              <w:rPr>
                <w:sz w:val="18"/>
                <w:szCs w:val="18"/>
                <w:lang w:val="ru-RU"/>
              </w:rPr>
              <w:t>. 2018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3114840F" w14:textId="3E90164C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15 </w:t>
            </w:r>
            <w:r w:rsidR="009B6C55" w:rsidRPr="00EC19D5">
              <w:rPr>
                <w:sz w:val="18"/>
                <w:szCs w:val="18"/>
                <w:lang w:val="ru-RU"/>
              </w:rPr>
              <w:t>мая</w:t>
            </w:r>
            <w:r w:rsidRPr="00EC19D5">
              <w:rPr>
                <w:sz w:val="18"/>
                <w:szCs w:val="18"/>
                <w:lang w:val="ru-RU"/>
              </w:rPr>
              <w:t xml:space="preserve"> 2023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944" w:type="dxa"/>
            <w:tcMar>
              <w:left w:w="85" w:type="dxa"/>
              <w:right w:w="85" w:type="dxa"/>
            </w:tcMar>
          </w:tcPr>
          <w:p w14:paraId="7B1AF409" w14:textId="060AF7DA" w:rsidR="0008358E" w:rsidRPr="00EC19D5" w:rsidRDefault="009B6C55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Африка</w:t>
            </w:r>
          </w:p>
        </w:tc>
        <w:tc>
          <w:tcPr>
            <w:tcW w:w="886" w:type="dxa"/>
            <w:tcMar>
              <w:left w:w="85" w:type="dxa"/>
              <w:right w:w="85" w:type="dxa"/>
            </w:tcMar>
          </w:tcPr>
          <w:p w14:paraId="5410ED23" w14:textId="09AB9D10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13 </w:t>
            </w:r>
            <w:proofErr w:type="spellStart"/>
            <w:r w:rsidR="009B6C55" w:rsidRPr="00EC19D5">
              <w:rPr>
                <w:sz w:val="18"/>
                <w:szCs w:val="18"/>
                <w:lang w:val="ru-RU"/>
              </w:rPr>
              <w:t>нояб</w:t>
            </w:r>
            <w:proofErr w:type="spellEnd"/>
            <w:r w:rsidRPr="00EC19D5">
              <w:rPr>
                <w:sz w:val="18"/>
                <w:szCs w:val="18"/>
                <w:lang w:val="ru-RU"/>
              </w:rPr>
              <w:t>. 2018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73" w:type="dxa"/>
            <w:tcMar>
              <w:left w:w="85" w:type="dxa"/>
              <w:right w:w="85" w:type="dxa"/>
            </w:tcMar>
          </w:tcPr>
          <w:p w14:paraId="286638E6" w14:textId="61032E96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ЕС</w:t>
            </w:r>
          </w:p>
        </w:tc>
        <w:tc>
          <w:tcPr>
            <w:tcW w:w="1963" w:type="dxa"/>
            <w:tcMar>
              <w:left w:w="85" w:type="dxa"/>
              <w:right w:w="85" w:type="dxa"/>
            </w:tcMar>
          </w:tcPr>
          <w:p w14:paraId="74A19995" w14:textId="64DC535A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ЕС</w:t>
            </w:r>
            <w:r w:rsidR="0008358E" w:rsidRPr="00EC19D5">
              <w:rPr>
                <w:sz w:val="18"/>
                <w:szCs w:val="18"/>
                <w:lang w:val="ru-RU"/>
              </w:rPr>
              <w:t>: 5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000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000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евро</w:t>
            </w:r>
          </w:p>
          <w:p w14:paraId="768DD4A6" w14:textId="6DCE4101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ФРИКТ</w:t>
            </w:r>
            <w:r w:rsidR="0008358E" w:rsidRPr="00EC19D5">
              <w:rPr>
                <w:sz w:val="18"/>
                <w:szCs w:val="18"/>
                <w:lang w:val="ru-RU"/>
              </w:rPr>
              <w:t>: 500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000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евро</w:t>
            </w:r>
          </w:p>
        </w:tc>
        <w:tc>
          <w:tcPr>
            <w:tcW w:w="1358" w:type="dxa"/>
            <w:tcMar>
              <w:left w:w="85" w:type="dxa"/>
              <w:right w:w="85" w:type="dxa"/>
            </w:tcMar>
          </w:tcPr>
          <w:p w14:paraId="3A23D752" w14:textId="1C84C375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4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517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000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евро</w:t>
            </w:r>
          </w:p>
        </w:tc>
      </w:tr>
      <w:tr w:rsidR="00A86D96" w:rsidRPr="00EC19D5" w14:paraId="0C9FAD0E" w14:textId="77777777" w:rsidTr="001A27B9">
        <w:trPr>
          <w:cantSplit/>
          <w:trHeight w:val="403"/>
          <w:jc w:val="center"/>
        </w:trPr>
        <w:tc>
          <w:tcPr>
            <w:tcW w:w="1129" w:type="dxa"/>
            <w:tcMar>
              <w:left w:w="85" w:type="dxa"/>
              <w:right w:w="85" w:type="dxa"/>
            </w:tcMar>
          </w:tcPr>
          <w:p w14:paraId="324F040F" w14:textId="77777777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7GLO20106</w:t>
            </w:r>
          </w:p>
        </w:tc>
        <w:tc>
          <w:tcPr>
            <w:tcW w:w="1766" w:type="dxa"/>
            <w:tcMar>
              <w:left w:w="85" w:type="dxa"/>
              <w:right w:w="85" w:type="dxa"/>
            </w:tcMar>
          </w:tcPr>
          <w:p w14:paraId="1C5B8858" w14:textId="379C7E04" w:rsidR="0008358E" w:rsidRPr="00EC19D5" w:rsidRDefault="00A86D9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Укрепление цифровой экосистемы и развитие цифровых навыков для расширения экономических возможностей женщин в НРС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7E8A6A16" w14:textId="10B2DA70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 </w:t>
            </w:r>
            <w:r w:rsidR="009B6C55" w:rsidRPr="00EC19D5">
              <w:rPr>
                <w:sz w:val="18"/>
                <w:szCs w:val="18"/>
                <w:lang w:val="ru-RU"/>
              </w:rPr>
              <w:t>июля</w:t>
            </w:r>
            <w:r w:rsidRPr="00EC19D5">
              <w:rPr>
                <w:sz w:val="18"/>
                <w:szCs w:val="18"/>
                <w:lang w:val="ru-RU"/>
              </w:rPr>
              <w:t xml:space="preserve"> 2020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1F14D132" w14:textId="631EFCCD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30 </w:t>
            </w:r>
            <w:r w:rsidR="009B6C55" w:rsidRPr="00EC19D5">
              <w:rPr>
                <w:sz w:val="18"/>
                <w:szCs w:val="18"/>
                <w:lang w:val="ru-RU"/>
              </w:rPr>
              <w:t>июня</w:t>
            </w:r>
            <w:r w:rsidRPr="00EC19D5">
              <w:rPr>
                <w:sz w:val="18"/>
                <w:szCs w:val="18"/>
                <w:lang w:val="ru-RU"/>
              </w:rPr>
              <w:t xml:space="preserve"> 2022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944" w:type="dxa"/>
            <w:tcMar>
              <w:left w:w="85" w:type="dxa"/>
              <w:right w:w="85" w:type="dxa"/>
            </w:tcMar>
          </w:tcPr>
          <w:p w14:paraId="7CAA20BC" w14:textId="014C6DAC" w:rsidR="0008358E" w:rsidRPr="00EC19D5" w:rsidRDefault="00D15D5D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Несколько регионов</w:t>
            </w:r>
          </w:p>
        </w:tc>
        <w:tc>
          <w:tcPr>
            <w:tcW w:w="886" w:type="dxa"/>
            <w:tcMar>
              <w:left w:w="85" w:type="dxa"/>
              <w:right w:w="85" w:type="dxa"/>
            </w:tcMar>
          </w:tcPr>
          <w:p w14:paraId="25B6C7A1" w14:textId="60E201C5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 </w:t>
            </w:r>
            <w:r w:rsidR="009B6C55" w:rsidRPr="00EC19D5">
              <w:rPr>
                <w:sz w:val="18"/>
                <w:szCs w:val="18"/>
                <w:lang w:val="ru-RU"/>
              </w:rPr>
              <w:t>июля</w:t>
            </w:r>
            <w:r w:rsidRPr="00EC19D5">
              <w:rPr>
                <w:sz w:val="18"/>
                <w:szCs w:val="18"/>
                <w:lang w:val="ru-RU"/>
              </w:rPr>
              <w:t xml:space="preserve"> 2020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73" w:type="dxa"/>
            <w:tcMar>
              <w:left w:w="85" w:type="dxa"/>
              <w:right w:w="85" w:type="dxa"/>
            </w:tcMar>
          </w:tcPr>
          <w:p w14:paraId="701544BA" w14:textId="04612D41" w:rsidR="0008358E" w:rsidRPr="00EC19D5" w:rsidRDefault="00CD28D2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РКРП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, </w:t>
            </w:r>
            <w:r w:rsidR="00611516" w:rsidRPr="00EC19D5">
              <w:rPr>
                <w:sz w:val="18"/>
                <w:szCs w:val="18"/>
                <w:lang w:val="ru-RU"/>
              </w:rPr>
              <w:t>ЮНОПС</w:t>
            </w:r>
          </w:p>
        </w:tc>
        <w:tc>
          <w:tcPr>
            <w:tcW w:w="1963" w:type="dxa"/>
            <w:tcMar>
              <w:left w:w="85" w:type="dxa"/>
              <w:right w:w="85" w:type="dxa"/>
            </w:tcMar>
          </w:tcPr>
          <w:p w14:paraId="7AFA7A38" w14:textId="7651EF66" w:rsidR="0008358E" w:rsidRPr="00EC19D5" w:rsidRDefault="00CD28D2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РКРП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="0008358E" w:rsidRPr="00EC19D5">
              <w:rPr>
                <w:sz w:val="18"/>
                <w:szCs w:val="18"/>
                <w:lang w:val="ru-RU"/>
              </w:rPr>
              <w:t>798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104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  <w:p w14:paraId="762FB0D9" w14:textId="7AC23FC2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ФРИКТ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="0008358E" w:rsidRPr="00EC19D5">
              <w:rPr>
                <w:sz w:val="18"/>
                <w:szCs w:val="18"/>
                <w:lang w:val="ru-RU"/>
              </w:rPr>
              <w:t>430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245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 США</w:t>
            </w:r>
          </w:p>
        </w:tc>
        <w:tc>
          <w:tcPr>
            <w:tcW w:w="1358" w:type="dxa"/>
            <w:tcMar>
              <w:left w:w="85" w:type="dxa"/>
              <w:right w:w="85" w:type="dxa"/>
            </w:tcMar>
          </w:tcPr>
          <w:p w14:paraId="1EA07470" w14:textId="5DA9CAAE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1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228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349</w:t>
            </w:r>
            <w:r w:rsidR="00A86D96" w:rsidRPr="00EC19D5">
              <w:rPr>
                <w:sz w:val="18"/>
                <w:szCs w:val="18"/>
                <w:lang w:val="ru-RU"/>
              </w:rPr>
              <w:t xml:space="preserve"> долл.</w:t>
            </w:r>
            <w:r w:rsidR="009B6C55" w:rsidRPr="00EC19D5">
              <w:rPr>
                <w:sz w:val="18"/>
                <w:szCs w:val="18"/>
                <w:lang w:val="ru-RU"/>
              </w:rPr>
              <w:t> </w:t>
            </w:r>
            <w:r w:rsidR="00A86D96" w:rsidRPr="00EC19D5">
              <w:rPr>
                <w:sz w:val="18"/>
                <w:szCs w:val="18"/>
                <w:lang w:val="ru-RU"/>
              </w:rPr>
              <w:t>США</w:t>
            </w:r>
          </w:p>
        </w:tc>
      </w:tr>
      <w:tr w:rsidR="00A86D96" w:rsidRPr="00EC19D5" w14:paraId="385BC223" w14:textId="77777777" w:rsidTr="001A27B9">
        <w:trPr>
          <w:cantSplit/>
          <w:trHeight w:val="403"/>
          <w:jc w:val="center"/>
        </w:trPr>
        <w:tc>
          <w:tcPr>
            <w:tcW w:w="1129" w:type="dxa"/>
            <w:tcMar>
              <w:left w:w="85" w:type="dxa"/>
              <w:right w:w="85" w:type="dxa"/>
            </w:tcMar>
          </w:tcPr>
          <w:p w14:paraId="64BEA6AF" w14:textId="77777777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7GLO20108</w:t>
            </w:r>
          </w:p>
        </w:tc>
        <w:tc>
          <w:tcPr>
            <w:tcW w:w="1766" w:type="dxa"/>
            <w:tcMar>
              <w:left w:w="85" w:type="dxa"/>
              <w:right w:w="85" w:type="dxa"/>
            </w:tcMar>
          </w:tcPr>
          <w:p w14:paraId="010D750C" w14:textId="7CCD8B72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Содействие развитию цифровых навыков посредством Центров цифровой трансформации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7C500F4B" w14:textId="14DAE5D2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 </w:t>
            </w:r>
            <w:r w:rsidR="009B6C55" w:rsidRPr="00EC19D5">
              <w:rPr>
                <w:sz w:val="18"/>
                <w:szCs w:val="18"/>
                <w:lang w:val="ru-RU"/>
              </w:rPr>
              <w:t>янв.</w:t>
            </w:r>
            <w:r w:rsidRPr="00EC19D5">
              <w:rPr>
                <w:sz w:val="18"/>
                <w:szCs w:val="18"/>
                <w:lang w:val="ru-RU"/>
              </w:rPr>
              <w:t xml:space="preserve"> 2021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827" w:type="dxa"/>
            <w:tcMar>
              <w:left w:w="85" w:type="dxa"/>
              <w:right w:w="85" w:type="dxa"/>
            </w:tcMar>
          </w:tcPr>
          <w:p w14:paraId="2667AA75" w14:textId="0A909E1C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31 </w:t>
            </w:r>
            <w:r w:rsidR="009B6C55" w:rsidRPr="00EC19D5">
              <w:rPr>
                <w:sz w:val="18"/>
                <w:szCs w:val="18"/>
                <w:lang w:val="ru-RU"/>
              </w:rPr>
              <w:t>дек.</w:t>
            </w:r>
            <w:r w:rsidRPr="00EC19D5">
              <w:rPr>
                <w:sz w:val="18"/>
                <w:szCs w:val="18"/>
                <w:lang w:val="ru-RU"/>
              </w:rPr>
              <w:t xml:space="preserve"> 2023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944" w:type="dxa"/>
            <w:tcMar>
              <w:left w:w="85" w:type="dxa"/>
              <w:right w:w="85" w:type="dxa"/>
            </w:tcMar>
          </w:tcPr>
          <w:p w14:paraId="72031368" w14:textId="50247D7E" w:rsidR="0008358E" w:rsidRPr="00EC19D5" w:rsidRDefault="00D15D5D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Несколько регионов</w:t>
            </w:r>
          </w:p>
        </w:tc>
        <w:tc>
          <w:tcPr>
            <w:tcW w:w="886" w:type="dxa"/>
            <w:tcMar>
              <w:left w:w="85" w:type="dxa"/>
              <w:right w:w="85" w:type="dxa"/>
            </w:tcMar>
          </w:tcPr>
          <w:p w14:paraId="7B0C72DD" w14:textId="01A420F5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10 </w:t>
            </w:r>
            <w:proofErr w:type="spellStart"/>
            <w:r w:rsidR="009B6C55" w:rsidRPr="00EC19D5">
              <w:rPr>
                <w:sz w:val="18"/>
                <w:szCs w:val="18"/>
                <w:lang w:val="ru-RU"/>
              </w:rPr>
              <w:t>нояб</w:t>
            </w:r>
            <w:proofErr w:type="spellEnd"/>
            <w:r w:rsidRPr="00EC19D5">
              <w:rPr>
                <w:sz w:val="18"/>
                <w:szCs w:val="18"/>
                <w:lang w:val="ru-RU"/>
              </w:rPr>
              <w:t>. 2020</w:t>
            </w:r>
            <w:r w:rsidR="009B6C55" w:rsidRPr="00EC19D5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73" w:type="dxa"/>
            <w:tcMar>
              <w:left w:w="85" w:type="dxa"/>
              <w:right w:w="85" w:type="dxa"/>
            </w:tcMar>
          </w:tcPr>
          <w:p w14:paraId="279F92AE" w14:textId="77777777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NORAD</w:t>
            </w:r>
          </w:p>
        </w:tc>
        <w:tc>
          <w:tcPr>
            <w:tcW w:w="1963" w:type="dxa"/>
            <w:tcMar>
              <w:left w:w="85" w:type="dxa"/>
              <w:right w:w="85" w:type="dxa"/>
            </w:tcMar>
          </w:tcPr>
          <w:p w14:paraId="2FCAE392" w14:textId="6165601F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 xml:space="preserve">NORAD: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Pr="00EC19D5">
              <w:rPr>
                <w:sz w:val="18"/>
                <w:szCs w:val="18"/>
                <w:lang w:val="ru-RU"/>
              </w:rPr>
              <w:t>3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008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468</w:t>
            </w:r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шв</w:t>
            </w:r>
            <w:proofErr w:type="spellEnd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. фр.</w:t>
            </w:r>
          </w:p>
          <w:p w14:paraId="15892106" w14:textId="2021F7FF" w:rsidR="0008358E" w:rsidRPr="00EC19D5" w:rsidRDefault="00611516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ФРИКТ</w:t>
            </w:r>
            <w:r w:rsidR="0008358E" w:rsidRPr="00EC19D5">
              <w:rPr>
                <w:sz w:val="18"/>
                <w:szCs w:val="18"/>
                <w:lang w:val="ru-RU"/>
              </w:rPr>
              <w:t xml:space="preserve">: </w:t>
            </w:r>
            <w:r w:rsidR="00A86D96" w:rsidRPr="00EC19D5">
              <w:rPr>
                <w:sz w:val="18"/>
                <w:szCs w:val="18"/>
                <w:lang w:val="ru-RU"/>
              </w:rPr>
              <w:br/>
            </w:r>
            <w:r w:rsidR="0008358E" w:rsidRPr="00EC19D5">
              <w:rPr>
                <w:sz w:val="18"/>
                <w:szCs w:val="18"/>
                <w:lang w:val="ru-RU"/>
              </w:rPr>
              <w:t>759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="0008358E" w:rsidRPr="00EC19D5">
              <w:rPr>
                <w:sz w:val="18"/>
                <w:szCs w:val="18"/>
                <w:lang w:val="ru-RU"/>
              </w:rPr>
              <w:t>024</w:t>
            </w:r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шв</w:t>
            </w:r>
            <w:proofErr w:type="spellEnd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. фр.</w:t>
            </w:r>
          </w:p>
        </w:tc>
        <w:tc>
          <w:tcPr>
            <w:tcW w:w="1358" w:type="dxa"/>
            <w:tcMar>
              <w:left w:w="85" w:type="dxa"/>
              <w:right w:w="85" w:type="dxa"/>
            </w:tcMar>
          </w:tcPr>
          <w:p w14:paraId="48C49382" w14:textId="5984E18A" w:rsidR="0008358E" w:rsidRPr="00EC19D5" w:rsidRDefault="0008358E" w:rsidP="009B6C55">
            <w:pPr>
              <w:pStyle w:val="Tabletext"/>
              <w:ind w:left="-57" w:right="-57"/>
              <w:rPr>
                <w:sz w:val="18"/>
                <w:szCs w:val="18"/>
                <w:lang w:val="ru-RU"/>
              </w:rPr>
            </w:pPr>
            <w:r w:rsidRPr="00EC19D5">
              <w:rPr>
                <w:sz w:val="18"/>
                <w:szCs w:val="18"/>
                <w:lang w:val="ru-RU"/>
              </w:rPr>
              <w:t>3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767</w:t>
            </w:r>
            <w:r w:rsidR="00A86D96" w:rsidRPr="00EC19D5">
              <w:rPr>
                <w:sz w:val="18"/>
                <w:szCs w:val="18"/>
                <w:lang w:val="ru-RU"/>
              </w:rPr>
              <w:t> </w:t>
            </w:r>
            <w:r w:rsidRPr="00EC19D5">
              <w:rPr>
                <w:sz w:val="18"/>
                <w:szCs w:val="18"/>
                <w:lang w:val="ru-RU"/>
              </w:rPr>
              <w:t>492</w:t>
            </w:r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шв</w:t>
            </w:r>
            <w:proofErr w:type="spellEnd"/>
            <w:r w:rsidR="00A86D96" w:rsidRPr="00EC19D5">
              <w:rPr>
                <w:sz w:val="18"/>
                <w:szCs w:val="18"/>
                <w:shd w:val="clear" w:color="auto" w:fill="FFFFFF"/>
                <w:lang w:val="ru-RU"/>
              </w:rPr>
              <w:t>. фр.</w:t>
            </w:r>
          </w:p>
        </w:tc>
      </w:tr>
    </w:tbl>
    <w:p w14:paraId="58435E59" w14:textId="61F03960" w:rsidR="002D2F57" w:rsidRPr="00EC19D5" w:rsidRDefault="00FE54C8" w:rsidP="009B6C55">
      <w:pPr>
        <w:spacing w:before="240"/>
        <w:jc w:val="center"/>
        <w:rPr>
          <w:lang w:val="ru-RU"/>
        </w:rPr>
      </w:pPr>
      <w:r w:rsidRPr="00EC19D5">
        <w:rPr>
          <w:lang w:val="ru-RU"/>
        </w:rPr>
        <w:t>______________</w:t>
      </w:r>
    </w:p>
    <w:sectPr w:rsidR="002D2F57" w:rsidRPr="00EC19D5" w:rsidSect="00CF629C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760A" w14:textId="77777777" w:rsidR="00091336" w:rsidRDefault="00091336">
      <w:r>
        <w:separator/>
      </w:r>
    </w:p>
  </w:endnote>
  <w:endnote w:type="continuationSeparator" w:id="0">
    <w:p w14:paraId="4E73F825" w14:textId="77777777" w:rsidR="00091336" w:rsidRDefault="0009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40B" w14:textId="162D486F" w:rsidR="00695698" w:rsidRPr="00E21540" w:rsidRDefault="00E21540" w:rsidP="009B0BAE">
    <w:pPr>
      <w:pStyle w:val="Footer"/>
      <w:rPr>
        <w:szCs w:val="16"/>
        <w:lang w:val="fr-CH"/>
      </w:rPr>
    </w:pPr>
    <w:r w:rsidRPr="00E21540">
      <w:rPr>
        <w:szCs w:val="16"/>
      </w:rPr>
      <w:fldChar w:fldCharType="begin"/>
    </w:r>
    <w:r w:rsidRPr="00E21540">
      <w:rPr>
        <w:szCs w:val="16"/>
        <w:lang w:val="fr-CH"/>
      </w:rPr>
      <w:instrText xml:space="preserve"> FILENAME \p  \* MERGEFORMAT </w:instrText>
    </w:r>
    <w:r w:rsidRPr="00E21540">
      <w:rPr>
        <w:szCs w:val="16"/>
      </w:rPr>
      <w:fldChar w:fldCharType="separate"/>
    </w:r>
    <w:r w:rsidR="00247F70">
      <w:rPr>
        <w:szCs w:val="16"/>
        <w:lang w:val="fr-CH"/>
      </w:rPr>
      <w:t>P:\RUS\SG\CONSEIL\C21\000\034R.DOCX</w:t>
    </w:r>
    <w:r w:rsidRPr="00E21540">
      <w:rPr>
        <w:szCs w:val="16"/>
        <w:lang w:val="fr-CH"/>
      </w:rPr>
      <w:fldChar w:fldCharType="end"/>
    </w:r>
    <w:r w:rsidRPr="00E21540">
      <w:rPr>
        <w:szCs w:val="16"/>
        <w:lang w:val="fr-CH"/>
      </w:rPr>
      <w:t xml:space="preserve"> (483230)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F3BB" w14:textId="77777777" w:rsidR="00695698" w:rsidRDefault="0069569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63BD" w14:textId="77777777" w:rsidR="00091336" w:rsidRDefault="00091336">
      <w:r>
        <w:t>____________________</w:t>
      </w:r>
    </w:p>
  </w:footnote>
  <w:footnote w:type="continuationSeparator" w:id="0">
    <w:p w14:paraId="26134744" w14:textId="77777777" w:rsidR="00091336" w:rsidRDefault="00091336">
      <w:r>
        <w:continuationSeparator/>
      </w:r>
    </w:p>
  </w:footnote>
  <w:footnote w:id="1">
    <w:p w14:paraId="1D2E2F9E" w14:textId="7D72C2E6" w:rsidR="00695698" w:rsidRPr="00E372EF" w:rsidRDefault="00695698" w:rsidP="00BD4990">
      <w:pPr>
        <w:pStyle w:val="FootnoteText"/>
        <w:tabs>
          <w:tab w:val="clear" w:pos="255"/>
          <w:tab w:val="left" w:pos="284"/>
        </w:tabs>
        <w:rPr>
          <w:lang w:val="ru-RU"/>
        </w:rPr>
      </w:pPr>
      <w:r w:rsidRPr="00BD4990">
        <w:rPr>
          <w:rStyle w:val="FootnoteReference"/>
        </w:rPr>
        <w:footnoteRef/>
      </w:r>
      <w:r w:rsidRPr="00BE2747">
        <w:rPr>
          <w:i/>
          <w:iCs/>
          <w:sz w:val="18"/>
          <w:szCs w:val="18"/>
          <w:lang w:val="ru-RU"/>
        </w:rPr>
        <w:tab/>
      </w:r>
      <w:r>
        <w:rPr>
          <w:lang w:val="ru-RU"/>
        </w:rPr>
        <w:t>В состав Р</w:t>
      </w:r>
      <w:r w:rsidRPr="00337602">
        <w:rPr>
          <w:lang w:val="ru-RU"/>
        </w:rPr>
        <w:t xml:space="preserve">К ФРИКТ </w:t>
      </w:r>
      <w:r>
        <w:rPr>
          <w:lang w:val="ru-RU"/>
        </w:rPr>
        <w:t xml:space="preserve">входят </w:t>
      </w:r>
      <w:r w:rsidRPr="00337602">
        <w:rPr>
          <w:lang w:val="ru-RU"/>
        </w:rPr>
        <w:t>Генеральн</w:t>
      </w:r>
      <w:r>
        <w:rPr>
          <w:lang w:val="ru-RU"/>
        </w:rPr>
        <w:t>ый</w:t>
      </w:r>
      <w:r w:rsidRPr="00337602">
        <w:rPr>
          <w:lang w:val="ru-RU"/>
        </w:rPr>
        <w:t xml:space="preserve"> секретар</w:t>
      </w:r>
      <w:r>
        <w:rPr>
          <w:lang w:val="ru-RU"/>
        </w:rPr>
        <w:t>ь</w:t>
      </w:r>
      <w:r w:rsidRPr="00337602">
        <w:rPr>
          <w:lang w:val="ru-RU"/>
        </w:rPr>
        <w:t xml:space="preserve"> (председател</w:t>
      </w:r>
      <w:r>
        <w:rPr>
          <w:lang w:val="ru-RU"/>
        </w:rPr>
        <w:t>ь</w:t>
      </w:r>
      <w:r w:rsidRPr="00337602">
        <w:rPr>
          <w:lang w:val="ru-RU"/>
        </w:rPr>
        <w:t>) МСЭ, заместител</w:t>
      </w:r>
      <w:r>
        <w:rPr>
          <w:lang w:val="ru-RU"/>
        </w:rPr>
        <w:t>ь</w:t>
      </w:r>
      <w:r w:rsidRPr="00337602">
        <w:rPr>
          <w:lang w:val="ru-RU"/>
        </w:rPr>
        <w:t xml:space="preserve"> Генерального секретаря МСЭ и </w:t>
      </w:r>
      <w:r>
        <w:rPr>
          <w:lang w:val="ru-RU"/>
        </w:rPr>
        <w:t>Д</w:t>
      </w:r>
      <w:r w:rsidRPr="00337602">
        <w:rPr>
          <w:lang w:val="ru-RU"/>
        </w:rPr>
        <w:t>иректор БРЭ</w:t>
      </w:r>
      <w:r w:rsidRPr="00E372EF">
        <w:rPr>
          <w:lang w:val="ru-RU"/>
        </w:rPr>
        <w:t>.</w:t>
      </w:r>
    </w:p>
  </w:footnote>
  <w:footnote w:id="2">
    <w:p w14:paraId="24983FEA" w14:textId="2646828C" w:rsidR="00695698" w:rsidRPr="00E21540" w:rsidRDefault="00695698" w:rsidP="003D239D">
      <w:pPr>
        <w:pStyle w:val="FootnoteText"/>
        <w:ind w:left="0" w:firstLine="0"/>
        <w:rPr>
          <w:lang w:val="ru-RU"/>
        </w:rPr>
      </w:pPr>
      <w:r w:rsidRPr="0008358E">
        <w:rPr>
          <w:rStyle w:val="FootnoteReference"/>
        </w:rPr>
        <w:footnoteRef/>
      </w:r>
      <w:r w:rsidRPr="00873FEA">
        <w:rPr>
          <w:lang w:val="ru-RU"/>
        </w:rPr>
        <w:tab/>
      </w:r>
      <w:r w:rsidR="00873FEA" w:rsidRPr="00873FEA">
        <w:rPr>
          <w:lang w:val="ru-RU"/>
        </w:rPr>
        <w:t>Окончательная информация будет доступна после закрытия финансовых счетов МСЭ.</w:t>
      </w:r>
    </w:p>
  </w:footnote>
  <w:footnote w:id="3">
    <w:p w14:paraId="296DA0A6" w14:textId="58FB2AC0" w:rsidR="00873FEA" w:rsidRPr="00072399" w:rsidRDefault="00873FEA" w:rsidP="00873FEA">
      <w:pPr>
        <w:pStyle w:val="FootnoteText"/>
        <w:rPr>
          <w:lang w:val="ru-RU"/>
        </w:rPr>
      </w:pPr>
      <w:r w:rsidRPr="009B6C55">
        <w:rPr>
          <w:rStyle w:val="FootnoteReference"/>
        </w:rPr>
        <w:footnoteRef/>
      </w:r>
      <w:r w:rsidRPr="00072399">
        <w:rPr>
          <w:lang w:val="ru-RU"/>
        </w:rPr>
        <w:tab/>
      </w:r>
      <w:r w:rsidRPr="00873FEA">
        <w:rPr>
          <w:lang w:val="ru-RU"/>
        </w:rPr>
        <w:t>Окончательная</w:t>
      </w:r>
      <w:r w:rsidRPr="00072399">
        <w:rPr>
          <w:lang w:val="ru-RU"/>
        </w:rPr>
        <w:t xml:space="preserve"> </w:t>
      </w:r>
      <w:r w:rsidRPr="00873FEA">
        <w:rPr>
          <w:lang w:val="ru-RU"/>
        </w:rPr>
        <w:t>информация</w:t>
      </w:r>
      <w:r w:rsidRPr="00072399">
        <w:rPr>
          <w:lang w:val="ru-RU"/>
        </w:rPr>
        <w:t xml:space="preserve"> </w:t>
      </w:r>
      <w:r w:rsidRPr="00873FEA">
        <w:rPr>
          <w:lang w:val="ru-RU"/>
        </w:rPr>
        <w:t>будет</w:t>
      </w:r>
      <w:r w:rsidRPr="00072399">
        <w:rPr>
          <w:lang w:val="ru-RU"/>
        </w:rPr>
        <w:t xml:space="preserve"> </w:t>
      </w:r>
      <w:r w:rsidRPr="00873FEA">
        <w:rPr>
          <w:lang w:val="ru-RU"/>
        </w:rPr>
        <w:t>доступна</w:t>
      </w:r>
      <w:r w:rsidRPr="00072399">
        <w:rPr>
          <w:lang w:val="ru-RU"/>
        </w:rPr>
        <w:t xml:space="preserve"> </w:t>
      </w:r>
      <w:r w:rsidRPr="00873FEA">
        <w:rPr>
          <w:lang w:val="ru-RU"/>
        </w:rPr>
        <w:t>после</w:t>
      </w:r>
      <w:r w:rsidRPr="00072399">
        <w:rPr>
          <w:lang w:val="ru-RU"/>
        </w:rPr>
        <w:t xml:space="preserve"> </w:t>
      </w:r>
      <w:r w:rsidRPr="00873FEA">
        <w:rPr>
          <w:lang w:val="ru-RU"/>
        </w:rPr>
        <w:t>закрытия</w:t>
      </w:r>
      <w:r w:rsidRPr="00072399">
        <w:rPr>
          <w:lang w:val="ru-RU"/>
        </w:rPr>
        <w:t xml:space="preserve"> </w:t>
      </w:r>
      <w:r w:rsidRPr="00873FEA">
        <w:rPr>
          <w:lang w:val="ru-RU"/>
        </w:rPr>
        <w:t>финансовых</w:t>
      </w:r>
      <w:r w:rsidRPr="00072399">
        <w:rPr>
          <w:lang w:val="ru-RU"/>
        </w:rPr>
        <w:t xml:space="preserve"> </w:t>
      </w:r>
      <w:r w:rsidRPr="00873FEA">
        <w:rPr>
          <w:lang w:val="ru-RU"/>
        </w:rPr>
        <w:t>счетов</w:t>
      </w:r>
      <w:r w:rsidRPr="00072399">
        <w:rPr>
          <w:lang w:val="ru-RU"/>
        </w:rPr>
        <w:t xml:space="preserve"> </w:t>
      </w:r>
      <w:r w:rsidRPr="00873FEA">
        <w:rPr>
          <w:lang w:val="ru-RU"/>
        </w:rPr>
        <w:t>МСЭ</w:t>
      </w:r>
      <w:r w:rsidRPr="0007239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7A0F" w14:textId="77777777" w:rsidR="00695698" w:rsidRDefault="00695698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6F040CD" w14:textId="675ED746" w:rsidR="00695698" w:rsidRDefault="00695698" w:rsidP="005B3DEC">
    <w:pPr>
      <w:pStyle w:val="Header"/>
      <w:spacing w:after="480"/>
    </w:pPr>
    <w:r>
      <w:t>C21/34-R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09"/>
    <w:rsid w:val="00001177"/>
    <w:rsid w:val="00013ABB"/>
    <w:rsid w:val="00020F65"/>
    <w:rsid w:val="0002183E"/>
    <w:rsid w:val="000233DA"/>
    <w:rsid w:val="0005087B"/>
    <w:rsid w:val="000569B4"/>
    <w:rsid w:val="00072399"/>
    <w:rsid w:val="00080E82"/>
    <w:rsid w:val="0008358E"/>
    <w:rsid w:val="000910EE"/>
    <w:rsid w:val="00091336"/>
    <w:rsid w:val="000B4CDB"/>
    <w:rsid w:val="000E568E"/>
    <w:rsid w:val="00127A90"/>
    <w:rsid w:val="00141D8E"/>
    <w:rsid w:val="001457A5"/>
    <w:rsid w:val="0014734F"/>
    <w:rsid w:val="0015710D"/>
    <w:rsid w:val="001614DE"/>
    <w:rsid w:val="00163A32"/>
    <w:rsid w:val="00172E74"/>
    <w:rsid w:val="00192B41"/>
    <w:rsid w:val="001A27B9"/>
    <w:rsid w:val="001B7B09"/>
    <w:rsid w:val="001E4390"/>
    <w:rsid w:val="001E6719"/>
    <w:rsid w:val="001E7F50"/>
    <w:rsid w:val="00212483"/>
    <w:rsid w:val="00225368"/>
    <w:rsid w:val="00227FF0"/>
    <w:rsid w:val="00247F70"/>
    <w:rsid w:val="00263EA7"/>
    <w:rsid w:val="00274D6A"/>
    <w:rsid w:val="00291EB6"/>
    <w:rsid w:val="002D2F57"/>
    <w:rsid w:val="002D48C5"/>
    <w:rsid w:val="002E5943"/>
    <w:rsid w:val="002E646F"/>
    <w:rsid w:val="002F37BC"/>
    <w:rsid w:val="00300E5F"/>
    <w:rsid w:val="00337602"/>
    <w:rsid w:val="003532B9"/>
    <w:rsid w:val="003934D3"/>
    <w:rsid w:val="003D239D"/>
    <w:rsid w:val="003D3872"/>
    <w:rsid w:val="003F099E"/>
    <w:rsid w:val="003F1942"/>
    <w:rsid w:val="003F235E"/>
    <w:rsid w:val="004023E0"/>
    <w:rsid w:val="00403DD8"/>
    <w:rsid w:val="00437D0D"/>
    <w:rsid w:val="00442515"/>
    <w:rsid w:val="0045686C"/>
    <w:rsid w:val="00485721"/>
    <w:rsid w:val="004918C4"/>
    <w:rsid w:val="00497703"/>
    <w:rsid w:val="004A0374"/>
    <w:rsid w:val="004A45B5"/>
    <w:rsid w:val="004D0129"/>
    <w:rsid w:val="004D5BD9"/>
    <w:rsid w:val="004E6452"/>
    <w:rsid w:val="00530B89"/>
    <w:rsid w:val="005961E5"/>
    <w:rsid w:val="005A0ACB"/>
    <w:rsid w:val="005A64D5"/>
    <w:rsid w:val="005B3DEC"/>
    <w:rsid w:val="005E46C3"/>
    <w:rsid w:val="00601994"/>
    <w:rsid w:val="00611516"/>
    <w:rsid w:val="00616EB2"/>
    <w:rsid w:val="00635DAE"/>
    <w:rsid w:val="00656399"/>
    <w:rsid w:val="00695698"/>
    <w:rsid w:val="006B5E06"/>
    <w:rsid w:val="006E2D42"/>
    <w:rsid w:val="00703676"/>
    <w:rsid w:val="00707304"/>
    <w:rsid w:val="0072229A"/>
    <w:rsid w:val="00732269"/>
    <w:rsid w:val="00777FEC"/>
    <w:rsid w:val="00785ABD"/>
    <w:rsid w:val="007A2DD4"/>
    <w:rsid w:val="007B59CE"/>
    <w:rsid w:val="007C4733"/>
    <w:rsid w:val="007D38B5"/>
    <w:rsid w:val="007E7EA0"/>
    <w:rsid w:val="007F765D"/>
    <w:rsid w:val="00807255"/>
    <w:rsid w:val="0081023E"/>
    <w:rsid w:val="00810778"/>
    <w:rsid w:val="008173AA"/>
    <w:rsid w:val="00830190"/>
    <w:rsid w:val="00840A14"/>
    <w:rsid w:val="00856C09"/>
    <w:rsid w:val="00860735"/>
    <w:rsid w:val="0086764D"/>
    <w:rsid w:val="00873FEA"/>
    <w:rsid w:val="008B62B4"/>
    <w:rsid w:val="008B7126"/>
    <w:rsid w:val="008D2D7B"/>
    <w:rsid w:val="008E0737"/>
    <w:rsid w:val="008E6707"/>
    <w:rsid w:val="008F7C2C"/>
    <w:rsid w:val="00940E96"/>
    <w:rsid w:val="00941C9D"/>
    <w:rsid w:val="00962505"/>
    <w:rsid w:val="009961CD"/>
    <w:rsid w:val="009B095D"/>
    <w:rsid w:val="009B0BAE"/>
    <w:rsid w:val="009B6C55"/>
    <w:rsid w:val="009C1C89"/>
    <w:rsid w:val="009C6145"/>
    <w:rsid w:val="009F3448"/>
    <w:rsid w:val="00A01CF9"/>
    <w:rsid w:val="00A14CB6"/>
    <w:rsid w:val="00A71773"/>
    <w:rsid w:val="00A86D96"/>
    <w:rsid w:val="00A90702"/>
    <w:rsid w:val="00AA1BDD"/>
    <w:rsid w:val="00AB26D2"/>
    <w:rsid w:val="00AE2C85"/>
    <w:rsid w:val="00B12A37"/>
    <w:rsid w:val="00B56100"/>
    <w:rsid w:val="00B63EF2"/>
    <w:rsid w:val="00BA7D89"/>
    <w:rsid w:val="00BB2356"/>
    <w:rsid w:val="00BB266C"/>
    <w:rsid w:val="00BB712C"/>
    <w:rsid w:val="00BC0D39"/>
    <w:rsid w:val="00BC7BC0"/>
    <w:rsid w:val="00BD4990"/>
    <w:rsid w:val="00BD57B7"/>
    <w:rsid w:val="00BE2747"/>
    <w:rsid w:val="00BE622A"/>
    <w:rsid w:val="00BE63E2"/>
    <w:rsid w:val="00BF33EB"/>
    <w:rsid w:val="00C50F7B"/>
    <w:rsid w:val="00C51D68"/>
    <w:rsid w:val="00C525CC"/>
    <w:rsid w:val="00CD2009"/>
    <w:rsid w:val="00CD28D2"/>
    <w:rsid w:val="00CD4F02"/>
    <w:rsid w:val="00CD64D6"/>
    <w:rsid w:val="00CE5A7E"/>
    <w:rsid w:val="00CF629C"/>
    <w:rsid w:val="00D15D5D"/>
    <w:rsid w:val="00D54DD6"/>
    <w:rsid w:val="00D6707B"/>
    <w:rsid w:val="00D92EEA"/>
    <w:rsid w:val="00DA5D4E"/>
    <w:rsid w:val="00DB43FA"/>
    <w:rsid w:val="00DC4F1D"/>
    <w:rsid w:val="00DF69C9"/>
    <w:rsid w:val="00E176BA"/>
    <w:rsid w:val="00E21540"/>
    <w:rsid w:val="00E372EF"/>
    <w:rsid w:val="00E410F4"/>
    <w:rsid w:val="00E423EC"/>
    <w:rsid w:val="00E55121"/>
    <w:rsid w:val="00E76B64"/>
    <w:rsid w:val="00EA6E6D"/>
    <w:rsid w:val="00EB4FCB"/>
    <w:rsid w:val="00EB622D"/>
    <w:rsid w:val="00EC19D5"/>
    <w:rsid w:val="00EC6BC5"/>
    <w:rsid w:val="00ED116E"/>
    <w:rsid w:val="00F21761"/>
    <w:rsid w:val="00F31603"/>
    <w:rsid w:val="00F35898"/>
    <w:rsid w:val="00F37C2C"/>
    <w:rsid w:val="00F5225B"/>
    <w:rsid w:val="00F6793E"/>
    <w:rsid w:val="00F84AFB"/>
    <w:rsid w:val="00FC1435"/>
    <w:rsid w:val="00FD52C7"/>
    <w:rsid w:val="00FE04FE"/>
    <w:rsid w:val="00FE5333"/>
    <w:rsid w:val="00FE54C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99107"/>
  <w15:docId w15:val="{E98840A9-ACDC-46FF-9496-B4A15956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A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rsid w:val="00FE54C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54C8"/>
    <w:rPr>
      <w:color w:val="605E5C"/>
      <w:shd w:val="clear" w:color="auto" w:fill="E1DFDD"/>
    </w:rPr>
  </w:style>
  <w:style w:type="table" w:styleId="TableGrid">
    <w:name w:val="Table Grid"/>
    <w:basedOn w:val="TableNormal"/>
    <w:rsid w:val="00BD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C61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614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6145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6145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C614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D/Partners/Pages/ICT-DF/default.aspx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34/en" TargetMode="External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1-CL-C-0106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2.xml"/><Relationship Id="rId10" Type="http://schemas.openxmlformats.org/officeDocument/2006/relationships/hyperlink" Target="http://www.itu.int/council/index97/1997/131/131.html" TargetMode="Externa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11-R.pdf" TargetMode="External"/><Relationship Id="rId14" Type="http://schemas.openxmlformats.org/officeDocument/2006/relationships/hyperlink" Target="https://www.itu.int/en/ITU-D/Projects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1\000\034R-figures-dont%20remo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1\000\034R-figures-dont%20remov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1\000\034R-figures-dont%20remo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1\000\034R-figures-dont%20remov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SG\CONSEIL\C21\000\034R-figures-dont%20remov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APPXCHG\APP\CONF\RefDocs\CONSEIL\483230\PRJ%20database%20Mar%202021%20ICT_DF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Рисунок 1. Число текущих проектов,</a:t>
            </a:r>
            <a:r>
              <a:rPr lang="ru-RU" sz="1000" baseline="0"/>
              <a:t> финансируемых </a:t>
            </a:r>
            <a:r>
              <a:rPr lang="ru-RU" sz="1000"/>
              <a:t>ФРИКТ </a:t>
            </a:r>
            <a:br>
              <a:rPr lang="ru-RU" sz="1000"/>
            </a:br>
            <a:r>
              <a:rPr lang="ru-RU" sz="1000"/>
              <a:t>(декабрь 2020 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965407931233486"/>
          <c:y val="0.21566293822074201"/>
          <c:w val="0.30424693728903013"/>
          <c:h val="0.712488304487611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F5-4E10-ACF6-9DF06992C2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F5-4E10-ACF6-9DF06992C2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F5-4E10-ACF6-9DF06992C2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AF5-4E10-ACF6-9DF06992C256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'Summary (2)'!$L$9:$L$12</c:f>
              <c:strCache>
                <c:ptCount val="4"/>
                <c:pt idx="0">
                  <c:v>Африка</c:v>
                </c:pt>
                <c:pt idx="1">
                  <c:v>Арабские государства</c:v>
                </c:pt>
                <c:pt idx="2">
                  <c:v>Северная и Южная Америка</c:v>
                </c:pt>
                <c:pt idx="3">
                  <c:v>Несколько регионов</c:v>
                </c:pt>
              </c:strCache>
            </c:strRef>
          </c:cat>
          <c:val>
            <c:numRef>
              <c:f>'Summary (2)'!$M$9:$M$12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F5-4E10-ACF6-9DF06992C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01685128156214"/>
          <c:y val="0.40556918160291089"/>
          <c:w val="0.25549911484329996"/>
          <c:h val="0.32143082114735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Рисунок</a:t>
            </a:r>
            <a:r>
              <a:rPr lang="en-US" sz="1000"/>
              <a:t> 2.1.</a:t>
            </a:r>
            <a:r>
              <a:rPr lang="ru-RU" sz="1000"/>
              <a:t> </a:t>
            </a:r>
            <a:r>
              <a:rPr lang="ru-RU" sz="1000" b="0" i="0" u="none" strike="noStrike" baseline="0">
                <a:effectLst/>
              </a:rPr>
              <a:t>Статус проектов, финансируемых ФРИКТ</a:t>
            </a:r>
            <a:br>
              <a:rPr lang="en-US" sz="1000" b="0" i="0" u="none" strike="noStrike" baseline="0">
                <a:effectLst/>
              </a:rPr>
            </a:br>
            <a:r>
              <a:rPr lang="en-US" sz="1000"/>
              <a:t>(2009−2020</a:t>
            </a:r>
            <a:r>
              <a:rPr lang="ru-RU" sz="1000"/>
              <a:t> гг.</a:t>
            </a:r>
            <a:r>
              <a:rPr lang="en-US" sz="1000"/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611821250887116"/>
          <c:y val="0.23231094780543621"/>
          <c:w val="0.7202025731674605"/>
          <c:h val="0.62956957198707098"/>
        </c:manualLayout>
      </c:layout>
      <c:pieChart>
        <c:varyColors val="1"/>
        <c:ser>
          <c:idx val="0"/>
          <c:order val="0"/>
          <c:tx>
            <c:strRef>
              <c:f>'Summary (2)'!$I$60</c:f>
              <c:strCache>
                <c:ptCount val="1"/>
                <c:pt idx="0">
                  <c:v>Count of Project No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49B-4195-899A-4CF1FF03AF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49B-4195-899A-4CF1FF03AF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49B-4195-899A-4CF1FF03AFFB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'Summary (2)'!$H$61:$H$63</c:f>
              <c:strCache>
                <c:ptCount val="3"/>
                <c:pt idx="0">
                  <c:v>Закрытые</c:v>
                </c:pt>
                <c:pt idx="1">
                  <c:v>Текущие</c:v>
                </c:pt>
                <c:pt idx="2">
                  <c:v>На этапе закрытия</c:v>
                </c:pt>
              </c:strCache>
            </c:strRef>
          </c:cat>
          <c:val>
            <c:numRef>
              <c:f>'Summary (2)'!$I$61:$I$63</c:f>
              <c:numCache>
                <c:formatCode>General</c:formatCode>
                <c:ptCount val="3"/>
                <c:pt idx="0">
                  <c:v>41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9B-4195-899A-4CF1FF03A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Рисунок</a:t>
            </a:r>
            <a:r>
              <a:rPr lang="en-US" sz="1000" baseline="0"/>
              <a:t> </a:t>
            </a:r>
            <a:r>
              <a:rPr lang="ru-RU" sz="1000" baseline="0"/>
              <a:t>2.2</a:t>
            </a:r>
            <a:r>
              <a:rPr lang="en-US" sz="1000" baseline="0"/>
              <a:t>. </a:t>
            </a:r>
            <a:r>
              <a:rPr lang="ru-RU" sz="1000" b="0" i="0" u="none" strike="noStrike" baseline="0">
                <a:effectLst/>
              </a:rPr>
              <a:t>Финансирование, предоставленное из ФРИКТ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(2)'!$I$71</c:f>
              <c:strCache>
                <c:ptCount val="1"/>
                <c:pt idx="0">
                  <c:v>Закрытые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(2)'!$J$70:$L$70</c:f>
              <c:strCache>
                <c:ptCount val="3"/>
                <c:pt idx="0">
                  <c:v>Сумма внешних взносов (денежные средства)</c:v>
                </c:pt>
                <c:pt idx="1">
                  <c:v>Взносы ФРИКТ</c:v>
                </c:pt>
                <c:pt idx="2">
                  <c:v>Общая сумма средств</c:v>
                </c:pt>
              </c:strCache>
            </c:strRef>
          </c:cat>
          <c:val>
            <c:numRef>
              <c:f>'Summary (2)'!$J$71:$L$71</c:f>
              <c:numCache>
                <c:formatCode>_(* #\ ##0_);_(* \(#\ ##0\);_(* "-"??_);_(@_)</c:formatCode>
                <c:ptCount val="3"/>
                <c:pt idx="0">
                  <c:v>11099976</c:v>
                </c:pt>
                <c:pt idx="1">
                  <c:v>8188900</c:v>
                </c:pt>
                <c:pt idx="2">
                  <c:v>26103642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A6-4E06-8BF3-331F3CD719BB}"/>
            </c:ext>
          </c:extLst>
        </c:ser>
        <c:ser>
          <c:idx val="1"/>
          <c:order val="1"/>
          <c:tx>
            <c:strRef>
              <c:f>'Summary (2)'!$I$72</c:f>
              <c:strCache>
                <c:ptCount val="1"/>
                <c:pt idx="0">
                  <c:v>Текущие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(2)'!$J$70:$L$70</c:f>
              <c:strCache>
                <c:ptCount val="3"/>
                <c:pt idx="0">
                  <c:v>Сумма внешних взносов (денежные средства)</c:v>
                </c:pt>
                <c:pt idx="1">
                  <c:v>Взносы ФРИКТ</c:v>
                </c:pt>
                <c:pt idx="2">
                  <c:v>Общая сумма средств</c:v>
                </c:pt>
              </c:strCache>
            </c:strRef>
          </c:cat>
          <c:val>
            <c:numRef>
              <c:f>'Summary (2)'!$J$72:$L$72</c:f>
              <c:numCache>
                <c:formatCode>_(* #\ ##0_);_(* \(#\ ##0\);_(* "-"??_);_(@_)</c:formatCode>
                <c:ptCount val="3"/>
                <c:pt idx="0">
                  <c:v>11643934</c:v>
                </c:pt>
                <c:pt idx="1">
                  <c:v>4598950</c:v>
                </c:pt>
                <c:pt idx="2">
                  <c:v>16386227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A6-4E06-8BF3-331F3CD719BB}"/>
            </c:ext>
          </c:extLst>
        </c:ser>
        <c:ser>
          <c:idx val="2"/>
          <c:order val="2"/>
          <c:tx>
            <c:strRef>
              <c:f>'Summary (2)'!$I$73</c:f>
              <c:strCache>
                <c:ptCount val="1"/>
                <c:pt idx="0">
                  <c:v>На этапе закрытия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(2)'!$J$70:$L$70</c:f>
              <c:strCache>
                <c:ptCount val="3"/>
                <c:pt idx="0">
                  <c:v>Сумма внешних взносов (денежные средства)</c:v>
                </c:pt>
                <c:pt idx="1">
                  <c:v>Взносы ФРИКТ</c:v>
                </c:pt>
                <c:pt idx="2">
                  <c:v>Общая сумма средств</c:v>
                </c:pt>
              </c:strCache>
            </c:strRef>
          </c:cat>
          <c:val>
            <c:numRef>
              <c:f>'Summary (2)'!$J$73:$L$73</c:f>
              <c:numCache>
                <c:formatCode>_(* #\ ##0_);_(* \(#\ ##0\);_(* "-"??_);_(@_)</c:formatCode>
                <c:ptCount val="3"/>
                <c:pt idx="0">
                  <c:v>3493627</c:v>
                </c:pt>
                <c:pt idx="1">
                  <c:v>1466467</c:v>
                </c:pt>
                <c:pt idx="2">
                  <c:v>5369794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A6-4E06-8BF3-331F3CD71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701040"/>
        <c:axId val="1393957280"/>
      </c:barChart>
      <c:catAx>
        <c:axId val="346701040"/>
        <c:scaling>
          <c:orientation val="minMax"/>
        </c:scaling>
        <c:delete val="0"/>
        <c:axPos val="b"/>
        <c:numFmt formatCode="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957280"/>
        <c:crosses val="autoZero"/>
        <c:auto val="1"/>
        <c:lblAlgn val="ctr"/>
        <c:lblOffset val="100"/>
        <c:noMultiLvlLbl val="0"/>
      </c:catAx>
      <c:valAx>
        <c:axId val="1393957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70104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1.616628273513137E-2"/>
                <c:y val="0.34170170262285593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 sz="800"/>
                    <a:t>Миллионы</a:t>
                  </a:r>
                  <a:endParaRPr lang="en-GB" sz="800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baseline="0">
                <a:effectLst/>
              </a:rPr>
              <a:t>Рисунок</a:t>
            </a:r>
            <a:r>
              <a:rPr lang="en-GB" sz="1000" b="0" i="0" baseline="0">
                <a:effectLst/>
              </a:rPr>
              <a:t> 2.3. </a:t>
            </a:r>
            <a:r>
              <a:rPr lang="ru-RU" sz="1000" b="0" i="0" u="none" strike="noStrike" baseline="0">
                <a:effectLst/>
              </a:rPr>
              <a:t>Стоимость проектов ФРИКТ по регионам </a:t>
            </a:r>
            <a:br>
              <a:rPr lang="en-GB" sz="1000" b="0" i="0" u="none" strike="noStrike" baseline="0">
                <a:effectLst/>
              </a:rPr>
            </a:br>
            <a:r>
              <a:rPr lang="en-GB" sz="1000" b="0" i="0" u="none" strike="noStrike" baseline="0">
                <a:effectLst/>
              </a:rPr>
              <a:t>(</a:t>
            </a:r>
            <a:r>
              <a:rPr lang="ru-RU" sz="1000" b="0" i="0" u="none" strike="noStrike" baseline="0">
                <a:effectLst/>
              </a:rPr>
              <a:t>закрытые и находящиеся на этапе закрытия проекты</a:t>
            </a:r>
            <a:r>
              <a:rPr lang="en-GB" sz="1000" b="0" i="0" u="none" strike="noStrike" baseline="0">
                <a:effectLst/>
              </a:rPr>
              <a:t>)</a:t>
            </a:r>
            <a:br>
              <a:rPr lang="en-GB" sz="1000" b="0" i="0" u="none" strike="noStrike" baseline="0">
                <a:effectLst/>
              </a:rPr>
            </a:br>
            <a:r>
              <a:rPr lang="en-GB" sz="1000" b="0" i="0" u="none" strike="noStrike" baseline="0">
                <a:effectLst/>
              </a:rPr>
              <a:t>(</a:t>
            </a:r>
            <a:r>
              <a:rPr lang="ru-RU" sz="1000" b="0" i="0" u="none" strike="noStrike" baseline="0">
                <a:effectLst/>
              </a:rPr>
              <a:t>декабрь</a:t>
            </a:r>
            <a:r>
              <a:rPr lang="en-GB" sz="1000" b="0" i="0" u="none" strike="noStrike" baseline="0">
                <a:effectLst/>
              </a:rPr>
              <a:t> 2020</a:t>
            </a:r>
            <a:r>
              <a:rPr lang="ru-RU" sz="1000" b="0" i="0" u="none" strike="noStrike" baseline="0">
                <a:effectLst/>
              </a:rPr>
              <a:t> г.</a:t>
            </a:r>
            <a:r>
              <a:rPr lang="en-GB" sz="1000" b="0" i="0" u="none" strike="noStrike" baseline="0">
                <a:effectLst/>
              </a:rPr>
              <a:t>)</a:t>
            </a:r>
            <a:endParaRPr lang="en-US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826564980031093E-2"/>
          <c:y val="0.18157379458400272"/>
          <c:w val="0.88827458659170877"/>
          <c:h val="0.504303549430520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(2)'!$N$19</c:f>
              <c:strCache>
                <c:ptCount val="1"/>
                <c:pt idx="0">
                  <c:v>Сумма внешних взносов (денежные средства)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(2)'!$M$20:$M$26</c:f>
              <c:strCache>
                <c:ptCount val="7"/>
                <c:pt idx="0">
                  <c:v>Африка</c:v>
                </c:pt>
                <c:pt idx="1">
                  <c:v>Арабские государства</c:v>
                </c:pt>
                <c:pt idx="2">
                  <c:v>Азиатско-Тихоокеанский регион</c:v>
                </c:pt>
                <c:pt idx="3">
                  <c:v>Страны СНГ</c:v>
                </c:pt>
                <c:pt idx="4">
                  <c:v>Европа</c:v>
                </c:pt>
                <c:pt idx="5">
                  <c:v>Северная и Южная Америка</c:v>
                </c:pt>
                <c:pt idx="6">
                  <c:v>Глобальные проекты или проекты с участием нескольких регионов</c:v>
                </c:pt>
              </c:strCache>
            </c:strRef>
          </c:cat>
          <c:val>
            <c:numRef>
              <c:f>'Summary (2)'!$N$20:$N$26</c:f>
              <c:numCache>
                <c:formatCode>_(* #\ ##0_);_(* \(#\ ##0\);_(* "-"??_);_(@_)</c:formatCode>
                <c:ptCount val="7"/>
                <c:pt idx="0">
                  <c:v>13172242</c:v>
                </c:pt>
                <c:pt idx="1">
                  <c:v>2946360</c:v>
                </c:pt>
                <c:pt idx="2">
                  <c:v>2753415</c:v>
                </c:pt>
                <c:pt idx="4">
                  <c:v>131080</c:v>
                </c:pt>
                <c:pt idx="5">
                  <c:v>2136964</c:v>
                </c:pt>
                <c:pt idx="6">
                  <c:v>5097476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3D-4F19-B352-DC58F3D060EB}"/>
            </c:ext>
          </c:extLst>
        </c:ser>
        <c:ser>
          <c:idx val="1"/>
          <c:order val="1"/>
          <c:tx>
            <c:strRef>
              <c:f>'Summary (2)'!$O$19</c:f>
              <c:strCache>
                <c:ptCount val="1"/>
                <c:pt idx="0">
                  <c:v>Взносы ФРИКТ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(2)'!$M$20:$M$26</c:f>
              <c:strCache>
                <c:ptCount val="7"/>
                <c:pt idx="0">
                  <c:v>Африка</c:v>
                </c:pt>
                <c:pt idx="1">
                  <c:v>Арабские государства</c:v>
                </c:pt>
                <c:pt idx="2">
                  <c:v>Азиатско-Тихоокеанский регион</c:v>
                </c:pt>
                <c:pt idx="3">
                  <c:v>Страны СНГ</c:v>
                </c:pt>
                <c:pt idx="4">
                  <c:v>Европа</c:v>
                </c:pt>
                <c:pt idx="5">
                  <c:v>Северная и Южная Америка</c:v>
                </c:pt>
                <c:pt idx="6">
                  <c:v>Глобальные проекты или проекты с участием нескольких регионов</c:v>
                </c:pt>
              </c:strCache>
            </c:strRef>
          </c:cat>
          <c:val>
            <c:numRef>
              <c:f>'Summary (2)'!$O$20:$O$26</c:f>
              <c:numCache>
                <c:formatCode>_(* #\ ##0_);_(* \(#\ ##0\);_(* "-"??_);_(@_)</c:formatCode>
                <c:ptCount val="7"/>
                <c:pt idx="0">
                  <c:v>4135974</c:v>
                </c:pt>
                <c:pt idx="1">
                  <c:v>1700588</c:v>
                </c:pt>
                <c:pt idx="2">
                  <c:v>1585195</c:v>
                </c:pt>
                <c:pt idx="3">
                  <c:v>547711</c:v>
                </c:pt>
                <c:pt idx="4">
                  <c:v>132888</c:v>
                </c:pt>
                <c:pt idx="5">
                  <c:v>586952</c:v>
                </c:pt>
                <c:pt idx="6">
                  <c:v>5565009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3D-4F19-B352-DC58F3D060EB}"/>
            </c:ext>
          </c:extLst>
        </c:ser>
        <c:ser>
          <c:idx val="2"/>
          <c:order val="2"/>
          <c:tx>
            <c:strRef>
              <c:f>'Summary (2)'!$P$19</c:f>
              <c:strCache>
                <c:ptCount val="1"/>
                <c:pt idx="0">
                  <c:v>Средства МСЭ (ОП)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(2)'!$M$20:$M$26</c:f>
              <c:strCache>
                <c:ptCount val="7"/>
                <c:pt idx="0">
                  <c:v>Африка</c:v>
                </c:pt>
                <c:pt idx="1">
                  <c:v>Арабские государства</c:v>
                </c:pt>
                <c:pt idx="2">
                  <c:v>Азиатско-Тихоокеанский регион</c:v>
                </c:pt>
                <c:pt idx="3">
                  <c:v>Страны СНГ</c:v>
                </c:pt>
                <c:pt idx="4">
                  <c:v>Европа</c:v>
                </c:pt>
                <c:pt idx="5">
                  <c:v>Северная и Южная Америка</c:v>
                </c:pt>
                <c:pt idx="6">
                  <c:v>Глобальные проекты или проекты с участием нескольких регионов</c:v>
                </c:pt>
              </c:strCache>
            </c:strRef>
          </c:cat>
          <c:val>
            <c:numRef>
              <c:f>'Summary (2)'!$P$20:$P$26</c:f>
              <c:numCache>
                <c:formatCode>General</c:formatCode>
                <c:ptCount val="7"/>
                <c:pt idx="0" formatCode="_(* #\ ##0_);_(* \(#\ ##0\);_(* &quot;-&quot;??_);_(@_)">
                  <c:v>558450</c:v>
                </c:pt>
                <c:pt idx="5" formatCode="_(* #\ ##0_);_(* \(#\ ##0\);_(* &quot;-&quot;??_);_(@_)">
                  <c:v>143345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3D-4F19-B352-DC58F3D06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5737808"/>
        <c:axId val="127410112"/>
      </c:barChart>
      <c:catAx>
        <c:axId val="138573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410112"/>
        <c:crosses val="autoZero"/>
        <c:auto val="1"/>
        <c:lblAlgn val="ctr"/>
        <c:lblOffset val="100"/>
        <c:tickLblSkip val="1"/>
        <c:noMultiLvlLbl val="0"/>
      </c:catAx>
      <c:valAx>
        <c:axId val="12741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5737808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1.8111881121754235E-2"/>
                <c:y val="0.35868304934058237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 sz="800"/>
                    <a:t>Миллионы</a:t>
                  </a:r>
                  <a:endParaRPr lang="en-GB" sz="800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baseline="0">
                <a:effectLst/>
              </a:rPr>
              <a:t>Риснок</a:t>
            </a:r>
            <a:r>
              <a:rPr lang="en-GB" sz="1000" b="0" i="0" baseline="0">
                <a:effectLst/>
              </a:rPr>
              <a:t> 3. </a:t>
            </a:r>
            <a:r>
              <a:rPr lang="ru-RU" sz="1000" b="0" i="0" baseline="0">
                <a:effectLst/>
              </a:rPr>
              <a:t>Стоимость текущих проектов ФРИКТ по регионам</a:t>
            </a:r>
            <a:r>
              <a:rPr lang="en-GB" sz="1000" b="0" i="0" baseline="0">
                <a:effectLst/>
              </a:rPr>
              <a:t> </a:t>
            </a:r>
            <a:br>
              <a:rPr lang="en-GB" sz="1000" b="0" i="0" baseline="0">
                <a:effectLst/>
              </a:rPr>
            </a:br>
            <a:r>
              <a:rPr lang="en-GB" sz="1000" b="0" i="0" baseline="0">
                <a:effectLst/>
              </a:rPr>
              <a:t>(</a:t>
            </a:r>
            <a:r>
              <a:rPr lang="ru-RU" sz="1000" b="0" i="0" baseline="0">
                <a:effectLst/>
              </a:rPr>
              <a:t>декабрь</a:t>
            </a:r>
            <a:r>
              <a:rPr lang="en-GB" sz="1000" b="0" i="0" baseline="0">
                <a:effectLst/>
              </a:rPr>
              <a:t> 2020</a:t>
            </a:r>
            <a:r>
              <a:rPr lang="ru-RU" sz="1000" b="0" i="0" baseline="0">
                <a:effectLst/>
              </a:rPr>
              <a:t> г.</a:t>
            </a:r>
            <a:r>
              <a:rPr lang="en-GB" sz="1000" b="0" i="0" baseline="0">
                <a:effectLst/>
              </a:rPr>
              <a:t>)</a:t>
            </a:r>
            <a:endParaRPr lang="ru-RU" sz="10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(2)'!$I$93</c:f>
              <c:strCache>
                <c:ptCount val="1"/>
                <c:pt idx="0">
                  <c:v>Сумма внешних взносов (денежные средства)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(2)'!$H$94:$H$97</c:f>
              <c:strCache>
                <c:ptCount val="4"/>
                <c:pt idx="0">
                  <c:v>Африка</c:v>
                </c:pt>
                <c:pt idx="1">
                  <c:v>Арабские государства</c:v>
                </c:pt>
                <c:pt idx="2">
                  <c:v>Северная и Южная Америка</c:v>
                </c:pt>
                <c:pt idx="3">
                  <c:v>Глобальные проекты или проекты с участием нескольких регионов</c:v>
                </c:pt>
              </c:strCache>
            </c:strRef>
          </c:cat>
          <c:val>
            <c:numRef>
              <c:f>'Summary (2)'!$I$94:$I$97</c:f>
              <c:numCache>
                <c:formatCode>General</c:formatCode>
                <c:ptCount val="4"/>
                <c:pt idx="0">
                  <c:v>5.5</c:v>
                </c:pt>
                <c:pt idx="1">
                  <c:v>1.8</c:v>
                </c:pt>
                <c:pt idx="2">
                  <c:v>0.1</c:v>
                </c:pt>
                <c:pt idx="3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7-436C-9938-4D56545F774D}"/>
            </c:ext>
          </c:extLst>
        </c:ser>
        <c:ser>
          <c:idx val="1"/>
          <c:order val="1"/>
          <c:tx>
            <c:strRef>
              <c:f>'Summary (2)'!$J$93</c:f>
              <c:strCache>
                <c:ptCount val="1"/>
                <c:pt idx="0">
                  <c:v>Взносы ФРИКТ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(2)'!$H$94:$H$97</c:f>
              <c:strCache>
                <c:ptCount val="4"/>
                <c:pt idx="0">
                  <c:v>Африка</c:v>
                </c:pt>
                <c:pt idx="1">
                  <c:v>Арабские государства</c:v>
                </c:pt>
                <c:pt idx="2">
                  <c:v>Северная и Южная Америка</c:v>
                </c:pt>
                <c:pt idx="3">
                  <c:v>Глобальные проекты или проекты с участием нескольких регионов</c:v>
                </c:pt>
              </c:strCache>
            </c:strRef>
          </c:cat>
          <c:val>
            <c:numRef>
              <c:f>'Summary (2)'!$J$94:$J$97</c:f>
              <c:numCache>
                <c:formatCode>General</c:formatCode>
                <c:ptCount val="4"/>
                <c:pt idx="0">
                  <c:v>0.6</c:v>
                </c:pt>
                <c:pt idx="1">
                  <c:v>0.7</c:v>
                </c:pt>
                <c:pt idx="2">
                  <c:v>0.1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07-436C-9938-4D56545F774D}"/>
            </c:ext>
          </c:extLst>
        </c:ser>
        <c:ser>
          <c:idx val="2"/>
          <c:order val="2"/>
          <c:tx>
            <c:strRef>
              <c:f>'Summary (2)'!$K$93</c:f>
              <c:strCache>
                <c:ptCount val="1"/>
                <c:pt idx="0">
                  <c:v>Средства МСЭ (ОП)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07-436C-9938-4D56545F774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07-436C-9938-4D56545F774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07-436C-9938-4D56545F77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(2)'!$H$94:$H$97</c:f>
              <c:strCache>
                <c:ptCount val="4"/>
                <c:pt idx="0">
                  <c:v>Африка</c:v>
                </c:pt>
                <c:pt idx="1">
                  <c:v>Арабские государства</c:v>
                </c:pt>
                <c:pt idx="2">
                  <c:v>Северная и Южная Америка</c:v>
                </c:pt>
                <c:pt idx="3">
                  <c:v>Глобальные проекты или проекты с участием нескольких регионов</c:v>
                </c:pt>
              </c:strCache>
            </c:strRef>
          </c:cat>
          <c:val>
            <c:numRef>
              <c:f>'Summary (2)'!$K$94:$K$97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07-436C-9938-4D56545F77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54979087"/>
        <c:axId val="954979503"/>
      </c:barChart>
      <c:catAx>
        <c:axId val="954979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4979503"/>
        <c:crosses val="autoZero"/>
        <c:auto val="1"/>
        <c:lblAlgn val="ctr"/>
        <c:lblOffset val="100"/>
        <c:noMultiLvlLbl val="0"/>
      </c:catAx>
      <c:valAx>
        <c:axId val="954979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4979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baseline="0">
                <a:effectLst/>
              </a:rPr>
              <a:t>Рисунок</a:t>
            </a:r>
            <a:r>
              <a:rPr lang="en-GB" sz="1000" b="0" i="0" baseline="0">
                <a:effectLst/>
              </a:rPr>
              <a:t> 4. </a:t>
            </a:r>
            <a:r>
              <a:rPr lang="ru-RU" sz="1000" b="0" i="0" baseline="0">
                <a:effectLst/>
              </a:rPr>
              <a:t>Динамика счета движения капитала ФРИКТ (долл. США)</a:t>
            </a:r>
            <a:br>
              <a:rPr lang="en-GB" sz="1000" b="0" i="0" baseline="0">
                <a:effectLst/>
              </a:rPr>
            </a:br>
            <a:r>
              <a:rPr lang="en-GB" sz="1000" b="0" i="0" baseline="0">
                <a:effectLst/>
              </a:rPr>
              <a:t>(</a:t>
            </a:r>
            <a:r>
              <a:rPr lang="ru-RU" sz="1000" b="0" i="0" baseline="0">
                <a:effectLst/>
              </a:rPr>
              <a:t>декабрь</a:t>
            </a:r>
            <a:r>
              <a:rPr lang="en-GB" sz="1000" b="0" i="0" baseline="0">
                <a:effectLst/>
              </a:rPr>
              <a:t> 2020</a:t>
            </a:r>
            <a:r>
              <a:rPr lang="ru-RU" sz="1000" b="0" i="0" baseline="0">
                <a:effectLst/>
              </a:rPr>
              <a:t> г.</a:t>
            </a:r>
            <a:r>
              <a:rPr lang="en-GB" sz="1000" b="0" i="0" baseline="0">
                <a:effectLst/>
              </a:rPr>
              <a:t>)</a:t>
            </a:r>
            <a:endParaRPr lang="ru-RU" sz="10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'ICT-DF funds'!$C$3</c:f>
              <c:strCache>
                <c:ptCount val="1"/>
                <c:pt idx="0">
                  <c:v>Funds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7739247001030649E-2"/>
                  <c:y val="-5.7306590257879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1F-46AF-A208-5DEA6B25787C}"/>
                </c:ext>
              </c:extLst>
            </c:dLbl>
            <c:dLbl>
              <c:idx val="2"/>
              <c:layout>
                <c:manualLayout>
                  <c:x val="-2.7739247001030715E-2"/>
                  <c:y val="-4.5845272206303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1F-46AF-A208-5DEA6B25787C}"/>
                </c:ext>
              </c:extLst>
            </c:dLbl>
            <c:dLbl>
              <c:idx val="3"/>
              <c:layout>
                <c:manualLayout>
                  <c:x val="-3.3287096401236775E-2"/>
                  <c:y val="-4.584527220630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1F-46AF-A208-5DEA6B25787C}"/>
                </c:ext>
              </c:extLst>
            </c:dLbl>
            <c:dLbl>
              <c:idx val="4"/>
              <c:layout>
                <c:manualLayout>
                  <c:x val="-2.7739247001030649E-2"/>
                  <c:y val="-5.3486150907354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1F-46AF-A208-5DEA6B2578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'ICT-DF funds'!$B$4:$B$8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'ICT-DF funds'!$C$4:$C$8</c:f>
              <c:numCache>
                <c:formatCode>_(* #\ ##0.00_);_(* \(#\ ##0.00\);_(* "-"??_);_(@_)</c:formatCode>
                <c:ptCount val="5"/>
                <c:pt idx="0">
                  <c:v>2587177</c:v>
                </c:pt>
                <c:pt idx="1">
                  <c:v>4557829</c:v>
                </c:pt>
                <c:pt idx="2">
                  <c:v>4375147</c:v>
                </c:pt>
                <c:pt idx="3">
                  <c:v>4306176</c:v>
                </c:pt>
                <c:pt idx="4">
                  <c:v>4100787.66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C1F-46AF-A208-5DEA6B257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6344240"/>
        <c:axId val="134762720"/>
      </c:lineChart>
      <c:catAx>
        <c:axId val="194634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762720"/>
        <c:crosses val="autoZero"/>
        <c:auto val="1"/>
        <c:lblAlgn val="ctr"/>
        <c:lblOffset val="100"/>
        <c:noMultiLvlLbl val="0"/>
      </c:catAx>
      <c:valAx>
        <c:axId val="13476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\ ##0.00_);_(* \(#\ 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634424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1.8674136321195144E-2"/>
                <c:y val="0.40871898054996647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 sz="800"/>
                    <a:t>Миллионы</a:t>
                  </a:r>
                  <a:endParaRPr lang="en-GB" sz="800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CEE1-513A-4002-A118-8942FE33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477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and Communication Technologies development fund (ICT-DF)</vt:lpstr>
    </vt:vector>
  </TitlesOfParts>
  <Manager>General Secretariat - Pool</Manager>
  <Company>International Telecommunication Union (ITU)</Company>
  <LinksUpToDate>false</LinksUpToDate>
  <CharactersWithSpaces>12255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Communication Technologies development fund (ICT-DF)</dc:title>
  <dc:subject>Council 2021, Virtual consultation of councillors</dc:subject>
  <dc:creator>Antipina, Nadezda</dc:creator>
  <cp:keywords>C2021, C21, VCC, C21-VCC-1</cp:keywords>
  <dc:description/>
  <cp:lastModifiedBy>Mendoza-Pinto, Yelitza</cp:lastModifiedBy>
  <cp:revision>87</cp:revision>
  <cp:lastPrinted>2021-04-19T14:52:00Z</cp:lastPrinted>
  <dcterms:created xsi:type="dcterms:W3CDTF">2021-03-30T12:42:00Z</dcterms:created>
  <dcterms:modified xsi:type="dcterms:W3CDTF">2021-04-27T09:24:00Z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