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14:paraId="1413AD83" w14:textId="77777777">
        <w:trPr>
          <w:cantSplit/>
        </w:trPr>
        <w:tc>
          <w:tcPr>
            <w:tcW w:w="6911" w:type="dxa"/>
          </w:tcPr>
          <w:p w14:paraId="4D33EF15" w14:textId="30426421" w:rsidR="00700D1F" w:rsidRPr="00DF23FC" w:rsidRDefault="00D94637" w:rsidP="00EB4CE4">
            <w:pPr>
              <w:spacing w:before="360" w:after="360"/>
              <w:rPr>
                <w:rFonts w:ascii="Verdana" w:hAnsi="Verdana"/>
                <w:position w:val="6"/>
                <w:lang w:eastAsia="zh-CN"/>
              </w:rPr>
            </w:pPr>
            <w:r w:rsidRPr="00911867">
              <w:rPr>
                <w:rFonts w:ascii="SimSun" w:hAnsi="SimSun" w:hint="eastAsia"/>
                <w:b/>
                <w:bCs/>
                <w:sz w:val="30"/>
                <w:szCs w:val="30"/>
                <w:lang w:val="en-US" w:eastAsia="zh-CN"/>
              </w:rPr>
              <w:t>理事会</w:t>
            </w:r>
            <w:r w:rsidRPr="00911867">
              <w:rPr>
                <w:rFonts w:cs="Arial"/>
                <w:b/>
                <w:bCs/>
                <w:sz w:val="30"/>
                <w:szCs w:val="30"/>
                <w:lang w:val="en-US" w:eastAsia="zh-CN"/>
              </w:rPr>
              <w:t>20</w:t>
            </w:r>
            <w:r w:rsidR="008418F5" w:rsidRPr="00911867">
              <w:rPr>
                <w:rFonts w:cs="Arial"/>
                <w:b/>
                <w:bCs/>
                <w:sz w:val="30"/>
                <w:szCs w:val="30"/>
                <w:lang w:val="en-US" w:eastAsia="zh-CN"/>
              </w:rPr>
              <w:t>2</w:t>
            </w:r>
            <w:r w:rsidR="00911867" w:rsidRPr="00911867">
              <w:rPr>
                <w:rFonts w:cs="Arial"/>
                <w:b/>
                <w:bCs/>
                <w:sz w:val="30"/>
                <w:szCs w:val="30"/>
                <w:lang w:val="en-US" w:eastAsia="zh-CN"/>
              </w:rPr>
              <w:t>1</w:t>
            </w:r>
            <w:r w:rsidRPr="00911867">
              <w:rPr>
                <w:rFonts w:ascii="SimSun" w:hAnsi="SimSun" w:hint="eastAsia"/>
                <w:b/>
                <w:bCs/>
                <w:sz w:val="30"/>
                <w:szCs w:val="30"/>
                <w:lang w:val="en-US" w:eastAsia="zh-CN"/>
              </w:rPr>
              <w:t>年会议</w:t>
            </w:r>
            <w:r w:rsidR="00EB4CE4">
              <w:rPr>
                <w:rFonts w:ascii="SimSun" w:hAnsi="SimSun" w:cs="SimSun"/>
                <w:b/>
                <w:bCs/>
                <w:smallCaps/>
                <w:sz w:val="28"/>
                <w:szCs w:val="28"/>
                <w:lang w:val="en-US" w:eastAsia="zh-CN"/>
              </w:rPr>
              <w:br/>
            </w:r>
            <w:r w:rsidR="00911867" w:rsidRPr="00911867">
              <w:rPr>
                <w:rFonts w:ascii="SimSun" w:hAnsi="SimSun" w:hint="eastAsia"/>
                <w:b/>
                <w:bCs/>
                <w:color w:val="000000"/>
                <w:sz w:val="28"/>
                <w:szCs w:val="22"/>
                <w:lang w:eastAsia="zh-CN"/>
              </w:rPr>
              <w:t>理事磋商会虚拟会议</w:t>
            </w:r>
            <w:r w:rsidR="00AE3547" w:rsidRPr="00911867">
              <w:rPr>
                <w:rFonts w:ascii="SimSun" w:hAnsi="SimSun" w:cs="SimSun" w:hint="eastAsia"/>
                <w:b/>
                <w:bCs/>
                <w:smallCaps/>
                <w:sz w:val="28"/>
                <w:szCs w:val="28"/>
                <w:lang w:val="en-US" w:eastAsia="zh-CN"/>
              </w:rPr>
              <w:t>，</w:t>
            </w:r>
            <w:r w:rsidR="00AE3547" w:rsidRPr="00911867">
              <w:rPr>
                <w:b/>
                <w:bCs/>
                <w:color w:val="000000"/>
                <w:sz w:val="28"/>
                <w:szCs w:val="22"/>
                <w:lang w:eastAsia="zh-CN"/>
              </w:rPr>
              <w:t>2021</w:t>
            </w:r>
            <w:r w:rsidR="00AE3547" w:rsidRPr="00911867">
              <w:rPr>
                <w:rFonts w:ascii="SimSun" w:hAnsi="SimSun" w:hint="eastAsia"/>
                <w:b/>
                <w:bCs/>
                <w:color w:val="000000"/>
                <w:sz w:val="28"/>
                <w:szCs w:val="22"/>
                <w:lang w:eastAsia="zh-CN"/>
              </w:rPr>
              <w:t>年</w:t>
            </w:r>
            <w:r w:rsidR="00AE3547" w:rsidRPr="00911867">
              <w:rPr>
                <w:b/>
                <w:bCs/>
                <w:color w:val="000000"/>
                <w:sz w:val="28"/>
                <w:szCs w:val="22"/>
                <w:lang w:eastAsia="zh-CN"/>
              </w:rPr>
              <w:t>6</w:t>
            </w:r>
            <w:r w:rsidR="00AE3547" w:rsidRPr="00911867">
              <w:rPr>
                <w:rFonts w:ascii="SimSun" w:hAnsi="SimSun" w:hint="eastAsia"/>
                <w:b/>
                <w:bCs/>
                <w:color w:val="000000"/>
                <w:sz w:val="28"/>
                <w:szCs w:val="22"/>
                <w:lang w:eastAsia="zh-CN"/>
              </w:rPr>
              <w:t>月</w:t>
            </w:r>
            <w:r w:rsidR="00AE3547" w:rsidRPr="00911867">
              <w:rPr>
                <w:b/>
                <w:bCs/>
                <w:color w:val="000000"/>
                <w:sz w:val="28"/>
                <w:szCs w:val="22"/>
                <w:lang w:eastAsia="zh-CN"/>
              </w:rPr>
              <w:t>8-18</w:t>
            </w:r>
            <w:r w:rsidR="00AE3547" w:rsidRPr="00911867">
              <w:rPr>
                <w:rFonts w:ascii="SimSun" w:hAnsi="SimSun" w:hint="eastAsia"/>
                <w:b/>
                <w:bCs/>
                <w:color w:val="000000"/>
                <w:sz w:val="28"/>
                <w:szCs w:val="22"/>
                <w:lang w:eastAsia="zh-CN"/>
              </w:rPr>
              <w:t>日</w:t>
            </w:r>
          </w:p>
        </w:tc>
        <w:tc>
          <w:tcPr>
            <w:tcW w:w="3120" w:type="dxa"/>
          </w:tcPr>
          <w:p w14:paraId="5C67C594" w14:textId="77777777" w:rsidR="00700D1F" w:rsidRDefault="008418F5" w:rsidP="00B82A12">
            <w:bookmarkStart w:id="0" w:name="ditulogo"/>
            <w:bookmarkEnd w:id="0"/>
            <w:r>
              <w:rPr>
                <w:noProof/>
                <w:lang w:val="en-US" w:eastAsia="zh-CN"/>
              </w:rPr>
              <w:drawing>
                <wp:inline distT="0" distB="0" distL="0" distR="0" wp14:anchorId="6F40B911" wp14:editId="2108AB2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00D1F" w:rsidRPr="00617BE4" w14:paraId="2DB4B733" w14:textId="77777777">
        <w:trPr>
          <w:cantSplit/>
        </w:trPr>
        <w:tc>
          <w:tcPr>
            <w:tcW w:w="6911" w:type="dxa"/>
            <w:tcBorders>
              <w:bottom w:val="single" w:sz="12" w:space="0" w:color="auto"/>
            </w:tcBorders>
          </w:tcPr>
          <w:p w14:paraId="51F43FE6" w14:textId="77777777" w:rsidR="00700D1F" w:rsidRPr="00617BE4" w:rsidRDefault="00700D1F" w:rsidP="00001B77">
            <w:pPr>
              <w:spacing w:before="0" w:after="48"/>
              <w:rPr>
                <w:b/>
                <w:smallCaps/>
                <w:szCs w:val="24"/>
              </w:rPr>
            </w:pPr>
          </w:p>
        </w:tc>
        <w:tc>
          <w:tcPr>
            <w:tcW w:w="3120" w:type="dxa"/>
            <w:tcBorders>
              <w:bottom w:val="single" w:sz="12" w:space="0" w:color="auto"/>
            </w:tcBorders>
          </w:tcPr>
          <w:p w14:paraId="22443512" w14:textId="77777777" w:rsidR="00700D1F" w:rsidRPr="00617BE4" w:rsidRDefault="00700D1F" w:rsidP="00001B77">
            <w:pPr>
              <w:spacing w:before="0"/>
              <w:rPr>
                <w:rFonts w:ascii="Verdana" w:hAnsi="Verdana"/>
                <w:szCs w:val="24"/>
              </w:rPr>
            </w:pPr>
          </w:p>
        </w:tc>
      </w:tr>
      <w:tr w:rsidR="00700D1F" w:rsidRPr="00617BE4" w14:paraId="7DDF4A79" w14:textId="77777777">
        <w:trPr>
          <w:cantSplit/>
        </w:trPr>
        <w:tc>
          <w:tcPr>
            <w:tcW w:w="6911" w:type="dxa"/>
            <w:tcBorders>
              <w:top w:val="single" w:sz="12" w:space="0" w:color="auto"/>
            </w:tcBorders>
          </w:tcPr>
          <w:p w14:paraId="08E4FA32" w14:textId="77777777" w:rsidR="00700D1F" w:rsidRPr="00617BE4" w:rsidRDefault="00700D1F" w:rsidP="00001B77">
            <w:pPr>
              <w:spacing w:before="0" w:after="48"/>
              <w:rPr>
                <w:b/>
                <w:smallCaps/>
                <w:szCs w:val="24"/>
              </w:rPr>
            </w:pPr>
          </w:p>
        </w:tc>
        <w:tc>
          <w:tcPr>
            <w:tcW w:w="3120" w:type="dxa"/>
            <w:tcBorders>
              <w:top w:val="single" w:sz="12" w:space="0" w:color="auto"/>
            </w:tcBorders>
          </w:tcPr>
          <w:p w14:paraId="535EFB66" w14:textId="77777777" w:rsidR="00700D1F" w:rsidRPr="00617BE4" w:rsidRDefault="00700D1F" w:rsidP="00001B77">
            <w:pPr>
              <w:spacing w:before="0"/>
              <w:rPr>
                <w:rFonts w:ascii="Verdana" w:hAnsi="Verdana"/>
                <w:szCs w:val="24"/>
              </w:rPr>
            </w:pPr>
          </w:p>
        </w:tc>
      </w:tr>
      <w:tr w:rsidR="00700D1F" w14:paraId="38C398F2" w14:textId="77777777">
        <w:trPr>
          <w:cantSplit/>
          <w:trHeight w:val="23"/>
        </w:trPr>
        <w:tc>
          <w:tcPr>
            <w:tcW w:w="6911" w:type="dxa"/>
            <w:vMerge w:val="restart"/>
          </w:tcPr>
          <w:p w14:paraId="7A38FCAA" w14:textId="4787A1D7"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367D84">
              <w:rPr>
                <w:b/>
                <w:lang w:eastAsia="zh-CN"/>
              </w:rPr>
              <w:t>2</w:t>
            </w:r>
            <w:r w:rsidR="00B40A53">
              <w:rPr>
                <w:b/>
              </w:rPr>
              <w:t>.</w:t>
            </w:r>
            <w:r w:rsidR="00367D84">
              <w:rPr>
                <w:b/>
                <w:lang w:eastAsia="zh-CN"/>
              </w:rPr>
              <w:t>10</w:t>
            </w:r>
          </w:p>
        </w:tc>
        <w:tc>
          <w:tcPr>
            <w:tcW w:w="3120" w:type="dxa"/>
          </w:tcPr>
          <w:p w14:paraId="7741F792" w14:textId="6D3AED61" w:rsidR="00700D1F" w:rsidRPr="00700D1F" w:rsidRDefault="00700D1F" w:rsidP="00D453EE">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8418F5">
              <w:rPr>
                <w:b/>
                <w:bCs/>
                <w:szCs w:val="24"/>
                <w:lang w:eastAsia="zh-CN"/>
              </w:rPr>
              <w:t>2</w:t>
            </w:r>
            <w:r w:rsidR="00911867">
              <w:rPr>
                <w:b/>
                <w:bCs/>
                <w:szCs w:val="24"/>
                <w:lang w:eastAsia="zh-CN"/>
              </w:rPr>
              <w:t>1</w:t>
            </w:r>
            <w:r w:rsidRPr="00FC5386">
              <w:rPr>
                <w:b/>
                <w:bCs/>
                <w:szCs w:val="24"/>
                <w:lang w:eastAsia="zh-CN"/>
              </w:rPr>
              <w:t>/</w:t>
            </w:r>
            <w:r w:rsidR="00B82A12">
              <w:rPr>
                <w:rFonts w:hint="eastAsia"/>
                <w:b/>
                <w:bCs/>
                <w:szCs w:val="24"/>
                <w:lang w:eastAsia="zh-CN"/>
              </w:rPr>
              <w:t>3</w:t>
            </w:r>
            <w:r w:rsidR="00367D84">
              <w:rPr>
                <w:b/>
                <w:bCs/>
                <w:szCs w:val="24"/>
                <w:lang w:eastAsia="zh-CN"/>
              </w:rPr>
              <w:t>0</w:t>
            </w:r>
            <w:r w:rsidR="00EE1BB2">
              <w:rPr>
                <w:b/>
                <w:bCs/>
                <w:szCs w:val="24"/>
                <w:lang w:eastAsia="zh-CN"/>
              </w:rPr>
              <w:t>(Cor.1)</w:t>
            </w:r>
            <w:r w:rsidRPr="00FC5386">
              <w:rPr>
                <w:b/>
                <w:bCs/>
                <w:szCs w:val="24"/>
                <w:lang w:eastAsia="zh-CN"/>
              </w:rPr>
              <w:t>-C</w:t>
            </w:r>
          </w:p>
        </w:tc>
      </w:tr>
      <w:bookmarkEnd w:id="1"/>
      <w:tr w:rsidR="00700D1F" w14:paraId="505259C8" w14:textId="77777777">
        <w:trPr>
          <w:cantSplit/>
          <w:trHeight w:val="23"/>
        </w:trPr>
        <w:tc>
          <w:tcPr>
            <w:tcW w:w="6911" w:type="dxa"/>
            <w:vMerge/>
          </w:tcPr>
          <w:p w14:paraId="42CF4DF6" w14:textId="77777777" w:rsidR="00700D1F" w:rsidRDefault="00700D1F" w:rsidP="00001B77">
            <w:pPr>
              <w:tabs>
                <w:tab w:val="left" w:pos="851"/>
              </w:tabs>
              <w:rPr>
                <w:b/>
                <w:lang w:eastAsia="zh-CN"/>
              </w:rPr>
            </w:pPr>
          </w:p>
        </w:tc>
        <w:tc>
          <w:tcPr>
            <w:tcW w:w="3120" w:type="dxa"/>
          </w:tcPr>
          <w:p w14:paraId="25EEAC3D" w14:textId="37F5EF86" w:rsidR="00700D1F" w:rsidRPr="00FC5386" w:rsidRDefault="00700D1F" w:rsidP="00D453EE">
            <w:pPr>
              <w:tabs>
                <w:tab w:val="left" w:pos="993"/>
              </w:tabs>
              <w:spacing w:before="0"/>
              <w:rPr>
                <w:b/>
                <w:bCs/>
                <w:szCs w:val="24"/>
                <w:lang w:eastAsia="zh-CN"/>
              </w:rPr>
            </w:pPr>
            <w:r w:rsidRPr="00FC5386">
              <w:rPr>
                <w:b/>
                <w:bCs/>
                <w:szCs w:val="24"/>
                <w:lang w:eastAsia="zh-CN"/>
              </w:rPr>
              <w:t>20</w:t>
            </w:r>
            <w:r w:rsidR="008418F5">
              <w:rPr>
                <w:b/>
                <w:bCs/>
                <w:szCs w:val="24"/>
                <w:lang w:eastAsia="zh-CN"/>
              </w:rPr>
              <w:t>2</w:t>
            </w:r>
            <w:r w:rsidR="00911867">
              <w:rPr>
                <w:b/>
                <w:bCs/>
                <w:szCs w:val="24"/>
                <w:lang w:eastAsia="zh-CN"/>
              </w:rPr>
              <w:t>1</w:t>
            </w:r>
            <w:r w:rsidRPr="00FC5386">
              <w:rPr>
                <w:rFonts w:hint="eastAsia"/>
                <w:b/>
                <w:bCs/>
                <w:szCs w:val="24"/>
                <w:lang w:eastAsia="zh-CN"/>
              </w:rPr>
              <w:t>年</w:t>
            </w:r>
            <w:r w:rsidR="00EE1BB2">
              <w:rPr>
                <w:rFonts w:asciiTheme="minorHAnsi" w:hAnsiTheme="minorHAnsi" w:cstheme="minorHAnsi"/>
                <w:b/>
                <w:bCs/>
                <w:szCs w:val="24"/>
                <w:lang w:eastAsia="zh-CN"/>
              </w:rPr>
              <w:t>5</w:t>
            </w:r>
            <w:r w:rsidRPr="00FC5386">
              <w:rPr>
                <w:rFonts w:hint="eastAsia"/>
                <w:b/>
                <w:bCs/>
                <w:szCs w:val="24"/>
                <w:lang w:eastAsia="zh-CN"/>
              </w:rPr>
              <w:t>月</w:t>
            </w:r>
            <w:r w:rsidR="00B82A12">
              <w:rPr>
                <w:rFonts w:asciiTheme="minorHAnsi" w:hAnsiTheme="minorHAnsi" w:cstheme="minorHAnsi" w:hint="eastAsia"/>
                <w:b/>
                <w:bCs/>
                <w:szCs w:val="24"/>
                <w:lang w:eastAsia="zh-CN"/>
              </w:rPr>
              <w:t>2</w:t>
            </w:r>
            <w:r w:rsidR="00EE1BB2">
              <w:rPr>
                <w:rFonts w:asciiTheme="minorHAnsi" w:hAnsiTheme="minorHAnsi" w:cstheme="minorHAnsi"/>
                <w:b/>
                <w:bCs/>
                <w:szCs w:val="24"/>
                <w:lang w:eastAsia="zh-CN"/>
              </w:rPr>
              <w:t>7</w:t>
            </w:r>
            <w:r w:rsidRPr="00FC5386">
              <w:rPr>
                <w:rFonts w:hint="eastAsia"/>
                <w:b/>
                <w:bCs/>
                <w:szCs w:val="24"/>
                <w:lang w:eastAsia="zh-CN"/>
              </w:rPr>
              <w:t>日</w:t>
            </w:r>
          </w:p>
        </w:tc>
      </w:tr>
      <w:tr w:rsidR="00700D1F" w14:paraId="5AEAE669" w14:textId="77777777">
        <w:trPr>
          <w:cantSplit/>
          <w:trHeight w:val="23"/>
        </w:trPr>
        <w:tc>
          <w:tcPr>
            <w:tcW w:w="6911" w:type="dxa"/>
            <w:vMerge/>
          </w:tcPr>
          <w:p w14:paraId="024B1B49" w14:textId="77777777" w:rsidR="00700D1F" w:rsidRDefault="00700D1F" w:rsidP="00001B77">
            <w:pPr>
              <w:tabs>
                <w:tab w:val="left" w:pos="851"/>
              </w:tabs>
              <w:rPr>
                <w:b/>
                <w:lang w:eastAsia="zh-CN"/>
              </w:rPr>
            </w:pPr>
          </w:p>
        </w:tc>
        <w:tc>
          <w:tcPr>
            <w:tcW w:w="3120" w:type="dxa"/>
          </w:tcPr>
          <w:p w14:paraId="166279E4" w14:textId="77777777"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14:paraId="1EFCFD89" w14:textId="77777777">
        <w:trPr>
          <w:cantSplit/>
        </w:trPr>
        <w:tc>
          <w:tcPr>
            <w:tcW w:w="10031" w:type="dxa"/>
          </w:tcPr>
          <w:p w14:paraId="00963F09" w14:textId="190BE992" w:rsidR="0093362E" w:rsidRDefault="00E378D8" w:rsidP="00001B77">
            <w:pPr>
              <w:pStyle w:val="Source"/>
              <w:rPr>
                <w:lang w:eastAsia="zh-CN"/>
              </w:rPr>
            </w:pPr>
            <w:r>
              <w:rPr>
                <w:rFonts w:ascii="Times New Roman Bold" w:hAnsi="Times New Roman Bold" w:hint="eastAsia"/>
                <w:lang w:val="fr-CH" w:eastAsia="zh-CN"/>
              </w:rPr>
              <w:t>秘书长的</w:t>
            </w:r>
            <w:r w:rsidR="00791E2F">
              <w:rPr>
                <w:rFonts w:ascii="Times New Roman Bold" w:hAnsi="Times New Roman Bold" w:hint="eastAsia"/>
                <w:lang w:eastAsia="zh-CN"/>
              </w:rPr>
              <w:t>报告</w:t>
            </w:r>
          </w:p>
        </w:tc>
      </w:tr>
      <w:tr w:rsidR="0093362E" w14:paraId="4489F439" w14:textId="77777777">
        <w:trPr>
          <w:cantSplit/>
        </w:trPr>
        <w:tc>
          <w:tcPr>
            <w:tcW w:w="10031" w:type="dxa"/>
          </w:tcPr>
          <w:p w14:paraId="6A972C43" w14:textId="45450B26" w:rsidR="00843F66" w:rsidRPr="00B66C26" w:rsidRDefault="0067251E" w:rsidP="00EB4CE4">
            <w:pPr>
              <w:pStyle w:val="Title1"/>
              <w:spacing w:after="120"/>
              <w:rPr>
                <w:bCs/>
                <w:lang w:eastAsia="zh-CN"/>
              </w:rPr>
            </w:pPr>
            <w:r>
              <w:rPr>
                <w:bCs/>
                <w:lang w:eastAsia="zh-CN"/>
              </w:rPr>
              <w:t>2021</w:t>
            </w:r>
            <w:r>
              <w:rPr>
                <w:rFonts w:hint="eastAsia"/>
                <w:bCs/>
                <w:lang w:eastAsia="zh-CN"/>
              </w:rPr>
              <w:t>年世界电信发展大会</w:t>
            </w:r>
          </w:p>
        </w:tc>
      </w:tr>
    </w:tbl>
    <w:p w14:paraId="70F352E9" w14:textId="77777777" w:rsidR="00411C2F" w:rsidRDefault="00411C2F" w:rsidP="00411C2F"/>
    <w:p w14:paraId="7513DA11" w14:textId="666F762D" w:rsidR="00B17B3C" w:rsidRDefault="00B17B3C" w:rsidP="004E099C">
      <w:pPr>
        <w:ind w:firstLineChars="200" w:firstLine="480"/>
        <w:rPr>
          <w:lang w:eastAsia="zh-CN"/>
        </w:rPr>
      </w:pPr>
      <w:r w:rsidRPr="00B17B3C">
        <w:rPr>
          <w:rFonts w:hint="eastAsia"/>
          <w:lang w:eastAsia="zh-CN"/>
        </w:rPr>
        <w:t>请</w:t>
      </w:r>
      <w:r>
        <w:rPr>
          <w:rFonts w:hint="eastAsia"/>
          <w:lang w:eastAsia="zh-CN"/>
        </w:rPr>
        <w:t>用所附案文替代文件中原来的内容。</w:t>
      </w:r>
    </w:p>
    <w:p w14:paraId="41C0A291" w14:textId="0F5FBA01" w:rsidR="00411C2F" w:rsidRDefault="00411C2F" w:rsidP="00411C2F">
      <w:pPr>
        <w:rPr>
          <w:lang w:eastAsia="zh-CN"/>
        </w:rPr>
      </w:pPr>
    </w:p>
    <w:p w14:paraId="40A391FC" w14:textId="77777777" w:rsidR="00791E2F" w:rsidRDefault="00791E2F" w:rsidP="00791E2F">
      <w:pPr>
        <w:rPr>
          <w:lang w:eastAsia="zh-CN"/>
        </w:rPr>
      </w:pPr>
    </w:p>
    <w:p w14:paraId="5E243B40" w14:textId="309F4441" w:rsidR="00411C2F" w:rsidRDefault="00411C2F">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90A4D06" w14:textId="77777777" w:rsidR="00791E2F" w:rsidRPr="008418F5" w:rsidRDefault="00791E2F" w:rsidP="00791E2F">
      <w:pPr>
        <w:rPr>
          <w:lang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791E2F" w14:paraId="01BF2C3D" w14:textId="77777777" w:rsidTr="009966FD">
        <w:trPr>
          <w:trHeight w:val="3372"/>
        </w:trPr>
        <w:tc>
          <w:tcPr>
            <w:tcW w:w="8080" w:type="dxa"/>
            <w:tcBorders>
              <w:top w:val="single" w:sz="12" w:space="0" w:color="auto"/>
              <w:left w:val="single" w:sz="12" w:space="0" w:color="auto"/>
              <w:bottom w:val="single" w:sz="12" w:space="0" w:color="auto"/>
              <w:right w:val="single" w:sz="12" w:space="0" w:color="auto"/>
            </w:tcBorders>
          </w:tcPr>
          <w:p w14:paraId="2F01E3C3" w14:textId="77777777" w:rsidR="00791E2F" w:rsidRPr="008418F5" w:rsidRDefault="00791E2F" w:rsidP="009966FD">
            <w:pPr>
              <w:pStyle w:val="Headingb"/>
              <w:rPr>
                <w:lang w:eastAsia="zh-CN"/>
              </w:rPr>
            </w:pPr>
            <w:r>
              <w:rPr>
                <w:rFonts w:hint="eastAsia"/>
                <w:lang w:val="fr-FR" w:eastAsia="zh-CN"/>
              </w:rPr>
              <w:t>概</w:t>
            </w:r>
            <w:r>
              <w:rPr>
                <w:rFonts w:hint="eastAsia"/>
                <w:lang w:eastAsia="zh-CN"/>
              </w:rPr>
              <w:t>要</w:t>
            </w:r>
          </w:p>
          <w:p w14:paraId="20D8EE23" w14:textId="1F677023" w:rsidR="00791E2F" w:rsidRPr="00AE0C0A" w:rsidRDefault="0067251E" w:rsidP="009966FD">
            <w:pPr>
              <w:spacing w:after="120"/>
              <w:ind w:firstLineChars="200" w:firstLine="480"/>
              <w:jc w:val="both"/>
              <w:rPr>
                <w:rFonts w:asciiTheme="minorHAnsi" w:hAnsiTheme="minorHAnsi" w:cstheme="minorHAnsi"/>
                <w:iCs/>
                <w:szCs w:val="24"/>
                <w:lang w:val="en-US" w:eastAsia="zh-CN"/>
              </w:rPr>
            </w:pPr>
            <w:r>
              <w:rPr>
                <w:rFonts w:hint="eastAsia"/>
                <w:szCs w:val="24"/>
                <w:lang w:eastAsia="zh-CN"/>
              </w:rPr>
              <w:t>本文件</w:t>
            </w:r>
            <w:r w:rsidR="00B17B3C">
              <w:rPr>
                <w:rFonts w:hint="eastAsia"/>
                <w:szCs w:val="24"/>
                <w:lang w:val="en-US" w:eastAsia="zh-CN"/>
              </w:rPr>
              <w:t>概括了</w:t>
            </w:r>
            <w:r>
              <w:rPr>
                <w:rFonts w:hint="eastAsia"/>
                <w:szCs w:val="24"/>
                <w:lang w:eastAsia="zh-CN"/>
              </w:rPr>
              <w:t>目前</w:t>
            </w:r>
            <w:r w:rsidR="00B17B3C">
              <w:rPr>
                <w:rFonts w:hint="eastAsia"/>
                <w:szCs w:val="24"/>
                <w:lang w:eastAsia="zh-CN"/>
              </w:rPr>
              <w:t>为止</w:t>
            </w:r>
            <w:r>
              <w:rPr>
                <w:rFonts w:hint="eastAsia"/>
                <w:szCs w:val="24"/>
                <w:lang w:eastAsia="zh-CN"/>
              </w:rPr>
              <w:t>为组织</w:t>
            </w:r>
            <w:r w:rsidR="00B17B3C">
              <w:rPr>
                <w:rFonts w:hint="eastAsia"/>
                <w:szCs w:val="24"/>
                <w:lang w:eastAsia="zh-CN"/>
              </w:rPr>
              <w:t>订</w:t>
            </w:r>
            <w:r>
              <w:rPr>
                <w:rFonts w:hint="eastAsia"/>
                <w:szCs w:val="24"/>
                <w:lang w:eastAsia="zh-CN"/>
              </w:rPr>
              <w:t>于</w:t>
            </w:r>
            <w:r>
              <w:rPr>
                <w:szCs w:val="24"/>
                <w:lang w:eastAsia="zh-CN"/>
              </w:rPr>
              <w:t>2021</w:t>
            </w:r>
            <w:r>
              <w:rPr>
                <w:rFonts w:hint="eastAsia"/>
                <w:szCs w:val="24"/>
                <w:lang w:eastAsia="zh-CN"/>
              </w:rPr>
              <w:t>年</w:t>
            </w:r>
            <w:r>
              <w:rPr>
                <w:szCs w:val="24"/>
                <w:lang w:eastAsia="zh-CN"/>
              </w:rPr>
              <w:t>11</w:t>
            </w:r>
            <w:r>
              <w:rPr>
                <w:rFonts w:hint="eastAsia"/>
                <w:szCs w:val="24"/>
                <w:lang w:eastAsia="zh-CN"/>
              </w:rPr>
              <w:t>月</w:t>
            </w:r>
            <w:r>
              <w:rPr>
                <w:szCs w:val="24"/>
                <w:lang w:eastAsia="zh-CN"/>
              </w:rPr>
              <w:t>8</w:t>
            </w:r>
            <w:r w:rsidR="00B17B3C">
              <w:rPr>
                <w:rFonts w:hint="eastAsia"/>
                <w:szCs w:val="24"/>
                <w:lang w:eastAsia="zh-CN"/>
              </w:rPr>
              <w:t>至</w:t>
            </w:r>
            <w:r>
              <w:rPr>
                <w:szCs w:val="24"/>
                <w:lang w:eastAsia="zh-CN"/>
              </w:rPr>
              <w:t>19</w:t>
            </w:r>
            <w:r>
              <w:rPr>
                <w:rFonts w:hint="eastAsia"/>
                <w:szCs w:val="24"/>
                <w:lang w:eastAsia="zh-CN"/>
              </w:rPr>
              <w:t>日在埃塞俄比亚亚的斯亚贝巴召开的</w:t>
            </w:r>
            <w:r>
              <w:rPr>
                <w:szCs w:val="24"/>
                <w:lang w:eastAsia="zh-CN"/>
              </w:rPr>
              <w:t>2021</w:t>
            </w:r>
            <w:r>
              <w:rPr>
                <w:rFonts w:hint="eastAsia"/>
                <w:szCs w:val="24"/>
                <w:lang w:eastAsia="zh-CN"/>
              </w:rPr>
              <w:t>年世界电信发展大会（</w:t>
            </w:r>
            <w:r>
              <w:rPr>
                <w:szCs w:val="24"/>
                <w:lang w:eastAsia="zh-CN"/>
              </w:rPr>
              <w:t>WTDC-21</w:t>
            </w:r>
            <w:r>
              <w:rPr>
                <w:rFonts w:hint="eastAsia"/>
                <w:szCs w:val="24"/>
                <w:lang w:eastAsia="zh-CN"/>
              </w:rPr>
              <w:t>）所做的筹备工作。</w:t>
            </w:r>
          </w:p>
          <w:p w14:paraId="3D347B4C" w14:textId="77777777" w:rsidR="00791E2F" w:rsidRPr="003C2E37" w:rsidRDefault="00791E2F" w:rsidP="009966FD">
            <w:pPr>
              <w:pStyle w:val="Headingb"/>
              <w:rPr>
                <w:lang w:eastAsia="zh-CN"/>
              </w:rPr>
            </w:pPr>
            <w:r>
              <w:rPr>
                <w:rFonts w:hint="eastAsia"/>
                <w:lang w:eastAsia="zh-CN"/>
              </w:rPr>
              <w:t>需采取的行动</w:t>
            </w:r>
          </w:p>
          <w:p w14:paraId="216AF07F" w14:textId="66543ACC" w:rsidR="00791E2F" w:rsidRPr="001E44D9" w:rsidRDefault="0067251E" w:rsidP="009966FD">
            <w:pPr>
              <w:overflowPunct/>
              <w:spacing w:after="120"/>
              <w:ind w:firstLineChars="200" w:firstLine="480"/>
              <w:textAlignment w:val="auto"/>
              <w:rPr>
                <w:rFonts w:cs="Calibri"/>
                <w:szCs w:val="24"/>
                <w:lang w:eastAsia="zh-CN"/>
              </w:rPr>
            </w:pPr>
            <w:r>
              <w:rPr>
                <w:rFonts w:hint="eastAsia"/>
                <w:szCs w:val="24"/>
                <w:lang w:eastAsia="zh-CN"/>
              </w:rPr>
              <w:t>请理事会将本报告</w:t>
            </w:r>
            <w:r>
              <w:rPr>
                <w:rFonts w:hint="eastAsia"/>
                <w:b/>
                <w:bCs/>
                <w:szCs w:val="24"/>
                <w:lang w:eastAsia="zh-CN"/>
              </w:rPr>
              <w:t>记录在案</w:t>
            </w:r>
            <w:r>
              <w:rPr>
                <w:rFonts w:hint="eastAsia"/>
                <w:szCs w:val="24"/>
                <w:lang w:eastAsia="zh-CN"/>
              </w:rPr>
              <w:t>。</w:t>
            </w:r>
          </w:p>
          <w:p w14:paraId="1E990278" w14:textId="76E844AB" w:rsidR="00791E2F" w:rsidRDefault="004C61C8" w:rsidP="009966FD">
            <w:pPr>
              <w:jc w:val="center"/>
              <w:rPr>
                <w:sz w:val="28"/>
                <w:szCs w:val="22"/>
                <w:lang w:eastAsia="zh-CN"/>
              </w:rPr>
            </w:pPr>
            <w:r w:rsidRPr="005532B9">
              <w:rPr>
                <w:caps/>
                <w:rPrChange w:id="2" w:author="Brouard, Ricarda" w:date="2021-04-30T09:35:00Z">
                  <w:rPr>
                    <w:caps/>
                    <w:sz w:val="22"/>
                  </w:rPr>
                </w:rPrChange>
              </w:rPr>
              <w:t>____________</w:t>
            </w:r>
          </w:p>
          <w:p w14:paraId="6F007043" w14:textId="77777777" w:rsidR="00791E2F" w:rsidRPr="008418F5" w:rsidRDefault="00791E2F" w:rsidP="009966FD">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eastAsia="zh-CN"/>
              </w:rPr>
            </w:pPr>
          </w:p>
          <w:p w14:paraId="7EDF9CCB" w14:textId="77777777" w:rsidR="00791E2F" w:rsidRPr="008418F5" w:rsidRDefault="00791E2F" w:rsidP="009966FD">
            <w:pPr>
              <w:pStyle w:val="Headingb"/>
              <w:rPr>
                <w:lang w:eastAsia="zh-CN"/>
              </w:rPr>
            </w:pPr>
            <w:r w:rsidRPr="00FC5386">
              <w:rPr>
                <w:rFonts w:hint="eastAsia"/>
                <w:lang w:eastAsia="zh-CN"/>
              </w:rPr>
              <w:t>参考文件</w:t>
            </w:r>
          </w:p>
          <w:p w14:paraId="638F0BA9" w14:textId="06F94024" w:rsidR="00791E2F" w:rsidRPr="00B17B3C" w:rsidRDefault="007D794D" w:rsidP="00D12AA6">
            <w:pPr>
              <w:pStyle w:val="Tabletext"/>
              <w:tabs>
                <w:tab w:val="clear" w:pos="284"/>
                <w:tab w:val="clear" w:pos="567"/>
                <w:tab w:val="clear" w:pos="851"/>
                <w:tab w:val="clear" w:pos="1134"/>
                <w:tab w:val="clear" w:pos="1418"/>
                <w:tab w:val="clear" w:pos="1701"/>
                <w:tab w:val="left" w:pos="794"/>
                <w:tab w:val="left" w:pos="1191"/>
                <w:tab w:val="left" w:pos="1588"/>
              </w:tabs>
              <w:spacing w:before="0" w:after="120"/>
              <w:rPr>
                <w:rFonts w:ascii="STKaiti" w:eastAsia="STKaiti" w:hAnsi="STKaiti"/>
                <w:i/>
                <w:iCs/>
                <w:caps/>
                <w:sz w:val="24"/>
                <w:szCs w:val="24"/>
                <w:lang w:eastAsia="zh-CN"/>
              </w:rPr>
            </w:pPr>
            <w:hyperlink r:id="rId9" w:history="1">
              <w:r w:rsidR="00D12AA6" w:rsidRPr="007D794D">
                <w:rPr>
                  <w:rFonts w:ascii="Times New Roman" w:eastAsia="STKaiti" w:hAnsi="Times New Roman"/>
                  <w:color w:val="0000FF"/>
                  <w:sz w:val="24"/>
                  <w:u w:val="single"/>
                </w:rPr>
                <w:t>CL-19/33</w:t>
              </w:r>
            </w:hyperlink>
            <w:r w:rsidR="00D12AA6" w:rsidRPr="007D794D">
              <w:rPr>
                <w:rFonts w:ascii="Times New Roman" w:eastAsia="STKaiti" w:hAnsi="Times New Roman"/>
                <w:szCs w:val="24"/>
                <w:lang w:eastAsia="zh-CN"/>
              </w:rPr>
              <w:t>、</w:t>
            </w:r>
            <w:r w:rsidR="00900728" w:rsidRPr="007D794D">
              <w:rPr>
                <w:rFonts w:ascii="Times New Roman" w:eastAsia="STKaiti" w:hAnsi="Times New Roman"/>
              </w:rPr>
              <w:fldChar w:fldCharType="begin"/>
            </w:r>
            <w:r w:rsidR="00900728" w:rsidRPr="007D794D">
              <w:rPr>
                <w:rFonts w:ascii="Times New Roman" w:eastAsia="STKaiti" w:hAnsi="Times New Roman"/>
              </w:rPr>
              <w:instrText xml:space="preserve"> HYPERLINK "https://www.itu.int/md/S19-SG-CIR-0045/" </w:instrText>
            </w:r>
            <w:r w:rsidR="00900728" w:rsidRPr="007D794D">
              <w:rPr>
                <w:rFonts w:ascii="Times New Roman" w:eastAsia="STKaiti" w:hAnsi="Times New Roman"/>
              </w:rPr>
              <w:fldChar w:fldCharType="separate"/>
            </w:r>
            <w:r w:rsidR="00D12AA6" w:rsidRPr="007D794D">
              <w:rPr>
                <w:rFonts w:ascii="Times New Roman" w:eastAsia="STKaiti" w:hAnsi="Times New Roman"/>
                <w:color w:val="0000FF"/>
                <w:sz w:val="24"/>
                <w:u w:val="single"/>
              </w:rPr>
              <w:t>CL-19/45</w:t>
            </w:r>
            <w:r w:rsidR="00900728" w:rsidRPr="007D794D">
              <w:rPr>
                <w:rFonts w:ascii="Times New Roman" w:eastAsia="STKaiti" w:hAnsi="Times New Roman"/>
                <w:color w:val="0000FF"/>
                <w:sz w:val="24"/>
                <w:u w:val="single"/>
              </w:rPr>
              <w:fldChar w:fldCharType="end"/>
            </w:r>
            <w:r w:rsidR="00D12AA6" w:rsidRPr="007D794D">
              <w:rPr>
                <w:rFonts w:ascii="Times New Roman" w:eastAsia="STKaiti" w:hAnsi="Times New Roman"/>
                <w:szCs w:val="24"/>
                <w:lang w:eastAsia="zh-CN"/>
              </w:rPr>
              <w:t>、</w:t>
            </w:r>
            <w:r w:rsidR="00900728" w:rsidRPr="007D794D">
              <w:rPr>
                <w:rFonts w:ascii="Times New Roman" w:eastAsia="STKaiti" w:hAnsi="Times New Roman"/>
              </w:rPr>
              <w:fldChar w:fldCharType="begin"/>
            </w:r>
            <w:r w:rsidR="00900728" w:rsidRPr="007D794D">
              <w:rPr>
                <w:rFonts w:ascii="Times New Roman" w:eastAsia="STKaiti" w:hAnsi="Times New Roman"/>
              </w:rPr>
              <w:instrText xml:space="preserve"> HYPERLINK "https://www.itu.int/md/S21-DM-CIR-01010/en" </w:instrText>
            </w:r>
            <w:r w:rsidR="00900728" w:rsidRPr="007D794D">
              <w:rPr>
                <w:rFonts w:ascii="Times New Roman" w:eastAsia="STKaiti" w:hAnsi="Times New Roman"/>
              </w:rPr>
              <w:fldChar w:fldCharType="separate"/>
            </w:r>
            <w:r w:rsidR="00D12AA6" w:rsidRPr="007D794D">
              <w:rPr>
                <w:rFonts w:ascii="Times New Roman" w:eastAsia="STKaiti" w:hAnsi="Times New Roman"/>
                <w:color w:val="0000FF"/>
                <w:sz w:val="24"/>
                <w:u w:val="single"/>
              </w:rPr>
              <w:t>DM-21/1010</w:t>
            </w:r>
            <w:r w:rsidR="00900728" w:rsidRPr="007D794D">
              <w:rPr>
                <w:rFonts w:ascii="Times New Roman" w:eastAsia="STKaiti" w:hAnsi="Times New Roman"/>
                <w:color w:val="0000FF"/>
                <w:sz w:val="24"/>
                <w:u w:val="single"/>
              </w:rPr>
              <w:fldChar w:fldCharType="end"/>
            </w:r>
            <w:r w:rsidR="00D12AA6" w:rsidRPr="007D794D">
              <w:rPr>
                <w:rFonts w:ascii="Times New Roman" w:eastAsia="STKaiti" w:hAnsi="Times New Roman"/>
                <w:szCs w:val="24"/>
                <w:lang w:eastAsia="zh-CN"/>
              </w:rPr>
              <w:t>、</w:t>
            </w:r>
            <w:r w:rsidR="00900728" w:rsidRPr="007D794D">
              <w:rPr>
                <w:rFonts w:ascii="Times New Roman" w:eastAsia="STKaiti" w:hAnsi="Times New Roman"/>
              </w:rPr>
              <w:fldChar w:fldCharType="begin"/>
            </w:r>
            <w:r w:rsidR="00900728" w:rsidRPr="007D794D">
              <w:rPr>
                <w:rFonts w:ascii="Times New Roman" w:eastAsia="STKaiti" w:hAnsi="Times New Roman"/>
              </w:rPr>
              <w:instrText xml:space="preserve"> HYPERLINK "https://www.itu.int/md/D18-RPMIRM-C-0021/en" </w:instrText>
            </w:r>
            <w:r w:rsidR="00900728" w:rsidRPr="007D794D">
              <w:rPr>
                <w:rFonts w:ascii="Times New Roman" w:eastAsia="STKaiti" w:hAnsi="Times New Roman"/>
              </w:rPr>
              <w:fldChar w:fldCharType="separate"/>
            </w:r>
            <w:r w:rsidR="00D12AA6" w:rsidRPr="007D794D">
              <w:rPr>
                <w:rFonts w:ascii="Times New Roman" w:eastAsia="STKaiti" w:hAnsi="Times New Roman"/>
                <w:color w:val="0000FF"/>
                <w:sz w:val="24"/>
                <w:u w:val="single"/>
              </w:rPr>
              <w:t>IRM21-1/21</w:t>
            </w:r>
            <w:r w:rsidR="00900728" w:rsidRPr="007D794D">
              <w:rPr>
                <w:rFonts w:ascii="Times New Roman" w:eastAsia="STKaiti" w:hAnsi="Times New Roman"/>
                <w:color w:val="0000FF"/>
                <w:sz w:val="24"/>
                <w:u w:val="single"/>
              </w:rPr>
              <w:fldChar w:fldCharType="end"/>
            </w:r>
            <w:r w:rsidR="00D12AA6" w:rsidRPr="007D794D">
              <w:rPr>
                <w:rFonts w:ascii="Times New Roman" w:eastAsia="STKaiti" w:hAnsi="Times New Roman"/>
                <w:szCs w:val="24"/>
                <w:lang w:eastAsia="zh-CN"/>
              </w:rPr>
              <w:t>、</w:t>
            </w:r>
            <w:r w:rsidR="00900728" w:rsidRPr="007D794D">
              <w:rPr>
                <w:rFonts w:ascii="Times New Roman" w:eastAsia="STKaiti" w:hAnsi="Times New Roman"/>
              </w:rPr>
              <w:fldChar w:fldCharType="begin"/>
            </w:r>
            <w:r w:rsidR="00900728" w:rsidRPr="007D794D">
              <w:rPr>
                <w:rFonts w:ascii="Times New Roman" w:eastAsia="STKaiti" w:hAnsi="Times New Roman"/>
              </w:rPr>
              <w:instrText xml:space="preserve"> HYPERLINK "https://www.itu.int/md/S20-CL-C-0030/en" </w:instrText>
            </w:r>
            <w:r w:rsidR="00900728" w:rsidRPr="007D794D">
              <w:rPr>
                <w:rFonts w:ascii="Times New Roman" w:eastAsia="STKaiti" w:hAnsi="Times New Roman"/>
              </w:rPr>
              <w:fldChar w:fldCharType="separate"/>
            </w:r>
            <w:r w:rsidR="00D12AA6" w:rsidRPr="007D794D">
              <w:rPr>
                <w:rFonts w:ascii="Times New Roman" w:eastAsia="STKaiti" w:hAnsi="Times New Roman"/>
                <w:color w:val="0000FF"/>
                <w:sz w:val="24"/>
                <w:u w:val="single"/>
              </w:rPr>
              <w:t>C20/30</w:t>
            </w:r>
            <w:r w:rsidR="00900728" w:rsidRPr="007D794D">
              <w:rPr>
                <w:rFonts w:ascii="Times New Roman" w:eastAsia="STKaiti" w:hAnsi="Times New Roman"/>
                <w:color w:val="0000FF"/>
                <w:sz w:val="24"/>
                <w:u w:val="single"/>
              </w:rPr>
              <w:fldChar w:fldCharType="end"/>
            </w:r>
            <w:r w:rsidR="005D62DC" w:rsidRPr="007D794D">
              <w:rPr>
                <w:rFonts w:ascii="Times New Roman" w:eastAsia="STKaiti" w:hAnsi="Times New Roman"/>
                <w:szCs w:val="24"/>
                <w:lang w:eastAsia="zh-CN"/>
              </w:rPr>
              <w:t>、</w:t>
            </w:r>
            <w:r w:rsidR="00900728" w:rsidRPr="007D794D">
              <w:rPr>
                <w:rFonts w:ascii="Times New Roman" w:eastAsia="STKaiti" w:hAnsi="Times New Roman"/>
              </w:rPr>
              <w:fldChar w:fldCharType="begin"/>
            </w:r>
            <w:r w:rsidR="00900728" w:rsidRPr="007D794D">
              <w:rPr>
                <w:rFonts w:ascii="Times New Roman" w:eastAsia="STKaiti" w:hAnsi="Times New Roman"/>
              </w:rPr>
              <w:instrText xml:space="preserve"> HYPERLINK "https://www.itu.int/md/S21-CL-C-0076/en" </w:instrText>
            </w:r>
            <w:r w:rsidR="00900728" w:rsidRPr="007D794D">
              <w:rPr>
                <w:rFonts w:ascii="Times New Roman" w:eastAsia="STKaiti" w:hAnsi="Times New Roman"/>
              </w:rPr>
              <w:fldChar w:fldCharType="separate"/>
            </w:r>
            <w:r w:rsidR="00D12AA6" w:rsidRPr="007D794D">
              <w:rPr>
                <w:rFonts w:ascii="Times New Roman" w:eastAsia="STKaiti" w:hAnsi="Times New Roman"/>
                <w:color w:val="0000FF"/>
                <w:sz w:val="24"/>
                <w:u w:val="single"/>
              </w:rPr>
              <w:t>C21/76</w:t>
            </w:r>
            <w:r w:rsidR="00900728" w:rsidRPr="007D794D">
              <w:rPr>
                <w:rFonts w:ascii="Times New Roman" w:eastAsia="STKaiti" w:hAnsi="Times New Roman"/>
                <w:color w:val="0000FF"/>
                <w:sz w:val="24"/>
                <w:u w:val="single"/>
              </w:rPr>
              <w:fldChar w:fldCharType="end"/>
            </w:r>
            <w:r w:rsidR="006430BF" w:rsidRPr="00B17B3C">
              <w:rPr>
                <w:rFonts w:ascii="STKaiti" w:eastAsia="STKaiti" w:hAnsi="STKaiti" w:hint="eastAsia"/>
                <w:sz w:val="24"/>
                <w:szCs w:val="24"/>
                <w:lang w:eastAsia="zh-CN"/>
              </w:rPr>
              <w:t>号文件</w:t>
            </w:r>
          </w:p>
        </w:tc>
      </w:tr>
    </w:tbl>
    <w:p w14:paraId="055A93FD" w14:textId="2EF5D24D" w:rsidR="00791E2F" w:rsidRPr="008418F5" w:rsidRDefault="00791E2F" w:rsidP="00791E2F">
      <w:pPr>
        <w:tabs>
          <w:tab w:val="left" w:pos="720"/>
        </w:tabs>
        <w:overflowPunct/>
        <w:autoSpaceDE/>
        <w:adjustRightInd/>
        <w:spacing w:before="0"/>
        <w:rPr>
          <w:lang w:eastAsia="zh-CN"/>
        </w:rPr>
      </w:pPr>
    </w:p>
    <w:p w14:paraId="2BBAFAEB" w14:textId="43395EE1" w:rsidR="008B0A77" w:rsidRDefault="008B0A77" w:rsidP="00EE1BB2">
      <w:pPr>
        <w:pStyle w:val="Heading1"/>
        <w:tabs>
          <w:tab w:val="clear" w:pos="1588"/>
          <w:tab w:val="clear" w:pos="1985"/>
          <w:tab w:val="center" w:pos="4819"/>
        </w:tabs>
        <w:rPr>
          <w:rFonts w:asciiTheme="minorHAnsi" w:hAnsiTheme="minorHAnsi"/>
          <w:lang w:eastAsia="zh-CN"/>
        </w:rPr>
      </w:pPr>
      <w:bookmarkStart w:id="3" w:name="lt_pId029"/>
      <w:r>
        <w:rPr>
          <w:lang w:eastAsia="zh-CN"/>
        </w:rPr>
        <w:t>1</w:t>
      </w:r>
      <w:r>
        <w:rPr>
          <w:lang w:eastAsia="zh-CN"/>
        </w:rPr>
        <w:tab/>
      </w:r>
      <w:r>
        <w:rPr>
          <w:rFonts w:hint="eastAsia"/>
          <w:lang w:eastAsia="zh-CN"/>
        </w:rPr>
        <w:t>背景</w:t>
      </w:r>
    </w:p>
    <w:p w14:paraId="3F38DDE4" w14:textId="77777777" w:rsidR="008B0A77" w:rsidRDefault="008B0A77" w:rsidP="008B0A77">
      <w:pPr>
        <w:rPr>
          <w:lang w:eastAsia="zh-CN"/>
        </w:rPr>
      </w:pPr>
      <w:r>
        <w:rPr>
          <w:lang w:eastAsia="zh-CN"/>
        </w:rPr>
        <w:t>1.1</w:t>
      </w:r>
      <w:r>
        <w:rPr>
          <w:lang w:eastAsia="zh-CN"/>
        </w:rPr>
        <w:tab/>
      </w:r>
      <w:r>
        <w:rPr>
          <w:rFonts w:hint="eastAsia"/>
          <w:lang w:eastAsia="zh-CN"/>
        </w:rPr>
        <w:t>国际电联《组织法》第</w:t>
      </w:r>
      <w:r>
        <w:rPr>
          <w:lang w:eastAsia="zh-CN"/>
        </w:rPr>
        <w:t>141</w:t>
      </w:r>
      <w:r>
        <w:rPr>
          <w:rFonts w:hint="eastAsia"/>
          <w:lang w:eastAsia="zh-CN"/>
        </w:rPr>
        <w:t>款规定，须在两届全权代表大会之间召开一届世界电信发展大会（</w:t>
      </w:r>
      <w:r>
        <w:rPr>
          <w:lang w:eastAsia="zh-CN"/>
        </w:rPr>
        <w:t>WTDC</w:t>
      </w:r>
      <w:r>
        <w:rPr>
          <w:rFonts w:hint="eastAsia"/>
          <w:lang w:eastAsia="zh-CN"/>
        </w:rPr>
        <w:t>）。</w:t>
      </w:r>
    </w:p>
    <w:p w14:paraId="03A5497A" w14:textId="77777777" w:rsidR="008B0A77" w:rsidRDefault="008B0A77" w:rsidP="008B0A77">
      <w:pPr>
        <w:snapToGrid w:val="0"/>
        <w:rPr>
          <w:lang w:eastAsia="zh-CN"/>
        </w:rPr>
      </w:pPr>
      <w:r>
        <w:rPr>
          <w:lang w:eastAsia="zh-CN"/>
        </w:rPr>
        <w:t>1.2</w:t>
      </w:r>
      <w:r>
        <w:rPr>
          <w:lang w:eastAsia="zh-CN"/>
        </w:rPr>
        <w:tab/>
      </w:r>
      <w:r>
        <w:rPr>
          <w:rFonts w:hint="eastAsia"/>
          <w:lang w:eastAsia="zh-CN"/>
        </w:rPr>
        <w:t>第</w:t>
      </w:r>
      <w:r>
        <w:rPr>
          <w:lang w:eastAsia="zh-CN"/>
        </w:rPr>
        <w:t>77</w:t>
      </w:r>
      <w:r>
        <w:rPr>
          <w:rFonts w:hint="eastAsia"/>
          <w:lang w:eastAsia="zh-CN"/>
        </w:rPr>
        <w:t>号决议（</w:t>
      </w:r>
      <w:r>
        <w:rPr>
          <w:lang w:eastAsia="zh-CN"/>
        </w:rPr>
        <w:t>2018</w:t>
      </w:r>
      <w:r>
        <w:rPr>
          <w:rFonts w:hint="eastAsia"/>
          <w:lang w:eastAsia="zh-CN"/>
        </w:rPr>
        <w:t>年，迪拜，修订版）做出决议，在</w:t>
      </w:r>
      <w:r>
        <w:rPr>
          <w:lang w:eastAsia="zh-CN"/>
        </w:rPr>
        <w:t>2021</w:t>
      </w:r>
      <w:r>
        <w:rPr>
          <w:rFonts w:hint="eastAsia"/>
          <w:lang w:eastAsia="zh-CN"/>
        </w:rPr>
        <w:t>年最后一个季度召开</w:t>
      </w:r>
      <w:r>
        <w:rPr>
          <w:lang w:eastAsia="zh-CN"/>
        </w:rPr>
        <w:t>WTDC</w:t>
      </w:r>
      <w:r>
        <w:rPr>
          <w:rFonts w:hint="eastAsia"/>
          <w:lang w:eastAsia="zh-CN"/>
        </w:rPr>
        <w:t>。</w:t>
      </w:r>
    </w:p>
    <w:p w14:paraId="77007208" w14:textId="77777777" w:rsidR="008B0A77" w:rsidRDefault="008B0A77" w:rsidP="008B0A77">
      <w:pPr>
        <w:rPr>
          <w:lang w:eastAsia="zh-CN"/>
        </w:rPr>
      </w:pPr>
      <w:r>
        <w:rPr>
          <w:lang w:eastAsia="zh-CN"/>
        </w:rPr>
        <w:t>1.3</w:t>
      </w:r>
      <w:r>
        <w:rPr>
          <w:lang w:eastAsia="zh-CN"/>
        </w:rPr>
        <w:tab/>
        <w:t>WTDC</w:t>
      </w:r>
      <w:r>
        <w:rPr>
          <w:rFonts w:hint="eastAsia"/>
          <w:lang w:eastAsia="zh-CN"/>
        </w:rPr>
        <w:t>第</w:t>
      </w:r>
      <w:r>
        <w:rPr>
          <w:lang w:eastAsia="zh-CN"/>
        </w:rPr>
        <w:t>31</w:t>
      </w:r>
      <w:r>
        <w:rPr>
          <w:rFonts w:hint="eastAsia"/>
          <w:lang w:eastAsia="zh-CN"/>
        </w:rPr>
        <w:t>号决议（</w:t>
      </w:r>
      <w:r>
        <w:rPr>
          <w:lang w:eastAsia="zh-CN"/>
        </w:rPr>
        <w:t>2017</w:t>
      </w:r>
      <w:r>
        <w:rPr>
          <w:rFonts w:hint="eastAsia"/>
          <w:lang w:eastAsia="zh-CN"/>
        </w:rPr>
        <w:t>年，</w:t>
      </w:r>
      <w:r>
        <w:rPr>
          <w:rFonts w:ascii="inherit" w:hAnsi="inherit" w:hint="eastAsia"/>
          <w:color w:val="000000"/>
          <w:shd w:val="clear" w:color="auto" w:fill="FFFFFF"/>
          <w:lang w:eastAsia="zh-CN"/>
        </w:rPr>
        <w:t>布宜诺斯艾利</w:t>
      </w:r>
      <w:r>
        <w:rPr>
          <w:rFonts w:ascii="SimSun" w:hAnsi="SimSun" w:cs="SimSun" w:hint="eastAsia"/>
          <w:color w:val="000000"/>
          <w:shd w:val="clear" w:color="auto" w:fill="FFFFFF"/>
          <w:lang w:eastAsia="zh-CN"/>
        </w:rPr>
        <w:t>斯</w:t>
      </w:r>
      <w:r>
        <w:rPr>
          <w:rFonts w:hint="eastAsia"/>
          <w:lang w:eastAsia="zh-CN"/>
        </w:rPr>
        <w:t>，修订版）坚信在区域层面进行国际电联电信发展部门（</w:t>
      </w:r>
      <w:r>
        <w:rPr>
          <w:lang w:eastAsia="zh-CN"/>
        </w:rPr>
        <w:t>ITU-D</w:t>
      </w:r>
      <w:r>
        <w:rPr>
          <w:rFonts w:hint="eastAsia"/>
          <w:lang w:eastAsia="zh-CN"/>
        </w:rPr>
        <w:t>）六个区域的筹备协调工作对成员国极为有利。</w:t>
      </w:r>
    </w:p>
    <w:p w14:paraId="67239D42" w14:textId="77777777" w:rsidR="008B0A77" w:rsidRDefault="008B0A77" w:rsidP="008B0A77">
      <w:pPr>
        <w:pStyle w:val="Heading1"/>
        <w:rPr>
          <w:lang w:eastAsia="zh-CN"/>
        </w:rPr>
      </w:pPr>
      <w:bookmarkStart w:id="4" w:name="lt_pId034"/>
      <w:bookmarkEnd w:id="3"/>
      <w:r>
        <w:rPr>
          <w:lang w:eastAsia="zh-CN"/>
        </w:rPr>
        <w:t>2</w:t>
      </w:r>
      <w:r>
        <w:rPr>
          <w:lang w:eastAsia="zh-CN"/>
        </w:rPr>
        <w:tab/>
        <w:t>WTDC-21</w:t>
      </w:r>
      <w:r>
        <w:rPr>
          <w:rFonts w:hint="eastAsia"/>
          <w:lang w:eastAsia="zh-CN"/>
        </w:rPr>
        <w:t>的地点、会期、日期、会址</w:t>
      </w:r>
    </w:p>
    <w:p w14:paraId="5C54CCA9" w14:textId="77777777" w:rsidR="008B0A77" w:rsidRDefault="008B0A77" w:rsidP="008B0A77">
      <w:pPr>
        <w:pStyle w:val="CEOMainDocParagraph"/>
        <w:tabs>
          <w:tab w:val="left" w:pos="851"/>
        </w:tabs>
        <w:snapToGrid w:val="0"/>
        <w:rPr>
          <w:sz w:val="24"/>
          <w:szCs w:val="24"/>
        </w:rPr>
      </w:pPr>
      <w:r>
        <w:rPr>
          <w:rFonts w:ascii="Calibri" w:hAnsi="Calibri"/>
          <w:sz w:val="24"/>
          <w:szCs w:val="24"/>
        </w:rPr>
        <w:t>2.1</w:t>
      </w:r>
      <w:r>
        <w:rPr>
          <w:rFonts w:ascii="Calibri" w:hAnsi="Calibri"/>
          <w:sz w:val="24"/>
          <w:szCs w:val="24"/>
        </w:rPr>
        <w:tab/>
      </w:r>
      <w:r>
        <w:rPr>
          <w:rFonts w:ascii="Calibri" w:hAnsi="Calibri" w:hint="eastAsia"/>
          <w:sz w:val="24"/>
          <w:szCs w:val="24"/>
        </w:rPr>
        <w:t>国际电联理事会在</w:t>
      </w:r>
      <w:r>
        <w:rPr>
          <w:rFonts w:ascii="Calibri" w:hAnsi="Calibri"/>
          <w:sz w:val="24"/>
          <w:szCs w:val="24"/>
        </w:rPr>
        <w:t>2019</w:t>
      </w:r>
      <w:r>
        <w:rPr>
          <w:rFonts w:ascii="Calibri" w:hAnsi="Calibri" w:hint="eastAsia"/>
          <w:sz w:val="24"/>
          <w:szCs w:val="24"/>
        </w:rPr>
        <w:t>年会议上赞赏地注意到，埃塞俄比亚政府正式邀请于</w:t>
      </w:r>
      <w:r>
        <w:rPr>
          <w:rFonts w:ascii="Calibri" w:hAnsi="Calibri"/>
          <w:sz w:val="24"/>
          <w:szCs w:val="24"/>
        </w:rPr>
        <w:t>2021</w:t>
      </w:r>
      <w:r>
        <w:rPr>
          <w:rFonts w:ascii="Calibri" w:hAnsi="Calibri" w:hint="eastAsia"/>
          <w:sz w:val="24"/>
          <w:szCs w:val="24"/>
        </w:rPr>
        <w:t>年</w:t>
      </w:r>
      <w:r>
        <w:rPr>
          <w:rFonts w:ascii="Calibri" w:hAnsi="Calibri"/>
          <w:sz w:val="24"/>
          <w:szCs w:val="24"/>
        </w:rPr>
        <w:t>11</w:t>
      </w:r>
      <w:r>
        <w:rPr>
          <w:rFonts w:ascii="Calibri" w:hAnsi="Calibri" w:hint="eastAsia"/>
          <w:sz w:val="24"/>
          <w:szCs w:val="24"/>
        </w:rPr>
        <w:t>月</w:t>
      </w:r>
      <w:r>
        <w:rPr>
          <w:rFonts w:ascii="Calibri" w:hAnsi="Calibri"/>
          <w:sz w:val="24"/>
          <w:szCs w:val="24"/>
        </w:rPr>
        <w:t>8</w:t>
      </w:r>
      <w:r>
        <w:rPr>
          <w:rFonts w:ascii="Calibri" w:hAnsi="Calibri" w:hint="eastAsia"/>
          <w:sz w:val="24"/>
          <w:szCs w:val="24"/>
        </w:rPr>
        <w:t>至</w:t>
      </w:r>
      <w:r>
        <w:rPr>
          <w:rFonts w:ascii="Calibri" w:hAnsi="Calibri"/>
          <w:sz w:val="24"/>
          <w:szCs w:val="24"/>
        </w:rPr>
        <w:t>19</w:t>
      </w:r>
      <w:r>
        <w:rPr>
          <w:rFonts w:ascii="Calibri" w:hAnsi="Calibri" w:hint="eastAsia"/>
          <w:sz w:val="24"/>
          <w:szCs w:val="24"/>
        </w:rPr>
        <w:t>日承办</w:t>
      </w:r>
      <w:r>
        <w:rPr>
          <w:rFonts w:ascii="Calibri" w:hAnsi="Calibri"/>
          <w:sz w:val="24"/>
          <w:szCs w:val="24"/>
        </w:rPr>
        <w:t>WTDC-21</w:t>
      </w:r>
      <w:r>
        <w:rPr>
          <w:rFonts w:ascii="Calibri" w:hAnsi="Calibri" w:hint="eastAsia"/>
          <w:sz w:val="24"/>
          <w:szCs w:val="24"/>
        </w:rPr>
        <w:t>，并且批准了具体地点和确切日期。</w:t>
      </w:r>
    </w:p>
    <w:p w14:paraId="3C3C4783" w14:textId="77777777" w:rsidR="008B0A77" w:rsidRDefault="008B0A77" w:rsidP="008B0A77">
      <w:pPr>
        <w:pStyle w:val="CEOMainDocParagraph"/>
        <w:tabs>
          <w:tab w:val="left" w:pos="851"/>
        </w:tabs>
        <w:snapToGrid w:val="0"/>
        <w:rPr>
          <w:sz w:val="24"/>
          <w:szCs w:val="24"/>
        </w:rPr>
      </w:pPr>
      <w:r>
        <w:rPr>
          <w:rFonts w:ascii="Calibri" w:hAnsi="Calibri"/>
          <w:sz w:val="24"/>
          <w:szCs w:val="24"/>
        </w:rPr>
        <w:t>2.2</w:t>
      </w:r>
      <w:r>
        <w:rPr>
          <w:rFonts w:ascii="Calibri" w:hAnsi="Calibri"/>
          <w:sz w:val="24"/>
          <w:szCs w:val="24"/>
        </w:rPr>
        <w:tab/>
        <w:t>2019</w:t>
      </w:r>
      <w:r>
        <w:rPr>
          <w:rFonts w:ascii="Calibri" w:hAnsi="Calibri" w:hint="eastAsia"/>
          <w:sz w:val="24"/>
          <w:szCs w:val="24"/>
        </w:rPr>
        <w:t>年</w:t>
      </w:r>
      <w:r>
        <w:rPr>
          <w:rFonts w:ascii="Calibri" w:hAnsi="Calibri"/>
          <w:sz w:val="24"/>
          <w:szCs w:val="24"/>
        </w:rPr>
        <w:t>7</w:t>
      </w:r>
      <w:r>
        <w:rPr>
          <w:rFonts w:ascii="Calibri" w:hAnsi="Calibri" w:hint="eastAsia"/>
          <w:sz w:val="24"/>
          <w:szCs w:val="24"/>
        </w:rPr>
        <w:t>月</w:t>
      </w:r>
      <w:r>
        <w:rPr>
          <w:rFonts w:ascii="Calibri" w:hAnsi="Calibri"/>
          <w:sz w:val="24"/>
          <w:szCs w:val="24"/>
        </w:rPr>
        <w:t>22</w:t>
      </w:r>
      <w:r>
        <w:rPr>
          <w:rFonts w:ascii="Calibri" w:hAnsi="Calibri" w:hint="eastAsia"/>
          <w:sz w:val="24"/>
          <w:szCs w:val="24"/>
        </w:rPr>
        <w:t>日的</w:t>
      </w:r>
      <w:r>
        <w:rPr>
          <w:rStyle w:val="Hyperlink"/>
          <w:rFonts w:hint="eastAsia"/>
          <w:sz w:val="24"/>
          <w:szCs w:val="24"/>
        </w:rPr>
        <w:t>第</w:t>
      </w:r>
      <w:hyperlink r:id="rId10" w:history="1">
        <w:r>
          <w:rPr>
            <w:rStyle w:val="Hyperlink"/>
            <w:sz w:val="24"/>
            <w:szCs w:val="24"/>
          </w:rPr>
          <w:t>19/33</w:t>
        </w:r>
        <w:r>
          <w:rPr>
            <w:rStyle w:val="Hyperlink"/>
            <w:rFonts w:hint="eastAsia"/>
            <w:sz w:val="24"/>
            <w:szCs w:val="24"/>
          </w:rPr>
          <w:t>号通函</w:t>
        </w:r>
      </w:hyperlink>
      <w:r>
        <w:rPr>
          <w:rFonts w:ascii="Calibri" w:hAnsi="Calibri" w:hint="eastAsia"/>
          <w:sz w:val="24"/>
          <w:szCs w:val="24"/>
        </w:rPr>
        <w:t>请国际电联成员国在</w:t>
      </w:r>
      <w:r>
        <w:rPr>
          <w:rFonts w:ascii="Calibri" w:hAnsi="Calibri"/>
          <w:sz w:val="24"/>
          <w:szCs w:val="24"/>
        </w:rPr>
        <w:t>2019</w:t>
      </w:r>
      <w:r>
        <w:rPr>
          <w:rFonts w:ascii="Calibri" w:hAnsi="Calibri" w:hint="eastAsia"/>
          <w:sz w:val="24"/>
          <w:szCs w:val="24"/>
        </w:rPr>
        <w:t>年</w:t>
      </w:r>
      <w:r>
        <w:rPr>
          <w:rFonts w:ascii="Calibri" w:hAnsi="Calibri"/>
          <w:sz w:val="24"/>
          <w:szCs w:val="24"/>
        </w:rPr>
        <w:t>9</w:t>
      </w:r>
      <w:r>
        <w:rPr>
          <w:rFonts w:ascii="Calibri" w:hAnsi="Calibri" w:hint="eastAsia"/>
          <w:sz w:val="24"/>
          <w:szCs w:val="24"/>
        </w:rPr>
        <w:t>月</w:t>
      </w:r>
      <w:r>
        <w:rPr>
          <w:rFonts w:ascii="Calibri" w:hAnsi="Calibri"/>
          <w:sz w:val="24"/>
          <w:szCs w:val="24"/>
        </w:rPr>
        <w:t>30</w:t>
      </w:r>
      <w:r>
        <w:rPr>
          <w:rFonts w:ascii="Calibri" w:hAnsi="Calibri" w:hint="eastAsia"/>
          <w:sz w:val="24"/>
          <w:szCs w:val="24"/>
        </w:rPr>
        <w:t>日前以书面形式确认同意举办</w:t>
      </w:r>
      <w:r>
        <w:rPr>
          <w:rFonts w:ascii="Calibri" w:hAnsi="Calibri"/>
          <w:sz w:val="24"/>
          <w:szCs w:val="24"/>
        </w:rPr>
        <w:t>WTDC-21</w:t>
      </w:r>
      <w:r>
        <w:rPr>
          <w:rFonts w:ascii="Calibri" w:hAnsi="Calibri" w:hint="eastAsia"/>
          <w:sz w:val="24"/>
          <w:szCs w:val="24"/>
        </w:rPr>
        <w:t>的具体地点和确切日期。</w:t>
      </w:r>
    </w:p>
    <w:p w14:paraId="6F903771" w14:textId="77777777" w:rsidR="008B0A77" w:rsidRDefault="008B0A77" w:rsidP="008B0A77">
      <w:pPr>
        <w:pStyle w:val="CEOMainDocParagraph"/>
        <w:tabs>
          <w:tab w:val="left" w:pos="851"/>
        </w:tabs>
        <w:snapToGrid w:val="0"/>
        <w:rPr>
          <w:sz w:val="24"/>
          <w:szCs w:val="24"/>
        </w:rPr>
      </w:pPr>
      <w:r>
        <w:rPr>
          <w:rFonts w:ascii="Calibri" w:hAnsi="Calibri" w:cs="Calibri"/>
          <w:sz w:val="24"/>
          <w:szCs w:val="24"/>
        </w:rPr>
        <w:t>2.3</w:t>
      </w:r>
      <w:r>
        <w:rPr>
          <w:rFonts w:ascii="Calibri" w:hAnsi="Calibri" w:cs="Calibri"/>
          <w:sz w:val="24"/>
          <w:szCs w:val="24"/>
        </w:rPr>
        <w:tab/>
      </w:r>
      <w:r>
        <w:rPr>
          <w:rFonts w:ascii="Calibri" w:hAnsi="Calibri" w:cs="Calibri" w:hint="eastAsia"/>
          <w:sz w:val="24"/>
          <w:szCs w:val="24"/>
        </w:rPr>
        <w:t>依据国际电联《公约》第</w:t>
      </w:r>
      <w:r>
        <w:rPr>
          <w:rFonts w:ascii="Calibri" w:hAnsi="Calibri" w:cs="Calibri"/>
          <w:sz w:val="24"/>
          <w:szCs w:val="24"/>
        </w:rPr>
        <w:t>42</w:t>
      </w:r>
      <w:r>
        <w:rPr>
          <w:rFonts w:ascii="Calibri" w:hAnsi="Calibri" w:cs="Calibri" w:hint="eastAsia"/>
          <w:sz w:val="24"/>
          <w:szCs w:val="24"/>
        </w:rPr>
        <w:t>款和第</w:t>
      </w:r>
      <w:r>
        <w:rPr>
          <w:rFonts w:ascii="Calibri" w:hAnsi="Calibri" w:cs="Calibri"/>
          <w:sz w:val="24"/>
          <w:szCs w:val="24"/>
        </w:rPr>
        <w:t>213</w:t>
      </w:r>
      <w:r>
        <w:rPr>
          <w:rFonts w:ascii="Calibri" w:hAnsi="Calibri" w:cs="Calibri" w:hint="eastAsia"/>
          <w:sz w:val="24"/>
          <w:szCs w:val="24"/>
        </w:rPr>
        <w:t>款，</w:t>
      </w:r>
      <w:r>
        <w:rPr>
          <w:rFonts w:ascii="Calibri" w:hAnsi="Calibri" w:cs="Calibri"/>
          <w:sz w:val="24"/>
          <w:szCs w:val="24"/>
        </w:rPr>
        <w:t>2019</w:t>
      </w:r>
      <w:r>
        <w:rPr>
          <w:rFonts w:ascii="Calibri" w:hAnsi="Calibri" w:cs="Calibri" w:hint="eastAsia"/>
          <w:sz w:val="24"/>
          <w:szCs w:val="24"/>
        </w:rPr>
        <w:t>年</w:t>
      </w:r>
      <w:r>
        <w:rPr>
          <w:rFonts w:ascii="Calibri" w:hAnsi="Calibri" w:cs="Calibri"/>
          <w:sz w:val="24"/>
          <w:szCs w:val="24"/>
        </w:rPr>
        <w:t>10</w:t>
      </w:r>
      <w:r>
        <w:rPr>
          <w:rFonts w:ascii="Calibri" w:hAnsi="Calibri" w:cs="Calibri" w:hint="eastAsia"/>
          <w:sz w:val="24"/>
          <w:szCs w:val="24"/>
        </w:rPr>
        <w:t>月</w:t>
      </w:r>
      <w:r>
        <w:rPr>
          <w:rFonts w:ascii="Calibri" w:hAnsi="Calibri" w:cs="Calibri"/>
          <w:sz w:val="24"/>
          <w:szCs w:val="24"/>
        </w:rPr>
        <w:t>3</w:t>
      </w:r>
      <w:r>
        <w:rPr>
          <w:rFonts w:ascii="Calibri" w:hAnsi="Calibri" w:cs="Calibri" w:hint="eastAsia"/>
          <w:sz w:val="24"/>
          <w:szCs w:val="24"/>
        </w:rPr>
        <w:t>日的</w:t>
      </w:r>
      <w:r w:rsidR="00900728">
        <w:fldChar w:fldCharType="begin"/>
      </w:r>
      <w:r w:rsidR="00900728">
        <w:instrText xml:space="preserve"> HYPERLINK "https://www.itu.int/md/S19-SG-CIR-0045/" </w:instrText>
      </w:r>
      <w:r w:rsidR="00900728">
        <w:fldChar w:fldCharType="separate"/>
      </w:r>
      <w:r>
        <w:rPr>
          <w:rStyle w:val="Hyperlink"/>
          <w:rFonts w:cs="Calibri" w:hint="eastAsia"/>
          <w:sz w:val="24"/>
          <w:szCs w:val="24"/>
        </w:rPr>
        <w:t>第</w:t>
      </w:r>
      <w:r>
        <w:rPr>
          <w:rStyle w:val="Hyperlink"/>
          <w:rFonts w:cs="Calibri"/>
          <w:sz w:val="24"/>
          <w:szCs w:val="24"/>
        </w:rPr>
        <w:t>19/45</w:t>
      </w:r>
      <w:r>
        <w:rPr>
          <w:rStyle w:val="Hyperlink"/>
          <w:rFonts w:cs="Calibri" w:hint="eastAsia"/>
          <w:sz w:val="24"/>
          <w:szCs w:val="24"/>
        </w:rPr>
        <w:t>号通函</w:t>
      </w:r>
      <w:r w:rsidR="00900728">
        <w:rPr>
          <w:rStyle w:val="Hyperlink"/>
          <w:rFonts w:cs="Calibri"/>
          <w:sz w:val="24"/>
          <w:szCs w:val="24"/>
        </w:rPr>
        <w:fldChar w:fldCharType="end"/>
      </w:r>
      <w:r>
        <w:rPr>
          <w:rFonts w:ascii="Calibri" w:hAnsi="Calibri" w:cs="Calibri" w:hint="eastAsia"/>
          <w:sz w:val="24"/>
          <w:szCs w:val="24"/>
        </w:rPr>
        <w:t>向国际电联成员国通报指出，经上述磋商，已获得国际电联成员国必要多数的同意。</w:t>
      </w:r>
    </w:p>
    <w:p w14:paraId="0AABD580" w14:textId="77777777" w:rsidR="008B0A77" w:rsidRDefault="008B0A77" w:rsidP="008B0A77">
      <w:pPr>
        <w:pStyle w:val="CEOMainDocParagraph"/>
        <w:tabs>
          <w:tab w:val="left" w:pos="851"/>
        </w:tabs>
        <w:snapToGrid w:val="0"/>
        <w:rPr>
          <w:sz w:val="24"/>
          <w:szCs w:val="24"/>
        </w:rPr>
      </w:pPr>
      <w:r>
        <w:rPr>
          <w:sz w:val="24"/>
          <w:szCs w:val="24"/>
        </w:rPr>
        <w:t>2.4</w:t>
      </w:r>
      <w:r>
        <w:rPr>
          <w:sz w:val="24"/>
          <w:szCs w:val="24"/>
        </w:rPr>
        <w:tab/>
      </w:r>
      <w:r>
        <w:rPr>
          <w:rFonts w:hint="eastAsia"/>
          <w:sz w:val="24"/>
          <w:szCs w:val="24"/>
        </w:rPr>
        <w:t>预计青年峰会将在</w:t>
      </w:r>
      <w:r>
        <w:rPr>
          <w:sz w:val="24"/>
          <w:szCs w:val="24"/>
        </w:rPr>
        <w:t>WTDC-21</w:t>
      </w:r>
      <w:r>
        <w:rPr>
          <w:rFonts w:hint="eastAsia"/>
          <w:sz w:val="24"/>
          <w:szCs w:val="24"/>
        </w:rPr>
        <w:t>之前的</w:t>
      </w:r>
      <w:r>
        <w:rPr>
          <w:sz w:val="24"/>
          <w:szCs w:val="24"/>
        </w:rPr>
        <w:t>2021</w:t>
      </w:r>
      <w:r>
        <w:rPr>
          <w:rFonts w:hint="eastAsia"/>
          <w:sz w:val="24"/>
          <w:szCs w:val="24"/>
        </w:rPr>
        <w:t>年</w:t>
      </w:r>
      <w:r>
        <w:rPr>
          <w:sz w:val="24"/>
          <w:szCs w:val="24"/>
        </w:rPr>
        <w:t>11</w:t>
      </w:r>
      <w:r>
        <w:rPr>
          <w:rFonts w:hint="eastAsia"/>
          <w:sz w:val="24"/>
          <w:szCs w:val="24"/>
        </w:rPr>
        <w:t>月</w:t>
      </w:r>
      <w:r>
        <w:rPr>
          <w:sz w:val="24"/>
          <w:szCs w:val="24"/>
        </w:rPr>
        <w:t>6</w:t>
      </w:r>
      <w:r>
        <w:rPr>
          <w:rFonts w:hint="eastAsia"/>
          <w:sz w:val="24"/>
          <w:szCs w:val="24"/>
        </w:rPr>
        <w:t>日和</w:t>
      </w:r>
      <w:r>
        <w:rPr>
          <w:sz w:val="24"/>
          <w:szCs w:val="24"/>
        </w:rPr>
        <w:t>7</w:t>
      </w:r>
      <w:r>
        <w:rPr>
          <w:rFonts w:hint="eastAsia"/>
          <w:sz w:val="24"/>
          <w:szCs w:val="24"/>
        </w:rPr>
        <w:t>日举行，地点同样为亚的斯亚贝巴。</w:t>
      </w:r>
    </w:p>
    <w:p w14:paraId="7D2A5541" w14:textId="77777777" w:rsidR="008B0A77" w:rsidRDefault="008B0A77" w:rsidP="008B0A77">
      <w:pPr>
        <w:rPr>
          <w:lang w:eastAsia="zh-CN"/>
        </w:rPr>
      </w:pPr>
      <w:r>
        <w:rPr>
          <w:lang w:val="en-US" w:eastAsia="zh-CN"/>
        </w:rPr>
        <w:t>2.5</w:t>
      </w:r>
      <w:r>
        <w:rPr>
          <w:lang w:val="en-US" w:eastAsia="zh-CN"/>
        </w:rPr>
        <w:tab/>
      </w:r>
      <w:bookmarkEnd w:id="4"/>
      <w:r>
        <w:rPr>
          <w:rFonts w:hint="eastAsia"/>
          <w:lang w:eastAsia="zh-CN"/>
        </w:rPr>
        <w:t>当前的新冠肺炎大流行（</w:t>
      </w:r>
      <w:r>
        <w:rPr>
          <w:lang w:eastAsia="zh-CN"/>
        </w:rPr>
        <w:t>COVID-19</w:t>
      </w:r>
      <w:r>
        <w:rPr>
          <w:rFonts w:hint="eastAsia"/>
          <w:lang w:eastAsia="zh-CN"/>
        </w:rPr>
        <w:t>）已致使</w:t>
      </w:r>
      <w:r>
        <w:rPr>
          <w:lang w:eastAsia="zh-CN"/>
        </w:rPr>
        <w:t>2020</w:t>
      </w:r>
      <w:r>
        <w:rPr>
          <w:rFonts w:hint="eastAsia"/>
          <w:lang w:eastAsia="zh-CN"/>
        </w:rPr>
        <w:t>年世界电信标准化全会（</w:t>
      </w:r>
      <w:r>
        <w:rPr>
          <w:lang w:eastAsia="zh-CN"/>
        </w:rPr>
        <w:t>WTSA-20</w:t>
      </w:r>
      <w:r>
        <w:rPr>
          <w:rFonts w:hint="eastAsia"/>
          <w:lang w:eastAsia="zh-CN"/>
        </w:rPr>
        <w:t>）延期两次，第一次被推迟到</w:t>
      </w:r>
      <w:r>
        <w:rPr>
          <w:lang w:eastAsia="zh-CN"/>
        </w:rPr>
        <w:t>2021</w:t>
      </w:r>
      <w:r>
        <w:rPr>
          <w:rFonts w:hint="eastAsia"/>
          <w:lang w:eastAsia="zh-CN"/>
        </w:rPr>
        <w:t>年第一季度（</w:t>
      </w:r>
      <w:r>
        <w:rPr>
          <w:lang w:eastAsia="zh-CN"/>
        </w:rPr>
        <w:t>2021</w:t>
      </w:r>
      <w:r>
        <w:rPr>
          <w:rFonts w:hint="eastAsia"/>
          <w:lang w:eastAsia="zh-CN"/>
        </w:rPr>
        <w:t>年</w:t>
      </w:r>
      <w:r>
        <w:rPr>
          <w:lang w:eastAsia="zh-CN"/>
        </w:rPr>
        <w:t>2</w:t>
      </w:r>
      <w:r>
        <w:rPr>
          <w:rFonts w:hint="eastAsia"/>
          <w:lang w:eastAsia="zh-CN"/>
        </w:rPr>
        <w:t>月</w:t>
      </w:r>
      <w:r>
        <w:rPr>
          <w:lang w:eastAsia="zh-CN"/>
        </w:rPr>
        <w:t>23</w:t>
      </w:r>
      <w:r>
        <w:rPr>
          <w:rFonts w:hint="eastAsia"/>
          <w:lang w:eastAsia="zh-CN"/>
        </w:rPr>
        <w:t>日至</w:t>
      </w:r>
      <w:r>
        <w:rPr>
          <w:lang w:eastAsia="zh-CN"/>
        </w:rPr>
        <w:t>3</w:t>
      </w:r>
      <w:r>
        <w:rPr>
          <w:rFonts w:hint="eastAsia"/>
          <w:lang w:eastAsia="zh-CN"/>
        </w:rPr>
        <w:t>月</w:t>
      </w:r>
      <w:r>
        <w:rPr>
          <w:lang w:eastAsia="zh-CN"/>
        </w:rPr>
        <w:t>5</w:t>
      </w:r>
      <w:r>
        <w:rPr>
          <w:rFonts w:hint="eastAsia"/>
          <w:lang w:eastAsia="zh-CN"/>
        </w:rPr>
        <w:t>日），并最终定于</w:t>
      </w:r>
      <w:r>
        <w:rPr>
          <w:lang w:eastAsia="zh-CN"/>
        </w:rPr>
        <w:t>2022</w:t>
      </w:r>
      <w:r>
        <w:rPr>
          <w:rFonts w:hint="eastAsia"/>
          <w:lang w:eastAsia="zh-CN"/>
        </w:rPr>
        <w:t>年</w:t>
      </w:r>
      <w:r>
        <w:rPr>
          <w:lang w:eastAsia="zh-CN"/>
        </w:rPr>
        <w:t>3</w:t>
      </w:r>
      <w:r>
        <w:rPr>
          <w:rFonts w:hint="eastAsia"/>
          <w:lang w:eastAsia="zh-CN"/>
        </w:rPr>
        <w:t>月</w:t>
      </w:r>
      <w:r>
        <w:rPr>
          <w:lang w:eastAsia="zh-CN"/>
        </w:rPr>
        <w:t>1-9</w:t>
      </w:r>
      <w:r>
        <w:rPr>
          <w:rFonts w:hint="eastAsia"/>
          <w:lang w:eastAsia="zh-CN"/>
        </w:rPr>
        <w:t>日举办。</w:t>
      </w:r>
    </w:p>
    <w:p w14:paraId="5C15A2EF" w14:textId="56361A08" w:rsidR="008B0A77" w:rsidRDefault="008B0A77" w:rsidP="008B0A77">
      <w:pPr>
        <w:rPr>
          <w:lang w:eastAsia="zh-CN"/>
        </w:rPr>
      </w:pPr>
      <w:bookmarkStart w:id="5" w:name="lt_pId035"/>
      <w:r>
        <w:rPr>
          <w:lang w:val="en-US" w:eastAsia="zh-CN"/>
        </w:rPr>
        <w:t>2.6</w:t>
      </w:r>
      <w:r>
        <w:rPr>
          <w:lang w:val="en-US" w:eastAsia="zh-CN"/>
        </w:rPr>
        <w:tab/>
      </w:r>
      <w:bookmarkEnd w:id="5"/>
      <w:r>
        <w:rPr>
          <w:lang w:val="en-US" w:eastAsia="zh-CN"/>
        </w:rPr>
        <w:t>WTDC-21</w:t>
      </w:r>
      <w:r>
        <w:rPr>
          <w:rFonts w:hint="eastAsia"/>
          <w:lang w:val="en-US" w:eastAsia="zh-CN"/>
        </w:rPr>
        <w:t>第一次跨区域筹备会议（</w:t>
      </w:r>
      <w:r>
        <w:rPr>
          <w:lang w:val="en-US" w:eastAsia="zh-CN"/>
        </w:rPr>
        <w:t>IRM-1</w:t>
      </w:r>
      <w:r>
        <w:rPr>
          <w:rFonts w:hint="eastAsia"/>
          <w:lang w:val="en-US" w:eastAsia="zh-CN"/>
        </w:rPr>
        <w:t>）期间埃塞俄比亚提交了一份</w:t>
      </w:r>
      <w:r w:rsidR="00900728">
        <w:fldChar w:fldCharType="begin"/>
      </w:r>
      <w:r w:rsidR="00900728">
        <w:rPr>
          <w:lang w:eastAsia="zh-CN"/>
        </w:rPr>
        <w:instrText xml:space="preserve"> HYPERLINK "https://www.itu.int/md/D18-RPMIRM-C-0021/en" </w:instrText>
      </w:r>
      <w:r w:rsidR="00900728">
        <w:fldChar w:fldCharType="separate"/>
      </w:r>
      <w:r>
        <w:rPr>
          <w:rStyle w:val="Hyperlink"/>
          <w:rFonts w:hint="eastAsia"/>
          <w:szCs w:val="24"/>
          <w:lang w:val="en-US" w:eastAsia="zh-CN"/>
        </w:rPr>
        <w:t>文</w:t>
      </w:r>
      <w:r>
        <w:rPr>
          <w:rStyle w:val="Hyperlink"/>
          <w:rFonts w:hint="eastAsia"/>
          <w:szCs w:val="24"/>
          <w:lang w:eastAsia="zh-CN"/>
        </w:rPr>
        <w:t>稿</w:t>
      </w:r>
      <w:r w:rsidR="00900728">
        <w:rPr>
          <w:rStyle w:val="Hyperlink"/>
          <w:szCs w:val="24"/>
          <w:lang w:eastAsia="zh-CN"/>
        </w:rPr>
        <w:fldChar w:fldCharType="end"/>
      </w:r>
      <w:r>
        <w:rPr>
          <w:rFonts w:hint="eastAsia"/>
          <w:lang w:val="en-US" w:eastAsia="zh-CN"/>
        </w:rPr>
        <w:t>，概要介绍在新冠肺炎大流行的背景下，东道国为举办大会设计的四</w:t>
      </w:r>
      <w:r w:rsidR="00CC133C">
        <w:rPr>
          <w:rFonts w:hint="eastAsia"/>
          <w:lang w:val="en-US" w:eastAsia="zh-CN"/>
        </w:rPr>
        <w:t>个</w:t>
      </w:r>
      <w:r>
        <w:rPr>
          <w:rFonts w:hint="eastAsia"/>
          <w:lang w:val="en-US" w:eastAsia="zh-CN"/>
        </w:rPr>
        <w:t>备选方案。文稿内容包括对各种必要缓解措施的研究，以及东道国将为大会四个备选方案分别实施的措施。出席</w:t>
      </w:r>
      <w:r w:rsidR="00CC133C">
        <w:rPr>
          <w:rFonts w:hint="eastAsia"/>
          <w:lang w:val="en-US" w:eastAsia="zh-CN"/>
        </w:rPr>
        <w:t>此</w:t>
      </w:r>
      <w:r>
        <w:rPr>
          <w:rFonts w:hint="eastAsia"/>
          <w:lang w:val="en-US" w:eastAsia="zh-CN"/>
        </w:rPr>
        <w:t>会议的</w:t>
      </w:r>
      <w:r>
        <w:rPr>
          <w:rFonts w:hint="eastAsia"/>
          <w:lang w:val="en-US" w:eastAsia="zh-CN"/>
        </w:rPr>
        <w:lastRenderedPageBreak/>
        <w:t>一些成员国注意到并赞同欧洲邮电主管部门大会（</w:t>
      </w:r>
      <w:r>
        <w:rPr>
          <w:lang w:val="en-US" w:eastAsia="zh-CN"/>
        </w:rPr>
        <w:t>CEPT</w:t>
      </w:r>
      <w:r>
        <w:rPr>
          <w:rFonts w:hint="eastAsia"/>
          <w:lang w:val="en-US" w:eastAsia="zh-CN"/>
        </w:rPr>
        <w:t>）</w:t>
      </w:r>
      <w:r w:rsidR="00CC133C">
        <w:rPr>
          <w:rFonts w:hint="eastAsia"/>
          <w:lang w:val="en-US" w:eastAsia="zh-CN"/>
        </w:rPr>
        <w:t>于</w:t>
      </w:r>
      <w:r>
        <w:rPr>
          <w:lang w:val="en-US" w:eastAsia="zh-CN"/>
        </w:rPr>
        <w:t>2021</w:t>
      </w:r>
      <w:r>
        <w:rPr>
          <w:rFonts w:hint="eastAsia"/>
          <w:lang w:val="en-US" w:eastAsia="zh-CN"/>
        </w:rPr>
        <w:t>年</w:t>
      </w:r>
      <w:r>
        <w:rPr>
          <w:lang w:val="en-US" w:eastAsia="zh-CN"/>
        </w:rPr>
        <w:t>3</w:t>
      </w:r>
      <w:r>
        <w:rPr>
          <w:rFonts w:hint="eastAsia"/>
          <w:lang w:val="en-US" w:eastAsia="zh-CN"/>
        </w:rPr>
        <w:t>月</w:t>
      </w:r>
      <w:r>
        <w:rPr>
          <w:lang w:val="en-US" w:eastAsia="zh-CN"/>
        </w:rPr>
        <w:t>3</w:t>
      </w:r>
      <w:r>
        <w:rPr>
          <w:rFonts w:hint="eastAsia"/>
          <w:lang w:val="en-US" w:eastAsia="zh-CN"/>
        </w:rPr>
        <w:t>日</w:t>
      </w:r>
      <w:r w:rsidR="00CC133C">
        <w:rPr>
          <w:rFonts w:hint="eastAsia"/>
          <w:lang w:val="en-US" w:eastAsia="zh-CN"/>
        </w:rPr>
        <w:t>致</w:t>
      </w:r>
      <w:r>
        <w:rPr>
          <w:rFonts w:hint="eastAsia"/>
          <w:lang w:val="en-US" w:eastAsia="zh-CN"/>
        </w:rPr>
        <w:t>秘书长的函</w:t>
      </w:r>
      <w:r w:rsidR="00CC133C">
        <w:rPr>
          <w:rFonts w:hint="eastAsia"/>
          <w:lang w:val="en-US" w:eastAsia="zh-CN"/>
        </w:rPr>
        <w:t>件</w:t>
      </w:r>
      <w:r>
        <w:rPr>
          <w:rFonts w:hint="eastAsia"/>
          <w:lang w:val="en-US" w:eastAsia="zh-CN"/>
        </w:rPr>
        <w:t>中提出的请求，即关于大会形式或会期可能调整的任何决定均应</w:t>
      </w:r>
      <w:r w:rsidR="00CC133C">
        <w:rPr>
          <w:rFonts w:hint="eastAsia"/>
          <w:lang w:val="en-US" w:eastAsia="zh-CN"/>
        </w:rPr>
        <w:t>在目</w:t>
      </w:r>
      <w:r>
        <w:rPr>
          <w:rFonts w:hint="eastAsia"/>
          <w:lang w:val="en-US" w:eastAsia="zh-CN"/>
        </w:rPr>
        <w:t>前预</w:t>
      </w:r>
      <w:r w:rsidR="00CC133C">
        <w:rPr>
          <w:rFonts w:hint="eastAsia"/>
          <w:lang w:val="en-US" w:eastAsia="zh-CN"/>
        </w:rPr>
        <w:t>订</w:t>
      </w:r>
      <w:r>
        <w:rPr>
          <w:rFonts w:hint="eastAsia"/>
          <w:lang w:val="en-US" w:eastAsia="zh-CN"/>
        </w:rPr>
        <w:t>日期的六个月</w:t>
      </w:r>
      <w:r w:rsidR="00CC133C">
        <w:rPr>
          <w:rFonts w:hint="eastAsia"/>
          <w:lang w:val="en-US" w:eastAsia="zh-CN"/>
        </w:rPr>
        <w:t>之前</w:t>
      </w:r>
      <w:r>
        <w:rPr>
          <w:rFonts w:hint="eastAsia"/>
          <w:lang w:val="en-US" w:eastAsia="zh-CN"/>
        </w:rPr>
        <w:t>做出。现已成立了一个由东道国和秘书处代表组成的</w:t>
      </w:r>
      <w:r w:rsidR="00CC133C">
        <w:rPr>
          <w:rFonts w:hint="eastAsia"/>
          <w:lang w:val="en-US" w:eastAsia="zh-CN"/>
        </w:rPr>
        <w:t>任务</w:t>
      </w:r>
      <w:r>
        <w:rPr>
          <w:rFonts w:hint="eastAsia"/>
          <w:lang w:val="en-US" w:eastAsia="zh-CN"/>
        </w:rPr>
        <w:t>组，该</w:t>
      </w:r>
      <w:r w:rsidR="00CC133C">
        <w:rPr>
          <w:rFonts w:hint="eastAsia"/>
          <w:lang w:val="en-US" w:eastAsia="zh-CN"/>
        </w:rPr>
        <w:t>任务</w:t>
      </w:r>
      <w:r>
        <w:rPr>
          <w:rFonts w:hint="eastAsia"/>
          <w:lang w:val="en-US" w:eastAsia="zh-CN"/>
        </w:rPr>
        <w:t>组正在与联合国驻非洲</w:t>
      </w:r>
      <w:r w:rsidR="00CC133C">
        <w:rPr>
          <w:rFonts w:hint="eastAsia"/>
          <w:lang w:val="en-US" w:eastAsia="zh-CN"/>
        </w:rPr>
        <w:t>的</w:t>
      </w:r>
      <w:r>
        <w:rPr>
          <w:rFonts w:hint="eastAsia"/>
          <w:lang w:val="en-US" w:eastAsia="zh-CN"/>
        </w:rPr>
        <w:t>机构</w:t>
      </w:r>
      <w:r w:rsidR="00CC133C">
        <w:rPr>
          <w:rFonts w:hint="eastAsia"/>
          <w:lang w:val="en-US" w:eastAsia="zh-CN"/>
        </w:rPr>
        <w:t>开展协</w:t>
      </w:r>
      <w:r>
        <w:rPr>
          <w:rFonts w:hint="eastAsia"/>
          <w:lang w:val="en-US" w:eastAsia="zh-CN"/>
        </w:rPr>
        <w:t>作，监测全球疫情大流行的状况并力</w:t>
      </w:r>
      <w:r w:rsidR="00CC133C">
        <w:rPr>
          <w:rFonts w:hint="eastAsia"/>
          <w:lang w:val="en-US" w:eastAsia="zh-CN"/>
        </w:rPr>
        <w:t>求</w:t>
      </w:r>
      <w:r>
        <w:rPr>
          <w:rFonts w:hint="eastAsia"/>
          <w:lang w:val="en-US" w:eastAsia="zh-CN"/>
        </w:rPr>
        <w:t>制定备选方案，以确保及时就大会</w:t>
      </w:r>
      <w:r w:rsidR="00CC133C">
        <w:rPr>
          <w:rFonts w:hint="eastAsia"/>
          <w:lang w:val="en-US" w:eastAsia="zh-CN"/>
        </w:rPr>
        <w:t>的</w:t>
      </w:r>
      <w:r>
        <w:rPr>
          <w:rFonts w:hint="eastAsia"/>
          <w:lang w:val="en-US" w:eastAsia="zh-CN"/>
        </w:rPr>
        <w:t>规划做出决定。</w:t>
      </w:r>
    </w:p>
    <w:p w14:paraId="4518A2A2" w14:textId="47804141" w:rsidR="008B0A77" w:rsidRDefault="008B0A77" w:rsidP="008B0A77">
      <w:pPr>
        <w:rPr>
          <w:lang w:eastAsia="zh-CN"/>
        </w:rPr>
      </w:pPr>
      <w:bookmarkStart w:id="6" w:name="lt_pId039"/>
      <w:r>
        <w:rPr>
          <w:szCs w:val="24"/>
          <w:lang w:val="en-US" w:eastAsia="zh-CN"/>
        </w:rPr>
        <w:t>2.7</w:t>
      </w:r>
      <w:r>
        <w:rPr>
          <w:szCs w:val="24"/>
          <w:lang w:val="en-US" w:eastAsia="zh-CN"/>
        </w:rPr>
        <w:tab/>
      </w:r>
      <w:bookmarkEnd w:id="6"/>
      <w:r>
        <w:rPr>
          <w:lang w:val="en-US" w:eastAsia="zh-CN"/>
        </w:rPr>
        <w:t>202</w:t>
      </w:r>
      <w:r w:rsidR="00513E19">
        <w:rPr>
          <w:lang w:val="en-US" w:eastAsia="zh-CN"/>
        </w:rPr>
        <w:t>0</w:t>
      </w:r>
      <w:r>
        <w:rPr>
          <w:rFonts w:hint="eastAsia"/>
          <w:lang w:val="en-US" w:eastAsia="zh-CN"/>
        </w:rPr>
        <w:t>年</w:t>
      </w:r>
      <w:r>
        <w:rPr>
          <w:lang w:val="en-US" w:eastAsia="zh-CN"/>
        </w:rPr>
        <w:t>4</w:t>
      </w:r>
      <w:r>
        <w:rPr>
          <w:rFonts w:hint="eastAsia"/>
          <w:lang w:val="en-US" w:eastAsia="zh-CN"/>
        </w:rPr>
        <w:t>月</w:t>
      </w:r>
      <w:r>
        <w:rPr>
          <w:lang w:val="en-US" w:eastAsia="zh-CN"/>
        </w:rPr>
        <w:t>12</w:t>
      </w:r>
      <w:r>
        <w:rPr>
          <w:rFonts w:hint="eastAsia"/>
          <w:lang w:val="en-US" w:eastAsia="zh-CN"/>
        </w:rPr>
        <w:t>日，埃塞俄比亚主管部门致函秘书长（见</w:t>
      </w:r>
      <w:r w:rsidR="00900728">
        <w:fldChar w:fldCharType="begin"/>
      </w:r>
      <w:r w:rsidR="00900728">
        <w:rPr>
          <w:lang w:eastAsia="zh-CN"/>
        </w:rPr>
        <w:instrText xml:space="preserve"> HYPERLINK "https://www.itu.int/md/S21-CL-C-0076/en" </w:instrText>
      </w:r>
      <w:r w:rsidR="00900728">
        <w:fldChar w:fldCharType="separate"/>
      </w:r>
      <w:r w:rsidR="003933D6" w:rsidRPr="001623C9">
        <w:rPr>
          <w:rFonts w:hint="eastAsia"/>
          <w:lang w:val="en-US" w:eastAsia="zh-CN"/>
        </w:rPr>
        <w:t>理事会</w:t>
      </w:r>
      <w:r w:rsidR="003933D6" w:rsidRPr="003933D6">
        <w:rPr>
          <w:color w:val="0000FF"/>
          <w:spacing w:val="-2"/>
          <w:szCs w:val="24"/>
          <w:u w:val="single"/>
          <w:lang w:val="en-US" w:eastAsia="zh-CN"/>
        </w:rPr>
        <w:t>21/7</w:t>
      </w:r>
      <w:r w:rsidR="003933D6">
        <w:rPr>
          <w:rFonts w:hint="eastAsia"/>
          <w:color w:val="0000FF"/>
          <w:spacing w:val="-2"/>
          <w:szCs w:val="24"/>
          <w:u w:val="single"/>
          <w:lang w:val="en-US" w:eastAsia="zh-CN"/>
        </w:rPr>
        <w:t>6</w:t>
      </w:r>
      <w:r w:rsidR="003933D6">
        <w:rPr>
          <w:rFonts w:hint="eastAsia"/>
          <w:color w:val="0000FF"/>
          <w:spacing w:val="-2"/>
          <w:szCs w:val="24"/>
          <w:u w:val="single"/>
          <w:lang w:val="en-US" w:eastAsia="zh-CN"/>
        </w:rPr>
        <w:t>号文件</w:t>
      </w:r>
      <w:r w:rsidR="00900728">
        <w:rPr>
          <w:color w:val="0000FF"/>
          <w:spacing w:val="-2"/>
          <w:szCs w:val="24"/>
          <w:u w:val="single"/>
          <w:lang w:val="en-US" w:eastAsia="zh-CN"/>
        </w:rPr>
        <w:fldChar w:fldCharType="end"/>
      </w:r>
      <w:r>
        <w:rPr>
          <w:rFonts w:hint="eastAsia"/>
          <w:lang w:val="en-US" w:eastAsia="zh-CN"/>
        </w:rPr>
        <w:t>），指出鉴于目前新冠肺炎大流行导致的卫生状况，尚不清楚旅行限制是否会在</w:t>
      </w:r>
      <w:r>
        <w:rPr>
          <w:lang w:val="en-US" w:eastAsia="zh-CN"/>
        </w:rPr>
        <w:t>11</w:t>
      </w:r>
      <w:r>
        <w:rPr>
          <w:rFonts w:hint="eastAsia"/>
          <w:lang w:val="en-US" w:eastAsia="zh-CN"/>
        </w:rPr>
        <w:t>月前取消以及所有成员国是否能够同等参与。考虑到这种不确定性，埃塞俄比亚提议将</w:t>
      </w:r>
      <w:r>
        <w:rPr>
          <w:lang w:val="en-US" w:eastAsia="zh-CN"/>
        </w:rPr>
        <w:t>WTDC-21</w:t>
      </w:r>
      <w:r>
        <w:rPr>
          <w:rFonts w:hint="eastAsia"/>
          <w:lang w:val="en-US" w:eastAsia="zh-CN"/>
        </w:rPr>
        <w:t>推迟至</w:t>
      </w:r>
      <w:r>
        <w:rPr>
          <w:lang w:val="en-US" w:eastAsia="zh-CN"/>
        </w:rPr>
        <w:t>2022</w:t>
      </w:r>
      <w:r>
        <w:rPr>
          <w:rFonts w:hint="eastAsia"/>
          <w:lang w:val="en-US" w:eastAsia="zh-CN"/>
        </w:rPr>
        <w:t>年</w:t>
      </w:r>
      <w:r>
        <w:rPr>
          <w:lang w:val="en-US" w:eastAsia="zh-CN"/>
        </w:rPr>
        <w:t>6</w:t>
      </w:r>
      <w:r>
        <w:rPr>
          <w:rFonts w:hint="eastAsia"/>
          <w:lang w:val="en-US" w:eastAsia="zh-CN"/>
        </w:rPr>
        <w:t>月</w:t>
      </w:r>
      <w:r>
        <w:rPr>
          <w:lang w:val="en-US" w:eastAsia="zh-CN"/>
        </w:rPr>
        <w:t>6</w:t>
      </w:r>
      <w:r w:rsidR="00CC133C">
        <w:rPr>
          <w:lang w:val="en-US" w:eastAsia="zh-CN"/>
        </w:rPr>
        <w:t xml:space="preserve"> </w:t>
      </w:r>
      <w:r w:rsidR="00CC133C">
        <w:rPr>
          <w:rFonts w:hint="eastAsia"/>
          <w:lang w:val="en-US" w:eastAsia="zh-CN"/>
        </w:rPr>
        <w:t>-</w:t>
      </w:r>
      <w:r w:rsidR="00CC133C">
        <w:rPr>
          <w:lang w:val="en-US" w:eastAsia="zh-CN"/>
        </w:rPr>
        <w:t xml:space="preserve"> </w:t>
      </w:r>
      <w:r>
        <w:rPr>
          <w:lang w:val="en-US" w:eastAsia="zh-CN"/>
        </w:rPr>
        <w:t>15</w:t>
      </w:r>
      <w:r>
        <w:rPr>
          <w:rFonts w:hint="eastAsia"/>
          <w:lang w:val="en-US" w:eastAsia="zh-CN"/>
        </w:rPr>
        <w:t>日举行</w:t>
      </w:r>
      <w:r w:rsidR="00CC133C">
        <w:rPr>
          <w:rFonts w:hint="eastAsia"/>
          <w:lang w:val="en-US" w:eastAsia="zh-CN"/>
        </w:rPr>
        <w:t>，</w:t>
      </w:r>
      <w:r>
        <w:rPr>
          <w:rFonts w:hint="eastAsia"/>
          <w:lang w:val="en-US" w:eastAsia="zh-CN"/>
        </w:rPr>
        <w:t>并请秘书长尽快就</w:t>
      </w:r>
      <w:r w:rsidR="00CC133C">
        <w:rPr>
          <w:rFonts w:hint="eastAsia"/>
          <w:lang w:val="en-US" w:eastAsia="zh-CN"/>
        </w:rPr>
        <w:t>推迟</w:t>
      </w:r>
      <w:r>
        <w:rPr>
          <w:rFonts w:hint="eastAsia"/>
          <w:lang w:val="en-US" w:eastAsia="zh-CN"/>
        </w:rPr>
        <w:t>问题与国际电联成员国磋商。</w:t>
      </w:r>
    </w:p>
    <w:p w14:paraId="5D240BB3" w14:textId="787D2AF6" w:rsidR="008B0A77" w:rsidRPr="004F285C" w:rsidRDefault="00411C2F" w:rsidP="008B0A77">
      <w:pPr>
        <w:rPr>
          <w:lang w:eastAsia="zh-CN"/>
        </w:rPr>
      </w:pPr>
      <w:bookmarkStart w:id="7" w:name="lt_pId041"/>
      <w:r w:rsidRPr="004A5E23">
        <w:rPr>
          <w:szCs w:val="24"/>
          <w:lang w:val="en-US" w:eastAsia="zh-CN"/>
        </w:rPr>
        <w:t>2.8</w:t>
      </w:r>
      <w:r w:rsidRPr="004A5E23">
        <w:rPr>
          <w:szCs w:val="24"/>
          <w:lang w:val="en-US" w:eastAsia="zh-CN"/>
        </w:rPr>
        <w:tab/>
      </w:r>
      <w:bookmarkEnd w:id="7"/>
      <w:r w:rsidRPr="004A5E23">
        <w:rPr>
          <w:rFonts w:hint="eastAsia"/>
          <w:szCs w:val="24"/>
          <w:lang w:val="en-US" w:eastAsia="zh-CN"/>
        </w:rPr>
        <w:t>2021</w:t>
      </w:r>
      <w:r w:rsidRPr="004A5E23">
        <w:rPr>
          <w:rFonts w:hint="eastAsia"/>
          <w:szCs w:val="24"/>
          <w:lang w:val="en-US" w:eastAsia="zh-CN"/>
        </w:rPr>
        <w:t>年</w:t>
      </w:r>
      <w:r w:rsidRPr="004A5E23">
        <w:rPr>
          <w:rFonts w:hint="eastAsia"/>
          <w:szCs w:val="24"/>
          <w:lang w:val="en-US" w:eastAsia="zh-CN"/>
        </w:rPr>
        <w:t>4</w:t>
      </w:r>
      <w:r w:rsidRPr="004A5E23">
        <w:rPr>
          <w:rFonts w:hint="eastAsia"/>
          <w:szCs w:val="24"/>
          <w:lang w:val="en-US" w:eastAsia="zh-CN"/>
        </w:rPr>
        <w:t>月</w:t>
      </w:r>
      <w:r w:rsidRPr="004A5E23">
        <w:rPr>
          <w:rFonts w:hint="eastAsia"/>
          <w:szCs w:val="24"/>
          <w:lang w:val="en-US" w:eastAsia="zh-CN"/>
        </w:rPr>
        <w:t>15</w:t>
      </w:r>
      <w:r w:rsidRPr="004A5E23">
        <w:rPr>
          <w:rFonts w:hint="eastAsia"/>
          <w:szCs w:val="24"/>
          <w:lang w:val="en-US" w:eastAsia="zh-CN"/>
        </w:rPr>
        <w:t>日</w:t>
      </w:r>
      <w:r>
        <w:rPr>
          <w:rFonts w:hint="eastAsia"/>
          <w:szCs w:val="24"/>
          <w:lang w:val="en-US" w:eastAsia="zh-CN"/>
        </w:rPr>
        <w:t>通过</w:t>
      </w:r>
      <w:r w:rsidR="007D794D">
        <w:fldChar w:fldCharType="begin"/>
      </w:r>
      <w:r w:rsidR="007D794D">
        <w:rPr>
          <w:lang w:eastAsia="zh-CN"/>
        </w:rPr>
        <w:instrText xml:space="preserve"> HYPERLINK "https://www.itu.int/md/S21-DM-CIR-01010/en" </w:instrText>
      </w:r>
      <w:r w:rsidR="007D794D">
        <w:fldChar w:fldCharType="separate"/>
      </w:r>
      <w:r w:rsidRPr="00E614E5">
        <w:rPr>
          <w:rStyle w:val="Hyperlink"/>
          <w:rFonts w:hint="eastAsia"/>
          <w:lang w:val="en-US" w:eastAsia="zh-CN"/>
        </w:rPr>
        <w:t>DM-21/1010</w:t>
      </w:r>
      <w:r w:rsidRPr="00E614E5">
        <w:rPr>
          <w:rStyle w:val="Hyperlink"/>
          <w:rFonts w:hint="eastAsia"/>
          <w:lang w:val="en-US" w:eastAsia="zh-CN"/>
        </w:rPr>
        <w:t>号通</w:t>
      </w:r>
      <w:r w:rsidRPr="00E614E5">
        <w:rPr>
          <w:rStyle w:val="Hyperlink"/>
          <w:rFonts w:hint="eastAsia"/>
          <w:lang w:eastAsia="zh-CN"/>
        </w:rPr>
        <w:t>函</w:t>
      </w:r>
      <w:r w:rsidR="007D794D">
        <w:rPr>
          <w:rStyle w:val="Hyperlink"/>
          <w:lang w:eastAsia="zh-CN"/>
        </w:rPr>
        <w:fldChar w:fldCharType="end"/>
      </w:r>
      <w:r>
        <w:rPr>
          <w:rFonts w:hint="eastAsia"/>
          <w:szCs w:val="24"/>
          <w:lang w:eastAsia="zh-CN"/>
        </w:rPr>
        <w:t>，</w:t>
      </w:r>
      <w:r w:rsidR="00CC133C">
        <w:rPr>
          <w:rFonts w:hint="eastAsia"/>
          <w:szCs w:val="24"/>
          <w:lang w:val="en-US" w:eastAsia="zh-CN"/>
        </w:rPr>
        <w:t>发</w:t>
      </w:r>
      <w:r w:rsidR="00CC133C">
        <w:rPr>
          <w:rFonts w:hint="eastAsia"/>
          <w:szCs w:val="24"/>
          <w:lang w:eastAsia="zh-CN"/>
        </w:rPr>
        <w:t>起了与国际电联成员国的磋商。</w:t>
      </w:r>
      <w:r w:rsidR="00CC133C">
        <w:rPr>
          <w:rFonts w:hint="eastAsia"/>
          <w:szCs w:val="24"/>
          <w:lang w:val="en-US" w:eastAsia="zh-CN"/>
        </w:rPr>
        <w:t>磋商依</w:t>
      </w:r>
      <w:r w:rsidR="004F285C" w:rsidRPr="004F285C">
        <w:rPr>
          <w:rFonts w:hint="eastAsia"/>
          <w:szCs w:val="24"/>
          <w:lang w:val="en-US" w:eastAsia="zh-CN"/>
        </w:rPr>
        <w:t>据关于</w:t>
      </w:r>
      <w:r w:rsidR="00CC133C">
        <w:rPr>
          <w:rFonts w:hint="eastAsia"/>
          <w:szCs w:val="24"/>
          <w:lang w:val="en-US" w:eastAsia="zh-CN"/>
        </w:rPr>
        <w:t>在</w:t>
      </w:r>
      <w:r w:rsidR="004F285C" w:rsidRPr="004F285C">
        <w:rPr>
          <w:rFonts w:hint="eastAsia"/>
          <w:szCs w:val="24"/>
          <w:lang w:val="en-US" w:eastAsia="zh-CN"/>
        </w:rPr>
        <w:t>两</w:t>
      </w:r>
      <w:r w:rsidR="00CC133C">
        <w:rPr>
          <w:rFonts w:hint="eastAsia"/>
          <w:szCs w:val="24"/>
          <w:lang w:val="en-US" w:eastAsia="zh-CN"/>
        </w:rPr>
        <w:t>届</w:t>
      </w:r>
      <w:r w:rsidR="004F285C" w:rsidRPr="004F285C">
        <w:rPr>
          <w:rFonts w:hint="eastAsia"/>
          <w:szCs w:val="24"/>
          <w:lang w:val="en-US" w:eastAsia="zh-CN"/>
        </w:rPr>
        <w:t>会议</w:t>
      </w:r>
      <w:r w:rsidR="00CC133C">
        <w:rPr>
          <w:rFonts w:hint="eastAsia"/>
          <w:szCs w:val="24"/>
          <w:lang w:val="en-US" w:eastAsia="zh-CN"/>
        </w:rPr>
        <w:t>之</w:t>
      </w:r>
      <w:r w:rsidR="004F285C" w:rsidRPr="004F285C">
        <w:rPr>
          <w:rFonts w:hint="eastAsia"/>
          <w:szCs w:val="24"/>
          <w:lang w:val="en-US" w:eastAsia="zh-CN"/>
        </w:rPr>
        <w:t>间</w:t>
      </w:r>
      <w:r w:rsidR="00102537">
        <w:rPr>
          <w:rFonts w:hint="eastAsia"/>
          <w:szCs w:val="24"/>
          <w:lang w:val="en-US" w:eastAsia="zh-CN"/>
        </w:rPr>
        <w:t>进行磋</w:t>
      </w:r>
      <w:r w:rsidR="004F285C" w:rsidRPr="004F285C">
        <w:rPr>
          <w:rFonts w:hint="eastAsia"/>
          <w:szCs w:val="24"/>
          <w:lang w:val="en-US" w:eastAsia="zh-CN"/>
        </w:rPr>
        <w:t>商和</w:t>
      </w:r>
      <w:r w:rsidR="00102537">
        <w:rPr>
          <w:rFonts w:hint="eastAsia"/>
          <w:szCs w:val="24"/>
          <w:lang w:val="en-US" w:eastAsia="zh-CN"/>
        </w:rPr>
        <w:t>做出</w:t>
      </w:r>
      <w:r w:rsidR="004F285C" w:rsidRPr="004F285C">
        <w:rPr>
          <w:rFonts w:hint="eastAsia"/>
          <w:szCs w:val="24"/>
          <w:lang w:val="en-US" w:eastAsia="zh-CN"/>
        </w:rPr>
        <w:t>决定的</w:t>
      </w:r>
      <w:r w:rsidR="00CC133C" w:rsidRPr="004F285C">
        <w:rPr>
          <w:rFonts w:hint="eastAsia"/>
          <w:szCs w:val="24"/>
          <w:lang w:val="en-US" w:eastAsia="zh-CN"/>
        </w:rPr>
        <w:t>理事会</w:t>
      </w:r>
      <w:r w:rsidR="004F285C" w:rsidRPr="004F285C">
        <w:rPr>
          <w:rFonts w:hint="eastAsia"/>
          <w:szCs w:val="24"/>
          <w:lang w:val="en-US" w:eastAsia="zh-CN"/>
        </w:rPr>
        <w:t>《议事规则</w:t>
      </w:r>
      <w:r w:rsidR="00CC133C">
        <w:rPr>
          <w:rFonts w:hint="eastAsia"/>
          <w:szCs w:val="24"/>
          <w:lang w:val="en-US" w:eastAsia="zh-CN"/>
        </w:rPr>
        <w:t>》规则</w:t>
      </w:r>
      <w:r w:rsidR="004F285C" w:rsidRPr="004F285C">
        <w:rPr>
          <w:szCs w:val="24"/>
          <w:lang w:val="en-US" w:eastAsia="zh-CN"/>
        </w:rPr>
        <w:t>3.2</w:t>
      </w:r>
      <w:r w:rsidR="00102537">
        <w:rPr>
          <w:rFonts w:hint="eastAsia"/>
          <w:szCs w:val="24"/>
          <w:lang w:val="en-US" w:eastAsia="zh-CN"/>
        </w:rPr>
        <w:t>以及</w:t>
      </w:r>
      <w:r w:rsidR="004F285C" w:rsidRPr="004F285C">
        <w:rPr>
          <w:rFonts w:hint="eastAsia"/>
          <w:szCs w:val="24"/>
          <w:lang w:val="en-US" w:eastAsia="zh-CN"/>
        </w:rPr>
        <w:t>国际电联《公约》第</w:t>
      </w:r>
      <w:r w:rsidR="004F285C" w:rsidRPr="004F285C">
        <w:rPr>
          <w:szCs w:val="24"/>
          <w:lang w:val="en-US" w:eastAsia="zh-CN"/>
        </w:rPr>
        <w:t>42</w:t>
      </w:r>
      <w:r w:rsidR="00102537">
        <w:rPr>
          <w:rFonts w:hint="eastAsia"/>
          <w:szCs w:val="24"/>
          <w:lang w:val="en-US" w:eastAsia="zh-CN"/>
        </w:rPr>
        <w:t>款</w:t>
      </w:r>
      <w:r w:rsidR="004F285C" w:rsidRPr="004F285C">
        <w:rPr>
          <w:rFonts w:hint="eastAsia"/>
          <w:szCs w:val="24"/>
          <w:lang w:val="en-US" w:eastAsia="zh-CN"/>
        </w:rPr>
        <w:t>，</w:t>
      </w:r>
      <w:r w:rsidR="00102537">
        <w:rPr>
          <w:rFonts w:hint="eastAsia"/>
          <w:szCs w:val="24"/>
          <w:lang w:eastAsia="zh-CN"/>
        </w:rPr>
        <w:t>针对</w:t>
      </w:r>
      <w:r w:rsidRPr="004A5E23">
        <w:rPr>
          <w:rFonts w:hint="eastAsia"/>
          <w:szCs w:val="24"/>
          <w:lang w:val="en-US" w:eastAsia="zh-CN"/>
        </w:rPr>
        <w:t>埃塞俄比亚关于将</w:t>
      </w:r>
      <w:r w:rsidRPr="004A5E23">
        <w:rPr>
          <w:rFonts w:hint="eastAsia"/>
          <w:szCs w:val="24"/>
          <w:lang w:val="en-US" w:eastAsia="zh-CN"/>
        </w:rPr>
        <w:t>2021</w:t>
      </w:r>
      <w:r w:rsidRPr="004A5E23">
        <w:rPr>
          <w:rFonts w:hint="eastAsia"/>
          <w:szCs w:val="24"/>
          <w:lang w:val="en-US" w:eastAsia="zh-CN"/>
        </w:rPr>
        <w:t>年世界电信发展大会推迟至</w:t>
      </w:r>
      <w:r w:rsidRPr="004A5E23">
        <w:rPr>
          <w:rFonts w:hint="eastAsia"/>
          <w:szCs w:val="24"/>
          <w:lang w:val="en-US" w:eastAsia="zh-CN"/>
        </w:rPr>
        <w:t>2022</w:t>
      </w:r>
      <w:r w:rsidRPr="004A5E23">
        <w:rPr>
          <w:rFonts w:hint="eastAsia"/>
          <w:szCs w:val="24"/>
          <w:lang w:val="en-US" w:eastAsia="zh-CN"/>
        </w:rPr>
        <w:t>年</w:t>
      </w:r>
      <w:r w:rsidRPr="004A5E23">
        <w:rPr>
          <w:rFonts w:hint="eastAsia"/>
          <w:szCs w:val="24"/>
          <w:lang w:val="en-US" w:eastAsia="zh-CN"/>
        </w:rPr>
        <w:t>6</w:t>
      </w:r>
      <w:r w:rsidRPr="004A5E23">
        <w:rPr>
          <w:rFonts w:hint="eastAsia"/>
          <w:szCs w:val="24"/>
          <w:lang w:val="en-US" w:eastAsia="zh-CN"/>
        </w:rPr>
        <w:t>月</w:t>
      </w:r>
      <w:r w:rsidRPr="004A5E23">
        <w:rPr>
          <w:rFonts w:hint="eastAsia"/>
          <w:szCs w:val="24"/>
          <w:lang w:val="en-US" w:eastAsia="zh-CN"/>
        </w:rPr>
        <w:t>6</w:t>
      </w:r>
      <w:r w:rsidRPr="004A5E23">
        <w:rPr>
          <w:rFonts w:hint="eastAsia"/>
          <w:szCs w:val="24"/>
          <w:lang w:val="en-US" w:eastAsia="zh-CN"/>
        </w:rPr>
        <w:t>至</w:t>
      </w:r>
      <w:r w:rsidRPr="004A5E23">
        <w:rPr>
          <w:rFonts w:hint="eastAsia"/>
          <w:szCs w:val="24"/>
          <w:lang w:val="en-US" w:eastAsia="zh-CN"/>
        </w:rPr>
        <w:t>15</w:t>
      </w:r>
      <w:r w:rsidRPr="004A5E23">
        <w:rPr>
          <w:rFonts w:hint="eastAsia"/>
          <w:szCs w:val="24"/>
          <w:lang w:val="en-US" w:eastAsia="zh-CN"/>
        </w:rPr>
        <w:t>日</w:t>
      </w:r>
      <w:r w:rsidR="00102537">
        <w:rPr>
          <w:rFonts w:hint="eastAsia"/>
          <w:szCs w:val="24"/>
          <w:lang w:val="en-US" w:eastAsia="zh-CN"/>
        </w:rPr>
        <w:t>举办</w:t>
      </w:r>
      <w:r w:rsidRPr="004A5E23">
        <w:rPr>
          <w:rFonts w:hint="eastAsia"/>
          <w:szCs w:val="24"/>
          <w:lang w:val="en-US" w:eastAsia="zh-CN"/>
        </w:rPr>
        <w:t>的请求</w:t>
      </w:r>
      <w:r w:rsidR="00102537">
        <w:rPr>
          <w:rFonts w:hint="eastAsia"/>
          <w:szCs w:val="24"/>
          <w:lang w:val="en-US" w:eastAsia="zh-CN"/>
        </w:rPr>
        <w:t>进行</w:t>
      </w:r>
      <w:r>
        <w:rPr>
          <w:rFonts w:hint="eastAsia"/>
          <w:szCs w:val="24"/>
          <w:lang w:eastAsia="zh-CN"/>
        </w:rPr>
        <w:t>。</w:t>
      </w:r>
      <w:r w:rsidR="00102537">
        <w:rPr>
          <w:rFonts w:hint="eastAsia"/>
          <w:szCs w:val="24"/>
          <w:lang w:val="en-US" w:eastAsia="zh-CN"/>
        </w:rPr>
        <w:t>到</w:t>
      </w:r>
      <w:r w:rsidRPr="004A5E23">
        <w:rPr>
          <w:rFonts w:hint="eastAsia"/>
          <w:szCs w:val="24"/>
          <w:lang w:val="en-US" w:eastAsia="zh-CN"/>
        </w:rPr>
        <w:t>202</w:t>
      </w:r>
      <w:r>
        <w:rPr>
          <w:szCs w:val="24"/>
          <w:lang w:val="en-US" w:eastAsia="zh-CN"/>
        </w:rPr>
        <w:t>1</w:t>
      </w:r>
      <w:r w:rsidRPr="004A5E23">
        <w:rPr>
          <w:rFonts w:hint="eastAsia"/>
          <w:szCs w:val="24"/>
          <w:lang w:val="en-US" w:eastAsia="zh-CN"/>
        </w:rPr>
        <w:t>年</w:t>
      </w:r>
      <w:r>
        <w:rPr>
          <w:szCs w:val="24"/>
          <w:lang w:val="en-US" w:eastAsia="zh-CN"/>
        </w:rPr>
        <w:t>5</w:t>
      </w:r>
      <w:r w:rsidRPr="004A5E23">
        <w:rPr>
          <w:rFonts w:hint="eastAsia"/>
          <w:szCs w:val="24"/>
          <w:lang w:val="en-US" w:eastAsia="zh-CN"/>
        </w:rPr>
        <w:t>月</w:t>
      </w:r>
      <w:r>
        <w:rPr>
          <w:szCs w:val="24"/>
          <w:lang w:val="en-US" w:eastAsia="zh-CN"/>
        </w:rPr>
        <w:t>7</w:t>
      </w:r>
      <w:r w:rsidRPr="004A5E23">
        <w:rPr>
          <w:rFonts w:hint="eastAsia"/>
          <w:szCs w:val="24"/>
          <w:lang w:val="en-US" w:eastAsia="zh-CN"/>
        </w:rPr>
        <w:t>日</w:t>
      </w:r>
      <w:r w:rsidR="00102537">
        <w:rPr>
          <w:rFonts w:hint="eastAsia"/>
          <w:szCs w:val="24"/>
          <w:lang w:val="en-US" w:eastAsia="zh-CN"/>
        </w:rPr>
        <w:t>截止日期时</w:t>
      </w:r>
      <w:r>
        <w:rPr>
          <w:rFonts w:hint="eastAsia"/>
          <w:szCs w:val="24"/>
          <w:lang w:val="en-US" w:eastAsia="zh-CN"/>
        </w:rPr>
        <w:t>，</w:t>
      </w:r>
      <w:r w:rsidR="00102537">
        <w:rPr>
          <w:rFonts w:hint="eastAsia"/>
          <w:szCs w:val="24"/>
          <w:lang w:val="en-US" w:eastAsia="zh-CN"/>
        </w:rPr>
        <w:t>各</w:t>
      </w:r>
      <w:r>
        <w:rPr>
          <w:rFonts w:hint="eastAsia"/>
          <w:szCs w:val="24"/>
          <w:lang w:val="en-US" w:eastAsia="zh-CN"/>
        </w:rPr>
        <w:t>理事国</w:t>
      </w:r>
      <w:r w:rsidR="00102537">
        <w:rPr>
          <w:rFonts w:hint="eastAsia"/>
          <w:szCs w:val="24"/>
          <w:lang w:val="en-US" w:eastAsia="zh-CN"/>
        </w:rPr>
        <w:t>均</w:t>
      </w:r>
      <w:r>
        <w:rPr>
          <w:rFonts w:hint="eastAsia"/>
          <w:szCs w:val="24"/>
          <w:lang w:val="en-US" w:eastAsia="zh-CN"/>
        </w:rPr>
        <w:t>支持变更下届</w:t>
      </w:r>
      <w:r>
        <w:rPr>
          <w:rFonts w:hint="eastAsia"/>
          <w:szCs w:val="24"/>
          <w:lang w:val="en-US" w:eastAsia="zh-CN"/>
        </w:rPr>
        <w:t>W</w:t>
      </w:r>
      <w:r>
        <w:rPr>
          <w:szCs w:val="24"/>
          <w:lang w:val="en-US" w:eastAsia="zh-CN"/>
        </w:rPr>
        <w:t>TDC</w:t>
      </w:r>
      <w:r>
        <w:rPr>
          <w:rFonts w:hint="eastAsia"/>
          <w:szCs w:val="24"/>
          <w:lang w:val="en-US" w:eastAsia="zh-CN"/>
        </w:rPr>
        <w:t>的</w:t>
      </w:r>
      <w:r w:rsidR="00102537">
        <w:rPr>
          <w:rFonts w:hint="eastAsia"/>
          <w:szCs w:val="24"/>
          <w:lang w:val="en-US" w:eastAsia="zh-CN"/>
        </w:rPr>
        <w:t>日</w:t>
      </w:r>
      <w:r>
        <w:rPr>
          <w:rFonts w:hint="eastAsia"/>
          <w:szCs w:val="24"/>
          <w:lang w:val="en-US" w:eastAsia="zh-CN"/>
        </w:rPr>
        <w:t>期，磋商结果见</w:t>
      </w:r>
      <w:r w:rsidR="007D794D">
        <w:fldChar w:fldCharType="begin"/>
      </w:r>
      <w:r w:rsidR="007D794D">
        <w:rPr>
          <w:lang w:eastAsia="zh-CN"/>
        </w:rPr>
        <w:instrText xml:space="preserve"> HYPERLINK "https://www.itu.int/md/S21-DM-CIR-01012/en" </w:instrText>
      </w:r>
      <w:r w:rsidR="007D794D">
        <w:fldChar w:fldCharType="separate"/>
      </w:r>
      <w:r>
        <w:rPr>
          <w:rStyle w:val="Hyperlink"/>
          <w:szCs w:val="24"/>
          <w:lang w:val="en-US" w:eastAsia="zh-CN"/>
        </w:rPr>
        <w:t>DM-21/1012</w:t>
      </w:r>
      <w:r>
        <w:rPr>
          <w:rStyle w:val="Hyperlink"/>
          <w:szCs w:val="24"/>
          <w:lang w:val="en-US" w:eastAsia="zh-CN"/>
        </w:rPr>
        <w:t>号通函</w:t>
      </w:r>
      <w:r w:rsidR="007D794D">
        <w:rPr>
          <w:rStyle w:val="Hyperlink"/>
          <w:szCs w:val="24"/>
          <w:lang w:val="en-US" w:eastAsia="zh-CN"/>
        </w:rPr>
        <w:fldChar w:fldCharType="end"/>
      </w:r>
      <w:r w:rsidRPr="004A5E23">
        <w:rPr>
          <w:rFonts w:hint="eastAsia"/>
          <w:szCs w:val="24"/>
          <w:lang w:val="en-US" w:eastAsia="zh-CN"/>
        </w:rPr>
        <w:t>。</w:t>
      </w:r>
    </w:p>
    <w:p w14:paraId="13AAEC49" w14:textId="0E5A5237" w:rsidR="00411C2F" w:rsidRDefault="00411C2F" w:rsidP="008B0A77">
      <w:pPr>
        <w:rPr>
          <w:spacing w:val="2"/>
          <w:szCs w:val="24"/>
          <w:lang w:eastAsia="zh-CN"/>
        </w:rPr>
      </w:pPr>
      <w:r>
        <w:rPr>
          <w:szCs w:val="24"/>
          <w:lang w:val="en-US" w:eastAsia="zh-CN"/>
        </w:rPr>
        <w:t>2.9</w:t>
      </w:r>
      <w:r>
        <w:rPr>
          <w:szCs w:val="24"/>
          <w:lang w:val="en-US" w:eastAsia="zh-CN"/>
        </w:rPr>
        <w:tab/>
      </w:r>
      <w:r w:rsidR="00102537">
        <w:rPr>
          <w:rFonts w:hint="eastAsia"/>
          <w:szCs w:val="24"/>
          <w:lang w:val="en-US" w:eastAsia="zh-CN"/>
        </w:rPr>
        <w:t>在</w:t>
      </w:r>
      <w:r>
        <w:rPr>
          <w:rFonts w:hint="eastAsia"/>
          <w:szCs w:val="24"/>
          <w:lang w:val="en-US" w:eastAsia="zh-CN"/>
        </w:rPr>
        <w:t>与理事国磋商</w:t>
      </w:r>
      <w:r w:rsidR="00102537">
        <w:rPr>
          <w:rFonts w:hint="eastAsia"/>
          <w:szCs w:val="24"/>
          <w:lang w:val="en-US" w:eastAsia="zh-CN"/>
        </w:rPr>
        <w:t>之后，</w:t>
      </w:r>
      <w:r>
        <w:rPr>
          <w:rFonts w:hint="eastAsia"/>
          <w:szCs w:val="24"/>
          <w:lang w:val="en-US" w:eastAsia="zh-CN"/>
        </w:rPr>
        <w:t>并</w:t>
      </w:r>
      <w:r w:rsidRPr="009F602D">
        <w:rPr>
          <w:rFonts w:hint="eastAsia"/>
          <w:szCs w:val="24"/>
          <w:lang w:eastAsia="zh-CN"/>
        </w:rPr>
        <w:t>根据国际电联《公约》第</w:t>
      </w:r>
      <w:r w:rsidRPr="009F602D">
        <w:rPr>
          <w:rFonts w:hint="eastAsia"/>
          <w:szCs w:val="24"/>
          <w:lang w:eastAsia="zh-CN"/>
        </w:rPr>
        <w:t>46</w:t>
      </w:r>
      <w:r w:rsidRPr="009F602D">
        <w:rPr>
          <w:rFonts w:hint="eastAsia"/>
          <w:szCs w:val="24"/>
          <w:lang w:eastAsia="zh-CN"/>
        </w:rPr>
        <w:t>款的规定，</w:t>
      </w:r>
      <w:r w:rsidR="00102537">
        <w:rPr>
          <w:rFonts w:hint="eastAsia"/>
          <w:szCs w:val="24"/>
          <w:lang w:eastAsia="zh-CN"/>
        </w:rPr>
        <w:t>向</w:t>
      </w:r>
      <w:r w:rsidRPr="009F602D">
        <w:rPr>
          <w:rFonts w:hint="eastAsia"/>
          <w:spacing w:val="2"/>
          <w:szCs w:val="24"/>
          <w:lang w:eastAsia="zh-CN"/>
        </w:rPr>
        <w:t>国际电联所有具有表决权的成员国</w:t>
      </w:r>
      <w:r w:rsidR="00102537">
        <w:rPr>
          <w:rFonts w:hint="eastAsia"/>
          <w:spacing w:val="2"/>
          <w:szCs w:val="24"/>
          <w:lang w:eastAsia="zh-CN"/>
        </w:rPr>
        <w:t>发出邀请</w:t>
      </w:r>
      <w:r w:rsidRPr="009F602D">
        <w:rPr>
          <w:rFonts w:hint="eastAsia"/>
          <w:spacing w:val="2"/>
          <w:szCs w:val="24"/>
          <w:lang w:eastAsia="zh-CN"/>
        </w:rPr>
        <w:t>，</w:t>
      </w:r>
      <w:r w:rsidR="00102537">
        <w:rPr>
          <w:rFonts w:hint="eastAsia"/>
          <w:spacing w:val="2"/>
          <w:szCs w:val="24"/>
          <w:lang w:eastAsia="zh-CN"/>
        </w:rPr>
        <w:t>请它们</w:t>
      </w:r>
      <w:r w:rsidRPr="009F602D">
        <w:rPr>
          <w:rFonts w:hint="eastAsia"/>
          <w:spacing w:val="2"/>
          <w:szCs w:val="24"/>
          <w:lang w:eastAsia="zh-CN"/>
        </w:rPr>
        <w:t>在</w:t>
      </w:r>
      <w:r w:rsidRPr="009F602D">
        <w:rPr>
          <w:rFonts w:hint="eastAsia"/>
          <w:b/>
          <w:bCs/>
          <w:spacing w:val="2"/>
          <w:szCs w:val="24"/>
          <w:lang w:eastAsia="zh-CN"/>
        </w:rPr>
        <w:t>2021</w:t>
      </w:r>
      <w:r w:rsidRPr="009F602D">
        <w:rPr>
          <w:rFonts w:hint="eastAsia"/>
          <w:b/>
          <w:bCs/>
          <w:spacing w:val="2"/>
          <w:szCs w:val="24"/>
          <w:lang w:eastAsia="zh-CN"/>
        </w:rPr>
        <w:t>年</w:t>
      </w:r>
      <w:r w:rsidRPr="009F602D">
        <w:rPr>
          <w:rFonts w:hint="eastAsia"/>
          <w:b/>
          <w:bCs/>
          <w:spacing w:val="2"/>
          <w:szCs w:val="24"/>
          <w:lang w:eastAsia="zh-CN"/>
        </w:rPr>
        <w:t>6</w:t>
      </w:r>
      <w:r w:rsidRPr="009F602D">
        <w:rPr>
          <w:rFonts w:hint="eastAsia"/>
          <w:b/>
          <w:bCs/>
          <w:spacing w:val="2"/>
          <w:szCs w:val="24"/>
          <w:lang w:eastAsia="zh-CN"/>
        </w:rPr>
        <w:t>月</w:t>
      </w:r>
      <w:r w:rsidRPr="009F602D">
        <w:rPr>
          <w:rFonts w:hint="eastAsia"/>
          <w:b/>
          <w:bCs/>
          <w:spacing w:val="2"/>
          <w:szCs w:val="24"/>
          <w:lang w:eastAsia="zh-CN"/>
        </w:rPr>
        <w:t>22</w:t>
      </w:r>
      <w:r w:rsidRPr="009F602D">
        <w:rPr>
          <w:rFonts w:hint="eastAsia"/>
          <w:b/>
          <w:bCs/>
          <w:spacing w:val="2"/>
          <w:szCs w:val="24"/>
          <w:lang w:eastAsia="zh-CN"/>
        </w:rPr>
        <w:t>日之前</w:t>
      </w:r>
      <w:r w:rsidRPr="009F602D">
        <w:rPr>
          <w:rFonts w:hint="eastAsia"/>
          <w:spacing w:val="2"/>
          <w:szCs w:val="24"/>
          <w:lang w:eastAsia="zh-CN"/>
        </w:rPr>
        <w:t>，利用新的</w:t>
      </w:r>
      <w:hyperlink r:id="rId11" w:history="1">
        <w:r w:rsidRPr="00B20260">
          <w:rPr>
            <w:rStyle w:val="Hyperlink"/>
            <w:rFonts w:hint="eastAsia"/>
            <w:szCs w:val="24"/>
            <w:lang w:val="en-US" w:eastAsia="zh-CN"/>
          </w:rPr>
          <w:t>在线工具</w:t>
        </w:r>
      </w:hyperlink>
      <w:r>
        <w:rPr>
          <w:rFonts w:hint="eastAsia"/>
          <w:lang w:eastAsia="zh-CN"/>
        </w:rPr>
        <w:t>，</w:t>
      </w:r>
      <w:r w:rsidRPr="009F602D">
        <w:rPr>
          <w:rFonts w:hint="eastAsia"/>
          <w:spacing w:val="2"/>
          <w:szCs w:val="24"/>
          <w:lang w:eastAsia="zh-CN"/>
        </w:rPr>
        <w:t>或使用</w:t>
      </w:r>
      <w:hyperlink r:id="rId12" w:history="1">
        <w:r w:rsidRPr="00B60FDF">
          <w:rPr>
            <w:rStyle w:val="Hyperlink"/>
            <w:szCs w:val="24"/>
            <w:lang w:val="en-US" w:eastAsia="zh-CN"/>
          </w:rPr>
          <w:t>CL-21/19</w:t>
        </w:r>
        <w:r w:rsidRPr="00B60FDF">
          <w:rPr>
            <w:rStyle w:val="Hyperlink"/>
            <w:szCs w:val="24"/>
            <w:lang w:val="en-US" w:eastAsia="zh-CN"/>
          </w:rPr>
          <w:t>号</w:t>
        </w:r>
        <w:r w:rsidRPr="00B60FDF">
          <w:rPr>
            <w:rStyle w:val="Hyperlink"/>
            <w:rFonts w:hint="eastAsia"/>
            <w:szCs w:val="24"/>
            <w:lang w:val="en-US" w:eastAsia="zh-CN"/>
          </w:rPr>
          <w:t>通函附件</w:t>
        </w:r>
        <w:r w:rsidRPr="00B60FDF">
          <w:rPr>
            <w:rStyle w:val="Hyperlink"/>
            <w:rFonts w:hint="eastAsia"/>
            <w:szCs w:val="24"/>
            <w:lang w:val="en-US" w:eastAsia="zh-CN"/>
          </w:rPr>
          <w:t>1</w:t>
        </w:r>
      </w:hyperlink>
      <w:r w:rsidRPr="009F602D">
        <w:rPr>
          <w:rFonts w:hint="eastAsia"/>
          <w:spacing w:val="2"/>
          <w:szCs w:val="24"/>
          <w:lang w:eastAsia="zh-CN"/>
        </w:rPr>
        <w:t>中的模板</w:t>
      </w:r>
      <w:r w:rsidR="00596D89">
        <w:rPr>
          <w:rFonts w:hint="eastAsia"/>
          <w:spacing w:val="2"/>
          <w:szCs w:val="24"/>
          <w:lang w:eastAsia="zh-CN"/>
        </w:rPr>
        <w:t>并</w:t>
      </w:r>
      <w:r w:rsidRPr="009F602D">
        <w:rPr>
          <w:rFonts w:hint="eastAsia"/>
          <w:spacing w:val="2"/>
          <w:szCs w:val="24"/>
          <w:lang w:eastAsia="zh-CN"/>
        </w:rPr>
        <w:t>通过电子邮件</w:t>
      </w:r>
      <w:r>
        <w:rPr>
          <w:rFonts w:hint="eastAsia"/>
          <w:spacing w:val="2"/>
          <w:szCs w:val="24"/>
          <w:lang w:eastAsia="zh-CN"/>
        </w:rPr>
        <w:t>将其</w:t>
      </w:r>
      <w:r w:rsidRPr="009F602D">
        <w:rPr>
          <w:rFonts w:hint="eastAsia"/>
          <w:spacing w:val="2"/>
          <w:szCs w:val="24"/>
          <w:lang w:eastAsia="zh-CN"/>
        </w:rPr>
        <w:t>发送</w:t>
      </w:r>
      <w:r>
        <w:rPr>
          <w:rFonts w:hint="eastAsia"/>
          <w:spacing w:val="2"/>
          <w:szCs w:val="24"/>
          <w:lang w:eastAsia="zh-CN"/>
        </w:rPr>
        <w:t>给</w:t>
      </w:r>
      <w:hyperlink r:id="rId13" w:history="1">
        <w:r w:rsidRPr="00B60FDF">
          <w:rPr>
            <w:rStyle w:val="Hyperlink"/>
            <w:rFonts w:hint="eastAsia"/>
            <w:spacing w:val="2"/>
            <w:szCs w:val="24"/>
            <w:lang w:eastAsia="zh-CN"/>
          </w:rPr>
          <w:t>memberstates@itu.int</w:t>
        </w:r>
      </w:hyperlink>
      <w:r w:rsidRPr="009F602D">
        <w:rPr>
          <w:rFonts w:hint="eastAsia"/>
          <w:spacing w:val="2"/>
          <w:szCs w:val="24"/>
          <w:lang w:eastAsia="zh-CN"/>
        </w:rPr>
        <w:t>，将</w:t>
      </w:r>
      <w:r w:rsidRPr="009F602D">
        <w:rPr>
          <w:rFonts w:hint="eastAsia"/>
          <w:szCs w:val="24"/>
          <w:lang w:eastAsia="zh-CN"/>
        </w:rPr>
        <w:t>赞同</w:t>
      </w:r>
      <w:r w:rsidR="00596D89" w:rsidRPr="009F602D">
        <w:rPr>
          <w:rFonts w:hint="eastAsia"/>
          <w:szCs w:val="24"/>
          <w:lang w:eastAsia="zh-CN"/>
        </w:rPr>
        <w:t>变更</w:t>
      </w:r>
      <w:r w:rsidRPr="009F602D">
        <w:rPr>
          <w:rFonts w:hint="eastAsia"/>
          <w:szCs w:val="24"/>
          <w:lang w:eastAsia="zh-CN"/>
        </w:rPr>
        <w:t>上述</w:t>
      </w:r>
      <w:r w:rsidRPr="009F602D">
        <w:rPr>
          <w:rFonts w:hint="eastAsia"/>
          <w:spacing w:val="2"/>
          <w:szCs w:val="24"/>
          <w:lang w:eastAsia="zh-CN"/>
        </w:rPr>
        <w:t>WTDC-21</w:t>
      </w:r>
      <w:r w:rsidRPr="009F602D">
        <w:rPr>
          <w:rFonts w:hint="eastAsia"/>
          <w:spacing w:val="2"/>
          <w:szCs w:val="24"/>
          <w:lang w:eastAsia="zh-CN"/>
        </w:rPr>
        <w:t>日期的意见告知秘书长。</w:t>
      </w:r>
    </w:p>
    <w:p w14:paraId="4AE1AC9E" w14:textId="5BC3EBF8" w:rsidR="008B0A77" w:rsidRDefault="008B0A77" w:rsidP="008B0A77">
      <w:pPr>
        <w:pStyle w:val="Heading1"/>
        <w:rPr>
          <w:lang w:eastAsia="zh-CN"/>
        </w:rPr>
      </w:pPr>
      <w:r>
        <w:rPr>
          <w:lang w:eastAsia="zh-CN"/>
        </w:rPr>
        <w:t>3</w:t>
      </w:r>
      <w:r>
        <w:rPr>
          <w:lang w:eastAsia="zh-CN"/>
        </w:rPr>
        <w:tab/>
      </w:r>
      <w:r w:rsidR="00411C2F" w:rsidRPr="00411C2F">
        <w:rPr>
          <w:rFonts w:hint="eastAsia"/>
          <w:lang w:eastAsia="zh-CN"/>
        </w:rPr>
        <w:t>大会</w:t>
      </w:r>
      <w:r w:rsidR="00596D89">
        <w:rPr>
          <w:rFonts w:hint="eastAsia"/>
          <w:lang w:eastAsia="zh-CN"/>
        </w:rPr>
        <w:t>的</w:t>
      </w:r>
      <w:r w:rsidR="00411C2F" w:rsidRPr="00411C2F">
        <w:rPr>
          <w:rFonts w:hint="eastAsia"/>
          <w:lang w:eastAsia="zh-CN"/>
        </w:rPr>
        <w:t>筹备工作</w:t>
      </w:r>
    </w:p>
    <w:p w14:paraId="4EA7F407" w14:textId="77777777" w:rsidR="008B0A77" w:rsidRDefault="008B0A77" w:rsidP="008B0A77">
      <w:pPr>
        <w:rPr>
          <w:lang w:eastAsia="zh-CN"/>
        </w:rPr>
      </w:pPr>
      <w:r>
        <w:rPr>
          <w:lang w:val="en-US" w:eastAsia="zh-CN"/>
        </w:rPr>
        <w:t>3.1</w:t>
      </w:r>
      <w:r>
        <w:rPr>
          <w:lang w:val="en-US" w:eastAsia="zh-CN"/>
        </w:rPr>
        <w:tab/>
      </w:r>
      <w:r>
        <w:rPr>
          <w:rFonts w:hint="eastAsia"/>
          <w:lang w:val="en-US" w:eastAsia="zh-CN"/>
        </w:rPr>
        <w:t>国际电联团队于</w:t>
      </w:r>
      <w:r>
        <w:rPr>
          <w:lang w:val="en-US" w:eastAsia="zh-CN"/>
        </w:rPr>
        <w:t>2019</w:t>
      </w:r>
      <w:r>
        <w:rPr>
          <w:rFonts w:hint="eastAsia"/>
          <w:lang w:val="en-US" w:eastAsia="zh-CN"/>
        </w:rPr>
        <w:t>年</w:t>
      </w:r>
      <w:r>
        <w:rPr>
          <w:lang w:val="en-US" w:eastAsia="zh-CN"/>
        </w:rPr>
        <w:t>9</w:t>
      </w:r>
      <w:r>
        <w:rPr>
          <w:rFonts w:hint="eastAsia"/>
          <w:lang w:val="en-US" w:eastAsia="zh-CN"/>
        </w:rPr>
        <w:t>月</w:t>
      </w:r>
      <w:r>
        <w:rPr>
          <w:lang w:val="en-US" w:eastAsia="zh-CN"/>
        </w:rPr>
        <w:t>30</w:t>
      </w:r>
      <w:r>
        <w:rPr>
          <w:rFonts w:hint="eastAsia"/>
          <w:lang w:val="en-US" w:eastAsia="zh-CN"/>
        </w:rPr>
        <w:t>日至</w:t>
      </w:r>
      <w:r>
        <w:rPr>
          <w:lang w:val="en-US" w:eastAsia="zh-CN"/>
        </w:rPr>
        <w:t>10</w:t>
      </w:r>
      <w:r>
        <w:rPr>
          <w:rFonts w:hint="eastAsia"/>
          <w:lang w:val="en-US" w:eastAsia="zh-CN"/>
        </w:rPr>
        <w:t>月</w:t>
      </w:r>
      <w:r>
        <w:rPr>
          <w:lang w:val="en-US" w:eastAsia="zh-CN"/>
        </w:rPr>
        <w:t>3</w:t>
      </w:r>
      <w:r>
        <w:rPr>
          <w:rFonts w:hint="eastAsia"/>
          <w:lang w:val="en-US" w:eastAsia="zh-CN"/>
        </w:rPr>
        <w:t>日开展了首次实地考察，到访可能举办活动的会址并参观与会者和国际电联工作人员可能入住的酒店。</w:t>
      </w:r>
    </w:p>
    <w:p w14:paraId="1C498716" w14:textId="34564D6A" w:rsidR="008B0A77" w:rsidRDefault="008B0A77" w:rsidP="008B0A77">
      <w:pPr>
        <w:rPr>
          <w:lang w:eastAsia="zh-CN"/>
        </w:rPr>
      </w:pPr>
      <w:r>
        <w:rPr>
          <w:lang w:eastAsia="zh-CN"/>
        </w:rPr>
        <w:t>3.2</w:t>
      </w:r>
      <w:r>
        <w:rPr>
          <w:lang w:eastAsia="zh-CN"/>
        </w:rPr>
        <w:tab/>
        <w:t>2020</w:t>
      </w:r>
      <w:r>
        <w:rPr>
          <w:rFonts w:hint="eastAsia"/>
          <w:lang w:eastAsia="zh-CN"/>
        </w:rPr>
        <w:t>年</w:t>
      </w:r>
      <w:r>
        <w:rPr>
          <w:lang w:eastAsia="zh-CN"/>
        </w:rPr>
        <w:t>11</w:t>
      </w:r>
      <w:r>
        <w:rPr>
          <w:rFonts w:hint="eastAsia"/>
          <w:lang w:eastAsia="zh-CN"/>
        </w:rPr>
        <w:t>月</w:t>
      </w:r>
      <w:r>
        <w:rPr>
          <w:lang w:eastAsia="zh-CN"/>
        </w:rPr>
        <w:t>9</w:t>
      </w:r>
      <w:r>
        <w:rPr>
          <w:rFonts w:hint="eastAsia"/>
          <w:lang w:eastAsia="zh-CN"/>
        </w:rPr>
        <w:t>日，</w:t>
      </w:r>
      <w:proofErr w:type="gramStart"/>
      <w:r>
        <w:rPr>
          <w:rFonts w:hint="eastAsia"/>
          <w:lang w:eastAsia="zh-CN"/>
        </w:rPr>
        <w:t>在首次举办“</w:t>
      </w:r>
      <w:proofErr w:type="gramEnd"/>
      <w:r>
        <w:rPr>
          <w:rFonts w:hint="eastAsia"/>
          <w:lang w:eastAsia="zh-CN"/>
        </w:rPr>
        <w:t>通往亚的斯亚贝巴之路”活动期间，埃塞俄比亚</w:t>
      </w:r>
      <w:r w:rsidR="00596D89">
        <w:rPr>
          <w:rFonts w:hint="eastAsia"/>
          <w:lang w:eastAsia="zh-CN"/>
        </w:rPr>
        <w:t>与</w:t>
      </w:r>
      <w:r>
        <w:rPr>
          <w:rFonts w:hint="eastAsia"/>
          <w:lang w:eastAsia="zh-CN"/>
        </w:rPr>
        <w:t>国际电联举行了关于召开、组织和资助</w:t>
      </w:r>
      <w:r>
        <w:rPr>
          <w:lang w:eastAsia="zh-CN"/>
        </w:rPr>
        <w:t>WTDC-21</w:t>
      </w:r>
      <w:r>
        <w:rPr>
          <w:rFonts w:hint="eastAsia"/>
          <w:lang w:eastAsia="zh-CN"/>
        </w:rPr>
        <w:t>的《东道国协定》虚拟签字仪式。</w:t>
      </w:r>
      <w:bookmarkStart w:id="8" w:name="lt_pId049"/>
      <w:r>
        <w:rPr>
          <w:rFonts w:hint="eastAsia"/>
          <w:bCs/>
          <w:lang w:val="en-US" w:eastAsia="zh-CN"/>
        </w:rPr>
        <w:t>这标志着</w:t>
      </w:r>
      <w:r>
        <w:rPr>
          <w:bCs/>
          <w:lang w:val="en-US" w:eastAsia="zh-CN"/>
        </w:rPr>
        <w:t>WTDC-21</w:t>
      </w:r>
      <w:r>
        <w:rPr>
          <w:rFonts w:hint="eastAsia"/>
          <w:bCs/>
          <w:lang w:val="en-US" w:eastAsia="zh-CN"/>
        </w:rPr>
        <w:t>正式倒计时一年的开始。</w:t>
      </w:r>
      <w:bookmarkEnd w:id="8"/>
      <w:r>
        <w:rPr>
          <w:rFonts w:hint="eastAsia"/>
          <w:bCs/>
          <w:lang w:eastAsia="zh-CN"/>
        </w:rPr>
        <w:t>有关举办青年峰会的对话正在进行之中。</w:t>
      </w:r>
    </w:p>
    <w:p w14:paraId="4BD028F7" w14:textId="77777777" w:rsidR="008B0A77" w:rsidRDefault="008B0A77" w:rsidP="008B0A77">
      <w:pPr>
        <w:rPr>
          <w:lang w:eastAsia="zh-CN"/>
        </w:rPr>
      </w:pPr>
      <w:r>
        <w:rPr>
          <w:lang w:val="en-US" w:eastAsia="zh-CN"/>
        </w:rPr>
        <w:t>3.3</w:t>
      </w:r>
      <w:r>
        <w:rPr>
          <w:lang w:val="en-US" w:eastAsia="zh-CN"/>
        </w:rPr>
        <w:tab/>
      </w:r>
      <w:hyperlink r:id="rId14" w:history="1">
        <w:r>
          <w:rPr>
            <w:rStyle w:val="Hyperlink"/>
            <w:bCs/>
            <w:szCs w:val="24"/>
            <w:lang w:val="en-US" w:eastAsia="zh-CN"/>
          </w:rPr>
          <w:t>TDAG-19</w:t>
        </w:r>
      </w:hyperlink>
      <w:r>
        <w:rPr>
          <w:rFonts w:hint="eastAsia"/>
          <w:lang w:val="en-US" w:eastAsia="zh-CN"/>
        </w:rPr>
        <w:t>期间的集思广益会议已开始讨论关于大会的筹备进程和制定注重影响的成果事宜。这些讨论通过</w:t>
      </w:r>
      <w:r w:rsidR="00900728">
        <w:fldChar w:fldCharType="begin"/>
      </w:r>
      <w:r w:rsidR="00900728">
        <w:rPr>
          <w:lang w:eastAsia="zh-CN"/>
        </w:rPr>
        <w:instrText xml:space="preserve"> HYPERLINK "https://itu-d.limequery.com/365362?newtest=Y&amp;lang=en" </w:instrText>
      </w:r>
      <w:r w:rsidR="00900728">
        <w:fldChar w:fldCharType="separate"/>
      </w:r>
      <w:r>
        <w:rPr>
          <w:rStyle w:val="Hyperlink"/>
          <w:rFonts w:hint="eastAsia"/>
          <w:bCs/>
          <w:szCs w:val="24"/>
          <w:lang w:val="en-US" w:eastAsia="zh-CN"/>
        </w:rPr>
        <w:t>成员范围的调查</w:t>
      </w:r>
      <w:r w:rsidR="00900728">
        <w:rPr>
          <w:rStyle w:val="Hyperlink"/>
          <w:bCs/>
          <w:szCs w:val="24"/>
          <w:lang w:val="en-US" w:eastAsia="zh-CN"/>
        </w:rPr>
        <w:fldChar w:fldCharType="end"/>
      </w:r>
      <w:r>
        <w:rPr>
          <w:rFonts w:hint="eastAsia"/>
          <w:lang w:val="en-US" w:eastAsia="zh-CN"/>
        </w:rPr>
        <w:t>以及</w:t>
      </w:r>
      <w:r w:rsidR="007D794D">
        <w:fldChar w:fldCharType="begin"/>
      </w:r>
      <w:r w:rsidR="007D794D">
        <w:rPr>
          <w:lang w:eastAsia="zh-CN"/>
        </w:rPr>
        <w:instrText xml:space="preserve"> HYPERLINK "https://www.itu.int/en/ITU-D/Conferences/TDAG/Pages/TDAG25/default.aspx" </w:instrText>
      </w:r>
      <w:r w:rsidR="007D794D">
        <w:fldChar w:fldCharType="separate"/>
      </w:r>
      <w:r>
        <w:rPr>
          <w:rStyle w:val="Hyperlink"/>
          <w:bCs/>
          <w:szCs w:val="24"/>
          <w:lang w:val="en-US" w:eastAsia="zh-CN"/>
        </w:rPr>
        <w:t>TDAG</w:t>
      </w:r>
      <w:r>
        <w:rPr>
          <w:rStyle w:val="Hyperlink"/>
          <w:rFonts w:hint="eastAsia"/>
          <w:bCs/>
          <w:szCs w:val="24"/>
          <w:lang w:val="en-US" w:eastAsia="zh-CN"/>
        </w:rPr>
        <w:t>网络对话</w:t>
      </w:r>
      <w:r w:rsidR="007D794D">
        <w:rPr>
          <w:rStyle w:val="Hyperlink"/>
          <w:bCs/>
          <w:szCs w:val="24"/>
          <w:lang w:val="en-US" w:eastAsia="zh-CN"/>
        </w:rPr>
        <w:fldChar w:fldCharType="end"/>
      </w:r>
      <w:r>
        <w:rPr>
          <w:rFonts w:hint="eastAsia"/>
          <w:lang w:val="en-US" w:eastAsia="zh-CN"/>
        </w:rPr>
        <w:t>获取了更多信息。正在进行的磋商一直持续到</w:t>
      </w:r>
      <w:r>
        <w:rPr>
          <w:lang w:val="en-US" w:eastAsia="zh-CN"/>
        </w:rPr>
        <w:t>TDAG 2020</w:t>
      </w:r>
      <w:r>
        <w:rPr>
          <w:rFonts w:hint="eastAsia"/>
          <w:lang w:val="en-US" w:eastAsia="zh-CN"/>
        </w:rPr>
        <w:t>年</w:t>
      </w:r>
      <w:r>
        <w:rPr>
          <w:lang w:val="en-US" w:eastAsia="zh-CN"/>
        </w:rPr>
        <w:t>6</w:t>
      </w:r>
      <w:r>
        <w:rPr>
          <w:rFonts w:hint="eastAsia"/>
          <w:lang w:val="en-US" w:eastAsia="zh-CN"/>
        </w:rPr>
        <w:t>月的会议期间，后者决定设立三个工作组</w:t>
      </w:r>
      <w:r>
        <w:rPr>
          <w:rFonts w:hint="eastAsia"/>
          <w:lang w:val="en-US" w:eastAsia="zh-CN"/>
        </w:rPr>
        <w:t xml:space="preserve"> </w:t>
      </w:r>
      <w:r>
        <w:rPr>
          <w:lang w:val="en-US" w:eastAsia="zh-CN"/>
        </w:rPr>
        <w:t xml:space="preserve">– </w:t>
      </w:r>
      <w:r>
        <w:rPr>
          <w:rFonts w:hint="eastAsia"/>
          <w:lang w:val="en-US" w:eastAsia="zh-CN"/>
        </w:rPr>
        <w:t>其中两个与</w:t>
      </w:r>
      <w:r>
        <w:rPr>
          <w:lang w:val="en-US" w:eastAsia="zh-CN"/>
        </w:rPr>
        <w:t>WTDC-21</w:t>
      </w:r>
      <w:r>
        <w:rPr>
          <w:rFonts w:hint="eastAsia"/>
          <w:lang w:val="en-US" w:eastAsia="zh-CN"/>
        </w:rPr>
        <w:t>直接相关</w:t>
      </w:r>
      <w:r>
        <w:rPr>
          <w:rFonts w:hint="eastAsia"/>
          <w:lang w:val="en-US" w:eastAsia="zh-CN"/>
        </w:rPr>
        <w:t xml:space="preserve"> </w:t>
      </w:r>
      <w:r>
        <w:rPr>
          <w:lang w:val="en-US" w:eastAsia="zh-CN"/>
        </w:rPr>
        <w:t xml:space="preserve">– </w:t>
      </w:r>
      <w:r>
        <w:rPr>
          <w:rFonts w:hint="eastAsia"/>
          <w:lang w:val="en-US" w:eastAsia="zh-CN"/>
        </w:rPr>
        <w:t>并决定于</w:t>
      </w:r>
      <w:r>
        <w:rPr>
          <w:lang w:val="en-US" w:eastAsia="zh-CN"/>
        </w:rPr>
        <w:t>2020</w:t>
      </w:r>
      <w:r>
        <w:rPr>
          <w:rFonts w:hint="eastAsia"/>
          <w:lang w:val="en-US" w:eastAsia="zh-CN"/>
        </w:rPr>
        <w:t>年</w:t>
      </w:r>
      <w:r>
        <w:rPr>
          <w:lang w:val="en-US" w:eastAsia="zh-CN"/>
        </w:rPr>
        <w:t>11</w:t>
      </w:r>
      <w:r>
        <w:rPr>
          <w:rFonts w:hint="eastAsia"/>
          <w:lang w:val="en-US" w:eastAsia="zh-CN"/>
        </w:rPr>
        <w:t>月</w:t>
      </w:r>
      <w:r>
        <w:rPr>
          <w:lang w:val="en-US" w:eastAsia="zh-CN"/>
        </w:rPr>
        <w:t>23</w:t>
      </w:r>
      <w:r>
        <w:rPr>
          <w:rFonts w:hint="eastAsia"/>
          <w:lang w:val="en-US" w:eastAsia="zh-CN"/>
        </w:rPr>
        <w:t>日举行一次非常会议（</w:t>
      </w:r>
      <w:r>
        <w:rPr>
          <w:lang w:val="en-US" w:eastAsia="zh-CN"/>
        </w:rPr>
        <w:t>TDAG 20/3</w:t>
      </w:r>
      <w:r>
        <w:rPr>
          <w:rFonts w:hint="eastAsia"/>
          <w:lang w:val="en-US" w:eastAsia="zh-CN"/>
        </w:rPr>
        <w:t>），以批准这些工作组的提案：</w:t>
      </w:r>
    </w:p>
    <w:p w14:paraId="0BC05AA2" w14:textId="5B1D43F0" w:rsidR="008B0A77" w:rsidRDefault="008B0A77" w:rsidP="008B0A77">
      <w:pPr>
        <w:pStyle w:val="enumlev1"/>
        <w:rPr>
          <w:lang w:val="en-US" w:eastAsia="zh-CN"/>
        </w:rPr>
      </w:pPr>
      <w:bookmarkStart w:id="9" w:name="lt_pId054"/>
      <w:r>
        <w:rPr>
          <w:lang w:val="en-US" w:eastAsia="zh-CN"/>
        </w:rPr>
        <w:t>a)</w:t>
      </w:r>
      <w:bookmarkEnd w:id="9"/>
      <w:r>
        <w:rPr>
          <w:lang w:val="en-US" w:eastAsia="zh-CN"/>
        </w:rPr>
        <w:tab/>
      </w:r>
      <w:bookmarkStart w:id="10" w:name="lt_pId055"/>
      <w:r>
        <w:rPr>
          <w:lang w:val="en-US" w:eastAsia="zh-CN"/>
        </w:rPr>
        <w:t>TDAG WTDC</w:t>
      </w:r>
      <w:r>
        <w:rPr>
          <w:rFonts w:hint="eastAsia"/>
          <w:lang w:val="en-US" w:eastAsia="zh-CN"/>
        </w:rPr>
        <w:t>筹备工作组（</w:t>
      </w:r>
      <w:r>
        <w:rPr>
          <w:lang w:val="en-US" w:eastAsia="zh-CN"/>
        </w:rPr>
        <w:t>TDAG-WG-Prep</w:t>
      </w:r>
      <w:r>
        <w:rPr>
          <w:rFonts w:hint="eastAsia"/>
          <w:lang w:val="en-US" w:eastAsia="zh-CN"/>
        </w:rPr>
        <w:t>）的职责范围请参见</w:t>
      </w:r>
      <w:r w:rsidR="00900728">
        <w:fldChar w:fldCharType="begin"/>
      </w:r>
      <w:r w:rsidR="00900728">
        <w:rPr>
          <w:lang w:eastAsia="zh-CN"/>
        </w:rPr>
        <w:instrText xml:space="preserve"> HYPERLINK "https://www.itu.int/en/ITU-D/Conferences/TDAG/Pages/TDAG_WG_WTDC_Prep.aspx" </w:instrText>
      </w:r>
      <w:r w:rsidR="00900728">
        <w:fldChar w:fldCharType="separate"/>
      </w:r>
      <w:r>
        <w:rPr>
          <w:rStyle w:val="Hyperlink"/>
          <w:bCs/>
          <w:szCs w:val="24"/>
          <w:lang w:val="en-US" w:eastAsia="zh-CN"/>
        </w:rPr>
        <w:t>TDAG-WG-Prep</w:t>
      </w:r>
      <w:r>
        <w:rPr>
          <w:rStyle w:val="Hyperlink"/>
          <w:rFonts w:hint="eastAsia"/>
          <w:bCs/>
          <w:szCs w:val="24"/>
          <w:lang w:val="en-US" w:eastAsia="zh-CN"/>
        </w:rPr>
        <w:t>网页</w:t>
      </w:r>
      <w:r w:rsidR="00900728">
        <w:rPr>
          <w:rStyle w:val="Hyperlink"/>
          <w:bCs/>
          <w:szCs w:val="24"/>
          <w:lang w:val="en-US" w:eastAsia="zh-CN"/>
        </w:rPr>
        <w:fldChar w:fldCharType="end"/>
      </w:r>
      <w:bookmarkEnd w:id="10"/>
      <w:r>
        <w:rPr>
          <w:rFonts w:hint="eastAsia"/>
          <w:lang w:val="en-US" w:eastAsia="zh-CN"/>
        </w:rPr>
        <w:t>。</w:t>
      </w:r>
      <w:bookmarkStart w:id="11" w:name="lt_pId056"/>
      <w:r>
        <w:rPr>
          <w:rFonts w:hint="eastAsia"/>
          <w:lang w:val="en-US" w:eastAsia="zh-CN"/>
        </w:rPr>
        <w:t>该工作组在上述网上对话的基础上一直工作到</w:t>
      </w:r>
      <w:r>
        <w:rPr>
          <w:lang w:val="en-US" w:eastAsia="zh-CN"/>
        </w:rPr>
        <w:t>TDAG-20/3</w:t>
      </w:r>
      <w:r>
        <w:rPr>
          <w:rFonts w:hint="eastAsia"/>
          <w:lang w:val="en-US" w:eastAsia="zh-CN"/>
        </w:rPr>
        <w:t>期间，并向</w:t>
      </w:r>
      <w:r w:rsidR="00596D89">
        <w:rPr>
          <w:rFonts w:hint="eastAsia"/>
          <w:lang w:val="en-US" w:eastAsia="zh-CN"/>
        </w:rPr>
        <w:t>此</w:t>
      </w:r>
      <w:r>
        <w:rPr>
          <w:rFonts w:hint="eastAsia"/>
          <w:lang w:val="en-US" w:eastAsia="zh-CN"/>
        </w:rPr>
        <w:t>次会议提交了</w:t>
      </w:r>
      <w:r w:rsidR="007D794D">
        <w:fldChar w:fldCharType="begin"/>
      </w:r>
      <w:r w:rsidR="007D794D">
        <w:rPr>
          <w:lang w:eastAsia="zh-CN"/>
        </w:rPr>
        <w:instrText xml:space="preserve"> HYPERLINK "https://www.itu.int/md/D18-TDAG27-C-0005/en" </w:instrText>
      </w:r>
      <w:r w:rsidR="007D794D">
        <w:fldChar w:fldCharType="separate"/>
      </w:r>
      <w:r>
        <w:rPr>
          <w:rStyle w:val="Hyperlink"/>
          <w:rFonts w:hint="eastAsia"/>
          <w:bCs/>
          <w:szCs w:val="24"/>
          <w:lang w:eastAsia="zh-CN"/>
        </w:rPr>
        <w:t>提案</w:t>
      </w:r>
      <w:r w:rsidR="007D794D">
        <w:rPr>
          <w:rStyle w:val="Hyperlink"/>
          <w:bCs/>
          <w:szCs w:val="24"/>
          <w:lang w:eastAsia="zh-CN"/>
        </w:rPr>
        <w:fldChar w:fldCharType="end"/>
      </w:r>
      <w:r>
        <w:rPr>
          <w:rFonts w:hint="eastAsia"/>
          <w:lang w:val="en-US" w:eastAsia="zh-CN"/>
        </w:rPr>
        <w:t>，请会议批准。</w:t>
      </w:r>
      <w:bookmarkStart w:id="12" w:name="lt_pId057"/>
      <w:bookmarkEnd w:id="11"/>
      <w:r>
        <w:rPr>
          <w:rFonts w:hint="eastAsia"/>
          <w:lang w:val="en-US" w:eastAsia="zh-CN"/>
        </w:rPr>
        <w:t>批准的建议可总结如下：</w:t>
      </w:r>
      <w:bookmarkEnd w:id="12"/>
    </w:p>
    <w:p w14:paraId="6D61B697" w14:textId="240F34BA" w:rsidR="008B0A77" w:rsidRDefault="008B0A77" w:rsidP="008B0A77">
      <w:pPr>
        <w:pStyle w:val="enumlev2"/>
        <w:rPr>
          <w:lang w:val="en-US" w:eastAsia="zh-CN"/>
        </w:rPr>
      </w:pPr>
      <w:bookmarkStart w:id="13" w:name="lt_pId058"/>
      <w:r>
        <w:rPr>
          <w:rFonts w:ascii="Symbol" w:hAnsi="Symbol"/>
          <w:lang w:val="en-US" w:eastAsia="zh-CN"/>
        </w:rPr>
        <w:t>·</w:t>
      </w:r>
      <w:r>
        <w:rPr>
          <w:rFonts w:ascii="Symbol" w:hAnsi="Symbol"/>
          <w:lang w:val="en-US" w:eastAsia="zh-CN"/>
        </w:rPr>
        <w:tab/>
      </w:r>
      <w:bookmarkEnd w:id="13"/>
      <w:r>
        <w:rPr>
          <w:rFonts w:hint="eastAsia"/>
          <w:lang w:val="en-US" w:eastAsia="zh-CN"/>
        </w:rPr>
        <w:t>举行两或三次跨区域会议（</w:t>
      </w:r>
      <w:r>
        <w:rPr>
          <w:lang w:val="en-US" w:eastAsia="zh-CN"/>
        </w:rPr>
        <w:t>IRM</w:t>
      </w:r>
      <w:r>
        <w:rPr>
          <w:rFonts w:hint="eastAsia"/>
          <w:lang w:val="en-US" w:eastAsia="zh-CN"/>
        </w:rPr>
        <w:t>），促进为成员国搭建一个平台，</w:t>
      </w:r>
      <w:r w:rsidR="00596D89">
        <w:rPr>
          <w:rFonts w:hint="eastAsia"/>
          <w:lang w:val="en-US" w:eastAsia="zh-CN"/>
        </w:rPr>
        <w:t>针对</w:t>
      </w:r>
      <w:r>
        <w:rPr>
          <w:rFonts w:hint="eastAsia"/>
          <w:lang w:val="en-US" w:eastAsia="zh-CN"/>
        </w:rPr>
        <w:t>将在</w:t>
      </w:r>
      <w:r>
        <w:rPr>
          <w:lang w:val="en-US" w:eastAsia="zh-CN"/>
        </w:rPr>
        <w:t>WTDC-</w:t>
      </w:r>
      <w:proofErr w:type="gramStart"/>
      <w:r>
        <w:rPr>
          <w:lang w:val="en-US" w:eastAsia="zh-CN"/>
        </w:rPr>
        <w:t>21</w:t>
      </w:r>
      <w:r>
        <w:rPr>
          <w:rFonts w:hint="eastAsia"/>
          <w:lang w:val="en-US" w:eastAsia="zh-CN"/>
        </w:rPr>
        <w:t>大会期间讨论的关键问题形成共同立场；</w:t>
      </w:r>
      <w:proofErr w:type="gramEnd"/>
    </w:p>
    <w:p w14:paraId="58A6B278" w14:textId="77777777" w:rsidR="008B0A77" w:rsidRDefault="008B0A77" w:rsidP="008B0A77">
      <w:pPr>
        <w:pStyle w:val="enumlev2"/>
        <w:rPr>
          <w:lang w:val="en-US" w:eastAsia="zh-CN"/>
        </w:rPr>
      </w:pPr>
      <w:bookmarkStart w:id="14" w:name="lt_pId059"/>
      <w:r>
        <w:rPr>
          <w:rFonts w:ascii="Symbol" w:hAnsi="Symbol"/>
          <w:lang w:val="en-US" w:eastAsia="zh-CN"/>
        </w:rPr>
        <w:t>·</w:t>
      </w:r>
      <w:r>
        <w:rPr>
          <w:rFonts w:ascii="Symbol" w:hAnsi="Symbol"/>
          <w:lang w:val="en-US" w:eastAsia="zh-CN"/>
        </w:rPr>
        <w:tab/>
      </w:r>
      <w:bookmarkEnd w:id="14"/>
      <w:proofErr w:type="gramStart"/>
      <w:r>
        <w:rPr>
          <w:rFonts w:hint="eastAsia"/>
          <w:lang w:eastAsia="zh-CN"/>
        </w:rPr>
        <w:t>确定大会的主题“</w:t>
      </w:r>
      <w:proofErr w:type="gramEnd"/>
      <w:r>
        <w:rPr>
          <w:rFonts w:hint="eastAsia"/>
          <w:lang w:val="en-US" w:eastAsia="zh-CN"/>
        </w:rPr>
        <w:t>将未连接者连接起来，实现可持续发展”；</w:t>
      </w:r>
    </w:p>
    <w:p w14:paraId="0E1989ED" w14:textId="4F215334" w:rsidR="008B0A77" w:rsidRDefault="008B0A77" w:rsidP="008B0A77">
      <w:pPr>
        <w:pStyle w:val="enumlev2"/>
        <w:rPr>
          <w:lang w:val="en-US" w:eastAsia="zh-CN"/>
        </w:rPr>
      </w:pPr>
      <w:bookmarkStart w:id="15" w:name="lt_pId060"/>
      <w:r>
        <w:rPr>
          <w:rFonts w:ascii="Symbol" w:hAnsi="Symbol"/>
          <w:lang w:val="en-US" w:eastAsia="zh-CN"/>
        </w:rPr>
        <w:t>·</w:t>
      </w:r>
      <w:r>
        <w:rPr>
          <w:rFonts w:ascii="Symbol" w:hAnsi="Symbol"/>
          <w:lang w:val="en-US" w:eastAsia="zh-CN"/>
        </w:rPr>
        <w:tab/>
      </w:r>
      <w:bookmarkEnd w:id="15"/>
      <w:proofErr w:type="gramStart"/>
      <w:r>
        <w:rPr>
          <w:rFonts w:hint="eastAsia"/>
          <w:lang w:val="en-US" w:eastAsia="zh-CN"/>
        </w:rPr>
        <w:t>在大会期间召开一</w:t>
      </w:r>
      <w:r w:rsidR="00596D89">
        <w:rPr>
          <w:rFonts w:hint="eastAsia"/>
          <w:lang w:val="en-US" w:eastAsia="zh-CN"/>
        </w:rPr>
        <w:t>节</w:t>
      </w:r>
      <w:r>
        <w:rPr>
          <w:rFonts w:hint="eastAsia"/>
          <w:lang w:val="en-US" w:eastAsia="zh-CN"/>
        </w:rPr>
        <w:t>“</w:t>
      </w:r>
      <w:proofErr w:type="gramEnd"/>
      <w:r>
        <w:rPr>
          <w:rFonts w:hint="eastAsia"/>
          <w:lang w:val="en-US" w:eastAsia="zh-CN"/>
        </w:rPr>
        <w:t>伙伴关系会议”，根据</w:t>
      </w:r>
      <w:r>
        <w:rPr>
          <w:lang w:val="en-US" w:eastAsia="zh-CN"/>
        </w:rPr>
        <w:t>ITU-D</w:t>
      </w:r>
      <w:r>
        <w:rPr>
          <w:rFonts w:hint="eastAsia"/>
          <w:lang w:val="en-US" w:eastAsia="zh-CN"/>
        </w:rPr>
        <w:t>的主题工作重点</w:t>
      </w:r>
      <w:r w:rsidR="00596D89">
        <w:rPr>
          <w:rFonts w:hint="eastAsia"/>
          <w:lang w:val="en-US" w:eastAsia="zh-CN"/>
        </w:rPr>
        <w:t>将</w:t>
      </w:r>
      <w:r>
        <w:rPr>
          <w:rFonts w:hint="eastAsia"/>
          <w:lang w:val="en-US" w:eastAsia="zh-CN"/>
        </w:rPr>
        <w:t>以往</w:t>
      </w:r>
      <w:r w:rsidR="00596D89">
        <w:rPr>
          <w:rFonts w:hint="eastAsia"/>
          <w:lang w:val="en-US" w:eastAsia="zh-CN"/>
        </w:rPr>
        <w:t>举办</w:t>
      </w:r>
      <w:r>
        <w:rPr>
          <w:rFonts w:hint="eastAsia"/>
          <w:lang w:val="en-US" w:eastAsia="zh-CN"/>
        </w:rPr>
        <w:t>的高级别会议和会外活动</w:t>
      </w:r>
      <w:r w:rsidR="00596D89">
        <w:rPr>
          <w:rFonts w:hint="eastAsia"/>
          <w:lang w:val="en-US" w:eastAsia="zh-CN"/>
        </w:rPr>
        <w:t>合并一处</w:t>
      </w:r>
      <w:r>
        <w:rPr>
          <w:rFonts w:hint="eastAsia"/>
          <w:lang w:val="en-US" w:eastAsia="zh-CN"/>
        </w:rPr>
        <w:t>，并向主要的非成员利益攸关方开放。</w:t>
      </w:r>
    </w:p>
    <w:p w14:paraId="04CD04E5" w14:textId="77777777" w:rsidR="008B0A77" w:rsidRDefault="008B0A77" w:rsidP="008B0A77">
      <w:pPr>
        <w:pStyle w:val="enumlev1"/>
        <w:rPr>
          <w:lang w:val="en-US" w:eastAsia="zh-CN"/>
        </w:rPr>
      </w:pPr>
      <w:bookmarkStart w:id="16" w:name="lt_pId065"/>
      <w:r>
        <w:rPr>
          <w:lang w:val="en-US" w:eastAsia="zh-CN"/>
        </w:rPr>
        <w:lastRenderedPageBreak/>
        <w:t>b)</w:t>
      </w:r>
      <w:r>
        <w:rPr>
          <w:lang w:val="en-US" w:eastAsia="zh-CN"/>
        </w:rPr>
        <w:tab/>
        <w:t>TDAG WTDC</w:t>
      </w:r>
      <w:r>
        <w:rPr>
          <w:rFonts w:hint="eastAsia"/>
          <w:lang w:val="en-US" w:eastAsia="zh-CN"/>
        </w:rPr>
        <w:t>决议、宣言和专题优先事项工作组</w:t>
      </w:r>
      <w:r>
        <w:rPr>
          <w:rFonts w:hint="eastAsia"/>
          <w:lang w:eastAsia="zh-CN"/>
        </w:rPr>
        <w:t>（</w:t>
      </w:r>
      <w:r>
        <w:rPr>
          <w:lang w:eastAsia="zh-CN"/>
        </w:rPr>
        <w:t>TDAG-WG-RDTP</w:t>
      </w:r>
      <w:r>
        <w:rPr>
          <w:rFonts w:hint="eastAsia"/>
          <w:lang w:eastAsia="zh-CN"/>
        </w:rPr>
        <w:t>）。</w:t>
      </w:r>
      <w:r>
        <w:rPr>
          <w:rFonts w:hint="eastAsia"/>
          <w:lang w:val="en-US" w:eastAsia="zh-CN"/>
        </w:rPr>
        <w:t>该工作组的工作将持续到</w:t>
      </w:r>
      <w:r>
        <w:rPr>
          <w:lang w:val="en-US" w:eastAsia="zh-CN"/>
        </w:rPr>
        <w:t>TDAG-21</w:t>
      </w:r>
      <w:r>
        <w:rPr>
          <w:rFonts w:hint="eastAsia"/>
          <w:lang w:val="en-US" w:eastAsia="zh-CN"/>
        </w:rPr>
        <w:t>。该工作组的职责范围和其他工作相关信息请见</w:t>
      </w:r>
      <w:r w:rsidR="00900728">
        <w:fldChar w:fldCharType="begin"/>
      </w:r>
      <w:r w:rsidR="00900728">
        <w:rPr>
          <w:lang w:eastAsia="zh-CN"/>
        </w:rPr>
        <w:instrText xml:space="preserve"> HYPERLINK "https://www.itu.int/en/ITU-D/Conferences/TDAG/Pages/TDAG_WG_WTDC.aspx" </w:instrText>
      </w:r>
      <w:r w:rsidR="00900728">
        <w:fldChar w:fldCharType="separate"/>
      </w:r>
      <w:r>
        <w:rPr>
          <w:rStyle w:val="Hyperlink"/>
          <w:lang w:eastAsia="zh-CN"/>
        </w:rPr>
        <w:t>TDAG-WG-RDTP</w:t>
      </w:r>
      <w:r>
        <w:rPr>
          <w:rStyle w:val="Hyperlink"/>
          <w:rFonts w:hint="eastAsia"/>
          <w:lang w:eastAsia="zh-CN"/>
        </w:rPr>
        <w:t>网页</w:t>
      </w:r>
      <w:r w:rsidR="00900728">
        <w:rPr>
          <w:rStyle w:val="Hyperlink"/>
          <w:lang w:eastAsia="zh-CN"/>
        </w:rPr>
        <w:fldChar w:fldCharType="end"/>
      </w:r>
      <w:r>
        <w:rPr>
          <w:rFonts w:hint="eastAsia"/>
          <w:lang w:val="en-US" w:eastAsia="zh-CN"/>
        </w:rPr>
        <w:t>。</w:t>
      </w:r>
    </w:p>
    <w:p w14:paraId="484176B8" w14:textId="77777777" w:rsidR="008B0A77" w:rsidRDefault="008B0A77" w:rsidP="008B0A77">
      <w:pPr>
        <w:pStyle w:val="Heading1"/>
        <w:rPr>
          <w:lang w:eastAsia="zh-CN"/>
        </w:rPr>
      </w:pPr>
      <w:r>
        <w:rPr>
          <w:lang w:eastAsia="zh-CN"/>
        </w:rPr>
        <w:t>4</w:t>
      </w:r>
      <w:r>
        <w:rPr>
          <w:lang w:eastAsia="zh-CN"/>
        </w:rPr>
        <w:tab/>
      </w:r>
      <w:r>
        <w:rPr>
          <w:rFonts w:hint="eastAsia"/>
          <w:lang w:eastAsia="zh-CN"/>
        </w:rPr>
        <w:t>筹备进程</w:t>
      </w:r>
      <w:bookmarkEnd w:id="16"/>
    </w:p>
    <w:p w14:paraId="12744D29" w14:textId="11D2F095" w:rsidR="008B0A77" w:rsidRDefault="008B0A77" w:rsidP="008B0A77">
      <w:pPr>
        <w:spacing w:after="120"/>
        <w:rPr>
          <w:lang w:eastAsia="zh-CN"/>
        </w:rPr>
      </w:pPr>
      <w:r>
        <w:rPr>
          <w:lang w:val="en-US" w:eastAsia="zh-CN"/>
        </w:rPr>
        <w:t>4.1</w:t>
      </w:r>
      <w:r>
        <w:rPr>
          <w:lang w:val="en-US" w:eastAsia="zh-CN"/>
        </w:rPr>
        <w:tab/>
      </w:r>
      <w:bookmarkStart w:id="17" w:name="lt_pId067"/>
      <w:r w:rsidR="00411C2F" w:rsidRPr="00411C2F">
        <w:rPr>
          <w:rFonts w:hint="eastAsia"/>
          <w:lang w:val="en-US" w:eastAsia="zh-CN"/>
        </w:rPr>
        <w:t>根据第</w:t>
      </w:r>
      <w:r w:rsidR="00411C2F" w:rsidRPr="00411C2F">
        <w:rPr>
          <w:rFonts w:hint="eastAsia"/>
          <w:lang w:val="en-US" w:eastAsia="zh-CN"/>
        </w:rPr>
        <w:t>3</w:t>
      </w:r>
      <w:r w:rsidR="00411C2F" w:rsidRPr="00411C2F">
        <w:rPr>
          <w:lang w:val="en-US" w:eastAsia="zh-CN"/>
        </w:rPr>
        <w:t>1</w:t>
      </w:r>
      <w:r w:rsidR="00411C2F" w:rsidRPr="00411C2F">
        <w:rPr>
          <w:rFonts w:hint="eastAsia"/>
          <w:lang w:val="en-US" w:eastAsia="zh-CN"/>
        </w:rPr>
        <w:t>号决议（</w:t>
      </w:r>
      <w:r w:rsidR="00411C2F" w:rsidRPr="00411C2F">
        <w:rPr>
          <w:lang w:val="en-US" w:eastAsia="zh-CN"/>
        </w:rPr>
        <w:t>2017</w:t>
      </w:r>
      <w:r w:rsidR="00411C2F" w:rsidRPr="00411C2F">
        <w:rPr>
          <w:rFonts w:hint="eastAsia"/>
          <w:lang w:val="en-US" w:eastAsia="zh-CN"/>
        </w:rPr>
        <w:t>年，布宜诺斯艾利斯，修订版），在所有六个区域</w:t>
      </w:r>
      <w:r w:rsidR="000B60E2">
        <w:rPr>
          <w:rFonts w:hint="eastAsia"/>
          <w:lang w:val="en-US" w:eastAsia="zh-CN"/>
        </w:rPr>
        <w:t>共</w:t>
      </w:r>
      <w:r w:rsidR="0068032C">
        <w:rPr>
          <w:rFonts w:hint="eastAsia"/>
          <w:lang w:val="en-US" w:eastAsia="zh-CN"/>
        </w:rPr>
        <w:t>举办了</w:t>
      </w:r>
      <w:r w:rsidR="000B60E2" w:rsidRPr="000B60E2">
        <w:rPr>
          <w:rFonts w:hint="eastAsia"/>
          <w:b/>
          <w:bCs/>
          <w:lang w:val="en-US" w:eastAsia="zh-CN"/>
        </w:rPr>
        <w:t>六</w:t>
      </w:r>
      <w:r w:rsidR="000B60E2">
        <w:rPr>
          <w:rFonts w:hint="eastAsia"/>
          <w:b/>
          <w:bCs/>
          <w:lang w:val="en-US" w:eastAsia="zh-CN"/>
        </w:rPr>
        <w:t>个</w:t>
      </w:r>
      <w:r w:rsidR="00411C2F" w:rsidRPr="00411C2F">
        <w:rPr>
          <w:rFonts w:hint="eastAsia"/>
          <w:b/>
          <w:bCs/>
          <w:lang w:val="en-US" w:eastAsia="zh-CN"/>
        </w:rPr>
        <w:t>区域性筹备会议（</w:t>
      </w:r>
      <w:r w:rsidR="00411C2F" w:rsidRPr="00411C2F">
        <w:rPr>
          <w:b/>
          <w:bCs/>
          <w:lang w:val="en-US" w:eastAsia="zh-CN"/>
        </w:rPr>
        <w:t>RPM</w:t>
      </w:r>
      <w:r w:rsidR="00411C2F" w:rsidRPr="00411C2F">
        <w:rPr>
          <w:rFonts w:hint="eastAsia"/>
          <w:b/>
          <w:bCs/>
          <w:lang w:val="en-US" w:eastAsia="zh-CN"/>
        </w:rPr>
        <w:t>）</w:t>
      </w:r>
      <w:r w:rsidR="00411C2F" w:rsidRPr="00411C2F">
        <w:rPr>
          <w:rFonts w:hint="eastAsia"/>
          <w:lang w:val="en-US" w:eastAsia="zh-CN"/>
        </w:rPr>
        <w:t>如下：</w:t>
      </w:r>
      <w:bookmarkEnd w:id="17"/>
    </w:p>
    <w:tbl>
      <w:tblPr>
        <w:tblW w:w="0" w:type="auto"/>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1287"/>
        <w:gridCol w:w="3172"/>
        <w:gridCol w:w="2883"/>
        <w:gridCol w:w="1585"/>
      </w:tblGrid>
      <w:tr w:rsidR="00411C2F" w:rsidRPr="004A5E23" w14:paraId="56FCE624" w14:textId="77777777" w:rsidTr="00222D30">
        <w:trPr>
          <w:trHeight w:val="706"/>
          <w:tblHeader/>
          <w:jc w:val="center"/>
        </w:trPr>
        <w:tc>
          <w:tcPr>
            <w:tcW w:w="1287" w:type="dxa"/>
            <w:tcMar>
              <w:top w:w="0" w:type="dxa"/>
              <w:left w:w="108" w:type="dxa"/>
              <w:bottom w:w="0" w:type="dxa"/>
              <w:right w:w="108" w:type="dxa"/>
            </w:tcMar>
            <w:vAlign w:val="center"/>
          </w:tcPr>
          <w:p w14:paraId="6274B2CE" w14:textId="77777777" w:rsidR="00411C2F" w:rsidRPr="004A5E23" w:rsidRDefault="00411C2F" w:rsidP="00222D30">
            <w:pPr>
              <w:spacing w:before="40" w:after="40"/>
              <w:rPr>
                <w:rFonts w:ascii="SimSun" w:hAnsi="SimSun" w:cs="SimSun"/>
                <w:b/>
                <w:bCs/>
                <w:szCs w:val="22"/>
                <w:lang w:eastAsia="zh-CN"/>
              </w:rPr>
            </w:pPr>
            <w:r w:rsidRPr="004A5E23">
              <w:rPr>
                <w:rFonts w:ascii="SimSun" w:hAnsi="SimSun" w:cs="SimSun" w:hint="eastAsia"/>
                <w:b/>
                <w:bCs/>
                <w:szCs w:val="22"/>
                <w:lang w:eastAsia="zh-CN"/>
              </w:rPr>
              <w:t>区域</w:t>
            </w:r>
          </w:p>
        </w:tc>
        <w:tc>
          <w:tcPr>
            <w:tcW w:w="3172" w:type="dxa"/>
            <w:tcMar>
              <w:top w:w="0" w:type="dxa"/>
              <w:left w:w="108" w:type="dxa"/>
              <w:bottom w:w="0" w:type="dxa"/>
              <w:right w:w="108" w:type="dxa"/>
            </w:tcMar>
            <w:vAlign w:val="center"/>
          </w:tcPr>
          <w:p w14:paraId="31FC8225" w14:textId="77777777" w:rsidR="00411C2F" w:rsidRPr="004A5E23" w:rsidRDefault="00411C2F" w:rsidP="00222D30">
            <w:pPr>
              <w:spacing w:before="40" w:after="40"/>
              <w:rPr>
                <w:b/>
                <w:bCs/>
                <w:lang w:eastAsia="zh-CN"/>
              </w:rPr>
            </w:pPr>
            <w:r w:rsidRPr="004A5E23">
              <w:rPr>
                <w:rFonts w:hint="eastAsia"/>
                <w:b/>
                <w:bCs/>
                <w:lang w:eastAsia="zh-CN"/>
              </w:rPr>
              <w:t>日期</w:t>
            </w:r>
          </w:p>
        </w:tc>
        <w:tc>
          <w:tcPr>
            <w:tcW w:w="2883" w:type="dxa"/>
            <w:vAlign w:val="center"/>
          </w:tcPr>
          <w:p w14:paraId="3F19A234" w14:textId="77777777" w:rsidR="00411C2F" w:rsidRPr="004A5E23" w:rsidRDefault="00411C2F" w:rsidP="00222D30">
            <w:pPr>
              <w:spacing w:before="40" w:after="40"/>
              <w:ind w:left="113"/>
              <w:rPr>
                <w:b/>
                <w:bCs/>
                <w:lang w:eastAsia="zh-CN"/>
              </w:rPr>
            </w:pPr>
            <w:r w:rsidRPr="004A5E23">
              <w:rPr>
                <w:rFonts w:hint="eastAsia"/>
                <w:b/>
                <w:bCs/>
                <w:lang w:eastAsia="zh-CN"/>
              </w:rPr>
              <w:t>虚拟东道国</w:t>
            </w:r>
          </w:p>
        </w:tc>
        <w:tc>
          <w:tcPr>
            <w:tcW w:w="1585" w:type="dxa"/>
            <w:vAlign w:val="center"/>
          </w:tcPr>
          <w:p w14:paraId="557079C9" w14:textId="77777777" w:rsidR="00411C2F" w:rsidRPr="004A5E23" w:rsidRDefault="00411C2F" w:rsidP="00222D30">
            <w:pPr>
              <w:spacing w:before="40" w:after="40"/>
              <w:ind w:left="113"/>
              <w:rPr>
                <w:b/>
                <w:bCs/>
                <w:lang w:eastAsia="zh-CN"/>
              </w:rPr>
            </w:pPr>
            <w:r w:rsidRPr="004A5E23">
              <w:rPr>
                <w:rFonts w:hint="eastAsia"/>
                <w:b/>
                <w:bCs/>
                <w:lang w:eastAsia="zh-CN"/>
              </w:rPr>
              <w:t>输出成果文件</w:t>
            </w:r>
          </w:p>
        </w:tc>
      </w:tr>
      <w:tr w:rsidR="00411C2F" w:rsidRPr="004A5E23" w14:paraId="0A94CE51" w14:textId="77777777" w:rsidTr="00222D30">
        <w:trPr>
          <w:trHeight w:val="429"/>
          <w:jc w:val="center"/>
        </w:trPr>
        <w:tc>
          <w:tcPr>
            <w:tcW w:w="1287" w:type="dxa"/>
            <w:tcMar>
              <w:top w:w="0" w:type="dxa"/>
              <w:left w:w="108" w:type="dxa"/>
              <w:bottom w:w="0" w:type="dxa"/>
              <w:right w:w="108" w:type="dxa"/>
            </w:tcMar>
          </w:tcPr>
          <w:p w14:paraId="3F15CFEA" w14:textId="77777777" w:rsidR="00411C2F" w:rsidRPr="004A5E23" w:rsidRDefault="00411C2F" w:rsidP="00222D30">
            <w:pPr>
              <w:spacing w:before="40" w:after="40"/>
              <w:rPr>
                <w:rFonts w:eastAsiaTheme="minorHAnsi" w:cs="Calibri"/>
                <w:szCs w:val="22"/>
              </w:rPr>
            </w:pPr>
            <w:bookmarkStart w:id="18" w:name="lt_pId072"/>
            <w:r w:rsidRPr="004A5E23">
              <w:rPr>
                <w:rFonts w:eastAsiaTheme="minorHAnsi" w:cs="Calibri"/>
                <w:szCs w:val="22"/>
              </w:rPr>
              <w:t>RPM-EUR</w:t>
            </w:r>
            <w:bookmarkEnd w:id="18"/>
          </w:p>
        </w:tc>
        <w:tc>
          <w:tcPr>
            <w:tcW w:w="3172" w:type="dxa"/>
            <w:tcMar>
              <w:top w:w="0" w:type="dxa"/>
              <w:left w:w="108" w:type="dxa"/>
              <w:bottom w:w="0" w:type="dxa"/>
              <w:right w:w="108" w:type="dxa"/>
            </w:tcMar>
          </w:tcPr>
          <w:p w14:paraId="42D61FDF" w14:textId="77777777" w:rsidR="00411C2F" w:rsidRPr="004A5E23" w:rsidRDefault="00411C2F" w:rsidP="00222D30">
            <w:pPr>
              <w:spacing w:before="40" w:after="40"/>
            </w:pPr>
            <w:r w:rsidRPr="004A5E23">
              <w:rPr>
                <w:rFonts w:hint="eastAsia"/>
              </w:rPr>
              <w:t>2021</w:t>
            </w:r>
            <w:r w:rsidRPr="004A5E23">
              <w:rPr>
                <w:rFonts w:hint="eastAsia"/>
              </w:rPr>
              <w:t>年</w:t>
            </w:r>
            <w:r w:rsidRPr="004A5E23">
              <w:rPr>
                <w:rFonts w:hint="eastAsia"/>
              </w:rPr>
              <w:t>1</w:t>
            </w:r>
            <w:r w:rsidRPr="004A5E23">
              <w:rPr>
                <w:rFonts w:hint="eastAsia"/>
              </w:rPr>
              <w:t>月</w:t>
            </w:r>
            <w:r w:rsidRPr="004A5E23">
              <w:rPr>
                <w:rFonts w:hint="eastAsia"/>
              </w:rPr>
              <w:t>18-19</w:t>
            </w:r>
            <w:proofErr w:type="spellStart"/>
            <w:r w:rsidRPr="004A5E23">
              <w:rPr>
                <w:rFonts w:hint="eastAsia"/>
              </w:rPr>
              <w:t>日（虚拟</w:t>
            </w:r>
            <w:proofErr w:type="spellEnd"/>
            <w:r w:rsidRPr="004A5E23">
              <w:rPr>
                <w:rFonts w:hint="eastAsia"/>
              </w:rPr>
              <w:t>）</w:t>
            </w:r>
          </w:p>
        </w:tc>
        <w:tc>
          <w:tcPr>
            <w:tcW w:w="2883" w:type="dxa"/>
          </w:tcPr>
          <w:p w14:paraId="2B917C03" w14:textId="77777777" w:rsidR="00411C2F" w:rsidRPr="004A5E23" w:rsidRDefault="00411C2F" w:rsidP="00222D30">
            <w:pPr>
              <w:spacing w:before="40" w:after="40"/>
              <w:ind w:left="113"/>
              <w:rPr>
                <w:lang w:eastAsia="zh-CN"/>
              </w:rPr>
            </w:pPr>
            <w:r w:rsidRPr="004A5E23">
              <w:rPr>
                <w:rFonts w:hint="eastAsia"/>
                <w:lang w:eastAsia="zh-CN"/>
              </w:rPr>
              <w:t>虚拟东道国：捷克共和国</w:t>
            </w:r>
          </w:p>
        </w:tc>
        <w:tc>
          <w:tcPr>
            <w:tcW w:w="1585" w:type="dxa"/>
          </w:tcPr>
          <w:p w14:paraId="074F5C4E" w14:textId="77777777" w:rsidR="00411C2F" w:rsidRPr="004A5E23" w:rsidRDefault="007D794D" w:rsidP="00222D30">
            <w:pPr>
              <w:spacing w:before="40" w:after="40"/>
              <w:ind w:left="113"/>
            </w:pPr>
            <w:hyperlink r:id="rId15" w:history="1">
              <w:bookmarkStart w:id="19" w:name="lt_pId075"/>
              <w:r w:rsidR="00411C2F" w:rsidRPr="004A5E23">
                <w:rPr>
                  <w:rStyle w:val="Hyperlink"/>
                  <w:rFonts w:hint="eastAsia"/>
                  <w:lang w:eastAsia="zh-CN"/>
                </w:rPr>
                <w:t>报告</w:t>
              </w:r>
              <w:bookmarkEnd w:id="19"/>
            </w:hyperlink>
          </w:p>
        </w:tc>
      </w:tr>
      <w:tr w:rsidR="00411C2F" w:rsidRPr="004A5E23" w14:paraId="591FE9F0" w14:textId="77777777" w:rsidTr="00222D30">
        <w:trPr>
          <w:trHeight w:val="429"/>
          <w:jc w:val="center"/>
        </w:trPr>
        <w:tc>
          <w:tcPr>
            <w:tcW w:w="1287" w:type="dxa"/>
            <w:tcMar>
              <w:top w:w="0" w:type="dxa"/>
              <w:left w:w="108" w:type="dxa"/>
              <w:bottom w:w="0" w:type="dxa"/>
              <w:right w:w="108" w:type="dxa"/>
            </w:tcMar>
          </w:tcPr>
          <w:p w14:paraId="09BBB2D3" w14:textId="77777777" w:rsidR="00411C2F" w:rsidRPr="004A5E23" w:rsidRDefault="00411C2F" w:rsidP="00222D30">
            <w:pPr>
              <w:spacing w:before="40" w:after="40"/>
            </w:pPr>
            <w:bookmarkStart w:id="20" w:name="lt_pId076"/>
            <w:r w:rsidRPr="004A5E23">
              <w:t>RPM-ASP</w:t>
            </w:r>
            <w:bookmarkEnd w:id="20"/>
          </w:p>
        </w:tc>
        <w:tc>
          <w:tcPr>
            <w:tcW w:w="3172" w:type="dxa"/>
            <w:tcMar>
              <w:top w:w="0" w:type="dxa"/>
              <w:left w:w="108" w:type="dxa"/>
              <w:bottom w:w="0" w:type="dxa"/>
              <w:right w:w="108" w:type="dxa"/>
            </w:tcMar>
          </w:tcPr>
          <w:p w14:paraId="00C80161" w14:textId="77777777" w:rsidR="00411C2F" w:rsidRPr="004A5E23" w:rsidRDefault="00411C2F" w:rsidP="00222D30">
            <w:pPr>
              <w:spacing w:before="40" w:after="40"/>
            </w:pPr>
            <w:r w:rsidRPr="004A5E23">
              <w:rPr>
                <w:rFonts w:hint="eastAsia"/>
              </w:rPr>
              <w:t>2021</w:t>
            </w:r>
            <w:r w:rsidRPr="004A5E23">
              <w:rPr>
                <w:rFonts w:hint="eastAsia"/>
              </w:rPr>
              <w:t>年</w:t>
            </w:r>
            <w:r w:rsidRPr="004A5E23">
              <w:rPr>
                <w:rFonts w:hint="eastAsia"/>
              </w:rPr>
              <w:t>3</w:t>
            </w:r>
            <w:r w:rsidRPr="004A5E23">
              <w:rPr>
                <w:rFonts w:hint="eastAsia"/>
              </w:rPr>
              <w:t>月</w:t>
            </w:r>
            <w:r w:rsidRPr="004A5E23">
              <w:rPr>
                <w:rFonts w:hint="eastAsia"/>
              </w:rPr>
              <w:t>9-10</w:t>
            </w:r>
            <w:proofErr w:type="spellStart"/>
            <w:r w:rsidRPr="004A5E23">
              <w:rPr>
                <w:rFonts w:hint="eastAsia"/>
              </w:rPr>
              <w:t>日（虚拟</w:t>
            </w:r>
            <w:proofErr w:type="spellEnd"/>
            <w:r w:rsidRPr="004A5E23">
              <w:rPr>
                <w:rFonts w:hint="eastAsia"/>
              </w:rPr>
              <w:t>）</w:t>
            </w:r>
          </w:p>
        </w:tc>
        <w:tc>
          <w:tcPr>
            <w:tcW w:w="2883" w:type="dxa"/>
          </w:tcPr>
          <w:p w14:paraId="13E9869C" w14:textId="77777777" w:rsidR="00411C2F" w:rsidRPr="004A5E23" w:rsidRDefault="00411C2F" w:rsidP="00222D30">
            <w:pPr>
              <w:spacing w:before="40" w:after="40"/>
              <w:ind w:left="113"/>
            </w:pPr>
            <w:r w:rsidRPr="004A5E23">
              <w:t>--</w:t>
            </w:r>
          </w:p>
        </w:tc>
        <w:tc>
          <w:tcPr>
            <w:tcW w:w="1585" w:type="dxa"/>
          </w:tcPr>
          <w:p w14:paraId="00DDD423" w14:textId="77777777" w:rsidR="00411C2F" w:rsidRPr="004A5E23" w:rsidRDefault="007D794D" w:rsidP="00222D30">
            <w:pPr>
              <w:spacing w:before="40" w:after="40"/>
              <w:ind w:left="113"/>
            </w:pPr>
            <w:hyperlink r:id="rId16" w:history="1">
              <w:bookmarkStart w:id="21" w:name="lt_pId079"/>
              <w:r w:rsidR="00411C2F" w:rsidRPr="004A5E23">
                <w:rPr>
                  <w:rStyle w:val="Hyperlink"/>
                  <w:rFonts w:hint="eastAsia"/>
                  <w:lang w:eastAsia="zh-CN"/>
                </w:rPr>
                <w:t>报告</w:t>
              </w:r>
              <w:bookmarkEnd w:id="21"/>
            </w:hyperlink>
          </w:p>
        </w:tc>
      </w:tr>
      <w:tr w:rsidR="00411C2F" w:rsidRPr="004A5E23" w14:paraId="1BFF384B" w14:textId="77777777" w:rsidTr="00222D30">
        <w:trPr>
          <w:trHeight w:val="429"/>
          <w:jc w:val="center"/>
        </w:trPr>
        <w:tc>
          <w:tcPr>
            <w:tcW w:w="1287" w:type="dxa"/>
            <w:tcMar>
              <w:top w:w="0" w:type="dxa"/>
              <w:left w:w="108" w:type="dxa"/>
              <w:bottom w:w="0" w:type="dxa"/>
              <w:right w:w="108" w:type="dxa"/>
            </w:tcMar>
          </w:tcPr>
          <w:p w14:paraId="385E8C9F" w14:textId="77777777" w:rsidR="00411C2F" w:rsidRPr="004A5E23" w:rsidRDefault="00411C2F" w:rsidP="00222D30">
            <w:pPr>
              <w:spacing w:before="40" w:after="40"/>
            </w:pPr>
            <w:bookmarkStart w:id="22" w:name="lt_pId080"/>
            <w:r w:rsidRPr="004A5E23">
              <w:t>RPM-AFR</w:t>
            </w:r>
            <w:bookmarkEnd w:id="22"/>
          </w:p>
        </w:tc>
        <w:tc>
          <w:tcPr>
            <w:tcW w:w="3172" w:type="dxa"/>
            <w:tcMar>
              <w:top w:w="0" w:type="dxa"/>
              <w:left w:w="108" w:type="dxa"/>
              <w:bottom w:w="0" w:type="dxa"/>
              <w:right w:w="108" w:type="dxa"/>
            </w:tcMar>
          </w:tcPr>
          <w:p w14:paraId="1E4570BA" w14:textId="77777777" w:rsidR="00411C2F" w:rsidRPr="004A5E23" w:rsidRDefault="00411C2F" w:rsidP="00222D30">
            <w:pPr>
              <w:spacing w:before="40" w:after="40"/>
            </w:pPr>
            <w:r w:rsidRPr="004A5E23">
              <w:rPr>
                <w:rFonts w:hint="eastAsia"/>
              </w:rPr>
              <w:t>2021</w:t>
            </w:r>
            <w:r w:rsidRPr="004A5E23">
              <w:rPr>
                <w:rFonts w:hint="eastAsia"/>
              </w:rPr>
              <w:t>年</w:t>
            </w:r>
            <w:r w:rsidRPr="004A5E23">
              <w:rPr>
                <w:rFonts w:hint="eastAsia"/>
              </w:rPr>
              <w:t>3</w:t>
            </w:r>
            <w:r w:rsidRPr="004A5E23">
              <w:rPr>
                <w:rFonts w:hint="eastAsia"/>
              </w:rPr>
              <w:t>月</w:t>
            </w:r>
            <w:r w:rsidRPr="004A5E23">
              <w:rPr>
                <w:rFonts w:hint="eastAsia"/>
              </w:rPr>
              <w:t>29-30</w:t>
            </w:r>
            <w:proofErr w:type="spellStart"/>
            <w:r w:rsidRPr="004A5E23">
              <w:rPr>
                <w:rFonts w:hint="eastAsia"/>
              </w:rPr>
              <w:t>日（虚拟</w:t>
            </w:r>
            <w:proofErr w:type="spellEnd"/>
            <w:r w:rsidRPr="004A5E23">
              <w:rPr>
                <w:rFonts w:hint="eastAsia"/>
              </w:rPr>
              <w:t>）</w:t>
            </w:r>
          </w:p>
        </w:tc>
        <w:tc>
          <w:tcPr>
            <w:tcW w:w="2883" w:type="dxa"/>
          </w:tcPr>
          <w:p w14:paraId="6902558D" w14:textId="77777777" w:rsidR="00411C2F" w:rsidRPr="004A5E23" w:rsidRDefault="00411C2F" w:rsidP="00222D30">
            <w:pPr>
              <w:spacing w:before="40" w:after="40"/>
              <w:ind w:left="113"/>
              <w:rPr>
                <w:lang w:eastAsia="zh-CN"/>
              </w:rPr>
            </w:pPr>
            <w:r w:rsidRPr="004A5E23">
              <w:rPr>
                <w:rFonts w:hint="eastAsia"/>
                <w:lang w:eastAsia="zh-CN"/>
              </w:rPr>
              <w:t>虚拟东道国：布基纳法索</w:t>
            </w:r>
          </w:p>
        </w:tc>
        <w:tc>
          <w:tcPr>
            <w:tcW w:w="1585" w:type="dxa"/>
          </w:tcPr>
          <w:p w14:paraId="1998F517" w14:textId="7C197610" w:rsidR="00411C2F" w:rsidRPr="004A5E23" w:rsidRDefault="007D794D" w:rsidP="00222D30">
            <w:pPr>
              <w:spacing w:before="40" w:after="40"/>
              <w:ind w:left="113"/>
            </w:pPr>
            <w:hyperlink r:id="rId17" w:history="1">
              <w:r w:rsidR="00411C2F" w:rsidRPr="00B20260">
                <w:rPr>
                  <w:rStyle w:val="Hyperlink"/>
                  <w:rFonts w:hint="eastAsia"/>
                  <w:lang w:eastAsia="zh-CN"/>
                </w:rPr>
                <w:t>报告</w:t>
              </w:r>
            </w:hyperlink>
          </w:p>
        </w:tc>
      </w:tr>
      <w:tr w:rsidR="00411C2F" w:rsidRPr="004A5E23" w14:paraId="07F03967" w14:textId="77777777" w:rsidTr="00222D30">
        <w:trPr>
          <w:trHeight w:val="429"/>
          <w:jc w:val="center"/>
        </w:trPr>
        <w:tc>
          <w:tcPr>
            <w:tcW w:w="1287" w:type="dxa"/>
            <w:tcMar>
              <w:top w:w="0" w:type="dxa"/>
              <w:left w:w="108" w:type="dxa"/>
              <w:bottom w:w="0" w:type="dxa"/>
              <w:right w:w="108" w:type="dxa"/>
            </w:tcMar>
          </w:tcPr>
          <w:p w14:paraId="291F4CEB" w14:textId="77777777" w:rsidR="00411C2F" w:rsidRPr="004A5E23" w:rsidRDefault="00411C2F" w:rsidP="00222D30">
            <w:pPr>
              <w:spacing w:before="40" w:after="40"/>
            </w:pPr>
            <w:bookmarkStart w:id="23" w:name="lt_pId084"/>
            <w:r w:rsidRPr="004A5E23">
              <w:t>RPM-ARB</w:t>
            </w:r>
            <w:bookmarkEnd w:id="23"/>
          </w:p>
        </w:tc>
        <w:tc>
          <w:tcPr>
            <w:tcW w:w="3172" w:type="dxa"/>
            <w:tcMar>
              <w:top w:w="0" w:type="dxa"/>
              <w:left w:w="108" w:type="dxa"/>
              <w:bottom w:w="0" w:type="dxa"/>
              <w:right w:w="108" w:type="dxa"/>
            </w:tcMar>
          </w:tcPr>
          <w:p w14:paraId="30D6ABA3" w14:textId="77777777" w:rsidR="00411C2F" w:rsidRPr="004A5E23" w:rsidRDefault="00411C2F" w:rsidP="00222D30">
            <w:pPr>
              <w:spacing w:before="40" w:after="40"/>
            </w:pPr>
            <w:r w:rsidRPr="004A5E23">
              <w:rPr>
                <w:rFonts w:hint="eastAsia"/>
              </w:rPr>
              <w:t>2021</w:t>
            </w:r>
            <w:r w:rsidRPr="004A5E23">
              <w:rPr>
                <w:rFonts w:hint="eastAsia"/>
              </w:rPr>
              <w:t>年</w:t>
            </w:r>
            <w:r w:rsidRPr="004A5E23">
              <w:rPr>
                <w:rFonts w:hint="eastAsia"/>
              </w:rPr>
              <w:t>4</w:t>
            </w:r>
            <w:r w:rsidRPr="004A5E23">
              <w:rPr>
                <w:rFonts w:hint="eastAsia"/>
              </w:rPr>
              <w:t>月</w:t>
            </w:r>
            <w:r w:rsidRPr="004A5E23">
              <w:rPr>
                <w:rFonts w:hint="eastAsia"/>
              </w:rPr>
              <w:t>7-8</w:t>
            </w:r>
            <w:proofErr w:type="spellStart"/>
            <w:r w:rsidRPr="004A5E23">
              <w:rPr>
                <w:rFonts w:hint="eastAsia"/>
              </w:rPr>
              <w:t>日（虚拟</w:t>
            </w:r>
            <w:proofErr w:type="spellEnd"/>
            <w:r w:rsidRPr="004A5E23">
              <w:rPr>
                <w:rFonts w:hint="eastAsia"/>
              </w:rPr>
              <w:t>）</w:t>
            </w:r>
          </w:p>
        </w:tc>
        <w:tc>
          <w:tcPr>
            <w:tcW w:w="2883" w:type="dxa"/>
          </w:tcPr>
          <w:p w14:paraId="36836501" w14:textId="77777777" w:rsidR="00411C2F" w:rsidRPr="004A5E23" w:rsidRDefault="00411C2F" w:rsidP="00222D30">
            <w:pPr>
              <w:spacing w:before="40" w:after="40"/>
              <w:ind w:left="113"/>
            </w:pPr>
            <w:r w:rsidRPr="004A5E23">
              <w:t>--</w:t>
            </w:r>
          </w:p>
        </w:tc>
        <w:tc>
          <w:tcPr>
            <w:tcW w:w="1585" w:type="dxa"/>
          </w:tcPr>
          <w:p w14:paraId="69C6BA91" w14:textId="6CF7C6C6" w:rsidR="00411C2F" w:rsidRPr="004A5E23" w:rsidRDefault="007D794D" w:rsidP="00222D30">
            <w:pPr>
              <w:spacing w:before="40" w:after="40"/>
              <w:ind w:left="113"/>
            </w:pPr>
            <w:hyperlink r:id="rId18" w:history="1">
              <w:r w:rsidR="00411C2F" w:rsidRPr="00B20260">
                <w:rPr>
                  <w:rStyle w:val="Hyperlink"/>
                  <w:rFonts w:hint="eastAsia"/>
                  <w:lang w:eastAsia="zh-CN"/>
                </w:rPr>
                <w:t>报告</w:t>
              </w:r>
            </w:hyperlink>
          </w:p>
        </w:tc>
      </w:tr>
      <w:tr w:rsidR="00411C2F" w:rsidRPr="004A5E23" w14:paraId="095A69A2" w14:textId="77777777" w:rsidTr="00222D30">
        <w:trPr>
          <w:trHeight w:val="429"/>
          <w:jc w:val="center"/>
        </w:trPr>
        <w:tc>
          <w:tcPr>
            <w:tcW w:w="1287" w:type="dxa"/>
            <w:tcMar>
              <w:top w:w="0" w:type="dxa"/>
              <w:left w:w="108" w:type="dxa"/>
              <w:bottom w:w="0" w:type="dxa"/>
              <w:right w:w="108" w:type="dxa"/>
            </w:tcMar>
          </w:tcPr>
          <w:p w14:paraId="25D6C709" w14:textId="77777777" w:rsidR="00411C2F" w:rsidRPr="004A5E23" w:rsidRDefault="00411C2F" w:rsidP="00222D30">
            <w:pPr>
              <w:spacing w:before="40" w:after="40"/>
            </w:pPr>
            <w:bookmarkStart w:id="24" w:name="lt_pId088"/>
            <w:r w:rsidRPr="004A5E23">
              <w:t>RPM-CIS</w:t>
            </w:r>
            <w:bookmarkEnd w:id="24"/>
          </w:p>
        </w:tc>
        <w:tc>
          <w:tcPr>
            <w:tcW w:w="3172" w:type="dxa"/>
            <w:tcMar>
              <w:top w:w="0" w:type="dxa"/>
              <w:left w:w="108" w:type="dxa"/>
              <w:bottom w:w="0" w:type="dxa"/>
              <w:right w:w="108" w:type="dxa"/>
            </w:tcMar>
          </w:tcPr>
          <w:p w14:paraId="3B9E7AF6" w14:textId="77777777" w:rsidR="00411C2F" w:rsidRPr="004A5E23" w:rsidRDefault="00411C2F" w:rsidP="00222D30">
            <w:pPr>
              <w:spacing w:before="40" w:after="40"/>
            </w:pPr>
            <w:r w:rsidRPr="004A5E23">
              <w:rPr>
                <w:rFonts w:hint="eastAsia"/>
              </w:rPr>
              <w:t>2021</w:t>
            </w:r>
            <w:r w:rsidRPr="004A5E23">
              <w:rPr>
                <w:rFonts w:hint="eastAsia"/>
              </w:rPr>
              <w:t>年</w:t>
            </w:r>
            <w:r w:rsidRPr="004A5E23">
              <w:rPr>
                <w:rFonts w:hint="eastAsia"/>
              </w:rPr>
              <w:t>4</w:t>
            </w:r>
            <w:r w:rsidRPr="004A5E23">
              <w:rPr>
                <w:rFonts w:hint="eastAsia"/>
              </w:rPr>
              <w:t>月</w:t>
            </w:r>
            <w:r w:rsidRPr="004A5E23">
              <w:rPr>
                <w:rFonts w:hint="eastAsia"/>
              </w:rPr>
              <w:t>21-22</w:t>
            </w:r>
            <w:proofErr w:type="spellStart"/>
            <w:r w:rsidRPr="004A5E23">
              <w:rPr>
                <w:rFonts w:hint="eastAsia"/>
              </w:rPr>
              <w:t>日（虚拟</w:t>
            </w:r>
            <w:proofErr w:type="spellEnd"/>
            <w:r w:rsidRPr="004A5E23">
              <w:rPr>
                <w:rFonts w:hint="eastAsia"/>
              </w:rPr>
              <w:t>）</w:t>
            </w:r>
          </w:p>
        </w:tc>
        <w:tc>
          <w:tcPr>
            <w:tcW w:w="2883" w:type="dxa"/>
          </w:tcPr>
          <w:p w14:paraId="49E00F46" w14:textId="77777777" w:rsidR="00411C2F" w:rsidRPr="004A5E23" w:rsidRDefault="00411C2F" w:rsidP="00222D30">
            <w:pPr>
              <w:spacing w:before="40" w:after="40"/>
              <w:ind w:left="113"/>
            </w:pPr>
            <w:r w:rsidRPr="004A5E23">
              <w:t>--</w:t>
            </w:r>
          </w:p>
        </w:tc>
        <w:tc>
          <w:tcPr>
            <w:tcW w:w="1585" w:type="dxa"/>
          </w:tcPr>
          <w:p w14:paraId="33B6DD74" w14:textId="7E0C4CB0" w:rsidR="00411C2F" w:rsidRPr="004A5E23" w:rsidRDefault="007D794D" w:rsidP="00222D30">
            <w:pPr>
              <w:spacing w:before="40" w:after="40"/>
              <w:ind w:left="113"/>
            </w:pPr>
            <w:hyperlink r:id="rId19" w:history="1">
              <w:r w:rsidR="00411C2F" w:rsidRPr="00B20260">
                <w:rPr>
                  <w:rStyle w:val="Hyperlink"/>
                  <w:rFonts w:hint="eastAsia"/>
                  <w:lang w:eastAsia="zh-CN"/>
                </w:rPr>
                <w:t>报告</w:t>
              </w:r>
            </w:hyperlink>
          </w:p>
        </w:tc>
      </w:tr>
      <w:tr w:rsidR="00411C2F" w:rsidRPr="004A5E23" w14:paraId="639E0086" w14:textId="77777777" w:rsidTr="00222D30">
        <w:trPr>
          <w:trHeight w:val="429"/>
          <w:jc w:val="center"/>
        </w:trPr>
        <w:tc>
          <w:tcPr>
            <w:tcW w:w="1287" w:type="dxa"/>
            <w:tcMar>
              <w:top w:w="0" w:type="dxa"/>
              <w:left w:w="108" w:type="dxa"/>
              <w:bottom w:w="0" w:type="dxa"/>
              <w:right w:w="108" w:type="dxa"/>
            </w:tcMar>
          </w:tcPr>
          <w:p w14:paraId="6C93320F" w14:textId="77777777" w:rsidR="00411C2F" w:rsidRPr="004A5E23" w:rsidRDefault="00411C2F" w:rsidP="00222D30">
            <w:pPr>
              <w:spacing w:before="40" w:after="40"/>
            </w:pPr>
            <w:bookmarkStart w:id="25" w:name="lt_pId092"/>
            <w:r w:rsidRPr="004A5E23">
              <w:t>RPM-AMS</w:t>
            </w:r>
            <w:bookmarkEnd w:id="25"/>
          </w:p>
        </w:tc>
        <w:tc>
          <w:tcPr>
            <w:tcW w:w="3172" w:type="dxa"/>
            <w:tcMar>
              <w:top w:w="0" w:type="dxa"/>
              <w:left w:w="108" w:type="dxa"/>
              <w:bottom w:w="0" w:type="dxa"/>
              <w:right w:w="108" w:type="dxa"/>
            </w:tcMar>
          </w:tcPr>
          <w:p w14:paraId="65F44ADB" w14:textId="77777777" w:rsidR="00411C2F" w:rsidRPr="004A5E23" w:rsidRDefault="00411C2F" w:rsidP="00222D30">
            <w:pPr>
              <w:spacing w:before="40" w:after="40"/>
            </w:pPr>
            <w:r w:rsidRPr="004A5E23">
              <w:rPr>
                <w:rFonts w:hint="eastAsia"/>
              </w:rPr>
              <w:t>2021</w:t>
            </w:r>
            <w:r w:rsidRPr="004A5E23">
              <w:rPr>
                <w:rFonts w:hint="eastAsia"/>
              </w:rPr>
              <w:t>年</w:t>
            </w:r>
            <w:r w:rsidRPr="004A5E23">
              <w:rPr>
                <w:rFonts w:hint="eastAsia"/>
              </w:rPr>
              <w:t>4</w:t>
            </w:r>
            <w:r w:rsidRPr="004A5E23">
              <w:rPr>
                <w:rFonts w:hint="eastAsia"/>
              </w:rPr>
              <w:t>月</w:t>
            </w:r>
            <w:r w:rsidRPr="004A5E23">
              <w:rPr>
                <w:rFonts w:hint="eastAsia"/>
              </w:rPr>
              <w:t>26-27</w:t>
            </w:r>
            <w:proofErr w:type="spellStart"/>
            <w:r w:rsidRPr="004A5E23">
              <w:rPr>
                <w:rFonts w:hint="eastAsia"/>
              </w:rPr>
              <w:t>日（虚拟</w:t>
            </w:r>
            <w:proofErr w:type="spellEnd"/>
            <w:r w:rsidRPr="004A5E23">
              <w:rPr>
                <w:rFonts w:hint="eastAsia"/>
              </w:rPr>
              <w:t>）</w:t>
            </w:r>
          </w:p>
        </w:tc>
        <w:tc>
          <w:tcPr>
            <w:tcW w:w="2883" w:type="dxa"/>
          </w:tcPr>
          <w:p w14:paraId="67E8927E" w14:textId="77777777" w:rsidR="00411C2F" w:rsidRPr="004A5E23" w:rsidRDefault="00411C2F" w:rsidP="00222D30">
            <w:pPr>
              <w:spacing w:before="40" w:after="40"/>
              <w:ind w:left="113"/>
              <w:rPr>
                <w:lang w:eastAsia="zh-CN"/>
              </w:rPr>
            </w:pPr>
            <w:r w:rsidRPr="004A5E23">
              <w:rPr>
                <w:rFonts w:hint="eastAsia"/>
                <w:lang w:eastAsia="zh-CN"/>
              </w:rPr>
              <w:t>虚拟东道国：秘鲁</w:t>
            </w:r>
          </w:p>
        </w:tc>
        <w:tc>
          <w:tcPr>
            <w:tcW w:w="1585" w:type="dxa"/>
          </w:tcPr>
          <w:p w14:paraId="6048CAEE" w14:textId="30A75A0A" w:rsidR="00411C2F" w:rsidRPr="004A5E23" w:rsidRDefault="007D794D" w:rsidP="00222D30">
            <w:pPr>
              <w:spacing w:before="40" w:after="40"/>
              <w:ind w:left="113"/>
            </w:pPr>
            <w:hyperlink r:id="rId20" w:history="1">
              <w:r w:rsidR="00411C2F" w:rsidRPr="00B20260">
                <w:rPr>
                  <w:rStyle w:val="Hyperlink"/>
                  <w:rFonts w:hint="eastAsia"/>
                  <w:lang w:eastAsia="zh-CN"/>
                </w:rPr>
                <w:t>报告</w:t>
              </w:r>
            </w:hyperlink>
          </w:p>
        </w:tc>
      </w:tr>
    </w:tbl>
    <w:p w14:paraId="57A92528" w14:textId="3F86FC61" w:rsidR="008B0A77" w:rsidRPr="00361EA7" w:rsidRDefault="00411C2F" w:rsidP="008B0A77">
      <w:pPr>
        <w:ind w:firstLineChars="200" w:firstLine="480"/>
        <w:rPr>
          <w:rFonts w:cs="Calibri"/>
          <w:b/>
          <w:sz w:val="22"/>
          <w:lang w:val="en-US" w:eastAsia="zh-CN"/>
        </w:rPr>
      </w:pPr>
      <w:bookmarkStart w:id="26" w:name="lt_pId043"/>
      <w:r w:rsidRPr="004A5E23">
        <w:rPr>
          <w:lang w:val="en-US" w:eastAsia="zh-CN"/>
        </w:rPr>
        <w:t>区域性筹备会议（</w:t>
      </w:r>
      <w:r w:rsidRPr="004A5E23">
        <w:rPr>
          <w:lang w:val="en-US" w:eastAsia="zh-CN"/>
        </w:rPr>
        <w:t>RPM</w:t>
      </w:r>
      <w:r w:rsidRPr="004A5E23">
        <w:rPr>
          <w:lang w:val="en-US" w:eastAsia="zh-CN"/>
        </w:rPr>
        <w:t>）</w:t>
      </w:r>
      <w:r>
        <w:rPr>
          <w:rFonts w:hint="eastAsia"/>
          <w:lang w:val="en-US" w:eastAsia="zh-CN"/>
        </w:rPr>
        <w:t>使每个区域的</w:t>
      </w:r>
      <w:r w:rsidRPr="004A5E23">
        <w:rPr>
          <w:lang w:val="en-US" w:eastAsia="zh-CN"/>
        </w:rPr>
        <w:t>成员参与</w:t>
      </w:r>
      <w:r>
        <w:rPr>
          <w:rFonts w:hint="eastAsia"/>
          <w:lang w:val="en-US" w:eastAsia="zh-CN"/>
        </w:rPr>
        <w:t>到</w:t>
      </w:r>
      <w:r w:rsidRPr="004A5E23">
        <w:rPr>
          <w:lang w:val="en-US" w:eastAsia="zh-CN"/>
        </w:rPr>
        <w:t>WTDC</w:t>
      </w:r>
      <w:r w:rsidRPr="004A5E23">
        <w:rPr>
          <w:lang w:val="en-US" w:eastAsia="zh-CN"/>
        </w:rPr>
        <w:t>的筹备</w:t>
      </w:r>
      <w:r>
        <w:rPr>
          <w:rFonts w:hint="eastAsia"/>
          <w:lang w:val="en-US" w:eastAsia="zh-CN"/>
        </w:rPr>
        <w:t>进程中来</w:t>
      </w:r>
      <w:r w:rsidRPr="004A5E23">
        <w:rPr>
          <w:lang w:val="en-US" w:eastAsia="zh-CN"/>
        </w:rPr>
        <w:t>，鼓励在大会开幕前实现区域</w:t>
      </w:r>
      <w:r>
        <w:rPr>
          <w:rFonts w:hint="eastAsia"/>
          <w:lang w:val="en-US" w:eastAsia="zh-CN"/>
        </w:rPr>
        <w:t>内</w:t>
      </w:r>
      <w:r w:rsidRPr="004A5E23">
        <w:rPr>
          <w:lang w:val="en-US" w:eastAsia="zh-CN"/>
        </w:rPr>
        <w:t>协调。</w:t>
      </w:r>
      <w:r w:rsidRPr="004A5E23">
        <w:rPr>
          <w:lang w:val="en-US" w:eastAsia="zh-CN"/>
        </w:rPr>
        <w:t>RPM</w:t>
      </w:r>
      <w:r w:rsidRPr="004A5E23">
        <w:rPr>
          <w:lang w:val="en-US" w:eastAsia="zh-CN"/>
        </w:rPr>
        <w:t>还</w:t>
      </w:r>
      <w:r>
        <w:rPr>
          <w:rFonts w:hint="eastAsia"/>
          <w:lang w:val="en-US" w:eastAsia="zh-CN"/>
        </w:rPr>
        <w:t>力</w:t>
      </w:r>
      <w:r w:rsidRPr="004A5E23">
        <w:rPr>
          <w:lang w:val="en-US" w:eastAsia="zh-CN"/>
        </w:rPr>
        <w:t>图在区域层面确定感兴趣的议题以及需应对的挑战，以促进电信</w:t>
      </w:r>
      <w:r w:rsidRPr="004A5E23">
        <w:rPr>
          <w:rFonts w:hint="eastAsia"/>
          <w:lang w:val="en-US" w:eastAsia="zh-CN"/>
        </w:rPr>
        <w:t>/</w:t>
      </w:r>
      <w:r w:rsidRPr="004A5E23">
        <w:rPr>
          <w:lang w:val="en-US" w:eastAsia="zh-CN"/>
        </w:rPr>
        <w:t>ICT</w:t>
      </w:r>
      <w:r w:rsidRPr="004A5E23">
        <w:rPr>
          <w:lang w:val="en-US" w:eastAsia="zh-CN"/>
        </w:rPr>
        <w:t>的发展并帮助成员国和部门成员确定共同的优先事项。</w:t>
      </w:r>
      <w:bookmarkEnd w:id="26"/>
    </w:p>
    <w:p w14:paraId="0F0344E1" w14:textId="7F8CC4ED" w:rsidR="008B0A77" w:rsidRDefault="008B0A77" w:rsidP="008B0A77">
      <w:pPr>
        <w:rPr>
          <w:rFonts w:asciiTheme="minorHAnsi" w:hAnsiTheme="minorHAnsi"/>
          <w:lang w:eastAsia="zh-CN"/>
        </w:rPr>
      </w:pPr>
      <w:r>
        <w:rPr>
          <w:lang w:val="en-US" w:eastAsia="zh-CN"/>
        </w:rPr>
        <w:t>4.2</w:t>
      </w:r>
      <w:r>
        <w:rPr>
          <w:lang w:val="en-US" w:eastAsia="zh-CN"/>
        </w:rPr>
        <w:tab/>
      </w:r>
      <w:bookmarkStart w:id="27" w:name="lt_pId099"/>
      <w:r w:rsidR="00411C2F" w:rsidRPr="00411C2F">
        <w:rPr>
          <w:rFonts w:hint="eastAsia"/>
          <w:lang w:val="en-US" w:eastAsia="zh-CN"/>
        </w:rPr>
        <w:t>在六个</w:t>
      </w:r>
      <w:r w:rsidR="00411C2F" w:rsidRPr="00411C2F">
        <w:rPr>
          <w:lang w:val="en-US" w:eastAsia="zh-CN"/>
        </w:rPr>
        <w:t>区域</w:t>
      </w:r>
      <w:r w:rsidR="000B60E2">
        <w:rPr>
          <w:rFonts w:hint="eastAsia"/>
          <w:lang w:val="en-US" w:eastAsia="zh-CN"/>
        </w:rPr>
        <w:t>的</w:t>
      </w:r>
      <w:r w:rsidR="000B60E2" w:rsidRPr="00411C2F">
        <w:rPr>
          <w:rFonts w:hint="eastAsia"/>
          <w:lang w:val="en-US" w:eastAsia="zh-CN"/>
        </w:rPr>
        <w:t>每个</w:t>
      </w:r>
      <w:r w:rsidR="00411C2F" w:rsidRPr="00411C2F">
        <w:rPr>
          <w:lang w:val="en-US" w:eastAsia="zh-CN"/>
        </w:rPr>
        <w:t>筹备会议</w:t>
      </w:r>
      <w:r w:rsidR="00411C2F" w:rsidRPr="00411C2F">
        <w:rPr>
          <w:rFonts w:hint="eastAsia"/>
          <w:lang w:val="en-US" w:eastAsia="zh-CN"/>
        </w:rPr>
        <w:t>的期间，</w:t>
      </w:r>
      <w:r w:rsidR="000B60E2">
        <w:rPr>
          <w:rFonts w:hint="eastAsia"/>
          <w:lang w:val="en-US" w:eastAsia="zh-CN"/>
        </w:rPr>
        <w:t>相关</w:t>
      </w:r>
      <w:r w:rsidR="00411C2F" w:rsidRPr="00411C2F">
        <w:rPr>
          <w:rFonts w:hint="eastAsia"/>
          <w:lang w:val="en-US" w:eastAsia="zh-CN"/>
        </w:rPr>
        <w:t>区域都启动了</w:t>
      </w:r>
      <w:bookmarkStart w:id="28" w:name="_Hlk70587936"/>
      <w:r w:rsidR="00411C2F" w:rsidRPr="00411C2F">
        <w:rPr>
          <w:rFonts w:hint="eastAsia"/>
          <w:b/>
          <w:bCs/>
          <w:lang w:val="en-US" w:eastAsia="zh-CN"/>
        </w:rPr>
        <w:t>妇女联谊会</w:t>
      </w:r>
      <w:bookmarkEnd w:id="28"/>
      <w:r w:rsidR="00411C2F" w:rsidRPr="00411C2F">
        <w:rPr>
          <w:rFonts w:hint="eastAsia"/>
          <w:lang w:val="en-US" w:eastAsia="zh-CN"/>
        </w:rPr>
        <w:t>举措，建立了区域层面的</w:t>
      </w:r>
      <w:r w:rsidR="00411C2F" w:rsidRPr="00411C2F">
        <w:rPr>
          <w:rFonts w:hint="eastAsia"/>
          <w:b/>
          <w:bCs/>
          <w:lang w:val="en-US" w:eastAsia="zh-CN"/>
        </w:rPr>
        <w:t>连通的一代</w:t>
      </w:r>
      <w:r w:rsidR="00411C2F" w:rsidRPr="00411C2F">
        <w:rPr>
          <w:rFonts w:hint="eastAsia"/>
          <w:lang w:val="en-US" w:eastAsia="zh-CN"/>
        </w:rPr>
        <w:t>小组：</w:t>
      </w:r>
      <w:bookmarkEnd w:id="27"/>
    </w:p>
    <w:p w14:paraId="0B761AF2" w14:textId="77777777" w:rsidR="008B0A77" w:rsidRDefault="008B0A77" w:rsidP="008B0A77">
      <w:pPr>
        <w:pStyle w:val="enumlev1"/>
        <w:rPr>
          <w:lang w:eastAsia="zh-CN"/>
        </w:rPr>
      </w:pPr>
      <w:bookmarkStart w:id="29" w:name="lt_pId100"/>
      <w:r>
        <w:rPr>
          <w:lang w:val="en-US" w:eastAsia="zh-CN"/>
        </w:rPr>
        <w:t>a)</w:t>
      </w:r>
      <w:bookmarkEnd w:id="29"/>
      <w:r>
        <w:rPr>
          <w:lang w:val="en-US" w:eastAsia="zh-CN"/>
        </w:rPr>
        <w:tab/>
      </w:r>
      <w:bookmarkStart w:id="30" w:name="lt_pId101"/>
      <w:r>
        <w:fldChar w:fldCharType="begin"/>
      </w:r>
      <w:r>
        <w:rPr>
          <w:lang w:eastAsia="zh-CN"/>
        </w:rPr>
        <w:instrText xml:space="preserve"> HYPERLINK "https://www.itu.int/en/ITU-D/Conferences/WTDC/WTDC21/NoW/Pages/default.aspx" </w:instrText>
      </w:r>
      <w:r>
        <w:fldChar w:fldCharType="separate"/>
      </w:r>
      <w:r>
        <w:rPr>
          <w:rStyle w:val="Hyperlink"/>
          <w:rFonts w:hint="eastAsia"/>
          <w:bCs/>
          <w:szCs w:val="24"/>
          <w:lang w:val="en-US" w:eastAsia="zh-CN"/>
        </w:rPr>
        <w:t>妇女联谊会（</w:t>
      </w:r>
      <w:proofErr w:type="spellStart"/>
      <w:r>
        <w:rPr>
          <w:rStyle w:val="Hyperlink"/>
          <w:bCs/>
          <w:szCs w:val="24"/>
          <w:lang w:val="en-US" w:eastAsia="zh-CN"/>
        </w:rPr>
        <w:t>NoW</w:t>
      </w:r>
      <w:proofErr w:type="spellEnd"/>
      <w:r>
        <w:rPr>
          <w:rStyle w:val="Hyperlink"/>
          <w:rFonts w:hint="eastAsia"/>
          <w:bCs/>
          <w:szCs w:val="24"/>
          <w:lang w:val="en-US" w:eastAsia="zh-CN"/>
        </w:rPr>
        <w:t>）</w:t>
      </w:r>
      <w:r>
        <w:fldChar w:fldCharType="end"/>
      </w:r>
      <w:r>
        <w:rPr>
          <w:rFonts w:hint="eastAsia"/>
          <w:lang w:val="en-US" w:eastAsia="zh-CN"/>
        </w:rPr>
        <w:t>是一项在</w:t>
      </w:r>
      <w:r>
        <w:rPr>
          <w:lang w:val="en-US" w:eastAsia="zh-CN"/>
        </w:rPr>
        <w:t>WTDC-21</w:t>
      </w:r>
      <w:r>
        <w:rPr>
          <w:rFonts w:hint="eastAsia"/>
          <w:lang w:val="en-US" w:eastAsia="zh-CN"/>
        </w:rPr>
        <w:t>之前鼓励开展性别平衡活动的举措。</w:t>
      </w:r>
      <w:bookmarkEnd w:id="30"/>
    </w:p>
    <w:p w14:paraId="4CF47A06" w14:textId="77777777" w:rsidR="008B0A77" w:rsidRDefault="008B0A77" w:rsidP="008B0A77">
      <w:pPr>
        <w:pStyle w:val="enumlev1"/>
        <w:rPr>
          <w:lang w:val="en-US" w:eastAsia="zh-CN"/>
        </w:rPr>
      </w:pPr>
      <w:bookmarkStart w:id="31" w:name="lt_pId102"/>
      <w:r>
        <w:rPr>
          <w:lang w:val="en-US" w:eastAsia="zh-CN"/>
        </w:rPr>
        <w:t>b)</w:t>
      </w:r>
      <w:bookmarkEnd w:id="31"/>
      <w:r>
        <w:rPr>
          <w:lang w:val="en-US" w:eastAsia="zh-CN"/>
        </w:rPr>
        <w:tab/>
      </w:r>
      <w:bookmarkStart w:id="32" w:name="lt_pId103"/>
      <w:r>
        <w:fldChar w:fldCharType="begin"/>
      </w:r>
      <w:r>
        <w:rPr>
          <w:lang w:eastAsia="zh-CN"/>
        </w:rPr>
        <w:instrText xml:space="preserve"> HYPERLINK "https://www.itu.int/generationconnect/generation-connect/" </w:instrText>
      </w:r>
      <w:r>
        <w:fldChar w:fldCharType="separate"/>
      </w:r>
      <w:r>
        <w:rPr>
          <w:rStyle w:val="Hyperlink"/>
          <w:rFonts w:hint="eastAsia"/>
          <w:bCs/>
          <w:szCs w:val="24"/>
          <w:lang w:val="en-US" w:eastAsia="zh-CN"/>
        </w:rPr>
        <w:t>连通的一代</w:t>
      </w:r>
      <w:r>
        <w:fldChar w:fldCharType="end"/>
      </w:r>
      <w:r>
        <w:rPr>
          <w:rFonts w:hint="eastAsia"/>
          <w:lang w:val="en-US" w:eastAsia="zh-CN"/>
        </w:rPr>
        <w:t>是</w:t>
      </w:r>
      <w:r>
        <w:rPr>
          <w:lang w:val="en-US" w:eastAsia="zh-CN"/>
        </w:rPr>
        <w:t>WTDC-21</w:t>
      </w:r>
      <w:r>
        <w:rPr>
          <w:rFonts w:hint="eastAsia"/>
          <w:lang w:val="en-US" w:eastAsia="zh-CN"/>
        </w:rPr>
        <w:t>以及</w:t>
      </w:r>
      <w:r>
        <w:rPr>
          <w:lang w:val="en-US" w:eastAsia="zh-CN"/>
        </w:rPr>
        <w:t>WTDC-21</w:t>
      </w:r>
      <w:r>
        <w:rPr>
          <w:rFonts w:hint="eastAsia"/>
          <w:lang w:val="en-US" w:eastAsia="zh-CN"/>
        </w:rPr>
        <w:t>连通的一代全球青年峰会前国际电联的一项总体青年战略举措。</w:t>
      </w:r>
      <w:bookmarkEnd w:id="32"/>
    </w:p>
    <w:p w14:paraId="59FA164A" w14:textId="24EA442E" w:rsidR="008B0A77" w:rsidRDefault="00411C2F" w:rsidP="008B0A77">
      <w:pPr>
        <w:rPr>
          <w:lang w:eastAsia="zh-CN"/>
        </w:rPr>
      </w:pPr>
      <w:r w:rsidRPr="004A5E23">
        <w:rPr>
          <w:lang w:val="en-US" w:eastAsia="zh-CN"/>
        </w:rPr>
        <w:t>4.3</w:t>
      </w:r>
      <w:r w:rsidRPr="004A5E23">
        <w:rPr>
          <w:lang w:val="en-US" w:eastAsia="zh-CN"/>
        </w:rPr>
        <w:tab/>
      </w:r>
      <w:r w:rsidRPr="004A5E23">
        <w:rPr>
          <w:rFonts w:hint="eastAsia"/>
          <w:lang w:val="en-US" w:eastAsia="zh-CN"/>
        </w:rPr>
        <w:t>2021</w:t>
      </w:r>
      <w:r w:rsidRPr="004A5E23">
        <w:rPr>
          <w:rFonts w:hint="eastAsia"/>
          <w:lang w:val="en-US" w:eastAsia="zh-CN"/>
        </w:rPr>
        <w:t>年</w:t>
      </w:r>
      <w:r w:rsidRPr="004A5E23">
        <w:rPr>
          <w:rFonts w:hint="eastAsia"/>
          <w:lang w:val="en-US" w:eastAsia="zh-CN"/>
        </w:rPr>
        <w:t>5</w:t>
      </w:r>
      <w:r w:rsidRPr="004A5E23">
        <w:rPr>
          <w:rFonts w:hint="eastAsia"/>
          <w:lang w:val="en-US" w:eastAsia="zh-CN"/>
        </w:rPr>
        <w:t>月</w:t>
      </w:r>
      <w:r w:rsidRPr="004A5E23">
        <w:rPr>
          <w:rFonts w:hint="eastAsia"/>
          <w:lang w:val="en-US" w:eastAsia="zh-CN"/>
        </w:rPr>
        <w:t>24</w:t>
      </w:r>
      <w:r w:rsidRPr="004A5E23">
        <w:rPr>
          <w:rFonts w:hint="eastAsia"/>
          <w:lang w:val="en-US" w:eastAsia="zh-CN"/>
        </w:rPr>
        <w:t>日以虚拟</w:t>
      </w:r>
      <w:r>
        <w:rPr>
          <w:rFonts w:hint="eastAsia"/>
          <w:lang w:val="en-US" w:eastAsia="zh-CN"/>
        </w:rPr>
        <w:t>形</w:t>
      </w:r>
      <w:r w:rsidRPr="004A5E23">
        <w:rPr>
          <w:rFonts w:hint="eastAsia"/>
          <w:lang w:val="en-US" w:eastAsia="zh-CN"/>
        </w:rPr>
        <w:t>式召开</w:t>
      </w:r>
      <w:r>
        <w:rPr>
          <w:rFonts w:hint="eastAsia"/>
          <w:lang w:val="en-US" w:eastAsia="zh-CN"/>
        </w:rPr>
        <w:t>了</w:t>
      </w:r>
      <w:r w:rsidRPr="004A5E23">
        <w:rPr>
          <w:rFonts w:hint="eastAsia"/>
          <w:lang w:val="en-US" w:eastAsia="zh-CN"/>
        </w:rPr>
        <w:t>一次</w:t>
      </w:r>
      <w:r w:rsidRPr="004A5E23">
        <w:rPr>
          <w:rFonts w:hint="eastAsia"/>
          <w:b/>
          <w:bCs/>
          <w:lang w:val="en-US" w:eastAsia="zh-CN"/>
        </w:rPr>
        <w:t>区域</w:t>
      </w:r>
      <w:r>
        <w:rPr>
          <w:rFonts w:hint="eastAsia"/>
          <w:b/>
          <w:bCs/>
          <w:lang w:val="en-US" w:eastAsia="zh-CN"/>
        </w:rPr>
        <w:t>性</w:t>
      </w:r>
      <w:r w:rsidRPr="004A5E23">
        <w:rPr>
          <w:rFonts w:hint="eastAsia"/>
          <w:b/>
          <w:bCs/>
          <w:lang w:val="en-US" w:eastAsia="zh-CN"/>
        </w:rPr>
        <w:t>筹备会议协调会议</w:t>
      </w:r>
      <w:r w:rsidRPr="004A5E23">
        <w:rPr>
          <w:rFonts w:hint="eastAsia"/>
          <w:lang w:val="en-US" w:eastAsia="zh-CN"/>
        </w:rPr>
        <w:t>，审议六个区域</w:t>
      </w:r>
      <w:r>
        <w:rPr>
          <w:rFonts w:hint="eastAsia"/>
          <w:lang w:val="en-US" w:eastAsia="zh-CN"/>
        </w:rPr>
        <w:t>性</w:t>
      </w:r>
      <w:r w:rsidRPr="004A5E23">
        <w:rPr>
          <w:rFonts w:hint="eastAsia"/>
          <w:lang w:val="en-US" w:eastAsia="zh-CN"/>
        </w:rPr>
        <w:t>筹备会议的报告，并</w:t>
      </w:r>
      <w:r>
        <w:rPr>
          <w:rFonts w:hint="eastAsia"/>
          <w:lang w:val="en-US" w:eastAsia="zh-CN"/>
        </w:rPr>
        <w:t>且</w:t>
      </w:r>
      <w:r w:rsidRPr="004A5E23">
        <w:rPr>
          <w:rFonts w:hint="eastAsia"/>
          <w:lang w:val="en-US" w:eastAsia="zh-CN"/>
        </w:rPr>
        <w:t>按照</w:t>
      </w:r>
      <w:r w:rsidRPr="004A5E23">
        <w:rPr>
          <w:rFonts w:hint="eastAsia"/>
          <w:lang w:val="en-US" w:eastAsia="zh-CN"/>
        </w:rPr>
        <w:t>WTDC</w:t>
      </w:r>
      <w:r w:rsidRPr="004A5E23">
        <w:rPr>
          <w:rFonts w:hint="eastAsia"/>
          <w:lang w:val="en-US" w:eastAsia="zh-CN"/>
        </w:rPr>
        <w:t>第</w:t>
      </w:r>
      <w:r w:rsidRPr="004A5E23">
        <w:rPr>
          <w:rFonts w:hint="eastAsia"/>
          <w:lang w:val="en-US" w:eastAsia="zh-CN"/>
        </w:rPr>
        <w:t>31</w:t>
      </w:r>
      <w:r w:rsidRPr="004A5E23">
        <w:rPr>
          <w:rFonts w:hint="eastAsia"/>
          <w:lang w:val="en-US" w:eastAsia="zh-CN"/>
        </w:rPr>
        <w:t>号决议，提交</w:t>
      </w:r>
      <w:r>
        <w:rPr>
          <w:rFonts w:hint="eastAsia"/>
          <w:lang w:val="en-US" w:eastAsia="zh-CN"/>
        </w:rPr>
        <w:t>了</w:t>
      </w:r>
      <w:r w:rsidR="007D794D">
        <w:fldChar w:fldCharType="begin"/>
      </w:r>
      <w:r w:rsidR="007D794D">
        <w:rPr>
          <w:lang w:eastAsia="zh-CN"/>
        </w:rPr>
        <w:instrText xml:space="preserve"> HYPERLINK "https://www.itu.int/md/meetingdoc.asp?lang=en&amp;parent=D18-TDAG28-C-0005" </w:instrText>
      </w:r>
      <w:r w:rsidR="007D794D">
        <w:fldChar w:fldCharType="separate"/>
      </w:r>
      <w:r w:rsidR="000B60E2">
        <w:rPr>
          <w:rStyle w:val="Hyperlink"/>
          <w:rFonts w:hint="eastAsia"/>
          <w:szCs w:val="24"/>
          <w:lang w:val="en-US" w:eastAsia="zh-CN"/>
        </w:rPr>
        <w:t>致</w:t>
      </w:r>
      <w:r w:rsidRPr="0078640B">
        <w:rPr>
          <w:rStyle w:val="Hyperlink"/>
          <w:szCs w:val="24"/>
          <w:lang w:val="en-US" w:eastAsia="zh-CN"/>
        </w:rPr>
        <w:t>TDA</w:t>
      </w:r>
      <w:r>
        <w:rPr>
          <w:rStyle w:val="Hyperlink"/>
          <w:szCs w:val="24"/>
          <w:lang w:val="en-US" w:eastAsia="zh-CN"/>
        </w:rPr>
        <w:t>G</w:t>
      </w:r>
      <w:r>
        <w:rPr>
          <w:rStyle w:val="Hyperlink"/>
          <w:rFonts w:hint="eastAsia"/>
          <w:szCs w:val="24"/>
          <w:lang w:val="en-US" w:eastAsia="zh-CN"/>
        </w:rPr>
        <w:t>的汇总报告</w:t>
      </w:r>
      <w:r w:rsidR="007D794D">
        <w:rPr>
          <w:rStyle w:val="Hyperlink"/>
          <w:szCs w:val="24"/>
          <w:lang w:val="en-US" w:eastAsia="zh-CN"/>
        </w:rPr>
        <w:fldChar w:fldCharType="end"/>
      </w:r>
      <w:r w:rsidRPr="004A5E23">
        <w:rPr>
          <w:rFonts w:hint="eastAsia"/>
          <w:lang w:val="en-US" w:eastAsia="zh-CN"/>
        </w:rPr>
        <w:t>。</w:t>
      </w:r>
    </w:p>
    <w:p w14:paraId="4E2C5647" w14:textId="77777777" w:rsidR="00411C2F" w:rsidRPr="004A5E23" w:rsidRDefault="00411C2F" w:rsidP="00411C2F">
      <w:pPr>
        <w:keepNext/>
        <w:keepLines/>
        <w:spacing w:after="120"/>
        <w:rPr>
          <w:lang w:val="en-US" w:eastAsia="zh-CN"/>
        </w:rPr>
      </w:pPr>
      <w:r w:rsidRPr="004A5E23">
        <w:rPr>
          <w:lang w:val="en-US" w:eastAsia="zh-CN"/>
        </w:rPr>
        <w:t>4.4</w:t>
      </w:r>
      <w:r w:rsidRPr="004A5E23">
        <w:rPr>
          <w:lang w:val="en-US" w:eastAsia="zh-CN"/>
        </w:rPr>
        <w:tab/>
      </w:r>
      <w:bookmarkStart w:id="33" w:name="lt_pId107"/>
      <w:r>
        <w:rPr>
          <w:rFonts w:hint="eastAsia"/>
          <w:lang w:val="en-US" w:eastAsia="zh-CN"/>
        </w:rPr>
        <w:t>基于</w:t>
      </w:r>
      <w:r w:rsidRPr="004A5E23">
        <w:rPr>
          <w:lang w:val="en-US" w:eastAsia="zh-CN"/>
        </w:rPr>
        <w:t>TDAG-WG-Prep</w:t>
      </w:r>
      <w:r w:rsidRPr="004A5E23">
        <w:rPr>
          <w:rFonts w:hint="eastAsia"/>
          <w:lang w:val="en-US" w:eastAsia="zh-CN"/>
        </w:rPr>
        <w:t>的提议，</w:t>
      </w:r>
      <w:r>
        <w:rPr>
          <w:szCs w:val="24"/>
          <w:lang w:val="en-US" w:eastAsia="zh-CN"/>
        </w:rPr>
        <w:t>TDAG 20/3</w:t>
      </w:r>
      <w:r w:rsidRPr="004A5E23">
        <w:rPr>
          <w:rFonts w:hint="eastAsia"/>
          <w:lang w:val="en-US" w:eastAsia="zh-CN"/>
        </w:rPr>
        <w:t>为筹备</w:t>
      </w:r>
      <w:r w:rsidRPr="004A5E23">
        <w:rPr>
          <w:lang w:val="en-US" w:eastAsia="zh-CN"/>
        </w:rPr>
        <w:t>WTDC-21</w:t>
      </w:r>
      <w:r>
        <w:rPr>
          <w:rFonts w:hint="eastAsia"/>
          <w:lang w:val="en-US" w:eastAsia="zh-CN"/>
        </w:rPr>
        <w:t>筹划了</w:t>
      </w:r>
      <w:r w:rsidRPr="004A5E23">
        <w:rPr>
          <w:rFonts w:hint="eastAsia"/>
          <w:lang w:val="en-US" w:eastAsia="zh-CN"/>
        </w:rPr>
        <w:t>三次</w:t>
      </w:r>
      <w:r w:rsidRPr="004A5E23">
        <w:rPr>
          <w:rFonts w:hint="eastAsia"/>
          <w:b/>
          <w:bCs/>
          <w:lang w:val="en-US" w:eastAsia="zh-CN"/>
        </w:rPr>
        <w:t>跨区域会议</w:t>
      </w:r>
      <w:r w:rsidRPr="004A5E23">
        <w:rPr>
          <w:b/>
          <w:bCs/>
          <w:lang w:val="en-US" w:eastAsia="zh-CN"/>
        </w:rPr>
        <w:t>（</w:t>
      </w:r>
      <w:r w:rsidRPr="004A5E23">
        <w:rPr>
          <w:b/>
          <w:bCs/>
          <w:lang w:val="en-US" w:eastAsia="zh-CN"/>
        </w:rPr>
        <w:t>IRM</w:t>
      </w:r>
      <w:r w:rsidRPr="004A5E23">
        <w:rPr>
          <w:b/>
          <w:bCs/>
          <w:lang w:val="en-US" w:eastAsia="zh-CN"/>
        </w:rPr>
        <w:t>）</w:t>
      </w:r>
      <w:bookmarkEnd w:id="33"/>
      <w:r w:rsidRPr="004A5E23">
        <w:rPr>
          <w:rFonts w:hint="eastAsia"/>
          <w:lang w:val="en-US" w:eastAsia="zh-CN"/>
        </w:rPr>
        <w:t>：</w:t>
      </w:r>
    </w:p>
    <w:tbl>
      <w:tblPr>
        <w:tblW w:w="0" w:type="auto"/>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1410"/>
        <w:gridCol w:w="4252"/>
      </w:tblGrid>
      <w:tr w:rsidR="00411C2F" w:rsidRPr="004A5E23" w14:paraId="37BE9E51" w14:textId="77777777" w:rsidTr="00222D30">
        <w:trPr>
          <w:jc w:val="center"/>
        </w:trPr>
        <w:tc>
          <w:tcPr>
            <w:tcW w:w="14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hideMark/>
          </w:tcPr>
          <w:p w14:paraId="15F6B80A" w14:textId="77777777" w:rsidR="00411C2F" w:rsidRPr="004A5E23" w:rsidRDefault="007D794D" w:rsidP="00222D30">
            <w:pPr>
              <w:spacing w:before="40" w:after="40"/>
            </w:pPr>
            <w:hyperlink r:id="rId21" w:history="1">
              <w:r w:rsidR="00411C2F" w:rsidRPr="004A5E23">
                <w:rPr>
                  <w:rStyle w:val="Hyperlink"/>
                </w:rPr>
                <w:t>IRM-1</w:t>
              </w:r>
            </w:hyperlink>
          </w:p>
        </w:tc>
        <w:tc>
          <w:tcPr>
            <w:tcW w:w="42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hideMark/>
          </w:tcPr>
          <w:p w14:paraId="34FF0DBB" w14:textId="77777777" w:rsidR="00411C2F" w:rsidRPr="004A5E23" w:rsidRDefault="00411C2F" w:rsidP="00222D30">
            <w:pPr>
              <w:spacing w:before="40" w:after="40"/>
            </w:pPr>
            <w:r w:rsidRPr="004A5E23">
              <w:t>2021</w:t>
            </w:r>
            <w:r w:rsidRPr="004A5E23">
              <w:rPr>
                <w:rFonts w:hint="eastAsia"/>
              </w:rPr>
              <w:t>年</w:t>
            </w:r>
            <w:r w:rsidRPr="004A5E23">
              <w:rPr>
                <w:rFonts w:hint="eastAsia"/>
              </w:rPr>
              <w:t>3</w:t>
            </w:r>
            <w:r w:rsidRPr="004A5E23">
              <w:rPr>
                <w:rFonts w:hint="eastAsia"/>
              </w:rPr>
              <w:t>月</w:t>
            </w:r>
            <w:r w:rsidRPr="004A5E23">
              <w:rPr>
                <w:rFonts w:hint="eastAsia"/>
              </w:rPr>
              <w:t>11</w:t>
            </w:r>
            <w:r w:rsidRPr="004A5E23">
              <w:rPr>
                <w:rFonts w:hint="eastAsia"/>
              </w:rPr>
              <w:t>日，</w:t>
            </w:r>
            <w:r w:rsidRPr="004A5E23">
              <w:t>13 - 16</w:t>
            </w:r>
            <w:proofErr w:type="spellStart"/>
            <w:r w:rsidRPr="004A5E23">
              <w:rPr>
                <w:rFonts w:hint="eastAsia"/>
              </w:rPr>
              <w:t>时</w:t>
            </w:r>
            <w:r w:rsidRPr="004A5E23">
              <w:t>（</w:t>
            </w:r>
            <w:r w:rsidRPr="004A5E23">
              <w:rPr>
                <w:rFonts w:hint="eastAsia"/>
              </w:rPr>
              <w:t>虚拟</w:t>
            </w:r>
            <w:proofErr w:type="spellEnd"/>
            <w:r w:rsidRPr="004A5E23">
              <w:t>）</w:t>
            </w:r>
          </w:p>
        </w:tc>
      </w:tr>
      <w:tr w:rsidR="00411C2F" w:rsidRPr="004A5E23" w14:paraId="7B821678" w14:textId="77777777" w:rsidTr="00222D30">
        <w:trPr>
          <w:jc w:val="center"/>
        </w:trPr>
        <w:tc>
          <w:tcPr>
            <w:tcW w:w="14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hideMark/>
          </w:tcPr>
          <w:p w14:paraId="26CC6C09" w14:textId="77777777" w:rsidR="00411C2F" w:rsidRPr="004A5E23" w:rsidRDefault="00411C2F" w:rsidP="00222D30">
            <w:pPr>
              <w:spacing w:before="40" w:after="40"/>
            </w:pPr>
            <w:r w:rsidRPr="003109CC">
              <w:t>IRM-</w:t>
            </w:r>
            <w:r>
              <w:rPr>
                <w:rFonts w:hint="eastAsia"/>
                <w:lang w:eastAsia="zh-CN"/>
              </w:rPr>
              <w:t>2</w:t>
            </w:r>
          </w:p>
        </w:tc>
        <w:tc>
          <w:tcPr>
            <w:tcW w:w="42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hideMark/>
          </w:tcPr>
          <w:p w14:paraId="0B594A3F" w14:textId="77777777" w:rsidR="00411C2F" w:rsidRPr="004A5E23" w:rsidRDefault="00411C2F" w:rsidP="00222D30">
            <w:pPr>
              <w:spacing w:before="40" w:after="40"/>
              <w:rPr>
                <w:lang w:eastAsia="zh-CN"/>
              </w:rPr>
            </w:pPr>
            <w:r w:rsidRPr="004A5E23">
              <w:rPr>
                <w:lang w:eastAsia="zh-CN"/>
              </w:rPr>
              <w:t>2021</w:t>
            </w:r>
            <w:r w:rsidRPr="004A5E23">
              <w:rPr>
                <w:rFonts w:hint="eastAsia"/>
                <w:lang w:eastAsia="zh-CN"/>
              </w:rPr>
              <w:t>年</w:t>
            </w:r>
            <w:r w:rsidRPr="004A5E23">
              <w:rPr>
                <w:rFonts w:hint="eastAsia"/>
                <w:lang w:eastAsia="zh-CN"/>
              </w:rPr>
              <w:t>9</w:t>
            </w:r>
            <w:r w:rsidRPr="004A5E23">
              <w:rPr>
                <w:rFonts w:hint="eastAsia"/>
                <w:lang w:eastAsia="zh-CN"/>
              </w:rPr>
              <w:t>月</w:t>
            </w:r>
            <w:r w:rsidRPr="004A5E23">
              <w:rPr>
                <w:lang w:eastAsia="zh-CN"/>
              </w:rPr>
              <w:t>16-17</w:t>
            </w:r>
            <w:r w:rsidRPr="004A5E23">
              <w:rPr>
                <w:rFonts w:hint="eastAsia"/>
                <w:lang w:eastAsia="zh-CN"/>
              </w:rPr>
              <w:t>日，日内瓦</w:t>
            </w:r>
            <w:r w:rsidRPr="004A5E23">
              <w:rPr>
                <w:lang w:eastAsia="zh-CN"/>
              </w:rPr>
              <w:t>（</w:t>
            </w:r>
            <w:r w:rsidRPr="004A5E23">
              <w:rPr>
                <w:rFonts w:hint="eastAsia"/>
                <w:lang w:eastAsia="zh-CN"/>
              </w:rPr>
              <w:t>待定</w:t>
            </w:r>
            <w:r w:rsidRPr="004A5E23">
              <w:rPr>
                <w:lang w:eastAsia="zh-CN"/>
              </w:rPr>
              <w:t>）</w:t>
            </w:r>
          </w:p>
        </w:tc>
      </w:tr>
      <w:tr w:rsidR="00411C2F" w:rsidRPr="004A5E23" w14:paraId="34713EE2" w14:textId="77777777" w:rsidTr="00222D30">
        <w:trPr>
          <w:jc w:val="center"/>
        </w:trPr>
        <w:tc>
          <w:tcPr>
            <w:tcW w:w="141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hideMark/>
          </w:tcPr>
          <w:p w14:paraId="48A4F3A7" w14:textId="77777777" w:rsidR="00411C2F" w:rsidRPr="004A5E23" w:rsidRDefault="00411C2F" w:rsidP="00222D30">
            <w:pPr>
              <w:spacing w:before="40" w:after="40"/>
            </w:pPr>
            <w:r w:rsidRPr="004A5E23">
              <w:t>IRM-3</w:t>
            </w:r>
          </w:p>
        </w:tc>
        <w:tc>
          <w:tcPr>
            <w:tcW w:w="425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hideMark/>
          </w:tcPr>
          <w:p w14:paraId="7B242375" w14:textId="77777777" w:rsidR="00411C2F" w:rsidRPr="004A5E23" w:rsidRDefault="00411C2F" w:rsidP="00222D30">
            <w:pPr>
              <w:spacing w:before="40" w:after="40"/>
              <w:rPr>
                <w:lang w:eastAsia="zh-CN"/>
              </w:rPr>
            </w:pPr>
            <w:r w:rsidRPr="003109CC">
              <w:rPr>
                <w:rFonts w:hint="eastAsia"/>
                <w:lang w:eastAsia="zh-CN"/>
              </w:rPr>
              <w:t>（待定）</w:t>
            </w:r>
          </w:p>
        </w:tc>
      </w:tr>
    </w:tbl>
    <w:p w14:paraId="0B735AAE" w14:textId="78D57128" w:rsidR="008B0A77" w:rsidRPr="00B20260" w:rsidRDefault="008B0A77" w:rsidP="00B20260">
      <w:pPr>
        <w:ind w:firstLineChars="200" w:firstLine="480"/>
        <w:rPr>
          <w:lang w:eastAsia="zh-CN"/>
        </w:rPr>
      </w:pPr>
      <w:r w:rsidRPr="00B20260">
        <w:rPr>
          <w:lang w:eastAsia="zh-CN"/>
        </w:rPr>
        <w:t>IRM</w:t>
      </w:r>
      <w:r w:rsidRPr="00B20260">
        <w:rPr>
          <w:rFonts w:hint="eastAsia"/>
          <w:lang w:eastAsia="zh-CN"/>
        </w:rPr>
        <w:t>向所有</w:t>
      </w:r>
      <w:r w:rsidRPr="00B20260">
        <w:rPr>
          <w:lang w:eastAsia="zh-CN"/>
        </w:rPr>
        <w:t>ITU-D</w:t>
      </w:r>
      <w:r w:rsidRPr="00B20260">
        <w:rPr>
          <w:rFonts w:hint="eastAsia"/>
          <w:lang w:eastAsia="zh-CN"/>
        </w:rPr>
        <w:t>成员开放。鼓励成员国在其代表团中加入来自监管机构、决策者、民间团体、学术界、互联网技术界、青年、两性平等组织和其他方面的代表。</w:t>
      </w:r>
    </w:p>
    <w:p w14:paraId="636A8426" w14:textId="2F630657" w:rsidR="008B0A77" w:rsidRPr="00B20260" w:rsidRDefault="008B0A77" w:rsidP="00B20260">
      <w:pPr>
        <w:ind w:firstLineChars="200" w:firstLine="480"/>
        <w:rPr>
          <w:lang w:eastAsia="zh-CN"/>
        </w:rPr>
      </w:pPr>
      <w:r w:rsidRPr="00B20260">
        <w:rPr>
          <w:lang w:eastAsia="zh-CN"/>
        </w:rPr>
        <w:t>IRM</w:t>
      </w:r>
      <w:r w:rsidRPr="00B20260">
        <w:rPr>
          <w:rFonts w:hint="eastAsia"/>
          <w:lang w:eastAsia="zh-CN"/>
        </w:rPr>
        <w:t>议程将围绕</w:t>
      </w:r>
      <w:r w:rsidRPr="00B20260">
        <w:rPr>
          <w:lang w:eastAsia="zh-CN"/>
        </w:rPr>
        <w:t>RPM</w:t>
      </w:r>
      <w:r w:rsidRPr="00B20260">
        <w:rPr>
          <w:rFonts w:hint="eastAsia"/>
          <w:lang w:eastAsia="zh-CN"/>
        </w:rPr>
        <w:t>期间的主要讨论制定，可能包括成员国、部门成员、区域性电信组织（</w:t>
      </w:r>
      <w:r w:rsidRPr="00B20260">
        <w:rPr>
          <w:lang w:eastAsia="zh-CN"/>
        </w:rPr>
        <w:t>RTO</w:t>
      </w:r>
      <w:r w:rsidRPr="00B20260">
        <w:rPr>
          <w:rFonts w:hint="eastAsia"/>
          <w:lang w:eastAsia="zh-CN"/>
        </w:rPr>
        <w:t>）、电信发展局和其他利益攸关方的提案。讨论将侧重于需要不同区域之间协调和达成共识的关键议题。</w:t>
      </w:r>
    </w:p>
    <w:p w14:paraId="085C95D4" w14:textId="04F7065C" w:rsidR="008B0A77" w:rsidRPr="00B20260" w:rsidRDefault="008B0A77" w:rsidP="00B20260">
      <w:pPr>
        <w:ind w:firstLineChars="200" w:firstLine="480"/>
        <w:rPr>
          <w:lang w:eastAsia="zh-CN"/>
        </w:rPr>
      </w:pPr>
      <w:r w:rsidRPr="00B20260">
        <w:rPr>
          <w:rFonts w:hint="eastAsia"/>
          <w:lang w:eastAsia="zh-CN"/>
        </w:rPr>
        <w:lastRenderedPageBreak/>
        <w:t>根据</w:t>
      </w:r>
      <w:r w:rsidRPr="00B20260">
        <w:rPr>
          <w:lang w:eastAsia="zh-CN"/>
        </w:rPr>
        <w:t>TDAG</w:t>
      </w:r>
      <w:r w:rsidRPr="00B20260">
        <w:rPr>
          <w:rFonts w:hint="eastAsia"/>
          <w:lang w:eastAsia="zh-CN"/>
        </w:rPr>
        <w:t>的建议，已邀请</w:t>
      </w:r>
      <w:r w:rsidRPr="00B20260">
        <w:rPr>
          <w:lang w:eastAsia="zh-CN"/>
        </w:rPr>
        <w:t>WTDC-21</w:t>
      </w:r>
      <w:r w:rsidRPr="00B20260">
        <w:rPr>
          <w:rFonts w:hint="eastAsia"/>
          <w:lang w:eastAsia="zh-CN"/>
        </w:rPr>
        <w:t>的指定主席主持三个</w:t>
      </w:r>
      <w:r w:rsidRPr="00B20260">
        <w:rPr>
          <w:lang w:eastAsia="zh-CN"/>
        </w:rPr>
        <w:t>IRM</w:t>
      </w:r>
      <w:r w:rsidRPr="00B20260">
        <w:rPr>
          <w:rFonts w:hint="eastAsia"/>
          <w:lang w:eastAsia="zh-CN"/>
        </w:rPr>
        <w:t>，并已任命六名副主席，每个</w:t>
      </w:r>
      <w:r w:rsidRPr="00B20260">
        <w:rPr>
          <w:lang w:eastAsia="zh-CN"/>
        </w:rPr>
        <w:t>RTO</w:t>
      </w:r>
      <w:r w:rsidRPr="00B20260">
        <w:rPr>
          <w:rFonts w:hint="eastAsia"/>
          <w:lang w:eastAsia="zh-CN"/>
        </w:rPr>
        <w:t>提名一名副主席。另邀请每个</w:t>
      </w:r>
      <w:r w:rsidRPr="00B20260">
        <w:rPr>
          <w:lang w:eastAsia="zh-CN"/>
        </w:rPr>
        <w:t>RTO</w:t>
      </w:r>
      <w:r w:rsidRPr="00B20260">
        <w:rPr>
          <w:rFonts w:hint="eastAsia"/>
          <w:lang w:eastAsia="zh-CN"/>
        </w:rPr>
        <w:t>确定其所在区域发言的代表。</w:t>
      </w:r>
    </w:p>
    <w:p w14:paraId="62EC8855" w14:textId="77777777" w:rsidR="008B0A77" w:rsidRDefault="008B0A77" w:rsidP="008B0A77">
      <w:pPr>
        <w:rPr>
          <w:lang w:eastAsia="zh-CN"/>
        </w:rPr>
      </w:pPr>
      <w:r>
        <w:rPr>
          <w:lang w:eastAsia="zh-CN"/>
        </w:rPr>
        <w:t>4.5</w:t>
      </w:r>
      <w:r>
        <w:rPr>
          <w:lang w:eastAsia="zh-CN"/>
        </w:rPr>
        <w:tab/>
      </w:r>
      <w:r>
        <w:rPr>
          <w:rFonts w:hint="eastAsia"/>
          <w:b/>
          <w:lang w:eastAsia="zh-CN"/>
        </w:rPr>
        <w:t>通往亚的斯亚贝巴之路</w:t>
      </w:r>
      <w:r>
        <w:rPr>
          <w:rFonts w:hint="eastAsia"/>
          <w:lang w:eastAsia="zh-CN"/>
        </w:rPr>
        <w:t>是国际电联为迎接</w:t>
      </w:r>
      <w:r>
        <w:rPr>
          <w:lang w:eastAsia="zh-CN"/>
        </w:rPr>
        <w:t>2021</w:t>
      </w:r>
      <w:r>
        <w:rPr>
          <w:rFonts w:hint="eastAsia"/>
          <w:lang w:eastAsia="zh-CN"/>
        </w:rPr>
        <w:t>年世界电信发展大会（</w:t>
      </w:r>
      <w:r>
        <w:rPr>
          <w:lang w:eastAsia="zh-CN"/>
        </w:rPr>
        <w:t>WTDC-21</w:t>
      </w:r>
      <w:r>
        <w:rPr>
          <w:rFonts w:hint="eastAsia"/>
          <w:lang w:eastAsia="zh-CN"/>
        </w:rPr>
        <w:t>）大会而举办的一系列虚拟活动。通往亚的斯亚贝巴之路的设计将铭记三个目标：</w:t>
      </w:r>
    </w:p>
    <w:p w14:paraId="27370610" w14:textId="77777777" w:rsidR="008B0A77" w:rsidRPr="00B20260" w:rsidRDefault="008B0A77" w:rsidP="00B20260">
      <w:pPr>
        <w:pStyle w:val="enumlev1"/>
        <w:rPr>
          <w:lang w:eastAsia="zh-CN"/>
        </w:rPr>
      </w:pPr>
      <w:bookmarkStart w:id="34" w:name="lt_pId123"/>
      <w:r w:rsidRPr="00B20260">
        <w:rPr>
          <w:lang w:eastAsia="zh-CN"/>
        </w:rPr>
        <w:t>a)</w:t>
      </w:r>
      <w:bookmarkEnd w:id="34"/>
      <w:r w:rsidRPr="00B20260">
        <w:rPr>
          <w:lang w:eastAsia="zh-CN"/>
        </w:rPr>
        <w:tab/>
      </w:r>
      <w:r w:rsidRPr="00B20260">
        <w:rPr>
          <w:rFonts w:hint="eastAsia"/>
          <w:lang w:eastAsia="zh-CN"/>
        </w:rPr>
        <w:t>为</w:t>
      </w:r>
      <w:r w:rsidRPr="00B20260">
        <w:rPr>
          <w:lang w:eastAsia="zh-CN"/>
        </w:rPr>
        <w:t>WTDC-21</w:t>
      </w:r>
      <w:r w:rsidRPr="00B20260">
        <w:rPr>
          <w:rFonts w:hint="eastAsia"/>
          <w:lang w:eastAsia="zh-CN"/>
        </w:rPr>
        <w:t>造势并建立相关意识</w:t>
      </w:r>
    </w:p>
    <w:p w14:paraId="04F05DD8" w14:textId="77777777" w:rsidR="008B0A77" w:rsidRPr="00B20260" w:rsidRDefault="008B0A77" w:rsidP="00B20260">
      <w:pPr>
        <w:pStyle w:val="enumlev1"/>
        <w:rPr>
          <w:lang w:eastAsia="zh-CN"/>
        </w:rPr>
      </w:pPr>
      <w:bookmarkStart w:id="35" w:name="lt_pId125"/>
      <w:r w:rsidRPr="00B20260">
        <w:rPr>
          <w:lang w:eastAsia="zh-CN"/>
        </w:rPr>
        <w:t>b)</w:t>
      </w:r>
      <w:bookmarkEnd w:id="35"/>
      <w:r w:rsidRPr="00B20260">
        <w:rPr>
          <w:lang w:eastAsia="zh-CN"/>
        </w:rPr>
        <w:tab/>
      </w:r>
      <w:r w:rsidRPr="00B20260">
        <w:rPr>
          <w:rFonts w:hint="eastAsia"/>
          <w:lang w:eastAsia="zh-CN"/>
        </w:rPr>
        <w:t>让主要利益攸关方和社区参与进来，以及</w:t>
      </w:r>
    </w:p>
    <w:p w14:paraId="144CECA1" w14:textId="77777777" w:rsidR="008B0A77" w:rsidRPr="00B20260" w:rsidRDefault="008B0A77" w:rsidP="00B20260">
      <w:pPr>
        <w:pStyle w:val="enumlev1"/>
        <w:rPr>
          <w:lang w:eastAsia="zh-CN"/>
        </w:rPr>
      </w:pPr>
      <w:bookmarkStart w:id="36" w:name="lt_pId127"/>
      <w:r w:rsidRPr="00B20260">
        <w:rPr>
          <w:lang w:eastAsia="zh-CN"/>
        </w:rPr>
        <w:t>c)</w:t>
      </w:r>
      <w:bookmarkEnd w:id="36"/>
      <w:r w:rsidRPr="00B20260">
        <w:rPr>
          <w:lang w:eastAsia="zh-CN"/>
        </w:rPr>
        <w:tab/>
      </w:r>
      <w:r w:rsidRPr="00B20260">
        <w:rPr>
          <w:rFonts w:hint="eastAsia"/>
          <w:lang w:eastAsia="zh-CN"/>
        </w:rPr>
        <w:t>提供一个包容性平台，探讨将在</w:t>
      </w:r>
      <w:r w:rsidRPr="00B20260">
        <w:rPr>
          <w:lang w:eastAsia="zh-CN"/>
        </w:rPr>
        <w:t>WTDC-21</w:t>
      </w:r>
      <w:r w:rsidRPr="00B20260">
        <w:rPr>
          <w:rFonts w:hint="eastAsia"/>
          <w:lang w:eastAsia="zh-CN"/>
        </w:rPr>
        <w:t>期间处理一些关键主题。</w:t>
      </w:r>
    </w:p>
    <w:p w14:paraId="661EA910" w14:textId="77777777" w:rsidR="008B0A77" w:rsidRPr="005D62DC" w:rsidRDefault="008B0A77" w:rsidP="008B0A77">
      <w:pPr>
        <w:ind w:firstLineChars="200" w:firstLine="480"/>
        <w:rPr>
          <w:rFonts w:cs="Calibri"/>
          <w:b/>
          <w:sz w:val="22"/>
          <w:lang w:eastAsia="zh-CN"/>
        </w:rPr>
      </w:pPr>
      <w:r>
        <w:rPr>
          <w:rFonts w:hint="eastAsia"/>
          <w:lang w:eastAsia="zh-CN"/>
        </w:rPr>
        <w:t>“通往亚的斯亚贝巴之路”系列活动将贯穿</w:t>
      </w:r>
      <w:r>
        <w:rPr>
          <w:lang w:eastAsia="zh-CN"/>
        </w:rPr>
        <w:t>2021</w:t>
      </w:r>
      <w:r>
        <w:rPr>
          <w:rFonts w:hint="eastAsia"/>
          <w:lang w:eastAsia="zh-CN"/>
        </w:rPr>
        <w:t>年全年，利用各种机会加强全球对</w:t>
      </w:r>
      <w:r>
        <w:rPr>
          <w:lang w:eastAsia="zh-CN"/>
        </w:rPr>
        <w:t>WTDC-21</w:t>
      </w:r>
      <w:r>
        <w:rPr>
          <w:rFonts w:hint="eastAsia"/>
          <w:lang w:eastAsia="zh-CN"/>
        </w:rPr>
        <w:t>和</w:t>
      </w:r>
      <w:r>
        <w:rPr>
          <w:lang w:eastAsia="zh-CN"/>
        </w:rPr>
        <w:t>6</w:t>
      </w:r>
      <w:r>
        <w:rPr>
          <w:rFonts w:hint="eastAsia"/>
          <w:lang w:eastAsia="zh-CN"/>
        </w:rPr>
        <w:t>个促进因素的认识。通往亚的斯亚贝巴之路系列活动的最后一项活动将于</w:t>
      </w:r>
      <w:r>
        <w:rPr>
          <w:lang w:eastAsia="zh-CN"/>
        </w:rPr>
        <w:t>2021</w:t>
      </w:r>
      <w:r>
        <w:rPr>
          <w:rFonts w:hint="eastAsia"/>
          <w:lang w:eastAsia="zh-CN"/>
        </w:rPr>
        <w:t>年</w:t>
      </w:r>
      <w:r>
        <w:rPr>
          <w:lang w:eastAsia="zh-CN"/>
        </w:rPr>
        <w:t>9</w:t>
      </w:r>
      <w:r>
        <w:rPr>
          <w:rFonts w:hint="eastAsia"/>
          <w:lang w:eastAsia="zh-CN"/>
        </w:rPr>
        <w:t>月在联合国大会期间举行，届时与会代表将介绍活动得出的结论、连通性取得的成果以及</w:t>
      </w:r>
      <w:r>
        <w:rPr>
          <w:lang w:eastAsia="zh-CN"/>
        </w:rPr>
        <w:t>WTDC-21</w:t>
      </w:r>
      <w:r>
        <w:rPr>
          <w:rFonts w:hint="eastAsia"/>
          <w:lang w:eastAsia="zh-CN"/>
        </w:rPr>
        <w:t>就加速数字化转型传递出的重要信息。这最后一项活动也亦是发布全球行动号召，呼吁大家利用</w:t>
      </w:r>
      <w:r>
        <w:rPr>
          <w:lang w:eastAsia="zh-CN"/>
        </w:rPr>
        <w:t>6</w:t>
      </w:r>
      <w:r>
        <w:rPr>
          <w:rFonts w:hint="eastAsia"/>
          <w:lang w:eastAsia="zh-CN"/>
        </w:rPr>
        <w:t>个促进因素实现互连互通的起点。</w:t>
      </w:r>
    </w:p>
    <w:p w14:paraId="4148BD14" w14:textId="77777777" w:rsidR="008B0A77" w:rsidRDefault="008B0A77" w:rsidP="008B0A77">
      <w:pPr>
        <w:pStyle w:val="enumlev1"/>
        <w:rPr>
          <w:rFonts w:asciiTheme="minorHAnsi" w:hAnsiTheme="minorHAnsi" w:cs="Segoe UI"/>
          <w:color w:val="042E52"/>
          <w:lang w:eastAsia="zh-CN"/>
        </w:rPr>
      </w:pPr>
      <w:r w:rsidRPr="00513E19">
        <w:rPr>
          <w:rFonts w:cs="Segoe UI"/>
          <w:szCs w:val="24"/>
          <w:lang w:eastAsia="zh-CN"/>
        </w:rPr>
        <w:t>•</w:t>
      </w:r>
      <w:r w:rsidRPr="001D7C1B">
        <w:rPr>
          <w:rFonts w:ascii="Courier New" w:hAnsi="Courier New" w:cs="Segoe UI"/>
          <w:sz w:val="20"/>
          <w:lang w:eastAsia="zh-CN"/>
        </w:rPr>
        <w:tab/>
      </w:r>
      <w:hyperlink r:id="rId22" w:history="1">
        <w:bookmarkStart w:id="37" w:name="lt_pId132"/>
        <w:r>
          <w:rPr>
            <w:rStyle w:val="Hyperlink"/>
            <w:rFonts w:cs="Segoe UI" w:hint="eastAsia"/>
            <w:lang w:eastAsia="zh-CN"/>
          </w:rPr>
          <w:t>通往亚的斯亚贝巴之路，启动活动，</w:t>
        </w:r>
        <w:r>
          <w:rPr>
            <w:rStyle w:val="Hyperlink"/>
            <w:rFonts w:cs="Segoe UI"/>
            <w:lang w:eastAsia="zh-CN"/>
          </w:rPr>
          <w:t>2020</w:t>
        </w:r>
        <w:r>
          <w:rPr>
            <w:rStyle w:val="Hyperlink"/>
            <w:rFonts w:cs="Segoe UI" w:hint="eastAsia"/>
            <w:lang w:eastAsia="zh-CN"/>
          </w:rPr>
          <w:t>年</w:t>
        </w:r>
        <w:r>
          <w:rPr>
            <w:rStyle w:val="Hyperlink"/>
            <w:rFonts w:cs="Segoe UI"/>
            <w:lang w:eastAsia="zh-CN"/>
          </w:rPr>
          <w:t>9</w:t>
        </w:r>
        <w:r>
          <w:rPr>
            <w:rStyle w:val="Hyperlink"/>
            <w:rFonts w:cs="Segoe UI" w:hint="eastAsia"/>
            <w:lang w:eastAsia="zh-CN"/>
          </w:rPr>
          <w:t>月</w:t>
        </w:r>
        <w:r>
          <w:rPr>
            <w:rStyle w:val="Hyperlink"/>
            <w:rFonts w:cs="Segoe UI"/>
            <w:lang w:eastAsia="zh-CN"/>
          </w:rPr>
          <w:t>9</w:t>
        </w:r>
        <w:r>
          <w:rPr>
            <w:rStyle w:val="Hyperlink"/>
            <w:rFonts w:cs="Segoe UI" w:hint="eastAsia"/>
            <w:lang w:eastAsia="zh-CN"/>
          </w:rPr>
          <w:t>日</w:t>
        </w:r>
        <w:bookmarkEnd w:id="37"/>
      </w:hyperlink>
    </w:p>
    <w:p w14:paraId="1E8A822F" w14:textId="77777777" w:rsidR="008B0A77" w:rsidRDefault="008B0A77" w:rsidP="008B0A77">
      <w:pPr>
        <w:pStyle w:val="enumlev1"/>
        <w:rPr>
          <w:rFonts w:cs="Segoe UI"/>
          <w:color w:val="042E52"/>
          <w:lang w:eastAsia="zh-CN"/>
        </w:rPr>
      </w:pPr>
      <w:r w:rsidRPr="00513E19">
        <w:rPr>
          <w:rFonts w:cs="Segoe UI"/>
          <w:szCs w:val="24"/>
          <w:lang w:eastAsia="zh-CN"/>
        </w:rPr>
        <w:t>•</w:t>
      </w:r>
      <w:r w:rsidRPr="001D7C1B">
        <w:rPr>
          <w:rFonts w:ascii="Courier New" w:hAnsi="Courier New" w:cs="Segoe UI"/>
          <w:sz w:val="20"/>
          <w:lang w:eastAsia="zh-CN"/>
        </w:rPr>
        <w:tab/>
      </w:r>
      <w:hyperlink r:id="rId23" w:history="1">
        <w:bookmarkStart w:id="38" w:name="lt_pId133"/>
        <w:r>
          <w:rPr>
            <w:rStyle w:val="Hyperlink"/>
            <w:rFonts w:cs="Segoe UI" w:hint="eastAsia"/>
            <w:lang w:eastAsia="zh-CN"/>
          </w:rPr>
          <w:t>通往亚的斯亚贝巴之路，合作伙伴关系，</w:t>
        </w:r>
        <w:r>
          <w:rPr>
            <w:rStyle w:val="Hyperlink"/>
            <w:rFonts w:cs="Segoe UI"/>
            <w:lang w:eastAsia="zh-CN"/>
          </w:rPr>
          <w:t>2021</w:t>
        </w:r>
        <w:r>
          <w:rPr>
            <w:rStyle w:val="Hyperlink"/>
            <w:rFonts w:cs="Segoe UI" w:hint="eastAsia"/>
            <w:lang w:eastAsia="zh-CN"/>
          </w:rPr>
          <w:t>年</w:t>
        </w:r>
        <w:r>
          <w:rPr>
            <w:rStyle w:val="Hyperlink"/>
            <w:rFonts w:cs="Segoe UI"/>
            <w:lang w:eastAsia="zh-CN"/>
          </w:rPr>
          <w:t>2</w:t>
        </w:r>
        <w:r>
          <w:rPr>
            <w:rStyle w:val="Hyperlink"/>
            <w:rFonts w:cs="Segoe UI" w:hint="eastAsia"/>
            <w:lang w:eastAsia="zh-CN"/>
          </w:rPr>
          <w:t>月</w:t>
        </w:r>
        <w:r>
          <w:rPr>
            <w:rStyle w:val="Hyperlink"/>
            <w:rFonts w:cs="Segoe UI"/>
            <w:lang w:eastAsia="zh-CN"/>
          </w:rPr>
          <w:t>2</w:t>
        </w:r>
        <w:r>
          <w:rPr>
            <w:rStyle w:val="Hyperlink"/>
            <w:rFonts w:cs="Segoe UI" w:hint="eastAsia"/>
            <w:lang w:eastAsia="zh-CN"/>
          </w:rPr>
          <w:t>日</w:t>
        </w:r>
        <w:bookmarkEnd w:id="38"/>
      </w:hyperlink>
    </w:p>
    <w:p w14:paraId="42B0F75A" w14:textId="77777777" w:rsidR="008B0A77" w:rsidRDefault="008B0A77" w:rsidP="008B0A77">
      <w:pPr>
        <w:pStyle w:val="enumlev1"/>
        <w:rPr>
          <w:rFonts w:cs="Segoe UI"/>
          <w:color w:val="042E52"/>
          <w:lang w:eastAsia="zh-CN"/>
        </w:rPr>
      </w:pPr>
      <w:r w:rsidRPr="00513E19">
        <w:rPr>
          <w:rFonts w:cs="Segoe UI"/>
          <w:szCs w:val="24"/>
          <w:lang w:eastAsia="zh-CN"/>
        </w:rPr>
        <w:t>•</w:t>
      </w:r>
      <w:r w:rsidRPr="001D7C1B">
        <w:rPr>
          <w:rFonts w:ascii="Courier New" w:hAnsi="Courier New" w:cs="Segoe UI"/>
          <w:sz w:val="20"/>
          <w:lang w:eastAsia="zh-CN"/>
        </w:rPr>
        <w:tab/>
      </w:r>
      <w:hyperlink r:id="rId24" w:history="1">
        <w:bookmarkStart w:id="39" w:name="lt_pId134"/>
        <w:r>
          <w:rPr>
            <w:rStyle w:val="Hyperlink"/>
            <w:rFonts w:cs="Segoe UI" w:hint="eastAsia"/>
            <w:lang w:eastAsia="zh-CN"/>
          </w:rPr>
          <w:t>通往亚的斯亚贝巴之路，包容性，</w:t>
        </w:r>
        <w:r>
          <w:rPr>
            <w:rStyle w:val="Hyperlink"/>
            <w:rFonts w:cs="Segoe UI"/>
            <w:lang w:eastAsia="zh-CN"/>
          </w:rPr>
          <w:t>2021</w:t>
        </w:r>
        <w:r>
          <w:rPr>
            <w:rStyle w:val="Hyperlink"/>
            <w:rFonts w:cs="Segoe UI" w:hint="eastAsia"/>
            <w:lang w:eastAsia="zh-CN"/>
          </w:rPr>
          <w:t>年</w:t>
        </w:r>
        <w:r>
          <w:rPr>
            <w:rStyle w:val="Hyperlink"/>
            <w:rFonts w:cs="Segoe UI"/>
            <w:lang w:eastAsia="zh-CN"/>
          </w:rPr>
          <w:t>3</w:t>
        </w:r>
        <w:r>
          <w:rPr>
            <w:rStyle w:val="Hyperlink"/>
            <w:rFonts w:cs="Segoe UI" w:hint="eastAsia"/>
            <w:lang w:eastAsia="zh-CN"/>
          </w:rPr>
          <w:t>月</w:t>
        </w:r>
        <w:r>
          <w:rPr>
            <w:rStyle w:val="Hyperlink"/>
            <w:rFonts w:cs="Segoe UI"/>
            <w:lang w:eastAsia="zh-CN"/>
          </w:rPr>
          <w:t>18</w:t>
        </w:r>
        <w:r>
          <w:rPr>
            <w:rStyle w:val="Hyperlink"/>
            <w:rFonts w:cs="Segoe UI" w:hint="eastAsia"/>
            <w:lang w:eastAsia="zh-CN"/>
          </w:rPr>
          <w:t>日</w:t>
        </w:r>
        <w:bookmarkEnd w:id="39"/>
      </w:hyperlink>
    </w:p>
    <w:p w14:paraId="1A0E0CF7" w14:textId="77777777" w:rsidR="008B0A77" w:rsidRDefault="008B0A77" w:rsidP="008B0A77">
      <w:pPr>
        <w:pStyle w:val="enumlev1"/>
        <w:rPr>
          <w:rFonts w:cs="Segoe UI"/>
          <w:color w:val="042E52"/>
          <w:lang w:eastAsia="zh-CN"/>
        </w:rPr>
      </w:pPr>
      <w:r w:rsidRPr="00513E19">
        <w:rPr>
          <w:rFonts w:cs="Segoe UI"/>
          <w:szCs w:val="24"/>
          <w:lang w:eastAsia="zh-CN"/>
        </w:rPr>
        <w:t>•</w:t>
      </w:r>
      <w:r w:rsidRPr="001D7C1B">
        <w:rPr>
          <w:rFonts w:ascii="Courier New" w:hAnsi="Courier New" w:cs="Segoe UI"/>
          <w:sz w:val="20"/>
          <w:lang w:eastAsia="zh-CN"/>
        </w:rPr>
        <w:tab/>
      </w:r>
      <w:hyperlink r:id="rId25" w:history="1">
        <w:bookmarkStart w:id="40" w:name="lt_pId135"/>
        <w:r>
          <w:rPr>
            <w:rStyle w:val="Hyperlink"/>
            <w:rFonts w:cs="Segoe UI" w:hint="eastAsia"/>
            <w:lang w:eastAsia="zh-CN"/>
          </w:rPr>
          <w:t>通往亚的斯亚贝巴之路，资助，</w:t>
        </w:r>
        <w:r>
          <w:rPr>
            <w:rStyle w:val="Hyperlink"/>
            <w:rFonts w:cs="Segoe UI"/>
            <w:lang w:eastAsia="zh-CN"/>
          </w:rPr>
          <w:t>2021</w:t>
        </w:r>
        <w:r>
          <w:rPr>
            <w:rStyle w:val="Hyperlink"/>
            <w:rFonts w:cs="Segoe UI" w:hint="eastAsia"/>
            <w:lang w:eastAsia="zh-CN"/>
          </w:rPr>
          <w:t>年</w:t>
        </w:r>
        <w:r>
          <w:rPr>
            <w:rStyle w:val="Hyperlink"/>
            <w:rFonts w:cs="Segoe UI"/>
            <w:lang w:eastAsia="zh-CN"/>
          </w:rPr>
          <w:t>4</w:t>
        </w:r>
        <w:r>
          <w:rPr>
            <w:rStyle w:val="Hyperlink"/>
            <w:rFonts w:cs="Segoe UI" w:hint="eastAsia"/>
            <w:lang w:eastAsia="zh-CN"/>
          </w:rPr>
          <w:t>月</w:t>
        </w:r>
        <w:r>
          <w:rPr>
            <w:rStyle w:val="Hyperlink"/>
            <w:rFonts w:cs="Segoe UI"/>
            <w:lang w:eastAsia="zh-CN"/>
          </w:rPr>
          <w:t>28</w:t>
        </w:r>
        <w:r>
          <w:rPr>
            <w:rStyle w:val="Hyperlink"/>
            <w:rFonts w:cs="Segoe UI" w:hint="eastAsia"/>
            <w:lang w:eastAsia="zh-CN"/>
          </w:rPr>
          <w:t>日</w:t>
        </w:r>
        <w:bookmarkEnd w:id="40"/>
      </w:hyperlink>
    </w:p>
    <w:p w14:paraId="28142E55" w14:textId="76D6935A" w:rsidR="008B0A77" w:rsidRDefault="008B0A77" w:rsidP="008B0A77">
      <w:pPr>
        <w:pStyle w:val="enumlev1"/>
        <w:rPr>
          <w:lang w:eastAsia="zh-CN"/>
        </w:rPr>
      </w:pPr>
      <w:bookmarkStart w:id="41" w:name="lt_pId136"/>
      <w:r w:rsidRPr="00513E19">
        <w:rPr>
          <w:rFonts w:cs="Segoe UI"/>
          <w:szCs w:val="24"/>
          <w:lang w:eastAsia="zh-CN"/>
        </w:rPr>
        <w:t>•</w:t>
      </w:r>
      <w:r w:rsidRPr="001D7C1B">
        <w:rPr>
          <w:rFonts w:ascii="Courier New" w:hAnsi="Courier New"/>
          <w:sz w:val="20"/>
          <w:lang w:eastAsia="zh-CN"/>
        </w:rPr>
        <w:tab/>
      </w:r>
      <w:hyperlink r:id="rId26" w:history="1">
        <w:r w:rsidRPr="004E099C">
          <w:rPr>
            <w:rStyle w:val="Hyperlink"/>
            <w:rFonts w:hint="eastAsia"/>
            <w:lang w:eastAsia="zh-CN"/>
          </w:rPr>
          <w:t>通往亚的斯亚贝巴之路，领导力，</w:t>
        </w:r>
        <w:bookmarkStart w:id="42" w:name="_Hlk70580020"/>
        <w:r w:rsidRPr="004E099C">
          <w:rPr>
            <w:rStyle w:val="Hyperlink"/>
            <w:lang w:eastAsia="zh-CN"/>
          </w:rPr>
          <w:t>2021</w:t>
        </w:r>
        <w:r w:rsidRPr="004E099C">
          <w:rPr>
            <w:rStyle w:val="Hyperlink"/>
            <w:rFonts w:hint="eastAsia"/>
            <w:lang w:eastAsia="zh-CN"/>
          </w:rPr>
          <w:t>年</w:t>
        </w:r>
        <w:r w:rsidRPr="004E099C">
          <w:rPr>
            <w:rStyle w:val="Hyperlink"/>
            <w:lang w:eastAsia="zh-CN"/>
          </w:rPr>
          <w:t>6</w:t>
        </w:r>
        <w:r w:rsidRPr="004E099C">
          <w:rPr>
            <w:rStyle w:val="Hyperlink"/>
            <w:rFonts w:hint="eastAsia"/>
            <w:lang w:eastAsia="zh-CN"/>
          </w:rPr>
          <w:t>月</w:t>
        </w:r>
        <w:r w:rsidRPr="004E099C">
          <w:rPr>
            <w:rStyle w:val="Hyperlink"/>
            <w:lang w:eastAsia="zh-CN"/>
          </w:rPr>
          <w:t>22</w:t>
        </w:r>
        <w:r w:rsidRPr="004E099C">
          <w:rPr>
            <w:rStyle w:val="Hyperlink"/>
            <w:rFonts w:hint="eastAsia"/>
            <w:lang w:eastAsia="zh-CN"/>
          </w:rPr>
          <w:t>日</w:t>
        </w:r>
        <w:bookmarkEnd w:id="41"/>
        <w:bookmarkEnd w:id="42"/>
      </w:hyperlink>
    </w:p>
    <w:p w14:paraId="29423B1D" w14:textId="77777777" w:rsidR="008B0A77" w:rsidRDefault="008B0A77" w:rsidP="008B0A77">
      <w:pPr>
        <w:pStyle w:val="enumlev1"/>
        <w:rPr>
          <w:lang w:eastAsia="zh-CN"/>
        </w:rPr>
      </w:pPr>
      <w:bookmarkStart w:id="43" w:name="lt_pId137"/>
      <w:r w:rsidRPr="00513E19">
        <w:rPr>
          <w:rFonts w:cs="Segoe UI"/>
          <w:szCs w:val="24"/>
          <w:lang w:eastAsia="zh-CN"/>
        </w:rPr>
        <w:t>•</w:t>
      </w:r>
      <w:r>
        <w:rPr>
          <w:rFonts w:ascii="Courier New" w:hAnsi="Courier New"/>
          <w:sz w:val="20"/>
          <w:lang w:eastAsia="zh-CN"/>
        </w:rPr>
        <w:tab/>
      </w:r>
      <w:r>
        <w:rPr>
          <w:rFonts w:hint="eastAsia"/>
          <w:lang w:eastAsia="zh-CN"/>
        </w:rPr>
        <w:t>通往亚的斯亚贝巴之路，创新，</w:t>
      </w:r>
      <w:bookmarkEnd w:id="43"/>
      <w:r>
        <w:rPr>
          <w:lang w:eastAsia="zh-CN"/>
        </w:rPr>
        <w:t>2021</w:t>
      </w:r>
      <w:r>
        <w:rPr>
          <w:rFonts w:hint="eastAsia"/>
          <w:lang w:eastAsia="zh-CN"/>
        </w:rPr>
        <w:t>年</w:t>
      </w:r>
      <w:r>
        <w:rPr>
          <w:lang w:eastAsia="zh-CN"/>
        </w:rPr>
        <w:t>7</w:t>
      </w:r>
      <w:r>
        <w:rPr>
          <w:rFonts w:hint="eastAsia"/>
          <w:lang w:eastAsia="zh-CN"/>
        </w:rPr>
        <w:t>月</w:t>
      </w:r>
      <w:r>
        <w:rPr>
          <w:lang w:eastAsia="zh-CN"/>
        </w:rPr>
        <w:t>21</w:t>
      </w:r>
      <w:r>
        <w:rPr>
          <w:rFonts w:hint="eastAsia"/>
          <w:lang w:eastAsia="zh-CN"/>
        </w:rPr>
        <w:t>日</w:t>
      </w:r>
    </w:p>
    <w:p w14:paraId="39D01451" w14:textId="11E4A8DB" w:rsidR="00791E2F" w:rsidRDefault="008B0A77" w:rsidP="00513E19">
      <w:pPr>
        <w:pStyle w:val="enumlev1"/>
        <w:rPr>
          <w:rFonts w:cs="Segoe UI"/>
          <w:szCs w:val="24"/>
          <w:lang w:eastAsia="zh-CN"/>
        </w:rPr>
      </w:pPr>
      <w:bookmarkStart w:id="44" w:name="lt_pId138"/>
      <w:r w:rsidRPr="00513E19">
        <w:rPr>
          <w:rFonts w:cs="Segoe UI"/>
          <w:szCs w:val="24"/>
          <w:lang w:eastAsia="zh-CN"/>
        </w:rPr>
        <w:t>•</w:t>
      </w:r>
      <w:r w:rsidRPr="00513E19">
        <w:rPr>
          <w:rFonts w:cs="Segoe UI"/>
          <w:szCs w:val="24"/>
          <w:lang w:eastAsia="zh-CN"/>
        </w:rPr>
        <w:tab/>
      </w:r>
      <w:r w:rsidRPr="00513E19">
        <w:rPr>
          <w:rFonts w:cs="Segoe UI" w:hint="eastAsia"/>
          <w:szCs w:val="24"/>
          <w:lang w:eastAsia="zh-CN"/>
        </w:rPr>
        <w:t>通往亚的斯亚贝巴之路，青年，</w:t>
      </w:r>
      <w:bookmarkEnd w:id="44"/>
      <w:r w:rsidRPr="00513E19">
        <w:rPr>
          <w:rFonts w:cs="Segoe UI"/>
          <w:szCs w:val="24"/>
          <w:lang w:eastAsia="zh-CN"/>
        </w:rPr>
        <w:t>2021</w:t>
      </w:r>
      <w:r w:rsidRPr="00513E19">
        <w:rPr>
          <w:rFonts w:cs="Segoe UI" w:hint="eastAsia"/>
          <w:szCs w:val="24"/>
          <w:lang w:eastAsia="zh-CN"/>
        </w:rPr>
        <w:t>年</w:t>
      </w:r>
      <w:r w:rsidRPr="00513E19">
        <w:rPr>
          <w:rFonts w:cs="Segoe UI"/>
          <w:szCs w:val="24"/>
          <w:lang w:eastAsia="zh-CN"/>
        </w:rPr>
        <w:t>8</w:t>
      </w:r>
      <w:r w:rsidRPr="00513E19">
        <w:rPr>
          <w:rFonts w:cs="Segoe UI" w:hint="eastAsia"/>
          <w:szCs w:val="24"/>
          <w:lang w:eastAsia="zh-CN"/>
        </w:rPr>
        <w:t>月</w:t>
      </w:r>
      <w:r w:rsidRPr="00513E19">
        <w:rPr>
          <w:rFonts w:cs="Segoe UI"/>
          <w:szCs w:val="24"/>
          <w:lang w:eastAsia="zh-CN"/>
        </w:rPr>
        <w:t>12</w:t>
      </w:r>
      <w:r w:rsidRPr="00513E19">
        <w:rPr>
          <w:rFonts w:cs="Segoe UI" w:hint="eastAsia"/>
          <w:szCs w:val="24"/>
          <w:lang w:eastAsia="zh-CN"/>
        </w:rPr>
        <w:t>日</w:t>
      </w:r>
    </w:p>
    <w:p w14:paraId="0C2EA191" w14:textId="77777777" w:rsidR="00513E19" w:rsidRPr="00513E19" w:rsidRDefault="00513E19" w:rsidP="00513E19">
      <w:pPr>
        <w:pStyle w:val="enumlev1"/>
        <w:rPr>
          <w:rFonts w:cs="Segoe UI"/>
          <w:szCs w:val="24"/>
          <w:lang w:eastAsia="zh-CN"/>
        </w:rPr>
      </w:pPr>
    </w:p>
    <w:p w14:paraId="4B86B3CD" w14:textId="168912A0" w:rsidR="00791E2F" w:rsidRPr="00791E2F" w:rsidRDefault="00791E2F" w:rsidP="00791E2F">
      <w:pPr>
        <w:jc w:val="center"/>
      </w:pPr>
      <w:r>
        <w:t>______________</w:t>
      </w:r>
    </w:p>
    <w:sectPr w:rsidR="00791E2F" w:rsidRPr="00791E2F" w:rsidSect="006C36CD">
      <w:headerReference w:type="default" r:id="rId27"/>
      <w:footerReference w:type="defaul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E56C" w14:textId="77777777" w:rsidR="00C60761" w:rsidRDefault="00C60761">
      <w:r>
        <w:separator/>
      </w:r>
    </w:p>
  </w:endnote>
  <w:endnote w:type="continuationSeparator" w:id="0">
    <w:p w14:paraId="01AE13B6" w14:textId="77777777" w:rsidR="00C60761" w:rsidRDefault="00C6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E603" w14:textId="1597CA53" w:rsidR="00B40A53" w:rsidRPr="00B20260" w:rsidRDefault="007D794D" w:rsidP="00F705DF">
    <w:pPr>
      <w:pStyle w:val="Footer"/>
    </w:pPr>
    <w:r w:rsidRPr="007D794D">
      <w:rPr>
        <w:color w:val="F2F2F2" w:themeColor="background1" w:themeShade="F2"/>
      </w:rPr>
      <w:fldChar w:fldCharType="begin"/>
    </w:r>
    <w:r w:rsidRPr="007D794D">
      <w:rPr>
        <w:color w:val="F2F2F2" w:themeColor="background1" w:themeShade="F2"/>
      </w:rPr>
      <w:instrText xml:space="preserve"> FILENAME \p  \* MERGEFORMAT </w:instrText>
    </w:r>
    <w:r w:rsidRPr="007D794D">
      <w:rPr>
        <w:color w:val="F2F2F2" w:themeColor="background1" w:themeShade="F2"/>
      </w:rPr>
      <w:fldChar w:fldCharType="separate"/>
    </w:r>
    <w:r w:rsidR="007274C1" w:rsidRPr="007D794D">
      <w:rPr>
        <w:color w:val="F2F2F2" w:themeColor="background1" w:themeShade="F2"/>
      </w:rPr>
      <w:t>P:\CHI\SG\CONSEIL\C21\000\030COR1C.docx</w:t>
    </w:r>
    <w:r w:rsidRPr="007D794D">
      <w:rPr>
        <w:color w:val="F2F2F2" w:themeColor="background1" w:themeShade="F2"/>
      </w:rPr>
      <w:fldChar w:fldCharType="end"/>
    </w:r>
    <w:r w:rsidR="004E4BFF" w:rsidRPr="007D794D">
      <w:rPr>
        <w:color w:val="F2F2F2" w:themeColor="background1" w:themeShade="F2"/>
      </w:rPr>
      <w:t xml:space="preserve"> (</w:t>
    </w:r>
    <w:r w:rsidR="00D64A8C" w:rsidRPr="007D794D">
      <w:rPr>
        <w:color w:val="F2F2F2" w:themeColor="background1" w:themeShade="F2"/>
      </w:rPr>
      <w:t>48</w:t>
    </w:r>
    <w:r w:rsidR="00B20260" w:rsidRPr="007D794D">
      <w:rPr>
        <w:color w:val="F2F2F2" w:themeColor="background1" w:themeShade="F2"/>
        <w:lang w:eastAsia="zh-CN"/>
      </w:rPr>
      <w:t>9993</w:t>
    </w:r>
    <w:r w:rsidR="004E4BFF" w:rsidRPr="007D794D">
      <w:rPr>
        <w:color w:val="F2F2F2" w:themeColor="background1" w:themeShade="F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54FD" w14:textId="77777777"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215B" w14:textId="77777777" w:rsidR="00C60761" w:rsidRDefault="00C60761">
      <w:r>
        <w:t>____________________</w:t>
      </w:r>
    </w:p>
  </w:footnote>
  <w:footnote w:type="continuationSeparator" w:id="0">
    <w:p w14:paraId="16732EB6" w14:textId="77777777" w:rsidR="00C60761" w:rsidRDefault="00C6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68C" w14:textId="77777777" w:rsidR="00AC516F" w:rsidRDefault="00AC516F" w:rsidP="00CE6F22">
    <w:pPr>
      <w:pStyle w:val="Header"/>
    </w:pPr>
    <w:r>
      <w:fldChar w:fldCharType="begin"/>
    </w:r>
    <w:r>
      <w:instrText>PAGE</w:instrText>
    </w:r>
    <w:r>
      <w:fldChar w:fldCharType="separate"/>
    </w:r>
    <w:r w:rsidR="005B246F">
      <w:rPr>
        <w:noProof/>
      </w:rPr>
      <w:t>2</w:t>
    </w:r>
    <w:r>
      <w:rPr>
        <w:noProof/>
      </w:rPr>
      <w:fldChar w:fldCharType="end"/>
    </w:r>
  </w:p>
  <w:p w14:paraId="6C37E0C8" w14:textId="4DE0C6D9" w:rsidR="00AC516F" w:rsidRDefault="0098459B" w:rsidP="00D453EE">
    <w:pPr>
      <w:pStyle w:val="Header"/>
      <w:rPr>
        <w:lang w:eastAsia="zh-CN"/>
      </w:rPr>
    </w:pPr>
    <w:r>
      <w:t>C</w:t>
    </w:r>
    <w:r w:rsidR="0009409E">
      <w:t>2</w:t>
    </w:r>
    <w:r w:rsidR="00911867">
      <w:t>1</w:t>
    </w:r>
    <w:r w:rsidR="004672E6">
      <w:t>/</w:t>
    </w:r>
    <w:r w:rsidR="003F249A">
      <w:rPr>
        <w:rFonts w:hint="eastAsia"/>
        <w:lang w:eastAsia="zh-CN"/>
      </w:rPr>
      <w:t>3</w:t>
    </w:r>
    <w:r w:rsidR="00DA69A2">
      <w:rPr>
        <w:rFonts w:hint="eastAsia"/>
        <w:lang w:eastAsia="zh-CN"/>
      </w:rPr>
      <w:t>0</w:t>
    </w:r>
    <w:r w:rsidR="00EE1BB2">
      <w:rPr>
        <w:lang w:eastAsia="zh-CN"/>
      </w:rPr>
      <w:t>(Corr.</w:t>
    </w:r>
    <w:proofErr w:type="gramStart"/>
    <w:r w:rsidR="00EE1BB2">
      <w:rPr>
        <w:lang w:eastAsia="zh-CN"/>
      </w:rPr>
      <w:t>1)</w:t>
    </w:r>
    <w:r w:rsidR="00AC516F">
      <w:t>-</w:t>
    </w:r>
    <w:proofErr w:type="gramEnd"/>
    <w:r w:rsidR="00AC516F">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E3561"/>
    <w:multiLevelType w:val="hybridMultilevel"/>
    <w:tmpl w:val="C8142D46"/>
    <w:lvl w:ilvl="0" w:tplc="49D294EE">
      <w:start w:val="1"/>
      <w:numFmt w:val="decimal"/>
      <w:pStyle w:val="normalWSIS"/>
      <w:lvlText w:val="%1."/>
      <w:lvlJc w:val="left"/>
      <w:pPr>
        <w:ind w:left="2490" w:hanging="360"/>
      </w:pPr>
      <w:rPr>
        <w:b w:val="0"/>
        <w:bCs w:val="0"/>
        <w:color w:val="auto"/>
        <w:sz w:val="20"/>
        <w:szCs w:val="20"/>
      </w:rPr>
    </w:lvl>
    <w:lvl w:ilvl="1" w:tplc="FBB63934">
      <w:start w:val="1"/>
      <w:numFmt w:val="lowerLetter"/>
      <w:lvlText w:val="%2."/>
      <w:lvlJc w:val="left"/>
      <w:pPr>
        <w:ind w:left="2861" w:hanging="360"/>
      </w:pPr>
    </w:lvl>
    <w:lvl w:ilvl="2" w:tplc="F498EB6C" w:tentative="1">
      <w:start w:val="1"/>
      <w:numFmt w:val="lowerRoman"/>
      <w:lvlText w:val="%3."/>
      <w:lvlJc w:val="right"/>
      <w:pPr>
        <w:ind w:left="3581" w:hanging="180"/>
      </w:pPr>
    </w:lvl>
    <w:lvl w:ilvl="3" w:tplc="14881E28" w:tentative="1">
      <w:start w:val="1"/>
      <w:numFmt w:val="decimal"/>
      <w:lvlText w:val="%4."/>
      <w:lvlJc w:val="left"/>
      <w:pPr>
        <w:ind w:left="4301" w:hanging="360"/>
      </w:pPr>
    </w:lvl>
    <w:lvl w:ilvl="4" w:tplc="55D8DA6E" w:tentative="1">
      <w:start w:val="1"/>
      <w:numFmt w:val="lowerLetter"/>
      <w:lvlText w:val="%5."/>
      <w:lvlJc w:val="left"/>
      <w:pPr>
        <w:ind w:left="5021" w:hanging="360"/>
      </w:pPr>
    </w:lvl>
    <w:lvl w:ilvl="5" w:tplc="3C526136" w:tentative="1">
      <w:start w:val="1"/>
      <w:numFmt w:val="lowerRoman"/>
      <w:lvlText w:val="%6."/>
      <w:lvlJc w:val="right"/>
      <w:pPr>
        <w:ind w:left="5741" w:hanging="180"/>
      </w:pPr>
    </w:lvl>
    <w:lvl w:ilvl="6" w:tplc="AC6676F8" w:tentative="1">
      <w:start w:val="1"/>
      <w:numFmt w:val="decimal"/>
      <w:lvlText w:val="%7."/>
      <w:lvlJc w:val="left"/>
      <w:pPr>
        <w:ind w:left="6461" w:hanging="360"/>
      </w:pPr>
    </w:lvl>
    <w:lvl w:ilvl="7" w:tplc="72E2AC86" w:tentative="1">
      <w:start w:val="1"/>
      <w:numFmt w:val="lowerLetter"/>
      <w:lvlText w:val="%8."/>
      <w:lvlJc w:val="left"/>
      <w:pPr>
        <w:ind w:left="7181" w:hanging="360"/>
      </w:pPr>
    </w:lvl>
    <w:lvl w:ilvl="8" w:tplc="06B809FE" w:tentative="1">
      <w:start w:val="1"/>
      <w:numFmt w:val="lowerRoman"/>
      <w:lvlText w:val="%9."/>
      <w:lvlJc w:val="right"/>
      <w:pPr>
        <w:ind w:left="7901" w:hanging="180"/>
      </w:p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uard, Ricarda">
    <w15:presenceInfo w15:providerId="AD" w15:userId="S::ricarda.brouard@itu.int::886417f6-4fe6-47f8-93fa-a541586b3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D9"/>
    <w:rsid w:val="00001B77"/>
    <w:rsid w:val="0000517A"/>
    <w:rsid w:val="00031E72"/>
    <w:rsid w:val="000404D2"/>
    <w:rsid w:val="00051965"/>
    <w:rsid w:val="00083AEF"/>
    <w:rsid w:val="000853C0"/>
    <w:rsid w:val="0009409E"/>
    <w:rsid w:val="000A1C21"/>
    <w:rsid w:val="000B60E2"/>
    <w:rsid w:val="000D15EA"/>
    <w:rsid w:val="00100D84"/>
    <w:rsid w:val="00102537"/>
    <w:rsid w:val="00124C9D"/>
    <w:rsid w:val="00151B15"/>
    <w:rsid w:val="00157773"/>
    <w:rsid w:val="001623C9"/>
    <w:rsid w:val="0017191F"/>
    <w:rsid w:val="0018251A"/>
    <w:rsid w:val="00190272"/>
    <w:rsid w:val="00193244"/>
    <w:rsid w:val="00195C6C"/>
    <w:rsid w:val="00195FED"/>
    <w:rsid w:val="001A4BD6"/>
    <w:rsid w:val="001A76C2"/>
    <w:rsid w:val="001B14F4"/>
    <w:rsid w:val="001D5A18"/>
    <w:rsid w:val="001D7C1B"/>
    <w:rsid w:val="00280EB8"/>
    <w:rsid w:val="00283AB5"/>
    <w:rsid w:val="002A6670"/>
    <w:rsid w:val="002E57DB"/>
    <w:rsid w:val="0030086E"/>
    <w:rsid w:val="00303502"/>
    <w:rsid w:val="00325C25"/>
    <w:rsid w:val="00361EA7"/>
    <w:rsid w:val="00367D84"/>
    <w:rsid w:val="00372C8F"/>
    <w:rsid w:val="00380ECE"/>
    <w:rsid w:val="003933D6"/>
    <w:rsid w:val="00393DDF"/>
    <w:rsid w:val="00397F55"/>
    <w:rsid w:val="003B4454"/>
    <w:rsid w:val="003C2E37"/>
    <w:rsid w:val="003F1415"/>
    <w:rsid w:val="003F249A"/>
    <w:rsid w:val="0040144C"/>
    <w:rsid w:val="00403EB7"/>
    <w:rsid w:val="00411C2F"/>
    <w:rsid w:val="00430BF0"/>
    <w:rsid w:val="004672E6"/>
    <w:rsid w:val="00474ED1"/>
    <w:rsid w:val="00493085"/>
    <w:rsid w:val="004A36EC"/>
    <w:rsid w:val="004C61C8"/>
    <w:rsid w:val="004D163F"/>
    <w:rsid w:val="004E099C"/>
    <w:rsid w:val="004E4BFF"/>
    <w:rsid w:val="004F2598"/>
    <w:rsid w:val="004F285C"/>
    <w:rsid w:val="00513E19"/>
    <w:rsid w:val="005403F7"/>
    <w:rsid w:val="00540632"/>
    <w:rsid w:val="00541CF4"/>
    <w:rsid w:val="005451E8"/>
    <w:rsid w:val="005507F2"/>
    <w:rsid w:val="005759CC"/>
    <w:rsid w:val="00596D89"/>
    <w:rsid w:val="005A72E1"/>
    <w:rsid w:val="005B246F"/>
    <w:rsid w:val="005C6632"/>
    <w:rsid w:val="005D1C9E"/>
    <w:rsid w:val="005D62DC"/>
    <w:rsid w:val="00604908"/>
    <w:rsid w:val="006238A6"/>
    <w:rsid w:val="006430BF"/>
    <w:rsid w:val="00654257"/>
    <w:rsid w:val="0065435A"/>
    <w:rsid w:val="0067251E"/>
    <w:rsid w:val="0068032C"/>
    <w:rsid w:val="006806FA"/>
    <w:rsid w:val="006814B9"/>
    <w:rsid w:val="006A2DD3"/>
    <w:rsid w:val="006A5AF8"/>
    <w:rsid w:val="006C36CD"/>
    <w:rsid w:val="006D2CEA"/>
    <w:rsid w:val="00700D1F"/>
    <w:rsid w:val="0070408A"/>
    <w:rsid w:val="007155D1"/>
    <w:rsid w:val="007205CB"/>
    <w:rsid w:val="00726073"/>
    <w:rsid w:val="007274C1"/>
    <w:rsid w:val="00734FE8"/>
    <w:rsid w:val="007360CE"/>
    <w:rsid w:val="007613FB"/>
    <w:rsid w:val="00772315"/>
    <w:rsid w:val="00775157"/>
    <w:rsid w:val="007813AE"/>
    <w:rsid w:val="00791E2F"/>
    <w:rsid w:val="007A37DB"/>
    <w:rsid w:val="007D0D78"/>
    <w:rsid w:val="007D794D"/>
    <w:rsid w:val="007E189D"/>
    <w:rsid w:val="00811259"/>
    <w:rsid w:val="00813AA2"/>
    <w:rsid w:val="00814209"/>
    <w:rsid w:val="008173A3"/>
    <w:rsid w:val="008272ED"/>
    <w:rsid w:val="00831FD6"/>
    <w:rsid w:val="008418F5"/>
    <w:rsid w:val="00843F66"/>
    <w:rsid w:val="0086059C"/>
    <w:rsid w:val="00862BE9"/>
    <w:rsid w:val="00864589"/>
    <w:rsid w:val="00890AFB"/>
    <w:rsid w:val="00890FC4"/>
    <w:rsid w:val="00895905"/>
    <w:rsid w:val="008B0A77"/>
    <w:rsid w:val="00900728"/>
    <w:rsid w:val="00911867"/>
    <w:rsid w:val="009164A9"/>
    <w:rsid w:val="009258CB"/>
    <w:rsid w:val="0093362E"/>
    <w:rsid w:val="00944563"/>
    <w:rsid w:val="00953160"/>
    <w:rsid w:val="009625D8"/>
    <w:rsid w:val="00980E1F"/>
    <w:rsid w:val="0098459B"/>
    <w:rsid w:val="00997185"/>
    <w:rsid w:val="009C2458"/>
    <w:rsid w:val="009C4A7B"/>
    <w:rsid w:val="009C6123"/>
    <w:rsid w:val="009C6AB5"/>
    <w:rsid w:val="009F1E3E"/>
    <w:rsid w:val="00A1213C"/>
    <w:rsid w:val="00A272FF"/>
    <w:rsid w:val="00A5354B"/>
    <w:rsid w:val="00A71B57"/>
    <w:rsid w:val="00AB42C1"/>
    <w:rsid w:val="00AC516F"/>
    <w:rsid w:val="00AE2926"/>
    <w:rsid w:val="00AE3547"/>
    <w:rsid w:val="00B0184B"/>
    <w:rsid w:val="00B035CD"/>
    <w:rsid w:val="00B0769D"/>
    <w:rsid w:val="00B17B3C"/>
    <w:rsid w:val="00B20260"/>
    <w:rsid w:val="00B217F8"/>
    <w:rsid w:val="00B332EA"/>
    <w:rsid w:val="00B40A53"/>
    <w:rsid w:val="00B45365"/>
    <w:rsid w:val="00B46A65"/>
    <w:rsid w:val="00B60184"/>
    <w:rsid w:val="00B62D20"/>
    <w:rsid w:val="00B66C26"/>
    <w:rsid w:val="00B81E75"/>
    <w:rsid w:val="00B82A12"/>
    <w:rsid w:val="00B848E8"/>
    <w:rsid w:val="00BC52D9"/>
    <w:rsid w:val="00BD1A5A"/>
    <w:rsid w:val="00BD5D60"/>
    <w:rsid w:val="00BD7A9B"/>
    <w:rsid w:val="00BD7BE1"/>
    <w:rsid w:val="00BF416B"/>
    <w:rsid w:val="00C60761"/>
    <w:rsid w:val="00C64E4E"/>
    <w:rsid w:val="00C66E64"/>
    <w:rsid w:val="00C761A0"/>
    <w:rsid w:val="00C85F7E"/>
    <w:rsid w:val="00C90D53"/>
    <w:rsid w:val="00CC133C"/>
    <w:rsid w:val="00CC3E31"/>
    <w:rsid w:val="00CD47F0"/>
    <w:rsid w:val="00CD5566"/>
    <w:rsid w:val="00CD64D7"/>
    <w:rsid w:val="00CE6F22"/>
    <w:rsid w:val="00CF41F6"/>
    <w:rsid w:val="00CF7D3E"/>
    <w:rsid w:val="00D02B4E"/>
    <w:rsid w:val="00D12AA6"/>
    <w:rsid w:val="00D21F11"/>
    <w:rsid w:val="00D36817"/>
    <w:rsid w:val="00D453EE"/>
    <w:rsid w:val="00D5666C"/>
    <w:rsid w:val="00D64A8C"/>
    <w:rsid w:val="00D666BC"/>
    <w:rsid w:val="00D83542"/>
    <w:rsid w:val="00D92F45"/>
    <w:rsid w:val="00D94637"/>
    <w:rsid w:val="00D9725C"/>
    <w:rsid w:val="00DA69A2"/>
    <w:rsid w:val="00DA7006"/>
    <w:rsid w:val="00DC6427"/>
    <w:rsid w:val="00DD66A1"/>
    <w:rsid w:val="00DE196D"/>
    <w:rsid w:val="00DF6B49"/>
    <w:rsid w:val="00E067C5"/>
    <w:rsid w:val="00E265BF"/>
    <w:rsid w:val="00E378D8"/>
    <w:rsid w:val="00E43A12"/>
    <w:rsid w:val="00E67C67"/>
    <w:rsid w:val="00E77476"/>
    <w:rsid w:val="00E8228B"/>
    <w:rsid w:val="00EA4789"/>
    <w:rsid w:val="00EB4CE4"/>
    <w:rsid w:val="00EE1BB2"/>
    <w:rsid w:val="00EE5706"/>
    <w:rsid w:val="00EF373D"/>
    <w:rsid w:val="00EF6E28"/>
    <w:rsid w:val="00F11595"/>
    <w:rsid w:val="00F13BC9"/>
    <w:rsid w:val="00F276F2"/>
    <w:rsid w:val="00F33F2D"/>
    <w:rsid w:val="00F350AE"/>
    <w:rsid w:val="00F357B2"/>
    <w:rsid w:val="00F36556"/>
    <w:rsid w:val="00F574B7"/>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D435B0"/>
  <w15:docId w15:val="{D02058A2-58D6-4C0F-816C-A7EA5638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Appel note de bas de p + 11 pt,Italic"/>
    <w:basedOn w:val="DefaultParagraphFont"/>
    <w:rsid w:val="006C36CD"/>
    <w:rPr>
      <w:position w:val="6"/>
      <w:sz w:val="18"/>
    </w:rPr>
  </w:style>
  <w:style w:type="paragraph" w:styleId="FootnoteText">
    <w:name w:val="footnote text"/>
    <w:aliases w:val="FA Fußnotentext"/>
    <w:basedOn w:val="Normal"/>
    <w:link w:val="FootnoteTextChar"/>
    <w:uiPriority w:val="99"/>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超级链接"/>
    <w:basedOn w:val="DefaultParagraphFont"/>
    <w:uiPriority w:val="99"/>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FA Fußnotentext Char"/>
    <w:basedOn w:val="DefaultParagraphFont"/>
    <w:link w:val="FootnoteText"/>
    <w:uiPriority w:val="99"/>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normalWSIS">
    <w:name w:val="normal WSIS"/>
    <w:basedOn w:val="ListParagraph"/>
    <w:link w:val="normalWSISChar"/>
    <w:qFormat/>
    <w:rsid w:val="00791E2F"/>
    <w:pPr>
      <w:numPr>
        <w:numId w:val="8"/>
      </w:numPr>
      <w:tabs>
        <w:tab w:val="clear" w:pos="567"/>
        <w:tab w:val="clear" w:pos="1134"/>
        <w:tab w:val="clear" w:pos="1701"/>
        <w:tab w:val="clear" w:pos="2268"/>
        <w:tab w:val="clear" w:pos="2835"/>
        <w:tab w:val="left" w:pos="426"/>
      </w:tabs>
      <w:overflowPunct/>
      <w:autoSpaceDE/>
      <w:autoSpaceDN/>
      <w:adjustRightInd/>
      <w:spacing w:after="200"/>
      <w:contextualSpacing w:val="0"/>
      <w:jc w:val="both"/>
      <w:textAlignment w:val="auto"/>
    </w:pPr>
    <w:rPr>
      <w:rFonts w:eastAsia="SimSun" w:cs="Arial"/>
      <w:sz w:val="22"/>
      <w:szCs w:val="22"/>
      <w:lang w:val="en-US" w:eastAsia="zh-CN"/>
    </w:rPr>
  </w:style>
  <w:style w:type="character" w:customStyle="1" w:styleId="normalWSISChar">
    <w:name w:val="normal WSIS Char"/>
    <w:basedOn w:val="DefaultParagraphFont"/>
    <w:link w:val="normalWSIS"/>
    <w:rsid w:val="00791E2F"/>
    <w:rPr>
      <w:rFonts w:ascii="Calibri" w:hAnsi="Calibri" w:cs="Arial"/>
      <w:sz w:val="22"/>
      <w:szCs w:val="22"/>
    </w:rPr>
  </w:style>
  <w:style w:type="paragraph" w:styleId="BalloonText">
    <w:name w:val="Balloon Text"/>
    <w:basedOn w:val="Normal"/>
    <w:link w:val="BalloonTextChar"/>
    <w:uiPriority w:val="99"/>
    <w:semiHidden/>
    <w:unhideWhenUsed/>
    <w:rsid w:val="0030086E"/>
    <w:pPr>
      <w:tabs>
        <w:tab w:val="clear" w:pos="794"/>
        <w:tab w:val="clear" w:pos="1191"/>
        <w:tab w:val="clear" w:pos="1588"/>
        <w:tab w:val="clear" w:pos="1985"/>
        <w:tab w:val="left" w:pos="567"/>
        <w:tab w:val="left" w:pos="1134"/>
        <w:tab w:val="left" w:pos="1701"/>
        <w:tab w:val="left" w:pos="2268"/>
        <w:tab w:val="left" w:pos="2835"/>
      </w:tabs>
      <w:spacing w:before="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0086E"/>
    <w:rPr>
      <w:rFonts w:ascii="Segoe UI" w:eastAsia="Times New Roman" w:hAnsi="Segoe UI" w:cs="Segoe UI"/>
      <w:sz w:val="18"/>
      <w:szCs w:val="18"/>
      <w:lang w:val="en-GB" w:eastAsia="en-US"/>
    </w:rPr>
  </w:style>
  <w:style w:type="paragraph" w:customStyle="1" w:styleId="CEOMainDocParagraph">
    <w:name w:val="CEO_MainDoc_Paragraph"/>
    <w:basedOn w:val="Normal"/>
    <w:qFormat/>
    <w:rsid w:val="008B0A77"/>
    <w:pPr>
      <w:tabs>
        <w:tab w:val="clear" w:pos="794"/>
        <w:tab w:val="clear" w:pos="1191"/>
        <w:tab w:val="clear" w:pos="1588"/>
        <w:tab w:val="clear" w:pos="1985"/>
      </w:tabs>
      <w:overflowPunct/>
      <w:autoSpaceDE/>
      <w:autoSpaceDN/>
      <w:adjustRightInd/>
      <w:spacing w:after="120" w:line="256" w:lineRule="auto"/>
      <w:textAlignment w:val="auto"/>
    </w:pPr>
    <w:rPr>
      <w:rFonts w:asciiTheme="minorHAnsi" w:hAnsiTheme="minorHAnsi" w:cstheme="minorBidi"/>
      <w:sz w:val="22"/>
      <w:szCs w:val="19"/>
      <w:lang w:val="en-US" w:eastAsia="zh-CN"/>
    </w:rPr>
  </w:style>
  <w:style w:type="character" w:styleId="UnresolvedMention">
    <w:name w:val="Unresolved Mention"/>
    <w:basedOn w:val="DefaultParagraphFont"/>
    <w:uiPriority w:val="99"/>
    <w:semiHidden/>
    <w:unhideWhenUsed/>
    <w:rsid w:val="00411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25026030">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033997027">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berstates@itu.int" TargetMode="External"/><Relationship Id="rId18" Type="http://schemas.openxmlformats.org/officeDocument/2006/relationships/hyperlink" Target="https://www.itu.int/md/D18-RPMARB-C-0015/en" TargetMode="External"/><Relationship Id="rId26" Type="http://schemas.openxmlformats.org/officeDocument/2006/relationships/hyperlink" Target="https://www.itu.int/en/ITU-D/Conferences/WTDC/WTDC21/R2A/Pages/Lead2Connect.aspx" TargetMode="External"/><Relationship Id="rId3" Type="http://schemas.openxmlformats.org/officeDocument/2006/relationships/styles" Target="styles.xml"/><Relationship Id="rId21" Type="http://schemas.openxmlformats.org/officeDocument/2006/relationships/hyperlink" Target="https://www.itu.int/en/ITU-D/Conferences/WTDC/WTDC21/Pages/IRM/IRM-1.aspx" TargetMode="External"/><Relationship Id="rId7" Type="http://schemas.openxmlformats.org/officeDocument/2006/relationships/endnotes" Target="endnotes.xml"/><Relationship Id="rId12" Type="http://schemas.openxmlformats.org/officeDocument/2006/relationships/hyperlink" Target="mailto:CL-21/19&#21495;&#36890;&#20989;&#38468;&#20214;1" TargetMode="External"/><Relationship Id="rId17" Type="http://schemas.openxmlformats.org/officeDocument/2006/relationships/hyperlink" Target="https://www.itu.int/md/D18-RPMAFR-C-0026/en" TargetMode="External"/><Relationship Id="rId25" Type="http://schemas.openxmlformats.org/officeDocument/2006/relationships/hyperlink" Target="https://www.itu.int/en/ITU-D/Conferences/WTDC/WTDC21/R2A/Pages/Finance2Connect.aspx" TargetMode="External"/><Relationship Id="rId2" Type="http://schemas.openxmlformats.org/officeDocument/2006/relationships/numbering" Target="numbering.xml"/><Relationship Id="rId16" Type="http://schemas.openxmlformats.org/officeDocument/2006/relationships/hyperlink" Target="https://www.itu.int/md/D18-RPMASP-C-0015/en" TargetMode="External"/><Relationship Id="rId20" Type="http://schemas.openxmlformats.org/officeDocument/2006/relationships/hyperlink" Target="https://www.itu.int/md/D18-RPMAMS-C-0014/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online/mm/scripts/s/gensel81" TargetMode="External"/><Relationship Id="rId24" Type="http://schemas.openxmlformats.org/officeDocument/2006/relationships/hyperlink" Target="https://www.itu.int/en/ITU-D/Conferences/WTDC/WTDC21/R2A/Pages/Connect2Include.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D18-RPMEUR-C-0034/en" TargetMode="External"/><Relationship Id="rId23" Type="http://schemas.openxmlformats.org/officeDocument/2006/relationships/hyperlink" Target="https://www.itu.int/en/ITU-D/Conferences/WTDC/WTDC21/R2A/Pages/Partner2Connect.aspx" TargetMode="External"/><Relationship Id="rId28" Type="http://schemas.openxmlformats.org/officeDocument/2006/relationships/footer" Target="footer1.xml"/><Relationship Id="rId10" Type="http://schemas.openxmlformats.org/officeDocument/2006/relationships/hyperlink" Target="https://www.itu.int/md/S19-SG-CIR-0033/" TargetMode="External"/><Relationship Id="rId19" Type="http://schemas.openxmlformats.org/officeDocument/2006/relationships/hyperlink" Target="https://www.itu.int/md/D18-RPMCIS-C-0037/en"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tu.int/md/S19-SG-CIR-0033/" TargetMode="External"/><Relationship Id="rId14" Type="http://schemas.openxmlformats.org/officeDocument/2006/relationships/hyperlink" Target="https://www.itu.int/en/ITU-D/Conferences/TDAG/Pages/TDAG24/default.aspx" TargetMode="External"/><Relationship Id="rId22" Type="http://schemas.openxmlformats.org/officeDocument/2006/relationships/hyperlink" Target="https://www.itu.int/en/ITU-D/Conferences/WTDC/WTDC21/Pages/RoadToAddis/Road-To-Addis-11-2020.aspx"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ti\AppData\Roaming\Microsoft\Templates\POOL%20C%20-%20ITU\PC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F6522-9ABD-4998-A923-78201F3D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PC_C21.dotx</Template>
  <TotalTime>2</TotalTime>
  <Pages>5</Pages>
  <Words>3114</Words>
  <Characters>3519</Characters>
  <Application>Microsoft Office Word</Application>
  <DocSecurity>4</DocSecurity>
  <Lines>29</Lines>
  <Paragraphs>13</Paragraphs>
  <ScaleCrop>false</ScaleCrop>
  <HeadingPairs>
    <vt:vector size="2" baseType="variant">
      <vt:variant>
        <vt:lpstr>Title</vt:lpstr>
      </vt:variant>
      <vt:variant>
        <vt:i4>1</vt:i4>
      </vt:variant>
    </vt:vector>
  </HeadingPairs>
  <TitlesOfParts>
    <vt:vector size="1" baseType="lpstr">
      <vt:lpstr>World Telecommunication Development Conference 2021</vt:lpstr>
    </vt:vector>
  </TitlesOfParts>
  <Manager>General Secretariat - Pool</Manager>
  <Company>International Telecommunication Union (ITU)</Company>
  <LinksUpToDate>false</LinksUpToDate>
  <CharactersWithSpaces>6620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Telecommunication Development Conference 2021</dc:title>
  <dc:subject>Council 2021, Virtual consultation of councillors</dc:subject>
  <dc:creator>Tang, Ting</dc:creator>
  <cp:keywords>C2021, C21, VCC, C21-VCC-1</cp:keywords>
  <dc:description/>
  <cp:lastModifiedBy>Xue, Kun</cp:lastModifiedBy>
  <cp:revision>2</cp:revision>
  <cp:lastPrinted>2015-02-24T13:23:00Z</cp:lastPrinted>
  <dcterms:created xsi:type="dcterms:W3CDTF">2021-06-04T12:19:00Z</dcterms:created>
  <dcterms:modified xsi:type="dcterms:W3CDTF">2021-06-04T12:19:00Z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