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A2520" w14:paraId="46EDA311" w14:textId="77777777">
        <w:trPr>
          <w:cantSplit/>
        </w:trPr>
        <w:tc>
          <w:tcPr>
            <w:tcW w:w="6912" w:type="dxa"/>
          </w:tcPr>
          <w:p w14:paraId="7758A6F1" w14:textId="77777777" w:rsidR="00520F36" w:rsidRPr="002A2520" w:rsidRDefault="00520F36" w:rsidP="00106B19">
            <w:pPr>
              <w:spacing w:before="360"/>
            </w:pPr>
            <w:bookmarkStart w:id="0" w:name="dc06"/>
            <w:bookmarkEnd w:id="0"/>
            <w:r w:rsidRPr="002A2520">
              <w:rPr>
                <w:b/>
                <w:bCs/>
                <w:sz w:val="30"/>
                <w:szCs w:val="30"/>
              </w:rPr>
              <w:t>Conseil 20</w:t>
            </w:r>
            <w:r w:rsidR="009C353C" w:rsidRPr="002A2520">
              <w:rPr>
                <w:b/>
                <w:bCs/>
                <w:sz w:val="30"/>
                <w:szCs w:val="30"/>
              </w:rPr>
              <w:t>2</w:t>
            </w:r>
            <w:r w:rsidR="004D1D50" w:rsidRPr="002A2520">
              <w:rPr>
                <w:b/>
                <w:bCs/>
                <w:sz w:val="30"/>
                <w:szCs w:val="30"/>
              </w:rPr>
              <w:t>1</w:t>
            </w:r>
            <w:r w:rsidRPr="002A2520">
              <w:rPr>
                <w:rFonts w:ascii="Verdana" w:hAnsi="Verdana"/>
                <w:b/>
                <w:bCs/>
                <w:sz w:val="26"/>
                <w:szCs w:val="26"/>
              </w:rPr>
              <w:br/>
            </w:r>
            <w:r w:rsidR="004D1D50" w:rsidRPr="002A2520">
              <w:rPr>
                <w:b/>
                <w:bCs/>
                <w:sz w:val="28"/>
                <w:szCs w:val="28"/>
              </w:rPr>
              <w:t>Consultation virtuelle des Conseillers</w:t>
            </w:r>
            <w:r w:rsidRPr="002A2520">
              <w:rPr>
                <w:b/>
                <w:bCs/>
                <w:sz w:val="28"/>
                <w:szCs w:val="28"/>
              </w:rPr>
              <w:t xml:space="preserve">, </w:t>
            </w:r>
            <w:r w:rsidR="004D1D50" w:rsidRPr="002A2520">
              <w:rPr>
                <w:b/>
                <w:bCs/>
                <w:sz w:val="28"/>
                <w:szCs w:val="28"/>
              </w:rPr>
              <w:t>8</w:t>
            </w:r>
            <w:r w:rsidRPr="002A2520">
              <w:rPr>
                <w:b/>
                <w:bCs/>
                <w:sz w:val="28"/>
                <w:szCs w:val="28"/>
              </w:rPr>
              <w:t>-</w:t>
            </w:r>
            <w:r w:rsidR="009C353C" w:rsidRPr="002A2520">
              <w:rPr>
                <w:b/>
                <w:bCs/>
                <w:sz w:val="28"/>
                <w:szCs w:val="28"/>
              </w:rPr>
              <w:t>1</w:t>
            </w:r>
            <w:r w:rsidR="004D1D50" w:rsidRPr="002A2520">
              <w:rPr>
                <w:b/>
                <w:bCs/>
                <w:sz w:val="28"/>
                <w:szCs w:val="28"/>
              </w:rPr>
              <w:t>8</w:t>
            </w:r>
            <w:r w:rsidR="00106B19" w:rsidRPr="002A2520">
              <w:rPr>
                <w:b/>
                <w:bCs/>
                <w:sz w:val="28"/>
                <w:szCs w:val="28"/>
              </w:rPr>
              <w:t xml:space="preserve"> juin</w:t>
            </w:r>
            <w:r w:rsidRPr="002A2520">
              <w:rPr>
                <w:b/>
                <w:bCs/>
                <w:sz w:val="28"/>
                <w:szCs w:val="28"/>
              </w:rPr>
              <w:t xml:space="preserve"> 20</w:t>
            </w:r>
            <w:r w:rsidR="009C353C" w:rsidRPr="002A2520">
              <w:rPr>
                <w:b/>
                <w:bCs/>
                <w:sz w:val="28"/>
                <w:szCs w:val="28"/>
              </w:rPr>
              <w:t>2</w:t>
            </w:r>
            <w:r w:rsidR="004D1D50" w:rsidRPr="002A2520">
              <w:rPr>
                <w:b/>
                <w:bCs/>
                <w:sz w:val="28"/>
                <w:szCs w:val="28"/>
              </w:rPr>
              <w:t>1</w:t>
            </w:r>
          </w:p>
        </w:tc>
        <w:tc>
          <w:tcPr>
            <w:tcW w:w="3261" w:type="dxa"/>
          </w:tcPr>
          <w:p w14:paraId="1F096829" w14:textId="77777777" w:rsidR="00520F36" w:rsidRPr="002A2520" w:rsidRDefault="009C353C" w:rsidP="009C353C">
            <w:pPr>
              <w:spacing w:before="0"/>
            </w:pPr>
            <w:bookmarkStart w:id="1" w:name="ditulogo"/>
            <w:bookmarkEnd w:id="1"/>
            <w:r w:rsidRPr="002A2520">
              <w:rPr>
                <w:noProof/>
                <w:lang w:val="en-US"/>
              </w:rPr>
              <w:drawing>
                <wp:inline distT="0" distB="0" distL="0" distR="0" wp14:anchorId="3A5FC0AF" wp14:editId="066FC0A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2A2520" w14:paraId="7723DCC1" w14:textId="77777777" w:rsidTr="00EF41DD">
        <w:trPr>
          <w:cantSplit/>
          <w:trHeight w:val="20"/>
        </w:trPr>
        <w:tc>
          <w:tcPr>
            <w:tcW w:w="6912" w:type="dxa"/>
            <w:tcBorders>
              <w:bottom w:val="single" w:sz="12" w:space="0" w:color="auto"/>
            </w:tcBorders>
            <w:vAlign w:val="center"/>
          </w:tcPr>
          <w:p w14:paraId="2595A988" w14:textId="77777777" w:rsidR="00520F36" w:rsidRPr="002A2520" w:rsidRDefault="00520F36" w:rsidP="004C37A9">
            <w:pPr>
              <w:spacing w:before="0"/>
              <w:rPr>
                <w:b/>
                <w:bCs/>
                <w:sz w:val="26"/>
                <w:szCs w:val="26"/>
              </w:rPr>
            </w:pPr>
          </w:p>
        </w:tc>
        <w:tc>
          <w:tcPr>
            <w:tcW w:w="3261" w:type="dxa"/>
            <w:tcBorders>
              <w:bottom w:val="single" w:sz="12" w:space="0" w:color="auto"/>
            </w:tcBorders>
          </w:tcPr>
          <w:p w14:paraId="79957E86" w14:textId="77777777" w:rsidR="00520F36" w:rsidRPr="002A2520" w:rsidRDefault="00520F36" w:rsidP="00DF74DD">
            <w:pPr>
              <w:spacing w:before="0"/>
              <w:rPr>
                <w:b/>
                <w:bCs/>
              </w:rPr>
            </w:pPr>
          </w:p>
        </w:tc>
      </w:tr>
      <w:tr w:rsidR="00520F36" w:rsidRPr="002A2520" w14:paraId="7F9DC6F3" w14:textId="77777777">
        <w:trPr>
          <w:cantSplit/>
          <w:trHeight w:val="20"/>
        </w:trPr>
        <w:tc>
          <w:tcPr>
            <w:tcW w:w="6912" w:type="dxa"/>
            <w:tcBorders>
              <w:top w:val="single" w:sz="12" w:space="0" w:color="auto"/>
            </w:tcBorders>
          </w:tcPr>
          <w:p w14:paraId="35D8BE8B" w14:textId="77777777" w:rsidR="00520F36" w:rsidRPr="002A2520" w:rsidRDefault="00520F36" w:rsidP="00DF74DD">
            <w:pPr>
              <w:spacing w:before="0"/>
              <w:rPr>
                <w:smallCaps/>
                <w:sz w:val="22"/>
              </w:rPr>
            </w:pPr>
          </w:p>
        </w:tc>
        <w:tc>
          <w:tcPr>
            <w:tcW w:w="3261" w:type="dxa"/>
            <w:tcBorders>
              <w:top w:val="single" w:sz="12" w:space="0" w:color="auto"/>
            </w:tcBorders>
          </w:tcPr>
          <w:p w14:paraId="571299A9" w14:textId="77777777" w:rsidR="00520F36" w:rsidRPr="002A2520" w:rsidRDefault="00520F36" w:rsidP="00DF74DD">
            <w:pPr>
              <w:spacing w:before="0"/>
              <w:rPr>
                <w:b/>
                <w:bCs/>
              </w:rPr>
            </w:pPr>
          </w:p>
        </w:tc>
      </w:tr>
      <w:tr w:rsidR="00520F36" w:rsidRPr="002A2520" w14:paraId="4B3F836B" w14:textId="77777777">
        <w:trPr>
          <w:cantSplit/>
          <w:trHeight w:val="20"/>
        </w:trPr>
        <w:tc>
          <w:tcPr>
            <w:tcW w:w="6912" w:type="dxa"/>
            <w:vMerge w:val="restart"/>
          </w:tcPr>
          <w:p w14:paraId="62E66152" w14:textId="790250F1" w:rsidR="00520F36" w:rsidRPr="002A2520" w:rsidRDefault="006F1A13" w:rsidP="00DF74DD">
            <w:pPr>
              <w:spacing w:before="0"/>
              <w:rPr>
                <w:rFonts w:cs="Times"/>
                <w:b/>
                <w:bCs/>
                <w:szCs w:val="24"/>
              </w:rPr>
            </w:pPr>
            <w:bookmarkStart w:id="2" w:name="dnum" w:colFirst="1" w:colLast="1"/>
            <w:bookmarkStart w:id="3" w:name="dmeeting" w:colFirst="0" w:colLast="0"/>
            <w:r w:rsidRPr="002A2520">
              <w:rPr>
                <w:rFonts w:cs="Times"/>
                <w:b/>
                <w:bCs/>
                <w:szCs w:val="24"/>
              </w:rPr>
              <w:t xml:space="preserve">Point de l'ordre du </w:t>
            </w:r>
            <w:proofErr w:type="gramStart"/>
            <w:r w:rsidRPr="002A2520">
              <w:rPr>
                <w:rFonts w:cs="Times"/>
                <w:b/>
                <w:bCs/>
                <w:szCs w:val="24"/>
              </w:rPr>
              <w:t>jour:</w:t>
            </w:r>
            <w:proofErr w:type="gramEnd"/>
            <w:r w:rsidRPr="002A2520">
              <w:rPr>
                <w:rFonts w:cs="Times"/>
                <w:b/>
                <w:bCs/>
                <w:szCs w:val="24"/>
              </w:rPr>
              <w:t xml:space="preserve"> ADM 3</w:t>
            </w:r>
          </w:p>
        </w:tc>
        <w:tc>
          <w:tcPr>
            <w:tcW w:w="3261" w:type="dxa"/>
          </w:tcPr>
          <w:p w14:paraId="3B30692C" w14:textId="43C9FA50" w:rsidR="00520F36" w:rsidRPr="002A2520" w:rsidRDefault="00520F36" w:rsidP="00106B19">
            <w:pPr>
              <w:spacing w:before="0"/>
              <w:rPr>
                <w:b/>
                <w:bCs/>
              </w:rPr>
            </w:pPr>
            <w:r w:rsidRPr="002A2520">
              <w:rPr>
                <w:b/>
                <w:bCs/>
              </w:rPr>
              <w:t>Document C</w:t>
            </w:r>
            <w:r w:rsidR="009C353C" w:rsidRPr="002A2520">
              <w:rPr>
                <w:b/>
                <w:bCs/>
              </w:rPr>
              <w:t>2</w:t>
            </w:r>
            <w:r w:rsidR="004D1D50" w:rsidRPr="002A2520">
              <w:rPr>
                <w:b/>
                <w:bCs/>
              </w:rPr>
              <w:t>1</w:t>
            </w:r>
            <w:r w:rsidRPr="002A2520">
              <w:rPr>
                <w:b/>
                <w:bCs/>
              </w:rPr>
              <w:t>/</w:t>
            </w:r>
            <w:r w:rsidR="006F1A13" w:rsidRPr="002A2520">
              <w:rPr>
                <w:b/>
                <w:bCs/>
              </w:rPr>
              <w:t>20</w:t>
            </w:r>
            <w:r w:rsidRPr="002A2520">
              <w:rPr>
                <w:b/>
                <w:bCs/>
              </w:rPr>
              <w:t>-F</w:t>
            </w:r>
          </w:p>
        </w:tc>
      </w:tr>
      <w:tr w:rsidR="00520F36" w:rsidRPr="002A2520" w14:paraId="59F3E134" w14:textId="77777777">
        <w:trPr>
          <w:cantSplit/>
          <w:trHeight w:val="20"/>
        </w:trPr>
        <w:tc>
          <w:tcPr>
            <w:tcW w:w="6912" w:type="dxa"/>
            <w:vMerge/>
          </w:tcPr>
          <w:p w14:paraId="5EA16FD1" w14:textId="77777777" w:rsidR="00520F36" w:rsidRPr="002A2520" w:rsidRDefault="00520F36" w:rsidP="00DF74DD">
            <w:pPr>
              <w:shd w:val="solid" w:color="FFFFFF" w:fill="FFFFFF"/>
              <w:spacing w:before="180"/>
              <w:rPr>
                <w:smallCaps/>
              </w:rPr>
            </w:pPr>
            <w:bookmarkStart w:id="4" w:name="ddate" w:colFirst="1" w:colLast="1"/>
            <w:bookmarkEnd w:id="2"/>
            <w:bookmarkEnd w:id="3"/>
          </w:p>
        </w:tc>
        <w:tc>
          <w:tcPr>
            <w:tcW w:w="3261" w:type="dxa"/>
          </w:tcPr>
          <w:p w14:paraId="724B9DDB" w14:textId="2D8C3F00" w:rsidR="00520F36" w:rsidRPr="002A2520" w:rsidRDefault="006F1A13" w:rsidP="00106B19">
            <w:pPr>
              <w:spacing w:before="0"/>
              <w:rPr>
                <w:b/>
                <w:bCs/>
              </w:rPr>
            </w:pPr>
            <w:r w:rsidRPr="002A2520">
              <w:rPr>
                <w:b/>
                <w:bCs/>
              </w:rPr>
              <w:t>22 avril 2021</w:t>
            </w:r>
          </w:p>
        </w:tc>
      </w:tr>
      <w:tr w:rsidR="00520F36" w:rsidRPr="002A2520" w14:paraId="177B34BD" w14:textId="77777777">
        <w:trPr>
          <w:cantSplit/>
          <w:trHeight w:val="20"/>
        </w:trPr>
        <w:tc>
          <w:tcPr>
            <w:tcW w:w="6912" w:type="dxa"/>
            <w:vMerge/>
          </w:tcPr>
          <w:p w14:paraId="7C137176" w14:textId="77777777" w:rsidR="00520F36" w:rsidRPr="002A2520" w:rsidRDefault="00520F36" w:rsidP="00DF74DD">
            <w:pPr>
              <w:shd w:val="solid" w:color="FFFFFF" w:fill="FFFFFF"/>
              <w:spacing w:before="180"/>
              <w:rPr>
                <w:smallCaps/>
              </w:rPr>
            </w:pPr>
            <w:bookmarkStart w:id="5" w:name="dorlang" w:colFirst="1" w:colLast="1"/>
            <w:bookmarkEnd w:id="4"/>
          </w:p>
        </w:tc>
        <w:tc>
          <w:tcPr>
            <w:tcW w:w="3261" w:type="dxa"/>
          </w:tcPr>
          <w:p w14:paraId="10F4B973" w14:textId="77777777" w:rsidR="00520F36" w:rsidRPr="002A2520" w:rsidRDefault="00520F36" w:rsidP="00520F36">
            <w:pPr>
              <w:spacing w:before="0"/>
              <w:rPr>
                <w:b/>
                <w:bCs/>
              </w:rPr>
            </w:pPr>
            <w:proofErr w:type="gramStart"/>
            <w:r w:rsidRPr="002A2520">
              <w:rPr>
                <w:b/>
                <w:bCs/>
              </w:rPr>
              <w:t>Original:</w:t>
            </w:r>
            <w:proofErr w:type="gramEnd"/>
            <w:r w:rsidRPr="002A2520">
              <w:rPr>
                <w:b/>
                <w:bCs/>
              </w:rPr>
              <w:t xml:space="preserve"> anglais</w:t>
            </w:r>
          </w:p>
        </w:tc>
      </w:tr>
      <w:tr w:rsidR="00520F36" w:rsidRPr="002A2520" w14:paraId="454A00DB" w14:textId="77777777">
        <w:trPr>
          <w:cantSplit/>
        </w:trPr>
        <w:tc>
          <w:tcPr>
            <w:tcW w:w="10173" w:type="dxa"/>
            <w:gridSpan w:val="2"/>
          </w:tcPr>
          <w:p w14:paraId="6CA306D5" w14:textId="2F0BCD47" w:rsidR="00520F36" w:rsidRPr="002A2520" w:rsidRDefault="006F1A13" w:rsidP="00DF74DD">
            <w:pPr>
              <w:pStyle w:val="Source"/>
            </w:pPr>
            <w:bookmarkStart w:id="6" w:name="dsource" w:colFirst="0" w:colLast="0"/>
            <w:bookmarkEnd w:id="5"/>
            <w:r w:rsidRPr="002A2520">
              <w:t>Rapport du Secrétaire général</w:t>
            </w:r>
          </w:p>
        </w:tc>
      </w:tr>
      <w:tr w:rsidR="00520F36" w:rsidRPr="002A2520" w14:paraId="4A4F03D0" w14:textId="77777777">
        <w:trPr>
          <w:cantSplit/>
        </w:trPr>
        <w:tc>
          <w:tcPr>
            <w:tcW w:w="10173" w:type="dxa"/>
            <w:gridSpan w:val="2"/>
          </w:tcPr>
          <w:p w14:paraId="430FA58E" w14:textId="00024B69" w:rsidR="00520F36" w:rsidRPr="002A2520" w:rsidRDefault="006F1A13" w:rsidP="00DF74DD">
            <w:pPr>
              <w:pStyle w:val="Title1"/>
            </w:pPr>
            <w:bookmarkStart w:id="7" w:name="dtitle1" w:colFirst="0" w:colLast="0"/>
            <w:bookmarkEnd w:id="6"/>
            <w:r w:rsidRPr="002A2520">
              <w:t>PARTICIPATION provisoire d'entités s'occupant de questions</w:t>
            </w:r>
            <w:r w:rsidRPr="002A2520">
              <w:br/>
              <w:t>de télécommunication aux activités de l'uit</w:t>
            </w:r>
          </w:p>
        </w:tc>
      </w:tr>
      <w:bookmarkEnd w:id="7"/>
    </w:tbl>
    <w:p w14:paraId="54522A7D" w14:textId="77777777" w:rsidR="00520F36" w:rsidRPr="002A2520"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2A2520" w14:paraId="603F448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F34D4C6" w14:textId="77777777" w:rsidR="00520F36" w:rsidRPr="002A2520" w:rsidRDefault="00520F36">
            <w:pPr>
              <w:pStyle w:val="Headingb"/>
            </w:pPr>
            <w:r w:rsidRPr="002A2520">
              <w:t>Résumé</w:t>
            </w:r>
          </w:p>
          <w:p w14:paraId="58D3A830" w14:textId="248240CC" w:rsidR="00520F36" w:rsidRPr="002A2520" w:rsidRDefault="006F1A13">
            <w:r w:rsidRPr="002A2520">
              <w:t>Le Secrétaire général communique chaque année au Conseil les noms des "entités s'occupant de questions de télécommunication" (numéro 230 de la Convention) provisoirement incluses dans la liste des Membres de Secteur participant aux travaux des Secteurs (numéro 237 de la Convention) ainsi que dans la liste des Associés admis à participer aux travaux d'une commission d'études donnée. La version de 2020 du présent rapport (</w:t>
            </w:r>
            <w:hyperlink r:id="rId7" w:history="1">
              <w:r w:rsidRPr="002A2520">
                <w:rPr>
                  <w:rStyle w:val="Hyperlink"/>
                </w:rPr>
                <w:t>C20/20</w:t>
              </w:r>
            </w:hyperlink>
            <w:r w:rsidRPr="002A2520">
              <w:t>) a été élaborée en vue de sa soumission à la session de 2020 du Conseil mais n'a pas été examinée et a donc été intégrée dans ce document unique. Par conséquent, le présent rapport porte sur une période</w:t>
            </w:r>
            <w:r w:rsidR="00230DE2">
              <w:t xml:space="preserve"> de deux ans, comprise entre le </w:t>
            </w:r>
            <w:r w:rsidRPr="002A2520">
              <w:t>1er janvier 2019 et le 31 décembre 2020.</w:t>
            </w:r>
          </w:p>
          <w:p w14:paraId="4AE827CE" w14:textId="77777777" w:rsidR="00520F36" w:rsidRPr="002A2520" w:rsidRDefault="00520F36">
            <w:pPr>
              <w:pStyle w:val="Headingb"/>
            </w:pPr>
            <w:proofErr w:type="gramStart"/>
            <w:r w:rsidRPr="002A2520">
              <w:t>Suite à</w:t>
            </w:r>
            <w:proofErr w:type="gramEnd"/>
            <w:r w:rsidRPr="002A2520">
              <w:t xml:space="preserve"> donner</w:t>
            </w:r>
          </w:p>
          <w:p w14:paraId="474BF908" w14:textId="60E32D37" w:rsidR="00520F36" w:rsidRPr="002A2520" w:rsidRDefault="006F1A13" w:rsidP="00230DE2">
            <w:pPr>
              <w:spacing w:after="120"/>
            </w:pPr>
            <w:r w:rsidRPr="002A2520">
              <w:t xml:space="preserve">Le Conseil est invité à </w:t>
            </w:r>
            <w:r w:rsidRPr="002A2520">
              <w:rPr>
                <w:b/>
                <w:bCs/>
              </w:rPr>
              <w:t>examiner</w:t>
            </w:r>
            <w:r w:rsidRPr="002A2520">
              <w:t xml:space="preserve"> les demandes de participation du point de vue de leur conformité aux procédures établies par le Conseil et à </w:t>
            </w:r>
            <w:r w:rsidRPr="002A2520">
              <w:rPr>
                <w:b/>
                <w:bCs/>
              </w:rPr>
              <w:t>confirmer</w:t>
            </w:r>
            <w:r w:rsidRPr="002A2520">
              <w:t xml:space="preserve"> les mesures prises par le Secrétaire général en ce qui concerne l'admission de 38 entités s'occupant de questions de télécommunication, représentant au total 42 demandes de participation, comme indiqué dans les Annexes 1 et 2.</w:t>
            </w:r>
          </w:p>
          <w:p w14:paraId="489D70A9" w14:textId="77777777" w:rsidR="00520F36" w:rsidRPr="002A2520" w:rsidRDefault="00520F36">
            <w:pPr>
              <w:pStyle w:val="Table"/>
              <w:keepNext w:val="0"/>
              <w:spacing w:before="0" w:after="0"/>
              <w:rPr>
                <w:rFonts w:ascii="Calibri" w:hAnsi="Calibri"/>
                <w:caps w:val="0"/>
                <w:sz w:val="22"/>
                <w:lang w:val="fr-FR"/>
              </w:rPr>
            </w:pPr>
            <w:r w:rsidRPr="002A2520">
              <w:rPr>
                <w:rFonts w:ascii="Calibri" w:hAnsi="Calibri"/>
                <w:caps w:val="0"/>
                <w:sz w:val="22"/>
                <w:lang w:val="fr-FR"/>
              </w:rPr>
              <w:t>____________</w:t>
            </w:r>
          </w:p>
          <w:p w14:paraId="5AF7EB8B" w14:textId="77777777" w:rsidR="00520F36" w:rsidRPr="002A2520" w:rsidRDefault="00520F36">
            <w:pPr>
              <w:pStyle w:val="Headingb"/>
            </w:pPr>
            <w:r w:rsidRPr="002A2520">
              <w:t>Références</w:t>
            </w:r>
          </w:p>
          <w:p w14:paraId="43138E1A" w14:textId="40E08FC9" w:rsidR="00520F36" w:rsidRPr="002A2520" w:rsidRDefault="006F1A13">
            <w:pPr>
              <w:spacing w:after="120"/>
              <w:rPr>
                <w:i/>
                <w:iCs/>
              </w:rPr>
            </w:pPr>
            <w:r w:rsidRPr="002A2520">
              <w:rPr>
                <w:i/>
                <w:iCs/>
              </w:rPr>
              <w:t xml:space="preserve">Numéros </w:t>
            </w:r>
            <w:hyperlink r:id="rId8" w:history="1">
              <w:r w:rsidRPr="002A2520">
                <w:rPr>
                  <w:rStyle w:val="Hyperlink"/>
                  <w:i/>
                  <w:iCs/>
                </w:rPr>
                <w:t>230, 234, 237, 241A et 241C</w:t>
              </w:r>
            </w:hyperlink>
            <w:r w:rsidRPr="002A2520">
              <w:rPr>
                <w:i/>
                <w:iCs/>
              </w:rPr>
              <w:t xml:space="preserve"> de la Convention, Documents C93/49, </w:t>
            </w:r>
            <w:hyperlink r:id="rId9" w:history="1">
              <w:r w:rsidRPr="002A2520">
                <w:rPr>
                  <w:rStyle w:val="Hyperlink"/>
                  <w:i/>
                  <w:iCs/>
                </w:rPr>
                <w:t>C2000/33</w:t>
              </w:r>
            </w:hyperlink>
            <w:r w:rsidRPr="002A2520">
              <w:rPr>
                <w:i/>
                <w:iCs/>
              </w:rPr>
              <w:t xml:space="preserve"> et </w:t>
            </w:r>
            <w:hyperlink r:id="rId10" w:history="1">
              <w:r w:rsidRPr="002A2520">
                <w:rPr>
                  <w:rStyle w:val="Hyperlink"/>
                  <w:i/>
                  <w:iCs/>
                </w:rPr>
                <w:t>C20/20</w:t>
              </w:r>
            </w:hyperlink>
            <w:r w:rsidRPr="002A2520">
              <w:rPr>
                <w:i/>
                <w:iCs/>
              </w:rPr>
              <w:t>.</w:t>
            </w:r>
          </w:p>
        </w:tc>
      </w:tr>
    </w:tbl>
    <w:p w14:paraId="3823F687" w14:textId="77777777" w:rsidR="006F1A13" w:rsidRPr="002A2520" w:rsidRDefault="006F1A13" w:rsidP="006F1A13">
      <w:pPr>
        <w:tabs>
          <w:tab w:val="clear" w:pos="567"/>
          <w:tab w:val="clear" w:pos="1134"/>
          <w:tab w:val="clear" w:pos="1701"/>
          <w:tab w:val="clear" w:pos="2268"/>
          <w:tab w:val="clear" w:pos="2835"/>
        </w:tabs>
        <w:overflowPunct/>
        <w:autoSpaceDE/>
        <w:autoSpaceDN/>
        <w:adjustRightInd/>
        <w:spacing w:before="0"/>
        <w:textAlignment w:val="auto"/>
      </w:pPr>
      <w:r w:rsidRPr="002A2520">
        <w:br w:type="page"/>
      </w:r>
    </w:p>
    <w:p w14:paraId="56B56864" w14:textId="77777777" w:rsidR="006F1A13" w:rsidRPr="002A2520" w:rsidRDefault="006F1A13" w:rsidP="006F1A13">
      <w:pPr>
        <w:pStyle w:val="Headingb"/>
      </w:pPr>
      <w:r w:rsidRPr="002A2520">
        <w:lastRenderedPageBreak/>
        <w:t>Rappel</w:t>
      </w:r>
    </w:p>
    <w:p w14:paraId="0872ABE2" w14:textId="77777777" w:rsidR="006F1A13" w:rsidRPr="002A2520" w:rsidRDefault="006F1A13" w:rsidP="006F1A13">
      <w:r w:rsidRPr="002A2520">
        <w:t>1</w:t>
      </w:r>
      <w:r w:rsidRPr="002A2520">
        <w:tab/>
        <w:t>En 1993, le Conseil a établi les procédures régissant l'admission et la participation des Membres de Secteur (voir le Document C93/49). En 2000, il a établi les procédures correspondantes pour les Associés.</w:t>
      </w:r>
    </w:p>
    <w:p w14:paraId="3238B1A1" w14:textId="77777777" w:rsidR="006F1A13" w:rsidRPr="002A2520" w:rsidRDefault="006F1A13" w:rsidP="006F1A13">
      <w:r w:rsidRPr="002A2520">
        <w:t>2</w:t>
      </w:r>
      <w:r w:rsidRPr="002A2520">
        <w:tab/>
        <w:t>Conformément à l'article 19 de la Convention, les Membres de Secteur, c'est</w:t>
      </w:r>
      <w:r w:rsidRPr="002A2520">
        <w:noBreakHyphen/>
        <w:t>à</w:t>
      </w:r>
      <w:r w:rsidRPr="002A2520">
        <w:noBreakHyphen/>
        <w:t>dire les entités et les organisations autres que les administrations, sont subdivisés en trois grandes catégories (numéros 229, 230 et 231 de la Convention). Leurs droits et obligations en ce qui concerne leur participation aux activités de l'UIT sont différents.</w:t>
      </w:r>
    </w:p>
    <w:p w14:paraId="44032DA1" w14:textId="77777777" w:rsidR="006F1A13" w:rsidRPr="002A2520" w:rsidRDefault="006F1A13" w:rsidP="006F1A13">
      <w:r w:rsidRPr="002A2520">
        <w:t>3</w:t>
      </w:r>
      <w:r w:rsidRPr="002A2520">
        <w:tab/>
        <w:t>Conformément au numéro 241C de la Convention, les dispositions pertinentes de l'article 19 de la Convention s'appliquent aux Associés. Par conséquent, les procédures d'admission et de participation applicables aux entités et organisations visées dans ledit article s'appliquent également aux Associés, en fonction de la catégorie particulière dont ils relèvent (numéros 229, 230 et 231 de la Convention).</w:t>
      </w:r>
    </w:p>
    <w:p w14:paraId="48FA3F8C" w14:textId="77777777" w:rsidR="006F1A13" w:rsidRPr="002A2520" w:rsidRDefault="006F1A13" w:rsidP="006F1A13">
      <w:pPr>
        <w:spacing w:before="3000"/>
      </w:pPr>
      <w:proofErr w:type="gramStart"/>
      <w:r w:rsidRPr="002A2520">
        <w:rPr>
          <w:b/>
          <w:bCs/>
        </w:rPr>
        <w:t>Annexes</w:t>
      </w:r>
      <w:r w:rsidRPr="002A2520">
        <w:t>:</w:t>
      </w:r>
      <w:proofErr w:type="gramEnd"/>
      <w:r w:rsidRPr="002A2520">
        <w:rPr>
          <w:b/>
          <w:bCs/>
        </w:rPr>
        <w:t xml:space="preserve"> </w:t>
      </w:r>
      <w:r w:rsidRPr="002A2520">
        <w:t>2</w:t>
      </w:r>
    </w:p>
    <w:p w14:paraId="4364B154" w14:textId="77777777" w:rsidR="006F1A13" w:rsidRPr="002A2520" w:rsidRDefault="006F1A13" w:rsidP="006F1A13">
      <w:pPr>
        <w:spacing w:before="3000"/>
      </w:pPr>
      <w:r w:rsidRPr="002A2520">
        <w:br w:type="page"/>
      </w:r>
    </w:p>
    <w:p w14:paraId="08F3CAB2" w14:textId="77777777" w:rsidR="006F1A13" w:rsidRPr="002A2520" w:rsidRDefault="006F1A13" w:rsidP="006F1A13">
      <w:pPr>
        <w:pStyle w:val="AnnexNo"/>
      </w:pPr>
      <w:r w:rsidRPr="002A2520">
        <w:lastRenderedPageBreak/>
        <w:t>ANNEXE 1</w:t>
      </w:r>
    </w:p>
    <w:p w14:paraId="0BB3C6B7" w14:textId="77777777" w:rsidR="006F1A13" w:rsidRPr="002A2520" w:rsidRDefault="006F1A13" w:rsidP="006F1A13">
      <w:pPr>
        <w:pStyle w:val="Annexref"/>
      </w:pPr>
      <w:r w:rsidRPr="002A2520">
        <w:t>DU 1ER JANVIER AU 31 DÉCEMBRE 2020</w:t>
      </w:r>
    </w:p>
    <w:p w14:paraId="0ADB08DD" w14:textId="77777777" w:rsidR="006F1A13" w:rsidRPr="002A2520" w:rsidRDefault="006F1A13" w:rsidP="006F1A13">
      <w:pPr>
        <w:pStyle w:val="Annextitle"/>
      </w:pPr>
      <w:r w:rsidRPr="002A2520">
        <w:t xml:space="preserve">Participation provisoire d'entités s'occupant de questions de télécommunication (numéro 230 de la Convention) aux activités des Secteurs en tant que </w:t>
      </w:r>
      <w:r w:rsidRPr="002A2520">
        <w:br/>
        <w:t>Membre de Secteur ou en tant qu'Associé</w:t>
      </w:r>
    </w:p>
    <w:p w14:paraId="0FEFCA79" w14:textId="77777777" w:rsidR="006F1A13" w:rsidRPr="002A2520" w:rsidRDefault="006F1A13" w:rsidP="00504C2D">
      <w:pPr>
        <w:pStyle w:val="Tabletitle"/>
      </w:pPr>
      <w:r w:rsidRPr="002A2520">
        <w:t>Membres de Secteur</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89"/>
        <w:gridCol w:w="1308"/>
        <w:gridCol w:w="850"/>
        <w:gridCol w:w="1418"/>
        <w:gridCol w:w="1738"/>
        <w:gridCol w:w="1947"/>
      </w:tblGrid>
      <w:tr w:rsidR="006F1A13" w:rsidRPr="00230DE2" w14:paraId="22153942" w14:textId="77777777" w:rsidTr="00230DE2">
        <w:trPr>
          <w:cantSplit/>
          <w:jc w:val="center"/>
        </w:trPr>
        <w:tc>
          <w:tcPr>
            <w:tcW w:w="2589" w:type="dxa"/>
            <w:tcBorders>
              <w:top w:val="single" w:sz="6" w:space="0" w:color="auto"/>
              <w:left w:val="single" w:sz="6" w:space="0" w:color="auto"/>
              <w:bottom w:val="single" w:sz="6" w:space="0" w:color="auto"/>
              <w:right w:val="single" w:sz="6" w:space="0" w:color="auto"/>
            </w:tcBorders>
          </w:tcPr>
          <w:p w14:paraId="7D3742AB" w14:textId="77777777" w:rsidR="006F1A13" w:rsidRPr="00230DE2" w:rsidRDefault="006F1A13" w:rsidP="00230DE2">
            <w:pPr>
              <w:pStyle w:val="Tablehead"/>
            </w:pPr>
            <w:r w:rsidRPr="00230DE2">
              <w:t>Membre de Secteur</w:t>
            </w:r>
          </w:p>
        </w:tc>
        <w:tc>
          <w:tcPr>
            <w:tcW w:w="1308" w:type="dxa"/>
            <w:tcBorders>
              <w:top w:val="single" w:sz="6" w:space="0" w:color="auto"/>
              <w:left w:val="single" w:sz="6" w:space="0" w:color="auto"/>
              <w:bottom w:val="single" w:sz="6" w:space="0" w:color="auto"/>
              <w:right w:val="single" w:sz="6" w:space="0" w:color="auto"/>
            </w:tcBorders>
          </w:tcPr>
          <w:p w14:paraId="4C059B99" w14:textId="77777777" w:rsidR="006F1A13" w:rsidRPr="00230DE2" w:rsidRDefault="006F1A13" w:rsidP="00230DE2">
            <w:pPr>
              <w:pStyle w:val="Tablehead"/>
            </w:pPr>
            <w:r w:rsidRPr="00230DE2">
              <w:t>Depuis</w:t>
            </w:r>
          </w:p>
        </w:tc>
        <w:tc>
          <w:tcPr>
            <w:tcW w:w="850" w:type="dxa"/>
            <w:tcBorders>
              <w:top w:val="single" w:sz="6" w:space="0" w:color="auto"/>
              <w:left w:val="single" w:sz="6" w:space="0" w:color="auto"/>
              <w:bottom w:val="single" w:sz="6" w:space="0" w:color="auto"/>
              <w:right w:val="single" w:sz="6" w:space="0" w:color="auto"/>
            </w:tcBorders>
          </w:tcPr>
          <w:p w14:paraId="0E2F11A1" w14:textId="77777777" w:rsidR="006F1A13" w:rsidRPr="00230DE2" w:rsidRDefault="006F1A13" w:rsidP="00230DE2">
            <w:pPr>
              <w:pStyle w:val="Tablehead"/>
            </w:pPr>
            <w:r w:rsidRPr="00230DE2">
              <w:t>Secteur</w:t>
            </w:r>
          </w:p>
        </w:tc>
        <w:tc>
          <w:tcPr>
            <w:tcW w:w="1418" w:type="dxa"/>
            <w:tcBorders>
              <w:top w:val="single" w:sz="6" w:space="0" w:color="auto"/>
              <w:left w:val="single" w:sz="6" w:space="0" w:color="auto"/>
              <w:bottom w:val="single" w:sz="6" w:space="0" w:color="auto"/>
              <w:right w:val="single" w:sz="6" w:space="0" w:color="auto"/>
            </w:tcBorders>
          </w:tcPr>
          <w:p w14:paraId="3EC4072F" w14:textId="77777777" w:rsidR="006F1A13" w:rsidRPr="00230DE2" w:rsidRDefault="006F1A13" w:rsidP="00230DE2">
            <w:pPr>
              <w:pStyle w:val="Tablehead"/>
            </w:pPr>
            <w:r w:rsidRPr="00230DE2">
              <w:t>Classe de contribution</w:t>
            </w:r>
          </w:p>
        </w:tc>
        <w:tc>
          <w:tcPr>
            <w:tcW w:w="1738" w:type="dxa"/>
            <w:tcBorders>
              <w:top w:val="single" w:sz="6" w:space="0" w:color="auto"/>
              <w:left w:val="single" w:sz="6" w:space="0" w:color="auto"/>
              <w:bottom w:val="single" w:sz="6" w:space="0" w:color="auto"/>
              <w:right w:val="single" w:sz="6" w:space="0" w:color="auto"/>
            </w:tcBorders>
          </w:tcPr>
          <w:p w14:paraId="01546AAC" w14:textId="77777777" w:rsidR="006F1A13" w:rsidRPr="00230DE2" w:rsidRDefault="006F1A13" w:rsidP="00230DE2">
            <w:pPr>
              <w:pStyle w:val="Tablehead"/>
            </w:pPr>
            <w:r w:rsidRPr="00230DE2">
              <w:t>Annoncé dans la notification N°</w:t>
            </w:r>
          </w:p>
        </w:tc>
        <w:tc>
          <w:tcPr>
            <w:tcW w:w="1947" w:type="dxa"/>
            <w:tcBorders>
              <w:top w:val="single" w:sz="6" w:space="0" w:color="auto"/>
              <w:left w:val="single" w:sz="6" w:space="0" w:color="auto"/>
              <w:bottom w:val="single" w:sz="6" w:space="0" w:color="auto"/>
              <w:right w:val="single" w:sz="6" w:space="0" w:color="auto"/>
            </w:tcBorders>
          </w:tcPr>
          <w:p w14:paraId="1E8CFEBC" w14:textId="77777777" w:rsidR="006F1A13" w:rsidRPr="00230DE2" w:rsidRDefault="006F1A13" w:rsidP="00230DE2">
            <w:pPr>
              <w:pStyle w:val="Tablehead"/>
            </w:pPr>
            <w:r w:rsidRPr="00230DE2">
              <w:t>Approuvé par l'Administration</w:t>
            </w:r>
          </w:p>
        </w:tc>
      </w:tr>
      <w:tr w:rsidR="006F1A13" w:rsidRPr="00230DE2" w14:paraId="0C8B1044" w14:textId="77777777" w:rsidTr="00504C2D">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2342587B" w14:textId="77777777" w:rsidR="006F1A13" w:rsidRPr="00230DE2" w:rsidRDefault="006F1A13" w:rsidP="00230DE2">
            <w:pPr>
              <w:pStyle w:val="Tabletext"/>
              <w:rPr>
                <w:b/>
              </w:rPr>
            </w:pPr>
            <w:proofErr w:type="spellStart"/>
            <w:r w:rsidRPr="00230DE2">
              <w:rPr>
                <w:b/>
              </w:rPr>
              <w:t>Asiainfo</w:t>
            </w:r>
            <w:proofErr w:type="spellEnd"/>
            <w:r w:rsidRPr="00230DE2">
              <w:rPr>
                <w:b/>
              </w:rPr>
              <w:t xml:space="preserve"> Tech (China), Inc.</w:t>
            </w:r>
          </w:p>
        </w:tc>
        <w:tc>
          <w:tcPr>
            <w:tcW w:w="1308" w:type="dxa"/>
            <w:tcBorders>
              <w:top w:val="single" w:sz="6" w:space="0" w:color="auto"/>
              <w:left w:val="single" w:sz="6" w:space="0" w:color="auto"/>
              <w:bottom w:val="single" w:sz="6" w:space="0" w:color="auto"/>
              <w:right w:val="single" w:sz="6" w:space="0" w:color="auto"/>
            </w:tcBorders>
            <w:vAlign w:val="center"/>
          </w:tcPr>
          <w:p w14:paraId="43492B0E" w14:textId="77777777" w:rsidR="006F1A13" w:rsidRPr="00230DE2" w:rsidRDefault="006F1A13" w:rsidP="00230DE2">
            <w:pPr>
              <w:pStyle w:val="Tabletext"/>
              <w:jc w:val="center"/>
            </w:pPr>
            <w:r w:rsidRPr="00230DE2">
              <w:t>09/07/2020</w:t>
            </w:r>
          </w:p>
        </w:tc>
        <w:tc>
          <w:tcPr>
            <w:tcW w:w="850" w:type="dxa"/>
            <w:tcBorders>
              <w:top w:val="single" w:sz="6" w:space="0" w:color="auto"/>
              <w:left w:val="single" w:sz="6" w:space="0" w:color="auto"/>
              <w:bottom w:val="single" w:sz="6" w:space="0" w:color="auto"/>
              <w:right w:val="single" w:sz="6" w:space="0" w:color="auto"/>
            </w:tcBorders>
            <w:vAlign w:val="center"/>
          </w:tcPr>
          <w:p w14:paraId="69059B67" w14:textId="77777777" w:rsidR="006F1A13" w:rsidRPr="00230DE2" w:rsidRDefault="006F1A13" w:rsidP="00230DE2">
            <w:pPr>
              <w:pStyle w:val="Tabletext"/>
              <w:jc w:val="center"/>
            </w:pPr>
            <w:r w:rsidRPr="00230DE2">
              <w:t>T</w:t>
            </w:r>
          </w:p>
        </w:tc>
        <w:tc>
          <w:tcPr>
            <w:tcW w:w="1418" w:type="dxa"/>
            <w:tcBorders>
              <w:top w:val="single" w:sz="6" w:space="0" w:color="auto"/>
              <w:left w:val="single" w:sz="6" w:space="0" w:color="auto"/>
              <w:bottom w:val="single" w:sz="6" w:space="0" w:color="auto"/>
              <w:right w:val="single" w:sz="6" w:space="0" w:color="auto"/>
            </w:tcBorders>
            <w:vAlign w:val="center"/>
          </w:tcPr>
          <w:p w14:paraId="1727A260" w14:textId="77777777" w:rsidR="006F1A13" w:rsidRPr="00230DE2" w:rsidRDefault="006F1A13" w:rsidP="00230DE2">
            <w:pPr>
              <w:pStyle w:val="Tabletext"/>
              <w:jc w:val="center"/>
            </w:pPr>
            <w:r w:rsidRPr="00230DE2">
              <w:t>1/2</w:t>
            </w:r>
          </w:p>
        </w:tc>
        <w:tc>
          <w:tcPr>
            <w:tcW w:w="1738" w:type="dxa"/>
            <w:tcBorders>
              <w:top w:val="single" w:sz="6" w:space="0" w:color="auto"/>
              <w:left w:val="single" w:sz="6" w:space="0" w:color="auto"/>
              <w:bottom w:val="single" w:sz="6" w:space="0" w:color="auto"/>
              <w:right w:val="single" w:sz="6" w:space="0" w:color="auto"/>
            </w:tcBorders>
            <w:vAlign w:val="center"/>
          </w:tcPr>
          <w:p w14:paraId="668CFC30" w14:textId="77777777" w:rsidR="006F1A13" w:rsidRPr="00230DE2" w:rsidRDefault="006F1A13" w:rsidP="00230DE2">
            <w:pPr>
              <w:pStyle w:val="Tabletext"/>
              <w:jc w:val="center"/>
            </w:pPr>
            <w:r w:rsidRPr="00230DE2">
              <w:t>1632</w:t>
            </w:r>
          </w:p>
        </w:tc>
        <w:tc>
          <w:tcPr>
            <w:tcW w:w="1947" w:type="dxa"/>
            <w:tcBorders>
              <w:top w:val="single" w:sz="6" w:space="0" w:color="auto"/>
              <w:left w:val="single" w:sz="6" w:space="0" w:color="auto"/>
              <w:bottom w:val="single" w:sz="6" w:space="0" w:color="auto"/>
              <w:right w:val="single" w:sz="6" w:space="0" w:color="auto"/>
            </w:tcBorders>
            <w:vAlign w:val="center"/>
          </w:tcPr>
          <w:p w14:paraId="49B3A9EF" w14:textId="77777777" w:rsidR="006F1A13" w:rsidRPr="00230DE2" w:rsidRDefault="006F1A13" w:rsidP="00230DE2">
            <w:pPr>
              <w:pStyle w:val="Tabletext"/>
              <w:jc w:val="center"/>
            </w:pPr>
            <w:r w:rsidRPr="00230DE2">
              <w:t>Chine</w:t>
            </w:r>
          </w:p>
        </w:tc>
      </w:tr>
      <w:tr w:rsidR="006F1A13" w:rsidRPr="00230DE2" w14:paraId="32AB53BD" w14:textId="77777777" w:rsidTr="00504C2D">
        <w:trPr>
          <w:cantSplit/>
          <w:jc w:val="center"/>
        </w:trPr>
        <w:tc>
          <w:tcPr>
            <w:tcW w:w="2589" w:type="dxa"/>
            <w:tcBorders>
              <w:top w:val="single" w:sz="6" w:space="0" w:color="auto"/>
              <w:left w:val="single" w:sz="6" w:space="0" w:color="auto"/>
              <w:bottom w:val="single" w:sz="6" w:space="0" w:color="auto"/>
              <w:right w:val="single" w:sz="6" w:space="0" w:color="auto"/>
            </w:tcBorders>
          </w:tcPr>
          <w:p w14:paraId="4DFBBD65" w14:textId="77777777" w:rsidR="006F1A13" w:rsidRPr="00230DE2" w:rsidRDefault="006F1A13" w:rsidP="00230DE2">
            <w:pPr>
              <w:pStyle w:val="Tabletext"/>
              <w:rPr>
                <w:b/>
              </w:rPr>
            </w:pPr>
            <w:r w:rsidRPr="00230DE2">
              <w:rPr>
                <w:b/>
              </w:rPr>
              <w:t>IBM</w:t>
            </w:r>
            <w:r w:rsidRPr="00230DE2">
              <w:rPr>
                <w:rStyle w:val="FootnoteReference"/>
                <w:position w:val="0"/>
                <w:sz w:val="22"/>
                <w:vertAlign w:val="superscript"/>
              </w:rPr>
              <w:footnoteReference w:id="1"/>
            </w:r>
          </w:p>
        </w:tc>
        <w:tc>
          <w:tcPr>
            <w:tcW w:w="1308" w:type="dxa"/>
            <w:tcBorders>
              <w:top w:val="single" w:sz="6" w:space="0" w:color="auto"/>
              <w:left w:val="single" w:sz="6" w:space="0" w:color="auto"/>
              <w:bottom w:val="single" w:sz="6" w:space="0" w:color="auto"/>
              <w:right w:val="single" w:sz="6" w:space="0" w:color="auto"/>
            </w:tcBorders>
            <w:vAlign w:val="center"/>
          </w:tcPr>
          <w:p w14:paraId="4D9DAA7A" w14:textId="77777777" w:rsidR="006F1A13" w:rsidRPr="00230DE2" w:rsidRDefault="006F1A13" w:rsidP="00230DE2">
            <w:pPr>
              <w:pStyle w:val="Tabletext"/>
              <w:jc w:val="center"/>
            </w:pPr>
            <w:r w:rsidRPr="00230DE2">
              <w:t>07/02/2020</w:t>
            </w:r>
          </w:p>
        </w:tc>
        <w:tc>
          <w:tcPr>
            <w:tcW w:w="850" w:type="dxa"/>
            <w:tcBorders>
              <w:top w:val="single" w:sz="6" w:space="0" w:color="auto"/>
              <w:left w:val="single" w:sz="6" w:space="0" w:color="auto"/>
              <w:bottom w:val="single" w:sz="6" w:space="0" w:color="auto"/>
              <w:right w:val="single" w:sz="6" w:space="0" w:color="auto"/>
            </w:tcBorders>
            <w:vAlign w:val="center"/>
          </w:tcPr>
          <w:p w14:paraId="34A1DB8B" w14:textId="77777777" w:rsidR="006F1A13" w:rsidRPr="00230DE2" w:rsidRDefault="006F1A13" w:rsidP="00230DE2">
            <w:pPr>
              <w:pStyle w:val="Tabletext"/>
              <w:jc w:val="center"/>
            </w:pPr>
            <w:r w:rsidRPr="00230DE2">
              <w:t>T</w:t>
            </w:r>
          </w:p>
        </w:tc>
        <w:tc>
          <w:tcPr>
            <w:tcW w:w="1418" w:type="dxa"/>
            <w:tcBorders>
              <w:top w:val="single" w:sz="6" w:space="0" w:color="auto"/>
              <w:left w:val="single" w:sz="6" w:space="0" w:color="auto"/>
              <w:bottom w:val="single" w:sz="6" w:space="0" w:color="auto"/>
              <w:right w:val="single" w:sz="6" w:space="0" w:color="auto"/>
            </w:tcBorders>
            <w:vAlign w:val="center"/>
          </w:tcPr>
          <w:p w14:paraId="40703970" w14:textId="77777777" w:rsidR="006F1A13" w:rsidRPr="00230DE2" w:rsidRDefault="006F1A13" w:rsidP="00230DE2">
            <w:pPr>
              <w:pStyle w:val="Tabletext"/>
              <w:jc w:val="center"/>
            </w:pPr>
            <w:r w:rsidRPr="00230DE2">
              <w:t>1/2</w:t>
            </w:r>
          </w:p>
        </w:tc>
        <w:tc>
          <w:tcPr>
            <w:tcW w:w="1738" w:type="dxa"/>
            <w:tcBorders>
              <w:top w:val="single" w:sz="6" w:space="0" w:color="auto"/>
              <w:left w:val="single" w:sz="6" w:space="0" w:color="auto"/>
              <w:bottom w:val="single" w:sz="6" w:space="0" w:color="auto"/>
              <w:right w:val="single" w:sz="6" w:space="0" w:color="auto"/>
            </w:tcBorders>
            <w:vAlign w:val="center"/>
          </w:tcPr>
          <w:p w14:paraId="2C5864A4" w14:textId="77777777" w:rsidR="006F1A13" w:rsidRPr="00230DE2" w:rsidRDefault="006F1A13" w:rsidP="00230DE2">
            <w:pPr>
              <w:pStyle w:val="Tabletext"/>
              <w:jc w:val="center"/>
            </w:pPr>
            <w:r w:rsidRPr="00230DE2">
              <w:t>1627</w:t>
            </w:r>
          </w:p>
        </w:tc>
        <w:tc>
          <w:tcPr>
            <w:tcW w:w="1947" w:type="dxa"/>
            <w:tcBorders>
              <w:top w:val="single" w:sz="6" w:space="0" w:color="auto"/>
              <w:left w:val="single" w:sz="6" w:space="0" w:color="auto"/>
              <w:bottom w:val="single" w:sz="6" w:space="0" w:color="auto"/>
              <w:right w:val="single" w:sz="6" w:space="0" w:color="auto"/>
            </w:tcBorders>
            <w:vAlign w:val="center"/>
          </w:tcPr>
          <w:p w14:paraId="5619B115" w14:textId="77777777" w:rsidR="006F1A13" w:rsidRPr="00230DE2" w:rsidRDefault="006F1A13" w:rsidP="00230DE2">
            <w:pPr>
              <w:pStyle w:val="Tabletext"/>
              <w:jc w:val="center"/>
            </w:pPr>
            <w:r w:rsidRPr="00230DE2">
              <w:t>États-Unis</w:t>
            </w:r>
          </w:p>
        </w:tc>
      </w:tr>
      <w:tr w:rsidR="006F1A13" w:rsidRPr="00230DE2" w14:paraId="50CB8F66" w14:textId="77777777" w:rsidTr="00504C2D">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71B83CB8" w14:textId="77777777" w:rsidR="006F1A13" w:rsidRPr="00230DE2" w:rsidRDefault="006F1A13" w:rsidP="00230DE2">
            <w:pPr>
              <w:pStyle w:val="Tabletext"/>
            </w:pPr>
            <w:r w:rsidRPr="00230DE2">
              <w:rPr>
                <w:rStyle w:val="Strong"/>
                <w:bCs w:val="0"/>
              </w:rPr>
              <w:t>Five9 Inc.</w:t>
            </w:r>
          </w:p>
        </w:tc>
        <w:tc>
          <w:tcPr>
            <w:tcW w:w="1308" w:type="dxa"/>
            <w:tcBorders>
              <w:top w:val="single" w:sz="6" w:space="0" w:color="auto"/>
              <w:left w:val="single" w:sz="6" w:space="0" w:color="auto"/>
              <w:bottom w:val="single" w:sz="6" w:space="0" w:color="auto"/>
              <w:right w:val="single" w:sz="6" w:space="0" w:color="auto"/>
            </w:tcBorders>
            <w:vAlign w:val="center"/>
          </w:tcPr>
          <w:p w14:paraId="43FE4E7D" w14:textId="77777777" w:rsidR="006F1A13" w:rsidRPr="00230DE2" w:rsidRDefault="006F1A13" w:rsidP="00230DE2">
            <w:pPr>
              <w:pStyle w:val="Tabletext"/>
              <w:jc w:val="center"/>
            </w:pPr>
            <w:r w:rsidRPr="00230DE2">
              <w:t>18/09/2020</w:t>
            </w:r>
          </w:p>
        </w:tc>
        <w:tc>
          <w:tcPr>
            <w:tcW w:w="850" w:type="dxa"/>
            <w:tcBorders>
              <w:top w:val="single" w:sz="6" w:space="0" w:color="auto"/>
              <w:left w:val="single" w:sz="6" w:space="0" w:color="auto"/>
              <w:bottom w:val="single" w:sz="6" w:space="0" w:color="auto"/>
              <w:right w:val="single" w:sz="6" w:space="0" w:color="auto"/>
            </w:tcBorders>
            <w:vAlign w:val="center"/>
          </w:tcPr>
          <w:p w14:paraId="0E15DDC4" w14:textId="77777777" w:rsidR="006F1A13" w:rsidRPr="00230DE2" w:rsidRDefault="006F1A13" w:rsidP="00230DE2">
            <w:pPr>
              <w:pStyle w:val="Tabletext"/>
              <w:jc w:val="center"/>
            </w:pPr>
            <w:r w:rsidRPr="00230DE2">
              <w:t>T</w:t>
            </w:r>
          </w:p>
        </w:tc>
        <w:tc>
          <w:tcPr>
            <w:tcW w:w="1418" w:type="dxa"/>
            <w:tcBorders>
              <w:top w:val="single" w:sz="6" w:space="0" w:color="auto"/>
              <w:left w:val="single" w:sz="6" w:space="0" w:color="auto"/>
              <w:bottom w:val="single" w:sz="6" w:space="0" w:color="auto"/>
              <w:right w:val="single" w:sz="6" w:space="0" w:color="auto"/>
            </w:tcBorders>
            <w:vAlign w:val="center"/>
          </w:tcPr>
          <w:p w14:paraId="77E95F33" w14:textId="77777777" w:rsidR="006F1A13" w:rsidRPr="00230DE2" w:rsidRDefault="006F1A13" w:rsidP="00230DE2">
            <w:pPr>
              <w:pStyle w:val="Tabletext"/>
              <w:jc w:val="center"/>
            </w:pPr>
            <w:r w:rsidRPr="00230DE2">
              <w:t>1/2</w:t>
            </w:r>
          </w:p>
        </w:tc>
        <w:tc>
          <w:tcPr>
            <w:tcW w:w="1738" w:type="dxa"/>
            <w:tcBorders>
              <w:top w:val="single" w:sz="6" w:space="0" w:color="auto"/>
              <w:left w:val="single" w:sz="6" w:space="0" w:color="auto"/>
              <w:bottom w:val="single" w:sz="6" w:space="0" w:color="auto"/>
              <w:right w:val="single" w:sz="6" w:space="0" w:color="auto"/>
            </w:tcBorders>
            <w:vAlign w:val="center"/>
          </w:tcPr>
          <w:p w14:paraId="4EF60DCE" w14:textId="77777777" w:rsidR="006F1A13" w:rsidRPr="00230DE2" w:rsidRDefault="006F1A13" w:rsidP="00230DE2">
            <w:pPr>
              <w:pStyle w:val="Tabletext"/>
              <w:jc w:val="center"/>
            </w:pPr>
            <w:r w:rsidRPr="00230DE2">
              <w:t>1634</w:t>
            </w:r>
          </w:p>
        </w:tc>
        <w:tc>
          <w:tcPr>
            <w:tcW w:w="1947" w:type="dxa"/>
            <w:tcBorders>
              <w:top w:val="single" w:sz="6" w:space="0" w:color="auto"/>
              <w:left w:val="single" w:sz="6" w:space="0" w:color="auto"/>
              <w:bottom w:val="single" w:sz="6" w:space="0" w:color="auto"/>
              <w:right w:val="single" w:sz="6" w:space="0" w:color="auto"/>
            </w:tcBorders>
            <w:vAlign w:val="center"/>
          </w:tcPr>
          <w:p w14:paraId="507C6F6D" w14:textId="77777777" w:rsidR="006F1A13" w:rsidRPr="00230DE2" w:rsidRDefault="006F1A13" w:rsidP="00230DE2">
            <w:pPr>
              <w:pStyle w:val="Tabletext"/>
              <w:jc w:val="center"/>
            </w:pPr>
            <w:r w:rsidRPr="00230DE2">
              <w:t>États-Unis</w:t>
            </w:r>
          </w:p>
        </w:tc>
      </w:tr>
      <w:tr w:rsidR="006F1A13" w:rsidRPr="00230DE2" w14:paraId="297D2C2A" w14:textId="77777777" w:rsidTr="00504C2D">
        <w:trPr>
          <w:cantSplit/>
          <w:trHeight w:val="512"/>
          <w:jc w:val="center"/>
        </w:trPr>
        <w:tc>
          <w:tcPr>
            <w:tcW w:w="2589" w:type="dxa"/>
            <w:tcBorders>
              <w:top w:val="single" w:sz="6" w:space="0" w:color="auto"/>
              <w:left w:val="single" w:sz="6" w:space="0" w:color="auto"/>
              <w:bottom w:val="single" w:sz="6" w:space="0" w:color="auto"/>
              <w:right w:val="single" w:sz="6" w:space="0" w:color="auto"/>
            </w:tcBorders>
            <w:vAlign w:val="center"/>
          </w:tcPr>
          <w:p w14:paraId="2C491DFD" w14:textId="77777777" w:rsidR="006F1A13" w:rsidRPr="00230DE2" w:rsidRDefault="006F1A13" w:rsidP="00230DE2">
            <w:pPr>
              <w:pStyle w:val="Tabletext"/>
              <w:rPr>
                <w:rStyle w:val="Strong"/>
                <w:bCs w:val="0"/>
              </w:rPr>
            </w:pPr>
            <w:r w:rsidRPr="00230DE2">
              <w:rPr>
                <w:rStyle w:val="Strong"/>
                <w:bCs w:val="0"/>
              </w:rPr>
              <w:t xml:space="preserve">Global </w:t>
            </w:r>
            <w:proofErr w:type="spellStart"/>
            <w:r w:rsidRPr="00230DE2">
              <w:rPr>
                <w:rStyle w:val="Strong"/>
                <w:bCs w:val="0"/>
              </w:rPr>
              <w:t>Esports</w:t>
            </w:r>
            <w:proofErr w:type="spellEnd"/>
            <w:r w:rsidRPr="00230DE2">
              <w:rPr>
                <w:rStyle w:val="Strong"/>
                <w:bCs w:val="0"/>
              </w:rPr>
              <w:t xml:space="preserve"> </w:t>
            </w:r>
            <w:proofErr w:type="spellStart"/>
            <w:r w:rsidRPr="00230DE2">
              <w:rPr>
                <w:rStyle w:val="Strong"/>
                <w:bCs w:val="0"/>
              </w:rPr>
              <w:t>Federation</w:t>
            </w:r>
            <w:proofErr w:type="spellEnd"/>
          </w:p>
        </w:tc>
        <w:tc>
          <w:tcPr>
            <w:tcW w:w="1308" w:type="dxa"/>
            <w:tcBorders>
              <w:top w:val="single" w:sz="6" w:space="0" w:color="auto"/>
              <w:left w:val="single" w:sz="6" w:space="0" w:color="auto"/>
              <w:bottom w:val="single" w:sz="6" w:space="0" w:color="auto"/>
              <w:right w:val="single" w:sz="6" w:space="0" w:color="auto"/>
            </w:tcBorders>
            <w:vAlign w:val="center"/>
          </w:tcPr>
          <w:p w14:paraId="0C1035E6" w14:textId="77777777" w:rsidR="006F1A13" w:rsidRPr="00230DE2" w:rsidRDefault="006F1A13" w:rsidP="00230DE2">
            <w:pPr>
              <w:pStyle w:val="Tabletext"/>
              <w:jc w:val="center"/>
            </w:pPr>
            <w:r w:rsidRPr="00230DE2">
              <w:t>25/08/2020</w:t>
            </w:r>
          </w:p>
        </w:tc>
        <w:tc>
          <w:tcPr>
            <w:tcW w:w="850" w:type="dxa"/>
            <w:tcBorders>
              <w:top w:val="single" w:sz="6" w:space="0" w:color="auto"/>
              <w:left w:val="single" w:sz="6" w:space="0" w:color="auto"/>
              <w:bottom w:val="single" w:sz="6" w:space="0" w:color="auto"/>
              <w:right w:val="single" w:sz="6" w:space="0" w:color="auto"/>
            </w:tcBorders>
            <w:vAlign w:val="center"/>
          </w:tcPr>
          <w:p w14:paraId="64F07ADD" w14:textId="77777777" w:rsidR="006F1A13" w:rsidRPr="00230DE2" w:rsidRDefault="006F1A13" w:rsidP="00230DE2">
            <w:pPr>
              <w:pStyle w:val="Tabletext"/>
              <w:jc w:val="center"/>
            </w:pPr>
            <w:r w:rsidRPr="00230DE2">
              <w:t>T</w:t>
            </w:r>
          </w:p>
        </w:tc>
        <w:tc>
          <w:tcPr>
            <w:tcW w:w="1418" w:type="dxa"/>
            <w:tcBorders>
              <w:top w:val="single" w:sz="6" w:space="0" w:color="auto"/>
              <w:left w:val="single" w:sz="6" w:space="0" w:color="auto"/>
              <w:bottom w:val="single" w:sz="6" w:space="0" w:color="auto"/>
              <w:right w:val="single" w:sz="6" w:space="0" w:color="auto"/>
            </w:tcBorders>
            <w:vAlign w:val="center"/>
          </w:tcPr>
          <w:p w14:paraId="78A666F8" w14:textId="77777777" w:rsidR="006F1A13" w:rsidRPr="00230DE2" w:rsidRDefault="006F1A13" w:rsidP="00230DE2">
            <w:pPr>
              <w:pStyle w:val="Tabletext"/>
              <w:jc w:val="center"/>
            </w:pPr>
            <w:r w:rsidRPr="00230DE2">
              <w:t>1/2</w:t>
            </w:r>
          </w:p>
        </w:tc>
        <w:tc>
          <w:tcPr>
            <w:tcW w:w="1738" w:type="dxa"/>
            <w:tcBorders>
              <w:top w:val="single" w:sz="6" w:space="0" w:color="auto"/>
              <w:left w:val="single" w:sz="6" w:space="0" w:color="auto"/>
              <w:bottom w:val="single" w:sz="6" w:space="0" w:color="auto"/>
              <w:right w:val="single" w:sz="6" w:space="0" w:color="auto"/>
            </w:tcBorders>
            <w:vAlign w:val="center"/>
          </w:tcPr>
          <w:p w14:paraId="22C92D82" w14:textId="77777777" w:rsidR="006F1A13" w:rsidRPr="00230DE2" w:rsidRDefault="006F1A13" w:rsidP="00230DE2">
            <w:pPr>
              <w:pStyle w:val="Tabletext"/>
              <w:jc w:val="center"/>
            </w:pPr>
            <w:r w:rsidRPr="00230DE2">
              <w:t>1633</w:t>
            </w:r>
          </w:p>
        </w:tc>
        <w:tc>
          <w:tcPr>
            <w:tcW w:w="1947" w:type="dxa"/>
            <w:tcBorders>
              <w:top w:val="single" w:sz="6" w:space="0" w:color="auto"/>
              <w:left w:val="single" w:sz="6" w:space="0" w:color="auto"/>
              <w:bottom w:val="single" w:sz="6" w:space="0" w:color="auto"/>
              <w:right w:val="single" w:sz="6" w:space="0" w:color="auto"/>
            </w:tcBorders>
            <w:vAlign w:val="center"/>
          </w:tcPr>
          <w:p w14:paraId="1AE39FFB" w14:textId="77777777" w:rsidR="006F1A13" w:rsidRPr="00230DE2" w:rsidRDefault="006F1A13" w:rsidP="00230DE2">
            <w:pPr>
              <w:pStyle w:val="Tabletext"/>
              <w:jc w:val="center"/>
            </w:pPr>
            <w:r w:rsidRPr="00230DE2">
              <w:t>Singapour</w:t>
            </w:r>
          </w:p>
        </w:tc>
      </w:tr>
      <w:tr w:rsidR="006F1A13" w:rsidRPr="00230DE2" w14:paraId="20CCB2FF" w14:textId="77777777" w:rsidTr="00504C2D">
        <w:trPr>
          <w:cantSplit/>
          <w:trHeight w:val="530"/>
          <w:jc w:val="center"/>
        </w:trPr>
        <w:tc>
          <w:tcPr>
            <w:tcW w:w="2589" w:type="dxa"/>
            <w:tcBorders>
              <w:top w:val="single" w:sz="6" w:space="0" w:color="auto"/>
              <w:left w:val="single" w:sz="6" w:space="0" w:color="auto"/>
              <w:bottom w:val="single" w:sz="6" w:space="0" w:color="auto"/>
              <w:right w:val="single" w:sz="6" w:space="0" w:color="auto"/>
            </w:tcBorders>
            <w:vAlign w:val="center"/>
          </w:tcPr>
          <w:p w14:paraId="421401C7" w14:textId="77777777" w:rsidR="006F1A13" w:rsidRPr="00230DE2" w:rsidRDefault="006F1A13" w:rsidP="00230DE2">
            <w:pPr>
              <w:pStyle w:val="Tabletext"/>
              <w:rPr>
                <w:rStyle w:val="Strong"/>
                <w:bCs w:val="0"/>
              </w:rPr>
            </w:pPr>
            <w:proofErr w:type="spellStart"/>
            <w:r w:rsidRPr="00230DE2">
              <w:rPr>
                <w:rStyle w:val="Strong"/>
                <w:bCs w:val="0"/>
              </w:rPr>
              <w:t>Welchman</w:t>
            </w:r>
            <w:proofErr w:type="spellEnd"/>
            <w:r w:rsidRPr="00230DE2">
              <w:rPr>
                <w:rStyle w:val="Strong"/>
                <w:bCs w:val="0"/>
              </w:rPr>
              <w:t xml:space="preserve"> </w:t>
            </w:r>
            <w:proofErr w:type="spellStart"/>
            <w:r w:rsidRPr="00230DE2">
              <w:rPr>
                <w:rStyle w:val="Strong"/>
                <w:bCs w:val="0"/>
              </w:rPr>
              <w:t>Keen</w:t>
            </w:r>
            <w:proofErr w:type="spellEnd"/>
            <w:r w:rsidRPr="00230DE2">
              <w:rPr>
                <w:rStyle w:val="Strong"/>
                <w:bCs w:val="0"/>
              </w:rPr>
              <w:t xml:space="preserve"> </w:t>
            </w:r>
            <w:proofErr w:type="spellStart"/>
            <w:r w:rsidRPr="00230DE2">
              <w:rPr>
                <w:rStyle w:val="Strong"/>
                <w:bCs w:val="0"/>
              </w:rPr>
              <w:t>Pte</w:t>
            </w:r>
            <w:proofErr w:type="spellEnd"/>
            <w:r w:rsidRPr="00230DE2">
              <w:rPr>
                <w:rStyle w:val="Strong"/>
                <w:bCs w:val="0"/>
              </w:rPr>
              <w:t>. Ltd.</w:t>
            </w:r>
          </w:p>
        </w:tc>
        <w:tc>
          <w:tcPr>
            <w:tcW w:w="1308" w:type="dxa"/>
            <w:tcBorders>
              <w:top w:val="single" w:sz="6" w:space="0" w:color="auto"/>
              <w:left w:val="single" w:sz="6" w:space="0" w:color="auto"/>
              <w:bottom w:val="single" w:sz="6" w:space="0" w:color="auto"/>
              <w:right w:val="single" w:sz="6" w:space="0" w:color="auto"/>
            </w:tcBorders>
            <w:vAlign w:val="center"/>
          </w:tcPr>
          <w:p w14:paraId="149503D1" w14:textId="77777777" w:rsidR="006F1A13" w:rsidRPr="00230DE2" w:rsidRDefault="006F1A13" w:rsidP="00230DE2">
            <w:pPr>
              <w:pStyle w:val="Tabletext"/>
              <w:jc w:val="center"/>
            </w:pPr>
            <w:r w:rsidRPr="00230DE2">
              <w:t>07/02/2020</w:t>
            </w:r>
          </w:p>
        </w:tc>
        <w:tc>
          <w:tcPr>
            <w:tcW w:w="850" w:type="dxa"/>
            <w:tcBorders>
              <w:top w:val="single" w:sz="6" w:space="0" w:color="auto"/>
              <w:left w:val="single" w:sz="6" w:space="0" w:color="auto"/>
              <w:bottom w:val="single" w:sz="6" w:space="0" w:color="auto"/>
              <w:right w:val="single" w:sz="6" w:space="0" w:color="auto"/>
            </w:tcBorders>
            <w:vAlign w:val="center"/>
          </w:tcPr>
          <w:p w14:paraId="33C01835" w14:textId="77777777" w:rsidR="006F1A13" w:rsidRPr="00230DE2" w:rsidRDefault="006F1A13" w:rsidP="00230DE2">
            <w:pPr>
              <w:pStyle w:val="Tabletext"/>
              <w:jc w:val="center"/>
            </w:pPr>
            <w:r w:rsidRPr="00230DE2">
              <w:t>D</w:t>
            </w:r>
          </w:p>
        </w:tc>
        <w:tc>
          <w:tcPr>
            <w:tcW w:w="1418" w:type="dxa"/>
            <w:tcBorders>
              <w:top w:val="single" w:sz="6" w:space="0" w:color="auto"/>
              <w:left w:val="single" w:sz="6" w:space="0" w:color="auto"/>
              <w:bottom w:val="single" w:sz="6" w:space="0" w:color="auto"/>
              <w:right w:val="single" w:sz="6" w:space="0" w:color="auto"/>
            </w:tcBorders>
            <w:vAlign w:val="center"/>
          </w:tcPr>
          <w:p w14:paraId="6B6D7454" w14:textId="77777777" w:rsidR="006F1A13" w:rsidRPr="00230DE2" w:rsidRDefault="006F1A13" w:rsidP="00230DE2">
            <w:pPr>
              <w:pStyle w:val="Tabletext"/>
              <w:jc w:val="center"/>
            </w:pPr>
            <w:r w:rsidRPr="00230DE2">
              <w:t>1/16</w:t>
            </w:r>
          </w:p>
        </w:tc>
        <w:tc>
          <w:tcPr>
            <w:tcW w:w="1738" w:type="dxa"/>
            <w:tcBorders>
              <w:top w:val="single" w:sz="6" w:space="0" w:color="auto"/>
              <w:left w:val="single" w:sz="6" w:space="0" w:color="auto"/>
              <w:bottom w:val="single" w:sz="6" w:space="0" w:color="auto"/>
              <w:right w:val="single" w:sz="6" w:space="0" w:color="auto"/>
            </w:tcBorders>
            <w:vAlign w:val="center"/>
          </w:tcPr>
          <w:p w14:paraId="6114BADE" w14:textId="77777777" w:rsidR="006F1A13" w:rsidRPr="00230DE2" w:rsidRDefault="006F1A13" w:rsidP="00230DE2">
            <w:pPr>
              <w:pStyle w:val="Tabletext"/>
              <w:jc w:val="center"/>
            </w:pPr>
            <w:r w:rsidRPr="00230DE2">
              <w:t>1627</w:t>
            </w:r>
          </w:p>
        </w:tc>
        <w:tc>
          <w:tcPr>
            <w:tcW w:w="1947" w:type="dxa"/>
            <w:tcBorders>
              <w:top w:val="single" w:sz="6" w:space="0" w:color="auto"/>
              <w:left w:val="single" w:sz="6" w:space="0" w:color="auto"/>
              <w:bottom w:val="single" w:sz="6" w:space="0" w:color="auto"/>
              <w:right w:val="single" w:sz="6" w:space="0" w:color="auto"/>
            </w:tcBorders>
            <w:vAlign w:val="center"/>
          </w:tcPr>
          <w:p w14:paraId="7351B654" w14:textId="77777777" w:rsidR="006F1A13" w:rsidRPr="00230DE2" w:rsidRDefault="006F1A13" w:rsidP="00230DE2">
            <w:pPr>
              <w:pStyle w:val="Tabletext"/>
              <w:jc w:val="center"/>
            </w:pPr>
            <w:r w:rsidRPr="00230DE2">
              <w:t>Singapour</w:t>
            </w:r>
          </w:p>
        </w:tc>
      </w:tr>
    </w:tbl>
    <w:p w14:paraId="67FBAB7D" w14:textId="77777777" w:rsidR="006F1A13" w:rsidRPr="002A2520" w:rsidRDefault="006F1A13" w:rsidP="00504C2D">
      <w:pPr>
        <w:pStyle w:val="Tabletitle"/>
        <w:spacing w:before="360"/>
      </w:pPr>
      <w:r w:rsidRPr="002A2520">
        <w:t>Associés</w:t>
      </w:r>
    </w:p>
    <w:tbl>
      <w:tblPr>
        <w:tblW w:w="98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10"/>
        <w:gridCol w:w="1302"/>
        <w:gridCol w:w="854"/>
        <w:gridCol w:w="1399"/>
        <w:gridCol w:w="1764"/>
        <w:gridCol w:w="1943"/>
      </w:tblGrid>
      <w:tr w:rsidR="006F1A13" w:rsidRPr="00230DE2" w14:paraId="32E306CB" w14:textId="77777777" w:rsidTr="00230DE2">
        <w:trPr>
          <w:cantSplit/>
          <w:tblHeader/>
          <w:jc w:val="center"/>
        </w:trPr>
        <w:tc>
          <w:tcPr>
            <w:tcW w:w="2610" w:type="dxa"/>
            <w:tcBorders>
              <w:top w:val="single" w:sz="6" w:space="0" w:color="auto"/>
              <w:left w:val="single" w:sz="6" w:space="0" w:color="auto"/>
              <w:bottom w:val="single" w:sz="6" w:space="0" w:color="auto"/>
              <w:right w:val="single" w:sz="6" w:space="0" w:color="auto"/>
            </w:tcBorders>
          </w:tcPr>
          <w:p w14:paraId="3CEEC5DC" w14:textId="77777777" w:rsidR="006F1A13" w:rsidRPr="00230DE2" w:rsidRDefault="006F1A13" w:rsidP="00230DE2">
            <w:pPr>
              <w:pStyle w:val="Tablehead"/>
            </w:pPr>
            <w:r w:rsidRPr="00230DE2">
              <w:t>Associé</w:t>
            </w:r>
          </w:p>
        </w:tc>
        <w:tc>
          <w:tcPr>
            <w:tcW w:w="1302" w:type="dxa"/>
            <w:tcBorders>
              <w:top w:val="single" w:sz="6" w:space="0" w:color="auto"/>
              <w:left w:val="single" w:sz="6" w:space="0" w:color="auto"/>
              <w:bottom w:val="single" w:sz="6" w:space="0" w:color="auto"/>
              <w:right w:val="single" w:sz="6" w:space="0" w:color="auto"/>
            </w:tcBorders>
          </w:tcPr>
          <w:p w14:paraId="2F294E88" w14:textId="77777777" w:rsidR="006F1A13" w:rsidRPr="00230DE2" w:rsidRDefault="006F1A13" w:rsidP="00230DE2">
            <w:pPr>
              <w:pStyle w:val="Tablehead"/>
            </w:pPr>
            <w:r w:rsidRPr="00230DE2">
              <w:t>Depuis</w:t>
            </w:r>
          </w:p>
        </w:tc>
        <w:tc>
          <w:tcPr>
            <w:tcW w:w="854" w:type="dxa"/>
            <w:tcBorders>
              <w:top w:val="single" w:sz="6" w:space="0" w:color="auto"/>
              <w:left w:val="single" w:sz="6" w:space="0" w:color="auto"/>
              <w:bottom w:val="single" w:sz="6" w:space="0" w:color="auto"/>
              <w:right w:val="single" w:sz="6" w:space="0" w:color="auto"/>
            </w:tcBorders>
          </w:tcPr>
          <w:p w14:paraId="5EB6876E" w14:textId="77777777" w:rsidR="006F1A13" w:rsidRPr="00230DE2" w:rsidRDefault="006F1A13" w:rsidP="00230DE2">
            <w:pPr>
              <w:pStyle w:val="Tablehead"/>
            </w:pPr>
            <w:r w:rsidRPr="00230DE2">
              <w:t>Secteur CE</w:t>
            </w:r>
          </w:p>
        </w:tc>
        <w:tc>
          <w:tcPr>
            <w:tcW w:w="1399" w:type="dxa"/>
            <w:tcBorders>
              <w:top w:val="single" w:sz="6" w:space="0" w:color="auto"/>
              <w:left w:val="single" w:sz="6" w:space="0" w:color="auto"/>
              <w:bottom w:val="single" w:sz="6" w:space="0" w:color="auto"/>
              <w:right w:val="single" w:sz="6" w:space="0" w:color="auto"/>
            </w:tcBorders>
          </w:tcPr>
          <w:p w14:paraId="1B766081" w14:textId="77777777" w:rsidR="006F1A13" w:rsidRPr="00230DE2" w:rsidRDefault="006F1A13" w:rsidP="00230DE2">
            <w:pPr>
              <w:pStyle w:val="Tablehead"/>
            </w:pPr>
            <w:r w:rsidRPr="00230DE2">
              <w:t>Classe de contribution</w:t>
            </w:r>
          </w:p>
        </w:tc>
        <w:tc>
          <w:tcPr>
            <w:tcW w:w="1764" w:type="dxa"/>
            <w:tcBorders>
              <w:top w:val="single" w:sz="6" w:space="0" w:color="auto"/>
              <w:left w:val="single" w:sz="6" w:space="0" w:color="auto"/>
              <w:bottom w:val="single" w:sz="6" w:space="0" w:color="auto"/>
              <w:right w:val="single" w:sz="6" w:space="0" w:color="auto"/>
            </w:tcBorders>
          </w:tcPr>
          <w:p w14:paraId="2760EAAA" w14:textId="77777777" w:rsidR="006F1A13" w:rsidRPr="00230DE2" w:rsidRDefault="006F1A13" w:rsidP="00230DE2">
            <w:pPr>
              <w:pStyle w:val="Tablehead"/>
            </w:pPr>
            <w:r w:rsidRPr="00230DE2">
              <w:t>Annoncé dans la notification N°</w:t>
            </w:r>
          </w:p>
        </w:tc>
        <w:tc>
          <w:tcPr>
            <w:tcW w:w="1943" w:type="dxa"/>
            <w:tcBorders>
              <w:top w:val="single" w:sz="6" w:space="0" w:color="auto"/>
              <w:left w:val="single" w:sz="6" w:space="0" w:color="auto"/>
              <w:bottom w:val="single" w:sz="6" w:space="0" w:color="auto"/>
              <w:right w:val="single" w:sz="6" w:space="0" w:color="auto"/>
            </w:tcBorders>
          </w:tcPr>
          <w:p w14:paraId="4C173F45" w14:textId="77777777" w:rsidR="006F1A13" w:rsidRPr="00230DE2" w:rsidRDefault="006F1A13" w:rsidP="00230DE2">
            <w:pPr>
              <w:pStyle w:val="Tablehead"/>
            </w:pPr>
            <w:r w:rsidRPr="00230DE2">
              <w:t>Approuvé par l'Administration</w:t>
            </w:r>
          </w:p>
        </w:tc>
      </w:tr>
      <w:tr w:rsidR="006F1A13" w:rsidRPr="002A2520" w14:paraId="694A8218" w14:textId="77777777" w:rsidTr="00230DE2">
        <w:trPr>
          <w:cantSplit/>
          <w:jc w:val="center"/>
        </w:trPr>
        <w:tc>
          <w:tcPr>
            <w:tcW w:w="2610" w:type="dxa"/>
            <w:tcBorders>
              <w:top w:val="single" w:sz="6" w:space="0" w:color="auto"/>
              <w:left w:val="single" w:sz="6" w:space="0" w:color="auto"/>
              <w:bottom w:val="single" w:sz="6" w:space="0" w:color="auto"/>
              <w:right w:val="single" w:sz="6" w:space="0" w:color="auto"/>
            </w:tcBorders>
          </w:tcPr>
          <w:p w14:paraId="4A887396" w14:textId="77777777" w:rsidR="006F1A13" w:rsidRPr="00230DE2" w:rsidRDefault="006F1A13" w:rsidP="00230DE2">
            <w:pPr>
              <w:pStyle w:val="Tabletext"/>
              <w:rPr>
                <w:rFonts w:eastAsia="PMingLiU"/>
                <w:b/>
              </w:rPr>
            </w:pPr>
            <w:proofErr w:type="spellStart"/>
            <w:r w:rsidRPr="00230DE2">
              <w:rPr>
                <w:rFonts w:eastAsia="PMingLiU"/>
                <w:b/>
              </w:rPr>
              <w:t>Almaahad</w:t>
            </w:r>
            <w:proofErr w:type="spellEnd"/>
            <w:r w:rsidRPr="00230DE2">
              <w:rPr>
                <w:rFonts w:eastAsia="PMingLiU"/>
                <w:b/>
              </w:rPr>
              <w:t xml:space="preserve"> </w:t>
            </w:r>
            <w:proofErr w:type="spellStart"/>
            <w:r w:rsidRPr="00230DE2">
              <w:rPr>
                <w:rFonts w:eastAsia="PMingLiU"/>
                <w:b/>
              </w:rPr>
              <w:t>Almutagadem</w:t>
            </w:r>
            <w:proofErr w:type="spellEnd"/>
            <w:r w:rsidRPr="00230DE2">
              <w:rPr>
                <w:rFonts w:eastAsia="PMingLiU"/>
                <w:b/>
              </w:rPr>
              <w:t xml:space="preserve"> </w:t>
            </w:r>
            <w:proofErr w:type="spellStart"/>
            <w:r w:rsidRPr="00230DE2">
              <w:rPr>
                <w:rFonts w:eastAsia="PMingLiU"/>
                <w:b/>
              </w:rPr>
              <w:t>Specialized</w:t>
            </w:r>
            <w:proofErr w:type="spellEnd"/>
          </w:p>
        </w:tc>
        <w:tc>
          <w:tcPr>
            <w:tcW w:w="1302" w:type="dxa"/>
            <w:tcBorders>
              <w:top w:val="single" w:sz="6" w:space="0" w:color="auto"/>
              <w:left w:val="single" w:sz="6" w:space="0" w:color="auto"/>
              <w:bottom w:val="single" w:sz="6" w:space="0" w:color="auto"/>
              <w:right w:val="single" w:sz="6" w:space="0" w:color="auto"/>
            </w:tcBorders>
          </w:tcPr>
          <w:p w14:paraId="6FC71329" w14:textId="77777777" w:rsidR="006F1A13" w:rsidRPr="002A2520" w:rsidRDefault="006F1A13" w:rsidP="00230DE2">
            <w:pPr>
              <w:pStyle w:val="Tabletext"/>
              <w:jc w:val="center"/>
            </w:pPr>
            <w:r w:rsidRPr="002A2520">
              <w:t>18/02/2020</w:t>
            </w:r>
          </w:p>
        </w:tc>
        <w:tc>
          <w:tcPr>
            <w:tcW w:w="854" w:type="dxa"/>
            <w:tcBorders>
              <w:top w:val="single" w:sz="6" w:space="0" w:color="auto"/>
              <w:left w:val="single" w:sz="6" w:space="0" w:color="auto"/>
              <w:bottom w:val="single" w:sz="6" w:space="0" w:color="auto"/>
              <w:right w:val="single" w:sz="6" w:space="0" w:color="auto"/>
            </w:tcBorders>
          </w:tcPr>
          <w:p w14:paraId="43370BA6" w14:textId="7C43EBF4" w:rsidR="006F1A13" w:rsidRPr="002A2520" w:rsidRDefault="006F1A13" w:rsidP="00230DE2">
            <w:pPr>
              <w:pStyle w:val="Tabletext"/>
              <w:jc w:val="center"/>
            </w:pPr>
            <w:r w:rsidRPr="002A2520">
              <w:t>UIT-D</w:t>
            </w:r>
            <w:r w:rsidR="00230DE2">
              <w:br/>
            </w:r>
            <w:r w:rsidRPr="002A2520">
              <w:t>CE 2</w:t>
            </w:r>
          </w:p>
        </w:tc>
        <w:tc>
          <w:tcPr>
            <w:tcW w:w="1399" w:type="dxa"/>
            <w:tcBorders>
              <w:top w:val="single" w:sz="6" w:space="0" w:color="auto"/>
              <w:left w:val="single" w:sz="6" w:space="0" w:color="auto"/>
              <w:bottom w:val="single" w:sz="6" w:space="0" w:color="auto"/>
              <w:right w:val="single" w:sz="6" w:space="0" w:color="auto"/>
            </w:tcBorders>
          </w:tcPr>
          <w:p w14:paraId="31C6AD9B" w14:textId="77777777" w:rsidR="006F1A13" w:rsidRPr="002A2520" w:rsidRDefault="006F1A13" w:rsidP="00230DE2">
            <w:pPr>
              <w:pStyle w:val="Tabletext"/>
              <w:jc w:val="center"/>
            </w:pPr>
            <w:r w:rsidRPr="002A2520">
              <w:t>1/32</w:t>
            </w:r>
          </w:p>
        </w:tc>
        <w:tc>
          <w:tcPr>
            <w:tcW w:w="1764" w:type="dxa"/>
            <w:tcBorders>
              <w:top w:val="single" w:sz="6" w:space="0" w:color="auto"/>
              <w:left w:val="single" w:sz="6" w:space="0" w:color="auto"/>
              <w:bottom w:val="single" w:sz="6" w:space="0" w:color="auto"/>
              <w:right w:val="single" w:sz="6" w:space="0" w:color="auto"/>
            </w:tcBorders>
          </w:tcPr>
          <w:p w14:paraId="2DFEE608" w14:textId="77777777" w:rsidR="006F1A13" w:rsidRPr="002A2520" w:rsidRDefault="006F1A13" w:rsidP="00230DE2">
            <w:pPr>
              <w:pStyle w:val="Tabletext"/>
              <w:jc w:val="center"/>
            </w:pPr>
            <w:r w:rsidRPr="002A2520">
              <w:t>1627</w:t>
            </w:r>
          </w:p>
        </w:tc>
        <w:tc>
          <w:tcPr>
            <w:tcW w:w="1943" w:type="dxa"/>
            <w:tcBorders>
              <w:top w:val="single" w:sz="6" w:space="0" w:color="auto"/>
              <w:left w:val="single" w:sz="6" w:space="0" w:color="auto"/>
              <w:bottom w:val="single" w:sz="6" w:space="0" w:color="auto"/>
              <w:right w:val="single" w:sz="6" w:space="0" w:color="auto"/>
            </w:tcBorders>
          </w:tcPr>
          <w:p w14:paraId="26CB88C4" w14:textId="77777777" w:rsidR="006F1A13" w:rsidRPr="002A2520" w:rsidRDefault="006F1A13" w:rsidP="00230DE2">
            <w:pPr>
              <w:pStyle w:val="Tabletext"/>
              <w:jc w:val="center"/>
            </w:pPr>
            <w:r w:rsidRPr="002A2520">
              <w:t>Soudan</w:t>
            </w:r>
          </w:p>
        </w:tc>
      </w:tr>
      <w:tr w:rsidR="006F1A13" w:rsidRPr="002A2520" w14:paraId="34F7CF11" w14:textId="77777777" w:rsidTr="00230DE2">
        <w:trPr>
          <w:cantSplit/>
          <w:jc w:val="center"/>
        </w:trPr>
        <w:tc>
          <w:tcPr>
            <w:tcW w:w="2610" w:type="dxa"/>
            <w:tcBorders>
              <w:top w:val="single" w:sz="6" w:space="0" w:color="auto"/>
              <w:left w:val="single" w:sz="6" w:space="0" w:color="auto"/>
              <w:bottom w:val="single" w:sz="6" w:space="0" w:color="auto"/>
              <w:right w:val="single" w:sz="6" w:space="0" w:color="auto"/>
            </w:tcBorders>
          </w:tcPr>
          <w:p w14:paraId="6A6DCA14" w14:textId="77777777" w:rsidR="006F1A13" w:rsidRPr="00230DE2" w:rsidRDefault="006F1A13" w:rsidP="00230DE2">
            <w:pPr>
              <w:pStyle w:val="Tabletext"/>
              <w:rPr>
                <w:rFonts w:eastAsia="PMingLiU"/>
                <w:b/>
                <w:lang w:val="en-US"/>
              </w:rPr>
            </w:pPr>
            <w:proofErr w:type="spellStart"/>
            <w:r w:rsidRPr="00230DE2">
              <w:rPr>
                <w:rFonts w:eastAsia="PMingLiU"/>
                <w:b/>
                <w:lang w:val="en-US"/>
              </w:rPr>
              <w:t>ePaiLive</w:t>
            </w:r>
            <w:proofErr w:type="spellEnd"/>
            <w:r w:rsidRPr="00230DE2">
              <w:rPr>
                <w:rFonts w:eastAsia="PMingLiU"/>
                <w:b/>
                <w:lang w:val="en-US"/>
              </w:rPr>
              <w:t xml:space="preserve"> Auction (Beijing) Co., Ltd.</w:t>
            </w:r>
          </w:p>
        </w:tc>
        <w:tc>
          <w:tcPr>
            <w:tcW w:w="1302" w:type="dxa"/>
            <w:tcBorders>
              <w:top w:val="single" w:sz="6" w:space="0" w:color="auto"/>
              <w:left w:val="single" w:sz="6" w:space="0" w:color="auto"/>
              <w:bottom w:val="single" w:sz="6" w:space="0" w:color="auto"/>
              <w:right w:val="single" w:sz="6" w:space="0" w:color="auto"/>
            </w:tcBorders>
          </w:tcPr>
          <w:p w14:paraId="10EE48AB" w14:textId="77777777" w:rsidR="006F1A13" w:rsidRPr="002A2520" w:rsidRDefault="006F1A13" w:rsidP="00230DE2">
            <w:pPr>
              <w:pStyle w:val="Tabletext"/>
              <w:jc w:val="center"/>
            </w:pPr>
            <w:r w:rsidRPr="002A2520">
              <w:t>14/05/2020</w:t>
            </w:r>
          </w:p>
        </w:tc>
        <w:tc>
          <w:tcPr>
            <w:tcW w:w="854" w:type="dxa"/>
            <w:tcBorders>
              <w:top w:val="single" w:sz="6" w:space="0" w:color="auto"/>
              <w:left w:val="single" w:sz="6" w:space="0" w:color="auto"/>
              <w:bottom w:val="single" w:sz="6" w:space="0" w:color="auto"/>
              <w:right w:val="single" w:sz="6" w:space="0" w:color="auto"/>
            </w:tcBorders>
          </w:tcPr>
          <w:p w14:paraId="20669513" w14:textId="3A6CA141" w:rsidR="006F1A13" w:rsidRPr="002A2520" w:rsidRDefault="006F1A13" w:rsidP="00230DE2">
            <w:pPr>
              <w:pStyle w:val="Tabletext"/>
              <w:jc w:val="center"/>
            </w:pPr>
            <w:r w:rsidRPr="002A2520">
              <w:t>UIT-T</w:t>
            </w:r>
            <w:r w:rsidR="00230DE2">
              <w:br/>
            </w:r>
            <w:r w:rsidRPr="002A2520">
              <w:t>CE 16</w:t>
            </w:r>
          </w:p>
        </w:tc>
        <w:tc>
          <w:tcPr>
            <w:tcW w:w="1399" w:type="dxa"/>
            <w:tcBorders>
              <w:top w:val="single" w:sz="6" w:space="0" w:color="auto"/>
              <w:left w:val="single" w:sz="6" w:space="0" w:color="auto"/>
              <w:bottom w:val="single" w:sz="6" w:space="0" w:color="auto"/>
              <w:right w:val="single" w:sz="6" w:space="0" w:color="auto"/>
            </w:tcBorders>
          </w:tcPr>
          <w:p w14:paraId="1A71C249" w14:textId="77777777" w:rsidR="006F1A13" w:rsidRPr="002A2520" w:rsidRDefault="006F1A13" w:rsidP="00230DE2">
            <w:pPr>
              <w:pStyle w:val="Tabletext"/>
              <w:jc w:val="center"/>
            </w:pPr>
            <w:r w:rsidRPr="002A2520">
              <w:t>1/32</w:t>
            </w:r>
          </w:p>
        </w:tc>
        <w:tc>
          <w:tcPr>
            <w:tcW w:w="1764" w:type="dxa"/>
            <w:tcBorders>
              <w:top w:val="single" w:sz="6" w:space="0" w:color="auto"/>
              <w:left w:val="single" w:sz="6" w:space="0" w:color="auto"/>
              <w:bottom w:val="single" w:sz="6" w:space="0" w:color="auto"/>
              <w:right w:val="single" w:sz="6" w:space="0" w:color="auto"/>
            </w:tcBorders>
          </w:tcPr>
          <w:p w14:paraId="19372FD5" w14:textId="77777777" w:rsidR="006F1A13" w:rsidRPr="002A2520" w:rsidRDefault="006F1A13" w:rsidP="00230DE2">
            <w:pPr>
              <w:pStyle w:val="Tabletext"/>
              <w:jc w:val="center"/>
            </w:pPr>
            <w:r w:rsidRPr="002A2520">
              <w:t>1630</w:t>
            </w:r>
          </w:p>
        </w:tc>
        <w:tc>
          <w:tcPr>
            <w:tcW w:w="1943" w:type="dxa"/>
            <w:tcBorders>
              <w:top w:val="single" w:sz="6" w:space="0" w:color="auto"/>
              <w:left w:val="single" w:sz="6" w:space="0" w:color="auto"/>
              <w:bottom w:val="single" w:sz="6" w:space="0" w:color="auto"/>
              <w:right w:val="single" w:sz="6" w:space="0" w:color="auto"/>
            </w:tcBorders>
          </w:tcPr>
          <w:p w14:paraId="7532B287" w14:textId="77777777" w:rsidR="006F1A13" w:rsidRPr="002A2520" w:rsidRDefault="006F1A13" w:rsidP="00230DE2">
            <w:pPr>
              <w:pStyle w:val="Tabletext"/>
              <w:jc w:val="center"/>
            </w:pPr>
            <w:r w:rsidRPr="002A2520">
              <w:t>Chine</w:t>
            </w:r>
          </w:p>
        </w:tc>
      </w:tr>
      <w:tr w:rsidR="006F1A13" w:rsidRPr="002A2520" w14:paraId="19793B7E" w14:textId="77777777" w:rsidTr="00230DE2">
        <w:trPr>
          <w:cantSplit/>
          <w:jc w:val="center"/>
        </w:trPr>
        <w:tc>
          <w:tcPr>
            <w:tcW w:w="2610" w:type="dxa"/>
            <w:tcBorders>
              <w:top w:val="single" w:sz="6" w:space="0" w:color="auto"/>
              <w:left w:val="single" w:sz="6" w:space="0" w:color="auto"/>
              <w:bottom w:val="single" w:sz="6" w:space="0" w:color="auto"/>
              <w:right w:val="single" w:sz="6" w:space="0" w:color="auto"/>
            </w:tcBorders>
          </w:tcPr>
          <w:p w14:paraId="21CF99EB" w14:textId="77777777" w:rsidR="006F1A13" w:rsidRPr="006A008C" w:rsidRDefault="006F1A13" w:rsidP="00230DE2">
            <w:pPr>
              <w:pStyle w:val="Tabletext"/>
              <w:rPr>
                <w:rFonts w:eastAsia="PMingLiU"/>
                <w:b/>
                <w:lang w:val="en-GB"/>
              </w:rPr>
            </w:pPr>
            <w:r w:rsidRPr="006A008C">
              <w:rPr>
                <w:rFonts w:eastAsia="PMingLiU"/>
                <w:b/>
                <w:lang w:val="en-GB"/>
              </w:rPr>
              <w:t>Just-ITC FZ LLC Dubai Branch</w:t>
            </w:r>
          </w:p>
        </w:tc>
        <w:tc>
          <w:tcPr>
            <w:tcW w:w="1302" w:type="dxa"/>
            <w:tcBorders>
              <w:top w:val="single" w:sz="6" w:space="0" w:color="auto"/>
              <w:left w:val="single" w:sz="6" w:space="0" w:color="auto"/>
              <w:bottom w:val="single" w:sz="6" w:space="0" w:color="auto"/>
              <w:right w:val="single" w:sz="6" w:space="0" w:color="auto"/>
            </w:tcBorders>
          </w:tcPr>
          <w:p w14:paraId="34507E93" w14:textId="77777777" w:rsidR="006F1A13" w:rsidRPr="002A2520" w:rsidRDefault="006F1A13" w:rsidP="00230DE2">
            <w:pPr>
              <w:pStyle w:val="Tabletext"/>
              <w:jc w:val="center"/>
            </w:pPr>
            <w:r w:rsidRPr="002A2520">
              <w:t>10/02/2020</w:t>
            </w:r>
          </w:p>
        </w:tc>
        <w:tc>
          <w:tcPr>
            <w:tcW w:w="854" w:type="dxa"/>
            <w:tcBorders>
              <w:top w:val="single" w:sz="6" w:space="0" w:color="auto"/>
              <w:left w:val="single" w:sz="6" w:space="0" w:color="auto"/>
              <w:bottom w:val="single" w:sz="6" w:space="0" w:color="auto"/>
              <w:right w:val="single" w:sz="6" w:space="0" w:color="auto"/>
            </w:tcBorders>
          </w:tcPr>
          <w:p w14:paraId="0F149BB5" w14:textId="63A5295E" w:rsidR="006F1A13" w:rsidRPr="002A2520" w:rsidRDefault="006F1A13" w:rsidP="00230DE2">
            <w:pPr>
              <w:pStyle w:val="Tabletext"/>
              <w:jc w:val="center"/>
            </w:pPr>
            <w:r w:rsidRPr="002A2520">
              <w:t>UIT-D</w:t>
            </w:r>
            <w:r w:rsidR="00230DE2">
              <w:br/>
            </w:r>
            <w:r w:rsidRPr="002A2520">
              <w:t>CE 1</w:t>
            </w:r>
          </w:p>
        </w:tc>
        <w:tc>
          <w:tcPr>
            <w:tcW w:w="1399" w:type="dxa"/>
            <w:tcBorders>
              <w:top w:val="single" w:sz="6" w:space="0" w:color="auto"/>
              <w:left w:val="single" w:sz="6" w:space="0" w:color="auto"/>
              <w:bottom w:val="single" w:sz="6" w:space="0" w:color="auto"/>
              <w:right w:val="single" w:sz="6" w:space="0" w:color="auto"/>
            </w:tcBorders>
          </w:tcPr>
          <w:p w14:paraId="24A61B1D" w14:textId="77777777" w:rsidR="006F1A13" w:rsidRPr="002A2520" w:rsidRDefault="006F1A13" w:rsidP="00230DE2">
            <w:pPr>
              <w:pStyle w:val="Tabletext"/>
              <w:jc w:val="center"/>
            </w:pPr>
            <w:r w:rsidRPr="002A2520">
              <w:t>1/32</w:t>
            </w:r>
          </w:p>
        </w:tc>
        <w:tc>
          <w:tcPr>
            <w:tcW w:w="1764" w:type="dxa"/>
            <w:tcBorders>
              <w:top w:val="single" w:sz="6" w:space="0" w:color="auto"/>
              <w:left w:val="single" w:sz="6" w:space="0" w:color="auto"/>
              <w:bottom w:val="single" w:sz="6" w:space="0" w:color="auto"/>
              <w:right w:val="single" w:sz="6" w:space="0" w:color="auto"/>
            </w:tcBorders>
          </w:tcPr>
          <w:p w14:paraId="136AEF65" w14:textId="77777777" w:rsidR="006F1A13" w:rsidRPr="002A2520" w:rsidRDefault="006F1A13" w:rsidP="00230DE2">
            <w:pPr>
              <w:pStyle w:val="Tabletext"/>
              <w:jc w:val="center"/>
            </w:pPr>
            <w:r w:rsidRPr="002A2520">
              <w:t>1627</w:t>
            </w:r>
          </w:p>
        </w:tc>
        <w:tc>
          <w:tcPr>
            <w:tcW w:w="1943" w:type="dxa"/>
            <w:tcBorders>
              <w:top w:val="single" w:sz="6" w:space="0" w:color="auto"/>
              <w:left w:val="single" w:sz="6" w:space="0" w:color="auto"/>
              <w:bottom w:val="single" w:sz="6" w:space="0" w:color="auto"/>
              <w:right w:val="single" w:sz="6" w:space="0" w:color="auto"/>
            </w:tcBorders>
          </w:tcPr>
          <w:p w14:paraId="086EB097" w14:textId="77777777" w:rsidR="006F1A13" w:rsidRPr="002A2520" w:rsidRDefault="006F1A13" w:rsidP="00230DE2">
            <w:pPr>
              <w:pStyle w:val="Tabletext"/>
              <w:jc w:val="center"/>
            </w:pPr>
            <w:r w:rsidRPr="002A2520">
              <w:t>Émirats arabes unis</w:t>
            </w:r>
          </w:p>
        </w:tc>
      </w:tr>
      <w:tr w:rsidR="006F1A13" w:rsidRPr="002A2520" w14:paraId="16B189BE" w14:textId="77777777" w:rsidTr="00230DE2">
        <w:trPr>
          <w:cantSplit/>
          <w:jc w:val="center"/>
        </w:trPr>
        <w:tc>
          <w:tcPr>
            <w:tcW w:w="2610" w:type="dxa"/>
            <w:tcBorders>
              <w:top w:val="single" w:sz="6" w:space="0" w:color="auto"/>
              <w:left w:val="single" w:sz="6" w:space="0" w:color="auto"/>
              <w:bottom w:val="single" w:sz="6" w:space="0" w:color="auto"/>
              <w:right w:val="single" w:sz="6" w:space="0" w:color="auto"/>
            </w:tcBorders>
          </w:tcPr>
          <w:p w14:paraId="5AEC11CF" w14:textId="77777777" w:rsidR="006F1A13" w:rsidRPr="00230DE2" w:rsidRDefault="006F1A13" w:rsidP="00230DE2">
            <w:pPr>
              <w:pStyle w:val="Tabletext"/>
              <w:rPr>
                <w:rStyle w:val="Strong"/>
                <w:rFonts w:asciiTheme="minorHAnsi" w:hAnsiTheme="minorHAnsi" w:cstheme="minorHAnsi"/>
              </w:rPr>
            </w:pPr>
            <w:proofErr w:type="spellStart"/>
            <w:r w:rsidRPr="00230DE2">
              <w:rPr>
                <w:rStyle w:val="Strong"/>
                <w:rFonts w:asciiTheme="minorHAnsi" w:hAnsiTheme="minorHAnsi" w:cstheme="minorHAnsi"/>
              </w:rPr>
              <w:t>Onchain</w:t>
            </w:r>
            <w:proofErr w:type="spellEnd"/>
            <w:r w:rsidRPr="00230DE2">
              <w:rPr>
                <w:rStyle w:val="Strong"/>
                <w:rFonts w:asciiTheme="minorHAnsi" w:hAnsiTheme="minorHAnsi" w:cstheme="minorHAnsi"/>
              </w:rPr>
              <w:t xml:space="preserve"> Solutions (Shanghai Distributed</w:t>
            </w:r>
          </w:p>
        </w:tc>
        <w:tc>
          <w:tcPr>
            <w:tcW w:w="1302" w:type="dxa"/>
            <w:tcBorders>
              <w:top w:val="single" w:sz="6" w:space="0" w:color="auto"/>
              <w:left w:val="single" w:sz="6" w:space="0" w:color="auto"/>
              <w:bottom w:val="single" w:sz="6" w:space="0" w:color="auto"/>
              <w:right w:val="single" w:sz="6" w:space="0" w:color="auto"/>
            </w:tcBorders>
          </w:tcPr>
          <w:p w14:paraId="2D742584" w14:textId="77777777" w:rsidR="006F1A13" w:rsidRPr="002A2520" w:rsidRDefault="006F1A13" w:rsidP="00230DE2">
            <w:pPr>
              <w:pStyle w:val="Tabletext"/>
              <w:jc w:val="center"/>
            </w:pPr>
            <w:r w:rsidRPr="002A2520">
              <w:t>20/02/2020</w:t>
            </w:r>
          </w:p>
        </w:tc>
        <w:tc>
          <w:tcPr>
            <w:tcW w:w="854" w:type="dxa"/>
            <w:tcBorders>
              <w:top w:val="single" w:sz="6" w:space="0" w:color="auto"/>
              <w:left w:val="single" w:sz="6" w:space="0" w:color="auto"/>
              <w:bottom w:val="single" w:sz="6" w:space="0" w:color="auto"/>
              <w:right w:val="single" w:sz="6" w:space="0" w:color="auto"/>
            </w:tcBorders>
          </w:tcPr>
          <w:p w14:paraId="55D0058D" w14:textId="09430F68" w:rsidR="006F1A13" w:rsidRPr="002A2520" w:rsidRDefault="006F1A13" w:rsidP="00230DE2">
            <w:pPr>
              <w:pStyle w:val="Tabletext"/>
              <w:jc w:val="center"/>
            </w:pPr>
            <w:r w:rsidRPr="002A2520">
              <w:t>UIT-T</w:t>
            </w:r>
            <w:r w:rsidR="00230DE2">
              <w:br/>
            </w:r>
            <w:r w:rsidRPr="002A2520">
              <w:t>CE 16</w:t>
            </w:r>
          </w:p>
        </w:tc>
        <w:tc>
          <w:tcPr>
            <w:tcW w:w="1399" w:type="dxa"/>
            <w:tcBorders>
              <w:top w:val="single" w:sz="6" w:space="0" w:color="auto"/>
              <w:left w:val="single" w:sz="6" w:space="0" w:color="auto"/>
              <w:bottom w:val="single" w:sz="6" w:space="0" w:color="auto"/>
              <w:right w:val="single" w:sz="6" w:space="0" w:color="auto"/>
            </w:tcBorders>
          </w:tcPr>
          <w:p w14:paraId="2871CCBD" w14:textId="77777777" w:rsidR="006F1A13" w:rsidRPr="002A2520" w:rsidRDefault="006F1A13" w:rsidP="00230DE2">
            <w:pPr>
              <w:pStyle w:val="Tabletext"/>
              <w:jc w:val="center"/>
            </w:pPr>
            <w:r w:rsidRPr="002A2520">
              <w:t>1/32</w:t>
            </w:r>
          </w:p>
        </w:tc>
        <w:tc>
          <w:tcPr>
            <w:tcW w:w="1764" w:type="dxa"/>
            <w:tcBorders>
              <w:top w:val="single" w:sz="6" w:space="0" w:color="auto"/>
              <w:left w:val="single" w:sz="6" w:space="0" w:color="auto"/>
              <w:bottom w:val="single" w:sz="6" w:space="0" w:color="auto"/>
              <w:right w:val="single" w:sz="6" w:space="0" w:color="auto"/>
            </w:tcBorders>
          </w:tcPr>
          <w:p w14:paraId="30C83252" w14:textId="77777777" w:rsidR="006F1A13" w:rsidRPr="002A2520" w:rsidRDefault="006F1A13" w:rsidP="00230DE2">
            <w:pPr>
              <w:pStyle w:val="Tabletext"/>
              <w:jc w:val="center"/>
            </w:pPr>
            <w:r w:rsidRPr="002A2520">
              <w:t>1627</w:t>
            </w:r>
          </w:p>
        </w:tc>
        <w:tc>
          <w:tcPr>
            <w:tcW w:w="1943" w:type="dxa"/>
            <w:tcBorders>
              <w:top w:val="single" w:sz="6" w:space="0" w:color="auto"/>
              <w:left w:val="single" w:sz="6" w:space="0" w:color="auto"/>
              <w:bottom w:val="single" w:sz="6" w:space="0" w:color="auto"/>
              <w:right w:val="single" w:sz="6" w:space="0" w:color="auto"/>
            </w:tcBorders>
          </w:tcPr>
          <w:p w14:paraId="0B3F4E75" w14:textId="77777777" w:rsidR="006F1A13" w:rsidRPr="002A2520" w:rsidRDefault="006F1A13" w:rsidP="00230DE2">
            <w:pPr>
              <w:pStyle w:val="Tabletext"/>
              <w:jc w:val="center"/>
            </w:pPr>
            <w:r w:rsidRPr="002A2520">
              <w:t>Chine</w:t>
            </w:r>
          </w:p>
        </w:tc>
      </w:tr>
      <w:tr w:rsidR="006F1A13" w:rsidRPr="002A2520" w14:paraId="343B9D85" w14:textId="77777777" w:rsidTr="00230DE2">
        <w:trPr>
          <w:cantSplit/>
          <w:jc w:val="center"/>
        </w:trPr>
        <w:tc>
          <w:tcPr>
            <w:tcW w:w="2610" w:type="dxa"/>
            <w:tcBorders>
              <w:top w:val="single" w:sz="6" w:space="0" w:color="auto"/>
              <w:left w:val="single" w:sz="6" w:space="0" w:color="auto"/>
              <w:bottom w:val="single" w:sz="6" w:space="0" w:color="auto"/>
              <w:right w:val="single" w:sz="6" w:space="0" w:color="auto"/>
            </w:tcBorders>
          </w:tcPr>
          <w:p w14:paraId="33FDEA15" w14:textId="77777777" w:rsidR="006F1A13" w:rsidRPr="00230DE2" w:rsidRDefault="006F1A13" w:rsidP="00230DE2">
            <w:pPr>
              <w:pStyle w:val="Tabletext"/>
              <w:rPr>
                <w:rStyle w:val="Strong"/>
                <w:rFonts w:asciiTheme="minorHAnsi" w:hAnsiTheme="minorHAnsi" w:cstheme="minorHAnsi"/>
              </w:rPr>
            </w:pPr>
            <w:r w:rsidRPr="00230DE2">
              <w:rPr>
                <w:rStyle w:val="Strong"/>
                <w:rFonts w:asciiTheme="minorHAnsi" w:hAnsiTheme="minorHAnsi" w:cstheme="minorHAnsi"/>
              </w:rPr>
              <w:t>Promotion de la Technologie</w:t>
            </w:r>
          </w:p>
        </w:tc>
        <w:tc>
          <w:tcPr>
            <w:tcW w:w="1302" w:type="dxa"/>
            <w:tcBorders>
              <w:top w:val="single" w:sz="6" w:space="0" w:color="auto"/>
              <w:left w:val="single" w:sz="6" w:space="0" w:color="auto"/>
              <w:bottom w:val="single" w:sz="6" w:space="0" w:color="auto"/>
              <w:right w:val="single" w:sz="6" w:space="0" w:color="auto"/>
            </w:tcBorders>
          </w:tcPr>
          <w:p w14:paraId="2F09F9FA" w14:textId="77777777" w:rsidR="006F1A13" w:rsidRPr="002A2520" w:rsidRDefault="006F1A13" w:rsidP="00230DE2">
            <w:pPr>
              <w:pStyle w:val="Tabletext"/>
              <w:jc w:val="center"/>
            </w:pPr>
            <w:r w:rsidRPr="002A2520">
              <w:t>25/08/2020</w:t>
            </w:r>
          </w:p>
        </w:tc>
        <w:tc>
          <w:tcPr>
            <w:tcW w:w="854" w:type="dxa"/>
            <w:tcBorders>
              <w:top w:val="single" w:sz="6" w:space="0" w:color="auto"/>
              <w:left w:val="single" w:sz="6" w:space="0" w:color="auto"/>
              <w:bottom w:val="single" w:sz="6" w:space="0" w:color="auto"/>
              <w:right w:val="single" w:sz="6" w:space="0" w:color="auto"/>
            </w:tcBorders>
          </w:tcPr>
          <w:p w14:paraId="04CBEF08" w14:textId="151D8A31" w:rsidR="006F1A13" w:rsidRPr="002A2520" w:rsidRDefault="006F1A13" w:rsidP="00230DE2">
            <w:pPr>
              <w:pStyle w:val="Tabletext"/>
              <w:jc w:val="center"/>
            </w:pPr>
            <w:r w:rsidRPr="002A2520">
              <w:t>UIT-D</w:t>
            </w:r>
            <w:r w:rsidR="00230DE2">
              <w:br/>
            </w:r>
            <w:r w:rsidRPr="002A2520">
              <w:t>CE 2</w:t>
            </w:r>
          </w:p>
        </w:tc>
        <w:tc>
          <w:tcPr>
            <w:tcW w:w="1399" w:type="dxa"/>
            <w:tcBorders>
              <w:top w:val="single" w:sz="6" w:space="0" w:color="auto"/>
              <w:left w:val="single" w:sz="6" w:space="0" w:color="auto"/>
              <w:bottom w:val="single" w:sz="6" w:space="0" w:color="auto"/>
              <w:right w:val="single" w:sz="6" w:space="0" w:color="auto"/>
            </w:tcBorders>
          </w:tcPr>
          <w:p w14:paraId="1E9DAEAB" w14:textId="77777777" w:rsidR="006F1A13" w:rsidRPr="002A2520" w:rsidRDefault="006F1A13" w:rsidP="00230DE2">
            <w:pPr>
              <w:pStyle w:val="Tabletext"/>
              <w:jc w:val="center"/>
            </w:pPr>
            <w:r w:rsidRPr="002A2520">
              <w:t>1/32</w:t>
            </w:r>
          </w:p>
        </w:tc>
        <w:tc>
          <w:tcPr>
            <w:tcW w:w="1764" w:type="dxa"/>
            <w:tcBorders>
              <w:top w:val="single" w:sz="6" w:space="0" w:color="auto"/>
              <w:left w:val="single" w:sz="6" w:space="0" w:color="auto"/>
              <w:bottom w:val="single" w:sz="6" w:space="0" w:color="auto"/>
              <w:right w:val="single" w:sz="6" w:space="0" w:color="auto"/>
            </w:tcBorders>
          </w:tcPr>
          <w:p w14:paraId="2242A8C5" w14:textId="77777777" w:rsidR="006F1A13" w:rsidRPr="002A2520" w:rsidRDefault="006F1A13" w:rsidP="00230DE2">
            <w:pPr>
              <w:pStyle w:val="Tabletext"/>
              <w:jc w:val="center"/>
            </w:pPr>
            <w:r w:rsidRPr="002A2520">
              <w:t>1633</w:t>
            </w:r>
          </w:p>
        </w:tc>
        <w:tc>
          <w:tcPr>
            <w:tcW w:w="1943" w:type="dxa"/>
            <w:tcBorders>
              <w:top w:val="single" w:sz="6" w:space="0" w:color="auto"/>
              <w:left w:val="single" w:sz="6" w:space="0" w:color="auto"/>
              <w:bottom w:val="single" w:sz="6" w:space="0" w:color="auto"/>
              <w:right w:val="single" w:sz="6" w:space="0" w:color="auto"/>
            </w:tcBorders>
          </w:tcPr>
          <w:p w14:paraId="72514E74" w14:textId="75A19C7A" w:rsidR="006F1A13" w:rsidRPr="002A2520" w:rsidRDefault="006F1A13" w:rsidP="00230DE2">
            <w:pPr>
              <w:pStyle w:val="Tabletext"/>
              <w:jc w:val="center"/>
            </w:pPr>
            <w:r w:rsidRPr="002A2520">
              <w:t>République démocratique du</w:t>
            </w:r>
            <w:r w:rsidR="00230DE2">
              <w:t> </w:t>
            </w:r>
            <w:r w:rsidRPr="002A2520">
              <w:t>Congo</w:t>
            </w:r>
          </w:p>
        </w:tc>
      </w:tr>
      <w:tr w:rsidR="006F1A13" w:rsidRPr="002A2520" w14:paraId="2B40A865" w14:textId="77777777" w:rsidTr="00230DE2">
        <w:trPr>
          <w:cantSplit/>
          <w:jc w:val="center"/>
        </w:trPr>
        <w:tc>
          <w:tcPr>
            <w:tcW w:w="2610" w:type="dxa"/>
            <w:tcBorders>
              <w:top w:val="single" w:sz="6" w:space="0" w:color="auto"/>
              <w:left w:val="single" w:sz="6" w:space="0" w:color="auto"/>
              <w:bottom w:val="single" w:sz="6" w:space="0" w:color="auto"/>
              <w:right w:val="single" w:sz="6" w:space="0" w:color="auto"/>
            </w:tcBorders>
          </w:tcPr>
          <w:p w14:paraId="6E16C803" w14:textId="77777777" w:rsidR="006F1A13" w:rsidRPr="00230DE2" w:rsidRDefault="006F1A13" w:rsidP="00230DE2">
            <w:pPr>
              <w:pStyle w:val="Tabletext"/>
              <w:rPr>
                <w:rStyle w:val="Strong"/>
                <w:rFonts w:asciiTheme="minorHAnsi" w:hAnsiTheme="minorHAnsi" w:cstheme="minorHAnsi"/>
              </w:rPr>
            </w:pPr>
            <w:r w:rsidRPr="00230DE2">
              <w:rPr>
                <w:rStyle w:val="Strong"/>
                <w:rFonts w:asciiTheme="minorHAnsi" w:hAnsiTheme="minorHAnsi" w:cstheme="minorHAnsi"/>
              </w:rPr>
              <w:t>PwC UK</w:t>
            </w:r>
          </w:p>
        </w:tc>
        <w:tc>
          <w:tcPr>
            <w:tcW w:w="1302" w:type="dxa"/>
            <w:tcBorders>
              <w:top w:val="single" w:sz="6" w:space="0" w:color="auto"/>
              <w:left w:val="single" w:sz="6" w:space="0" w:color="auto"/>
              <w:bottom w:val="single" w:sz="6" w:space="0" w:color="auto"/>
              <w:right w:val="single" w:sz="6" w:space="0" w:color="auto"/>
            </w:tcBorders>
          </w:tcPr>
          <w:p w14:paraId="7B040CFA" w14:textId="77777777" w:rsidR="006F1A13" w:rsidRPr="002A2520" w:rsidRDefault="006F1A13" w:rsidP="00230DE2">
            <w:pPr>
              <w:pStyle w:val="Tabletext"/>
              <w:jc w:val="center"/>
            </w:pPr>
            <w:r w:rsidRPr="002A2520">
              <w:t>15/04/2020</w:t>
            </w:r>
          </w:p>
        </w:tc>
        <w:tc>
          <w:tcPr>
            <w:tcW w:w="854" w:type="dxa"/>
            <w:tcBorders>
              <w:top w:val="single" w:sz="6" w:space="0" w:color="auto"/>
              <w:left w:val="single" w:sz="6" w:space="0" w:color="auto"/>
              <w:bottom w:val="single" w:sz="6" w:space="0" w:color="auto"/>
              <w:right w:val="single" w:sz="6" w:space="0" w:color="auto"/>
            </w:tcBorders>
          </w:tcPr>
          <w:p w14:paraId="01A058B9" w14:textId="727F3AD8" w:rsidR="006F1A13" w:rsidRPr="002A2520" w:rsidRDefault="006F1A13" w:rsidP="00230DE2">
            <w:pPr>
              <w:pStyle w:val="Tabletext"/>
              <w:jc w:val="center"/>
            </w:pPr>
            <w:r w:rsidRPr="002A2520">
              <w:t>UIT-T</w:t>
            </w:r>
            <w:r w:rsidR="00230DE2">
              <w:br/>
            </w:r>
            <w:r w:rsidRPr="002A2520">
              <w:t>CE 16</w:t>
            </w:r>
          </w:p>
        </w:tc>
        <w:tc>
          <w:tcPr>
            <w:tcW w:w="1399" w:type="dxa"/>
            <w:tcBorders>
              <w:top w:val="single" w:sz="6" w:space="0" w:color="auto"/>
              <w:left w:val="single" w:sz="6" w:space="0" w:color="auto"/>
              <w:bottom w:val="single" w:sz="6" w:space="0" w:color="auto"/>
              <w:right w:val="single" w:sz="6" w:space="0" w:color="auto"/>
            </w:tcBorders>
          </w:tcPr>
          <w:p w14:paraId="7F786534" w14:textId="77777777" w:rsidR="006F1A13" w:rsidRPr="002A2520" w:rsidRDefault="006F1A13" w:rsidP="00230DE2">
            <w:pPr>
              <w:pStyle w:val="Tabletext"/>
              <w:jc w:val="center"/>
            </w:pPr>
            <w:r w:rsidRPr="002A2520">
              <w:t>1/6</w:t>
            </w:r>
          </w:p>
        </w:tc>
        <w:tc>
          <w:tcPr>
            <w:tcW w:w="1764" w:type="dxa"/>
            <w:tcBorders>
              <w:top w:val="single" w:sz="6" w:space="0" w:color="auto"/>
              <w:left w:val="single" w:sz="6" w:space="0" w:color="auto"/>
              <w:bottom w:val="single" w:sz="6" w:space="0" w:color="auto"/>
              <w:right w:val="single" w:sz="6" w:space="0" w:color="auto"/>
            </w:tcBorders>
          </w:tcPr>
          <w:p w14:paraId="48CF7E57" w14:textId="77777777" w:rsidR="006F1A13" w:rsidRPr="002A2520" w:rsidRDefault="006F1A13" w:rsidP="00230DE2">
            <w:pPr>
              <w:pStyle w:val="Tabletext"/>
              <w:jc w:val="center"/>
            </w:pPr>
            <w:r w:rsidRPr="002A2520">
              <w:t>1629</w:t>
            </w:r>
          </w:p>
        </w:tc>
        <w:tc>
          <w:tcPr>
            <w:tcW w:w="1943" w:type="dxa"/>
            <w:tcBorders>
              <w:top w:val="single" w:sz="6" w:space="0" w:color="auto"/>
              <w:left w:val="single" w:sz="6" w:space="0" w:color="auto"/>
              <w:bottom w:val="single" w:sz="6" w:space="0" w:color="auto"/>
              <w:right w:val="single" w:sz="6" w:space="0" w:color="auto"/>
            </w:tcBorders>
          </w:tcPr>
          <w:p w14:paraId="5B2EBE20" w14:textId="77777777" w:rsidR="006F1A13" w:rsidRPr="002A2520" w:rsidRDefault="006F1A13" w:rsidP="00230DE2">
            <w:pPr>
              <w:pStyle w:val="Tabletext"/>
              <w:jc w:val="center"/>
            </w:pPr>
            <w:r w:rsidRPr="002A2520">
              <w:t>Royaume-Uni</w:t>
            </w:r>
          </w:p>
        </w:tc>
      </w:tr>
      <w:tr w:rsidR="006F1A13" w:rsidRPr="002A2520" w14:paraId="20254553" w14:textId="77777777" w:rsidTr="00230DE2">
        <w:trPr>
          <w:cantSplit/>
          <w:jc w:val="center"/>
        </w:trPr>
        <w:tc>
          <w:tcPr>
            <w:tcW w:w="2610" w:type="dxa"/>
            <w:tcBorders>
              <w:top w:val="single" w:sz="6" w:space="0" w:color="auto"/>
              <w:left w:val="single" w:sz="6" w:space="0" w:color="auto"/>
              <w:bottom w:val="single" w:sz="6" w:space="0" w:color="auto"/>
              <w:right w:val="single" w:sz="6" w:space="0" w:color="auto"/>
            </w:tcBorders>
          </w:tcPr>
          <w:p w14:paraId="6A88EB34" w14:textId="77777777" w:rsidR="006F1A13" w:rsidRPr="00230DE2" w:rsidRDefault="006F1A13" w:rsidP="00230DE2">
            <w:pPr>
              <w:pStyle w:val="Tabletext"/>
              <w:rPr>
                <w:rStyle w:val="Strong"/>
                <w:rFonts w:asciiTheme="minorHAnsi" w:hAnsiTheme="minorHAnsi" w:cstheme="minorHAnsi"/>
              </w:rPr>
            </w:pPr>
            <w:proofErr w:type="spellStart"/>
            <w:r w:rsidRPr="00230DE2">
              <w:rPr>
                <w:rStyle w:val="Strong"/>
                <w:rFonts w:asciiTheme="minorHAnsi" w:hAnsiTheme="minorHAnsi" w:cstheme="minorHAnsi"/>
              </w:rPr>
              <w:t>Tutela</w:t>
            </w:r>
            <w:proofErr w:type="spellEnd"/>
          </w:p>
        </w:tc>
        <w:tc>
          <w:tcPr>
            <w:tcW w:w="1302" w:type="dxa"/>
            <w:tcBorders>
              <w:top w:val="single" w:sz="6" w:space="0" w:color="auto"/>
              <w:left w:val="single" w:sz="6" w:space="0" w:color="auto"/>
              <w:bottom w:val="single" w:sz="6" w:space="0" w:color="auto"/>
              <w:right w:val="single" w:sz="6" w:space="0" w:color="auto"/>
            </w:tcBorders>
          </w:tcPr>
          <w:p w14:paraId="21B412CB" w14:textId="77777777" w:rsidR="006F1A13" w:rsidRPr="002A2520" w:rsidRDefault="006F1A13" w:rsidP="00230DE2">
            <w:pPr>
              <w:pStyle w:val="Tabletext"/>
              <w:jc w:val="center"/>
            </w:pPr>
            <w:r w:rsidRPr="002A2520">
              <w:t>24/11/2020</w:t>
            </w:r>
          </w:p>
        </w:tc>
        <w:tc>
          <w:tcPr>
            <w:tcW w:w="854" w:type="dxa"/>
            <w:tcBorders>
              <w:top w:val="single" w:sz="6" w:space="0" w:color="auto"/>
              <w:left w:val="single" w:sz="6" w:space="0" w:color="auto"/>
              <w:bottom w:val="single" w:sz="6" w:space="0" w:color="auto"/>
              <w:right w:val="single" w:sz="6" w:space="0" w:color="auto"/>
            </w:tcBorders>
          </w:tcPr>
          <w:p w14:paraId="1441B49D" w14:textId="77777777" w:rsidR="006F1A13" w:rsidRPr="002A2520" w:rsidRDefault="006F1A13" w:rsidP="00230DE2">
            <w:pPr>
              <w:pStyle w:val="Tabletext"/>
              <w:jc w:val="center"/>
            </w:pPr>
            <w:r w:rsidRPr="002A2520">
              <w:t>UIT-T</w:t>
            </w:r>
            <w:r w:rsidRPr="002A2520">
              <w:br/>
              <w:t>CE 12</w:t>
            </w:r>
          </w:p>
        </w:tc>
        <w:tc>
          <w:tcPr>
            <w:tcW w:w="1399" w:type="dxa"/>
            <w:tcBorders>
              <w:top w:val="single" w:sz="6" w:space="0" w:color="auto"/>
              <w:left w:val="single" w:sz="6" w:space="0" w:color="auto"/>
              <w:bottom w:val="single" w:sz="6" w:space="0" w:color="auto"/>
              <w:right w:val="single" w:sz="6" w:space="0" w:color="auto"/>
            </w:tcBorders>
          </w:tcPr>
          <w:p w14:paraId="37BAADB9" w14:textId="77777777" w:rsidR="006F1A13" w:rsidRPr="002A2520" w:rsidRDefault="006F1A13" w:rsidP="00230DE2">
            <w:pPr>
              <w:pStyle w:val="Tabletext"/>
              <w:jc w:val="center"/>
            </w:pPr>
            <w:r w:rsidRPr="002A2520">
              <w:t>1/16</w:t>
            </w:r>
          </w:p>
        </w:tc>
        <w:tc>
          <w:tcPr>
            <w:tcW w:w="1764" w:type="dxa"/>
            <w:tcBorders>
              <w:top w:val="single" w:sz="6" w:space="0" w:color="auto"/>
              <w:left w:val="single" w:sz="6" w:space="0" w:color="auto"/>
              <w:bottom w:val="single" w:sz="6" w:space="0" w:color="auto"/>
              <w:right w:val="single" w:sz="6" w:space="0" w:color="auto"/>
            </w:tcBorders>
          </w:tcPr>
          <w:p w14:paraId="0FA75F03" w14:textId="77777777" w:rsidR="006F1A13" w:rsidRPr="002A2520" w:rsidRDefault="006F1A13" w:rsidP="00230DE2">
            <w:pPr>
              <w:pStyle w:val="Tabletext"/>
              <w:jc w:val="center"/>
            </w:pPr>
            <w:r w:rsidRPr="002A2520">
              <w:t>1636</w:t>
            </w:r>
          </w:p>
        </w:tc>
        <w:tc>
          <w:tcPr>
            <w:tcW w:w="1943" w:type="dxa"/>
            <w:tcBorders>
              <w:top w:val="single" w:sz="6" w:space="0" w:color="auto"/>
              <w:left w:val="single" w:sz="6" w:space="0" w:color="auto"/>
              <w:bottom w:val="single" w:sz="6" w:space="0" w:color="auto"/>
              <w:right w:val="single" w:sz="6" w:space="0" w:color="auto"/>
            </w:tcBorders>
          </w:tcPr>
          <w:p w14:paraId="22F4B089" w14:textId="77777777" w:rsidR="006F1A13" w:rsidRPr="002A2520" w:rsidRDefault="006F1A13" w:rsidP="00230DE2">
            <w:pPr>
              <w:pStyle w:val="Tabletext"/>
              <w:jc w:val="center"/>
            </w:pPr>
            <w:r w:rsidRPr="002A2520">
              <w:t>Canada</w:t>
            </w:r>
          </w:p>
        </w:tc>
      </w:tr>
    </w:tbl>
    <w:p w14:paraId="6AA9F64A" w14:textId="77777777" w:rsidR="006F1A13" w:rsidRPr="002A2520" w:rsidRDefault="006F1A13" w:rsidP="006F1A13">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2A2520">
        <w:br w:type="page"/>
      </w:r>
    </w:p>
    <w:p w14:paraId="155A5265" w14:textId="77777777" w:rsidR="006F1A13" w:rsidRPr="002A2520" w:rsidRDefault="006F1A13" w:rsidP="006F1A13">
      <w:pPr>
        <w:pStyle w:val="AnnexNo"/>
        <w:tabs>
          <w:tab w:val="center" w:pos="4819"/>
          <w:tab w:val="left" w:pos="5955"/>
        </w:tabs>
      </w:pPr>
      <w:r w:rsidRPr="002A2520">
        <w:lastRenderedPageBreak/>
        <w:t>ANNEXE 2</w:t>
      </w:r>
    </w:p>
    <w:p w14:paraId="4517BA8B" w14:textId="0C38A428" w:rsidR="006F1A13" w:rsidRPr="002A2520" w:rsidRDefault="00504C2D" w:rsidP="00504C2D">
      <w:pPr>
        <w:pStyle w:val="Annexref"/>
      </w:pPr>
      <w:r w:rsidRPr="002A2520">
        <w:t>DU 1ER JANVIER AU 31 DÉCEMBRE 2019</w:t>
      </w:r>
    </w:p>
    <w:p w14:paraId="3A5C35C5" w14:textId="77777777" w:rsidR="006F1A13" w:rsidRPr="002A2520" w:rsidRDefault="006F1A13" w:rsidP="006F1A13">
      <w:pPr>
        <w:pStyle w:val="Annextitle"/>
      </w:pPr>
      <w:r w:rsidRPr="002A2520">
        <w:t xml:space="preserve">Participation provisoire d'entités s'occupant de questions de télécommunication (numéro 230 de la Convention) aux activités des Secteurs en tant que </w:t>
      </w:r>
      <w:r w:rsidRPr="002A2520">
        <w:br/>
        <w:t>Membre de Secteur ou en tant qu'Associé</w:t>
      </w:r>
    </w:p>
    <w:p w14:paraId="7E87A725" w14:textId="77777777" w:rsidR="006F1A13" w:rsidRPr="002A2520" w:rsidRDefault="006F1A13" w:rsidP="00504C2D">
      <w:pPr>
        <w:pStyle w:val="Tabletitle"/>
        <w:spacing w:before="360"/>
      </w:pPr>
      <w:r w:rsidRPr="002A2520">
        <w:t>Membres de Secteur</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44"/>
        <w:gridCol w:w="1276"/>
        <w:gridCol w:w="850"/>
        <w:gridCol w:w="1418"/>
        <w:gridCol w:w="1842"/>
        <w:gridCol w:w="1920"/>
      </w:tblGrid>
      <w:tr w:rsidR="006F1A13" w:rsidRPr="002A2520" w14:paraId="5885B176" w14:textId="77777777" w:rsidTr="00230DE2">
        <w:trPr>
          <w:cantSplit/>
          <w:tblHeader/>
          <w:jc w:val="center"/>
        </w:trPr>
        <w:tc>
          <w:tcPr>
            <w:tcW w:w="2544" w:type="dxa"/>
            <w:tcBorders>
              <w:top w:val="single" w:sz="6" w:space="0" w:color="auto"/>
              <w:left w:val="single" w:sz="6" w:space="0" w:color="auto"/>
              <w:bottom w:val="single" w:sz="6" w:space="0" w:color="auto"/>
              <w:right w:val="single" w:sz="6" w:space="0" w:color="auto"/>
            </w:tcBorders>
          </w:tcPr>
          <w:p w14:paraId="35243BD1" w14:textId="77777777" w:rsidR="006F1A13" w:rsidRPr="002A2520" w:rsidRDefault="006F1A13" w:rsidP="00504C2D">
            <w:pPr>
              <w:pStyle w:val="Tablehead"/>
            </w:pPr>
            <w:r w:rsidRPr="002A2520">
              <w:t>Membre de Secteur</w:t>
            </w:r>
          </w:p>
        </w:tc>
        <w:tc>
          <w:tcPr>
            <w:tcW w:w="1276" w:type="dxa"/>
            <w:tcBorders>
              <w:top w:val="single" w:sz="6" w:space="0" w:color="auto"/>
              <w:left w:val="single" w:sz="6" w:space="0" w:color="auto"/>
              <w:bottom w:val="single" w:sz="6" w:space="0" w:color="auto"/>
              <w:right w:val="single" w:sz="6" w:space="0" w:color="auto"/>
            </w:tcBorders>
          </w:tcPr>
          <w:p w14:paraId="4A1780B1" w14:textId="77777777" w:rsidR="006F1A13" w:rsidRPr="002A2520" w:rsidRDefault="006F1A13" w:rsidP="00230DE2">
            <w:pPr>
              <w:pStyle w:val="Tablehead"/>
            </w:pPr>
            <w:r w:rsidRPr="002A2520">
              <w:t>Depuis</w:t>
            </w:r>
          </w:p>
        </w:tc>
        <w:tc>
          <w:tcPr>
            <w:tcW w:w="850" w:type="dxa"/>
            <w:tcBorders>
              <w:top w:val="single" w:sz="6" w:space="0" w:color="auto"/>
              <w:left w:val="single" w:sz="6" w:space="0" w:color="auto"/>
              <w:bottom w:val="single" w:sz="6" w:space="0" w:color="auto"/>
              <w:right w:val="single" w:sz="6" w:space="0" w:color="auto"/>
            </w:tcBorders>
          </w:tcPr>
          <w:p w14:paraId="02B0CFE2" w14:textId="77777777" w:rsidR="006F1A13" w:rsidRPr="002A2520" w:rsidRDefault="006F1A13" w:rsidP="00230DE2">
            <w:pPr>
              <w:pStyle w:val="Tablehead"/>
            </w:pPr>
            <w:r w:rsidRPr="002A2520">
              <w:t>Secteur</w:t>
            </w:r>
          </w:p>
        </w:tc>
        <w:tc>
          <w:tcPr>
            <w:tcW w:w="1418" w:type="dxa"/>
            <w:tcBorders>
              <w:top w:val="single" w:sz="6" w:space="0" w:color="auto"/>
              <w:left w:val="single" w:sz="6" w:space="0" w:color="auto"/>
              <w:bottom w:val="single" w:sz="6" w:space="0" w:color="auto"/>
              <w:right w:val="single" w:sz="6" w:space="0" w:color="auto"/>
            </w:tcBorders>
          </w:tcPr>
          <w:p w14:paraId="5423D2D0" w14:textId="77777777" w:rsidR="006F1A13" w:rsidRPr="002A2520" w:rsidRDefault="006F1A13" w:rsidP="00230DE2">
            <w:pPr>
              <w:pStyle w:val="Tablehead"/>
            </w:pPr>
            <w:r w:rsidRPr="002A2520">
              <w:t>Classe de contribution</w:t>
            </w:r>
          </w:p>
        </w:tc>
        <w:tc>
          <w:tcPr>
            <w:tcW w:w="1842" w:type="dxa"/>
            <w:tcBorders>
              <w:top w:val="single" w:sz="6" w:space="0" w:color="auto"/>
              <w:left w:val="single" w:sz="6" w:space="0" w:color="auto"/>
              <w:bottom w:val="single" w:sz="6" w:space="0" w:color="auto"/>
              <w:right w:val="single" w:sz="6" w:space="0" w:color="auto"/>
            </w:tcBorders>
          </w:tcPr>
          <w:p w14:paraId="7D5B5ADD" w14:textId="77777777" w:rsidR="006F1A13" w:rsidRPr="002A2520" w:rsidRDefault="006F1A13" w:rsidP="00230DE2">
            <w:pPr>
              <w:pStyle w:val="Tablehead"/>
            </w:pPr>
            <w:r w:rsidRPr="002A2520">
              <w:t>Annoncé dans la notification N°</w:t>
            </w:r>
          </w:p>
        </w:tc>
        <w:tc>
          <w:tcPr>
            <w:tcW w:w="1920" w:type="dxa"/>
            <w:tcBorders>
              <w:top w:val="single" w:sz="6" w:space="0" w:color="auto"/>
              <w:left w:val="single" w:sz="6" w:space="0" w:color="auto"/>
              <w:bottom w:val="single" w:sz="6" w:space="0" w:color="auto"/>
              <w:right w:val="single" w:sz="6" w:space="0" w:color="auto"/>
            </w:tcBorders>
          </w:tcPr>
          <w:p w14:paraId="34B9D74F" w14:textId="77777777" w:rsidR="006F1A13" w:rsidRPr="002A2520" w:rsidRDefault="006F1A13" w:rsidP="00230DE2">
            <w:pPr>
              <w:pStyle w:val="Tablehead"/>
            </w:pPr>
            <w:r w:rsidRPr="002A2520">
              <w:t>Approuvé par l'Administration</w:t>
            </w:r>
          </w:p>
        </w:tc>
      </w:tr>
      <w:tr w:rsidR="006F1A13" w:rsidRPr="00230DE2" w14:paraId="3C6A647D" w14:textId="77777777" w:rsidTr="00230DE2">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1BF5EBD0" w14:textId="77777777" w:rsidR="006F1A13" w:rsidRPr="00230DE2" w:rsidRDefault="006F1A13" w:rsidP="00230DE2">
            <w:pPr>
              <w:pStyle w:val="Tabletext"/>
            </w:pPr>
            <w:r w:rsidRPr="00230DE2">
              <w:t>ACES Inc.</w:t>
            </w:r>
          </w:p>
        </w:tc>
        <w:tc>
          <w:tcPr>
            <w:tcW w:w="1276" w:type="dxa"/>
            <w:tcBorders>
              <w:top w:val="single" w:sz="6" w:space="0" w:color="auto"/>
              <w:left w:val="single" w:sz="6" w:space="0" w:color="auto"/>
              <w:bottom w:val="single" w:sz="6" w:space="0" w:color="auto"/>
              <w:right w:val="single" w:sz="6" w:space="0" w:color="auto"/>
            </w:tcBorders>
            <w:vAlign w:val="center"/>
          </w:tcPr>
          <w:p w14:paraId="44644C46" w14:textId="77777777" w:rsidR="006F1A13" w:rsidRPr="00230DE2" w:rsidRDefault="006F1A13" w:rsidP="00230DE2">
            <w:pPr>
              <w:pStyle w:val="Tabletext"/>
              <w:jc w:val="center"/>
            </w:pPr>
            <w:r w:rsidRPr="00230DE2">
              <w:t>01/10/2019</w:t>
            </w:r>
          </w:p>
        </w:tc>
        <w:tc>
          <w:tcPr>
            <w:tcW w:w="850" w:type="dxa"/>
            <w:tcBorders>
              <w:top w:val="single" w:sz="6" w:space="0" w:color="auto"/>
              <w:left w:val="single" w:sz="6" w:space="0" w:color="auto"/>
              <w:bottom w:val="single" w:sz="6" w:space="0" w:color="auto"/>
              <w:right w:val="single" w:sz="6" w:space="0" w:color="auto"/>
            </w:tcBorders>
            <w:vAlign w:val="center"/>
          </w:tcPr>
          <w:p w14:paraId="56CEFEBB" w14:textId="77777777" w:rsidR="006F1A13" w:rsidRPr="00230DE2" w:rsidRDefault="006F1A13" w:rsidP="00230DE2">
            <w:pPr>
              <w:pStyle w:val="Tabletext"/>
              <w:jc w:val="center"/>
            </w:pPr>
            <w:r w:rsidRPr="00230DE2">
              <w:t>R</w:t>
            </w:r>
          </w:p>
        </w:tc>
        <w:tc>
          <w:tcPr>
            <w:tcW w:w="1418" w:type="dxa"/>
            <w:tcBorders>
              <w:top w:val="single" w:sz="6" w:space="0" w:color="auto"/>
              <w:left w:val="single" w:sz="6" w:space="0" w:color="auto"/>
              <w:bottom w:val="single" w:sz="6" w:space="0" w:color="auto"/>
              <w:right w:val="single" w:sz="6" w:space="0" w:color="auto"/>
            </w:tcBorders>
            <w:vAlign w:val="center"/>
          </w:tcPr>
          <w:p w14:paraId="5E0F3BF3" w14:textId="77777777" w:rsidR="006F1A13" w:rsidRPr="00230DE2" w:rsidRDefault="006F1A13" w:rsidP="00230DE2">
            <w:pPr>
              <w:pStyle w:val="Tabletext"/>
              <w:jc w:val="center"/>
            </w:pPr>
            <w:r w:rsidRPr="00230DE2">
              <w:t>1/2</w:t>
            </w:r>
          </w:p>
        </w:tc>
        <w:tc>
          <w:tcPr>
            <w:tcW w:w="1842" w:type="dxa"/>
            <w:tcBorders>
              <w:top w:val="single" w:sz="6" w:space="0" w:color="auto"/>
              <w:left w:val="single" w:sz="6" w:space="0" w:color="auto"/>
              <w:bottom w:val="single" w:sz="6" w:space="0" w:color="auto"/>
              <w:right w:val="single" w:sz="6" w:space="0" w:color="auto"/>
            </w:tcBorders>
            <w:vAlign w:val="center"/>
          </w:tcPr>
          <w:p w14:paraId="097BC853" w14:textId="77777777" w:rsidR="006F1A13" w:rsidRPr="00230DE2" w:rsidRDefault="006F1A13" w:rsidP="00230DE2">
            <w:pPr>
              <w:pStyle w:val="Tabletext"/>
              <w:jc w:val="center"/>
            </w:pPr>
            <w:r w:rsidRPr="00230DE2">
              <w:t>1623</w:t>
            </w:r>
          </w:p>
        </w:tc>
        <w:tc>
          <w:tcPr>
            <w:tcW w:w="1920" w:type="dxa"/>
            <w:tcBorders>
              <w:top w:val="single" w:sz="6" w:space="0" w:color="auto"/>
              <w:left w:val="single" w:sz="6" w:space="0" w:color="auto"/>
              <w:bottom w:val="single" w:sz="6" w:space="0" w:color="auto"/>
              <w:right w:val="single" w:sz="6" w:space="0" w:color="auto"/>
            </w:tcBorders>
            <w:vAlign w:val="center"/>
          </w:tcPr>
          <w:p w14:paraId="6CC0D2F8" w14:textId="77777777" w:rsidR="006F1A13" w:rsidRPr="00230DE2" w:rsidRDefault="006F1A13" w:rsidP="00230DE2">
            <w:pPr>
              <w:pStyle w:val="Tabletext"/>
              <w:jc w:val="center"/>
            </w:pPr>
            <w:r w:rsidRPr="00230DE2">
              <w:t>États-Unis</w:t>
            </w:r>
          </w:p>
        </w:tc>
      </w:tr>
      <w:tr w:rsidR="006F1A13" w:rsidRPr="00230DE2" w14:paraId="1CA3A4DE" w14:textId="77777777" w:rsidTr="00230DE2">
        <w:trPr>
          <w:cantSplit/>
          <w:jc w:val="center"/>
        </w:trPr>
        <w:tc>
          <w:tcPr>
            <w:tcW w:w="2544" w:type="dxa"/>
            <w:tcBorders>
              <w:top w:val="single" w:sz="6" w:space="0" w:color="auto"/>
              <w:left w:val="single" w:sz="6" w:space="0" w:color="auto"/>
              <w:bottom w:val="single" w:sz="6" w:space="0" w:color="auto"/>
              <w:right w:val="single" w:sz="6" w:space="0" w:color="auto"/>
            </w:tcBorders>
          </w:tcPr>
          <w:p w14:paraId="589DD491" w14:textId="77777777" w:rsidR="006F1A13" w:rsidRPr="00230DE2" w:rsidRDefault="006F1A13" w:rsidP="00230DE2">
            <w:pPr>
              <w:pStyle w:val="Tabletext"/>
            </w:pPr>
            <w:r w:rsidRPr="00230DE2">
              <w:t>Amazon Web Services, Inc.</w:t>
            </w:r>
          </w:p>
        </w:tc>
        <w:tc>
          <w:tcPr>
            <w:tcW w:w="1276" w:type="dxa"/>
            <w:tcBorders>
              <w:top w:val="single" w:sz="6" w:space="0" w:color="auto"/>
              <w:left w:val="single" w:sz="6" w:space="0" w:color="auto"/>
              <w:bottom w:val="single" w:sz="6" w:space="0" w:color="auto"/>
              <w:right w:val="single" w:sz="6" w:space="0" w:color="auto"/>
            </w:tcBorders>
          </w:tcPr>
          <w:p w14:paraId="39F0B19E" w14:textId="77777777" w:rsidR="006F1A13" w:rsidRPr="00230DE2" w:rsidRDefault="006F1A13" w:rsidP="00230DE2">
            <w:pPr>
              <w:pStyle w:val="Tabletext"/>
              <w:jc w:val="center"/>
            </w:pPr>
            <w:r w:rsidRPr="00230DE2">
              <w:t>05/11/2019</w:t>
            </w:r>
          </w:p>
        </w:tc>
        <w:tc>
          <w:tcPr>
            <w:tcW w:w="850" w:type="dxa"/>
            <w:tcBorders>
              <w:top w:val="single" w:sz="6" w:space="0" w:color="auto"/>
              <w:left w:val="single" w:sz="6" w:space="0" w:color="auto"/>
              <w:bottom w:val="single" w:sz="6" w:space="0" w:color="auto"/>
              <w:right w:val="single" w:sz="6" w:space="0" w:color="auto"/>
            </w:tcBorders>
          </w:tcPr>
          <w:p w14:paraId="61DAC64D" w14:textId="77777777" w:rsidR="006F1A13" w:rsidRPr="00230DE2" w:rsidRDefault="006F1A13" w:rsidP="00230DE2">
            <w:pPr>
              <w:pStyle w:val="Tabletext"/>
              <w:jc w:val="center"/>
            </w:pPr>
            <w:r w:rsidRPr="00230DE2">
              <w:t>D</w:t>
            </w:r>
          </w:p>
        </w:tc>
        <w:tc>
          <w:tcPr>
            <w:tcW w:w="1418" w:type="dxa"/>
            <w:tcBorders>
              <w:top w:val="single" w:sz="6" w:space="0" w:color="auto"/>
              <w:left w:val="single" w:sz="6" w:space="0" w:color="auto"/>
              <w:bottom w:val="single" w:sz="6" w:space="0" w:color="auto"/>
              <w:right w:val="single" w:sz="6" w:space="0" w:color="auto"/>
            </w:tcBorders>
          </w:tcPr>
          <w:p w14:paraId="20F651E4" w14:textId="77777777" w:rsidR="006F1A13" w:rsidRPr="00230DE2" w:rsidRDefault="006F1A13" w:rsidP="00230DE2">
            <w:pPr>
              <w:pStyle w:val="Tabletext"/>
              <w:jc w:val="center"/>
            </w:pPr>
            <w:r w:rsidRPr="00230DE2">
              <w:t>1/8</w:t>
            </w:r>
          </w:p>
        </w:tc>
        <w:tc>
          <w:tcPr>
            <w:tcW w:w="1842" w:type="dxa"/>
            <w:tcBorders>
              <w:top w:val="single" w:sz="6" w:space="0" w:color="auto"/>
              <w:left w:val="single" w:sz="6" w:space="0" w:color="auto"/>
              <w:bottom w:val="single" w:sz="6" w:space="0" w:color="auto"/>
              <w:right w:val="single" w:sz="6" w:space="0" w:color="auto"/>
            </w:tcBorders>
          </w:tcPr>
          <w:p w14:paraId="24B04A1B" w14:textId="77777777" w:rsidR="006F1A13" w:rsidRPr="00230DE2" w:rsidRDefault="006F1A13" w:rsidP="00230DE2">
            <w:pPr>
              <w:pStyle w:val="Tabletext"/>
              <w:jc w:val="center"/>
            </w:pPr>
            <w:r w:rsidRPr="00230DE2">
              <w:t>1624</w:t>
            </w:r>
          </w:p>
        </w:tc>
        <w:tc>
          <w:tcPr>
            <w:tcW w:w="1920" w:type="dxa"/>
            <w:tcBorders>
              <w:top w:val="single" w:sz="6" w:space="0" w:color="auto"/>
              <w:left w:val="single" w:sz="6" w:space="0" w:color="auto"/>
              <w:bottom w:val="single" w:sz="6" w:space="0" w:color="auto"/>
              <w:right w:val="single" w:sz="6" w:space="0" w:color="auto"/>
            </w:tcBorders>
          </w:tcPr>
          <w:p w14:paraId="1A17C314" w14:textId="77777777" w:rsidR="006F1A13" w:rsidRPr="00230DE2" w:rsidRDefault="006F1A13" w:rsidP="00230DE2">
            <w:pPr>
              <w:pStyle w:val="Tabletext"/>
              <w:jc w:val="center"/>
            </w:pPr>
            <w:r w:rsidRPr="00230DE2">
              <w:t>États-Unis</w:t>
            </w:r>
          </w:p>
        </w:tc>
      </w:tr>
      <w:tr w:rsidR="006F1A13" w:rsidRPr="00230DE2" w14:paraId="229F4290" w14:textId="77777777" w:rsidTr="00230DE2">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4CF8A0E1" w14:textId="77777777" w:rsidR="006F1A13" w:rsidRPr="00230DE2" w:rsidRDefault="006F1A13" w:rsidP="00230DE2">
            <w:pPr>
              <w:pStyle w:val="Tabletext"/>
            </w:pPr>
            <w:proofErr w:type="spellStart"/>
            <w:r w:rsidRPr="00230DE2">
              <w:t>Credit</w:t>
            </w:r>
            <w:proofErr w:type="spellEnd"/>
            <w:r w:rsidRPr="00230DE2">
              <w:t xml:space="preserve"> Pilot PLC</w:t>
            </w:r>
          </w:p>
        </w:tc>
        <w:tc>
          <w:tcPr>
            <w:tcW w:w="1276" w:type="dxa"/>
            <w:tcBorders>
              <w:top w:val="single" w:sz="6" w:space="0" w:color="auto"/>
              <w:left w:val="single" w:sz="6" w:space="0" w:color="auto"/>
              <w:bottom w:val="single" w:sz="6" w:space="0" w:color="auto"/>
              <w:right w:val="single" w:sz="6" w:space="0" w:color="auto"/>
            </w:tcBorders>
            <w:vAlign w:val="center"/>
          </w:tcPr>
          <w:p w14:paraId="7940B578" w14:textId="77777777" w:rsidR="006F1A13" w:rsidRPr="00230DE2" w:rsidRDefault="006F1A13" w:rsidP="00230DE2">
            <w:pPr>
              <w:pStyle w:val="Tabletext"/>
              <w:jc w:val="center"/>
            </w:pPr>
            <w:r w:rsidRPr="00230DE2">
              <w:t>08/01/2019</w:t>
            </w:r>
          </w:p>
        </w:tc>
        <w:tc>
          <w:tcPr>
            <w:tcW w:w="850" w:type="dxa"/>
            <w:tcBorders>
              <w:top w:val="single" w:sz="6" w:space="0" w:color="auto"/>
              <w:left w:val="single" w:sz="6" w:space="0" w:color="auto"/>
              <w:bottom w:val="single" w:sz="6" w:space="0" w:color="auto"/>
              <w:right w:val="single" w:sz="6" w:space="0" w:color="auto"/>
            </w:tcBorders>
            <w:vAlign w:val="center"/>
          </w:tcPr>
          <w:p w14:paraId="427EC5B6" w14:textId="77777777" w:rsidR="006F1A13" w:rsidRPr="00230DE2" w:rsidRDefault="006F1A13" w:rsidP="00230DE2">
            <w:pPr>
              <w:pStyle w:val="Tabletext"/>
              <w:jc w:val="center"/>
            </w:pPr>
            <w:r w:rsidRPr="00230DE2">
              <w:t>T</w:t>
            </w:r>
          </w:p>
        </w:tc>
        <w:tc>
          <w:tcPr>
            <w:tcW w:w="1418" w:type="dxa"/>
            <w:tcBorders>
              <w:top w:val="single" w:sz="6" w:space="0" w:color="auto"/>
              <w:left w:val="single" w:sz="6" w:space="0" w:color="auto"/>
              <w:bottom w:val="single" w:sz="6" w:space="0" w:color="auto"/>
              <w:right w:val="single" w:sz="6" w:space="0" w:color="auto"/>
            </w:tcBorders>
            <w:vAlign w:val="center"/>
          </w:tcPr>
          <w:p w14:paraId="1473C08B" w14:textId="77777777" w:rsidR="006F1A13" w:rsidRPr="00230DE2" w:rsidRDefault="006F1A13" w:rsidP="00230DE2">
            <w:pPr>
              <w:pStyle w:val="Tabletext"/>
              <w:jc w:val="center"/>
            </w:pPr>
            <w:r w:rsidRPr="00230DE2">
              <w:t>1/2</w:t>
            </w:r>
          </w:p>
        </w:tc>
        <w:tc>
          <w:tcPr>
            <w:tcW w:w="1842" w:type="dxa"/>
            <w:tcBorders>
              <w:top w:val="single" w:sz="6" w:space="0" w:color="auto"/>
              <w:left w:val="single" w:sz="6" w:space="0" w:color="auto"/>
              <w:bottom w:val="single" w:sz="6" w:space="0" w:color="auto"/>
              <w:right w:val="single" w:sz="6" w:space="0" w:color="auto"/>
            </w:tcBorders>
            <w:vAlign w:val="center"/>
          </w:tcPr>
          <w:p w14:paraId="37AE5DC7" w14:textId="77777777" w:rsidR="006F1A13" w:rsidRPr="00230DE2" w:rsidRDefault="006F1A13" w:rsidP="00230DE2">
            <w:pPr>
              <w:pStyle w:val="Tabletext"/>
              <w:jc w:val="center"/>
            </w:pPr>
            <w:r w:rsidRPr="00230DE2">
              <w:t>1614</w:t>
            </w:r>
          </w:p>
        </w:tc>
        <w:tc>
          <w:tcPr>
            <w:tcW w:w="1920" w:type="dxa"/>
            <w:tcBorders>
              <w:top w:val="single" w:sz="6" w:space="0" w:color="auto"/>
              <w:left w:val="single" w:sz="6" w:space="0" w:color="auto"/>
              <w:bottom w:val="single" w:sz="6" w:space="0" w:color="auto"/>
              <w:right w:val="single" w:sz="6" w:space="0" w:color="auto"/>
            </w:tcBorders>
            <w:vAlign w:val="center"/>
          </w:tcPr>
          <w:p w14:paraId="3750677F" w14:textId="77777777" w:rsidR="006F1A13" w:rsidRPr="00230DE2" w:rsidRDefault="006F1A13" w:rsidP="00230DE2">
            <w:pPr>
              <w:pStyle w:val="Tabletext"/>
              <w:jc w:val="center"/>
            </w:pPr>
            <w:r w:rsidRPr="00230DE2">
              <w:t>Chypre</w:t>
            </w:r>
          </w:p>
        </w:tc>
      </w:tr>
      <w:tr w:rsidR="006F1A13" w:rsidRPr="00230DE2" w14:paraId="1F429F7A" w14:textId="77777777" w:rsidTr="00230DE2">
        <w:trPr>
          <w:cantSplit/>
          <w:trHeight w:val="512"/>
          <w:jc w:val="center"/>
        </w:trPr>
        <w:tc>
          <w:tcPr>
            <w:tcW w:w="2544" w:type="dxa"/>
            <w:tcBorders>
              <w:top w:val="single" w:sz="6" w:space="0" w:color="auto"/>
              <w:left w:val="single" w:sz="6" w:space="0" w:color="auto"/>
              <w:bottom w:val="single" w:sz="6" w:space="0" w:color="auto"/>
              <w:right w:val="single" w:sz="6" w:space="0" w:color="auto"/>
            </w:tcBorders>
            <w:vAlign w:val="center"/>
          </w:tcPr>
          <w:p w14:paraId="52C95678" w14:textId="77777777" w:rsidR="006F1A13" w:rsidRPr="00230DE2" w:rsidRDefault="006F1A13" w:rsidP="00230DE2">
            <w:pPr>
              <w:pStyle w:val="Tabletext"/>
            </w:pPr>
            <w:proofErr w:type="spellStart"/>
            <w:r w:rsidRPr="00230DE2">
              <w:t>Loon</w:t>
            </w:r>
            <w:proofErr w:type="spellEnd"/>
            <w:r w:rsidRPr="00230DE2">
              <w:t xml:space="preserve"> LLC</w:t>
            </w:r>
          </w:p>
        </w:tc>
        <w:tc>
          <w:tcPr>
            <w:tcW w:w="1276" w:type="dxa"/>
            <w:tcBorders>
              <w:top w:val="single" w:sz="6" w:space="0" w:color="auto"/>
              <w:left w:val="single" w:sz="6" w:space="0" w:color="auto"/>
              <w:bottom w:val="single" w:sz="6" w:space="0" w:color="auto"/>
              <w:right w:val="single" w:sz="6" w:space="0" w:color="auto"/>
            </w:tcBorders>
            <w:vAlign w:val="center"/>
          </w:tcPr>
          <w:p w14:paraId="1107105D" w14:textId="77777777" w:rsidR="006F1A13" w:rsidRPr="00230DE2" w:rsidRDefault="006F1A13" w:rsidP="00230DE2">
            <w:pPr>
              <w:pStyle w:val="Tabletext"/>
              <w:jc w:val="center"/>
            </w:pPr>
            <w:r w:rsidRPr="00230DE2">
              <w:t>11/04/2019</w:t>
            </w:r>
          </w:p>
        </w:tc>
        <w:tc>
          <w:tcPr>
            <w:tcW w:w="850" w:type="dxa"/>
            <w:tcBorders>
              <w:top w:val="single" w:sz="6" w:space="0" w:color="auto"/>
              <w:left w:val="single" w:sz="6" w:space="0" w:color="auto"/>
              <w:bottom w:val="single" w:sz="6" w:space="0" w:color="auto"/>
              <w:right w:val="single" w:sz="6" w:space="0" w:color="auto"/>
            </w:tcBorders>
            <w:vAlign w:val="center"/>
          </w:tcPr>
          <w:p w14:paraId="570B804C" w14:textId="77777777" w:rsidR="006F1A13" w:rsidRPr="00230DE2" w:rsidRDefault="006F1A13" w:rsidP="00230DE2">
            <w:pPr>
              <w:pStyle w:val="Tabletext"/>
              <w:jc w:val="center"/>
            </w:pPr>
            <w:r w:rsidRPr="00230DE2">
              <w:t>D</w:t>
            </w:r>
          </w:p>
        </w:tc>
        <w:tc>
          <w:tcPr>
            <w:tcW w:w="1418" w:type="dxa"/>
            <w:tcBorders>
              <w:top w:val="single" w:sz="6" w:space="0" w:color="auto"/>
              <w:left w:val="single" w:sz="6" w:space="0" w:color="auto"/>
              <w:bottom w:val="single" w:sz="6" w:space="0" w:color="auto"/>
              <w:right w:val="single" w:sz="6" w:space="0" w:color="auto"/>
            </w:tcBorders>
            <w:vAlign w:val="center"/>
          </w:tcPr>
          <w:p w14:paraId="6F45CC82" w14:textId="77777777" w:rsidR="006F1A13" w:rsidRPr="00230DE2" w:rsidRDefault="006F1A13" w:rsidP="00230DE2">
            <w:pPr>
              <w:pStyle w:val="Tabletext"/>
              <w:jc w:val="center"/>
            </w:pPr>
            <w:r w:rsidRPr="00230DE2">
              <w:t>1/8</w:t>
            </w:r>
          </w:p>
        </w:tc>
        <w:tc>
          <w:tcPr>
            <w:tcW w:w="1842" w:type="dxa"/>
            <w:tcBorders>
              <w:top w:val="single" w:sz="6" w:space="0" w:color="auto"/>
              <w:left w:val="single" w:sz="6" w:space="0" w:color="auto"/>
              <w:bottom w:val="single" w:sz="6" w:space="0" w:color="auto"/>
              <w:right w:val="single" w:sz="6" w:space="0" w:color="auto"/>
            </w:tcBorders>
            <w:vAlign w:val="center"/>
          </w:tcPr>
          <w:p w14:paraId="63C37C74" w14:textId="77777777" w:rsidR="006F1A13" w:rsidRPr="00230DE2" w:rsidRDefault="006F1A13" w:rsidP="00230DE2">
            <w:pPr>
              <w:pStyle w:val="Tabletext"/>
              <w:jc w:val="center"/>
            </w:pPr>
            <w:r w:rsidRPr="00230DE2">
              <w:t>1617</w:t>
            </w:r>
          </w:p>
        </w:tc>
        <w:tc>
          <w:tcPr>
            <w:tcW w:w="1920" w:type="dxa"/>
            <w:tcBorders>
              <w:top w:val="single" w:sz="6" w:space="0" w:color="auto"/>
              <w:left w:val="single" w:sz="6" w:space="0" w:color="auto"/>
              <w:bottom w:val="single" w:sz="6" w:space="0" w:color="auto"/>
              <w:right w:val="single" w:sz="6" w:space="0" w:color="auto"/>
            </w:tcBorders>
            <w:vAlign w:val="center"/>
          </w:tcPr>
          <w:p w14:paraId="5D8A5743" w14:textId="77777777" w:rsidR="006F1A13" w:rsidRPr="00230DE2" w:rsidRDefault="006F1A13" w:rsidP="00230DE2">
            <w:pPr>
              <w:pStyle w:val="Tabletext"/>
              <w:jc w:val="center"/>
            </w:pPr>
            <w:r w:rsidRPr="00230DE2">
              <w:t>États-Unis</w:t>
            </w:r>
          </w:p>
        </w:tc>
      </w:tr>
      <w:tr w:rsidR="006F1A13" w:rsidRPr="00230DE2" w14:paraId="359AAA22" w14:textId="77777777" w:rsidTr="00230DE2">
        <w:trPr>
          <w:cantSplit/>
          <w:trHeight w:val="692"/>
          <w:jc w:val="center"/>
        </w:trPr>
        <w:tc>
          <w:tcPr>
            <w:tcW w:w="2544" w:type="dxa"/>
            <w:tcBorders>
              <w:top w:val="single" w:sz="6" w:space="0" w:color="auto"/>
              <w:left w:val="single" w:sz="6" w:space="0" w:color="auto"/>
              <w:bottom w:val="single" w:sz="6" w:space="0" w:color="auto"/>
              <w:right w:val="single" w:sz="6" w:space="0" w:color="auto"/>
            </w:tcBorders>
            <w:vAlign w:val="center"/>
          </w:tcPr>
          <w:p w14:paraId="59ECC1A4" w14:textId="77777777" w:rsidR="006F1A13" w:rsidRPr="00230DE2" w:rsidRDefault="006F1A13" w:rsidP="00230DE2">
            <w:pPr>
              <w:pStyle w:val="Tabletext"/>
            </w:pPr>
            <w:r w:rsidRPr="00230DE2">
              <w:t xml:space="preserve">MADA − Qatar </w:t>
            </w:r>
            <w:proofErr w:type="spellStart"/>
            <w:r w:rsidRPr="00230DE2">
              <w:t>Assistive</w:t>
            </w:r>
            <w:proofErr w:type="spellEnd"/>
            <w:r w:rsidRPr="00230DE2">
              <w:t xml:space="preserve"> </w:t>
            </w:r>
            <w:proofErr w:type="spellStart"/>
            <w:r w:rsidRPr="00230DE2">
              <w:t>Technology</w:t>
            </w:r>
            <w:proofErr w:type="spellEnd"/>
            <w:r w:rsidRPr="00230DE2">
              <w:t xml:space="preserve"> Center</w:t>
            </w:r>
          </w:p>
        </w:tc>
        <w:tc>
          <w:tcPr>
            <w:tcW w:w="1276" w:type="dxa"/>
            <w:tcBorders>
              <w:top w:val="single" w:sz="6" w:space="0" w:color="auto"/>
              <w:left w:val="single" w:sz="6" w:space="0" w:color="auto"/>
              <w:bottom w:val="single" w:sz="6" w:space="0" w:color="auto"/>
              <w:right w:val="single" w:sz="6" w:space="0" w:color="auto"/>
            </w:tcBorders>
            <w:vAlign w:val="center"/>
          </w:tcPr>
          <w:p w14:paraId="6ACDA4DD" w14:textId="77777777" w:rsidR="006F1A13" w:rsidRPr="00230DE2" w:rsidRDefault="006F1A13" w:rsidP="00230DE2">
            <w:pPr>
              <w:pStyle w:val="Tabletext"/>
              <w:jc w:val="center"/>
            </w:pPr>
            <w:r w:rsidRPr="00230DE2">
              <w:t>11/12/2019</w:t>
            </w:r>
          </w:p>
        </w:tc>
        <w:tc>
          <w:tcPr>
            <w:tcW w:w="850" w:type="dxa"/>
            <w:tcBorders>
              <w:top w:val="single" w:sz="6" w:space="0" w:color="auto"/>
              <w:left w:val="single" w:sz="6" w:space="0" w:color="auto"/>
              <w:bottom w:val="single" w:sz="6" w:space="0" w:color="auto"/>
              <w:right w:val="single" w:sz="6" w:space="0" w:color="auto"/>
            </w:tcBorders>
            <w:vAlign w:val="center"/>
          </w:tcPr>
          <w:p w14:paraId="6E3AAEE3" w14:textId="77777777" w:rsidR="006F1A13" w:rsidRPr="00230DE2" w:rsidRDefault="006F1A13" w:rsidP="00230DE2">
            <w:pPr>
              <w:pStyle w:val="Tabletext"/>
              <w:jc w:val="center"/>
            </w:pPr>
            <w:r w:rsidRPr="00230DE2">
              <w:t>D</w:t>
            </w:r>
          </w:p>
        </w:tc>
        <w:tc>
          <w:tcPr>
            <w:tcW w:w="1418" w:type="dxa"/>
            <w:tcBorders>
              <w:top w:val="single" w:sz="6" w:space="0" w:color="auto"/>
              <w:left w:val="single" w:sz="6" w:space="0" w:color="auto"/>
              <w:bottom w:val="single" w:sz="6" w:space="0" w:color="auto"/>
              <w:right w:val="single" w:sz="6" w:space="0" w:color="auto"/>
            </w:tcBorders>
            <w:vAlign w:val="center"/>
          </w:tcPr>
          <w:p w14:paraId="5C543D5D" w14:textId="77777777" w:rsidR="006F1A13" w:rsidRPr="00230DE2" w:rsidRDefault="006F1A13" w:rsidP="00230DE2">
            <w:pPr>
              <w:pStyle w:val="Tabletext"/>
              <w:jc w:val="center"/>
            </w:pPr>
            <w:r w:rsidRPr="00230DE2">
              <w:t>1/4</w:t>
            </w:r>
          </w:p>
        </w:tc>
        <w:tc>
          <w:tcPr>
            <w:tcW w:w="1842" w:type="dxa"/>
            <w:tcBorders>
              <w:top w:val="single" w:sz="6" w:space="0" w:color="auto"/>
              <w:left w:val="single" w:sz="6" w:space="0" w:color="auto"/>
              <w:bottom w:val="single" w:sz="6" w:space="0" w:color="auto"/>
              <w:right w:val="single" w:sz="6" w:space="0" w:color="auto"/>
            </w:tcBorders>
            <w:vAlign w:val="center"/>
          </w:tcPr>
          <w:p w14:paraId="26C2FF37" w14:textId="77777777" w:rsidR="006F1A13" w:rsidRPr="00230DE2" w:rsidRDefault="006F1A13" w:rsidP="00230DE2">
            <w:pPr>
              <w:pStyle w:val="Tabletext"/>
              <w:jc w:val="center"/>
            </w:pPr>
            <w:r w:rsidRPr="00230DE2">
              <w:t>1625</w:t>
            </w:r>
          </w:p>
        </w:tc>
        <w:tc>
          <w:tcPr>
            <w:tcW w:w="1920" w:type="dxa"/>
            <w:tcBorders>
              <w:top w:val="single" w:sz="6" w:space="0" w:color="auto"/>
              <w:left w:val="single" w:sz="6" w:space="0" w:color="auto"/>
              <w:bottom w:val="single" w:sz="6" w:space="0" w:color="auto"/>
              <w:right w:val="single" w:sz="6" w:space="0" w:color="auto"/>
            </w:tcBorders>
            <w:vAlign w:val="center"/>
          </w:tcPr>
          <w:p w14:paraId="21C5A012" w14:textId="77777777" w:rsidR="006F1A13" w:rsidRPr="00230DE2" w:rsidRDefault="006F1A13" w:rsidP="00230DE2">
            <w:pPr>
              <w:pStyle w:val="Tabletext"/>
              <w:jc w:val="center"/>
            </w:pPr>
            <w:r w:rsidRPr="00230DE2">
              <w:t>Qatar</w:t>
            </w:r>
          </w:p>
        </w:tc>
      </w:tr>
      <w:tr w:rsidR="006F1A13" w:rsidRPr="00230DE2" w14:paraId="56C2668F" w14:textId="77777777" w:rsidTr="00230DE2">
        <w:trPr>
          <w:cantSplit/>
          <w:trHeight w:val="874"/>
          <w:jc w:val="center"/>
        </w:trPr>
        <w:tc>
          <w:tcPr>
            <w:tcW w:w="2544" w:type="dxa"/>
            <w:tcBorders>
              <w:top w:val="single" w:sz="6" w:space="0" w:color="auto"/>
              <w:left w:val="single" w:sz="6" w:space="0" w:color="auto"/>
              <w:bottom w:val="single" w:sz="6" w:space="0" w:color="auto"/>
              <w:right w:val="single" w:sz="6" w:space="0" w:color="auto"/>
            </w:tcBorders>
            <w:vAlign w:val="center"/>
          </w:tcPr>
          <w:p w14:paraId="097D9ACB" w14:textId="77777777" w:rsidR="006F1A13" w:rsidRPr="00230DE2" w:rsidRDefault="006F1A13" w:rsidP="00230DE2">
            <w:pPr>
              <w:pStyle w:val="Tabletext"/>
            </w:pPr>
            <w:r w:rsidRPr="00230DE2">
              <w:t>Agence nationale du service universel des télécommunications/TIC</w:t>
            </w:r>
          </w:p>
        </w:tc>
        <w:tc>
          <w:tcPr>
            <w:tcW w:w="1276" w:type="dxa"/>
            <w:tcBorders>
              <w:top w:val="single" w:sz="6" w:space="0" w:color="auto"/>
              <w:left w:val="single" w:sz="6" w:space="0" w:color="auto"/>
              <w:bottom w:val="single" w:sz="6" w:space="0" w:color="auto"/>
              <w:right w:val="single" w:sz="6" w:space="0" w:color="auto"/>
            </w:tcBorders>
            <w:vAlign w:val="center"/>
          </w:tcPr>
          <w:p w14:paraId="32A81951" w14:textId="77777777" w:rsidR="006F1A13" w:rsidRPr="00230DE2" w:rsidRDefault="006F1A13" w:rsidP="00230DE2">
            <w:pPr>
              <w:pStyle w:val="Tabletext"/>
              <w:jc w:val="center"/>
            </w:pPr>
            <w:r w:rsidRPr="00230DE2">
              <w:t>11/07/2019</w:t>
            </w:r>
          </w:p>
        </w:tc>
        <w:tc>
          <w:tcPr>
            <w:tcW w:w="850" w:type="dxa"/>
            <w:tcBorders>
              <w:top w:val="single" w:sz="6" w:space="0" w:color="auto"/>
              <w:left w:val="single" w:sz="6" w:space="0" w:color="auto"/>
              <w:bottom w:val="single" w:sz="6" w:space="0" w:color="auto"/>
              <w:right w:val="single" w:sz="6" w:space="0" w:color="auto"/>
            </w:tcBorders>
            <w:vAlign w:val="center"/>
          </w:tcPr>
          <w:p w14:paraId="75DFFB69" w14:textId="77777777" w:rsidR="006F1A13" w:rsidRPr="00230DE2" w:rsidRDefault="006F1A13" w:rsidP="00230DE2">
            <w:pPr>
              <w:pStyle w:val="Tabletext"/>
              <w:jc w:val="center"/>
            </w:pPr>
            <w:r w:rsidRPr="00230DE2">
              <w:t>D</w:t>
            </w:r>
          </w:p>
        </w:tc>
        <w:tc>
          <w:tcPr>
            <w:tcW w:w="1418" w:type="dxa"/>
            <w:tcBorders>
              <w:top w:val="single" w:sz="6" w:space="0" w:color="auto"/>
              <w:left w:val="single" w:sz="6" w:space="0" w:color="auto"/>
              <w:bottom w:val="single" w:sz="6" w:space="0" w:color="auto"/>
              <w:right w:val="single" w:sz="6" w:space="0" w:color="auto"/>
            </w:tcBorders>
            <w:vAlign w:val="center"/>
          </w:tcPr>
          <w:p w14:paraId="2CBCD3D2" w14:textId="77777777" w:rsidR="006F1A13" w:rsidRPr="00230DE2" w:rsidRDefault="006F1A13" w:rsidP="00230DE2">
            <w:pPr>
              <w:pStyle w:val="Tabletext"/>
              <w:jc w:val="center"/>
            </w:pPr>
            <w:r w:rsidRPr="00230DE2">
              <w:t>1/16</w:t>
            </w:r>
          </w:p>
        </w:tc>
        <w:tc>
          <w:tcPr>
            <w:tcW w:w="1842" w:type="dxa"/>
            <w:tcBorders>
              <w:top w:val="single" w:sz="6" w:space="0" w:color="auto"/>
              <w:left w:val="single" w:sz="6" w:space="0" w:color="auto"/>
              <w:bottom w:val="single" w:sz="6" w:space="0" w:color="auto"/>
              <w:right w:val="single" w:sz="6" w:space="0" w:color="auto"/>
            </w:tcBorders>
            <w:vAlign w:val="center"/>
          </w:tcPr>
          <w:p w14:paraId="6316EFAF" w14:textId="77777777" w:rsidR="006F1A13" w:rsidRPr="00230DE2" w:rsidRDefault="006F1A13" w:rsidP="00230DE2">
            <w:pPr>
              <w:pStyle w:val="Tabletext"/>
              <w:jc w:val="center"/>
            </w:pPr>
            <w:r w:rsidRPr="00230DE2">
              <w:t>1620</w:t>
            </w:r>
          </w:p>
        </w:tc>
        <w:tc>
          <w:tcPr>
            <w:tcW w:w="1920" w:type="dxa"/>
            <w:tcBorders>
              <w:top w:val="single" w:sz="6" w:space="0" w:color="auto"/>
              <w:left w:val="single" w:sz="6" w:space="0" w:color="auto"/>
              <w:bottom w:val="single" w:sz="6" w:space="0" w:color="auto"/>
              <w:right w:val="single" w:sz="6" w:space="0" w:color="auto"/>
            </w:tcBorders>
            <w:vAlign w:val="center"/>
          </w:tcPr>
          <w:p w14:paraId="01F608F6" w14:textId="77777777" w:rsidR="006F1A13" w:rsidRPr="00230DE2" w:rsidRDefault="006F1A13" w:rsidP="00230DE2">
            <w:pPr>
              <w:pStyle w:val="Tabletext"/>
              <w:jc w:val="center"/>
            </w:pPr>
            <w:r w:rsidRPr="00230DE2">
              <w:t>Côte d'Ivoire</w:t>
            </w:r>
          </w:p>
        </w:tc>
      </w:tr>
      <w:tr w:rsidR="006F1A13" w:rsidRPr="00230DE2" w14:paraId="46E02A2A" w14:textId="77777777" w:rsidTr="00230DE2">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7AE567B2" w14:textId="77777777" w:rsidR="006F1A13" w:rsidRPr="006A008C" w:rsidRDefault="006F1A13" w:rsidP="00230DE2">
            <w:pPr>
              <w:pStyle w:val="Tabletext"/>
              <w:rPr>
                <w:lang w:val="en-GB"/>
              </w:rPr>
            </w:pPr>
            <w:proofErr w:type="spellStart"/>
            <w:r w:rsidRPr="006A008C">
              <w:rPr>
                <w:lang w:val="en-GB"/>
              </w:rPr>
              <w:t>Nufront</w:t>
            </w:r>
            <w:proofErr w:type="spellEnd"/>
            <w:r w:rsidRPr="006A008C">
              <w:rPr>
                <w:lang w:val="en-GB"/>
              </w:rPr>
              <w:t xml:space="preserve"> (Beijing) Technology Group Co. Ltd.</w:t>
            </w:r>
          </w:p>
        </w:tc>
        <w:tc>
          <w:tcPr>
            <w:tcW w:w="1276" w:type="dxa"/>
            <w:tcBorders>
              <w:top w:val="single" w:sz="6" w:space="0" w:color="auto"/>
              <w:left w:val="single" w:sz="6" w:space="0" w:color="auto"/>
              <w:bottom w:val="single" w:sz="6" w:space="0" w:color="auto"/>
              <w:right w:val="single" w:sz="6" w:space="0" w:color="auto"/>
            </w:tcBorders>
            <w:vAlign w:val="center"/>
          </w:tcPr>
          <w:p w14:paraId="4DC81026" w14:textId="77777777" w:rsidR="006F1A13" w:rsidRPr="00230DE2" w:rsidRDefault="006F1A13" w:rsidP="00230DE2">
            <w:pPr>
              <w:pStyle w:val="Tabletext"/>
              <w:jc w:val="center"/>
            </w:pPr>
            <w:r w:rsidRPr="00230DE2">
              <w:t>05/06/2019</w:t>
            </w:r>
          </w:p>
        </w:tc>
        <w:tc>
          <w:tcPr>
            <w:tcW w:w="850" w:type="dxa"/>
            <w:tcBorders>
              <w:top w:val="single" w:sz="6" w:space="0" w:color="auto"/>
              <w:left w:val="single" w:sz="6" w:space="0" w:color="auto"/>
              <w:bottom w:val="single" w:sz="6" w:space="0" w:color="auto"/>
              <w:right w:val="single" w:sz="6" w:space="0" w:color="auto"/>
            </w:tcBorders>
            <w:vAlign w:val="center"/>
          </w:tcPr>
          <w:p w14:paraId="0F205EA5" w14:textId="77777777" w:rsidR="006F1A13" w:rsidRPr="00230DE2" w:rsidRDefault="006F1A13" w:rsidP="00230DE2">
            <w:pPr>
              <w:pStyle w:val="Tabletext"/>
              <w:jc w:val="center"/>
            </w:pPr>
            <w:r w:rsidRPr="00230DE2">
              <w:t>R</w:t>
            </w:r>
          </w:p>
        </w:tc>
        <w:tc>
          <w:tcPr>
            <w:tcW w:w="1418" w:type="dxa"/>
            <w:tcBorders>
              <w:top w:val="single" w:sz="6" w:space="0" w:color="auto"/>
              <w:left w:val="single" w:sz="6" w:space="0" w:color="auto"/>
              <w:bottom w:val="single" w:sz="6" w:space="0" w:color="auto"/>
              <w:right w:val="single" w:sz="6" w:space="0" w:color="auto"/>
            </w:tcBorders>
            <w:vAlign w:val="center"/>
          </w:tcPr>
          <w:p w14:paraId="67DB9570" w14:textId="77777777" w:rsidR="006F1A13" w:rsidRPr="00230DE2" w:rsidRDefault="006F1A13" w:rsidP="00230DE2">
            <w:pPr>
              <w:pStyle w:val="Tabletext"/>
              <w:jc w:val="center"/>
            </w:pPr>
            <w:r w:rsidRPr="00230DE2">
              <w:t>1/2</w:t>
            </w:r>
          </w:p>
        </w:tc>
        <w:tc>
          <w:tcPr>
            <w:tcW w:w="1842" w:type="dxa"/>
            <w:tcBorders>
              <w:top w:val="single" w:sz="6" w:space="0" w:color="auto"/>
              <w:left w:val="single" w:sz="6" w:space="0" w:color="auto"/>
              <w:bottom w:val="single" w:sz="6" w:space="0" w:color="auto"/>
              <w:right w:val="single" w:sz="6" w:space="0" w:color="auto"/>
            </w:tcBorders>
            <w:vAlign w:val="center"/>
          </w:tcPr>
          <w:p w14:paraId="6E00DE0C" w14:textId="77777777" w:rsidR="006F1A13" w:rsidRPr="00230DE2" w:rsidRDefault="006F1A13" w:rsidP="00230DE2">
            <w:pPr>
              <w:pStyle w:val="Tabletext"/>
              <w:jc w:val="center"/>
            </w:pPr>
            <w:r w:rsidRPr="00230DE2">
              <w:t>1619</w:t>
            </w:r>
          </w:p>
        </w:tc>
        <w:tc>
          <w:tcPr>
            <w:tcW w:w="1920" w:type="dxa"/>
            <w:tcBorders>
              <w:top w:val="single" w:sz="6" w:space="0" w:color="auto"/>
              <w:left w:val="single" w:sz="6" w:space="0" w:color="auto"/>
              <w:bottom w:val="single" w:sz="6" w:space="0" w:color="auto"/>
              <w:right w:val="single" w:sz="6" w:space="0" w:color="auto"/>
            </w:tcBorders>
            <w:vAlign w:val="center"/>
          </w:tcPr>
          <w:p w14:paraId="325375EF" w14:textId="77777777" w:rsidR="006F1A13" w:rsidRPr="00230DE2" w:rsidRDefault="006F1A13" w:rsidP="00230DE2">
            <w:pPr>
              <w:pStyle w:val="Tabletext"/>
              <w:jc w:val="center"/>
            </w:pPr>
            <w:r w:rsidRPr="00230DE2">
              <w:t>Chine</w:t>
            </w:r>
          </w:p>
        </w:tc>
      </w:tr>
      <w:tr w:rsidR="006F1A13" w:rsidRPr="00230DE2" w14:paraId="0993B5E5" w14:textId="77777777" w:rsidTr="00230DE2">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20BE6D05" w14:textId="77777777" w:rsidR="006F1A13" w:rsidRPr="00230DE2" w:rsidRDefault="006F1A13" w:rsidP="00230DE2">
            <w:pPr>
              <w:pStyle w:val="Tabletext"/>
            </w:pPr>
            <w:r w:rsidRPr="00230DE2">
              <w:t xml:space="preserve">Reliance </w:t>
            </w:r>
            <w:proofErr w:type="spellStart"/>
            <w:r w:rsidRPr="00230DE2">
              <w:t>Jio</w:t>
            </w:r>
            <w:proofErr w:type="spellEnd"/>
            <w:r w:rsidRPr="00230DE2">
              <w:t xml:space="preserve"> </w:t>
            </w:r>
            <w:proofErr w:type="spellStart"/>
            <w:r w:rsidRPr="00230DE2">
              <w:t>Infocomm</w:t>
            </w:r>
            <w:proofErr w:type="spellEnd"/>
            <w:r w:rsidRPr="00230DE2">
              <w:t xml:space="preserve"> Limited</w:t>
            </w:r>
          </w:p>
        </w:tc>
        <w:tc>
          <w:tcPr>
            <w:tcW w:w="1276" w:type="dxa"/>
            <w:tcBorders>
              <w:top w:val="single" w:sz="6" w:space="0" w:color="auto"/>
              <w:left w:val="single" w:sz="6" w:space="0" w:color="auto"/>
              <w:bottom w:val="single" w:sz="6" w:space="0" w:color="auto"/>
              <w:right w:val="single" w:sz="6" w:space="0" w:color="auto"/>
            </w:tcBorders>
            <w:vAlign w:val="center"/>
          </w:tcPr>
          <w:p w14:paraId="4469118A" w14:textId="77777777" w:rsidR="006F1A13" w:rsidRPr="00230DE2" w:rsidRDefault="006F1A13" w:rsidP="00230DE2">
            <w:pPr>
              <w:pStyle w:val="Tabletext"/>
              <w:jc w:val="center"/>
            </w:pPr>
            <w:r w:rsidRPr="00230DE2">
              <w:t>29/04/2019</w:t>
            </w:r>
          </w:p>
        </w:tc>
        <w:tc>
          <w:tcPr>
            <w:tcW w:w="850" w:type="dxa"/>
            <w:tcBorders>
              <w:top w:val="single" w:sz="6" w:space="0" w:color="auto"/>
              <w:left w:val="single" w:sz="6" w:space="0" w:color="auto"/>
              <w:bottom w:val="single" w:sz="6" w:space="0" w:color="auto"/>
              <w:right w:val="single" w:sz="6" w:space="0" w:color="auto"/>
            </w:tcBorders>
            <w:vAlign w:val="center"/>
          </w:tcPr>
          <w:p w14:paraId="0DD2A1DE" w14:textId="77777777" w:rsidR="006F1A13" w:rsidRPr="00230DE2" w:rsidRDefault="006F1A13" w:rsidP="00230DE2">
            <w:pPr>
              <w:pStyle w:val="Tabletext"/>
              <w:jc w:val="center"/>
            </w:pPr>
            <w:r w:rsidRPr="00230DE2">
              <w:t>R</w:t>
            </w:r>
          </w:p>
        </w:tc>
        <w:tc>
          <w:tcPr>
            <w:tcW w:w="1418" w:type="dxa"/>
            <w:tcBorders>
              <w:top w:val="single" w:sz="6" w:space="0" w:color="auto"/>
              <w:left w:val="single" w:sz="6" w:space="0" w:color="auto"/>
              <w:bottom w:val="single" w:sz="6" w:space="0" w:color="auto"/>
              <w:right w:val="single" w:sz="6" w:space="0" w:color="auto"/>
            </w:tcBorders>
            <w:vAlign w:val="center"/>
          </w:tcPr>
          <w:p w14:paraId="6498871B" w14:textId="77777777" w:rsidR="006F1A13" w:rsidRPr="00230DE2" w:rsidRDefault="006F1A13" w:rsidP="00230DE2">
            <w:pPr>
              <w:pStyle w:val="Tabletext"/>
              <w:jc w:val="center"/>
            </w:pPr>
            <w:r w:rsidRPr="00230DE2">
              <w:t>1/2</w:t>
            </w:r>
          </w:p>
        </w:tc>
        <w:tc>
          <w:tcPr>
            <w:tcW w:w="1842" w:type="dxa"/>
            <w:tcBorders>
              <w:top w:val="single" w:sz="6" w:space="0" w:color="auto"/>
              <w:left w:val="single" w:sz="6" w:space="0" w:color="auto"/>
              <w:bottom w:val="single" w:sz="6" w:space="0" w:color="auto"/>
              <w:right w:val="single" w:sz="6" w:space="0" w:color="auto"/>
            </w:tcBorders>
            <w:vAlign w:val="center"/>
          </w:tcPr>
          <w:p w14:paraId="4A83FF42" w14:textId="77777777" w:rsidR="006F1A13" w:rsidRPr="00230DE2" w:rsidRDefault="006F1A13" w:rsidP="00230DE2">
            <w:pPr>
              <w:pStyle w:val="Tabletext"/>
              <w:jc w:val="center"/>
            </w:pPr>
            <w:r w:rsidRPr="00230DE2">
              <w:t>1617</w:t>
            </w:r>
          </w:p>
        </w:tc>
        <w:tc>
          <w:tcPr>
            <w:tcW w:w="1920" w:type="dxa"/>
            <w:tcBorders>
              <w:top w:val="single" w:sz="6" w:space="0" w:color="auto"/>
              <w:left w:val="single" w:sz="6" w:space="0" w:color="auto"/>
              <w:bottom w:val="single" w:sz="6" w:space="0" w:color="auto"/>
              <w:right w:val="single" w:sz="6" w:space="0" w:color="auto"/>
            </w:tcBorders>
            <w:vAlign w:val="center"/>
          </w:tcPr>
          <w:p w14:paraId="44E468C2" w14:textId="77777777" w:rsidR="006F1A13" w:rsidRPr="00230DE2" w:rsidRDefault="006F1A13" w:rsidP="00230DE2">
            <w:pPr>
              <w:pStyle w:val="Tabletext"/>
              <w:jc w:val="center"/>
            </w:pPr>
            <w:r w:rsidRPr="00230DE2">
              <w:t>Inde</w:t>
            </w:r>
          </w:p>
        </w:tc>
      </w:tr>
      <w:tr w:rsidR="006F1A13" w:rsidRPr="00230DE2" w14:paraId="760054AF" w14:textId="77777777" w:rsidTr="00230DE2">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02B5B663" w14:textId="77777777" w:rsidR="006F1A13" w:rsidRPr="00230DE2" w:rsidRDefault="006F1A13" w:rsidP="00230DE2">
            <w:pPr>
              <w:pStyle w:val="Tabletext"/>
            </w:pPr>
            <w:r w:rsidRPr="00230DE2">
              <w:t xml:space="preserve">Reliance </w:t>
            </w:r>
            <w:proofErr w:type="spellStart"/>
            <w:r w:rsidRPr="00230DE2">
              <w:t>Jio</w:t>
            </w:r>
            <w:proofErr w:type="spellEnd"/>
            <w:r w:rsidRPr="00230DE2">
              <w:t xml:space="preserve"> </w:t>
            </w:r>
            <w:proofErr w:type="spellStart"/>
            <w:r w:rsidRPr="00230DE2">
              <w:t>Infocomm</w:t>
            </w:r>
            <w:proofErr w:type="spellEnd"/>
            <w:r w:rsidRPr="00230DE2">
              <w:t xml:space="preserve"> Limited</w:t>
            </w:r>
          </w:p>
        </w:tc>
        <w:tc>
          <w:tcPr>
            <w:tcW w:w="1276" w:type="dxa"/>
            <w:tcBorders>
              <w:top w:val="single" w:sz="6" w:space="0" w:color="auto"/>
              <w:left w:val="single" w:sz="6" w:space="0" w:color="auto"/>
              <w:bottom w:val="single" w:sz="6" w:space="0" w:color="auto"/>
              <w:right w:val="single" w:sz="6" w:space="0" w:color="auto"/>
            </w:tcBorders>
            <w:vAlign w:val="center"/>
          </w:tcPr>
          <w:p w14:paraId="10229D2E" w14:textId="77777777" w:rsidR="006F1A13" w:rsidRPr="00230DE2" w:rsidRDefault="006F1A13" w:rsidP="00230DE2">
            <w:pPr>
              <w:pStyle w:val="Tabletext"/>
              <w:jc w:val="center"/>
            </w:pPr>
            <w:r w:rsidRPr="00230DE2">
              <w:t>29/04/2019</w:t>
            </w:r>
          </w:p>
        </w:tc>
        <w:tc>
          <w:tcPr>
            <w:tcW w:w="850" w:type="dxa"/>
            <w:tcBorders>
              <w:top w:val="single" w:sz="6" w:space="0" w:color="auto"/>
              <w:left w:val="single" w:sz="6" w:space="0" w:color="auto"/>
              <w:bottom w:val="single" w:sz="6" w:space="0" w:color="auto"/>
              <w:right w:val="single" w:sz="6" w:space="0" w:color="auto"/>
            </w:tcBorders>
            <w:vAlign w:val="center"/>
          </w:tcPr>
          <w:p w14:paraId="1AF49D72" w14:textId="77777777" w:rsidR="006F1A13" w:rsidRPr="00230DE2" w:rsidRDefault="006F1A13" w:rsidP="00230DE2">
            <w:pPr>
              <w:pStyle w:val="Tabletext"/>
              <w:jc w:val="center"/>
            </w:pPr>
            <w:r w:rsidRPr="00230DE2">
              <w:t>T</w:t>
            </w:r>
          </w:p>
        </w:tc>
        <w:tc>
          <w:tcPr>
            <w:tcW w:w="1418" w:type="dxa"/>
            <w:tcBorders>
              <w:top w:val="single" w:sz="6" w:space="0" w:color="auto"/>
              <w:left w:val="single" w:sz="6" w:space="0" w:color="auto"/>
              <w:bottom w:val="single" w:sz="6" w:space="0" w:color="auto"/>
              <w:right w:val="single" w:sz="6" w:space="0" w:color="auto"/>
            </w:tcBorders>
            <w:vAlign w:val="center"/>
          </w:tcPr>
          <w:p w14:paraId="3548DD94" w14:textId="77777777" w:rsidR="006F1A13" w:rsidRPr="00230DE2" w:rsidRDefault="006F1A13" w:rsidP="00230DE2">
            <w:pPr>
              <w:pStyle w:val="Tabletext"/>
              <w:jc w:val="center"/>
            </w:pPr>
            <w:r w:rsidRPr="00230DE2">
              <w:t>1/2</w:t>
            </w:r>
          </w:p>
        </w:tc>
        <w:tc>
          <w:tcPr>
            <w:tcW w:w="1842" w:type="dxa"/>
            <w:tcBorders>
              <w:top w:val="single" w:sz="6" w:space="0" w:color="auto"/>
              <w:left w:val="single" w:sz="6" w:space="0" w:color="auto"/>
              <w:bottom w:val="single" w:sz="6" w:space="0" w:color="auto"/>
              <w:right w:val="single" w:sz="6" w:space="0" w:color="auto"/>
            </w:tcBorders>
            <w:vAlign w:val="center"/>
          </w:tcPr>
          <w:p w14:paraId="47695553" w14:textId="77777777" w:rsidR="006F1A13" w:rsidRPr="00230DE2" w:rsidRDefault="006F1A13" w:rsidP="00230DE2">
            <w:pPr>
              <w:pStyle w:val="Tabletext"/>
              <w:jc w:val="center"/>
            </w:pPr>
            <w:r w:rsidRPr="00230DE2">
              <w:t>1617</w:t>
            </w:r>
          </w:p>
        </w:tc>
        <w:tc>
          <w:tcPr>
            <w:tcW w:w="1920" w:type="dxa"/>
            <w:tcBorders>
              <w:top w:val="single" w:sz="6" w:space="0" w:color="auto"/>
              <w:left w:val="single" w:sz="6" w:space="0" w:color="auto"/>
              <w:bottom w:val="single" w:sz="6" w:space="0" w:color="auto"/>
              <w:right w:val="single" w:sz="6" w:space="0" w:color="auto"/>
            </w:tcBorders>
            <w:vAlign w:val="center"/>
          </w:tcPr>
          <w:p w14:paraId="2EFB33D6" w14:textId="77777777" w:rsidR="006F1A13" w:rsidRPr="00230DE2" w:rsidRDefault="006F1A13" w:rsidP="00230DE2">
            <w:pPr>
              <w:pStyle w:val="Tabletext"/>
              <w:jc w:val="center"/>
            </w:pPr>
            <w:r w:rsidRPr="00230DE2">
              <w:t>Inde</w:t>
            </w:r>
          </w:p>
        </w:tc>
      </w:tr>
      <w:tr w:rsidR="006F1A13" w:rsidRPr="00230DE2" w14:paraId="1DCD4D38" w14:textId="77777777" w:rsidTr="00230DE2">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05BDA368" w14:textId="77777777" w:rsidR="006F1A13" w:rsidRPr="00230DE2" w:rsidRDefault="006F1A13" w:rsidP="00230DE2">
            <w:pPr>
              <w:pStyle w:val="Tabletext"/>
            </w:pPr>
            <w:r w:rsidRPr="00230DE2">
              <w:t xml:space="preserve">Reliance </w:t>
            </w:r>
            <w:proofErr w:type="spellStart"/>
            <w:r w:rsidRPr="00230DE2">
              <w:t>Jio</w:t>
            </w:r>
            <w:proofErr w:type="spellEnd"/>
            <w:r w:rsidRPr="00230DE2">
              <w:t xml:space="preserve"> </w:t>
            </w:r>
            <w:proofErr w:type="spellStart"/>
            <w:r w:rsidRPr="00230DE2">
              <w:t>Infocomm</w:t>
            </w:r>
            <w:proofErr w:type="spellEnd"/>
            <w:r w:rsidRPr="00230DE2">
              <w:t xml:space="preserve"> Limited</w:t>
            </w:r>
          </w:p>
        </w:tc>
        <w:tc>
          <w:tcPr>
            <w:tcW w:w="1276" w:type="dxa"/>
            <w:tcBorders>
              <w:top w:val="single" w:sz="6" w:space="0" w:color="auto"/>
              <w:left w:val="single" w:sz="6" w:space="0" w:color="auto"/>
              <w:bottom w:val="single" w:sz="6" w:space="0" w:color="auto"/>
              <w:right w:val="single" w:sz="6" w:space="0" w:color="auto"/>
            </w:tcBorders>
            <w:vAlign w:val="center"/>
          </w:tcPr>
          <w:p w14:paraId="57327A90" w14:textId="77777777" w:rsidR="006F1A13" w:rsidRPr="00230DE2" w:rsidRDefault="006F1A13" w:rsidP="00230DE2">
            <w:pPr>
              <w:pStyle w:val="Tabletext"/>
              <w:jc w:val="center"/>
            </w:pPr>
            <w:r w:rsidRPr="00230DE2">
              <w:t>29/04/2019</w:t>
            </w:r>
          </w:p>
        </w:tc>
        <w:tc>
          <w:tcPr>
            <w:tcW w:w="850" w:type="dxa"/>
            <w:tcBorders>
              <w:top w:val="single" w:sz="6" w:space="0" w:color="auto"/>
              <w:left w:val="single" w:sz="6" w:space="0" w:color="auto"/>
              <w:bottom w:val="single" w:sz="6" w:space="0" w:color="auto"/>
              <w:right w:val="single" w:sz="6" w:space="0" w:color="auto"/>
            </w:tcBorders>
            <w:vAlign w:val="center"/>
          </w:tcPr>
          <w:p w14:paraId="4694BF7A" w14:textId="77777777" w:rsidR="006F1A13" w:rsidRPr="00230DE2" w:rsidRDefault="006F1A13" w:rsidP="00230DE2">
            <w:pPr>
              <w:pStyle w:val="Tabletext"/>
              <w:jc w:val="center"/>
            </w:pPr>
            <w:r w:rsidRPr="00230DE2">
              <w:t>D</w:t>
            </w:r>
          </w:p>
        </w:tc>
        <w:tc>
          <w:tcPr>
            <w:tcW w:w="1418" w:type="dxa"/>
            <w:tcBorders>
              <w:top w:val="single" w:sz="6" w:space="0" w:color="auto"/>
              <w:left w:val="single" w:sz="6" w:space="0" w:color="auto"/>
              <w:bottom w:val="single" w:sz="6" w:space="0" w:color="auto"/>
              <w:right w:val="single" w:sz="6" w:space="0" w:color="auto"/>
            </w:tcBorders>
            <w:vAlign w:val="center"/>
          </w:tcPr>
          <w:p w14:paraId="53828B01" w14:textId="77777777" w:rsidR="006F1A13" w:rsidRPr="00230DE2" w:rsidRDefault="006F1A13" w:rsidP="00230DE2">
            <w:pPr>
              <w:pStyle w:val="Tabletext"/>
              <w:jc w:val="center"/>
            </w:pPr>
            <w:r w:rsidRPr="00230DE2">
              <w:t>1/16</w:t>
            </w:r>
          </w:p>
        </w:tc>
        <w:tc>
          <w:tcPr>
            <w:tcW w:w="1842" w:type="dxa"/>
            <w:tcBorders>
              <w:top w:val="single" w:sz="6" w:space="0" w:color="auto"/>
              <w:left w:val="single" w:sz="6" w:space="0" w:color="auto"/>
              <w:bottom w:val="single" w:sz="6" w:space="0" w:color="auto"/>
              <w:right w:val="single" w:sz="6" w:space="0" w:color="auto"/>
            </w:tcBorders>
            <w:vAlign w:val="center"/>
          </w:tcPr>
          <w:p w14:paraId="521B7D7A" w14:textId="77777777" w:rsidR="006F1A13" w:rsidRPr="00230DE2" w:rsidRDefault="006F1A13" w:rsidP="00230DE2">
            <w:pPr>
              <w:pStyle w:val="Tabletext"/>
              <w:jc w:val="center"/>
            </w:pPr>
            <w:r w:rsidRPr="00230DE2">
              <w:t>1617</w:t>
            </w:r>
          </w:p>
        </w:tc>
        <w:tc>
          <w:tcPr>
            <w:tcW w:w="1920" w:type="dxa"/>
            <w:tcBorders>
              <w:top w:val="single" w:sz="6" w:space="0" w:color="auto"/>
              <w:left w:val="single" w:sz="6" w:space="0" w:color="auto"/>
              <w:bottom w:val="single" w:sz="6" w:space="0" w:color="auto"/>
              <w:right w:val="single" w:sz="6" w:space="0" w:color="auto"/>
            </w:tcBorders>
            <w:vAlign w:val="center"/>
          </w:tcPr>
          <w:p w14:paraId="03A9A28A" w14:textId="77777777" w:rsidR="006F1A13" w:rsidRPr="00230DE2" w:rsidRDefault="006F1A13" w:rsidP="00230DE2">
            <w:pPr>
              <w:pStyle w:val="Tabletext"/>
              <w:jc w:val="center"/>
            </w:pPr>
            <w:r w:rsidRPr="00230DE2">
              <w:t>Inde</w:t>
            </w:r>
          </w:p>
        </w:tc>
      </w:tr>
      <w:tr w:rsidR="006F1A13" w:rsidRPr="00230DE2" w14:paraId="3AA9FB25" w14:textId="77777777" w:rsidTr="00230DE2">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681822F3" w14:textId="77777777" w:rsidR="006F1A13" w:rsidRPr="00230DE2" w:rsidRDefault="006F1A13" w:rsidP="00230DE2">
            <w:pPr>
              <w:pStyle w:val="Tabletext"/>
            </w:pPr>
            <w:r w:rsidRPr="00230DE2">
              <w:t>RKF Engineering Solutions, LLC</w:t>
            </w:r>
          </w:p>
        </w:tc>
        <w:tc>
          <w:tcPr>
            <w:tcW w:w="1276" w:type="dxa"/>
            <w:tcBorders>
              <w:top w:val="single" w:sz="6" w:space="0" w:color="auto"/>
              <w:left w:val="single" w:sz="6" w:space="0" w:color="auto"/>
              <w:bottom w:val="single" w:sz="6" w:space="0" w:color="auto"/>
              <w:right w:val="single" w:sz="6" w:space="0" w:color="auto"/>
            </w:tcBorders>
            <w:vAlign w:val="center"/>
          </w:tcPr>
          <w:p w14:paraId="0101BAAB" w14:textId="77777777" w:rsidR="006F1A13" w:rsidRPr="00230DE2" w:rsidRDefault="006F1A13" w:rsidP="00230DE2">
            <w:pPr>
              <w:pStyle w:val="Tabletext"/>
              <w:jc w:val="center"/>
            </w:pPr>
            <w:r w:rsidRPr="00230DE2">
              <w:t>15/04/2019</w:t>
            </w:r>
          </w:p>
        </w:tc>
        <w:tc>
          <w:tcPr>
            <w:tcW w:w="850" w:type="dxa"/>
            <w:tcBorders>
              <w:top w:val="single" w:sz="6" w:space="0" w:color="auto"/>
              <w:left w:val="single" w:sz="6" w:space="0" w:color="auto"/>
              <w:bottom w:val="single" w:sz="6" w:space="0" w:color="auto"/>
              <w:right w:val="single" w:sz="6" w:space="0" w:color="auto"/>
            </w:tcBorders>
            <w:vAlign w:val="center"/>
          </w:tcPr>
          <w:p w14:paraId="3A62E54C" w14:textId="77777777" w:rsidR="006F1A13" w:rsidRPr="00230DE2" w:rsidRDefault="006F1A13" w:rsidP="00230DE2">
            <w:pPr>
              <w:pStyle w:val="Tabletext"/>
              <w:jc w:val="center"/>
            </w:pPr>
            <w:r w:rsidRPr="00230DE2">
              <w:t>R</w:t>
            </w:r>
          </w:p>
        </w:tc>
        <w:tc>
          <w:tcPr>
            <w:tcW w:w="1418" w:type="dxa"/>
            <w:tcBorders>
              <w:top w:val="single" w:sz="6" w:space="0" w:color="auto"/>
              <w:left w:val="single" w:sz="6" w:space="0" w:color="auto"/>
              <w:bottom w:val="single" w:sz="6" w:space="0" w:color="auto"/>
              <w:right w:val="single" w:sz="6" w:space="0" w:color="auto"/>
            </w:tcBorders>
            <w:vAlign w:val="center"/>
          </w:tcPr>
          <w:p w14:paraId="7F0370C5" w14:textId="77777777" w:rsidR="006F1A13" w:rsidRPr="00230DE2" w:rsidRDefault="006F1A13" w:rsidP="00230DE2">
            <w:pPr>
              <w:pStyle w:val="Tabletext"/>
              <w:jc w:val="center"/>
            </w:pPr>
            <w:r w:rsidRPr="00230DE2">
              <w:t>1/2</w:t>
            </w:r>
          </w:p>
        </w:tc>
        <w:tc>
          <w:tcPr>
            <w:tcW w:w="1842" w:type="dxa"/>
            <w:tcBorders>
              <w:top w:val="single" w:sz="6" w:space="0" w:color="auto"/>
              <w:left w:val="single" w:sz="6" w:space="0" w:color="auto"/>
              <w:bottom w:val="single" w:sz="6" w:space="0" w:color="auto"/>
              <w:right w:val="single" w:sz="6" w:space="0" w:color="auto"/>
            </w:tcBorders>
            <w:vAlign w:val="center"/>
          </w:tcPr>
          <w:p w14:paraId="420A2AE8" w14:textId="77777777" w:rsidR="006F1A13" w:rsidRPr="00230DE2" w:rsidRDefault="006F1A13" w:rsidP="00230DE2">
            <w:pPr>
              <w:pStyle w:val="Tabletext"/>
              <w:jc w:val="center"/>
            </w:pPr>
            <w:r w:rsidRPr="00230DE2">
              <w:t>1617</w:t>
            </w:r>
          </w:p>
        </w:tc>
        <w:tc>
          <w:tcPr>
            <w:tcW w:w="1920" w:type="dxa"/>
            <w:tcBorders>
              <w:top w:val="single" w:sz="6" w:space="0" w:color="auto"/>
              <w:left w:val="single" w:sz="6" w:space="0" w:color="auto"/>
              <w:bottom w:val="single" w:sz="6" w:space="0" w:color="auto"/>
              <w:right w:val="single" w:sz="6" w:space="0" w:color="auto"/>
            </w:tcBorders>
            <w:vAlign w:val="center"/>
          </w:tcPr>
          <w:p w14:paraId="1B1CCB25" w14:textId="77777777" w:rsidR="006F1A13" w:rsidRPr="00230DE2" w:rsidRDefault="006F1A13" w:rsidP="00230DE2">
            <w:pPr>
              <w:pStyle w:val="Tabletext"/>
              <w:jc w:val="center"/>
            </w:pPr>
            <w:r w:rsidRPr="00230DE2">
              <w:t>États-Unis</w:t>
            </w:r>
          </w:p>
        </w:tc>
      </w:tr>
      <w:tr w:rsidR="006F1A13" w:rsidRPr="00230DE2" w14:paraId="61C5D8BB" w14:textId="77777777" w:rsidTr="00230DE2">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261496D4" w14:textId="77777777" w:rsidR="006F1A13" w:rsidRPr="00230DE2" w:rsidRDefault="006F1A13" w:rsidP="00230DE2">
            <w:pPr>
              <w:pStyle w:val="Tabletext"/>
            </w:pPr>
            <w:proofErr w:type="spellStart"/>
            <w:r w:rsidRPr="00230DE2">
              <w:t>SomosGov</w:t>
            </w:r>
            <w:proofErr w:type="spellEnd"/>
            <w:r w:rsidRPr="00230DE2">
              <w:t xml:space="preserve"> Inc.</w:t>
            </w:r>
          </w:p>
        </w:tc>
        <w:tc>
          <w:tcPr>
            <w:tcW w:w="1276" w:type="dxa"/>
            <w:tcBorders>
              <w:top w:val="single" w:sz="6" w:space="0" w:color="auto"/>
              <w:left w:val="single" w:sz="6" w:space="0" w:color="auto"/>
              <w:bottom w:val="single" w:sz="6" w:space="0" w:color="auto"/>
              <w:right w:val="single" w:sz="6" w:space="0" w:color="auto"/>
            </w:tcBorders>
            <w:vAlign w:val="center"/>
          </w:tcPr>
          <w:p w14:paraId="7EEB1B6D" w14:textId="77777777" w:rsidR="006F1A13" w:rsidRPr="00230DE2" w:rsidRDefault="006F1A13" w:rsidP="00230DE2">
            <w:pPr>
              <w:pStyle w:val="Tabletext"/>
              <w:jc w:val="center"/>
            </w:pPr>
            <w:r w:rsidRPr="00230DE2">
              <w:t>09/10/2019</w:t>
            </w:r>
          </w:p>
        </w:tc>
        <w:tc>
          <w:tcPr>
            <w:tcW w:w="850" w:type="dxa"/>
            <w:tcBorders>
              <w:top w:val="single" w:sz="6" w:space="0" w:color="auto"/>
              <w:left w:val="single" w:sz="6" w:space="0" w:color="auto"/>
              <w:bottom w:val="single" w:sz="6" w:space="0" w:color="auto"/>
              <w:right w:val="single" w:sz="6" w:space="0" w:color="auto"/>
            </w:tcBorders>
            <w:vAlign w:val="center"/>
          </w:tcPr>
          <w:p w14:paraId="1C8831B1" w14:textId="77777777" w:rsidR="006F1A13" w:rsidRPr="00230DE2" w:rsidRDefault="006F1A13" w:rsidP="00230DE2">
            <w:pPr>
              <w:pStyle w:val="Tabletext"/>
              <w:jc w:val="center"/>
            </w:pPr>
            <w:r w:rsidRPr="00230DE2">
              <w:t>T</w:t>
            </w:r>
          </w:p>
        </w:tc>
        <w:tc>
          <w:tcPr>
            <w:tcW w:w="1418" w:type="dxa"/>
            <w:tcBorders>
              <w:top w:val="single" w:sz="6" w:space="0" w:color="auto"/>
              <w:left w:val="single" w:sz="6" w:space="0" w:color="auto"/>
              <w:bottom w:val="single" w:sz="6" w:space="0" w:color="auto"/>
              <w:right w:val="single" w:sz="6" w:space="0" w:color="auto"/>
            </w:tcBorders>
            <w:vAlign w:val="center"/>
          </w:tcPr>
          <w:p w14:paraId="2FE707FA" w14:textId="77777777" w:rsidR="006F1A13" w:rsidRPr="00230DE2" w:rsidRDefault="006F1A13" w:rsidP="00230DE2">
            <w:pPr>
              <w:pStyle w:val="Tabletext"/>
              <w:jc w:val="center"/>
            </w:pPr>
            <w:r w:rsidRPr="00230DE2">
              <w:t>1/2</w:t>
            </w:r>
          </w:p>
        </w:tc>
        <w:tc>
          <w:tcPr>
            <w:tcW w:w="1842" w:type="dxa"/>
            <w:tcBorders>
              <w:top w:val="single" w:sz="6" w:space="0" w:color="auto"/>
              <w:left w:val="single" w:sz="6" w:space="0" w:color="auto"/>
              <w:bottom w:val="single" w:sz="6" w:space="0" w:color="auto"/>
              <w:right w:val="single" w:sz="6" w:space="0" w:color="auto"/>
            </w:tcBorders>
            <w:vAlign w:val="center"/>
          </w:tcPr>
          <w:p w14:paraId="4D29CFE5" w14:textId="77777777" w:rsidR="006F1A13" w:rsidRPr="00230DE2" w:rsidRDefault="006F1A13" w:rsidP="00230DE2">
            <w:pPr>
              <w:pStyle w:val="Tabletext"/>
              <w:jc w:val="center"/>
            </w:pPr>
            <w:r w:rsidRPr="00230DE2">
              <w:t>1623</w:t>
            </w:r>
          </w:p>
        </w:tc>
        <w:tc>
          <w:tcPr>
            <w:tcW w:w="1920" w:type="dxa"/>
            <w:tcBorders>
              <w:top w:val="single" w:sz="6" w:space="0" w:color="auto"/>
              <w:left w:val="single" w:sz="6" w:space="0" w:color="auto"/>
              <w:bottom w:val="single" w:sz="6" w:space="0" w:color="auto"/>
              <w:right w:val="single" w:sz="6" w:space="0" w:color="auto"/>
            </w:tcBorders>
            <w:vAlign w:val="center"/>
          </w:tcPr>
          <w:p w14:paraId="5819685F" w14:textId="77777777" w:rsidR="006F1A13" w:rsidRPr="00230DE2" w:rsidRDefault="006F1A13" w:rsidP="00230DE2">
            <w:pPr>
              <w:pStyle w:val="Tabletext"/>
              <w:jc w:val="center"/>
            </w:pPr>
            <w:r w:rsidRPr="00230DE2">
              <w:t>États-Unis</w:t>
            </w:r>
          </w:p>
        </w:tc>
      </w:tr>
      <w:tr w:rsidR="006F1A13" w:rsidRPr="00230DE2" w14:paraId="1573364C" w14:textId="77777777" w:rsidTr="00230DE2">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7E185E10" w14:textId="0155F763" w:rsidR="006F1A13" w:rsidRPr="00230DE2" w:rsidRDefault="006F1A13" w:rsidP="00230DE2">
            <w:pPr>
              <w:pStyle w:val="Tabletext"/>
            </w:pPr>
            <w:proofErr w:type="spellStart"/>
            <w:r w:rsidRPr="00230DE2">
              <w:t>Subah</w:t>
            </w:r>
            <w:proofErr w:type="spellEnd"/>
            <w:r w:rsidRPr="00230DE2">
              <w:t xml:space="preserve"> </w:t>
            </w:r>
            <w:proofErr w:type="spellStart"/>
            <w:r w:rsidRPr="00230DE2">
              <w:t>Infosolutions</w:t>
            </w:r>
            <w:proofErr w:type="spellEnd"/>
            <w:r w:rsidRPr="00230DE2">
              <w:t xml:space="preserve"> Ghana Limited</w:t>
            </w:r>
            <w:r w:rsidRPr="00B60114">
              <w:rPr>
                <w:rStyle w:val="Strong"/>
                <w:b w:val="0"/>
                <w:bCs w:val="0"/>
                <w:vertAlign w:val="superscript"/>
              </w:rPr>
              <w:t>2</w:t>
            </w:r>
          </w:p>
        </w:tc>
        <w:tc>
          <w:tcPr>
            <w:tcW w:w="1276" w:type="dxa"/>
            <w:tcBorders>
              <w:top w:val="single" w:sz="6" w:space="0" w:color="auto"/>
              <w:left w:val="single" w:sz="6" w:space="0" w:color="auto"/>
              <w:bottom w:val="single" w:sz="6" w:space="0" w:color="auto"/>
              <w:right w:val="single" w:sz="6" w:space="0" w:color="auto"/>
            </w:tcBorders>
            <w:vAlign w:val="center"/>
          </w:tcPr>
          <w:p w14:paraId="07DD8DBE" w14:textId="77777777" w:rsidR="006F1A13" w:rsidRPr="00230DE2" w:rsidRDefault="006F1A13" w:rsidP="00230DE2">
            <w:pPr>
              <w:pStyle w:val="Tabletext"/>
              <w:jc w:val="center"/>
            </w:pPr>
            <w:r w:rsidRPr="00230DE2">
              <w:t>28/02/2019</w:t>
            </w:r>
          </w:p>
        </w:tc>
        <w:tc>
          <w:tcPr>
            <w:tcW w:w="850" w:type="dxa"/>
            <w:tcBorders>
              <w:top w:val="single" w:sz="6" w:space="0" w:color="auto"/>
              <w:left w:val="single" w:sz="6" w:space="0" w:color="auto"/>
              <w:bottom w:val="single" w:sz="6" w:space="0" w:color="auto"/>
              <w:right w:val="single" w:sz="6" w:space="0" w:color="auto"/>
            </w:tcBorders>
            <w:vAlign w:val="center"/>
          </w:tcPr>
          <w:p w14:paraId="5993644D" w14:textId="77777777" w:rsidR="006F1A13" w:rsidRPr="00230DE2" w:rsidRDefault="006F1A13" w:rsidP="00230DE2">
            <w:pPr>
              <w:pStyle w:val="Tabletext"/>
              <w:jc w:val="center"/>
            </w:pPr>
            <w:r w:rsidRPr="00230DE2">
              <w:t>R</w:t>
            </w:r>
          </w:p>
        </w:tc>
        <w:tc>
          <w:tcPr>
            <w:tcW w:w="1418" w:type="dxa"/>
            <w:tcBorders>
              <w:top w:val="single" w:sz="6" w:space="0" w:color="auto"/>
              <w:left w:val="single" w:sz="6" w:space="0" w:color="auto"/>
              <w:bottom w:val="single" w:sz="6" w:space="0" w:color="auto"/>
              <w:right w:val="single" w:sz="6" w:space="0" w:color="auto"/>
            </w:tcBorders>
            <w:vAlign w:val="center"/>
          </w:tcPr>
          <w:p w14:paraId="067BB33F" w14:textId="77777777" w:rsidR="006F1A13" w:rsidRPr="00230DE2" w:rsidRDefault="006F1A13" w:rsidP="00230DE2">
            <w:pPr>
              <w:pStyle w:val="Tabletext"/>
              <w:jc w:val="center"/>
            </w:pPr>
            <w:r w:rsidRPr="00230DE2">
              <w:t>1/16</w:t>
            </w:r>
          </w:p>
        </w:tc>
        <w:tc>
          <w:tcPr>
            <w:tcW w:w="1842" w:type="dxa"/>
            <w:tcBorders>
              <w:top w:val="single" w:sz="6" w:space="0" w:color="auto"/>
              <w:left w:val="single" w:sz="6" w:space="0" w:color="auto"/>
              <w:bottom w:val="single" w:sz="6" w:space="0" w:color="auto"/>
              <w:right w:val="single" w:sz="6" w:space="0" w:color="auto"/>
            </w:tcBorders>
            <w:vAlign w:val="center"/>
          </w:tcPr>
          <w:p w14:paraId="5298201F" w14:textId="77777777" w:rsidR="006F1A13" w:rsidRPr="00230DE2" w:rsidRDefault="006F1A13" w:rsidP="00230DE2">
            <w:pPr>
              <w:pStyle w:val="Tabletext"/>
              <w:jc w:val="center"/>
            </w:pPr>
            <w:r w:rsidRPr="00230DE2">
              <w:t>1615</w:t>
            </w:r>
          </w:p>
        </w:tc>
        <w:tc>
          <w:tcPr>
            <w:tcW w:w="1920" w:type="dxa"/>
            <w:tcBorders>
              <w:top w:val="single" w:sz="6" w:space="0" w:color="auto"/>
              <w:left w:val="single" w:sz="6" w:space="0" w:color="auto"/>
              <w:bottom w:val="single" w:sz="6" w:space="0" w:color="auto"/>
              <w:right w:val="single" w:sz="6" w:space="0" w:color="auto"/>
            </w:tcBorders>
            <w:vAlign w:val="center"/>
          </w:tcPr>
          <w:p w14:paraId="311533DB" w14:textId="77777777" w:rsidR="006F1A13" w:rsidRPr="00230DE2" w:rsidRDefault="006F1A13" w:rsidP="00230DE2">
            <w:pPr>
              <w:pStyle w:val="Tabletext"/>
              <w:jc w:val="center"/>
            </w:pPr>
            <w:r w:rsidRPr="00230DE2">
              <w:t>Ghana</w:t>
            </w:r>
          </w:p>
        </w:tc>
      </w:tr>
      <w:tr w:rsidR="006F1A13" w:rsidRPr="00230DE2" w14:paraId="77C0C124" w14:textId="77777777" w:rsidTr="00230DE2">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7FF6BDFF" w14:textId="5A004E54" w:rsidR="006F1A13" w:rsidRPr="00230DE2" w:rsidRDefault="006F1A13" w:rsidP="00230DE2">
            <w:pPr>
              <w:pStyle w:val="Tabletext"/>
            </w:pPr>
            <w:proofErr w:type="spellStart"/>
            <w:r w:rsidRPr="00230DE2">
              <w:t>Subah</w:t>
            </w:r>
            <w:proofErr w:type="spellEnd"/>
            <w:r w:rsidRPr="00230DE2">
              <w:t xml:space="preserve"> </w:t>
            </w:r>
            <w:proofErr w:type="spellStart"/>
            <w:r w:rsidRPr="00230DE2">
              <w:t>Infosolutions</w:t>
            </w:r>
            <w:proofErr w:type="spellEnd"/>
            <w:r w:rsidRPr="00230DE2">
              <w:t xml:space="preserve"> Ghana Limited</w:t>
            </w:r>
            <w:r w:rsidRPr="00B60114">
              <w:rPr>
                <w:rStyle w:val="Strong"/>
                <w:b w:val="0"/>
                <w:bCs w:val="0"/>
                <w:vertAlign w:val="superscript"/>
              </w:rPr>
              <w:t>2</w:t>
            </w:r>
          </w:p>
        </w:tc>
        <w:tc>
          <w:tcPr>
            <w:tcW w:w="1276" w:type="dxa"/>
            <w:tcBorders>
              <w:top w:val="single" w:sz="6" w:space="0" w:color="auto"/>
              <w:left w:val="single" w:sz="6" w:space="0" w:color="auto"/>
              <w:bottom w:val="single" w:sz="6" w:space="0" w:color="auto"/>
              <w:right w:val="single" w:sz="6" w:space="0" w:color="auto"/>
            </w:tcBorders>
            <w:vAlign w:val="center"/>
          </w:tcPr>
          <w:p w14:paraId="37E3EF46" w14:textId="77777777" w:rsidR="006F1A13" w:rsidRPr="00230DE2" w:rsidRDefault="006F1A13" w:rsidP="00230DE2">
            <w:pPr>
              <w:pStyle w:val="Tabletext"/>
              <w:jc w:val="center"/>
            </w:pPr>
            <w:r w:rsidRPr="00230DE2">
              <w:t>28/02/2019</w:t>
            </w:r>
          </w:p>
        </w:tc>
        <w:tc>
          <w:tcPr>
            <w:tcW w:w="850" w:type="dxa"/>
            <w:tcBorders>
              <w:top w:val="single" w:sz="6" w:space="0" w:color="auto"/>
              <w:left w:val="single" w:sz="6" w:space="0" w:color="auto"/>
              <w:bottom w:val="single" w:sz="6" w:space="0" w:color="auto"/>
              <w:right w:val="single" w:sz="6" w:space="0" w:color="auto"/>
            </w:tcBorders>
            <w:vAlign w:val="center"/>
          </w:tcPr>
          <w:p w14:paraId="3E5F3236" w14:textId="77777777" w:rsidR="006F1A13" w:rsidRPr="00230DE2" w:rsidRDefault="006F1A13" w:rsidP="00230DE2">
            <w:pPr>
              <w:pStyle w:val="Tabletext"/>
              <w:jc w:val="center"/>
            </w:pPr>
            <w:r w:rsidRPr="00230DE2">
              <w:t>T</w:t>
            </w:r>
          </w:p>
        </w:tc>
        <w:tc>
          <w:tcPr>
            <w:tcW w:w="1418" w:type="dxa"/>
            <w:tcBorders>
              <w:top w:val="single" w:sz="6" w:space="0" w:color="auto"/>
              <w:left w:val="single" w:sz="6" w:space="0" w:color="auto"/>
              <w:bottom w:val="single" w:sz="6" w:space="0" w:color="auto"/>
              <w:right w:val="single" w:sz="6" w:space="0" w:color="auto"/>
            </w:tcBorders>
            <w:vAlign w:val="center"/>
          </w:tcPr>
          <w:p w14:paraId="65161D07" w14:textId="77777777" w:rsidR="006F1A13" w:rsidRPr="00230DE2" w:rsidRDefault="006F1A13" w:rsidP="00230DE2">
            <w:pPr>
              <w:pStyle w:val="Tabletext"/>
              <w:jc w:val="center"/>
            </w:pPr>
            <w:r w:rsidRPr="00230DE2">
              <w:t>1/16</w:t>
            </w:r>
          </w:p>
        </w:tc>
        <w:tc>
          <w:tcPr>
            <w:tcW w:w="1842" w:type="dxa"/>
            <w:tcBorders>
              <w:top w:val="single" w:sz="6" w:space="0" w:color="auto"/>
              <w:left w:val="single" w:sz="6" w:space="0" w:color="auto"/>
              <w:bottom w:val="single" w:sz="6" w:space="0" w:color="auto"/>
              <w:right w:val="single" w:sz="6" w:space="0" w:color="auto"/>
            </w:tcBorders>
            <w:vAlign w:val="center"/>
          </w:tcPr>
          <w:p w14:paraId="1C648676" w14:textId="77777777" w:rsidR="006F1A13" w:rsidRPr="00230DE2" w:rsidRDefault="006F1A13" w:rsidP="00230DE2">
            <w:pPr>
              <w:pStyle w:val="Tabletext"/>
              <w:jc w:val="center"/>
            </w:pPr>
            <w:r w:rsidRPr="00230DE2">
              <w:t>1615</w:t>
            </w:r>
          </w:p>
        </w:tc>
        <w:tc>
          <w:tcPr>
            <w:tcW w:w="1920" w:type="dxa"/>
            <w:tcBorders>
              <w:top w:val="single" w:sz="6" w:space="0" w:color="auto"/>
              <w:left w:val="single" w:sz="6" w:space="0" w:color="auto"/>
              <w:bottom w:val="single" w:sz="6" w:space="0" w:color="auto"/>
              <w:right w:val="single" w:sz="6" w:space="0" w:color="auto"/>
            </w:tcBorders>
            <w:vAlign w:val="center"/>
          </w:tcPr>
          <w:p w14:paraId="57872C71" w14:textId="77777777" w:rsidR="006F1A13" w:rsidRPr="00230DE2" w:rsidRDefault="006F1A13" w:rsidP="00230DE2">
            <w:pPr>
              <w:pStyle w:val="Tabletext"/>
              <w:jc w:val="center"/>
            </w:pPr>
            <w:r w:rsidRPr="00230DE2">
              <w:t>Ghana</w:t>
            </w:r>
          </w:p>
        </w:tc>
      </w:tr>
      <w:tr w:rsidR="006F1A13" w:rsidRPr="00230DE2" w14:paraId="7D0B8A5B" w14:textId="77777777" w:rsidTr="00230DE2">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38BE76F8" w14:textId="6502BC4A" w:rsidR="006F1A13" w:rsidRPr="00230DE2" w:rsidRDefault="006F1A13" w:rsidP="00230DE2">
            <w:pPr>
              <w:pStyle w:val="Tabletext"/>
            </w:pPr>
            <w:proofErr w:type="spellStart"/>
            <w:r w:rsidRPr="00230DE2">
              <w:t>Subah</w:t>
            </w:r>
            <w:proofErr w:type="spellEnd"/>
            <w:r w:rsidRPr="00230DE2">
              <w:t xml:space="preserve"> </w:t>
            </w:r>
            <w:proofErr w:type="spellStart"/>
            <w:r w:rsidRPr="00230DE2">
              <w:t>Infosolutions</w:t>
            </w:r>
            <w:proofErr w:type="spellEnd"/>
            <w:r w:rsidRPr="00230DE2">
              <w:t xml:space="preserve"> Ghana Limited</w:t>
            </w:r>
            <w:r w:rsidRPr="00B60114">
              <w:rPr>
                <w:rStyle w:val="Strong"/>
                <w:b w:val="0"/>
                <w:bCs w:val="0"/>
                <w:vertAlign w:val="superscript"/>
              </w:rPr>
              <w:t>2</w:t>
            </w:r>
          </w:p>
        </w:tc>
        <w:tc>
          <w:tcPr>
            <w:tcW w:w="1276" w:type="dxa"/>
            <w:tcBorders>
              <w:top w:val="single" w:sz="6" w:space="0" w:color="auto"/>
              <w:left w:val="single" w:sz="6" w:space="0" w:color="auto"/>
              <w:bottom w:val="single" w:sz="6" w:space="0" w:color="auto"/>
              <w:right w:val="single" w:sz="6" w:space="0" w:color="auto"/>
            </w:tcBorders>
            <w:vAlign w:val="center"/>
          </w:tcPr>
          <w:p w14:paraId="7DE6C95A" w14:textId="77777777" w:rsidR="006F1A13" w:rsidRPr="00230DE2" w:rsidRDefault="006F1A13" w:rsidP="00230DE2">
            <w:pPr>
              <w:pStyle w:val="Tabletext"/>
              <w:jc w:val="center"/>
            </w:pPr>
            <w:r w:rsidRPr="00230DE2">
              <w:t>28/02/2019</w:t>
            </w:r>
          </w:p>
        </w:tc>
        <w:tc>
          <w:tcPr>
            <w:tcW w:w="850" w:type="dxa"/>
            <w:tcBorders>
              <w:top w:val="single" w:sz="6" w:space="0" w:color="auto"/>
              <w:left w:val="single" w:sz="6" w:space="0" w:color="auto"/>
              <w:bottom w:val="single" w:sz="6" w:space="0" w:color="auto"/>
              <w:right w:val="single" w:sz="6" w:space="0" w:color="auto"/>
            </w:tcBorders>
            <w:vAlign w:val="center"/>
          </w:tcPr>
          <w:p w14:paraId="19C789EB" w14:textId="77777777" w:rsidR="006F1A13" w:rsidRPr="00230DE2" w:rsidRDefault="006F1A13" w:rsidP="00230DE2">
            <w:pPr>
              <w:pStyle w:val="Tabletext"/>
              <w:jc w:val="center"/>
            </w:pPr>
            <w:r w:rsidRPr="00230DE2">
              <w:t>D</w:t>
            </w:r>
          </w:p>
        </w:tc>
        <w:tc>
          <w:tcPr>
            <w:tcW w:w="1418" w:type="dxa"/>
            <w:tcBorders>
              <w:top w:val="single" w:sz="6" w:space="0" w:color="auto"/>
              <w:left w:val="single" w:sz="6" w:space="0" w:color="auto"/>
              <w:bottom w:val="single" w:sz="6" w:space="0" w:color="auto"/>
              <w:right w:val="single" w:sz="6" w:space="0" w:color="auto"/>
            </w:tcBorders>
            <w:vAlign w:val="center"/>
          </w:tcPr>
          <w:p w14:paraId="1702B88B" w14:textId="77777777" w:rsidR="006F1A13" w:rsidRPr="00230DE2" w:rsidRDefault="006F1A13" w:rsidP="00230DE2">
            <w:pPr>
              <w:pStyle w:val="Tabletext"/>
              <w:jc w:val="center"/>
            </w:pPr>
            <w:r w:rsidRPr="00230DE2">
              <w:t>1/16</w:t>
            </w:r>
          </w:p>
        </w:tc>
        <w:tc>
          <w:tcPr>
            <w:tcW w:w="1842" w:type="dxa"/>
            <w:tcBorders>
              <w:top w:val="single" w:sz="6" w:space="0" w:color="auto"/>
              <w:left w:val="single" w:sz="6" w:space="0" w:color="auto"/>
              <w:bottom w:val="single" w:sz="6" w:space="0" w:color="auto"/>
              <w:right w:val="single" w:sz="6" w:space="0" w:color="auto"/>
            </w:tcBorders>
            <w:vAlign w:val="center"/>
          </w:tcPr>
          <w:p w14:paraId="5E6E5A80" w14:textId="77777777" w:rsidR="006F1A13" w:rsidRPr="00230DE2" w:rsidRDefault="006F1A13" w:rsidP="00230DE2">
            <w:pPr>
              <w:pStyle w:val="Tabletext"/>
              <w:jc w:val="center"/>
            </w:pPr>
            <w:r w:rsidRPr="00230DE2">
              <w:t>1615</w:t>
            </w:r>
          </w:p>
        </w:tc>
        <w:tc>
          <w:tcPr>
            <w:tcW w:w="1920" w:type="dxa"/>
            <w:tcBorders>
              <w:top w:val="single" w:sz="6" w:space="0" w:color="auto"/>
              <w:left w:val="single" w:sz="6" w:space="0" w:color="auto"/>
              <w:bottom w:val="single" w:sz="6" w:space="0" w:color="auto"/>
              <w:right w:val="single" w:sz="6" w:space="0" w:color="auto"/>
            </w:tcBorders>
            <w:vAlign w:val="center"/>
          </w:tcPr>
          <w:p w14:paraId="4A92CE92" w14:textId="77777777" w:rsidR="006F1A13" w:rsidRPr="00230DE2" w:rsidRDefault="006F1A13" w:rsidP="00230DE2">
            <w:pPr>
              <w:pStyle w:val="Tabletext"/>
              <w:jc w:val="center"/>
            </w:pPr>
            <w:r w:rsidRPr="00230DE2">
              <w:t>Ghana</w:t>
            </w:r>
          </w:p>
        </w:tc>
      </w:tr>
      <w:tr w:rsidR="006F1A13" w:rsidRPr="00230DE2" w14:paraId="6D2AFD75" w14:textId="77777777" w:rsidTr="00230DE2">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3EC7C4A9" w14:textId="77777777" w:rsidR="006F1A13" w:rsidRPr="00230DE2" w:rsidRDefault="006F1A13" w:rsidP="00230DE2">
            <w:pPr>
              <w:pStyle w:val="Tabletext"/>
            </w:pPr>
            <w:r w:rsidRPr="00230DE2">
              <w:t>VOLKSWAGEN AG</w:t>
            </w:r>
          </w:p>
        </w:tc>
        <w:tc>
          <w:tcPr>
            <w:tcW w:w="1276" w:type="dxa"/>
            <w:tcBorders>
              <w:top w:val="single" w:sz="6" w:space="0" w:color="auto"/>
              <w:left w:val="single" w:sz="6" w:space="0" w:color="auto"/>
              <w:bottom w:val="single" w:sz="6" w:space="0" w:color="auto"/>
              <w:right w:val="single" w:sz="6" w:space="0" w:color="auto"/>
            </w:tcBorders>
            <w:vAlign w:val="center"/>
          </w:tcPr>
          <w:p w14:paraId="10D06E20" w14:textId="77777777" w:rsidR="006F1A13" w:rsidRPr="00230DE2" w:rsidRDefault="006F1A13" w:rsidP="00230DE2">
            <w:pPr>
              <w:pStyle w:val="Tabletext"/>
              <w:jc w:val="center"/>
            </w:pPr>
            <w:r w:rsidRPr="00230DE2">
              <w:t>22/01/2019</w:t>
            </w:r>
          </w:p>
        </w:tc>
        <w:tc>
          <w:tcPr>
            <w:tcW w:w="850" w:type="dxa"/>
            <w:tcBorders>
              <w:top w:val="single" w:sz="6" w:space="0" w:color="auto"/>
              <w:left w:val="single" w:sz="6" w:space="0" w:color="auto"/>
              <w:bottom w:val="single" w:sz="6" w:space="0" w:color="auto"/>
              <w:right w:val="single" w:sz="6" w:space="0" w:color="auto"/>
            </w:tcBorders>
            <w:vAlign w:val="center"/>
          </w:tcPr>
          <w:p w14:paraId="271D763A" w14:textId="77777777" w:rsidR="006F1A13" w:rsidRPr="00230DE2" w:rsidRDefault="006F1A13" w:rsidP="00230DE2">
            <w:pPr>
              <w:pStyle w:val="Tabletext"/>
              <w:jc w:val="center"/>
            </w:pPr>
            <w:r w:rsidRPr="00230DE2">
              <w:t>T</w:t>
            </w:r>
          </w:p>
        </w:tc>
        <w:tc>
          <w:tcPr>
            <w:tcW w:w="1418" w:type="dxa"/>
            <w:tcBorders>
              <w:top w:val="single" w:sz="6" w:space="0" w:color="auto"/>
              <w:left w:val="single" w:sz="6" w:space="0" w:color="auto"/>
              <w:bottom w:val="single" w:sz="6" w:space="0" w:color="auto"/>
              <w:right w:val="single" w:sz="6" w:space="0" w:color="auto"/>
            </w:tcBorders>
            <w:vAlign w:val="center"/>
          </w:tcPr>
          <w:p w14:paraId="304D562E" w14:textId="77777777" w:rsidR="006F1A13" w:rsidRPr="00230DE2" w:rsidRDefault="006F1A13" w:rsidP="00230DE2">
            <w:pPr>
              <w:pStyle w:val="Tabletext"/>
              <w:jc w:val="center"/>
            </w:pPr>
            <w:r w:rsidRPr="00230DE2">
              <w:t>1/2</w:t>
            </w:r>
          </w:p>
        </w:tc>
        <w:tc>
          <w:tcPr>
            <w:tcW w:w="1842" w:type="dxa"/>
            <w:tcBorders>
              <w:top w:val="single" w:sz="6" w:space="0" w:color="auto"/>
              <w:left w:val="single" w:sz="6" w:space="0" w:color="auto"/>
              <w:bottom w:val="single" w:sz="6" w:space="0" w:color="auto"/>
              <w:right w:val="single" w:sz="6" w:space="0" w:color="auto"/>
            </w:tcBorders>
            <w:vAlign w:val="center"/>
          </w:tcPr>
          <w:p w14:paraId="21EFE4A6" w14:textId="77777777" w:rsidR="006F1A13" w:rsidRPr="00230DE2" w:rsidRDefault="006F1A13" w:rsidP="00230DE2">
            <w:pPr>
              <w:pStyle w:val="Tabletext"/>
              <w:jc w:val="center"/>
            </w:pPr>
            <w:r w:rsidRPr="00230DE2">
              <w:t>1614</w:t>
            </w:r>
          </w:p>
        </w:tc>
        <w:tc>
          <w:tcPr>
            <w:tcW w:w="1920" w:type="dxa"/>
            <w:tcBorders>
              <w:top w:val="single" w:sz="6" w:space="0" w:color="auto"/>
              <w:left w:val="single" w:sz="6" w:space="0" w:color="auto"/>
              <w:bottom w:val="single" w:sz="6" w:space="0" w:color="auto"/>
              <w:right w:val="single" w:sz="6" w:space="0" w:color="auto"/>
            </w:tcBorders>
            <w:vAlign w:val="center"/>
          </w:tcPr>
          <w:p w14:paraId="0B238827" w14:textId="77777777" w:rsidR="006F1A13" w:rsidRPr="00230DE2" w:rsidRDefault="006F1A13" w:rsidP="00230DE2">
            <w:pPr>
              <w:pStyle w:val="Tabletext"/>
              <w:jc w:val="center"/>
            </w:pPr>
            <w:r w:rsidRPr="00230DE2">
              <w:t>Allemagne</w:t>
            </w:r>
          </w:p>
        </w:tc>
      </w:tr>
      <w:tr w:rsidR="006F1A13" w:rsidRPr="00230DE2" w14:paraId="0091D4C7" w14:textId="77777777" w:rsidTr="00230DE2">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254A61AC" w14:textId="77777777" w:rsidR="006F1A13" w:rsidRPr="00230DE2" w:rsidRDefault="006F1A13" w:rsidP="00230DE2">
            <w:pPr>
              <w:pStyle w:val="Tabletext"/>
            </w:pPr>
            <w:r w:rsidRPr="00230DE2">
              <w:t xml:space="preserve">XPRIZE </w:t>
            </w:r>
            <w:proofErr w:type="spellStart"/>
            <w:r w:rsidRPr="00230DE2">
              <w:t>Foundation</w:t>
            </w:r>
            <w:proofErr w:type="spellEnd"/>
            <w:r w:rsidRPr="00230DE2">
              <w:t xml:space="preserve"> Inc.</w:t>
            </w:r>
          </w:p>
        </w:tc>
        <w:tc>
          <w:tcPr>
            <w:tcW w:w="1276" w:type="dxa"/>
            <w:tcBorders>
              <w:top w:val="single" w:sz="6" w:space="0" w:color="auto"/>
              <w:left w:val="single" w:sz="6" w:space="0" w:color="auto"/>
              <w:bottom w:val="single" w:sz="6" w:space="0" w:color="auto"/>
              <w:right w:val="single" w:sz="6" w:space="0" w:color="auto"/>
            </w:tcBorders>
            <w:vAlign w:val="center"/>
          </w:tcPr>
          <w:p w14:paraId="3191DA2D" w14:textId="77777777" w:rsidR="006F1A13" w:rsidRPr="00230DE2" w:rsidRDefault="006F1A13" w:rsidP="00230DE2">
            <w:pPr>
              <w:pStyle w:val="Tabletext"/>
              <w:jc w:val="center"/>
            </w:pPr>
            <w:r w:rsidRPr="00230DE2">
              <w:t>21/08/2019</w:t>
            </w:r>
          </w:p>
        </w:tc>
        <w:tc>
          <w:tcPr>
            <w:tcW w:w="850" w:type="dxa"/>
            <w:tcBorders>
              <w:top w:val="single" w:sz="6" w:space="0" w:color="auto"/>
              <w:left w:val="single" w:sz="6" w:space="0" w:color="auto"/>
              <w:bottom w:val="single" w:sz="6" w:space="0" w:color="auto"/>
              <w:right w:val="single" w:sz="6" w:space="0" w:color="auto"/>
            </w:tcBorders>
            <w:vAlign w:val="center"/>
          </w:tcPr>
          <w:p w14:paraId="436BD042" w14:textId="77777777" w:rsidR="006F1A13" w:rsidRPr="00230DE2" w:rsidRDefault="006F1A13" w:rsidP="00230DE2">
            <w:pPr>
              <w:pStyle w:val="Tabletext"/>
              <w:jc w:val="center"/>
            </w:pPr>
            <w:r w:rsidRPr="00230DE2">
              <w:t>T</w:t>
            </w:r>
          </w:p>
        </w:tc>
        <w:tc>
          <w:tcPr>
            <w:tcW w:w="1418" w:type="dxa"/>
            <w:tcBorders>
              <w:top w:val="single" w:sz="6" w:space="0" w:color="auto"/>
              <w:left w:val="single" w:sz="6" w:space="0" w:color="auto"/>
              <w:bottom w:val="single" w:sz="6" w:space="0" w:color="auto"/>
              <w:right w:val="single" w:sz="6" w:space="0" w:color="auto"/>
            </w:tcBorders>
            <w:vAlign w:val="center"/>
          </w:tcPr>
          <w:p w14:paraId="1A213AA3" w14:textId="77777777" w:rsidR="006F1A13" w:rsidRPr="00230DE2" w:rsidRDefault="006F1A13" w:rsidP="00230DE2">
            <w:pPr>
              <w:pStyle w:val="Tabletext"/>
              <w:jc w:val="center"/>
            </w:pPr>
            <w:r w:rsidRPr="00230DE2">
              <w:t>1/2</w:t>
            </w:r>
          </w:p>
        </w:tc>
        <w:tc>
          <w:tcPr>
            <w:tcW w:w="1842" w:type="dxa"/>
            <w:tcBorders>
              <w:top w:val="single" w:sz="6" w:space="0" w:color="auto"/>
              <w:left w:val="single" w:sz="6" w:space="0" w:color="auto"/>
              <w:bottom w:val="single" w:sz="6" w:space="0" w:color="auto"/>
              <w:right w:val="single" w:sz="6" w:space="0" w:color="auto"/>
            </w:tcBorders>
            <w:vAlign w:val="center"/>
          </w:tcPr>
          <w:p w14:paraId="07D33DB5" w14:textId="77777777" w:rsidR="006F1A13" w:rsidRPr="00230DE2" w:rsidRDefault="006F1A13" w:rsidP="00230DE2">
            <w:pPr>
              <w:pStyle w:val="Tabletext"/>
              <w:jc w:val="center"/>
            </w:pPr>
            <w:r w:rsidRPr="00230DE2">
              <w:t>1621</w:t>
            </w:r>
          </w:p>
        </w:tc>
        <w:tc>
          <w:tcPr>
            <w:tcW w:w="1920" w:type="dxa"/>
            <w:tcBorders>
              <w:top w:val="single" w:sz="6" w:space="0" w:color="auto"/>
              <w:left w:val="single" w:sz="6" w:space="0" w:color="auto"/>
              <w:bottom w:val="single" w:sz="6" w:space="0" w:color="auto"/>
              <w:right w:val="single" w:sz="6" w:space="0" w:color="auto"/>
            </w:tcBorders>
            <w:vAlign w:val="center"/>
          </w:tcPr>
          <w:p w14:paraId="4DF30EF6" w14:textId="77777777" w:rsidR="006F1A13" w:rsidRPr="00230DE2" w:rsidRDefault="006F1A13" w:rsidP="00230DE2">
            <w:pPr>
              <w:pStyle w:val="Tabletext"/>
              <w:jc w:val="center"/>
            </w:pPr>
            <w:r w:rsidRPr="00230DE2">
              <w:t>États-Unis</w:t>
            </w:r>
          </w:p>
        </w:tc>
      </w:tr>
    </w:tbl>
    <w:p w14:paraId="759C8EDC" w14:textId="77777777" w:rsidR="006F1A13" w:rsidRPr="002A2520" w:rsidRDefault="006F1A13" w:rsidP="002A2520">
      <w:pPr>
        <w:pStyle w:val="Tabletitle"/>
        <w:spacing w:before="360"/>
      </w:pPr>
      <w:r w:rsidRPr="002A2520">
        <w:lastRenderedPageBreak/>
        <w:t>Associés</w:t>
      </w:r>
    </w:p>
    <w:tbl>
      <w:tblPr>
        <w:tblW w:w="98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260"/>
        <w:gridCol w:w="1418"/>
        <w:gridCol w:w="992"/>
        <w:gridCol w:w="1449"/>
        <w:gridCol w:w="1766"/>
        <w:gridCol w:w="1985"/>
      </w:tblGrid>
      <w:tr w:rsidR="006F1A13" w:rsidRPr="002A2520" w14:paraId="3B7973EE" w14:textId="77777777" w:rsidTr="00B60114">
        <w:trPr>
          <w:cantSplit/>
          <w:tblHeader/>
          <w:jc w:val="center"/>
        </w:trPr>
        <w:tc>
          <w:tcPr>
            <w:tcW w:w="2260" w:type="dxa"/>
            <w:tcBorders>
              <w:top w:val="single" w:sz="6" w:space="0" w:color="auto"/>
              <w:left w:val="single" w:sz="6" w:space="0" w:color="auto"/>
              <w:bottom w:val="single" w:sz="6" w:space="0" w:color="auto"/>
              <w:right w:val="single" w:sz="6" w:space="0" w:color="auto"/>
            </w:tcBorders>
          </w:tcPr>
          <w:p w14:paraId="12219373" w14:textId="77777777" w:rsidR="006F1A13" w:rsidRPr="00B60114" w:rsidRDefault="006F1A13" w:rsidP="002A2520">
            <w:pPr>
              <w:pStyle w:val="Tablehead"/>
            </w:pPr>
            <w:r w:rsidRPr="00B60114">
              <w:t>Associé</w:t>
            </w:r>
          </w:p>
        </w:tc>
        <w:tc>
          <w:tcPr>
            <w:tcW w:w="1418" w:type="dxa"/>
            <w:tcBorders>
              <w:top w:val="single" w:sz="6" w:space="0" w:color="auto"/>
              <w:left w:val="single" w:sz="6" w:space="0" w:color="auto"/>
              <w:bottom w:val="single" w:sz="6" w:space="0" w:color="auto"/>
              <w:right w:val="single" w:sz="6" w:space="0" w:color="auto"/>
            </w:tcBorders>
          </w:tcPr>
          <w:p w14:paraId="2D2255A8" w14:textId="77777777" w:rsidR="006F1A13" w:rsidRPr="002A2520" w:rsidRDefault="006F1A13" w:rsidP="00B60114">
            <w:pPr>
              <w:pStyle w:val="Tablehead"/>
            </w:pPr>
            <w:r w:rsidRPr="002A2520">
              <w:t>Depuis</w:t>
            </w:r>
          </w:p>
        </w:tc>
        <w:tc>
          <w:tcPr>
            <w:tcW w:w="992" w:type="dxa"/>
            <w:tcBorders>
              <w:top w:val="single" w:sz="6" w:space="0" w:color="auto"/>
              <w:left w:val="single" w:sz="6" w:space="0" w:color="auto"/>
              <w:bottom w:val="single" w:sz="6" w:space="0" w:color="auto"/>
              <w:right w:val="single" w:sz="6" w:space="0" w:color="auto"/>
            </w:tcBorders>
          </w:tcPr>
          <w:p w14:paraId="193CCE53" w14:textId="77777777" w:rsidR="006F1A13" w:rsidRPr="002A2520" w:rsidRDefault="006F1A13" w:rsidP="00B60114">
            <w:pPr>
              <w:pStyle w:val="Tablehead"/>
            </w:pPr>
            <w:r w:rsidRPr="002A2520">
              <w:t>Secteur CE</w:t>
            </w:r>
          </w:p>
        </w:tc>
        <w:tc>
          <w:tcPr>
            <w:tcW w:w="1449" w:type="dxa"/>
            <w:tcBorders>
              <w:top w:val="single" w:sz="6" w:space="0" w:color="auto"/>
              <w:left w:val="single" w:sz="6" w:space="0" w:color="auto"/>
              <w:bottom w:val="single" w:sz="6" w:space="0" w:color="auto"/>
              <w:right w:val="single" w:sz="6" w:space="0" w:color="auto"/>
            </w:tcBorders>
          </w:tcPr>
          <w:p w14:paraId="4CC3F3C9" w14:textId="77777777" w:rsidR="006F1A13" w:rsidRPr="002A2520" w:rsidRDefault="006F1A13" w:rsidP="00B60114">
            <w:pPr>
              <w:pStyle w:val="Tablehead"/>
            </w:pPr>
            <w:r w:rsidRPr="002A2520">
              <w:t>Classe de contribution</w:t>
            </w:r>
          </w:p>
        </w:tc>
        <w:tc>
          <w:tcPr>
            <w:tcW w:w="1766" w:type="dxa"/>
            <w:tcBorders>
              <w:top w:val="single" w:sz="6" w:space="0" w:color="auto"/>
              <w:left w:val="single" w:sz="6" w:space="0" w:color="auto"/>
              <w:bottom w:val="single" w:sz="6" w:space="0" w:color="auto"/>
              <w:right w:val="single" w:sz="6" w:space="0" w:color="auto"/>
            </w:tcBorders>
          </w:tcPr>
          <w:p w14:paraId="146C3140" w14:textId="77777777" w:rsidR="006F1A13" w:rsidRPr="002A2520" w:rsidRDefault="006F1A13" w:rsidP="00B60114">
            <w:pPr>
              <w:pStyle w:val="Tablehead"/>
            </w:pPr>
            <w:r w:rsidRPr="002A2520">
              <w:t>Annoncé dans la notification N°</w:t>
            </w:r>
          </w:p>
        </w:tc>
        <w:tc>
          <w:tcPr>
            <w:tcW w:w="1985" w:type="dxa"/>
            <w:tcBorders>
              <w:top w:val="single" w:sz="6" w:space="0" w:color="auto"/>
              <w:left w:val="single" w:sz="6" w:space="0" w:color="auto"/>
              <w:bottom w:val="single" w:sz="6" w:space="0" w:color="auto"/>
              <w:right w:val="single" w:sz="6" w:space="0" w:color="auto"/>
            </w:tcBorders>
          </w:tcPr>
          <w:p w14:paraId="15AA25D1" w14:textId="77777777" w:rsidR="006F1A13" w:rsidRPr="002A2520" w:rsidRDefault="006F1A13" w:rsidP="00B60114">
            <w:pPr>
              <w:pStyle w:val="Tablehead"/>
            </w:pPr>
            <w:r w:rsidRPr="002A2520">
              <w:t>Approuvé par l'Administration</w:t>
            </w:r>
          </w:p>
        </w:tc>
      </w:tr>
      <w:tr w:rsidR="006F1A13" w:rsidRPr="00B60114" w14:paraId="3BEB6265" w14:textId="77777777" w:rsidTr="00B60114">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3D61435C" w14:textId="77777777" w:rsidR="006F1A13" w:rsidRPr="00B60114" w:rsidRDefault="006F1A13" w:rsidP="00B60114">
            <w:pPr>
              <w:pStyle w:val="Tabletext"/>
              <w:rPr>
                <w:b/>
              </w:rPr>
            </w:pPr>
            <w:r w:rsidRPr="00B60114">
              <w:rPr>
                <w:b/>
              </w:rPr>
              <w:t>3G Technologies (</w:t>
            </w:r>
            <w:proofErr w:type="spellStart"/>
            <w:r w:rsidRPr="00B60114">
              <w:rPr>
                <w:b/>
              </w:rPr>
              <w:t>Guarantee</w:t>
            </w:r>
            <w:proofErr w:type="spellEnd"/>
            <w:r w:rsidRPr="00B60114">
              <w:rPr>
                <w:b/>
              </w:rPr>
              <w:t>) Limited</w:t>
            </w:r>
          </w:p>
        </w:tc>
        <w:tc>
          <w:tcPr>
            <w:tcW w:w="1418" w:type="dxa"/>
            <w:tcBorders>
              <w:top w:val="single" w:sz="6" w:space="0" w:color="auto"/>
              <w:left w:val="single" w:sz="6" w:space="0" w:color="auto"/>
              <w:bottom w:val="single" w:sz="6" w:space="0" w:color="auto"/>
              <w:right w:val="single" w:sz="6" w:space="0" w:color="auto"/>
            </w:tcBorders>
            <w:vAlign w:val="center"/>
          </w:tcPr>
          <w:p w14:paraId="5761E85A" w14:textId="77777777" w:rsidR="006F1A13" w:rsidRPr="00B60114" w:rsidRDefault="006F1A13" w:rsidP="00B60114">
            <w:pPr>
              <w:pStyle w:val="Tabletext"/>
              <w:jc w:val="center"/>
            </w:pPr>
            <w:r w:rsidRPr="00B60114">
              <w:t>12/03/2019</w:t>
            </w:r>
          </w:p>
        </w:tc>
        <w:tc>
          <w:tcPr>
            <w:tcW w:w="992" w:type="dxa"/>
            <w:tcBorders>
              <w:top w:val="single" w:sz="6" w:space="0" w:color="auto"/>
              <w:left w:val="single" w:sz="6" w:space="0" w:color="auto"/>
              <w:bottom w:val="single" w:sz="6" w:space="0" w:color="auto"/>
              <w:right w:val="single" w:sz="6" w:space="0" w:color="auto"/>
            </w:tcBorders>
            <w:vAlign w:val="center"/>
          </w:tcPr>
          <w:p w14:paraId="621BACEB" w14:textId="77777777" w:rsidR="006F1A13" w:rsidRPr="00B60114" w:rsidRDefault="006F1A13" w:rsidP="00B60114">
            <w:pPr>
              <w:pStyle w:val="Tabletext"/>
              <w:jc w:val="center"/>
            </w:pPr>
            <w:r w:rsidRPr="00B60114">
              <w:t>UIT-D</w:t>
            </w:r>
            <w:r w:rsidRPr="00B60114">
              <w:br/>
              <w:t>CE 2</w:t>
            </w:r>
          </w:p>
        </w:tc>
        <w:tc>
          <w:tcPr>
            <w:tcW w:w="1449" w:type="dxa"/>
            <w:tcBorders>
              <w:top w:val="single" w:sz="6" w:space="0" w:color="auto"/>
              <w:left w:val="single" w:sz="6" w:space="0" w:color="auto"/>
              <w:bottom w:val="single" w:sz="6" w:space="0" w:color="auto"/>
              <w:right w:val="single" w:sz="6" w:space="0" w:color="auto"/>
            </w:tcBorders>
            <w:vAlign w:val="center"/>
          </w:tcPr>
          <w:p w14:paraId="5AC5A69C" w14:textId="77777777" w:rsidR="006F1A13" w:rsidRPr="00B60114" w:rsidRDefault="006F1A13" w:rsidP="00B60114">
            <w:pPr>
              <w:pStyle w:val="Tabletext"/>
              <w:jc w:val="center"/>
            </w:pPr>
            <w:r w:rsidRPr="00B60114">
              <w:t>1/32</w:t>
            </w:r>
          </w:p>
        </w:tc>
        <w:tc>
          <w:tcPr>
            <w:tcW w:w="1766" w:type="dxa"/>
            <w:tcBorders>
              <w:top w:val="single" w:sz="6" w:space="0" w:color="auto"/>
              <w:left w:val="single" w:sz="6" w:space="0" w:color="auto"/>
              <w:bottom w:val="single" w:sz="6" w:space="0" w:color="auto"/>
              <w:right w:val="single" w:sz="6" w:space="0" w:color="auto"/>
            </w:tcBorders>
            <w:vAlign w:val="center"/>
          </w:tcPr>
          <w:p w14:paraId="6B959672" w14:textId="77777777" w:rsidR="006F1A13" w:rsidRPr="00B60114" w:rsidRDefault="006F1A13" w:rsidP="00B60114">
            <w:pPr>
              <w:pStyle w:val="Tabletext"/>
              <w:jc w:val="center"/>
            </w:pPr>
            <w:r w:rsidRPr="00B60114">
              <w:t>1616</w:t>
            </w:r>
          </w:p>
        </w:tc>
        <w:tc>
          <w:tcPr>
            <w:tcW w:w="1985" w:type="dxa"/>
            <w:tcBorders>
              <w:top w:val="single" w:sz="6" w:space="0" w:color="auto"/>
              <w:left w:val="single" w:sz="6" w:space="0" w:color="auto"/>
              <w:bottom w:val="single" w:sz="6" w:space="0" w:color="auto"/>
              <w:right w:val="single" w:sz="6" w:space="0" w:color="auto"/>
            </w:tcBorders>
            <w:vAlign w:val="center"/>
          </w:tcPr>
          <w:p w14:paraId="64B98335" w14:textId="77777777" w:rsidR="006F1A13" w:rsidRPr="00B60114" w:rsidRDefault="006F1A13" w:rsidP="00B60114">
            <w:pPr>
              <w:pStyle w:val="Tabletext"/>
              <w:jc w:val="center"/>
            </w:pPr>
            <w:r w:rsidRPr="00B60114">
              <w:t>Pakistan</w:t>
            </w:r>
          </w:p>
        </w:tc>
      </w:tr>
      <w:tr w:rsidR="006F1A13" w:rsidRPr="00B60114" w14:paraId="6609BEF5" w14:textId="77777777" w:rsidTr="00B60114">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502A83DF" w14:textId="77777777" w:rsidR="006F1A13" w:rsidRPr="00B60114" w:rsidRDefault="006F1A13" w:rsidP="00B60114">
            <w:pPr>
              <w:pStyle w:val="Tabletext"/>
              <w:rPr>
                <w:b/>
              </w:rPr>
            </w:pPr>
            <w:r w:rsidRPr="00B60114">
              <w:rPr>
                <w:b/>
              </w:rPr>
              <w:t xml:space="preserve">Cambridge Quantum </w:t>
            </w:r>
            <w:proofErr w:type="spellStart"/>
            <w:r w:rsidRPr="00B60114">
              <w:rPr>
                <w:b/>
              </w:rPr>
              <w:t>Computing</w:t>
            </w:r>
            <w:proofErr w:type="spellEnd"/>
          </w:p>
        </w:tc>
        <w:tc>
          <w:tcPr>
            <w:tcW w:w="1418" w:type="dxa"/>
            <w:tcBorders>
              <w:top w:val="single" w:sz="6" w:space="0" w:color="auto"/>
              <w:left w:val="single" w:sz="6" w:space="0" w:color="auto"/>
              <w:bottom w:val="single" w:sz="6" w:space="0" w:color="auto"/>
              <w:right w:val="single" w:sz="6" w:space="0" w:color="auto"/>
            </w:tcBorders>
            <w:vAlign w:val="center"/>
          </w:tcPr>
          <w:p w14:paraId="0A11F149" w14:textId="77777777" w:rsidR="006F1A13" w:rsidRPr="00B60114" w:rsidRDefault="006F1A13" w:rsidP="00B60114">
            <w:pPr>
              <w:pStyle w:val="Tabletext"/>
              <w:jc w:val="center"/>
            </w:pPr>
            <w:r w:rsidRPr="00B60114">
              <w:t>08/01/2019</w:t>
            </w:r>
          </w:p>
        </w:tc>
        <w:tc>
          <w:tcPr>
            <w:tcW w:w="992" w:type="dxa"/>
            <w:tcBorders>
              <w:top w:val="single" w:sz="6" w:space="0" w:color="auto"/>
              <w:left w:val="single" w:sz="6" w:space="0" w:color="auto"/>
              <w:bottom w:val="single" w:sz="6" w:space="0" w:color="auto"/>
              <w:right w:val="single" w:sz="6" w:space="0" w:color="auto"/>
            </w:tcBorders>
            <w:vAlign w:val="center"/>
          </w:tcPr>
          <w:p w14:paraId="6D6226E1" w14:textId="77777777" w:rsidR="006F1A13" w:rsidRPr="00B60114" w:rsidRDefault="006F1A13" w:rsidP="00B60114">
            <w:pPr>
              <w:pStyle w:val="Tabletext"/>
              <w:jc w:val="center"/>
            </w:pPr>
            <w:r w:rsidRPr="00B60114">
              <w:t>UIT-T</w:t>
            </w:r>
            <w:r w:rsidRPr="00B60114">
              <w:br/>
              <w:t>CE 17</w:t>
            </w:r>
          </w:p>
        </w:tc>
        <w:tc>
          <w:tcPr>
            <w:tcW w:w="1449" w:type="dxa"/>
            <w:tcBorders>
              <w:top w:val="single" w:sz="6" w:space="0" w:color="auto"/>
              <w:left w:val="single" w:sz="6" w:space="0" w:color="auto"/>
              <w:bottom w:val="single" w:sz="6" w:space="0" w:color="auto"/>
              <w:right w:val="single" w:sz="6" w:space="0" w:color="auto"/>
            </w:tcBorders>
            <w:vAlign w:val="center"/>
          </w:tcPr>
          <w:p w14:paraId="697A69C4" w14:textId="77777777" w:rsidR="006F1A13" w:rsidRPr="00B60114" w:rsidRDefault="006F1A13" w:rsidP="00B60114">
            <w:pPr>
              <w:pStyle w:val="Tabletext"/>
              <w:jc w:val="center"/>
            </w:pPr>
            <w:r w:rsidRPr="00B60114">
              <w:t>1/6</w:t>
            </w:r>
          </w:p>
        </w:tc>
        <w:tc>
          <w:tcPr>
            <w:tcW w:w="1766" w:type="dxa"/>
            <w:tcBorders>
              <w:top w:val="single" w:sz="6" w:space="0" w:color="auto"/>
              <w:left w:val="single" w:sz="6" w:space="0" w:color="auto"/>
              <w:bottom w:val="single" w:sz="6" w:space="0" w:color="auto"/>
              <w:right w:val="single" w:sz="6" w:space="0" w:color="auto"/>
            </w:tcBorders>
            <w:vAlign w:val="center"/>
          </w:tcPr>
          <w:p w14:paraId="183870ED" w14:textId="77777777" w:rsidR="006F1A13" w:rsidRPr="00B60114" w:rsidRDefault="006F1A13" w:rsidP="00B60114">
            <w:pPr>
              <w:pStyle w:val="Tabletext"/>
              <w:jc w:val="center"/>
            </w:pPr>
            <w:r w:rsidRPr="00B60114">
              <w:t>1614</w:t>
            </w:r>
          </w:p>
        </w:tc>
        <w:tc>
          <w:tcPr>
            <w:tcW w:w="1985" w:type="dxa"/>
            <w:tcBorders>
              <w:top w:val="single" w:sz="6" w:space="0" w:color="auto"/>
              <w:left w:val="single" w:sz="6" w:space="0" w:color="auto"/>
              <w:bottom w:val="single" w:sz="6" w:space="0" w:color="auto"/>
              <w:right w:val="single" w:sz="6" w:space="0" w:color="auto"/>
            </w:tcBorders>
            <w:vAlign w:val="center"/>
          </w:tcPr>
          <w:p w14:paraId="4850FD14" w14:textId="77777777" w:rsidR="006F1A13" w:rsidRPr="00B60114" w:rsidRDefault="006F1A13" w:rsidP="00B60114">
            <w:pPr>
              <w:pStyle w:val="Tabletext"/>
              <w:jc w:val="center"/>
            </w:pPr>
            <w:r w:rsidRPr="00B60114">
              <w:t>Royaume-Uni</w:t>
            </w:r>
          </w:p>
        </w:tc>
      </w:tr>
      <w:tr w:rsidR="006F1A13" w:rsidRPr="00B60114" w14:paraId="1719EBE6" w14:textId="77777777" w:rsidTr="00B60114">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1EEF9CEA" w14:textId="77777777" w:rsidR="006F1A13" w:rsidRPr="00B60114" w:rsidRDefault="006F1A13" w:rsidP="00B60114">
            <w:pPr>
              <w:pStyle w:val="Tabletext"/>
              <w:rPr>
                <w:b/>
              </w:rPr>
            </w:pPr>
            <w:r w:rsidRPr="00B60114">
              <w:rPr>
                <w:b/>
              </w:rPr>
              <w:t xml:space="preserve">CEZ </w:t>
            </w:r>
            <w:proofErr w:type="spellStart"/>
            <w:r w:rsidRPr="00B60114">
              <w:rPr>
                <w:b/>
              </w:rPr>
              <w:t>Distribuce</w:t>
            </w:r>
            <w:proofErr w:type="spellEnd"/>
            <w:r w:rsidRPr="00B60114">
              <w:rPr>
                <w:b/>
              </w:rPr>
              <w:t xml:space="preserve">, </w:t>
            </w:r>
            <w:proofErr w:type="spellStart"/>
            <w:r w:rsidRPr="00B60114">
              <w:rPr>
                <w:b/>
              </w:rPr>
              <w:t>a.s</w:t>
            </w:r>
            <w:proofErr w:type="spellEnd"/>
            <w:r w:rsidRPr="00B60114">
              <w:rPr>
                <w:b/>
              </w:rPr>
              <w:t>.</w:t>
            </w:r>
          </w:p>
        </w:tc>
        <w:tc>
          <w:tcPr>
            <w:tcW w:w="1418" w:type="dxa"/>
            <w:tcBorders>
              <w:top w:val="single" w:sz="6" w:space="0" w:color="auto"/>
              <w:left w:val="single" w:sz="6" w:space="0" w:color="auto"/>
              <w:bottom w:val="single" w:sz="6" w:space="0" w:color="auto"/>
              <w:right w:val="single" w:sz="6" w:space="0" w:color="auto"/>
            </w:tcBorders>
            <w:vAlign w:val="center"/>
          </w:tcPr>
          <w:p w14:paraId="696383AA" w14:textId="77777777" w:rsidR="006F1A13" w:rsidRPr="00B60114" w:rsidRDefault="006F1A13" w:rsidP="00B60114">
            <w:pPr>
              <w:pStyle w:val="Tabletext"/>
              <w:jc w:val="center"/>
            </w:pPr>
            <w:r w:rsidRPr="00B60114">
              <w:t>30/01/2019</w:t>
            </w:r>
          </w:p>
        </w:tc>
        <w:tc>
          <w:tcPr>
            <w:tcW w:w="992" w:type="dxa"/>
            <w:tcBorders>
              <w:top w:val="single" w:sz="6" w:space="0" w:color="auto"/>
              <w:left w:val="single" w:sz="6" w:space="0" w:color="auto"/>
              <w:bottom w:val="single" w:sz="6" w:space="0" w:color="auto"/>
              <w:right w:val="single" w:sz="6" w:space="0" w:color="auto"/>
            </w:tcBorders>
            <w:vAlign w:val="center"/>
          </w:tcPr>
          <w:p w14:paraId="1DE14E3F" w14:textId="01451720" w:rsidR="006F1A13" w:rsidRPr="00B60114" w:rsidRDefault="006F1A13" w:rsidP="00B60114">
            <w:pPr>
              <w:pStyle w:val="Tabletext"/>
              <w:jc w:val="center"/>
            </w:pPr>
            <w:r w:rsidRPr="00B60114">
              <w:t>UIT-T</w:t>
            </w:r>
            <w:r w:rsidR="00B60114" w:rsidRPr="00B60114">
              <w:br/>
            </w:r>
            <w:r w:rsidRPr="00B60114">
              <w:t>CE 15</w:t>
            </w:r>
          </w:p>
        </w:tc>
        <w:tc>
          <w:tcPr>
            <w:tcW w:w="1449" w:type="dxa"/>
            <w:tcBorders>
              <w:top w:val="single" w:sz="6" w:space="0" w:color="auto"/>
              <w:left w:val="single" w:sz="6" w:space="0" w:color="auto"/>
              <w:bottom w:val="single" w:sz="6" w:space="0" w:color="auto"/>
              <w:right w:val="single" w:sz="6" w:space="0" w:color="auto"/>
            </w:tcBorders>
            <w:vAlign w:val="center"/>
          </w:tcPr>
          <w:p w14:paraId="678381EE" w14:textId="77777777" w:rsidR="006F1A13" w:rsidRPr="00B60114" w:rsidRDefault="006F1A13" w:rsidP="00B60114">
            <w:pPr>
              <w:pStyle w:val="Tabletext"/>
              <w:jc w:val="center"/>
            </w:pPr>
            <w:r w:rsidRPr="00B60114">
              <w:t>1/6</w:t>
            </w:r>
          </w:p>
        </w:tc>
        <w:tc>
          <w:tcPr>
            <w:tcW w:w="1766" w:type="dxa"/>
            <w:tcBorders>
              <w:top w:val="single" w:sz="6" w:space="0" w:color="auto"/>
              <w:left w:val="single" w:sz="6" w:space="0" w:color="auto"/>
              <w:bottom w:val="single" w:sz="6" w:space="0" w:color="auto"/>
              <w:right w:val="single" w:sz="6" w:space="0" w:color="auto"/>
            </w:tcBorders>
            <w:vAlign w:val="center"/>
          </w:tcPr>
          <w:p w14:paraId="3B1C6665" w14:textId="77777777" w:rsidR="006F1A13" w:rsidRPr="00B60114" w:rsidRDefault="006F1A13" w:rsidP="00B60114">
            <w:pPr>
              <w:pStyle w:val="Tabletext"/>
              <w:jc w:val="center"/>
            </w:pPr>
            <w:r w:rsidRPr="00B60114">
              <w:t>1614</w:t>
            </w:r>
          </w:p>
        </w:tc>
        <w:tc>
          <w:tcPr>
            <w:tcW w:w="1985" w:type="dxa"/>
            <w:tcBorders>
              <w:top w:val="single" w:sz="6" w:space="0" w:color="auto"/>
              <w:left w:val="single" w:sz="6" w:space="0" w:color="auto"/>
              <w:bottom w:val="single" w:sz="6" w:space="0" w:color="auto"/>
              <w:right w:val="single" w:sz="6" w:space="0" w:color="auto"/>
            </w:tcBorders>
            <w:vAlign w:val="center"/>
          </w:tcPr>
          <w:p w14:paraId="4B910FDA" w14:textId="77777777" w:rsidR="006F1A13" w:rsidRPr="00B60114" w:rsidRDefault="006F1A13" w:rsidP="00B60114">
            <w:pPr>
              <w:pStyle w:val="Tabletext"/>
              <w:jc w:val="center"/>
            </w:pPr>
            <w:r w:rsidRPr="00B60114">
              <w:t>République tchèque</w:t>
            </w:r>
          </w:p>
        </w:tc>
      </w:tr>
      <w:tr w:rsidR="006F1A13" w:rsidRPr="00B60114" w14:paraId="45FEEED6" w14:textId="77777777" w:rsidTr="00B60114">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587B97E4" w14:textId="77777777" w:rsidR="006F1A13" w:rsidRPr="00B60114" w:rsidRDefault="006F1A13" w:rsidP="00B60114">
            <w:pPr>
              <w:pStyle w:val="Tabletext"/>
              <w:rPr>
                <w:b/>
              </w:rPr>
            </w:pPr>
            <w:proofErr w:type="spellStart"/>
            <w:r w:rsidRPr="00B60114">
              <w:rPr>
                <w:b/>
              </w:rPr>
              <w:t>Dingli</w:t>
            </w:r>
            <w:proofErr w:type="spellEnd"/>
            <w:r w:rsidRPr="00B60114">
              <w:rPr>
                <w:b/>
              </w:rPr>
              <w:t xml:space="preserve"> Corporation Ltd.</w:t>
            </w:r>
          </w:p>
        </w:tc>
        <w:tc>
          <w:tcPr>
            <w:tcW w:w="1418" w:type="dxa"/>
            <w:tcBorders>
              <w:top w:val="single" w:sz="6" w:space="0" w:color="auto"/>
              <w:left w:val="single" w:sz="6" w:space="0" w:color="auto"/>
              <w:bottom w:val="single" w:sz="6" w:space="0" w:color="auto"/>
              <w:right w:val="single" w:sz="6" w:space="0" w:color="auto"/>
            </w:tcBorders>
            <w:vAlign w:val="center"/>
          </w:tcPr>
          <w:p w14:paraId="187EEEA8" w14:textId="77777777" w:rsidR="006F1A13" w:rsidRPr="00B60114" w:rsidRDefault="006F1A13" w:rsidP="00B60114">
            <w:pPr>
              <w:pStyle w:val="Tabletext"/>
              <w:jc w:val="center"/>
            </w:pPr>
            <w:r w:rsidRPr="00B60114">
              <w:t>21/11/2019</w:t>
            </w:r>
          </w:p>
        </w:tc>
        <w:tc>
          <w:tcPr>
            <w:tcW w:w="992" w:type="dxa"/>
            <w:tcBorders>
              <w:top w:val="single" w:sz="6" w:space="0" w:color="auto"/>
              <w:left w:val="single" w:sz="6" w:space="0" w:color="auto"/>
              <w:bottom w:val="single" w:sz="6" w:space="0" w:color="auto"/>
              <w:right w:val="single" w:sz="6" w:space="0" w:color="auto"/>
            </w:tcBorders>
            <w:vAlign w:val="center"/>
          </w:tcPr>
          <w:p w14:paraId="1B2B2345" w14:textId="3CA7DA74" w:rsidR="006F1A13" w:rsidRPr="00B60114" w:rsidRDefault="006F1A13" w:rsidP="00B60114">
            <w:pPr>
              <w:pStyle w:val="Tabletext"/>
              <w:jc w:val="center"/>
            </w:pPr>
            <w:r w:rsidRPr="00B60114">
              <w:t>UIT-T</w:t>
            </w:r>
            <w:r w:rsidR="00B60114" w:rsidRPr="00B60114">
              <w:br/>
            </w:r>
            <w:r w:rsidRPr="00B60114">
              <w:t>CE 12</w:t>
            </w:r>
          </w:p>
        </w:tc>
        <w:tc>
          <w:tcPr>
            <w:tcW w:w="1449" w:type="dxa"/>
            <w:tcBorders>
              <w:top w:val="single" w:sz="6" w:space="0" w:color="auto"/>
              <w:left w:val="single" w:sz="6" w:space="0" w:color="auto"/>
              <w:bottom w:val="single" w:sz="6" w:space="0" w:color="auto"/>
              <w:right w:val="single" w:sz="6" w:space="0" w:color="auto"/>
            </w:tcBorders>
            <w:vAlign w:val="center"/>
          </w:tcPr>
          <w:p w14:paraId="60F4DA7E" w14:textId="77777777" w:rsidR="006F1A13" w:rsidRPr="00B60114" w:rsidRDefault="006F1A13" w:rsidP="00B60114">
            <w:pPr>
              <w:pStyle w:val="Tabletext"/>
              <w:jc w:val="center"/>
            </w:pPr>
            <w:r w:rsidRPr="00B60114">
              <w:t>1/6</w:t>
            </w:r>
          </w:p>
        </w:tc>
        <w:tc>
          <w:tcPr>
            <w:tcW w:w="1766" w:type="dxa"/>
            <w:tcBorders>
              <w:top w:val="single" w:sz="6" w:space="0" w:color="auto"/>
              <w:left w:val="single" w:sz="6" w:space="0" w:color="auto"/>
              <w:bottom w:val="single" w:sz="6" w:space="0" w:color="auto"/>
              <w:right w:val="single" w:sz="6" w:space="0" w:color="auto"/>
            </w:tcBorders>
            <w:vAlign w:val="center"/>
          </w:tcPr>
          <w:p w14:paraId="2C6EF81B" w14:textId="77777777" w:rsidR="006F1A13" w:rsidRPr="00B60114" w:rsidRDefault="006F1A13" w:rsidP="00B60114">
            <w:pPr>
              <w:pStyle w:val="Tabletext"/>
              <w:jc w:val="center"/>
            </w:pPr>
            <w:r w:rsidRPr="00B60114">
              <w:t>1624</w:t>
            </w:r>
          </w:p>
        </w:tc>
        <w:tc>
          <w:tcPr>
            <w:tcW w:w="1985" w:type="dxa"/>
            <w:tcBorders>
              <w:top w:val="single" w:sz="6" w:space="0" w:color="auto"/>
              <w:left w:val="single" w:sz="6" w:space="0" w:color="auto"/>
              <w:bottom w:val="single" w:sz="6" w:space="0" w:color="auto"/>
              <w:right w:val="single" w:sz="6" w:space="0" w:color="auto"/>
            </w:tcBorders>
            <w:vAlign w:val="center"/>
          </w:tcPr>
          <w:p w14:paraId="3830DF9A" w14:textId="77777777" w:rsidR="006F1A13" w:rsidRPr="00B60114" w:rsidRDefault="006F1A13" w:rsidP="00B60114">
            <w:pPr>
              <w:pStyle w:val="Tabletext"/>
              <w:jc w:val="center"/>
            </w:pPr>
            <w:r w:rsidRPr="00B60114">
              <w:t>Chine</w:t>
            </w:r>
          </w:p>
        </w:tc>
      </w:tr>
      <w:tr w:rsidR="006F1A13" w:rsidRPr="00B60114" w14:paraId="2856DA40" w14:textId="77777777" w:rsidTr="00B60114">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601D640D" w14:textId="77777777" w:rsidR="006F1A13" w:rsidRPr="00B60114" w:rsidRDefault="006F1A13" w:rsidP="00B60114">
            <w:pPr>
              <w:pStyle w:val="Tabletext"/>
              <w:rPr>
                <w:b/>
              </w:rPr>
            </w:pPr>
            <w:r w:rsidRPr="00B60114">
              <w:rPr>
                <w:b/>
              </w:rPr>
              <w:t xml:space="preserve">Fondation </w:t>
            </w:r>
            <w:proofErr w:type="spellStart"/>
            <w:r w:rsidRPr="00B60114">
              <w:rPr>
                <w:b/>
              </w:rPr>
              <w:t>Botnar</w:t>
            </w:r>
            <w:proofErr w:type="spellEnd"/>
          </w:p>
        </w:tc>
        <w:tc>
          <w:tcPr>
            <w:tcW w:w="1418" w:type="dxa"/>
            <w:tcBorders>
              <w:top w:val="single" w:sz="6" w:space="0" w:color="auto"/>
              <w:left w:val="single" w:sz="6" w:space="0" w:color="auto"/>
              <w:bottom w:val="single" w:sz="6" w:space="0" w:color="auto"/>
              <w:right w:val="single" w:sz="6" w:space="0" w:color="auto"/>
            </w:tcBorders>
            <w:vAlign w:val="center"/>
          </w:tcPr>
          <w:p w14:paraId="62943E88" w14:textId="77777777" w:rsidR="006F1A13" w:rsidRPr="00B60114" w:rsidRDefault="006F1A13" w:rsidP="00B60114">
            <w:pPr>
              <w:pStyle w:val="Tabletext"/>
              <w:jc w:val="center"/>
            </w:pPr>
            <w:r w:rsidRPr="00B60114">
              <w:t>05/06/2019</w:t>
            </w:r>
          </w:p>
        </w:tc>
        <w:tc>
          <w:tcPr>
            <w:tcW w:w="992" w:type="dxa"/>
            <w:tcBorders>
              <w:top w:val="single" w:sz="6" w:space="0" w:color="auto"/>
              <w:left w:val="single" w:sz="6" w:space="0" w:color="auto"/>
              <w:bottom w:val="single" w:sz="6" w:space="0" w:color="auto"/>
              <w:right w:val="single" w:sz="6" w:space="0" w:color="auto"/>
            </w:tcBorders>
            <w:vAlign w:val="center"/>
          </w:tcPr>
          <w:p w14:paraId="6C2FD240" w14:textId="77777777" w:rsidR="006F1A13" w:rsidRPr="00B60114" w:rsidRDefault="006F1A13" w:rsidP="00B60114">
            <w:pPr>
              <w:pStyle w:val="Tabletext"/>
              <w:jc w:val="center"/>
            </w:pPr>
            <w:r w:rsidRPr="00B60114">
              <w:t>UIT-T</w:t>
            </w:r>
            <w:r w:rsidRPr="00B60114">
              <w:br/>
              <w:t>CE 16</w:t>
            </w:r>
          </w:p>
        </w:tc>
        <w:tc>
          <w:tcPr>
            <w:tcW w:w="1449" w:type="dxa"/>
            <w:tcBorders>
              <w:top w:val="single" w:sz="6" w:space="0" w:color="auto"/>
              <w:left w:val="single" w:sz="6" w:space="0" w:color="auto"/>
              <w:bottom w:val="single" w:sz="6" w:space="0" w:color="auto"/>
              <w:right w:val="single" w:sz="6" w:space="0" w:color="auto"/>
            </w:tcBorders>
            <w:vAlign w:val="center"/>
          </w:tcPr>
          <w:p w14:paraId="01A1E235" w14:textId="77777777" w:rsidR="006F1A13" w:rsidRPr="00B60114" w:rsidRDefault="006F1A13" w:rsidP="00B60114">
            <w:pPr>
              <w:pStyle w:val="Tabletext"/>
              <w:jc w:val="center"/>
            </w:pPr>
            <w:r w:rsidRPr="00B60114">
              <w:t>1/6</w:t>
            </w:r>
          </w:p>
        </w:tc>
        <w:tc>
          <w:tcPr>
            <w:tcW w:w="1766" w:type="dxa"/>
            <w:tcBorders>
              <w:top w:val="single" w:sz="6" w:space="0" w:color="auto"/>
              <w:left w:val="single" w:sz="6" w:space="0" w:color="auto"/>
              <w:bottom w:val="single" w:sz="6" w:space="0" w:color="auto"/>
              <w:right w:val="single" w:sz="6" w:space="0" w:color="auto"/>
            </w:tcBorders>
            <w:vAlign w:val="center"/>
          </w:tcPr>
          <w:p w14:paraId="3A6FAF98" w14:textId="77777777" w:rsidR="006F1A13" w:rsidRPr="00B60114" w:rsidRDefault="006F1A13" w:rsidP="00B60114">
            <w:pPr>
              <w:pStyle w:val="Tabletext"/>
              <w:jc w:val="center"/>
            </w:pPr>
            <w:r w:rsidRPr="00B60114">
              <w:t>1619</w:t>
            </w:r>
          </w:p>
        </w:tc>
        <w:tc>
          <w:tcPr>
            <w:tcW w:w="1985" w:type="dxa"/>
            <w:tcBorders>
              <w:top w:val="single" w:sz="6" w:space="0" w:color="auto"/>
              <w:left w:val="single" w:sz="6" w:space="0" w:color="auto"/>
              <w:bottom w:val="single" w:sz="6" w:space="0" w:color="auto"/>
              <w:right w:val="single" w:sz="6" w:space="0" w:color="auto"/>
            </w:tcBorders>
            <w:vAlign w:val="center"/>
          </w:tcPr>
          <w:p w14:paraId="69B037BA" w14:textId="77777777" w:rsidR="006F1A13" w:rsidRPr="00B60114" w:rsidRDefault="006F1A13" w:rsidP="00B60114">
            <w:pPr>
              <w:pStyle w:val="Tabletext"/>
              <w:jc w:val="center"/>
            </w:pPr>
            <w:r w:rsidRPr="00B60114">
              <w:t>Suisse</w:t>
            </w:r>
          </w:p>
        </w:tc>
      </w:tr>
      <w:tr w:rsidR="006F1A13" w:rsidRPr="00B60114" w14:paraId="02257F57" w14:textId="77777777" w:rsidTr="00B60114">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26FF9082" w14:textId="77777777" w:rsidR="006F1A13" w:rsidRPr="00B60114" w:rsidRDefault="006F1A13" w:rsidP="00B60114">
            <w:pPr>
              <w:pStyle w:val="Tabletext"/>
              <w:rPr>
                <w:b/>
              </w:rPr>
            </w:pPr>
            <w:r w:rsidRPr="00B60114">
              <w:rPr>
                <w:b/>
              </w:rPr>
              <w:t>FORTINET Inc.</w:t>
            </w:r>
          </w:p>
        </w:tc>
        <w:tc>
          <w:tcPr>
            <w:tcW w:w="1418" w:type="dxa"/>
            <w:tcBorders>
              <w:top w:val="single" w:sz="6" w:space="0" w:color="auto"/>
              <w:left w:val="single" w:sz="6" w:space="0" w:color="auto"/>
              <w:bottom w:val="single" w:sz="6" w:space="0" w:color="auto"/>
              <w:right w:val="single" w:sz="6" w:space="0" w:color="auto"/>
            </w:tcBorders>
            <w:vAlign w:val="center"/>
          </w:tcPr>
          <w:p w14:paraId="35579B1A" w14:textId="77777777" w:rsidR="006F1A13" w:rsidRPr="00B60114" w:rsidRDefault="006F1A13" w:rsidP="00B60114">
            <w:pPr>
              <w:pStyle w:val="Tabletext"/>
              <w:jc w:val="center"/>
            </w:pPr>
            <w:r w:rsidRPr="00B60114">
              <w:t>22/03/2019</w:t>
            </w:r>
          </w:p>
        </w:tc>
        <w:tc>
          <w:tcPr>
            <w:tcW w:w="992" w:type="dxa"/>
            <w:tcBorders>
              <w:top w:val="single" w:sz="6" w:space="0" w:color="auto"/>
              <w:left w:val="single" w:sz="6" w:space="0" w:color="auto"/>
              <w:bottom w:val="single" w:sz="6" w:space="0" w:color="auto"/>
              <w:right w:val="single" w:sz="6" w:space="0" w:color="auto"/>
            </w:tcBorders>
            <w:vAlign w:val="center"/>
          </w:tcPr>
          <w:p w14:paraId="7CE6000B" w14:textId="77777777" w:rsidR="006F1A13" w:rsidRPr="00B60114" w:rsidRDefault="006F1A13" w:rsidP="00B60114">
            <w:pPr>
              <w:pStyle w:val="Tabletext"/>
              <w:jc w:val="center"/>
            </w:pPr>
            <w:r w:rsidRPr="00B60114">
              <w:t>UIT-T</w:t>
            </w:r>
            <w:r w:rsidRPr="00B60114">
              <w:br/>
              <w:t>CE 17</w:t>
            </w:r>
          </w:p>
        </w:tc>
        <w:tc>
          <w:tcPr>
            <w:tcW w:w="1449" w:type="dxa"/>
            <w:tcBorders>
              <w:top w:val="single" w:sz="6" w:space="0" w:color="auto"/>
              <w:left w:val="single" w:sz="6" w:space="0" w:color="auto"/>
              <w:bottom w:val="single" w:sz="6" w:space="0" w:color="auto"/>
              <w:right w:val="single" w:sz="6" w:space="0" w:color="auto"/>
            </w:tcBorders>
            <w:vAlign w:val="center"/>
          </w:tcPr>
          <w:p w14:paraId="1E9CB0C4" w14:textId="77777777" w:rsidR="006F1A13" w:rsidRPr="00B60114" w:rsidRDefault="006F1A13" w:rsidP="00B60114">
            <w:pPr>
              <w:pStyle w:val="Tabletext"/>
              <w:jc w:val="center"/>
            </w:pPr>
            <w:r w:rsidRPr="00B60114">
              <w:t>1/6</w:t>
            </w:r>
          </w:p>
        </w:tc>
        <w:tc>
          <w:tcPr>
            <w:tcW w:w="1766" w:type="dxa"/>
            <w:tcBorders>
              <w:top w:val="single" w:sz="6" w:space="0" w:color="auto"/>
              <w:left w:val="single" w:sz="6" w:space="0" w:color="auto"/>
              <w:bottom w:val="single" w:sz="6" w:space="0" w:color="auto"/>
              <w:right w:val="single" w:sz="6" w:space="0" w:color="auto"/>
            </w:tcBorders>
            <w:vAlign w:val="center"/>
          </w:tcPr>
          <w:p w14:paraId="7C3611F6" w14:textId="77777777" w:rsidR="006F1A13" w:rsidRPr="00B60114" w:rsidRDefault="006F1A13" w:rsidP="00B60114">
            <w:pPr>
              <w:pStyle w:val="Tabletext"/>
              <w:jc w:val="center"/>
            </w:pPr>
            <w:r w:rsidRPr="00B60114">
              <w:t>1616</w:t>
            </w:r>
          </w:p>
        </w:tc>
        <w:tc>
          <w:tcPr>
            <w:tcW w:w="1985" w:type="dxa"/>
            <w:tcBorders>
              <w:top w:val="single" w:sz="6" w:space="0" w:color="auto"/>
              <w:left w:val="single" w:sz="6" w:space="0" w:color="auto"/>
              <w:bottom w:val="single" w:sz="6" w:space="0" w:color="auto"/>
              <w:right w:val="single" w:sz="6" w:space="0" w:color="auto"/>
            </w:tcBorders>
            <w:vAlign w:val="center"/>
          </w:tcPr>
          <w:p w14:paraId="415C0480" w14:textId="77777777" w:rsidR="006F1A13" w:rsidRPr="00B60114" w:rsidRDefault="006F1A13" w:rsidP="00B60114">
            <w:pPr>
              <w:pStyle w:val="Tabletext"/>
              <w:jc w:val="center"/>
            </w:pPr>
            <w:r w:rsidRPr="00B60114">
              <w:t>États-Unis</w:t>
            </w:r>
          </w:p>
        </w:tc>
      </w:tr>
      <w:tr w:rsidR="006F1A13" w:rsidRPr="00B60114" w14:paraId="4CEC8367" w14:textId="77777777" w:rsidTr="00B60114">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7392E21A" w14:textId="77777777" w:rsidR="006F1A13" w:rsidRPr="00B60114" w:rsidRDefault="006F1A13" w:rsidP="00B60114">
            <w:pPr>
              <w:pStyle w:val="Tabletext"/>
              <w:rPr>
                <w:b/>
              </w:rPr>
            </w:pPr>
            <w:r w:rsidRPr="00B60114">
              <w:rPr>
                <w:b/>
              </w:rPr>
              <w:t>IBM</w:t>
            </w:r>
          </w:p>
        </w:tc>
        <w:tc>
          <w:tcPr>
            <w:tcW w:w="1418" w:type="dxa"/>
            <w:tcBorders>
              <w:top w:val="single" w:sz="6" w:space="0" w:color="auto"/>
              <w:left w:val="single" w:sz="6" w:space="0" w:color="auto"/>
              <w:bottom w:val="single" w:sz="6" w:space="0" w:color="auto"/>
              <w:right w:val="single" w:sz="6" w:space="0" w:color="auto"/>
            </w:tcBorders>
            <w:vAlign w:val="center"/>
          </w:tcPr>
          <w:p w14:paraId="64F8F3CF" w14:textId="77777777" w:rsidR="006F1A13" w:rsidRPr="00B60114" w:rsidRDefault="006F1A13" w:rsidP="00B60114">
            <w:pPr>
              <w:pStyle w:val="Tabletext"/>
              <w:jc w:val="center"/>
            </w:pPr>
            <w:r w:rsidRPr="00B60114">
              <w:t>15/01/2019</w:t>
            </w:r>
          </w:p>
        </w:tc>
        <w:tc>
          <w:tcPr>
            <w:tcW w:w="992" w:type="dxa"/>
            <w:tcBorders>
              <w:top w:val="single" w:sz="6" w:space="0" w:color="auto"/>
              <w:left w:val="single" w:sz="6" w:space="0" w:color="auto"/>
              <w:bottom w:val="single" w:sz="6" w:space="0" w:color="auto"/>
              <w:right w:val="single" w:sz="6" w:space="0" w:color="auto"/>
            </w:tcBorders>
            <w:vAlign w:val="center"/>
          </w:tcPr>
          <w:p w14:paraId="60E9F1C8" w14:textId="03A20962" w:rsidR="006F1A13" w:rsidRPr="00B60114" w:rsidRDefault="006F1A13" w:rsidP="00B60114">
            <w:pPr>
              <w:pStyle w:val="Tabletext"/>
              <w:jc w:val="center"/>
            </w:pPr>
            <w:r w:rsidRPr="00B60114">
              <w:t>UIT-T</w:t>
            </w:r>
            <w:r w:rsidR="00B60114" w:rsidRPr="00B60114">
              <w:br/>
            </w:r>
            <w:r w:rsidRPr="00B60114">
              <w:t>CE 15</w:t>
            </w:r>
          </w:p>
        </w:tc>
        <w:tc>
          <w:tcPr>
            <w:tcW w:w="1449" w:type="dxa"/>
            <w:tcBorders>
              <w:top w:val="single" w:sz="6" w:space="0" w:color="auto"/>
              <w:left w:val="single" w:sz="6" w:space="0" w:color="auto"/>
              <w:bottom w:val="single" w:sz="6" w:space="0" w:color="auto"/>
              <w:right w:val="single" w:sz="6" w:space="0" w:color="auto"/>
            </w:tcBorders>
            <w:vAlign w:val="center"/>
          </w:tcPr>
          <w:p w14:paraId="09ED663E" w14:textId="77777777" w:rsidR="006F1A13" w:rsidRPr="00B60114" w:rsidRDefault="006F1A13" w:rsidP="00B60114">
            <w:pPr>
              <w:pStyle w:val="Tabletext"/>
              <w:jc w:val="center"/>
            </w:pPr>
            <w:r w:rsidRPr="00B60114">
              <w:t>1/6</w:t>
            </w:r>
          </w:p>
        </w:tc>
        <w:tc>
          <w:tcPr>
            <w:tcW w:w="1766" w:type="dxa"/>
            <w:tcBorders>
              <w:top w:val="single" w:sz="6" w:space="0" w:color="auto"/>
              <w:left w:val="single" w:sz="6" w:space="0" w:color="auto"/>
              <w:bottom w:val="single" w:sz="6" w:space="0" w:color="auto"/>
              <w:right w:val="single" w:sz="6" w:space="0" w:color="auto"/>
            </w:tcBorders>
            <w:vAlign w:val="center"/>
          </w:tcPr>
          <w:p w14:paraId="7378112B" w14:textId="77777777" w:rsidR="006F1A13" w:rsidRPr="00B60114" w:rsidRDefault="006F1A13" w:rsidP="00B60114">
            <w:pPr>
              <w:pStyle w:val="Tabletext"/>
              <w:jc w:val="center"/>
            </w:pPr>
            <w:r w:rsidRPr="00B60114">
              <w:t>1614</w:t>
            </w:r>
          </w:p>
        </w:tc>
        <w:tc>
          <w:tcPr>
            <w:tcW w:w="1985" w:type="dxa"/>
            <w:tcBorders>
              <w:top w:val="single" w:sz="6" w:space="0" w:color="auto"/>
              <w:left w:val="single" w:sz="6" w:space="0" w:color="auto"/>
              <w:bottom w:val="single" w:sz="6" w:space="0" w:color="auto"/>
              <w:right w:val="single" w:sz="6" w:space="0" w:color="auto"/>
            </w:tcBorders>
            <w:vAlign w:val="center"/>
          </w:tcPr>
          <w:p w14:paraId="603784BF" w14:textId="77777777" w:rsidR="006F1A13" w:rsidRPr="00B60114" w:rsidRDefault="006F1A13" w:rsidP="00B60114">
            <w:pPr>
              <w:pStyle w:val="Tabletext"/>
              <w:jc w:val="center"/>
            </w:pPr>
            <w:r w:rsidRPr="00B60114">
              <w:t>États-Unis</w:t>
            </w:r>
          </w:p>
        </w:tc>
      </w:tr>
      <w:tr w:rsidR="006F1A13" w:rsidRPr="00B60114" w14:paraId="502FBA25" w14:textId="77777777" w:rsidTr="00B60114">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2879F577" w14:textId="77777777" w:rsidR="006F1A13" w:rsidRPr="00B60114" w:rsidRDefault="006F1A13" w:rsidP="00B60114">
            <w:pPr>
              <w:pStyle w:val="Tabletext"/>
              <w:rPr>
                <w:b/>
              </w:rPr>
            </w:pPr>
            <w:r w:rsidRPr="00B60114">
              <w:rPr>
                <w:b/>
              </w:rPr>
              <w:t>Maersk Line A/S</w:t>
            </w:r>
          </w:p>
        </w:tc>
        <w:tc>
          <w:tcPr>
            <w:tcW w:w="1418" w:type="dxa"/>
            <w:tcBorders>
              <w:top w:val="single" w:sz="6" w:space="0" w:color="auto"/>
              <w:left w:val="single" w:sz="6" w:space="0" w:color="auto"/>
              <w:bottom w:val="single" w:sz="6" w:space="0" w:color="auto"/>
              <w:right w:val="single" w:sz="6" w:space="0" w:color="auto"/>
            </w:tcBorders>
            <w:vAlign w:val="center"/>
          </w:tcPr>
          <w:p w14:paraId="69CA910C" w14:textId="77777777" w:rsidR="006F1A13" w:rsidRPr="00B60114" w:rsidRDefault="006F1A13" w:rsidP="00B60114">
            <w:pPr>
              <w:pStyle w:val="Tabletext"/>
              <w:jc w:val="center"/>
            </w:pPr>
            <w:r w:rsidRPr="00B60114">
              <w:t>10/01/2019</w:t>
            </w:r>
          </w:p>
        </w:tc>
        <w:tc>
          <w:tcPr>
            <w:tcW w:w="992" w:type="dxa"/>
            <w:tcBorders>
              <w:top w:val="single" w:sz="6" w:space="0" w:color="auto"/>
              <w:left w:val="single" w:sz="6" w:space="0" w:color="auto"/>
              <w:bottom w:val="single" w:sz="6" w:space="0" w:color="auto"/>
              <w:right w:val="single" w:sz="6" w:space="0" w:color="auto"/>
            </w:tcBorders>
            <w:vAlign w:val="center"/>
          </w:tcPr>
          <w:p w14:paraId="1B2B69C1" w14:textId="77777777" w:rsidR="006F1A13" w:rsidRPr="00B60114" w:rsidRDefault="006F1A13" w:rsidP="00B60114">
            <w:pPr>
              <w:pStyle w:val="Tabletext"/>
              <w:jc w:val="center"/>
            </w:pPr>
            <w:r w:rsidRPr="00B60114">
              <w:t>UIT-T</w:t>
            </w:r>
            <w:r w:rsidRPr="00B60114">
              <w:br/>
              <w:t>CE 2</w:t>
            </w:r>
          </w:p>
        </w:tc>
        <w:tc>
          <w:tcPr>
            <w:tcW w:w="1449" w:type="dxa"/>
            <w:tcBorders>
              <w:top w:val="single" w:sz="6" w:space="0" w:color="auto"/>
              <w:left w:val="single" w:sz="6" w:space="0" w:color="auto"/>
              <w:bottom w:val="single" w:sz="6" w:space="0" w:color="auto"/>
              <w:right w:val="single" w:sz="6" w:space="0" w:color="auto"/>
            </w:tcBorders>
            <w:vAlign w:val="center"/>
          </w:tcPr>
          <w:p w14:paraId="6B84D645" w14:textId="77777777" w:rsidR="006F1A13" w:rsidRPr="00B60114" w:rsidRDefault="006F1A13" w:rsidP="00B60114">
            <w:pPr>
              <w:pStyle w:val="Tabletext"/>
              <w:jc w:val="center"/>
            </w:pPr>
            <w:r w:rsidRPr="00B60114">
              <w:t>1/6</w:t>
            </w:r>
          </w:p>
        </w:tc>
        <w:tc>
          <w:tcPr>
            <w:tcW w:w="1766" w:type="dxa"/>
            <w:tcBorders>
              <w:top w:val="single" w:sz="6" w:space="0" w:color="auto"/>
              <w:left w:val="single" w:sz="6" w:space="0" w:color="auto"/>
              <w:bottom w:val="single" w:sz="6" w:space="0" w:color="auto"/>
              <w:right w:val="single" w:sz="6" w:space="0" w:color="auto"/>
            </w:tcBorders>
            <w:vAlign w:val="center"/>
          </w:tcPr>
          <w:p w14:paraId="621D0801" w14:textId="77777777" w:rsidR="006F1A13" w:rsidRPr="00B60114" w:rsidRDefault="006F1A13" w:rsidP="00B60114">
            <w:pPr>
              <w:pStyle w:val="Tabletext"/>
              <w:jc w:val="center"/>
            </w:pPr>
            <w:r w:rsidRPr="00B60114">
              <w:t>1614</w:t>
            </w:r>
          </w:p>
        </w:tc>
        <w:tc>
          <w:tcPr>
            <w:tcW w:w="1985" w:type="dxa"/>
            <w:tcBorders>
              <w:top w:val="single" w:sz="6" w:space="0" w:color="auto"/>
              <w:left w:val="single" w:sz="6" w:space="0" w:color="auto"/>
              <w:bottom w:val="single" w:sz="6" w:space="0" w:color="auto"/>
              <w:right w:val="single" w:sz="6" w:space="0" w:color="auto"/>
            </w:tcBorders>
            <w:vAlign w:val="center"/>
          </w:tcPr>
          <w:p w14:paraId="0EC900C8" w14:textId="77777777" w:rsidR="006F1A13" w:rsidRPr="00B60114" w:rsidRDefault="006F1A13" w:rsidP="00B60114">
            <w:pPr>
              <w:pStyle w:val="Tabletext"/>
              <w:jc w:val="center"/>
            </w:pPr>
            <w:r w:rsidRPr="00B60114">
              <w:t>Danemark</w:t>
            </w:r>
          </w:p>
        </w:tc>
      </w:tr>
      <w:tr w:rsidR="006F1A13" w:rsidRPr="00B60114" w14:paraId="7B6B1AD0" w14:textId="77777777" w:rsidTr="00B60114">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5204EDD7" w14:textId="77777777" w:rsidR="006F1A13" w:rsidRPr="00B60114" w:rsidRDefault="006F1A13" w:rsidP="00B60114">
            <w:pPr>
              <w:pStyle w:val="Tabletext"/>
            </w:pPr>
            <w:r w:rsidRPr="00B60114">
              <w:rPr>
                <w:rStyle w:val="Strong"/>
                <w:bCs w:val="0"/>
              </w:rPr>
              <w:t xml:space="preserve">Siemens </w:t>
            </w:r>
            <w:proofErr w:type="spellStart"/>
            <w:r w:rsidRPr="00B60114">
              <w:rPr>
                <w:rStyle w:val="Strong"/>
                <w:bCs w:val="0"/>
              </w:rPr>
              <w:t>Industry</w:t>
            </w:r>
            <w:proofErr w:type="spellEnd"/>
            <w:r w:rsidRPr="00B60114">
              <w:rPr>
                <w:rStyle w:val="Strong"/>
                <w:bCs w:val="0"/>
              </w:rPr>
              <w:t xml:space="preserve"> Software Inc.</w:t>
            </w:r>
          </w:p>
        </w:tc>
        <w:tc>
          <w:tcPr>
            <w:tcW w:w="1418" w:type="dxa"/>
            <w:tcBorders>
              <w:top w:val="single" w:sz="6" w:space="0" w:color="auto"/>
              <w:left w:val="single" w:sz="6" w:space="0" w:color="auto"/>
              <w:bottom w:val="single" w:sz="6" w:space="0" w:color="auto"/>
              <w:right w:val="single" w:sz="6" w:space="0" w:color="auto"/>
            </w:tcBorders>
            <w:vAlign w:val="center"/>
          </w:tcPr>
          <w:p w14:paraId="22252720" w14:textId="77777777" w:rsidR="006F1A13" w:rsidRPr="00B60114" w:rsidRDefault="006F1A13" w:rsidP="00B60114">
            <w:pPr>
              <w:pStyle w:val="Tabletext"/>
              <w:jc w:val="center"/>
            </w:pPr>
            <w:r w:rsidRPr="00B60114">
              <w:t>11/11/2019</w:t>
            </w:r>
          </w:p>
        </w:tc>
        <w:tc>
          <w:tcPr>
            <w:tcW w:w="992" w:type="dxa"/>
            <w:tcBorders>
              <w:top w:val="single" w:sz="6" w:space="0" w:color="auto"/>
              <w:left w:val="single" w:sz="6" w:space="0" w:color="auto"/>
              <w:bottom w:val="single" w:sz="6" w:space="0" w:color="auto"/>
              <w:right w:val="single" w:sz="6" w:space="0" w:color="auto"/>
            </w:tcBorders>
            <w:vAlign w:val="center"/>
          </w:tcPr>
          <w:p w14:paraId="065ABE2F" w14:textId="77777777" w:rsidR="006F1A13" w:rsidRPr="00B60114" w:rsidRDefault="006F1A13" w:rsidP="00B60114">
            <w:pPr>
              <w:pStyle w:val="Tabletext"/>
              <w:jc w:val="center"/>
            </w:pPr>
            <w:r w:rsidRPr="00B60114">
              <w:t>UIT-T</w:t>
            </w:r>
            <w:r w:rsidRPr="00B60114">
              <w:br/>
              <w:t>CE 15</w:t>
            </w:r>
          </w:p>
        </w:tc>
        <w:tc>
          <w:tcPr>
            <w:tcW w:w="1449" w:type="dxa"/>
            <w:tcBorders>
              <w:top w:val="single" w:sz="6" w:space="0" w:color="auto"/>
              <w:left w:val="single" w:sz="6" w:space="0" w:color="auto"/>
              <w:bottom w:val="single" w:sz="6" w:space="0" w:color="auto"/>
              <w:right w:val="single" w:sz="6" w:space="0" w:color="auto"/>
            </w:tcBorders>
            <w:vAlign w:val="center"/>
          </w:tcPr>
          <w:p w14:paraId="623ED675" w14:textId="77777777" w:rsidR="006F1A13" w:rsidRPr="00B60114" w:rsidRDefault="006F1A13" w:rsidP="00B60114">
            <w:pPr>
              <w:pStyle w:val="Tabletext"/>
              <w:jc w:val="center"/>
            </w:pPr>
            <w:r w:rsidRPr="00B60114">
              <w:t>1/6</w:t>
            </w:r>
          </w:p>
        </w:tc>
        <w:tc>
          <w:tcPr>
            <w:tcW w:w="1766" w:type="dxa"/>
            <w:tcBorders>
              <w:top w:val="single" w:sz="6" w:space="0" w:color="auto"/>
              <w:left w:val="single" w:sz="6" w:space="0" w:color="auto"/>
              <w:bottom w:val="single" w:sz="6" w:space="0" w:color="auto"/>
              <w:right w:val="single" w:sz="6" w:space="0" w:color="auto"/>
            </w:tcBorders>
            <w:vAlign w:val="center"/>
          </w:tcPr>
          <w:p w14:paraId="1FB627FD" w14:textId="77777777" w:rsidR="006F1A13" w:rsidRPr="00B60114" w:rsidRDefault="006F1A13" w:rsidP="00B60114">
            <w:pPr>
              <w:pStyle w:val="Tabletext"/>
              <w:jc w:val="center"/>
            </w:pPr>
            <w:r w:rsidRPr="00B60114">
              <w:t>1624</w:t>
            </w:r>
          </w:p>
        </w:tc>
        <w:tc>
          <w:tcPr>
            <w:tcW w:w="1985" w:type="dxa"/>
            <w:tcBorders>
              <w:top w:val="single" w:sz="6" w:space="0" w:color="auto"/>
              <w:left w:val="single" w:sz="6" w:space="0" w:color="auto"/>
              <w:bottom w:val="single" w:sz="6" w:space="0" w:color="auto"/>
              <w:right w:val="single" w:sz="6" w:space="0" w:color="auto"/>
            </w:tcBorders>
            <w:vAlign w:val="center"/>
          </w:tcPr>
          <w:p w14:paraId="2A28D473" w14:textId="77777777" w:rsidR="006F1A13" w:rsidRPr="00B60114" w:rsidRDefault="006F1A13" w:rsidP="00B60114">
            <w:pPr>
              <w:pStyle w:val="Tabletext"/>
              <w:jc w:val="center"/>
            </w:pPr>
            <w:r w:rsidRPr="00B60114">
              <w:t>États-Unis</w:t>
            </w:r>
          </w:p>
        </w:tc>
      </w:tr>
      <w:tr w:rsidR="006F1A13" w:rsidRPr="00B60114" w14:paraId="65685DF3" w14:textId="77777777" w:rsidTr="00B60114">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56F09200" w14:textId="77777777" w:rsidR="006F1A13" w:rsidRPr="00B60114" w:rsidRDefault="006F1A13" w:rsidP="00B60114">
            <w:pPr>
              <w:pStyle w:val="Tabletext"/>
              <w:rPr>
                <w:b/>
              </w:rPr>
            </w:pPr>
            <w:proofErr w:type="spellStart"/>
            <w:r w:rsidRPr="00B60114">
              <w:rPr>
                <w:b/>
              </w:rPr>
              <w:t>MovieLabs</w:t>
            </w:r>
            <w:proofErr w:type="spellEnd"/>
          </w:p>
        </w:tc>
        <w:tc>
          <w:tcPr>
            <w:tcW w:w="1418" w:type="dxa"/>
            <w:tcBorders>
              <w:top w:val="single" w:sz="6" w:space="0" w:color="auto"/>
              <w:left w:val="single" w:sz="6" w:space="0" w:color="auto"/>
              <w:bottom w:val="single" w:sz="6" w:space="0" w:color="auto"/>
              <w:right w:val="single" w:sz="6" w:space="0" w:color="auto"/>
            </w:tcBorders>
            <w:vAlign w:val="center"/>
          </w:tcPr>
          <w:p w14:paraId="661DEE54" w14:textId="77777777" w:rsidR="006F1A13" w:rsidRPr="00B60114" w:rsidRDefault="006F1A13" w:rsidP="00B60114">
            <w:pPr>
              <w:pStyle w:val="Tabletext"/>
              <w:jc w:val="center"/>
            </w:pPr>
            <w:r w:rsidRPr="00B60114">
              <w:t>05/06/2019</w:t>
            </w:r>
          </w:p>
        </w:tc>
        <w:tc>
          <w:tcPr>
            <w:tcW w:w="992" w:type="dxa"/>
            <w:tcBorders>
              <w:top w:val="single" w:sz="6" w:space="0" w:color="auto"/>
              <w:left w:val="single" w:sz="6" w:space="0" w:color="auto"/>
              <w:bottom w:val="single" w:sz="6" w:space="0" w:color="auto"/>
              <w:right w:val="single" w:sz="6" w:space="0" w:color="auto"/>
            </w:tcBorders>
            <w:vAlign w:val="center"/>
          </w:tcPr>
          <w:p w14:paraId="254CEEAC" w14:textId="77777777" w:rsidR="006F1A13" w:rsidRPr="00B60114" w:rsidRDefault="006F1A13" w:rsidP="00B60114">
            <w:pPr>
              <w:pStyle w:val="Tabletext"/>
              <w:jc w:val="center"/>
            </w:pPr>
            <w:r w:rsidRPr="00B60114">
              <w:t>UIT-T</w:t>
            </w:r>
            <w:r w:rsidRPr="00B60114">
              <w:br/>
              <w:t>CE 9</w:t>
            </w:r>
          </w:p>
        </w:tc>
        <w:tc>
          <w:tcPr>
            <w:tcW w:w="1449" w:type="dxa"/>
            <w:tcBorders>
              <w:top w:val="single" w:sz="6" w:space="0" w:color="auto"/>
              <w:left w:val="single" w:sz="6" w:space="0" w:color="auto"/>
              <w:bottom w:val="single" w:sz="6" w:space="0" w:color="auto"/>
              <w:right w:val="single" w:sz="6" w:space="0" w:color="auto"/>
            </w:tcBorders>
            <w:vAlign w:val="center"/>
          </w:tcPr>
          <w:p w14:paraId="136D1461" w14:textId="77777777" w:rsidR="006F1A13" w:rsidRPr="00B60114" w:rsidRDefault="006F1A13" w:rsidP="00B60114">
            <w:pPr>
              <w:pStyle w:val="Tabletext"/>
              <w:jc w:val="center"/>
            </w:pPr>
            <w:r w:rsidRPr="00B60114">
              <w:t>1/6</w:t>
            </w:r>
          </w:p>
        </w:tc>
        <w:tc>
          <w:tcPr>
            <w:tcW w:w="1766" w:type="dxa"/>
            <w:tcBorders>
              <w:top w:val="single" w:sz="6" w:space="0" w:color="auto"/>
              <w:left w:val="single" w:sz="6" w:space="0" w:color="auto"/>
              <w:bottom w:val="single" w:sz="6" w:space="0" w:color="auto"/>
              <w:right w:val="single" w:sz="6" w:space="0" w:color="auto"/>
            </w:tcBorders>
            <w:vAlign w:val="center"/>
          </w:tcPr>
          <w:p w14:paraId="5AB3832F" w14:textId="77777777" w:rsidR="006F1A13" w:rsidRPr="00B60114" w:rsidRDefault="006F1A13" w:rsidP="00B60114">
            <w:pPr>
              <w:pStyle w:val="Tabletext"/>
              <w:jc w:val="center"/>
            </w:pPr>
            <w:r w:rsidRPr="00B60114">
              <w:t>1619</w:t>
            </w:r>
          </w:p>
        </w:tc>
        <w:tc>
          <w:tcPr>
            <w:tcW w:w="1985" w:type="dxa"/>
            <w:tcBorders>
              <w:top w:val="single" w:sz="6" w:space="0" w:color="auto"/>
              <w:left w:val="single" w:sz="6" w:space="0" w:color="auto"/>
              <w:bottom w:val="single" w:sz="6" w:space="0" w:color="auto"/>
              <w:right w:val="single" w:sz="6" w:space="0" w:color="auto"/>
            </w:tcBorders>
            <w:vAlign w:val="center"/>
          </w:tcPr>
          <w:p w14:paraId="33BC99E3" w14:textId="77777777" w:rsidR="006F1A13" w:rsidRPr="00B60114" w:rsidRDefault="006F1A13" w:rsidP="00B60114">
            <w:pPr>
              <w:pStyle w:val="Tabletext"/>
              <w:jc w:val="center"/>
            </w:pPr>
            <w:r w:rsidRPr="00B60114">
              <w:t>États-Unis</w:t>
            </w:r>
          </w:p>
        </w:tc>
      </w:tr>
      <w:tr w:rsidR="006F1A13" w:rsidRPr="00B60114" w14:paraId="5832E55F" w14:textId="77777777" w:rsidTr="00B60114">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6FE90DDD" w14:textId="77777777" w:rsidR="006F1A13" w:rsidRPr="00B60114" w:rsidRDefault="006F1A13" w:rsidP="00B60114">
            <w:pPr>
              <w:pStyle w:val="Tabletext"/>
              <w:rPr>
                <w:b/>
              </w:rPr>
            </w:pPr>
            <w:r w:rsidRPr="00B60114">
              <w:rPr>
                <w:b/>
              </w:rPr>
              <w:t>PricewaterhouseCoopers AG</w:t>
            </w:r>
          </w:p>
        </w:tc>
        <w:tc>
          <w:tcPr>
            <w:tcW w:w="1418" w:type="dxa"/>
            <w:tcBorders>
              <w:top w:val="single" w:sz="6" w:space="0" w:color="auto"/>
              <w:left w:val="single" w:sz="6" w:space="0" w:color="auto"/>
              <w:bottom w:val="single" w:sz="6" w:space="0" w:color="auto"/>
              <w:right w:val="single" w:sz="6" w:space="0" w:color="auto"/>
            </w:tcBorders>
            <w:vAlign w:val="center"/>
          </w:tcPr>
          <w:p w14:paraId="5AC5C847" w14:textId="77777777" w:rsidR="006F1A13" w:rsidRPr="00B60114" w:rsidRDefault="006F1A13" w:rsidP="00B60114">
            <w:pPr>
              <w:pStyle w:val="Tabletext"/>
              <w:jc w:val="center"/>
            </w:pPr>
            <w:r w:rsidRPr="00B60114">
              <w:t>03/07/2019</w:t>
            </w:r>
          </w:p>
        </w:tc>
        <w:tc>
          <w:tcPr>
            <w:tcW w:w="992" w:type="dxa"/>
            <w:tcBorders>
              <w:top w:val="single" w:sz="6" w:space="0" w:color="auto"/>
              <w:left w:val="single" w:sz="6" w:space="0" w:color="auto"/>
              <w:bottom w:val="single" w:sz="6" w:space="0" w:color="auto"/>
              <w:right w:val="single" w:sz="6" w:space="0" w:color="auto"/>
            </w:tcBorders>
            <w:vAlign w:val="center"/>
          </w:tcPr>
          <w:p w14:paraId="70A12255" w14:textId="77777777" w:rsidR="006F1A13" w:rsidRPr="00B60114" w:rsidRDefault="006F1A13" w:rsidP="00B60114">
            <w:pPr>
              <w:pStyle w:val="Tabletext"/>
              <w:jc w:val="center"/>
            </w:pPr>
            <w:r w:rsidRPr="00B60114">
              <w:t>UIT-D</w:t>
            </w:r>
            <w:r w:rsidRPr="00B60114">
              <w:br/>
              <w:t>CE 2</w:t>
            </w:r>
          </w:p>
        </w:tc>
        <w:tc>
          <w:tcPr>
            <w:tcW w:w="1449" w:type="dxa"/>
            <w:tcBorders>
              <w:top w:val="single" w:sz="6" w:space="0" w:color="auto"/>
              <w:left w:val="single" w:sz="6" w:space="0" w:color="auto"/>
              <w:bottom w:val="single" w:sz="6" w:space="0" w:color="auto"/>
              <w:right w:val="single" w:sz="6" w:space="0" w:color="auto"/>
            </w:tcBorders>
            <w:vAlign w:val="center"/>
          </w:tcPr>
          <w:p w14:paraId="70AF0F36" w14:textId="77777777" w:rsidR="006F1A13" w:rsidRPr="00B60114" w:rsidRDefault="006F1A13" w:rsidP="00B60114">
            <w:pPr>
              <w:pStyle w:val="Tabletext"/>
              <w:jc w:val="center"/>
            </w:pPr>
            <w:r w:rsidRPr="00B60114">
              <w:t>1/16</w:t>
            </w:r>
          </w:p>
        </w:tc>
        <w:tc>
          <w:tcPr>
            <w:tcW w:w="1766" w:type="dxa"/>
            <w:tcBorders>
              <w:top w:val="single" w:sz="6" w:space="0" w:color="auto"/>
              <w:left w:val="single" w:sz="6" w:space="0" w:color="auto"/>
              <w:bottom w:val="single" w:sz="6" w:space="0" w:color="auto"/>
              <w:right w:val="single" w:sz="6" w:space="0" w:color="auto"/>
            </w:tcBorders>
            <w:vAlign w:val="center"/>
          </w:tcPr>
          <w:p w14:paraId="06E78009" w14:textId="77777777" w:rsidR="006F1A13" w:rsidRPr="00B60114" w:rsidRDefault="006F1A13" w:rsidP="00B60114">
            <w:pPr>
              <w:pStyle w:val="Tabletext"/>
              <w:jc w:val="center"/>
            </w:pPr>
            <w:r w:rsidRPr="00B60114">
              <w:t>1620</w:t>
            </w:r>
          </w:p>
        </w:tc>
        <w:tc>
          <w:tcPr>
            <w:tcW w:w="1985" w:type="dxa"/>
            <w:tcBorders>
              <w:top w:val="single" w:sz="6" w:space="0" w:color="auto"/>
              <w:left w:val="single" w:sz="6" w:space="0" w:color="auto"/>
              <w:bottom w:val="single" w:sz="6" w:space="0" w:color="auto"/>
              <w:right w:val="single" w:sz="6" w:space="0" w:color="auto"/>
            </w:tcBorders>
            <w:vAlign w:val="center"/>
          </w:tcPr>
          <w:p w14:paraId="7A277EA8" w14:textId="77777777" w:rsidR="006F1A13" w:rsidRPr="00B60114" w:rsidRDefault="006F1A13" w:rsidP="00B60114">
            <w:pPr>
              <w:pStyle w:val="Tabletext"/>
              <w:jc w:val="center"/>
            </w:pPr>
            <w:r w:rsidRPr="00B60114">
              <w:t>Suisse</w:t>
            </w:r>
          </w:p>
        </w:tc>
      </w:tr>
      <w:tr w:rsidR="006F1A13" w:rsidRPr="00B60114" w14:paraId="41032EDD" w14:textId="77777777" w:rsidTr="00B60114">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33964E8C" w14:textId="77777777" w:rsidR="006F1A13" w:rsidRPr="00B60114" w:rsidRDefault="006F1A13" w:rsidP="00B60114">
            <w:pPr>
              <w:pStyle w:val="Tabletext"/>
              <w:rPr>
                <w:b/>
              </w:rPr>
            </w:pPr>
            <w:proofErr w:type="spellStart"/>
            <w:r w:rsidRPr="00B60114">
              <w:rPr>
                <w:b/>
              </w:rPr>
              <w:t>Silensec</w:t>
            </w:r>
            <w:proofErr w:type="spellEnd"/>
            <w:r w:rsidRPr="00B60114">
              <w:rPr>
                <w:b/>
              </w:rPr>
              <w:t xml:space="preserve"> </w:t>
            </w:r>
            <w:proofErr w:type="spellStart"/>
            <w:r w:rsidRPr="00B60114">
              <w:rPr>
                <w:b/>
              </w:rPr>
              <w:t>Africa</w:t>
            </w:r>
            <w:proofErr w:type="spellEnd"/>
            <w:r w:rsidRPr="00B60114">
              <w:rPr>
                <w:b/>
              </w:rPr>
              <w:t xml:space="preserve"> Limited</w:t>
            </w:r>
          </w:p>
        </w:tc>
        <w:tc>
          <w:tcPr>
            <w:tcW w:w="1418" w:type="dxa"/>
            <w:tcBorders>
              <w:top w:val="single" w:sz="6" w:space="0" w:color="auto"/>
              <w:left w:val="single" w:sz="6" w:space="0" w:color="auto"/>
              <w:bottom w:val="single" w:sz="6" w:space="0" w:color="auto"/>
              <w:right w:val="single" w:sz="6" w:space="0" w:color="auto"/>
            </w:tcBorders>
            <w:vAlign w:val="center"/>
          </w:tcPr>
          <w:p w14:paraId="28500CF4" w14:textId="77777777" w:rsidR="006F1A13" w:rsidRPr="00B60114" w:rsidRDefault="006F1A13" w:rsidP="00B60114">
            <w:pPr>
              <w:pStyle w:val="Tabletext"/>
              <w:jc w:val="center"/>
            </w:pPr>
            <w:r w:rsidRPr="00B60114">
              <w:t>10/06/2019</w:t>
            </w:r>
          </w:p>
        </w:tc>
        <w:tc>
          <w:tcPr>
            <w:tcW w:w="992" w:type="dxa"/>
            <w:tcBorders>
              <w:top w:val="single" w:sz="6" w:space="0" w:color="auto"/>
              <w:left w:val="single" w:sz="6" w:space="0" w:color="auto"/>
              <w:bottom w:val="single" w:sz="6" w:space="0" w:color="auto"/>
              <w:right w:val="single" w:sz="6" w:space="0" w:color="auto"/>
            </w:tcBorders>
            <w:vAlign w:val="center"/>
          </w:tcPr>
          <w:p w14:paraId="220DBA0B" w14:textId="77777777" w:rsidR="006F1A13" w:rsidRPr="00B60114" w:rsidRDefault="006F1A13" w:rsidP="00B60114">
            <w:pPr>
              <w:pStyle w:val="Tabletext"/>
              <w:jc w:val="center"/>
            </w:pPr>
            <w:r w:rsidRPr="00B60114">
              <w:t>UIT-D</w:t>
            </w:r>
            <w:r w:rsidRPr="00B60114">
              <w:br/>
              <w:t>CE 2</w:t>
            </w:r>
          </w:p>
        </w:tc>
        <w:tc>
          <w:tcPr>
            <w:tcW w:w="1449" w:type="dxa"/>
            <w:tcBorders>
              <w:top w:val="single" w:sz="6" w:space="0" w:color="auto"/>
              <w:left w:val="single" w:sz="6" w:space="0" w:color="auto"/>
              <w:bottom w:val="single" w:sz="6" w:space="0" w:color="auto"/>
              <w:right w:val="single" w:sz="6" w:space="0" w:color="auto"/>
            </w:tcBorders>
            <w:vAlign w:val="center"/>
          </w:tcPr>
          <w:p w14:paraId="03A703D4" w14:textId="77777777" w:rsidR="006F1A13" w:rsidRPr="00B60114" w:rsidRDefault="006F1A13" w:rsidP="00B60114">
            <w:pPr>
              <w:pStyle w:val="Tabletext"/>
              <w:jc w:val="center"/>
            </w:pPr>
            <w:r w:rsidRPr="00B60114">
              <w:t>1/32</w:t>
            </w:r>
          </w:p>
        </w:tc>
        <w:tc>
          <w:tcPr>
            <w:tcW w:w="1766" w:type="dxa"/>
            <w:tcBorders>
              <w:top w:val="single" w:sz="6" w:space="0" w:color="auto"/>
              <w:left w:val="single" w:sz="6" w:space="0" w:color="auto"/>
              <w:bottom w:val="single" w:sz="6" w:space="0" w:color="auto"/>
              <w:right w:val="single" w:sz="6" w:space="0" w:color="auto"/>
            </w:tcBorders>
            <w:vAlign w:val="center"/>
          </w:tcPr>
          <w:p w14:paraId="394A8899" w14:textId="77777777" w:rsidR="006F1A13" w:rsidRPr="00B60114" w:rsidRDefault="006F1A13" w:rsidP="00B60114">
            <w:pPr>
              <w:pStyle w:val="Tabletext"/>
              <w:jc w:val="center"/>
            </w:pPr>
            <w:r w:rsidRPr="00B60114">
              <w:t>1619</w:t>
            </w:r>
          </w:p>
        </w:tc>
        <w:tc>
          <w:tcPr>
            <w:tcW w:w="1985" w:type="dxa"/>
            <w:tcBorders>
              <w:top w:val="single" w:sz="6" w:space="0" w:color="auto"/>
              <w:left w:val="single" w:sz="6" w:space="0" w:color="auto"/>
              <w:bottom w:val="single" w:sz="6" w:space="0" w:color="auto"/>
              <w:right w:val="single" w:sz="6" w:space="0" w:color="auto"/>
            </w:tcBorders>
            <w:vAlign w:val="center"/>
          </w:tcPr>
          <w:p w14:paraId="7B673257" w14:textId="77777777" w:rsidR="006F1A13" w:rsidRPr="00B60114" w:rsidRDefault="006F1A13" w:rsidP="00B60114">
            <w:pPr>
              <w:pStyle w:val="Tabletext"/>
              <w:jc w:val="center"/>
            </w:pPr>
            <w:r w:rsidRPr="00B60114">
              <w:t>Kenya</w:t>
            </w:r>
          </w:p>
        </w:tc>
      </w:tr>
      <w:tr w:rsidR="006F1A13" w:rsidRPr="00B60114" w14:paraId="1A2B760D" w14:textId="77777777" w:rsidTr="00B60114">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3229A67C" w14:textId="77777777" w:rsidR="006F1A13" w:rsidRPr="00B60114" w:rsidRDefault="006F1A13" w:rsidP="00B60114">
            <w:pPr>
              <w:pStyle w:val="Tabletext"/>
              <w:rPr>
                <w:b/>
              </w:rPr>
            </w:pPr>
            <w:r w:rsidRPr="00B60114">
              <w:rPr>
                <w:b/>
              </w:rPr>
              <w:t>Sky Chance Trading</w:t>
            </w:r>
            <w:r w:rsidRPr="00B60114">
              <w:rPr>
                <w:rStyle w:val="FootnoteReference"/>
                <w:b/>
                <w:position w:val="0"/>
                <w:sz w:val="22"/>
                <w:vertAlign w:val="superscript"/>
              </w:rPr>
              <w:footnoteReference w:id="2"/>
            </w:r>
          </w:p>
        </w:tc>
        <w:tc>
          <w:tcPr>
            <w:tcW w:w="1418" w:type="dxa"/>
            <w:tcBorders>
              <w:top w:val="single" w:sz="6" w:space="0" w:color="auto"/>
              <w:left w:val="single" w:sz="6" w:space="0" w:color="auto"/>
              <w:bottom w:val="single" w:sz="6" w:space="0" w:color="auto"/>
              <w:right w:val="single" w:sz="6" w:space="0" w:color="auto"/>
            </w:tcBorders>
            <w:vAlign w:val="center"/>
          </w:tcPr>
          <w:p w14:paraId="02E4A07E" w14:textId="77777777" w:rsidR="006F1A13" w:rsidRPr="00B60114" w:rsidRDefault="006F1A13" w:rsidP="00B60114">
            <w:pPr>
              <w:pStyle w:val="Tabletext"/>
              <w:jc w:val="center"/>
            </w:pPr>
            <w:r w:rsidRPr="00B60114">
              <w:t>13/06/2019</w:t>
            </w:r>
          </w:p>
        </w:tc>
        <w:tc>
          <w:tcPr>
            <w:tcW w:w="992" w:type="dxa"/>
            <w:tcBorders>
              <w:top w:val="single" w:sz="6" w:space="0" w:color="auto"/>
              <w:left w:val="single" w:sz="6" w:space="0" w:color="auto"/>
              <w:bottom w:val="single" w:sz="6" w:space="0" w:color="auto"/>
              <w:right w:val="single" w:sz="6" w:space="0" w:color="auto"/>
            </w:tcBorders>
            <w:vAlign w:val="center"/>
          </w:tcPr>
          <w:p w14:paraId="17EDB327" w14:textId="77777777" w:rsidR="006F1A13" w:rsidRPr="00B60114" w:rsidRDefault="006F1A13" w:rsidP="00B60114">
            <w:pPr>
              <w:pStyle w:val="Tabletext"/>
              <w:jc w:val="center"/>
            </w:pPr>
            <w:r w:rsidRPr="00B60114">
              <w:t>UIT-R</w:t>
            </w:r>
            <w:r w:rsidRPr="00B60114">
              <w:br/>
              <w:t>CE 4</w:t>
            </w:r>
          </w:p>
        </w:tc>
        <w:tc>
          <w:tcPr>
            <w:tcW w:w="1449" w:type="dxa"/>
            <w:tcBorders>
              <w:top w:val="single" w:sz="6" w:space="0" w:color="auto"/>
              <w:left w:val="single" w:sz="6" w:space="0" w:color="auto"/>
              <w:bottom w:val="single" w:sz="6" w:space="0" w:color="auto"/>
              <w:right w:val="single" w:sz="6" w:space="0" w:color="auto"/>
            </w:tcBorders>
            <w:vAlign w:val="center"/>
          </w:tcPr>
          <w:p w14:paraId="14FEAD8C" w14:textId="77777777" w:rsidR="006F1A13" w:rsidRPr="00B60114" w:rsidRDefault="006F1A13" w:rsidP="00B60114">
            <w:pPr>
              <w:pStyle w:val="Tabletext"/>
              <w:jc w:val="center"/>
            </w:pPr>
            <w:r w:rsidRPr="00B60114">
              <w:t>1/6</w:t>
            </w:r>
          </w:p>
        </w:tc>
        <w:tc>
          <w:tcPr>
            <w:tcW w:w="1766" w:type="dxa"/>
            <w:tcBorders>
              <w:top w:val="single" w:sz="6" w:space="0" w:color="auto"/>
              <w:left w:val="single" w:sz="6" w:space="0" w:color="auto"/>
              <w:bottom w:val="single" w:sz="6" w:space="0" w:color="auto"/>
              <w:right w:val="single" w:sz="6" w:space="0" w:color="auto"/>
            </w:tcBorders>
            <w:vAlign w:val="center"/>
          </w:tcPr>
          <w:p w14:paraId="09549E31" w14:textId="77777777" w:rsidR="006F1A13" w:rsidRPr="00B60114" w:rsidRDefault="006F1A13" w:rsidP="00B60114">
            <w:pPr>
              <w:pStyle w:val="Tabletext"/>
              <w:jc w:val="center"/>
            </w:pPr>
            <w:r w:rsidRPr="00B60114">
              <w:t>1619</w:t>
            </w:r>
          </w:p>
        </w:tc>
        <w:tc>
          <w:tcPr>
            <w:tcW w:w="1985" w:type="dxa"/>
            <w:tcBorders>
              <w:top w:val="single" w:sz="6" w:space="0" w:color="auto"/>
              <w:left w:val="single" w:sz="6" w:space="0" w:color="auto"/>
              <w:bottom w:val="single" w:sz="6" w:space="0" w:color="auto"/>
              <w:right w:val="single" w:sz="6" w:space="0" w:color="auto"/>
            </w:tcBorders>
            <w:vAlign w:val="center"/>
          </w:tcPr>
          <w:p w14:paraId="0E457879" w14:textId="77777777" w:rsidR="006F1A13" w:rsidRPr="00B60114" w:rsidRDefault="006F1A13" w:rsidP="00B60114">
            <w:pPr>
              <w:pStyle w:val="Tabletext"/>
              <w:jc w:val="center"/>
            </w:pPr>
            <w:r w:rsidRPr="00B60114">
              <w:t>Italie</w:t>
            </w:r>
          </w:p>
        </w:tc>
      </w:tr>
      <w:tr w:rsidR="006F1A13" w:rsidRPr="00B60114" w14:paraId="1CD016AC" w14:textId="77777777" w:rsidTr="00B60114">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105C9E20" w14:textId="77777777" w:rsidR="006F1A13" w:rsidRPr="00B60114" w:rsidRDefault="006F1A13" w:rsidP="00B60114">
            <w:pPr>
              <w:pStyle w:val="Tabletext"/>
              <w:rPr>
                <w:b/>
              </w:rPr>
            </w:pPr>
            <w:proofErr w:type="spellStart"/>
            <w:r w:rsidRPr="00B60114">
              <w:rPr>
                <w:b/>
              </w:rPr>
              <w:t>Synamedia</w:t>
            </w:r>
            <w:proofErr w:type="spellEnd"/>
          </w:p>
        </w:tc>
        <w:tc>
          <w:tcPr>
            <w:tcW w:w="1418" w:type="dxa"/>
            <w:tcBorders>
              <w:top w:val="single" w:sz="6" w:space="0" w:color="auto"/>
              <w:left w:val="single" w:sz="6" w:space="0" w:color="auto"/>
              <w:bottom w:val="single" w:sz="6" w:space="0" w:color="auto"/>
              <w:right w:val="single" w:sz="6" w:space="0" w:color="auto"/>
            </w:tcBorders>
            <w:vAlign w:val="center"/>
          </w:tcPr>
          <w:p w14:paraId="4C2AFD74" w14:textId="77777777" w:rsidR="006F1A13" w:rsidRPr="00B60114" w:rsidRDefault="006F1A13" w:rsidP="00B60114">
            <w:pPr>
              <w:pStyle w:val="Tabletext"/>
              <w:jc w:val="center"/>
            </w:pPr>
            <w:r w:rsidRPr="00B60114">
              <w:t>05/07/2019</w:t>
            </w:r>
          </w:p>
        </w:tc>
        <w:tc>
          <w:tcPr>
            <w:tcW w:w="992" w:type="dxa"/>
            <w:tcBorders>
              <w:top w:val="single" w:sz="6" w:space="0" w:color="auto"/>
              <w:left w:val="single" w:sz="6" w:space="0" w:color="auto"/>
              <w:bottom w:val="single" w:sz="6" w:space="0" w:color="auto"/>
              <w:right w:val="single" w:sz="6" w:space="0" w:color="auto"/>
            </w:tcBorders>
            <w:vAlign w:val="center"/>
          </w:tcPr>
          <w:p w14:paraId="284A1E17" w14:textId="77777777" w:rsidR="006F1A13" w:rsidRPr="00B60114" w:rsidRDefault="006F1A13" w:rsidP="00B60114">
            <w:pPr>
              <w:pStyle w:val="Tabletext"/>
              <w:jc w:val="center"/>
            </w:pPr>
            <w:r w:rsidRPr="00B60114">
              <w:t>UIT-T</w:t>
            </w:r>
            <w:r w:rsidRPr="00B60114">
              <w:br/>
              <w:t>CE 9</w:t>
            </w:r>
          </w:p>
        </w:tc>
        <w:tc>
          <w:tcPr>
            <w:tcW w:w="1449" w:type="dxa"/>
            <w:tcBorders>
              <w:top w:val="single" w:sz="6" w:space="0" w:color="auto"/>
              <w:left w:val="single" w:sz="6" w:space="0" w:color="auto"/>
              <w:bottom w:val="single" w:sz="6" w:space="0" w:color="auto"/>
              <w:right w:val="single" w:sz="6" w:space="0" w:color="auto"/>
            </w:tcBorders>
            <w:vAlign w:val="center"/>
          </w:tcPr>
          <w:p w14:paraId="3E710EC1" w14:textId="77777777" w:rsidR="006F1A13" w:rsidRPr="00B60114" w:rsidRDefault="006F1A13" w:rsidP="00B60114">
            <w:pPr>
              <w:pStyle w:val="Tabletext"/>
              <w:jc w:val="center"/>
            </w:pPr>
            <w:r w:rsidRPr="00B60114">
              <w:t>1/16</w:t>
            </w:r>
          </w:p>
        </w:tc>
        <w:tc>
          <w:tcPr>
            <w:tcW w:w="1766" w:type="dxa"/>
            <w:tcBorders>
              <w:top w:val="single" w:sz="6" w:space="0" w:color="auto"/>
              <w:left w:val="single" w:sz="6" w:space="0" w:color="auto"/>
              <w:bottom w:val="single" w:sz="6" w:space="0" w:color="auto"/>
              <w:right w:val="single" w:sz="6" w:space="0" w:color="auto"/>
            </w:tcBorders>
            <w:vAlign w:val="center"/>
          </w:tcPr>
          <w:p w14:paraId="124FD703" w14:textId="77777777" w:rsidR="006F1A13" w:rsidRPr="00B60114" w:rsidRDefault="006F1A13" w:rsidP="00B60114">
            <w:pPr>
              <w:pStyle w:val="Tabletext"/>
              <w:jc w:val="center"/>
            </w:pPr>
            <w:r w:rsidRPr="00B60114">
              <w:t>1620</w:t>
            </w:r>
          </w:p>
        </w:tc>
        <w:tc>
          <w:tcPr>
            <w:tcW w:w="1985" w:type="dxa"/>
            <w:tcBorders>
              <w:top w:val="single" w:sz="6" w:space="0" w:color="auto"/>
              <w:left w:val="single" w:sz="6" w:space="0" w:color="auto"/>
              <w:bottom w:val="single" w:sz="6" w:space="0" w:color="auto"/>
              <w:right w:val="single" w:sz="6" w:space="0" w:color="auto"/>
            </w:tcBorders>
            <w:vAlign w:val="center"/>
          </w:tcPr>
          <w:p w14:paraId="1BF839DA" w14:textId="77777777" w:rsidR="006F1A13" w:rsidRPr="00B60114" w:rsidRDefault="006F1A13" w:rsidP="00B60114">
            <w:pPr>
              <w:pStyle w:val="Tabletext"/>
              <w:jc w:val="center"/>
            </w:pPr>
            <w:r w:rsidRPr="00B60114">
              <w:t>Israël</w:t>
            </w:r>
          </w:p>
        </w:tc>
      </w:tr>
    </w:tbl>
    <w:p w14:paraId="580E868C" w14:textId="77777777" w:rsidR="006F1A13" w:rsidRPr="002A2520" w:rsidRDefault="006F1A13" w:rsidP="002A2520">
      <w:pPr>
        <w:spacing w:before="360"/>
        <w:jc w:val="center"/>
      </w:pPr>
      <w:r w:rsidRPr="002A2520">
        <w:t>______________</w:t>
      </w:r>
    </w:p>
    <w:sectPr w:rsidR="006F1A13" w:rsidRPr="002A2520"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26FC" w14:textId="77777777" w:rsidR="006F1A13" w:rsidRDefault="006F1A13">
      <w:r>
        <w:separator/>
      </w:r>
    </w:p>
  </w:endnote>
  <w:endnote w:type="continuationSeparator" w:id="0">
    <w:p w14:paraId="5FE1C0A1" w14:textId="77777777" w:rsidR="006F1A13" w:rsidRDefault="006F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AD41" w14:textId="3E5C7561" w:rsidR="00732045" w:rsidRDefault="00B60114">
    <w:pPr>
      <w:pStyle w:val="Footer"/>
    </w:pPr>
    <w:fldSimple w:instr=" FILENAME \p \* MERGEFORMAT ">
      <w:r>
        <w:t>P:\FRA\SG\CONSEIL\C21\000\020F.docx</w:t>
      </w:r>
    </w:fldSimple>
    <w:r w:rsidR="00732045">
      <w:tab/>
    </w:r>
    <w:r w:rsidR="002F1B76">
      <w:fldChar w:fldCharType="begin"/>
    </w:r>
    <w:r w:rsidR="00732045">
      <w:instrText xml:space="preserve"> savedate \@ dd.MM.yy </w:instrText>
    </w:r>
    <w:r w:rsidR="002F1B76">
      <w:fldChar w:fldCharType="separate"/>
    </w:r>
    <w:r w:rsidR="006A008C">
      <w:t>12.05.21</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ED55" w14:textId="61073921" w:rsidR="00732045" w:rsidRDefault="00B60114">
    <w:pPr>
      <w:pStyle w:val="Footer"/>
    </w:pPr>
    <w:r w:rsidRPr="006A008C">
      <w:rPr>
        <w:color w:val="F2F2F2" w:themeColor="background1" w:themeShade="F2"/>
      </w:rPr>
      <w:fldChar w:fldCharType="begin"/>
    </w:r>
    <w:r w:rsidRPr="006A008C">
      <w:rPr>
        <w:color w:val="F2F2F2" w:themeColor="background1" w:themeShade="F2"/>
      </w:rPr>
      <w:instrText xml:space="preserve"> FILENAME \p \* MERGEFORMAT </w:instrText>
    </w:r>
    <w:r w:rsidRPr="006A008C">
      <w:rPr>
        <w:color w:val="F2F2F2" w:themeColor="background1" w:themeShade="F2"/>
      </w:rPr>
      <w:fldChar w:fldCharType="separate"/>
    </w:r>
    <w:r w:rsidRPr="006A008C">
      <w:rPr>
        <w:color w:val="F2F2F2" w:themeColor="background1" w:themeShade="F2"/>
      </w:rPr>
      <w:t>P:\FRA\SG\CONSEIL\C21\000\020F.docx</w:t>
    </w:r>
    <w:r w:rsidRPr="006A008C">
      <w:rPr>
        <w:color w:val="F2F2F2" w:themeColor="background1" w:themeShade="F2"/>
      </w:rPr>
      <w:fldChar w:fldCharType="end"/>
    </w:r>
    <w:r w:rsidR="00504C2D" w:rsidRPr="006A008C">
      <w:rPr>
        <w:color w:val="F2F2F2" w:themeColor="background1" w:themeShade="F2"/>
      </w:rPr>
      <w:t xml:space="preserve"> (483213)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B522"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6470" w14:textId="77777777" w:rsidR="006F1A13" w:rsidRDefault="006F1A13">
      <w:r>
        <w:t>____________________</w:t>
      </w:r>
    </w:p>
  </w:footnote>
  <w:footnote w:type="continuationSeparator" w:id="0">
    <w:p w14:paraId="78DD3BFC" w14:textId="77777777" w:rsidR="006F1A13" w:rsidRDefault="006F1A13">
      <w:r>
        <w:continuationSeparator/>
      </w:r>
    </w:p>
  </w:footnote>
  <w:footnote w:id="1">
    <w:p w14:paraId="52C318C0" w14:textId="76496C66" w:rsidR="006F1A13" w:rsidRPr="00E36E23" w:rsidRDefault="006F1A13" w:rsidP="00504C2D">
      <w:pPr>
        <w:pStyle w:val="FootnoteText"/>
      </w:pPr>
      <w:r>
        <w:rPr>
          <w:rStyle w:val="FootnoteReference"/>
        </w:rPr>
        <w:footnoteRef/>
      </w:r>
      <w:r w:rsidRPr="00E36E23">
        <w:t xml:space="preserve"> </w:t>
      </w:r>
      <w:r w:rsidRPr="00E36E23">
        <w:tab/>
        <w:t>IBM est passé d'Associé de la CE 15 de l'</w:t>
      </w:r>
      <w:r>
        <w:t>UIT</w:t>
      </w:r>
      <w:r w:rsidR="002A2520">
        <w:t>-</w:t>
      </w:r>
      <w:r>
        <w:t>T à Membre de Secteur</w:t>
      </w:r>
      <w:r w:rsidRPr="00E36E23">
        <w:t>.</w:t>
      </w:r>
    </w:p>
  </w:footnote>
  <w:footnote w:id="2">
    <w:p w14:paraId="21995964" w14:textId="408E107A" w:rsidR="006F1A13" w:rsidRPr="00E36E23" w:rsidRDefault="006F1A13" w:rsidP="006F1A13">
      <w:pPr>
        <w:pStyle w:val="FootnoteText"/>
      </w:pPr>
      <w:r>
        <w:rPr>
          <w:rStyle w:val="FootnoteReference"/>
        </w:rPr>
        <w:footnoteRef/>
      </w:r>
      <w:r w:rsidRPr="00E36E23">
        <w:tab/>
      </w:r>
      <w:r w:rsidRPr="002A2520">
        <w:t xml:space="preserve">La participation de ces entités est gelée pour </w:t>
      </w:r>
      <w:r w:rsidR="002A2520" w:rsidRPr="002A2520">
        <w:t>non-paiement</w:t>
      </w:r>
      <w:r w:rsidRPr="002A2520">
        <w:t xml:space="preserve"> de leurs contributions.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B3C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872B66E"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7FC3" w14:textId="76B5A094" w:rsidR="00732045" w:rsidRDefault="00C27A7C" w:rsidP="00475FB3">
    <w:pPr>
      <w:pStyle w:val="Header"/>
    </w:pPr>
    <w:r>
      <w:fldChar w:fldCharType="begin"/>
    </w:r>
    <w:r>
      <w:instrText>PAGE</w:instrText>
    </w:r>
    <w:r>
      <w:fldChar w:fldCharType="separate"/>
    </w:r>
    <w:r w:rsidR="00B60114">
      <w:rPr>
        <w:noProof/>
      </w:rPr>
      <w:t>5</w:t>
    </w:r>
    <w:r>
      <w:rPr>
        <w:noProof/>
      </w:rPr>
      <w:fldChar w:fldCharType="end"/>
    </w:r>
  </w:p>
  <w:p w14:paraId="2A811443" w14:textId="2B259422" w:rsidR="00732045" w:rsidRDefault="00732045" w:rsidP="00106B19">
    <w:pPr>
      <w:pStyle w:val="Header"/>
    </w:pPr>
    <w:r>
      <w:t>C</w:t>
    </w:r>
    <w:r w:rsidR="009C353C">
      <w:t>2</w:t>
    </w:r>
    <w:r w:rsidR="004D1D50">
      <w:t>1</w:t>
    </w:r>
    <w:r>
      <w:t>/</w:t>
    </w:r>
    <w:r w:rsidR="00504C2D">
      <w:t>20</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A13"/>
    <w:rsid w:val="000D0D0A"/>
    <w:rsid w:val="00103163"/>
    <w:rsid w:val="00106B19"/>
    <w:rsid w:val="00115D93"/>
    <w:rsid w:val="001247A8"/>
    <w:rsid w:val="001378C0"/>
    <w:rsid w:val="0018694A"/>
    <w:rsid w:val="001A3287"/>
    <w:rsid w:val="001A6508"/>
    <w:rsid w:val="001D4C31"/>
    <w:rsid w:val="001E4D21"/>
    <w:rsid w:val="00207CD1"/>
    <w:rsid w:val="00230DE2"/>
    <w:rsid w:val="002477A2"/>
    <w:rsid w:val="00263A51"/>
    <w:rsid w:val="00267E02"/>
    <w:rsid w:val="002A2520"/>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04C2D"/>
    <w:rsid w:val="00511F1D"/>
    <w:rsid w:val="00520F36"/>
    <w:rsid w:val="00540615"/>
    <w:rsid w:val="00540A6D"/>
    <w:rsid w:val="00571EEA"/>
    <w:rsid w:val="00575417"/>
    <w:rsid w:val="005768E1"/>
    <w:rsid w:val="005B1938"/>
    <w:rsid w:val="005C3890"/>
    <w:rsid w:val="005F7BFE"/>
    <w:rsid w:val="00600017"/>
    <w:rsid w:val="006235CA"/>
    <w:rsid w:val="006643AB"/>
    <w:rsid w:val="006A008C"/>
    <w:rsid w:val="006F1A13"/>
    <w:rsid w:val="007210CD"/>
    <w:rsid w:val="00732045"/>
    <w:rsid w:val="007369DB"/>
    <w:rsid w:val="007956C2"/>
    <w:rsid w:val="007A187E"/>
    <w:rsid w:val="007C72C2"/>
    <w:rsid w:val="007D4436"/>
    <w:rsid w:val="007F257A"/>
    <w:rsid w:val="007F3665"/>
    <w:rsid w:val="00800037"/>
    <w:rsid w:val="00861D73"/>
    <w:rsid w:val="00897553"/>
    <w:rsid w:val="008A4E87"/>
    <w:rsid w:val="008D76E6"/>
    <w:rsid w:val="0092392D"/>
    <w:rsid w:val="0093234A"/>
    <w:rsid w:val="0097363B"/>
    <w:rsid w:val="009C307F"/>
    <w:rsid w:val="009C353C"/>
    <w:rsid w:val="00A2113E"/>
    <w:rsid w:val="00A23A51"/>
    <w:rsid w:val="00A24607"/>
    <w:rsid w:val="00A25CD3"/>
    <w:rsid w:val="00A709FE"/>
    <w:rsid w:val="00A82767"/>
    <w:rsid w:val="00AA332F"/>
    <w:rsid w:val="00AA7BBB"/>
    <w:rsid w:val="00AB64A8"/>
    <w:rsid w:val="00AC0266"/>
    <w:rsid w:val="00AD24EC"/>
    <w:rsid w:val="00B309F9"/>
    <w:rsid w:val="00B32B60"/>
    <w:rsid w:val="00B60114"/>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9AE8C6"/>
  <w15:docId w15:val="{2EBC5594-73A1-4A0A-B56C-BB51DB21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6F1A13"/>
    <w:rPr>
      <w:color w:val="605E5C"/>
      <w:shd w:val="clear" w:color="auto" w:fill="E1DFDD"/>
    </w:rPr>
  </w:style>
  <w:style w:type="paragraph" w:customStyle="1" w:styleId="TableText0">
    <w:name w:val="Table_Text"/>
    <w:basedOn w:val="Normal"/>
    <w:rsid w:val="006F1A13"/>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paragraph" w:customStyle="1" w:styleId="TableHead0">
    <w:name w:val="Table_Head"/>
    <w:basedOn w:val="TableText0"/>
    <w:rsid w:val="006F1A13"/>
    <w:pPr>
      <w:keepNext/>
      <w:spacing w:before="80" w:after="80"/>
      <w:jc w:val="center"/>
    </w:pPr>
    <w:rPr>
      <w:b/>
    </w:rPr>
  </w:style>
  <w:style w:type="character" w:styleId="Strong">
    <w:name w:val="Strong"/>
    <w:basedOn w:val="DefaultParagraphFont"/>
    <w:uiPriority w:val="22"/>
    <w:qFormat/>
    <w:rsid w:val="006F1A13"/>
    <w:rPr>
      <w:b/>
      <w:bCs/>
    </w:rPr>
  </w:style>
  <w:style w:type="paragraph" w:customStyle="1" w:styleId="FootnoteText10pt">
    <w:name w:val="Footnote Text + 10 pt"/>
    <w:basedOn w:val="FootnoteText"/>
    <w:rsid w:val="00504C2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2019/Documents/basic-texts/Convention-F.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S20-CL-C-0020/en"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itu.int/md/S20-CL-C-0020/en" TargetMode="External"/><Relationship Id="rId4" Type="http://schemas.openxmlformats.org/officeDocument/2006/relationships/footnotes" Target="footnotes.xml"/><Relationship Id="rId9" Type="http://schemas.openxmlformats.org/officeDocument/2006/relationships/hyperlink" Target="http://www.itu.int/itudoc/gs/council/c00/docs/33.htm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1</TotalTime>
  <Pages>5</Pages>
  <Words>929</Words>
  <Characters>5517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6434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provisoire d'entités s'occupant de questions de télécommunication aux activités de l'UIT</dc:title>
  <dc:subject>Council 2021, Virtual consultation of councillors</dc:subject>
  <dc:creator>Chanavat, Emilie</dc:creator>
  <cp:keywords>C2021, C21, VCC, C21-VCC-1</cp:keywords>
  <dc:description/>
  <cp:lastModifiedBy>Xue, Kun</cp:lastModifiedBy>
  <cp:revision>2</cp:revision>
  <cp:lastPrinted>2000-07-18T08:55:00Z</cp:lastPrinted>
  <dcterms:created xsi:type="dcterms:W3CDTF">2021-05-12T14:11:00Z</dcterms:created>
  <dcterms:modified xsi:type="dcterms:W3CDTF">2021-05-12T14:11:00Z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