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F5E71" w:rsidRPr="00813E5E" w14:paraId="78877DEE" w14:textId="77777777" w:rsidTr="000529E9">
        <w:trPr>
          <w:cantSplit/>
          <w:trHeight w:val="1276"/>
        </w:trPr>
        <w:tc>
          <w:tcPr>
            <w:tcW w:w="6911" w:type="dxa"/>
          </w:tcPr>
          <w:p w14:paraId="4C7DACDD" w14:textId="77777777" w:rsidR="000F5E71" w:rsidRPr="00813E5E" w:rsidRDefault="000F5E71" w:rsidP="000529E9">
            <w:pPr>
              <w:spacing w:before="360" w:after="48" w:line="240" w:lineRule="atLeast"/>
              <w:rPr>
                <w:position w:val="6"/>
              </w:rPr>
            </w:pPr>
            <w:bookmarkStart w:id="0" w:name="dc06"/>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 xml:space="preserve">Virtual consultation of councillors, </w:t>
            </w:r>
            <w:r w:rsidRPr="00722181">
              <w:rPr>
                <w:b/>
                <w:bCs/>
                <w:position w:val="6"/>
                <w:sz w:val="28"/>
                <w:szCs w:val="28"/>
              </w:rPr>
              <w:t>8-18 June</w:t>
            </w:r>
            <w:r w:rsidRPr="00DE4373">
              <w:rPr>
                <w:b/>
                <w:bCs/>
                <w:position w:val="6"/>
                <w:sz w:val="28"/>
                <w:szCs w:val="28"/>
              </w:rPr>
              <w:t xml:space="preserve"> 2021</w:t>
            </w:r>
          </w:p>
        </w:tc>
        <w:tc>
          <w:tcPr>
            <w:tcW w:w="3120" w:type="dxa"/>
            <w:vAlign w:val="center"/>
          </w:tcPr>
          <w:p w14:paraId="0C5D7613" w14:textId="77777777" w:rsidR="000F5E71" w:rsidRPr="00813E5E" w:rsidRDefault="000F5E71" w:rsidP="000529E9">
            <w:pPr>
              <w:spacing w:before="0" w:line="240" w:lineRule="atLeast"/>
            </w:pPr>
            <w:bookmarkStart w:id="1" w:name="ditulogo"/>
            <w:bookmarkEnd w:id="1"/>
            <w:r>
              <w:rPr>
                <w:noProof/>
                <w:lang w:eastAsia="zh-CN"/>
              </w:rPr>
              <w:drawing>
                <wp:inline distT="0" distB="0" distL="0" distR="0" wp14:anchorId="403A74B1" wp14:editId="1D9B92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F5E71" w:rsidRPr="00813E5E" w14:paraId="12B1BC4B" w14:textId="77777777" w:rsidTr="000529E9">
        <w:trPr>
          <w:cantSplit/>
        </w:trPr>
        <w:tc>
          <w:tcPr>
            <w:tcW w:w="6911" w:type="dxa"/>
            <w:tcBorders>
              <w:bottom w:val="single" w:sz="12" w:space="0" w:color="auto"/>
            </w:tcBorders>
          </w:tcPr>
          <w:p w14:paraId="00F71B29" w14:textId="77777777" w:rsidR="000F5E71" w:rsidRPr="00813E5E" w:rsidRDefault="000F5E71" w:rsidP="000529E9">
            <w:pPr>
              <w:spacing w:before="0" w:line="240" w:lineRule="atLeast"/>
              <w:rPr>
                <w:b/>
                <w:smallCaps/>
                <w:szCs w:val="24"/>
              </w:rPr>
            </w:pPr>
          </w:p>
        </w:tc>
        <w:tc>
          <w:tcPr>
            <w:tcW w:w="3120" w:type="dxa"/>
            <w:tcBorders>
              <w:bottom w:val="single" w:sz="12" w:space="0" w:color="auto"/>
            </w:tcBorders>
          </w:tcPr>
          <w:p w14:paraId="22D9A593" w14:textId="77777777" w:rsidR="000F5E71" w:rsidRPr="00813E5E" w:rsidRDefault="000F5E71" w:rsidP="000529E9">
            <w:pPr>
              <w:spacing w:before="0" w:line="240" w:lineRule="atLeast"/>
              <w:rPr>
                <w:szCs w:val="24"/>
              </w:rPr>
            </w:pPr>
          </w:p>
        </w:tc>
      </w:tr>
      <w:tr w:rsidR="000F5E71" w:rsidRPr="00813E5E" w14:paraId="29E17995" w14:textId="77777777" w:rsidTr="000529E9">
        <w:trPr>
          <w:cantSplit/>
        </w:trPr>
        <w:tc>
          <w:tcPr>
            <w:tcW w:w="6911" w:type="dxa"/>
            <w:tcBorders>
              <w:top w:val="single" w:sz="12" w:space="0" w:color="auto"/>
            </w:tcBorders>
          </w:tcPr>
          <w:p w14:paraId="47913797" w14:textId="77777777" w:rsidR="000F5E71" w:rsidRPr="00813E5E" w:rsidRDefault="000F5E71" w:rsidP="000529E9">
            <w:pPr>
              <w:spacing w:before="0" w:line="240" w:lineRule="atLeast"/>
              <w:rPr>
                <w:b/>
                <w:smallCaps/>
                <w:szCs w:val="24"/>
              </w:rPr>
            </w:pPr>
          </w:p>
        </w:tc>
        <w:tc>
          <w:tcPr>
            <w:tcW w:w="3120" w:type="dxa"/>
            <w:tcBorders>
              <w:top w:val="single" w:sz="12" w:space="0" w:color="auto"/>
            </w:tcBorders>
          </w:tcPr>
          <w:p w14:paraId="290E6FBD" w14:textId="77777777" w:rsidR="000F5E71" w:rsidRPr="00813E5E" w:rsidRDefault="000F5E71" w:rsidP="000529E9">
            <w:pPr>
              <w:spacing w:before="0" w:line="240" w:lineRule="atLeast"/>
              <w:rPr>
                <w:szCs w:val="24"/>
              </w:rPr>
            </w:pPr>
          </w:p>
        </w:tc>
      </w:tr>
      <w:tr w:rsidR="000F5E71" w:rsidRPr="00813E5E" w14:paraId="6523F914" w14:textId="77777777" w:rsidTr="000529E9">
        <w:trPr>
          <w:cantSplit/>
          <w:trHeight w:val="23"/>
        </w:trPr>
        <w:tc>
          <w:tcPr>
            <w:tcW w:w="6911" w:type="dxa"/>
            <w:vMerge w:val="restart"/>
          </w:tcPr>
          <w:p w14:paraId="4A020D63" w14:textId="77777777" w:rsidR="000F5E71" w:rsidRPr="00E85629" w:rsidRDefault="000F5E71" w:rsidP="000529E9">
            <w:pPr>
              <w:tabs>
                <w:tab w:val="left" w:pos="851"/>
              </w:tabs>
              <w:spacing w:before="0" w:line="240" w:lineRule="atLeast"/>
              <w:rPr>
                <w:b/>
              </w:rPr>
            </w:pPr>
            <w:bookmarkStart w:id="2" w:name="dmeeting" w:colFirst="0" w:colLast="0"/>
            <w:bookmarkStart w:id="3" w:name="dnum" w:colFirst="1" w:colLast="1"/>
            <w:r>
              <w:rPr>
                <w:b/>
              </w:rPr>
              <w:t>Agenda item: ADM 3</w:t>
            </w:r>
          </w:p>
        </w:tc>
        <w:tc>
          <w:tcPr>
            <w:tcW w:w="3120" w:type="dxa"/>
          </w:tcPr>
          <w:p w14:paraId="4BC87B03" w14:textId="77777777" w:rsidR="000F5E71" w:rsidRPr="00E85629" w:rsidRDefault="000F5E71" w:rsidP="000529E9">
            <w:pPr>
              <w:tabs>
                <w:tab w:val="left" w:pos="851"/>
              </w:tabs>
              <w:spacing w:before="0" w:line="240" w:lineRule="atLeast"/>
              <w:rPr>
                <w:b/>
              </w:rPr>
            </w:pPr>
            <w:r>
              <w:rPr>
                <w:b/>
              </w:rPr>
              <w:t>Document C21/20-E</w:t>
            </w:r>
          </w:p>
        </w:tc>
      </w:tr>
      <w:tr w:rsidR="000F5E71" w:rsidRPr="00813E5E" w14:paraId="3C892F8B" w14:textId="77777777" w:rsidTr="000529E9">
        <w:trPr>
          <w:cantSplit/>
          <w:trHeight w:val="23"/>
        </w:trPr>
        <w:tc>
          <w:tcPr>
            <w:tcW w:w="6911" w:type="dxa"/>
            <w:vMerge/>
          </w:tcPr>
          <w:p w14:paraId="3017700C" w14:textId="77777777" w:rsidR="000F5E71" w:rsidRPr="00813E5E" w:rsidRDefault="000F5E71" w:rsidP="000529E9">
            <w:pPr>
              <w:tabs>
                <w:tab w:val="left" w:pos="851"/>
              </w:tabs>
              <w:spacing w:line="240" w:lineRule="atLeast"/>
              <w:rPr>
                <w:b/>
              </w:rPr>
            </w:pPr>
            <w:bookmarkStart w:id="4" w:name="ddate" w:colFirst="1" w:colLast="1"/>
            <w:bookmarkEnd w:id="2"/>
            <w:bookmarkEnd w:id="3"/>
          </w:p>
        </w:tc>
        <w:tc>
          <w:tcPr>
            <w:tcW w:w="3120" w:type="dxa"/>
          </w:tcPr>
          <w:p w14:paraId="0E3258E6" w14:textId="77777777" w:rsidR="000F5E71" w:rsidRPr="00E85629" w:rsidRDefault="000F5E71" w:rsidP="000529E9">
            <w:pPr>
              <w:tabs>
                <w:tab w:val="left" w:pos="993"/>
              </w:tabs>
              <w:spacing w:before="0"/>
              <w:rPr>
                <w:b/>
              </w:rPr>
            </w:pPr>
            <w:r>
              <w:rPr>
                <w:b/>
              </w:rPr>
              <w:t>22 April 2021</w:t>
            </w:r>
          </w:p>
        </w:tc>
      </w:tr>
      <w:tr w:rsidR="000F5E71" w:rsidRPr="00813E5E" w14:paraId="0E997C9F" w14:textId="77777777" w:rsidTr="000529E9">
        <w:trPr>
          <w:cantSplit/>
          <w:trHeight w:val="23"/>
        </w:trPr>
        <w:tc>
          <w:tcPr>
            <w:tcW w:w="6911" w:type="dxa"/>
            <w:vMerge/>
          </w:tcPr>
          <w:p w14:paraId="75F1C5FA" w14:textId="77777777" w:rsidR="000F5E71" w:rsidRPr="00813E5E" w:rsidRDefault="000F5E71" w:rsidP="000529E9">
            <w:pPr>
              <w:tabs>
                <w:tab w:val="left" w:pos="851"/>
              </w:tabs>
              <w:spacing w:line="240" w:lineRule="atLeast"/>
              <w:rPr>
                <w:b/>
              </w:rPr>
            </w:pPr>
            <w:bookmarkStart w:id="5" w:name="dorlang" w:colFirst="1" w:colLast="1"/>
            <w:bookmarkEnd w:id="4"/>
          </w:p>
        </w:tc>
        <w:tc>
          <w:tcPr>
            <w:tcW w:w="3120" w:type="dxa"/>
          </w:tcPr>
          <w:p w14:paraId="574509E5" w14:textId="77777777" w:rsidR="000F5E71" w:rsidRPr="00E85629" w:rsidRDefault="000F5E71" w:rsidP="000529E9">
            <w:pPr>
              <w:tabs>
                <w:tab w:val="left" w:pos="993"/>
              </w:tabs>
              <w:spacing w:before="0"/>
              <w:rPr>
                <w:b/>
              </w:rPr>
            </w:pPr>
            <w:r>
              <w:rPr>
                <w:b/>
              </w:rPr>
              <w:t>Original: English</w:t>
            </w:r>
          </w:p>
        </w:tc>
      </w:tr>
      <w:tr w:rsidR="000F5E71" w:rsidRPr="00813E5E" w14:paraId="3030E8CA" w14:textId="77777777" w:rsidTr="000529E9">
        <w:trPr>
          <w:cantSplit/>
        </w:trPr>
        <w:tc>
          <w:tcPr>
            <w:tcW w:w="10031" w:type="dxa"/>
            <w:gridSpan w:val="2"/>
          </w:tcPr>
          <w:p w14:paraId="314E9EDA" w14:textId="77777777" w:rsidR="000F5E71" w:rsidRPr="00DE4373" w:rsidRDefault="000F5E71" w:rsidP="002C0B02">
            <w:pPr>
              <w:pStyle w:val="Source"/>
              <w:framePr w:hSpace="0" w:wrap="auto" w:hAnchor="text" w:yAlign="inline"/>
            </w:pPr>
            <w:bookmarkStart w:id="6" w:name="dsource" w:colFirst="0" w:colLast="0"/>
            <w:bookmarkEnd w:id="5"/>
            <w:r w:rsidRPr="002A4B0C">
              <w:t>Report by the Secretary-General</w:t>
            </w:r>
          </w:p>
        </w:tc>
      </w:tr>
      <w:tr w:rsidR="000F5E71" w:rsidRPr="00813E5E" w14:paraId="66395338" w14:textId="77777777" w:rsidTr="000529E9">
        <w:trPr>
          <w:cantSplit/>
        </w:trPr>
        <w:tc>
          <w:tcPr>
            <w:tcW w:w="10031" w:type="dxa"/>
            <w:gridSpan w:val="2"/>
          </w:tcPr>
          <w:p w14:paraId="5F5F4DD2" w14:textId="77777777" w:rsidR="000F5E71" w:rsidRPr="00813E5E" w:rsidRDefault="000F5E71" w:rsidP="002C0B02">
            <w:pPr>
              <w:pStyle w:val="Title1"/>
              <w:framePr w:hSpace="0" w:wrap="auto" w:hAnchor="text" w:yAlign="inline"/>
            </w:pPr>
            <w:bookmarkStart w:id="7" w:name="dtitle1" w:colFirst="0" w:colLast="0"/>
            <w:bookmarkEnd w:id="6"/>
            <w:r>
              <w:t xml:space="preserve">PROVISIONAL PARTICIPATION OF ENTITIES DEALING WITH </w:t>
            </w:r>
            <w:r>
              <w:br/>
              <w:t>TELECOMMUNICATION MATTERS IN THE ACTIVITIES OF ITU</w:t>
            </w:r>
          </w:p>
        </w:tc>
      </w:tr>
      <w:bookmarkEnd w:id="7"/>
    </w:tbl>
    <w:p w14:paraId="0168DC47" w14:textId="77777777" w:rsidR="002A2188" w:rsidRPr="00813E5E" w:rsidRDefault="002A2188" w:rsidP="002A2188"/>
    <w:tbl>
      <w:tblPr>
        <w:tblW w:w="864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2A2188" w:rsidRPr="00813E5E" w14:paraId="5D10E827" w14:textId="77777777" w:rsidTr="1EB7F1C0">
        <w:trPr>
          <w:trHeight w:val="3372"/>
        </w:trPr>
        <w:tc>
          <w:tcPr>
            <w:tcW w:w="8647" w:type="dxa"/>
            <w:tcBorders>
              <w:top w:val="single" w:sz="12" w:space="0" w:color="auto"/>
              <w:left w:val="single" w:sz="12" w:space="0" w:color="auto"/>
              <w:bottom w:val="single" w:sz="12" w:space="0" w:color="auto"/>
              <w:right w:val="single" w:sz="12" w:space="0" w:color="auto"/>
            </w:tcBorders>
          </w:tcPr>
          <w:p w14:paraId="2ED74DFC" w14:textId="77777777" w:rsidR="002A2188" w:rsidRPr="002C0B02" w:rsidRDefault="002A2188" w:rsidP="002C0B02">
            <w:pPr>
              <w:pStyle w:val="Headingb"/>
              <w:keepNext w:val="0"/>
              <w:keepLines w:val="0"/>
              <w:spacing w:before="120" w:after="120"/>
              <w:rPr>
                <w:szCs w:val="24"/>
              </w:rPr>
            </w:pPr>
            <w:r w:rsidRPr="002C0B02">
              <w:rPr>
                <w:szCs w:val="24"/>
              </w:rPr>
              <w:t>Summary</w:t>
            </w:r>
          </w:p>
          <w:p w14:paraId="14D78D40" w14:textId="2E8EDD35" w:rsidR="002A2188" w:rsidRPr="00B72A10" w:rsidRDefault="00D52117" w:rsidP="002C0B02">
            <w:pPr>
              <w:spacing w:after="120"/>
              <w:jc w:val="both"/>
              <w:rPr>
                <w:szCs w:val="24"/>
              </w:rPr>
            </w:pPr>
            <w:r w:rsidRPr="002C0B02">
              <w:rPr>
                <w:szCs w:val="24"/>
              </w:rPr>
              <w:t xml:space="preserve">The Secretary-General reports annually to </w:t>
            </w:r>
            <w:r w:rsidR="00602FB5" w:rsidRPr="002C0B02">
              <w:rPr>
                <w:szCs w:val="24"/>
              </w:rPr>
              <w:t xml:space="preserve">the </w:t>
            </w:r>
            <w:r w:rsidRPr="002C0B02">
              <w:rPr>
                <w:szCs w:val="24"/>
              </w:rPr>
              <w:t xml:space="preserve">Council the names of the “entities dealing with telecommunication matters” (CV230), which were provisionally included in the list of Sector Members to participate in the work of the Sectors (CV237) and the </w:t>
            </w:r>
            <w:r w:rsidR="00896700" w:rsidRPr="002C0B02">
              <w:rPr>
                <w:szCs w:val="24"/>
              </w:rPr>
              <w:t>list of</w:t>
            </w:r>
            <w:r w:rsidRPr="002C0B02">
              <w:rPr>
                <w:szCs w:val="24"/>
              </w:rPr>
              <w:t xml:space="preserve"> Associates admitted </w:t>
            </w:r>
            <w:proofErr w:type="gramStart"/>
            <w:r w:rsidRPr="002C0B02">
              <w:rPr>
                <w:szCs w:val="24"/>
              </w:rPr>
              <w:t>to participate</w:t>
            </w:r>
            <w:proofErr w:type="gramEnd"/>
            <w:r w:rsidRPr="002C0B02">
              <w:rPr>
                <w:szCs w:val="24"/>
              </w:rPr>
              <w:t xml:space="preserve"> in a given study group</w:t>
            </w:r>
            <w:r w:rsidRPr="00B72A10">
              <w:rPr>
                <w:szCs w:val="24"/>
              </w:rPr>
              <w:t>.</w:t>
            </w:r>
            <w:r w:rsidR="00E932A1" w:rsidRPr="00B72A10">
              <w:rPr>
                <w:szCs w:val="24"/>
              </w:rPr>
              <w:t xml:space="preserve"> </w:t>
            </w:r>
            <w:r w:rsidR="007E0AEB" w:rsidRPr="00B72A10">
              <w:rPr>
                <w:szCs w:val="24"/>
                <w:lang w:val="en-US"/>
              </w:rPr>
              <w:t>The 2020 version of this report (</w:t>
            </w:r>
            <w:hyperlink r:id="rId12" w:history="1">
              <w:r w:rsidR="007E0AEB" w:rsidRPr="00931C87">
                <w:rPr>
                  <w:rStyle w:val="Hyperlink"/>
                  <w:szCs w:val="24"/>
                  <w:lang w:val="en-US"/>
                </w:rPr>
                <w:t>C20/20</w:t>
              </w:r>
            </w:hyperlink>
            <w:r w:rsidR="007E0AEB" w:rsidRPr="00B72A10">
              <w:rPr>
                <w:szCs w:val="24"/>
                <w:lang w:val="en-US"/>
              </w:rPr>
              <w:t>) was prepared for submission to 2020 session of the Council but was not reviewed</w:t>
            </w:r>
            <w:r w:rsidR="00637FE4" w:rsidRPr="00B72A10">
              <w:rPr>
                <w:szCs w:val="24"/>
                <w:lang w:val="en-US"/>
              </w:rPr>
              <w:t xml:space="preserve"> so it has been combined into this single document</w:t>
            </w:r>
            <w:r w:rsidR="007E0AEB" w:rsidRPr="00B72A10">
              <w:rPr>
                <w:szCs w:val="24"/>
                <w:lang w:val="en-US"/>
              </w:rPr>
              <w:t>.</w:t>
            </w:r>
            <w:r w:rsidR="00637FE4" w:rsidRPr="00B72A10">
              <w:rPr>
                <w:rFonts w:asciiTheme="minorHAnsi" w:hAnsiTheme="minorHAnsi" w:cstheme="minorHAnsi"/>
                <w:szCs w:val="24"/>
              </w:rPr>
              <w:t xml:space="preserve"> Therefore, this report covers a two-year period from 1 January 2019 to 31 December 2020.</w:t>
            </w:r>
          </w:p>
          <w:p w14:paraId="2C5280EB" w14:textId="77777777" w:rsidR="002A2188" w:rsidRPr="00B72A10" w:rsidRDefault="002A2188" w:rsidP="002C0B02">
            <w:pPr>
              <w:pStyle w:val="Headingb"/>
              <w:keepNext w:val="0"/>
              <w:keepLines w:val="0"/>
              <w:spacing w:before="120" w:after="120"/>
              <w:jc w:val="both"/>
              <w:rPr>
                <w:szCs w:val="24"/>
              </w:rPr>
            </w:pPr>
            <w:r w:rsidRPr="00B72A10">
              <w:rPr>
                <w:szCs w:val="24"/>
              </w:rPr>
              <w:t>Action required</w:t>
            </w:r>
          </w:p>
          <w:p w14:paraId="6F0F8396" w14:textId="77777777" w:rsidR="00135990" w:rsidRDefault="00D52117" w:rsidP="002C0B02">
            <w:pPr>
              <w:spacing w:after="120"/>
              <w:jc w:val="both"/>
            </w:pPr>
            <w:r w:rsidRPr="00B72A10">
              <w:t xml:space="preserve">The Council is invited </w:t>
            </w:r>
          </w:p>
          <w:p w14:paraId="74287D17" w14:textId="117AF0CE" w:rsidR="002A2188" w:rsidRPr="00BC19F3" w:rsidRDefault="00D52117" w:rsidP="00135990">
            <w:pPr>
              <w:pStyle w:val="ListParagraph"/>
              <w:numPr>
                <w:ilvl w:val="0"/>
                <w:numId w:val="2"/>
              </w:numPr>
              <w:spacing w:after="120"/>
              <w:jc w:val="both"/>
              <w:rPr>
                <w:szCs w:val="24"/>
              </w:rPr>
            </w:pPr>
            <w:r w:rsidRPr="00135990">
              <w:rPr>
                <w:b/>
                <w:bCs/>
              </w:rPr>
              <w:t>to review</w:t>
            </w:r>
            <w:r w:rsidRPr="00B72A10">
              <w:t xml:space="preserve"> the requests for participation with respect to their conformity with the Council’s procedure</w:t>
            </w:r>
            <w:r w:rsidR="00602FB5" w:rsidRPr="00135990">
              <w:rPr>
                <w:szCs w:val="24"/>
              </w:rPr>
              <w:t>,</w:t>
            </w:r>
            <w:r w:rsidRPr="00B72A10">
              <w:t xml:space="preserve"> and </w:t>
            </w:r>
            <w:r w:rsidRPr="00135990">
              <w:rPr>
                <w:b/>
                <w:bCs/>
              </w:rPr>
              <w:t>to confirm</w:t>
            </w:r>
            <w:r w:rsidRPr="00B72A10">
              <w:t xml:space="preserve"> th</w:t>
            </w:r>
            <w:r w:rsidR="00602FB5" w:rsidRPr="00B72A10">
              <w:t>e action taken by the Secretary-</w:t>
            </w:r>
            <w:r w:rsidRPr="00B72A10">
              <w:t xml:space="preserve">General regarding the admission of </w:t>
            </w:r>
            <w:r w:rsidR="00637FE4" w:rsidRPr="00B72A10">
              <w:t>3</w:t>
            </w:r>
            <w:r w:rsidR="001D0343" w:rsidRPr="00B72A10">
              <w:t>8</w:t>
            </w:r>
            <w:r w:rsidRPr="00B72A10">
              <w:t xml:space="preserve"> entities dealing with </w:t>
            </w:r>
            <w:r w:rsidRPr="00135990">
              <w:rPr>
                <w:spacing w:val="-4"/>
              </w:rPr>
              <w:t xml:space="preserve">telecommunication matters, accounting for </w:t>
            </w:r>
            <w:r w:rsidR="00637FE4" w:rsidRPr="00135990">
              <w:rPr>
                <w:spacing w:val="-4"/>
              </w:rPr>
              <w:t>4</w:t>
            </w:r>
            <w:r w:rsidR="001D0343" w:rsidRPr="00135990">
              <w:rPr>
                <w:spacing w:val="-4"/>
              </w:rPr>
              <w:t>2</w:t>
            </w:r>
            <w:r w:rsidRPr="00135990">
              <w:rPr>
                <w:spacing w:val="-4"/>
              </w:rPr>
              <w:t xml:space="preserve"> memberships in total, as listed in </w:t>
            </w:r>
            <w:r w:rsidR="000F5E71" w:rsidRPr="00135990">
              <w:rPr>
                <w:spacing w:val="-4"/>
              </w:rPr>
              <w:t xml:space="preserve">the </w:t>
            </w:r>
            <w:r w:rsidRPr="00135990">
              <w:rPr>
                <w:spacing w:val="-4"/>
              </w:rPr>
              <w:t>Annex</w:t>
            </w:r>
            <w:r w:rsidR="00637FE4" w:rsidRPr="00135990">
              <w:rPr>
                <w:spacing w:val="-4"/>
              </w:rPr>
              <w:t>es 1 &amp; 2</w:t>
            </w:r>
            <w:r w:rsidRPr="00135990">
              <w:rPr>
                <w:spacing w:val="-4"/>
                <w:szCs w:val="24"/>
              </w:rPr>
              <w:t>.</w:t>
            </w:r>
            <w:r w:rsidR="002C0B02" w:rsidRPr="00135990">
              <w:rPr>
                <w:spacing w:val="-4"/>
                <w:szCs w:val="24"/>
              </w:rPr>
              <w:t xml:space="preserve"> </w:t>
            </w:r>
          </w:p>
          <w:p w14:paraId="5053C903" w14:textId="77777777" w:rsidR="002A2188" w:rsidRPr="002C0B02" w:rsidRDefault="002A2188" w:rsidP="002C0B02">
            <w:pPr>
              <w:pStyle w:val="Table"/>
              <w:keepNext w:val="0"/>
              <w:spacing w:before="120"/>
              <w:rPr>
                <w:rFonts w:ascii="Calibri" w:hAnsi="Calibri"/>
                <w:caps w:val="0"/>
                <w:szCs w:val="24"/>
              </w:rPr>
            </w:pPr>
            <w:r w:rsidRPr="002C0B02">
              <w:rPr>
                <w:rFonts w:ascii="Calibri" w:hAnsi="Calibri"/>
                <w:caps w:val="0"/>
                <w:szCs w:val="24"/>
              </w:rPr>
              <w:t>____________</w:t>
            </w:r>
          </w:p>
          <w:p w14:paraId="39535EAB" w14:textId="77777777" w:rsidR="002A2188" w:rsidRPr="002C0B02" w:rsidRDefault="002A2188" w:rsidP="002C0B02">
            <w:pPr>
              <w:pStyle w:val="Headingb"/>
              <w:keepNext w:val="0"/>
              <w:keepLines w:val="0"/>
              <w:spacing w:before="120" w:after="120"/>
              <w:rPr>
                <w:szCs w:val="24"/>
              </w:rPr>
            </w:pPr>
            <w:r w:rsidRPr="002C0B02">
              <w:rPr>
                <w:szCs w:val="24"/>
              </w:rPr>
              <w:t>References</w:t>
            </w:r>
          </w:p>
          <w:p w14:paraId="4E639326" w14:textId="3E069B99" w:rsidR="002A2188" w:rsidRPr="00813E5E" w:rsidRDefault="00880159" w:rsidP="002C0B02">
            <w:pPr>
              <w:spacing w:after="120"/>
              <w:rPr>
                <w:i/>
                <w:iCs/>
              </w:rPr>
            </w:pPr>
            <w:hyperlink r:id="rId13" w:history="1">
              <w:r w:rsidR="00D52117" w:rsidRPr="002C0B02">
                <w:rPr>
                  <w:rStyle w:val="Hyperlink"/>
                  <w:i/>
                  <w:iCs/>
                  <w:szCs w:val="24"/>
                </w:rPr>
                <w:t>CV230, 234, 237, 241A, 241C</w:t>
              </w:r>
            </w:hyperlink>
            <w:r w:rsidR="00D52117" w:rsidRPr="002C0B02">
              <w:rPr>
                <w:i/>
                <w:iCs/>
                <w:szCs w:val="24"/>
              </w:rPr>
              <w:t xml:space="preserve">, C93/49, </w:t>
            </w:r>
            <w:hyperlink r:id="rId14" w:history="1">
              <w:r w:rsidR="00D52117" w:rsidRPr="002C0B02">
                <w:rPr>
                  <w:rStyle w:val="Hyperlink"/>
                  <w:i/>
                  <w:iCs/>
                  <w:szCs w:val="24"/>
                </w:rPr>
                <w:t>C2000/33</w:t>
              </w:r>
            </w:hyperlink>
            <w:r w:rsidR="0092352A" w:rsidRPr="002C0B02">
              <w:rPr>
                <w:i/>
                <w:iCs/>
                <w:szCs w:val="24"/>
              </w:rPr>
              <w:t xml:space="preserve">, </w:t>
            </w:r>
            <w:hyperlink r:id="rId15" w:history="1">
              <w:r w:rsidR="000F5E71" w:rsidRPr="002C0B02">
                <w:rPr>
                  <w:rStyle w:val="Hyperlink"/>
                  <w:i/>
                  <w:iCs/>
                  <w:szCs w:val="24"/>
                </w:rPr>
                <w:t>C20/20</w:t>
              </w:r>
            </w:hyperlink>
          </w:p>
        </w:tc>
      </w:tr>
    </w:tbl>
    <w:p w14:paraId="51560482" w14:textId="5939C0A0" w:rsidR="00D52117" w:rsidRPr="000F5E71" w:rsidRDefault="001D0343" w:rsidP="00931C87">
      <w:pPr>
        <w:pStyle w:val="Heading2"/>
        <w:tabs>
          <w:tab w:val="clear" w:pos="1701"/>
          <w:tab w:val="clear" w:pos="2268"/>
          <w:tab w:val="clear" w:pos="2835"/>
          <w:tab w:val="center" w:pos="4819"/>
        </w:tabs>
        <w:spacing w:before="360"/>
        <w:ind w:left="0" w:firstLine="0"/>
        <w:rPr>
          <w:rFonts w:asciiTheme="minorHAnsi" w:hAnsiTheme="minorHAnsi" w:cstheme="minorHAnsi"/>
          <w:szCs w:val="24"/>
        </w:rPr>
      </w:pPr>
      <w:bookmarkStart w:id="8" w:name="dstart"/>
      <w:bookmarkStart w:id="9" w:name="dbreak"/>
      <w:bookmarkEnd w:id="8"/>
      <w:bookmarkEnd w:id="9"/>
      <w:r>
        <w:rPr>
          <w:rFonts w:asciiTheme="minorHAnsi" w:hAnsiTheme="minorHAnsi" w:cstheme="minorHAnsi"/>
          <w:szCs w:val="24"/>
        </w:rPr>
        <w:lastRenderedPageBreak/>
        <w:t>B</w:t>
      </w:r>
      <w:r w:rsidR="00D52117" w:rsidRPr="000F5E71">
        <w:rPr>
          <w:rFonts w:asciiTheme="minorHAnsi" w:hAnsiTheme="minorHAnsi" w:cstheme="minorHAnsi"/>
          <w:szCs w:val="24"/>
        </w:rPr>
        <w:t>ackground</w:t>
      </w:r>
    </w:p>
    <w:p w14:paraId="6BF7E29D" w14:textId="77777777" w:rsidR="00D52117" w:rsidRPr="00AC5B2C" w:rsidRDefault="00D52117" w:rsidP="00931C87">
      <w:pPr>
        <w:keepNext/>
        <w:keepLines/>
        <w:snapToGrid w:val="0"/>
        <w:spacing w:after="120"/>
        <w:jc w:val="both"/>
        <w:rPr>
          <w:rFonts w:asciiTheme="minorHAnsi" w:hAnsiTheme="minorHAnsi" w:cstheme="minorHAnsi"/>
        </w:rPr>
      </w:pPr>
      <w:r w:rsidRPr="00AC5B2C">
        <w:rPr>
          <w:rFonts w:asciiTheme="minorHAnsi" w:hAnsiTheme="minorHAnsi" w:cstheme="minorHAnsi"/>
        </w:rPr>
        <w:t>1</w:t>
      </w:r>
      <w:r w:rsidRPr="00AC5B2C">
        <w:rPr>
          <w:rFonts w:asciiTheme="minorHAnsi" w:hAnsiTheme="minorHAnsi" w:cstheme="minorHAnsi"/>
        </w:rPr>
        <w:tab/>
        <w:t xml:space="preserve">In 1993, </w:t>
      </w:r>
      <w:r>
        <w:rPr>
          <w:rFonts w:asciiTheme="minorHAnsi" w:hAnsiTheme="minorHAnsi" w:cstheme="minorHAnsi"/>
        </w:rPr>
        <w:t xml:space="preserve">the </w:t>
      </w:r>
      <w:r w:rsidRPr="00AC5B2C">
        <w:rPr>
          <w:rFonts w:asciiTheme="minorHAnsi" w:hAnsiTheme="minorHAnsi" w:cstheme="minorHAnsi"/>
        </w:rPr>
        <w:t xml:space="preserve">Council established procedures governing the admission and participation of Sector Members (see Document C93/49). In 2000, </w:t>
      </w:r>
      <w:r>
        <w:rPr>
          <w:rFonts w:asciiTheme="minorHAnsi" w:hAnsiTheme="minorHAnsi" w:cstheme="minorHAnsi"/>
        </w:rPr>
        <w:t xml:space="preserve">the </w:t>
      </w:r>
      <w:r w:rsidRPr="00AC5B2C">
        <w:rPr>
          <w:rFonts w:asciiTheme="minorHAnsi" w:hAnsiTheme="minorHAnsi" w:cstheme="minorHAnsi"/>
        </w:rPr>
        <w:t>Council established related procedures for Associates.</w:t>
      </w:r>
    </w:p>
    <w:p w14:paraId="1FBD96C0" w14:textId="77777777" w:rsidR="00D52117" w:rsidRPr="00AC5B2C" w:rsidRDefault="00D52117" w:rsidP="00931C87">
      <w:pPr>
        <w:keepNext/>
        <w:keepLines/>
        <w:snapToGrid w:val="0"/>
        <w:spacing w:after="120"/>
        <w:jc w:val="both"/>
        <w:rPr>
          <w:rFonts w:asciiTheme="minorHAnsi" w:hAnsiTheme="minorHAnsi" w:cstheme="minorHAnsi"/>
          <w:caps/>
        </w:rPr>
      </w:pPr>
      <w:r w:rsidRPr="00AC5B2C">
        <w:rPr>
          <w:rFonts w:asciiTheme="minorHAnsi" w:hAnsiTheme="minorHAnsi" w:cstheme="minorHAnsi"/>
        </w:rPr>
        <w:t>2</w:t>
      </w:r>
      <w:r w:rsidRPr="00AC5B2C">
        <w:rPr>
          <w:rFonts w:asciiTheme="minorHAnsi" w:hAnsiTheme="minorHAnsi" w:cstheme="minorHAnsi"/>
        </w:rPr>
        <w:tab/>
        <w:t xml:space="preserve">In accordance with Article 19 of the Convention, Sector Members, </w:t>
      </w:r>
      <w:proofErr w:type="gramStart"/>
      <w:r w:rsidRPr="00AC5B2C">
        <w:rPr>
          <w:rFonts w:asciiTheme="minorHAnsi" w:hAnsiTheme="minorHAnsi" w:cstheme="minorHAnsi"/>
        </w:rPr>
        <w:t>i.e.</w:t>
      </w:r>
      <w:proofErr w:type="gramEnd"/>
      <w:r w:rsidRPr="00AC5B2C">
        <w:rPr>
          <w:rFonts w:asciiTheme="minorHAnsi" w:hAnsiTheme="minorHAnsi" w:cstheme="minorHAnsi"/>
        </w:rPr>
        <w:t xml:space="preserve"> entities and organizations other than administrations, are divided into three main categories (CV229, CV230 and CV231) with different levels of rights and obligations concerning their participation in the activities of ITU.</w:t>
      </w:r>
    </w:p>
    <w:p w14:paraId="474D0503" w14:textId="21651480" w:rsidR="00D52117" w:rsidRDefault="00D52117" w:rsidP="00931C87">
      <w:pPr>
        <w:keepNext/>
        <w:keepLines/>
        <w:snapToGrid w:val="0"/>
        <w:spacing w:after="120"/>
        <w:jc w:val="both"/>
        <w:rPr>
          <w:rFonts w:asciiTheme="minorHAnsi" w:hAnsiTheme="minorHAnsi" w:cstheme="minorHAnsi"/>
          <w:bCs/>
        </w:rPr>
      </w:pPr>
      <w:r w:rsidRPr="00AC5B2C">
        <w:rPr>
          <w:rFonts w:asciiTheme="minorHAnsi" w:hAnsiTheme="minorHAnsi" w:cstheme="minorHAnsi"/>
        </w:rPr>
        <w:t>3</w:t>
      </w:r>
      <w:r w:rsidRPr="00AC5B2C">
        <w:rPr>
          <w:rFonts w:asciiTheme="minorHAnsi" w:hAnsiTheme="minorHAnsi" w:cstheme="minorHAnsi"/>
        </w:rPr>
        <w:tab/>
        <w:t xml:space="preserve">Pursuant to CV241C, the </w:t>
      </w:r>
      <w:r w:rsidRPr="00AC5B2C">
        <w:rPr>
          <w:rFonts w:asciiTheme="minorHAnsi" w:hAnsiTheme="minorHAnsi" w:cstheme="minorHAnsi"/>
          <w:bCs/>
        </w:rPr>
        <w:t>relevant provisions of Article 19 of the Convention are applicable to Associates. Therefore, the same admission and participation procedures for entities and organizations referred to in that Article are applied to Associates according to their specific category (CV229, CV230, CV231).</w:t>
      </w:r>
    </w:p>
    <w:p w14:paraId="2B63FE71" w14:textId="1FE08DB2" w:rsidR="000F5E71" w:rsidRDefault="00D52117" w:rsidP="00880159">
      <w:pPr>
        <w:snapToGrid w:val="0"/>
        <w:spacing w:before="1440"/>
      </w:pPr>
      <w:r w:rsidRPr="000F5E71">
        <w:rPr>
          <w:rFonts w:asciiTheme="minorHAnsi" w:hAnsiTheme="minorHAnsi" w:cstheme="minorHAnsi"/>
          <w:b/>
          <w:bCs/>
          <w:i/>
          <w:iCs/>
        </w:rPr>
        <w:t>Annex</w:t>
      </w:r>
      <w:r w:rsidR="00355E0E">
        <w:rPr>
          <w:rFonts w:asciiTheme="minorHAnsi" w:hAnsiTheme="minorHAnsi" w:cstheme="minorHAnsi"/>
          <w:b/>
          <w:bCs/>
          <w:i/>
          <w:iCs/>
        </w:rPr>
        <w:t>es</w:t>
      </w:r>
      <w:r w:rsidRPr="000F5E71">
        <w:rPr>
          <w:rFonts w:asciiTheme="minorHAnsi" w:hAnsiTheme="minorHAnsi" w:cstheme="minorHAnsi"/>
          <w:b/>
          <w:bCs/>
          <w:i/>
          <w:iCs/>
        </w:rPr>
        <w:t xml:space="preserve">: </w:t>
      </w:r>
      <w:r w:rsidR="00355E0E">
        <w:rPr>
          <w:rFonts w:asciiTheme="minorHAnsi" w:hAnsiTheme="minorHAnsi" w:cstheme="minorHAnsi"/>
          <w:i/>
          <w:iCs/>
        </w:rPr>
        <w:t>2</w:t>
      </w:r>
      <w:r>
        <w:br w:type="page"/>
      </w:r>
    </w:p>
    <w:p w14:paraId="01425FEC" w14:textId="4AE31573" w:rsidR="00931C87" w:rsidRDefault="00D52117" w:rsidP="00931C87">
      <w:pPr>
        <w:pStyle w:val="AppendixNo"/>
        <w:spacing w:before="360"/>
      </w:pPr>
      <w:r w:rsidRPr="00D52117">
        <w:lastRenderedPageBreak/>
        <w:t>ANNEX</w:t>
      </w:r>
      <w:r w:rsidR="00637FE4">
        <w:t xml:space="preserve"> 1</w:t>
      </w:r>
    </w:p>
    <w:p w14:paraId="498131B8" w14:textId="61DD48E5" w:rsidR="00637FE4" w:rsidRPr="00637FE4" w:rsidRDefault="00637FE4" w:rsidP="00931C87">
      <w:pPr>
        <w:pStyle w:val="AppendixNo"/>
        <w:spacing w:before="120"/>
      </w:pPr>
      <w:r>
        <w:t xml:space="preserve">1 january to 31 december 2020 </w:t>
      </w:r>
    </w:p>
    <w:p w14:paraId="00EBE7E9" w14:textId="77777777" w:rsidR="00637FE4" w:rsidRDefault="00D52117" w:rsidP="00637FE4">
      <w:pPr>
        <w:pStyle w:val="Annextitle"/>
      </w:pPr>
      <w:r w:rsidRPr="00D52117">
        <w:t>Provisional participation of entities dealing with telecommunication matters (CV230) in the activities of the Sectors as Sector Members and as Associates</w:t>
      </w:r>
    </w:p>
    <w:p w14:paraId="3CD5236C" w14:textId="6C046D8F" w:rsidR="00D52117" w:rsidRPr="00637FE4" w:rsidRDefault="00D52117" w:rsidP="00931C87">
      <w:pPr>
        <w:pStyle w:val="Annextitle"/>
        <w:spacing w:after="120"/>
      </w:pPr>
      <w:r w:rsidRPr="00D52117">
        <w:rPr>
          <w:rFonts w:asciiTheme="minorHAnsi" w:hAnsiTheme="minorHAnsi" w:cstheme="minorHAnsi"/>
          <w:szCs w:val="24"/>
        </w:rPr>
        <w:t xml:space="preserve">Sector </w:t>
      </w:r>
      <w:r w:rsidRPr="00D52117">
        <w:rPr>
          <w:rFonts w:asciiTheme="minorHAnsi" w:hAnsiTheme="minorHAnsi" w:cstheme="minorHAnsi"/>
        </w:rPr>
        <w:t>Members</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D52117" w:rsidRPr="00D52117" w14:paraId="70F0A22D"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7BCCC96"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Sector Member</w:t>
            </w:r>
          </w:p>
        </w:tc>
        <w:tc>
          <w:tcPr>
            <w:tcW w:w="1308" w:type="dxa"/>
            <w:tcBorders>
              <w:top w:val="single" w:sz="6" w:space="0" w:color="auto"/>
              <w:left w:val="single" w:sz="6" w:space="0" w:color="auto"/>
              <w:bottom w:val="single" w:sz="6" w:space="0" w:color="auto"/>
              <w:right w:val="single" w:sz="6" w:space="0" w:color="auto"/>
            </w:tcBorders>
            <w:vAlign w:val="center"/>
          </w:tcPr>
          <w:p w14:paraId="010174FB"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Since</w:t>
            </w:r>
          </w:p>
        </w:tc>
        <w:tc>
          <w:tcPr>
            <w:tcW w:w="850" w:type="dxa"/>
            <w:tcBorders>
              <w:top w:val="single" w:sz="6" w:space="0" w:color="auto"/>
              <w:left w:val="single" w:sz="6" w:space="0" w:color="auto"/>
              <w:bottom w:val="single" w:sz="6" w:space="0" w:color="auto"/>
              <w:right w:val="single" w:sz="6" w:space="0" w:color="auto"/>
            </w:tcBorders>
            <w:vAlign w:val="center"/>
          </w:tcPr>
          <w:p w14:paraId="2FF17689"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Sector</w:t>
            </w:r>
          </w:p>
        </w:tc>
        <w:tc>
          <w:tcPr>
            <w:tcW w:w="1418" w:type="dxa"/>
            <w:tcBorders>
              <w:top w:val="single" w:sz="6" w:space="0" w:color="auto"/>
              <w:left w:val="single" w:sz="6" w:space="0" w:color="auto"/>
              <w:bottom w:val="single" w:sz="6" w:space="0" w:color="auto"/>
              <w:right w:val="single" w:sz="6" w:space="0" w:color="auto"/>
            </w:tcBorders>
            <w:vAlign w:val="center"/>
          </w:tcPr>
          <w:p w14:paraId="5D5D25D5"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Class of contribution</w:t>
            </w:r>
          </w:p>
        </w:tc>
        <w:tc>
          <w:tcPr>
            <w:tcW w:w="1738" w:type="dxa"/>
            <w:tcBorders>
              <w:top w:val="single" w:sz="6" w:space="0" w:color="auto"/>
              <w:left w:val="single" w:sz="6" w:space="0" w:color="auto"/>
              <w:bottom w:val="single" w:sz="6" w:space="0" w:color="auto"/>
              <w:right w:val="single" w:sz="6" w:space="0" w:color="auto"/>
            </w:tcBorders>
            <w:vAlign w:val="center"/>
          </w:tcPr>
          <w:p w14:paraId="59814D55"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Announced in Notification No.</w:t>
            </w:r>
          </w:p>
        </w:tc>
        <w:tc>
          <w:tcPr>
            <w:tcW w:w="1947" w:type="dxa"/>
            <w:tcBorders>
              <w:top w:val="single" w:sz="6" w:space="0" w:color="auto"/>
              <w:left w:val="single" w:sz="6" w:space="0" w:color="auto"/>
              <w:bottom w:val="single" w:sz="6" w:space="0" w:color="auto"/>
              <w:right w:val="single" w:sz="6" w:space="0" w:color="auto"/>
            </w:tcBorders>
            <w:vAlign w:val="center"/>
          </w:tcPr>
          <w:p w14:paraId="50809C15"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Approved by Administration of</w:t>
            </w:r>
          </w:p>
        </w:tc>
      </w:tr>
      <w:tr w:rsidR="00D52117" w:rsidRPr="00D52117" w14:paraId="57425C79"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A8A7C4D" w14:textId="6469647E" w:rsidR="00D52117" w:rsidRPr="0022502F" w:rsidRDefault="00AB5F11" w:rsidP="00642838">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sz w:val="22"/>
                <w:szCs w:val="22"/>
                <w:lang w:val="fr-CH"/>
              </w:rPr>
            </w:pPr>
            <w:proofErr w:type="spellStart"/>
            <w:r w:rsidRPr="00AB5F11">
              <w:rPr>
                <w:rFonts w:asciiTheme="minorHAnsi" w:hAnsiTheme="minorHAnsi" w:cstheme="minorHAnsi"/>
                <w:b/>
                <w:sz w:val="22"/>
                <w:szCs w:val="22"/>
                <w:lang w:val="fr-CH"/>
              </w:rPr>
              <w:t>Asiainfo</w:t>
            </w:r>
            <w:proofErr w:type="spellEnd"/>
            <w:r w:rsidRPr="00AB5F11">
              <w:rPr>
                <w:rFonts w:asciiTheme="minorHAnsi" w:hAnsiTheme="minorHAnsi" w:cstheme="minorHAnsi"/>
                <w:b/>
                <w:sz w:val="22"/>
                <w:szCs w:val="22"/>
                <w:lang w:val="fr-CH"/>
              </w:rPr>
              <w:t xml:space="preserve"> Tech</w:t>
            </w:r>
            <w:r w:rsidR="00F153E0">
              <w:rPr>
                <w:rFonts w:asciiTheme="minorHAnsi" w:hAnsiTheme="minorHAnsi" w:cstheme="minorHAnsi"/>
                <w:b/>
                <w:sz w:val="22"/>
                <w:szCs w:val="22"/>
                <w:lang w:val="fr-CH"/>
              </w:rPr>
              <w:t xml:space="preserve"> </w:t>
            </w:r>
            <w:r w:rsidRPr="00AB5F11">
              <w:rPr>
                <w:rFonts w:asciiTheme="minorHAnsi" w:hAnsiTheme="minorHAnsi" w:cstheme="minorHAnsi"/>
                <w:b/>
                <w:sz w:val="22"/>
                <w:szCs w:val="22"/>
                <w:lang w:val="fr-CH"/>
              </w:rPr>
              <w:t>(China), Inc.</w:t>
            </w:r>
          </w:p>
        </w:tc>
        <w:tc>
          <w:tcPr>
            <w:tcW w:w="1308" w:type="dxa"/>
            <w:tcBorders>
              <w:top w:val="single" w:sz="6" w:space="0" w:color="auto"/>
              <w:left w:val="single" w:sz="6" w:space="0" w:color="auto"/>
              <w:bottom w:val="single" w:sz="6" w:space="0" w:color="auto"/>
              <w:right w:val="single" w:sz="6" w:space="0" w:color="auto"/>
            </w:tcBorders>
            <w:vAlign w:val="center"/>
          </w:tcPr>
          <w:p w14:paraId="0DCF7BCE" w14:textId="47086FEA" w:rsidR="00D52117" w:rsidRPr="00D52117" w:rsidRDefault="0085000C" w:rsidP="00642838">
            <w:pPr>
              <w:pStyle w:val="TableText0"/>
              <w:jc w:val="center"/>
              <w:rPr>
                <w:rFonts w:asciiTheme="minorHAnsi" w:hAnsiTheme="minorHAnsi" w:cstheme="minorHAnsi"/>
                <w:szCs w:val="22"/>
                <w:lang w:val="fr-CH"/>
              </w:rPr>
            </w:pPr>
            <w:r>
              <w:rPr>
                <w:rFonts w:asciiTheme="minorHAnsi" w:hAnsiTheme="minorHAnsi" w:cstheme="minorHAnsi"/>
                <w:szCs w:val="22"/>
                <w:lang w:val="fr-CH"/>
              </w:rPr>
              <w:t>0</w:t>
            </w:r>
            <w:r w:rsidR="00AB5F11">
              <w:rPr>
                <w:rFonts w:asciiTheme="minorHAnsi" w:hAnsiTheme="minorHAnsi" w:cstheme="minorHAnsi"/>
                <w:szCs w:val="22"/>
                <w:lang w:val="fr-CH"/>
              </w:rPr>
              <w:t>9</w:t>
            </w:r>
            <w:r>
              <w:rPr>
                <w:rFonts w:asciiTheme="minorHAnsi" w:hAnsiTheme="minorHAnsi" w:cstheme="minorHAnsi"/>
                <w:szCs w:val="22"/>
                <w:lang w:val="fr-CH"/>
              </w:rPr>
              <w:t>/</w:t>
            </w:r>
            <w:r w:rsidR="00AB5F11">
              <w:rPr>
                <w:rFonts w:asciiTheme="minorHAnsi" w:hAnsiTheme="minorHAnsi" w:cstheme="minorHAnsi"/>
                <w:szCs w:val="22"/>
                <w:lang w:val="fr-CH"/>
              </w:rPr>
              <w:t>07</w:t>
            </w:r>
            <w:r>
              <w:rPr>
                <w:rFonts w:asciiTheme="minorHAnsi" w:hAnsiTheme="minorHAnsi" w:cstheme="minorHAnsi"/>
                <w:szCs w:val="22"/>
                <w:lang w:val="fr-CH"/>
              </w:rPr>
              <w:t>/20</w:t>
            </w:r>
            <w:r w:rsidR="00AB5F11">
              <w:rPr>
                <w:rFonts w:asciiTheme="minorHAnsi" w:hAnsiTheme="minorHAnsi" w:cstheme="minorHAnsi"/>
                <w:szCs w:val="22"/>
                <w:lang w:val="fr-CH"/>
              </w:rPr>
              <w:t>20</w:t>
            </w:r>
          </w:p>
        </w:tc>
        <w:tc>
          <w:tcPr>
            <w:tcW w:w="850" w:type="dxa"/>
            <w:tcBorders>
              <w:top w:val="single" w:sz="6" w:space="0" w:color="auto"/>
              <w:left w:val="single" w:sz="6" w:space="0" w:color="auto"/>
              <w:bottom w:val="single" w:sz="6" w:space="0" w:color="auto"/>
              <w:right w:val="single" w:sz="6" w:space="0" w:color="auto"/>
            </w:tcBorders>
            <w:vAlign w:val="center"/>
          </w:tcPr>
          <w:p w14:paraId="6BCD3B8A" w14:textId="690BBDB1" w:rsidR="00D52117" w:rsidRPr="00D52117" w:rsidRDefault="00AB5F11" w:rsidP="00642838">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3B7215B1" w14:textId="20509B52"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w:t>
            </w:r>
            <w:r w:rsidR="004C109E">
              <w:rPr>
                <w:rFonts w:asciiTheme="minorHAnsi" w:hAnsiTheme="minorHAnsi" w:cstheme="minorHAnsi"/>
                <w:szCs w:val="22"/>
              </w:rPr>
              <w:t>/2</w:t>
            </w:r>
          </w:p>
        </w:tc>
        <w:tc>
          <w:tcPr>
            <w:tcW w:w="1738" w:type="dxa"/>
            <w:tcBorders>
              <w:top w:val="single" w:sz="6" w:space="0" w:color="auto"/>
              <w:left w:val="single" w:sz="6" w:space="0" w:color="auto"/>
              <w:bottom w:val="single" w:sz="6" w:space="0" w:color="auto"/>
              <w:right w:val="single" w:sz="6" w:space="0" w:color="auto"/>
            </w:tcBorders>
            <w:vAlign w:val="center"/>
          </w:tcPr>
          <w:p w14:paraId="22B70B2F" w14:textId="5C485297"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w:t>
            </w:r>
            <w:r w:rsidR="00AB5F11">
              <w:rPr>
                <w:rFonts w:asciiTheme="minorHAnsi" w:hAnsiTheme="minorHAnsi" w:cstheme="minorHAnsi"/>
                <w:szCs w:val="22"/>
              </w:rPr>
              <w:t>32</w:t>
            </w:r>
          </w:p>
        </w:tc>
        <w:tc>
          <w:tcPr>
            <w:tcW w:w="1947" w:type="dxa"/>
            <w:tcBorders>
              <w:top w:val="single" w:sz="6" w:space="0" w:color="auto"/>
              <w:left w:val="single" w:sz="6" w:space="0" w:color="auto"/>
              <w:bottom w:val="single" w:sz="6" w:space="0" w:color="auto"/>
              <w:right w:val="single" w:sz="6" w:space="0" w:color="auto"/>
            </w:tcBorders>
            <w:vAlign w:val="center"/>
          </w:tcPr>
          <w:p w14:paraId="7A13737C" w14:textId="25C56F73" w:rsidR="00D52117" w:rsidRPr="00D52117" w:rsidRDefault="00AB5F11" w:rsidP="00065BD8">
            <w:pPr>
              <w:pStyle w:val="TableText0"/>
              <w:jc w:val="center"/>
              <w:rPr>
                <w:rFonts w:asciiTheme="minorHAnsi" w:hAnsiTheme="minorHAnsi" w:cstheme="minorHAnsi"/>
                <w:szCs w:val="22"/>
              </w:rPr>
            </w:pPr>
            <w:r>
              <w:rPr>
                <w:rFonts w:asciiTheme="minorHAnsi" w:hAnsiTheme="minorHAnsi" w:cstheme="minorHAnsi"/>
                <w:szCs w:val="22"/>
              </w:rPr>
              <w:t>China</w:t>
            </w:r>
          </w:p>
        </w:tc>
      </w:tr>
      <w:tr w:rsidR="00D52117" w:rsidRPr="00D52117" w14:paraId="343205BC"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tcPr>
          <w:p w14:paraId="27E274AF" w14:textId="6818F761" w:rsidR="00D52117" w:rsidRPr="0022502F" w:rsidRDefault="00F34473" w:rsidP="00642838">
            <w:pPr>
              <w:rPr>
                <w:rFonts w:asciiTheme="minorHAnsi" w:hAnsiTheme="minorHAnsi" w:cstheme="minorHAnsi"/>
                <w:b/>
                <w:sz w:val="22"/>
                <w:szCs w:val="22"/>
              </w:rPr>
            </w:pPr>
            <w:r>
              <w:rPr>
                <w:rFonts w:asciiTheme="minorHAnsi" w:hAnsiTheme="minorHAnsi" w:cstheme="minorHAnsi"/>
                <w:b/>
                <w:sz w:val="22"/>
                <w:szCs w:val="22"/>
                <w:lang w:val="fr-CH"/>
              </w:rPr>
              <w:t>IBM</w:t>
            </w:r>
            <w:r w:rsidR="00F153E0">
              <w:rPr>
                <w:rStyle w:val="FootnoteReference"/>
                <w:rFonts w:cstheme="minorHAnsi"/>
                <w:b/>
                <w:szCs w:val="22"/>
                <w:lang w:val="fr-CH"/>
              </w:rPr>
              <w:footnoteReference w:id="1"/>
            </w:r>
          </w:p>
        </w:tc>
        <w:tc>
          <w:tcPr>
            <w:tcW w:w="1308" w:type="dxa"/>
            <w:tcBorders>
              <w:top w:val="single" w:sz="6" w:space="0" w:color="auto"/>
              <w:left w:val="single" w:sz="6" w:space="0" w:color="auto"/>
              <w:bottom w:val="single" w:sz="6" w:space="0" w:color="auto"/>
              <w:right w:val="single" w:sz="6" w:space="0" w:color="auto"/>
            </w:tcBorders>
          </w:tcPr>
          <w:p w14:paraId="35A3388A" w14:textId="6B651281" w:rsidR="00D52117" w:rsidRPr="00D52117" w:rsidRDefault="0085000C" w:rsidP="00C4733A">
            <w:pPr>
              <w:jc w:val="center"/>
              <w:rPr>
                <w:rFonts w:asciiTheme="minorHAnsi" w:hAnsiTheme="minorHAnsi" w:cstheme="minorHAnsi"/>
                <w:sz w:val="22"/>
                <w:szCs w:val="22"/>
              </w:rPr>
            </w:pPr>
            <w:r>
              <w:rPr>
                <w:rFonts w:asciiTheme="minorHAnsi" w:hAnsiTheme="minorHAnsi" w:cstheme="minorHAnsi"/>
                <w:sz w:val="22"/>
                <w:szCs w:val="22"/>
              </w:rPr>
              <w:t>0</w:t>
            </w:r>
            <w:r w:rsidR="00F34473">
              <w:rPr>
                <w:rFonts w:asciiTheme="minorHAnsi" w:hAnsiTheme="minorHAnsi" w:cstheme="minorHAnsi"/>
                <w:sz w:val="22"/>
                <w:szCs w:val="22"/>
              </w:rPr>
              <w:t>7</w:t>
            </w:r>
            <w:r>
              <w:rPr>
                <w:rFonts w:asciiTheme="minorHAnsi" w:hAnsiTheme="minorHAnsi" w:cstheme="minorHAnsi"/>
                <w:sz w:val="22"/>
                <w:szCs w:val="22"/>
              </w:rPr>
              <w:t>/</w:t>
            </w:r>
            <w:r w:rsidR="00F34473">
              <w:rPr>
                <w:rFonts w:asciiTheme="minorHAnsi" w:hAnsiTheme="minorHAnsi" w:cstheme="minorHAnsi"/>
                <w:sz w:val="22"/>
                <w:szCs w:val="22"/>
              </w:rPr>
              <w:t>02</w:t>
            </w:r>
            <w:r>
              <w:rPr>
                <w:rFonts w:asciiTheme="minorHAnsi" w:hAnsiTheme="minorHAnsi" w:cstheme="minorHAnsi"/>
                <w:sz w:val="22"/>
                <w:szCs w:val="22"/>
              </w:rPr>
              <w:t>/20</w:t>
            </w:r>
            <w:r w:rsidR="00F34473">
              <w:rPr>
                <w:rFonts w:asciiTheme="minorHAnsi" w:hAnsiTheme="minorHAnsi" w:cstheme="minorHAnsi"/>
                <w:sz w:val="22"/>
                <w:szCs w:val="22"/>
              </w:rPr>
              <w:t>20</w:t>
            </w:r>
          </w:p>
        </w:tc>
        <w:tc>
          <w:tcPr>
            <w:tcW w:w="850" w:type="dxa"/>
            <w:tcBorders>
              <w:top w:val="single" w:sz="6" w:space="0" w:color="auto"/>
              <w:left w:val="single" w:sz="6" w:space="0" w:color="auto"/>
              <w:bottom w:val="single" w:sz="6" w:space="0" w:color="auto"/>
              <w:right w:val="single" w:sz="6" w:space="0" w:color="auto"/>
            </w:tcBorders>
          </w:tcPr>
          <w:p w14:paraId="51BCCD3D" w14:textId="1CFB1000" w:rsidR="00D52117" w:rsidRPr="00D52117" w:rsidRDefault="00F34473" w:rsidP="00642838">
            <w:pPr>
              <w:jc w:val="center"/>
              <w:rPr>
                <w:rFonts w:asciiTheme="minorHAnsi" w:hAnsiTheme="minorHAnsi" w:cstheme="minorHAnsi"/>
                <w:sz w:val="22"/>
                <w:szCs w:val="22"/>
              </w:rPr>
            </w:pPr>
            <w:r>
              <w:rPr>
                <w:rFonts w:asciiTheme="minorHAnsi" w:hAnsiTheme="minorHAnsi" w:cstheme="minorHAnsi"/>
                <w:sz w:val="22"/>
                <w:szCs w:val="22"/>
              </w:rPr>
              <w:t>T</w:t>
            </w:r>
          </w:p>
        </w:tc>
        <w:tc>
          <w:tcPr>
            <w:tcW w:w="1418" w:type="dxa"/>
            <w:tcBorders>
              <w:top w:val="single" w:sz="6" w:space="0" w:color="auto"/>
              <w:left w:val="single" w:sz="6" w:space="0" w:color="auto"/>
              <w:bottom w:val="single" w:sz="6" w:space="0" w:color="auto"/>
              <w:right w:val="single" w:sz="6" w:space="0" w:color="auto"/>
            </w:tcBorders>
          </w:tcPr>
          <w:p w14:paraId="531A8576" w14:textId="5ECD3F04" w:rsidR="00D52117" w:rsidRPr="00D52117" w:rsidRDefault="00D52117" w:rsidP="00642838">
            <w:pPr>
              <w:jc w:val="center"/>
              <w:rPr>
                <w:rFonts w:asciiTheme="minorHAnsi" w:hAnsiTheme="minorHAnsi" w:cstheme="minorHAnsi"/>
                <w:sz w:val="22"/>
                <w:szCs w:val="22"/>
              </w:rPr>
            </w:pPr>
            <w:r w:rsidRPr="00D52117">
              <w:rPr>
                <w:rFonts w:asciiTheme="minorHAnsi" w:hAnsiTheme="minorHAnsi" w:cstheme="minorHAnsi"/>
                <w:sz w:val="22"/>
                <w:szCs w:val="22"/>
              </w:rPr>
              <w:t>1</w:t>
            </w:r>
            <w:r w:rsidR="004C109E">
              <w:rPr>
                <w:rFonts w:asciiTheme="minorHAnsi" w:hAnsiTheme="minorHAnsi" w:cstheme="minorHAnsi"/>
                <w:sz w:val="22"/>
                <w:szCs w:val="22"/>
              </w:rPr>
              <w:t>/</w:t>
            </w:r>
            <w:r w:rsidR="00F34473">
              <w:rPr>
                <w:rFonts w:asciiTheme="minorHAnsi" w:hAnsiTheme="minorHAnsi" w:cstheme="minorHAnsi"/>
                <w:sz w:val="22"/>
                <w:szCs w:val="22"/>
              </w:rPr>
              <w:t>2</w:t>
            </w:r>
          </w:p>
        </w:tc>
        <w:tc>
          <w:tcPr>
            <w:tcW w:w="1738" w:type="dxa"/>
            <w:tcBorders>
              <w:top w:val="single" w:sz="6" w:space="0" w:color="auto"/>
              <w:left w:val="single" w:sz="6" w:space="0" w:color="auto"/>
              <w:bottom w:val="single" w:sz="6" w:space="0" w:color="auto"/>
              <w:right w:val="single" w:sz="6" w:space="0" w:color="auto"/>
            </w:tcBorders>
          </w:tcPr>
          <w:p w14:paraId="3B7ED3B6" w14:textId="56A8ACD2" w:rsidR="00D52117" w:rsidRPr="00D52117" w:rsidRDefault="00D52117" w:rsidP="00642838">
            <w:pPr>
              <w:jc w:val="center"/>
              <w:rPr>
                <w:rFonts w:asciiTheme="minorHAnsi" w:hAnsiTheme="minorHAnsi" w:cstheme="minorHAnsi"/>
                <w:sz w:val="22"/>
                <w:szCs w:val="22"/>
              </w:rPr>
            </w:pPr>
            <w:r w:rsidRPr="00D52117">
              <w:rPr>
                <w:rFonts w:asciiTheme="minorHAnsi" w:hAnsiTheme="minorHAnsi" w:cstheme="minorHAnsi"/>
                <w:sz w:val="22"/>
                <w:szCs w:val="22"/>
              </w:rPr>
              <w:t>16</w:t>
            </w:r>
            <w:r w:rsidR="004C109E">
              <w:rPr>
                <w:rFonts w:asciiTheme="minorHAnsi" w:hAnsiTheme="minorHAnsi" w:cstheme="minorHAnsi"/>
                <w:sz w:val="22"/>
                <w:szCs w:val="22"/>
              </w:rPr>
              <w:t>2</w:t>
            </w:r>
            <w:r w:rsidR="00F34473">
              <w:rPr>
                <w:rFonts w:asciiTheme="minorHAnsi" w:hAnsiTheme="minorHAnsi" w:cstheme="minorHAnsi"/>
                <w:sz w:val="22"/>
                <w:szCs w:val="22"/>
              </w:rPr>
              <w:t>7</w:t>
            </w:r>
          </w:p>
        </w:tc>
        <w:tc>
          <w:tcPr>
            <w:tcW w:w="1947" w:type="dxa"/>
            <w:tcBorders>
              <w:top w:val="single" w:sz="6" w:space="0" w:color="auto"/>
              <w:left w:val="single" w:sz="6" w:space="0" w:color="auto"/>
              <w:bottom w:val="single" w:sz="6" w:space="0" w:color="auto"/>
              <w:right w:val="single" w:sz="6" w:space="0" w:color="auto"/>
            </w:tcBorders>
          </w:tcPr>
          <w:p w14:paraId="0B8CD0C6" w14:textId="77777777" w:rsidR="00D52117" w:rsidRPr="00D52117" w:rsidRDefault="00D52117" w:rsidP="00642838">
            <w:pPr>
              <w:jc w:val="center"/>
              <w:rPr>
                <w:rFonts w:asciiTheme="minorHAnsi" w:hAnsiTheme="minorHAnsi" w:cstheme="minorHAnsi"/>
                <w:sz w:val="22"/>
                <w:szCs w:val="22"/>
              </w:rPr>
            </w:pPr>
            <w:r w:rsidRPr="00D52117">
              <w:rPr>
                <w:rFonts w:asciiTheme="minorHAnsi" w:hAnsiTheme="minorHAnsi" w:cstheme="minorHAnsi"/>
                <w:sz w:val="22"/>
                <w:szCs w:val="22"/>
              </w:rPr>
              <w:t>United States</w:t>
            </w:r>
          </w:p>
        </w:tc>
      </w:tr>
      <w:tr w:rsidR="00D52117" w:rsidRPr="00D52117" w14:paraId="4DCCEB43"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7E12D3E9" w14:textId="432D5832" w:rsidR="00D52117" w:rsidRPr="00D52117" w:rsidRDefault="00F34473" w:rsidP="00642838">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bCs/>
                <w:sz w:val="22"/>
                <w:szCs w:val="22"/>
              </w:rPr>
            </w:pPr>
            <w:r w:rsidRPr="00F153E0">
              <w:rPr>
                <w:rStyle w:val="Strong"/>
                <w:sz w:val="22"/>
                <w:szCs w:val="18"/>
              </w:rPr>
              <w:t>Five9 Inc.</w:t>
            </w:r>
          </w:p>
        </w:tc>
        <w:tc>
          <w:tcPr>
            <w:tcW w:w="1308" w:type="dxa"/>
            <w:tcBorders>
              <w:top w:val="single" w:sz="6" w:space="0" w:color="auto"/>
              <w:left w:val="single" w:sz="6" w:space="0" w:color="auto"/>
              <w:bottom w:val="single" w:sz="6" w:space="0" w:color="auto"/>
              <w:right w:val="single" w:sz="6" w:space="0" w:color="auto"/>
            </w:tcBorders>
            <w:vAlign w:val="center"/>
          </w:tcPr>
          <w:p w14:paraId="335890F3" w14:textId="6C154F70" w:rsidR="00D52117" w:rsidRPr="00D52117" w:rsidRDefault="00F34473" w:rsidP="00642838">
            <w:pPr>
              <w:pStyle w:val="TableText0"/>
              <w:jc w:val="center"/>
              <w:rPr>
                <w:rFonts w:asciiTheme="minorHAnsi" w:hAnsiTheme="minorHAnsi" w:cstheme="minorHAnsi"/>
                <w:szCs w:val="22"/>
              </w:rPr>
            </w:pPr>
            <w:r>
              <w:rPr>
                <w:rFonts w:asciiTheme="minorHAnsi" w:hAnsiTheme="minorHAnsi" w:cstheme="minorHAnsi"/>
                <w:szCs w:val="22"/>
              </w:rPr>
              <w:t>18</w:t>
            </w:r>
            <w:r w:rsidR="004C109E">
              <w:rPr>
                <w:rFonts w:asciiTheme="minorHAnsi" w:hAnsiTheme="minorHAnsi" w:cstheme="minorHAnsi"/>
                <w:szCs w:val="22"/>
              </w:rPr>
              <w:t>/0</w:t>
            </w:r>
            <w:r>
              <w:rPr>
                <w:rFonts w:asciiTheme="minorHAnsi" w:hAnsiTheme="minorHAnsi" w:cstheme="minorHAnsi"/>
                <w:szCs w:val="22"/>
              </w:rPr>
              <w:t>9</w:t>
            </w:r>
            <w:r w:rsidR="004C109E">
              <w:rPr>
                <w:rFonts w:asciiTheme="minorHAnsi" w:hAnsiTheme="minorHAnsi" w:cstheme="minorHAnsi"/>
                <w:szCs w:val="22"/>
              </w:rPr>
              <w:t>/20</w:t>
            </w:r>
            <w:r>
              <w:rPr>
                <w:rFonts w:asciiTheme="minorHAnsi" w:hAnsiTheme="minorHAnsi" w:cstheme="minorHAnsi"/>
                <w:szCs w:val="22"/>
              </w:rPr>
              <w:t>20</w:t>
            </w:r>
          </w:p>
        </w:tc>
        <w:tc>
          <w:tcPr>
            <w:tcW w:w="850" w:type="dxa"/>
            <w:tcBorders>
              <w:top w:val="single" w:sz="6" w:space="0" w:color="auto"/>
              <w:left w:val="single" w:sz="6" w:space="0" w:color="auto"/>
              <w:bottom w:val="single" w:sz="6" w:space="0" w:color="auto"/>
              <w:right w:val="single" w:sz="6" w:space="0" w:color="auto"/>
            </w:tcBorders>
            <w:vAlign w:val="center"/>
          </w:tcPr>
          <w:p w14:paraId="67BD8521" w14:textId="683A8AB7" w:rsidR="00D52117" w:rsidRPr="00D52117" w:rsidRDefault="004C109E" w:rsidP="00642838">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6CA92E6F" w14:textId="77777777"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3167444C" w14:textId="19A6168B"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w:t>
            </w:r>
            <w:r w:rsidR="00F34473">
              <w:rPr>
                <w:rFonts w:asciiTheme="minorHAnsi" w:hAnsiTheme="minorHAnsi" w:cstheme="minorHAnsi"/>
                <w:szCs w:val="22"/>
              </w:rPr>
              <w:t>34</w:t>
            </w:r>
          </w:p>
        </w:tc>
        <w:tc>
          <w:tcPr>
            <w:tcW w:w="1947" w:type="dxa"/>
            <w:tcBorders>
              <w:top w:val="single" w:sz="6" w:space="0" w:color="auto"/>
              <w:left w:val="single" w:sz="6" w:space="0" w:color="auto"/>
              <w:bottom w:val="single" w:sz="6" w:space="0" w:color="auto"/>
              <w:right w:val="single" w:sz="6" w:space="0" w:color="auto"/>
            </w:tcBorders>
            <w:vAlign w:val="center"/>
          </w:tcPr>
          <w:p w14:paraId="61B3E7B5" w14:textId="777F03F1" w:rsidR="00D52117" w:rsidRPr="00D52117" w:rsidRDefault="00F34473" w:rsidP="00642838">
            <w:pPr>
              <w:pStyle w:val="TableText0"/>
              <w:jc w:val="center"/>
              <w:rPr>
                <w:rFonts w:asciiTheme="minorHAnsi" w:hAnsiTheme="minorHAnsi" w:cstheme="minorHAnsi"/>
                <w:szCs w:val="22"/>
              </w:rPr>
            </w:pPr>
            <w:r>
              <w:rPr>
                <w:rFonts w:asciiTheme="minorHAnsi" w:hAnsiTheme="minorHAnsi" w:cstheme="minorHAnsi"/>
                <w:szCs w:val="22"/>
              </w:rPr>
              <w:t>United States</w:t>
            </w:r>
          </w:p>
        </w:tc>
      </w:tr>
      <w:tr w:rsidR="0012589D" w:rsidRPr="00D52117" w14:paraId="32BCFF92" w14:textId="77777777" w:rsidTr="006F553C">
        <w:trPr>
          <w:cantSplit/>
          <w:trHeight w:val="512"/>
          <w:jc w:val="center"/>
        </w:trPr>
        <w:tc>
          <w:tcPr>
            <w:tcW w:w="2589" w:type="dxa"/>
            <w:tcBorders>
              <w:top w:val="single" w:sz="6" w:space="0" w:color="auto"/>
              <w:left w:val="single" w:sz="6" w:space="0" w:color="auto"/>
              <w:bottom w:val="single" w:sz="6" w:space="0" w:color="auto"/>
              <w:right w:val="single" w:sz="6" w:space="0" w:color="auto"/>
            </w:tcBorders>
            <w:vAlign w:val="center"/>
          </w:tcPr>
          <w:p w14:paraId="496A4161" w14:textId="131778F2" w:rsidR="0012589D" w:rsidRPr="00F34473" w:rsidRDefault="00F34473"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F34473">
              <w:rPr>
                <w:rStyle w:val="Strong"/>
                <w:rFonts w:asciiTheme="minorHAnsi" w:hAnsiTheme="minorHAnsi" w:cstheme="minorHAnsi"/>
                <w:sz w:val="22"/>
                <w:szCs w:val="22"/>
              </w:rPr>
              <w:t>Global Esports Federation</w:t>
            </w:r>
          </w:p>
        </w:tc>
        <w:tc>
          <w:tcPr>
            <w:tcW w:w="1308" w:type="dxa"/>
            <w:tcBorders>
              <w:top w:val="single" w:sz="6" w:space="0" w:color="auto"/>
              <w:left w:val="single" w:sz="6" w:space="0" w:color="auto"/>
              <w:bottom w:val="single" w:sz="6" w:space="0" w:color="auto"/>
              <w:right w:val="single" w:sz="6" w:space="0" w:color="auto"/>
            </w:tcBorders>
            <w:vAlign w:val="center"/>
          </w:tcPr>
          <w:p w14:paraId="0C5B107D" w14:textId="077CDE92" w:rsidR="0012589D" w:rsidRPr="00D52117" w:rsidRDefault="00F34473" w:rsidP="0012589D">
            <w:pPr>
              <w:pStyle w:val="TableText0"/>
              <w:jc w:val="center"/>
              <w:rPr>
                <w:rFonts w:asciiTheme="minorHAnsi" w:hAnsiTheme="minorHAnsi" w:cstheme="minorHAnsi"/>
                <w:szCs w:val="22"/>
              </w:rPr>
            </w:pPr>
            <w:r>
              <w:rPr>
                <w:rFonts w:asciiTheme="minorHAnsi" w:hAnsiTheme="minorHAnsi" w:cstheme="minorHAnsi"/>
                <w:szCs w:val="22"/>
              </w:rPr>
              <w:t>25</w:t>
            </w:r>
            <w:r w:rsidR="0012589D">
              <w:rPr>
                <w:rFonts w:asciiTheme="minorHAnsi" w:hAnsiTheme="minorHAnsi" w:cstheme="minorHAnsi"/>
                <w:szCs w:val="22"/>
              </w:rPr>
              <w:t>/0</w:t>
            </w:r>
            <w:r>
              <w:rPr>
                <w:rFonts w:asciiTheme="minorHAnsi" w:hAnsiTheme="minorHAnsi" w:cstheme="minorHAnsi"/>
                <w:szCs w:val="22"/>
              </w:rPr>
              <w:t>8</w:t>
            </w:r>
            <w:r w:rsidR="0012589D">
              <w:rPr>
                <w:rFonts w:asciiTheme="minorHAnsi" w:hAnsiTheme="minorHAnsi" w:cstheme="minorHAnsi"/>
                <w:szCs w:val="22"/>
              </w:rPr>
              <w:t>/20</w:t>
            </w:r>
            <w:r>
              <w:rPr>
                <w:rFonts w:asciiTheme="minorHAnsi" w:hAnsiTheme="minorHAnsi" w:cstheme="minorHAnsi"/>
                <w:szCs w:val="22"/>
              </w:rPr>
              <w:t>20</w:t>
            </w:r>
          </w:p>
        </w:tc>
        <w:tc>
          <w:tcPr>
            <w:tcW w:w="850" w:type="dxa"/>
            <w:tcBorders>
              <w:top w:val="single" w:sz="6" w:space="0" w:color="auto"/>
              <w:left w:val="single" w:sz="6" w:space="0" w:color="auto"/>
              <w:bottom w:val="single" w:sz="6" w:space="0" w:color="auto"/>
              <w:right w:val="single" w:sz="6" w:space="0" w:color="auto"/>
            </w:tcBorders>
            <w:vAlign w:val="center"/>
          </w:tcPr>
          <w:p w14:paraId="1C94549E" w14:textId="7BC93BF2" w:rsidR="0012589D" w:rsidRPr="00D52117" w:rsidRDefault="00F34473" w:rsidP="0012589D">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017EF6A3" w14:textId="4469A7BD"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w:t>
            </w:r>
            <w:r w:rsidR="00A87D3C">
              <w:rPr>
                <w:rFonts w:asciiTheme="minorHAnsi" w:hAnsiTheme="minorHAnsi" w:cstheme="minorHAnsi"/>
                <w:szCs w:val="22"/>
              </w:rPr>
              <w:t>2</w:t>
            </w:r>
          </w:p>
        </w:tc>
        <w:tc>
          <w:tcPr>
            <w:tcW w:w="1738" w:type="dxa"/>
            <w:tcBorders>
              <w:top w:val="single" w:sz="6" w:space="0" w:color="auto"/>
              <w:left w:val="single" w:sz="6" w:space="0" w:color="auto"/>
              <w:bottom w:val="single" w:sz="6" w:space="0" w:color="auto"/>
              <w:right w:val="single" w:sz="6" w:space="0" w:color="auto"/>
            </w:tcBorders>
            <w:vAlign w:val="center"/>
          </w:tcPr>
          <w:p w14:paraId="7EC87865" w14:textId="44C6BD2F"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16</w:t>
            </w:r>
            <w:r w:rsidR="00F34473">
              <w:rPr>
                <w:rFonts w:asciiTheme="minorHAnsi" w:hAnsiTheme="minorHAnsi" w:cstheme="minorHAnsi"/>
                <w:szCs w:val="22"/>
              </w:rPr>
              <w:t>3</w:t>
            </w:r>
            <w:r w:rsidR="002375CA">
              <w:rPr>
                <w:rFonts w:asciiTheme="minorHAnsi" w:hAnsiTheme="minorHAnsi" w:cstheme="minorHAnsi"/>
                <w:szCs w:val="22"/>
              </w:rPr>
              <w:t>3</w:t>
            </w:r>
          </w:p>
        </w:tc>
        <w:tc>
          <w:tcPr>
            <w:tcW w:w="1947" w:type="dxa"/>
            <w:tcBorders>
              <w:top w:val="single" w:sz="6" w:space="0" w:color="auto"/>
              <w:left w:val="single" w:sz="6" w:space="0" w:color="auto"/>
              <w:bottom w:val="single" w:sz="6" w:space="0" w:color="auto"/>
              <w:right w:val="single" w:sz="6" w:space="0" w:color="auto"/>
            </w:tcBorders>
            <w:vAlign w:val="center"/>
          </w:tcPr>
          <w:p w14:paraId="6BBFA8D6" w14:textId="54B46C8B" w:rsidR="0012589D" w:rsidRPr="00D52117" w:rsidRDefault="00F34473" w:rsidP="0012589D">
            <w:pPr>
              <w:pStyle w:val="TableText0"/>
              <w:jc w:val="center"/>
              <w:rPr>
                <w:rFonts w:asciiTheme="minorHAnsi" w:hAnsiTheme="minorHAnsi" w:cstheme="minorHAnsi"/>
                <w:szCs w:val="22"/>
              </w:rPr>
            </w:pPr>
            <w:r>
              <w:rPr>
                <w:rFonts w:asciiTheme="minorHAnsi" w:hAnsiTheme="minorHAnsi" w:cstheme="minorHAnsi"/>
                <w:szCs w:val="22"/>
              </w:rPr>
              <w:t>Singapore</w:t>
            </w:r>
          </w:p>
        </w:tc>
      </w:tr>
      <w:tr w:rsidR="0012589D" w:rsidRPr="00D52117" w14:paraId="7E31BE7E" w14:textId="77777777" w:rsidTr="00F153E0">
        <w:trPr>
          <w:cantSplit/>
          <w:trHeight w:val="530"/>
          <w:jc w:val="center"/>
        </w:trPr>
        <w:tc>
          <w:tcPr>
            <w:tcW w:w="2589" w:type="dxa"/>
            <w:tcBorders>
              <w:top w:val="single" w:sz="6" w:space="0" w:color="auto"/>
              <w:left w:val="single" w:sz="6" w:space="0" w:color="auto"/>
              <w:bottom w:val="single" w:sz="6" w:space="0" w:color="auto"/>
              <w:right w:val="single" w:sz="6" w:space="0" w:color="auto"/>
            </w:tcBorders>
            <w:vAlign w:val="center"/>
          </w:tcPr>
          <w:p w14:paraId="17A55830" w14:textId="7AE9876A" w:rsidR="0012589D" w:rsidRPr="00065BD8" w:rsidRDefault="00F34473"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proofErr w:type="spellStart"/>
            <w:r w:rsidRPr="00F34473">
              <w:rPr>
                <w:rStyle w:val="Strong"/>
                <w:rFonts w:asciiTheme="minorHAnsi" w:hAnsiTheme="minorHAnsi" w:cstheme="minorHAnsi"/>
                <w:sz w:val="22"/>
                <w:szCs w:val="22"/>
              </w:rPr>
              <w:t>Welchman</w:t>
            </w:r>
            <w:proofErr w:type="spellEnd"/>
            <w:r w:rsidRPr="00F34473">
              <w:rPr>
                <w:rStyle w:val="Strong"/>
                <w:rFonts w:asciiTheme="minorHAnsi" w:hAnsiTheme="minorHAnsi" w:cstheme="minorHAnsi"/>
                <w:sz w:val="22"/>
                <w:szCs w:val="22"/>
              </w:rPr>
              <w:t xml:space="preserve"> Keen </w:t>
            </w:r>
            <w:proofErr w:type="spellStart"/>
            <w:r w:rsidRPr="00F34473">
              <w:rPr>
                <w:rStyle w:val="Strong"/>
                <w:rFonts w:asciiTheme="minorHAnsi" w:hAnsiTheme="minorHAnsi" w:cstheme="minorHAnsi"/>
                <w:sz w:val="22"/>
                <w:szCs w:val="22"/>
              </w:rPr>
              <w:t>Pte.</w:t>
            </w:r>
            <w:proofErr w:type="spellEnd"/>
            <w:r w:rsidRPr="00F34473">
              <w:rPr>
                <w:rStyle w:val="Strong"/>
                <w:rFonts w:asciiTheme="minorHAnsi" w:hAnsiTheme="minorHAnsi" w:cstheme="minorHAnsi"/>
                <w:sz w:val="22"/>
                <w:szCs w:val="22"/>
              </w:rPr>
              <w:t xml:space="preserve"> Ltd.</w:t>
            </w:r>
          </w:p>
        </w:tc>
        <w:tc>
          <w:tcPr>
            <w:tcW w:w="1308" w:type="dxa"/>
            <w:tcBorders>
              <w:top w:val="single" w:sz="6" w:space="0" w:color="auto"/>
              <w:left w:val="single" w:sz="6" w:space="0" w:color="auto"/>
              <w:bottom w:val="single" w:sz="6" w:space="0" w:color="auto"/>
              <w:right w:val="single" w:sz="6" w:space="0" w:color="auto"/>
            </w:tcBorders>
            <w:vAlign w:val="center"/>
          </w:tcPr>
          <w:p w14:paraId="3D34DC3D" w14:textId="5A8FDB1A" w:rsidR="0012589D" w:rsidRPr="00D52117" w:rsidRDefault="00F34473" w:rsidP="0012589D">
            <w:pPr>
              <w:pStyle w:val="TableText0"/>
              <w:jc w:val="center"/>
              <w:rPr>
                <w:rFonts w:asciiTheme="minorHAnsi" w:hAnsiTheme="minorHAnsi" w:cstheme="minorHAnsi"/>
                <w:szCs w:val="22"/>
              </w:rPr>
            </w:pPr>
            <w:r>
              <w:rPr>
                <w:rFonts w:asciiTheme="minorHAnsi" w:hAnsiTheme="minorHAnsi" w:cstheme="minorHAnsi"/>
                <w:szCs w:val="22"/>
              </w:rPr>
              <w:t>07</w:t>
            </w:r>
            <w:r w:rsidR="0012589D" w:rsidRPr="00D52117">
              <w:rPr>
                <w:rFonts w:asciiTheme="minorHAnsi" w:hAnsiTheme="minorHAnsi" w:cstheme="minorHAnsi"/>
                <w:szCs w:val="22"/>
              </w:rPr>
              <w:t>/</w:t>
            </w:r>
            <w:r>
              <w:rPr>
                <w:rFonts w:asciiTheme="minorHAnsi" w:hAnsiTheme="minorHAnsi" w:cstheme="minorHAnsi"/>
                <w:szCs w:val="22"/>
              </w:rPr>
              <w:t>02</w:t>
            </w:r>
            <w:r w:rsidR="0012589D" w:rsidRPr="00D52117">
              <w:rPr>
                <w:rFonts w:asciiTheme="minorHAnsi" w:hAnsiTheme="minorHAnsi" w:cstheme="minorHAnsi"/>
                <w:szCs w:val="22"/>
              </w:rPr>
              <w:t>/20</w:t>
            </w:r>
            <w:r>
              <w:rPr>
                <w:rFonts w:asciiTheme="minorHAnsi" w:hAnsiTheme="minorHAnsi" w:cstheme="minorHAnsi"/>
                <w:szCs w:val="22"/>
              </w:rPr>
              <w:t>20</w:t>
            </w:r>
          </w:p>
        </w:tc>
        <w:tc>
          <w:tcPr>
            <w:tcW w:w="850" w:type="dxa"/>
            <w:tcBorders>
              <w:top w:val="single" w:sz="6" w:space="0" w:color="auto"/>
              <w:left w:val="single" w:sz="6" w:space="0" w:color="auto"/>
              <w:bottom w:val="single" w:sz="6" w:space="0" w:color="auto"/>
              <w:right w:val="single" w:sz="6" w:space="0" w:color="auto"/>
            </w:tcBorders>
            <w:vAlign w:val="center"/>
          </w:tcPr>
          <w:p w14:paraId="2FF1EFD8" w14:textId="36F07E46" w:rsidR="0012589D" w:rsidRPr="00D52117" w:rsidRDefault="0012589D" w:rsidP="0012589D">
            <w:pPr>
              <w:pStyle w:val="TableText0"/>
              <w:jc w:val="center"/>
              <w:rPr>
                <w:rFonts w:asciiTheme="minorHAnsi" w:hAnsiTheme="minorHAnsi" w:cstheme="minorHAnsi"/>
                <w:szCs w:val="22"/>
              </w:rPr>
            </w:pPr>
            <w:r>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6F8B0995" w14:textId="0F03C108"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w:t>
            </w:r>
            <w:r w:rsidR="005247B8">
              <w:rPr>
                <w:rFonts w:asciiTheme="minorHAnsi" w:hAnsiTheme="minorHAnsi" w:cstheme="minorHAnsi"/>
                <w:szCs w:val="22"/>
              </w:rPr>
              <w:t>16</w:t>
            </w:r>
          </w:p>
        </w:tc>
        <w:tc>
          <w:tcPr>
            <w:tcW w:w="1738" w:type="dxa"/>
            <w:tcBorders>
              <w:top w:val="single" w:sz="6" w:space="0" w:color="auto"/>
              <w:left w:val="single" w:sz="6" w:space="0" w:color="auto"/>
              <w:bottom w:val="single" w:sz="6" w:space="0" w:color="auto"/>
              <w:right w:val="single" w:sz="6" w:space="0" w:color="auto"/>
            </w:tcBorders>
            <w:vAlign w:val="center"/>
          </w:tcPr>
          <w:p w14:paraId="43FB8A58" w14:textId="5FDC6096"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16</w:t>
            </w:r>
            <w:r>
              <w:rPr>
                <w:rFonts w:asciiTheme="minorHAnsi" w:hAnsiTheme="minorHAnsi" w:cstheme="minorHAnsi"/>
                <w:szCs w:val="22"/>
              </w:rPr>
              <w:t>2</w:t>
            </w:r>
            <w:r w:rsidR="00F34473">
              <w:rPr>
                <w:rFonts w:asciiTheme="minorHAnsi" w:hAnsiTheme="minorHAnsi" w:cstheme="minorHAnsi"/>
                <w:szCs w:val="22"/>
              </w:rPr>
              <w:t>7</w:t>
            </w:r>
          </w:p>
        </w:tc>
        <w:tc>
          <w:tcPr>
            <w:tcW w:w="1947" w:type="dxa"/>
            <w:tcBorders>
              <w:top w:val="single" w:sz="6" w:space="0" w:color="auto"/>
              <w:left w:val="single" w:sz="6" w:space="0" w:color="auto"/>
              <w:bottom w:val="single" w:sz="6" w:space="0" w:color="auto"/>
              <w:right w:val="single" w:sz="6" w:space="0" w:color="auto"/>
            </w:tcBorders>
            <w:vAlign w:val="center"/>
          </w:tcPr>
          <w:p w14:paraId="71986398" w14:textId="0ADDDEA4" w:rsidR="0012589D" w:rsidRPr="00D52117" w:rsidRDefault="00F34473" w:rsidP="0012589D">
            <w:pPr>
              <w:pStyle w:val="TableText0"/>
              <w:jc w:val="center"/>
              <w:rPr>
                <w:rFonts w:asciiTheme="minorHAnsi" w:hAnsiTheme="minorHAnsi" w:cstheme="minorHAnsi"/>
                <w:szCs w:val="22"/>
              </w:rPr>
            </w:pPr>
            <w:r>
              <w:rPr>
                <w:rFonts w:asciiTheme="minorHAnsi" w:hAnsiTheme="minorHAnsi" w:cstheme="minorHAnsi"/>
                <w:szCs w:val="22"/>
              </w:rPr>
              <w:t>Singapore</w:t>
            </w:r>
          </w:p>
        </w:tc>
      </w:tr>
    </w:tbl>
    <w:p w14:paraId="0679FF2D" w14:textId="77777777" w:rsidR="00D52117" w:rsidRPr="00D52117" w:rsidRDefault="00D52117" w:rsidP="00931C87">
      <w:pPr>
        <w:pStyle w:val="Index1"/>
        <w:keepNext/>
        <w:keepLines/>
        <w:spacing w:before="720" w:after="120"/>
        <w:jc w:val="center"/>
        <w:rPr>
          <w:rFonts w:asciiTheme="minorHAnsi" w:hAnsiTheme="minorHAnsi" w:cstheme="minorHAnsi"/>
          <w:b/>
          <w:bCs/>
        </w:rPr>
      </w:pPr>
      <w:r w:rsidRPr="00D52117">
        <w:rPr>
          <w:rFonts w:asciiTheme="minorHAnsi" w:hAnsiTheme="minorHAnsi" w:cstheme="minorHAnsi"/>
          <w:b/>
          <w:bCs/>
        </w:rPr>
        <w:t>Associates</w:t>
      </w:r>
    </w:p>
    <w:tbl>
      <w:tblPr>
        <w:tblW w:w="9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50"/>
        <w:gridCol w:w="1417"/>
        <w:gridCol w:w="993"/>
        <w:gridCol w:w="1559"/>
        <w:gridCol w:w="1766"/>
        <w:gridCol w:w="1985"/>
      </w:tblGrid>
      <w:tr w:rsidR="00773EDB" w:rsidRPr="00D52117" w14:paraId="3415C7B7" w14:textId="77777777" w:rsidTr="00773EDB">
        <w:trPr>
          <w:cantSplit/>
          <w:tblHeader/>
          <w:jc w:val="center"/>
        </w:trPr>
        <w:tc>
          <w:tcPr>
            <w:tcW w:w="2150" w:type="dxa"/>
            <w:tcBorders>
              <w:top w:val="single" w:sz="6" w:space="0" w:color="auto"/>
              <w:left w:val="single" w:sz="6" w:space="0" w:color="auto"/>
              <w:bottom w:val="single" w:sz="6" w:space="0" w:color="auto"/>
              <w:right w:val="single" w:sz="6" w:space="0" w:color="auto"/>
            </w:tcBorders>
          </w:tcPr>
          <w:p w14:paraId="113F1221" w14:textId="77777777" w:rsidR="00773EDB" w:rsidRPr="00D52117" w:rsidRDefault="00773EDB" w:rsidP="00D52117">
            <w:pPr>
              <w:pStyle w:val="TableHead0"/>
              <w:keepLines/>
              <w:spacing w:before="240"/>
              <w:rPr>
                <w:rFonts w:asciiTheme="minorHAnsi" w:hAnsiTheme="minorHAnsi" w:cstheme="minorHAnsi"/>
              </w:rPr>
            </w:pPr>
            <w:r w:rsidRPr="00D52117">
              <w:rPr>
                <w:rFonts w:asciiTheme="minorHAnsi" w:hAnsiTheme="minorHAnsi" w:cstheme="minorHAnsi"/>
              </w:rPr>
              <w:t>Associate</w:t>
            </w:r>
          </w:p>
        </w:tc>
        <w:tc>
          <w:tcPr>
            <w:tcW w:w="1417" w:type="dxa"/>
            <w:tcBorders>
              <w:top w:val="single" w:sz="6" w:space="0" w:color="auto"/>
              <w:left w:val="single" w:sz="6" w:space="0" w:color="auto"/>
              <w:bottom w:val="single" w:sz="6" w:space="0" w:color="auto"/>
              <w:right w:val="single" w:sz="6" w:space="0" w:color="auto"/>
            </w:tcBorders>
          </w:tcPr>
          <w:p w14:paraId="3BA738FB" w14:textId="77777777" w:rsidR="00773EDB" w:rsidRPr="00D52117" w:rsidRDefault="00773EDB" w:rsidP="00D52117">
            <w:pPr>
              <w:pStyle w:val="TableHead0"/>
              <w:keepLines/>
              <w:spacing w:before="240"/>
              <w:rPr>
                <w:rFonts w:asciiTheme="minorHAnsi" w:hAnsiTheme="minorHAnsi" w:cstheme="minorHAnsi"/>
              </w:rPr>
            </w:pPr>
            <w:r w:rsidRPr="00D52117">
              <w:rPr>
                <w:rFonts w:asciiTheme="minorHAnsi" w:hAnsiTheme="minorHAnsi" w:cstheme="minorHAnsi"/>
              </w:rPr>
              <w:t>Since</w:t>
            </w:r>
          </w:p>
        </w:tc>
        <w:tc>
          <w:tcPr>
            <w:tcW w:w="993" w:type="dxa"/>
            <w:tcBorders>
              <w:top w:val="single" w:sz="6" w:space="0" w:color="auto"/>
              <w:left w:val="single" w:sz="6" w:space="0" w:color="auto"/>
              <w:bottom w:val="single" w:sz="6" w:space="0" w:color="auto"/>
              <w:right w:val="single" w:sz="6" w:space="0" w:color="auto"/>
            </w:tcBorders>
          </w:tcPr>
          <w:p w14:paraId="1941C97B" w14:textId="77777777" w:rsidR="00773EDB" w:rsidRPr="00D52117" w:rsidRDefault="00773EDB" w:rsidP="00D52117">
            <w:pPr>
              <w:pStyle w:val="TableHead0"/>
              <w:keepLines/>
              <w:spacing w:before="120"/>
              <w:rPr>
                <w:rFonts w:asciiTheme="minorHAnsi" w:hAnsiTheme="minorHAnsi" w:cstheme="minorHAnsi"/>
              </w:rPr>
            </w:pPr>
            <w:r w:rsidRPr="00D52117">
              <w:rPr>
                <w:rFonts w:asciiTheme="minorHAnsi" w:hAnsiTheme="minorHAnsi" w:cstheme="minorHAnsi"/>
              </w:rPr>
              <w:t>Sector</w:t>
            </w:r>
            <w:r w:rsidRPr="00D52117">
              <w:rPr>
                <w:rFonts w:asciiTheme="minorHAnsi" w:hAnsiTheme="minorHAnsi" w:cstheme="minorHAnsi"/>
              </w:rPr>
              <w:br/>
              <w:t>SG</w:t>
            </w:r>
          </w:p>
        </w:tc>
        <w:tc>
          <w:tcPr>
            <w:tcW w:w="1559" w:type="dxa"/>
            <w:tcBorders>
              <w:top w:val="single" w:sz="6" w:space="0" w:color="auto"/>
              <w:left w:val="single" w:sz="6" w:space="0" w:color="auto"/>
              <w:bottom w:val="single" w:sz="6" w:space="0" w:color="auto"/>
              <w:right w:val="single" w:sz="6" w:space="0" w:color="auto"/>
            </w:tcBorders>
            <w:vAlign w:val="center"/>
          </w:tcPr>
          <w:p w14:paraId="30FEE920" w14:textId="2646D917" w:rsidR="00773EDB" w:rsidRPr="00D52117" w:rsidRDefault="00773EDB" w:rsidP="00D52117">
            <w:pPr>
              <w:pStyle w:val="TableHead0"/>
              <w:keepLines/>
              <w:spacing w:before="120"/>
              <w:rPr>
                <w:rFonts w:asciiTheme="minorHAnsi" w:hAnsiTheme="minorHAnsi" w:cstheme="minorHAnsi"/>
              </w:rPr>
            </w:pPr>
            <w:r w:rsidRPr="00D52117">
              <w:rPr>
                <w:rFonts w:asciiTheme="minorHAnsi" w:hAnsiTheme="minorHAnsi" w:cstheme="minorHAnsi"/>
              </w:rPr>
              <w:t>Class of contribution</w:t>
            </w:r>
          </w:p>
        </w:tc>
        <w:tc>
          <w:tcPr>
            <w:tcW w:w="1766" w:type="dxa"/>
            <w:tcBorders>
              <w:top w:val="single" w:sz="6" w:space="0" w:color="auto"/>
              <w:left w:val="single" w:sz="6" w:space="0" w:color="auto"/>
              <w:bottom w:val="single" w:sz="6" w:space="0" w:color="auto"/>
              <w:right w:val="single" w:sz="6" w:space="0" w:color="auto"/>
            </w:tcBorders>
          </w:tcPr>
          <w:p w14:paraId="0BDB346D" w14:textId="396D4BBA" w:rsidR="00773EDB" w:rsidRPr="00D52117" w:rsidRDefault="00773EDB" w:rsidP="00D52117">
            <w:pPr>
              <w:pStyle w:val="TableHead0"/>
              <w:keepLines/>
              <w:spacing w:before="120"/>
              <w:rPr>
                <w:rFonts w:asciiTheme="minorHAnsi" w:hAnsiTheme="minorHAnsi" w:cstheme="minorHAnsi"/>
              </w:rPr>
            </w:pPr>
            <w:r w:rsidRPr="00D52117">
              <w:rPr>
                <w:rFonts w:asciiTheme="minorHAnsi" w:hAnsiTheme="minorHAnsi" w:cstheme="minorHAnsi"/>
              </w:rPr>
              <w:t>Announced in Notification No.</w:t>
            </w:r>
          </w:p>
        </w:tc>
        <w:tc>
          <w:tcPr>
            <w:tcW w:w="1985" w:type="dxa"/>
            <w:tcBorders>
              <w:top w:val="single" w:sz="6" w:space="0" w:color="auto"/>
              <w:left w:val="single" w:sz="6" w:space="0" w:color="auto"/>
              <w:bottom w:val="single" w:sz="6" w:space="0" w:color="auto"/>
              <w:right w:val="single" w:sz="6" w:space="0" w:color="auto"/>
            </w:tcBorders>
          </w:tcPr>
          <w:p w14:paraId="7376EAAC" w14:textId="77777777" w:rsidR="00773EDB" w:rsidRPr="00D52117" w:rsidRDefault="00773EDB" w:rsidP="00D52117">
            <w:pPr>
              <w:pStyle w:val="TableHead0"/>
              <w:keepLines/>
              <w:spacing w:before="120"/>
              <w:rPr>
                <w:rFonts w:asciiTheme="minorHAnsi" w:hAnsiTheme="minorHAnsi" w:cstheme="minorHAnsi"/>
              </w:rPr>
            </w:pPr>
            <w:r w:rsidRPr="00D52117">
              <w:rPr>
                <w:rFonts w:asciiTheme="minorHAnsi" w:hAnsiTheme="minorHAnsi" w:cstheme="minorHAnsi"/>
              </w:rPr>
              <w:t>Approved by</w:t>
            </w:r>
            <w:r w:rsidRPr="00D52117">
              <w:rPr>
                <w:rFonts w:asciiTheme="minorHAnsi" w:hAnsiTheme="minorHAnsi" w:cstheme="minorHAnsi"/>
              </w:rPr>
              <w:br/>
              <w:t>Administration of</w:t>
            </w:r>
          </w:p>
        </w:tc>
      </w:tr>
      <w:tr w:rsidR="00773EDB" w:rsidRPr="00D52117" w14:paraId="4931653D"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429B7B71" w14:textId="2E44B24A" w:rsidR="00773EDB" w:rsidRPr="00100730" w:rsidRDefault="00100730" w:rsidP="00D52117">
            <w:pPr>
              <w:pStyle w:val="TableText0"/>
              <w:keepNext/>
              <w:keepLines/>
              <w:spacing w:before="80" w:after="80"/>
              <w:rPr>
                <w:rFonts w:asciiTheme="minorHAnsi" w:eastAsia="PMingLiU" w:hAnsiTheme="minorHAnsi" w:cstheme="minorHAnsi"/>
                <w:b/>
                <w:bCs/>
              </w:rPr>
            </w:pPr>
            <w:proofErr w:type="spellStart"/>
            <w:r w:rsidRPr="00100730">
              <w:rPr>
                <w:rFonts w:asciiTheme="minorHAnsi" w:eastAsia="PMingLiU" w:hAnsiTheme="minorHAnsi" w:cstheme="minorHAnsi"/>
                <w:b/>
                <w:bCs/>
              </w:rPr>
              <w:t>Almaahad</w:t>
            </w:r>
            <w:proofErr w:type="spellEnd"/>
            <w:r w:rsidRPr="00100730">
              <w:rPr>
                <w:rFonts w:asciiTheme="minorHAnsi" w:eastAsia="PMingLiU" w:hAnsiTheme="minorHAnsi" w:cstheme="minorHAnsi"/>
                <w:b/>
                <w:bCs/>
              </w:rPr>
              <w:t xml:space="preserve"> </w:t>
            </w:r>
            <w:proofErr w:type="spellStart"/>
            <w:r w:rsidRPr="00100730">
              <w:rPr>
                <w:rFonts w:asciiTheme="minorHAnsi" w:eastAsia="PMingLiU" w:hAnsiTheme="minorHAnsi" w:cstheme="minorHAnsi"/>
                <w:b/>
                <w:bCs/>
              </w:rPr>
              <w:t>Almutagadem</w:t>
            </w:r>
            <w:proofErr w:type="spellEnd"/>
            <w:r w:rsidRPr="00100730">
              <w:rPr>
                <w:rFonts w:asciiTheme="minorHAnsi" w:eastAsia="PMingLiU" w:hAnsiTheme="minorHAnsi" w:cstheme="minorHAnsi"/>
                <w:b/>
                <w:bCs/>
              </w:rPr>
              <w:t xml:space="preserve"> Specialized</w:t>
            </w:r>
          </w:p>
        </w:tc>
        <w:tc>
          <w:tcPr>
            <w:tcW w:w="1417" w:type="dxa"/>
            <w:tcBorders>
              <w:top w:val="single" w:sz="6" w:space="0" w:color="auto"/>
              <w:left w:val="single" w:sz="6" w:space="0" w:color="auto"/>
              <w:bottom w:val="single" w:sz="6" w:space="0" w:color="auto"/>
              <w:right w:val="single" w:sz="6" w:space="0" w:color="auto"/>
            </w:tcBorders>
            <w:vAlign w:val="center"/>
          </w:tcPr>
          <w:p w14:paraId="61DB6E39" w14:textId="5B121F85" w:rsidR="00773EDB" w:rsidRPr="00D52117" w:rsidRDefault="00773EDB" w:rsidP="00D52117">
            <w:pPr>
              <w:pStyle w:val="TableText0"/>
              <w:keepNext/>
              <w:keepLines/>
              <w:spacing w:before="80" w:after="80"/>
              <w:jc w:val="center"/>
              <w:rPr>
                <w:rFonts w:asciiTheme="minorHAnsi" w:hAnsiTheme="minorHAnsi" w:cstheme="minorHAnsi"/>
                <w:lang w:val="en-US"/>
              </w:rPr>
            </w:pPr>
            <w:r>
              <w:rPr>
                <w:rFonts w:asciiTheme="minorHAnsi" w:hAnsiTheme="minorHAnsi" w:cstheme="minorHAnsi"/>
                <w:lang w:val="en-US"/>
              </w:rPr>
              <w:t>1</w:t>
            </w:r>
            <w:r w:rsidR="00100730">
              <w:rPr>
                <w:rFonts w:asciiTheme="minorHAnsi" w:hAnsiTheme="minorHAnsi" w:cstheme="minorHAnsi"/>
                <w:lang w:val="en-US"/>
              </w:rPr>
              <w:t>8</w:t>
            </w:r>
            <w:r>
              <w:rPr>
                <w:rFonts w:asciiTheme="minorHAnsi" w:hAnsiTheme="minorHAnsi" w:cstheme="minorHAnsi"/>
                <w:lang w:val="en-US"/>
              </w:rPr>
              <w:t>/0</w:t>
            </w:r>
            <w:r w:rsidR="00100730">
              <w:rPr>
                <w:rFonts w:asciiTheme="minorHAnsi" w:hAnsiTheme="minorHAnsi" w:cstheme="minorHAnsi"/>
                <w:lang w:val="en-US"/>
              </w:rPr>
              <w:t>2</w:t>
            </w:r>
            <w:r>
              <w:rPr>
                <w:rFonts w:asciiTheme="minorHAnsi" w:hAnsiTheme="minorHAnsi" w:cstheme="minorHAnsi"/>
                <w:lang w:val="en-US"/>
              </w:rPr>
              <w:t>/20</w:t>
            </w:r>
            <w:r w:rsidR="00100730">
              <w:rPr>
                <w:rFonts w:asciiTheme="minorHAnsi" w:hAnsiTheme="minorHAnsi" w:cstheme="minorHAnsi"/>
                <w:lang w:val="en-US"/>
              </w:rPr>
              <w:t>20</w:t>
            </w:r>
          </w:p>
        </w:tc>
        <w:tc>
          <w:tcPr>
            <w:tcW w:w="993" w:type="dxa"/>
            <w:tcBorders>
              <w:top w:val="single" w:sz="6" w:space="0" w:color="auto"/>
              <w:left w:val="single" w:sz="6" w:space="0" w:color="auto"/>
              <w:bottom w:val="single" w:sz="6" w:space="0" w:color="auto"/>
              <w:right w:val="single" w:sz="6" w:space="0" w:color="auto"/>
            </w:tcBorders>
            <w:vAlign w:val="center"/>
          </w:tcPr>
          <w:p w14:paraId="3A20682F" w14:textId="2020F0A8" w:rsidR="00773EDB" w:rsidRPr="00D52117" w:rsidRDefault="00773EDB" w:rsidP="00D52117">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ITU-</w:t>
            </w:r>
            <w:r>
              <w:rPr>
                <w:rFonts w:asciiTheme="minorHAnsi" w:hAnsiTheme="minorHAnsi" w:cstheme="minorHAnsi"/>
                <w:lang w:val="fr-CH"/>
              </w:rPr>
              <w:t>D</w:t>
            </w:r>
            <w:r w:rsidRPr="00D52117">
              <w:rPr>
                <w:rFonts w:asciiTheme="minorHAnsi" w:hAnsiTheme="minorHAnsi" w:cstheme="minorHAnsi"/>
                <w:lang w:val="fr-CH"/>
              </w:rPr>
              <w:br/>
              <w:t xml:space="preserve">SG </w:t>
            </w:r>
            <w:r>
              <w:rPr>
                <w:rFonts w:asciiTheme="minorHAnsi" w:hAnsiTheme="minorHAnsi" w:cstheme="minorHAnsi"/>
                <w:lang w:val="fr-CH"/>
              </w:rPr>
              <w:t>2</w:t>
            </w:r>
          </w:p>
        </w:tc>
        <w:tc>
          <w:tcPr>
            <w:tcW w:w="1559" w:type="dxa"/>
            <w:tcBorders>
              <w:top w:val="single" w:sz="6" w:space="0" w:color="auto"/>
              <w:left w:val="single" w:sz="6" w:space="0" w:color="auto"/>
              <w:bottom w:val="single" w:sz="6" w:space="0" w:color="auto"/>
              <w:right w:val="single" w:sz="6" w:space="0" w:color="auto"/>
            </w:tcBorders>
            <w:vAlign w:val="center"/>
          </w:tcPr>
          <w:p w14:paraId="0EA5BAA0" w14:textId="4ADDD3F5" w:rsidR="00773EDB" w:rsidRPr="00D52117" w:rsidRDefault="00773EDB" w:rsidP="00D52117">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fr-CH"/>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0849A6FF" w14:textId="3D0A31C2" w:rsidR="00773EDB" w:rsidRPr="00D52117" w:rsidRDefault="00773EDB" w:rsidP="00D52117">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16</w:t>
            </w:r>
            <w:r w:rsidR="00100730">
              <w:rPr>
                <w:rFonts w:asciiTheme="minorHAnsi" w:hAnsiTheme="minorHAnsi" w:cstheme="minorHAnsi"/>
                <w:lang w:val="fr-CH"/>
              </w:rPr>
              <w:t>27</w:t>
            </w:r>
          </w:p>
        </w:tc>
        <w:tc>
          <w:tcPr>
            <w:tcW w:w="1985" w:type="dxa"/>
            <w:tcBorders>
              <w:top w:val="single" w:sz="6" w:space="0" w:color="auto"/>
              <w:left w:val="single" w:sz="6" w:space="0" w:color="auto"/>
              <w:bottom w:val="single" w:sz="6" w:space="0" w:color="auto"/>
              <w:right w:val="single" w:sz="6" w:space="0" w:color="auto"/>
            </w:tcBorders>
            <w:vAlign w:val="center"/>
          </w:tcPr>
          <w:p w14:paraId="0C9848E6" w14:textId="190F7CB3" w:rsidR="00773EDB" w:rsidRPr="00D52117" w:rsidRDefault="00100730"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Sudan</w:t>
            </w:r>
          </w:p>
        </w:tc>
      </w:tr>
      <w:tr w:rsidR="00773EDB" w:rsidRPr="00D52117" w14:paraId="2B3B7374"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0705AC28" w14:textId="5A389E17" w:rsidR="00773EDB" w:rsidRPr="00640645" w:rsidRDefault="00100730" w:rsidP="00D52117">
            <w:pPr>
              <w:pStyle w:val="TableText0"/>
              <w:keepNext/>
              <w:keepLines/>
              <w:spacing w:before="80" w:after="80"/>
              <w:rPr>
                <w:rFonts w:asciiTheme="minorHAnsi" w:eastAsia="PMingLiU" w:hAnsiTheme="minorHAnsi" w:cstheme="minorHAnsi"/>
                <w:b/>
                <w:bCs/>
              </w:rPr>
            </w:pPr>
            <w:proofErr w:type="spellStart"/>
            <w:r w:rsidRPr="00100730">
              <w:rPr>
                <w:rFonts w:asciiTheme="minorHAnsi" w:eastAsia="PMingLiU" w:hAnsiTheme="minorHAnsi" w:cstheme="minorHAnsi"/>
                <w:b/>
                <w:bCs/>
              </w:rPr>
              <w:t>ePaiLive</w:t>
            </w:r>
            <w:proofErr w:type="spellEnd"/>
            <w:r w:rsidRPr="00100730">
              <w:rPr>
                <w:rFonts w:asciiTheme="minorHAnsi" w:eastAsia="PMingLiU" w:hAnsiTheme="minorHAnsi" w:cstheme="minorHAnsi"/>
                <w:b/>
                <w:bCs/>
              </w:rPr>
              <w:t xml:space="preserve"> Auction (Beijing) Co., Ltd.</w:t>
            </w:r>
          </w:p>
        </w:tc>
        <w:tc>
          <w:tcPr>
            <w:tcW w:w="1417" w:type="dxa"/>
            <w:tcBorders>
              <w:top w:val="single" w:sz="6" w:space="0" w:color="auto"/>
              <w:left w:val="single" w:sz="6" w:space="0" w:color="auto"/>
              <w:bottom w:val="single" w:sz="6" w:space="0" w:color="auto"/>
              <w:right w:val="single" w:sz="6" w:space="0" w:color="auto"/>
            </w:tcBorders>
            <w:vAlign w:val="center"/>
          </w:tcPr>
          <w:p w14:paraId="7FAA2995" w14:textId="23CA86B9" w:rsidR="00773EDB" w:rsidRPr="00D52117" w:rsidRDefault="00100730"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14</w:t>
            </w:r>
            <w:r w:rsidR="00773EDB">
              <w:rPr>
                <w:rFonts w:asciiTheme="minorHAnsi" w:hAnsiTheme="minorHAnsi" w:cstheme="minorHAnsi"/>
              </w:rPr>
              <w:t>/0</w:t>
            </w:r>
            <w:r>
              <w:rPr>
                <w:rFonts w:asciiTheme="minorHAnsi" w:hAnsiTheme="minorHAnsi" w:cstheme="minorHAnsi"/>
              </w:rPr>
              <w:t>5</w:t>
            </w:r>
            <w:r w:rsidR="00773EDB">
              <w:rPr>
                <w:rFonts w:asciiTheme="minorHAnsi" w:hAnsiTheme="minorHAnsi" w:cstheme="minorHAnsi"/>
              </w:rPr>
              <w:t>/20</w:t>
            </w:r>
            <w:r>
              <w:rPr>
                <w:rFonts w:asciiTheme="minorHAnsi" w:hAnsiTheme="minorHAnsi" w:cstheme="minorHAnsi"/>
              </w:rPr>
              <w:t>20</w:t>
            </w:r>
          </w:p>
        </w:tc>
        <w:tc>
          <w:tcPr>
            <w:tcW w:w="993" w:type="dxa"/>
            <w:tcBorders>
              <w:top w:val="single" w:sz="6" w:space="0" w:color="auto"/>
              <w:left w:val="single" w:sz="6" w:space="0" w:color="auto"/>
              <w:bottom w:val="single" w:sz="6" w:space="0" w:color="auto"/>
              <w:right w:val="single" w:sz="6" w:space="0" w:color="auto"/>
            </w:tcBorders>
            <w:vAlign w:val="center"/>
          </w:tcPr>
          <w:p w14:paraId="3E0A3C07" w14:textId="74D9792F" w:rsidR="00773EDB" w:rsidRPr="00D52117" w:rsidRDefault="00773EDB"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SG 1</w:t>
            </w:r>
            <w:r w:rsidR="00100730">
              <w:rPr>
                <w:rFonts w:asciiTheme="minorHAnsi" w:hAnsiTheme="minorHAnsi" w:cstheme="minorHAnsi"/>
              </w:rPr>
              <w:t>6</w:t>
            </w:r>
          </w:p>
        </w:tc>
        <w:tc>
          <w:tcPr>
            <w:tcW w:w="1559" w:type="dxa"/>
            <w:tcBorders>
              <w:top w:val="single" w:sz="6" w:space="0" w:color="auto"/>
              <w:left w:val="single" w:sz="6" w:space="0" w:color="auto"/>
              <w:bottom w:val="single" w:sz="6" w:space="0" w:color="auto"/>
              <w:right w:val="single" w:sz="6" w:space="0" w:color="auto"/>
            </w:tcBorders>
            <w:vAlign w:val="center"/>
          </w:tcPr>
          <w:p w14:paraId="07E3BC26" w14:textId="3E23002C" w:rsidR="00773EDB" w:rsidRPr="00D52117" w:rsidRDefault="00773EDB"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1/</w:t>
            </w:r>
            <w:r w:rsidR="00100730">
              <w:rPr>
                <w:rFonts w:asciiTheme="minorHAnsi" w:hAnsiTheme="minorHAnsi" w:cstheme="minorHAnsi"/>
              </w:rPr>
              <w:t>32</w:t>
            </w:r>
          </w:p>
        </w:tc>
        <w:tc>
          <w:tcPr>
            <w:tcW w:w="1766" w:type="dxa"/>
            <w:tcBorders>
              <w:top w:val="single" w:sz="6" w:space="0" w:color="auto"/>
              <w:left w:val="single" w:sz="6" w:space="0" w:color="auto"/>
              <w:bottom w:val="single" w:sz="6" w:space="0" w:color="auto"/>
              <w:right w:val="single" w:sz="6" w:space="0" w:color="auto"/>
            </w:tcBorders>
            <w:vAlign w:val="center"/>
          </w:tcPr>
          <w:p w14:paraId="29ADBEF9" w14:textId="22D7103E" w:rsidR="00773EDB" w:rsidRPr="00D52117" w:rsidRDefault="00773EDB"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w:t>
            </w:r>
            <w:r w:rsidR="00100730">
              <w:rPr>
                <w:rFonts w:asciiTheme="minorHAnsi" w:hAnsiTheme="minorHAnsi" w:cstheme="minorHAnsi"/>
              </w:rPr>
              <w:t>30</w:t>
            </w:r>
          </w:p>
        </w:tc>
        <w:tc>
          <w:tcPr>
            <w:tcW w:w="1985" w:type="dxa"/>
            <w:tcBorders>
              <w:top w:val="single" w:sz="6" w:space="0" w:color="auto"/>
              <w:left w:val="single" w:sz="6" w:space="0" w:color="auto"/>
              <w:bottom w:val="single" w:sz="6" w:space="0" w:color="auto"/>
              <w:right w:val="single" w:sz="6" w:space="0" w:color="auto"/>
            </w:tcBorders>
            <w:vAlign w:val="center"/>
          </w:tcPr>
          <w:p w14:paraId="0984158D" w14:textId="4CF63EA9" w:rsidR="00773EDB" w:rsidRPr="00D52117" w:rsidRDefault="00100730"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China</w:t>
            </w:r>
          </w:p>
        </w:tc>
      </w:tr>
      <w:tr w:rsidR="005D5CDA" w:rsidRPr="00D52117" w14:paraId="53F68F92"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28DA1B35" w14:textId="12C09CD3" w:rsidR="005D5CDA" w:rsidRPr="00100730" w:rsidRDefault="000D2A59" w:rsidP="00D52117">
            <w:pPr>
              <w:pStyle w:val="TableText0"/>
              <w:keepNext/>
              <w:keepLines/>
              <w:spacing w:before="80" w:after="80"/>
              <w:rPr>
                <w:rFonts w:asciiTheme="minorHAnsi" w:eastAsia="PMingLiU" w:hAnsiTheme="minorHAnsi" w:cstheme="minorHAnsi"/>
                <w:b/>
                <w:bCs/>
              </w:rPr>
            </w:pPr>
            <w:r w:rsidRPr="000D2A59">
              <w:rPr>
                <w:rFonts w:asciiTheme="minorHAnsi" w:eastAsia="PMingLiU" w:hAnsiTheme="minorHAnsi" w:cstheme="minorHAnsi"/>
                <w:b/>
                <w:bCs/>
              </w:rPr>
              <w:t>Just-ITC FZ LLC Dubai Branch</w:t>
            </w:r>
          </w:p>
        </w:tc>
        <w:tc>
          <w:tcPr>
            <w:tcW w:w="1417" w:type="dxa"/>
            <w:tcBorders>
              <w:top w:val="single" w:sz="6" w:space="0" w:color="auto"/>
              <w:left w:val="single" w:sz="6" w:space="0" w:color="auto"/>
              <w:bottom w:val="single" w:sz="6" w:space="0" w:color="auto"/>
              <w:right w:val="single" w:sz="6" w:space="0" w:color="auto"/>
            </w:tcBorders>
            <w:vAlign w:val="center"/>
          </w:tcPr>
          <w:p w14:paraId="52527993" w14:textId="29BC9712" w:rsidR="005D5CDA" w:rsidRDefault="000D2A59"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10/02/2020</w:t>
            </w:r>
          </w:p>
        </w:tc>
        <w:tc>
          <w:tcPr>
            <w:tcW w:w="993" w:type="dxa"/>
            <w:tcBorders>
              <w:top w:val="single" w:sz="6" w:space="0" w:color="auto"/>
              <w:left w:val="single" w:sz="6" w:space="0" w:color="auto"/>
              <w:bottom w:val="single" w:sz="6" w:space="0" w:color="auto"/>
              <w:right w:val="single" w:sz="6" w:space="0" w:color="auto"/>
            </w:tcBorders>
            <w:vAlign w:val="center"/>
          </w:tcPr>
          <w:p w14:paraId="410ED485" w14:textId="2FAE5C80" w:rsidR="005D5CDA" w:rsidRPr="00D52117" w:rsidRDefault="000D2A59"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ITU-D</w:t>
            </w:r>
            <w:r>
              <w:rPr>
                <w:rFonts w:asciiTheme="minorHAnsi" w:hAnsiTheme="minorHAnsi" w:cstheme="minorHAnsi"/>
              </w:rPr>
              <w:br/>
              <w:t>SG 1</w:t>
            </w:r>
          </w:p>
        </w:tc>
        <w:tc>
          <w:tcPr>
            <w:tcW w:w="1559" w:type="dxa"/>
            <w:tcBorders>
              <w:top w:val="single" w:sz="6" w:space="0" w:color="auto"/>
              <w:left w:val="single" w:sz="6" w:space="0" w:color="auto"/>
              <w:bottom w:val="single" w:sz="6" w:space="0" w:color="auto"/>
              <w:right w:val="single" w:sz="6" w:space="0" w:color="auto"/>
            </w:tcBorders>
            <w:vAlign w:val="center"/>
          </w:tcPr>
          <w:p w14:paraId="70FBBD2B" w14:textId="6801F1F2" w:rsidR="005D5CDA" w:rsidRDefault="000D2A59"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04950612" w14:textId="0FB857CA" w:rsidR="005D5CDA" w:rsidRPr="00D52117" w:rsidRDefault="000D2A59"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1627</w:t>
            </w:r>
          </w:p>
        </w:tc>
        <w:tc>
          <w:tcPr>
            <w:tcW w:w="1985" w:type="dxa"/>
            <w:tcBorders>
              <w:top w:val="single" w:sz="6" w:space="0" w:color="auto"/>
              <w:left w:val="single" w:sz="6" w:space="0" w:color="auto"/>
              <w:bottom w:val="single" w:sz="6" w:space="0" w:color="auto"/>
              <w:right w:val="single" w:sz="6" w:space="0" w:color="auto"/>
            </w:tcBorders>
            <w:vAlign w:val="center"/>
          </w:tcPr>
          <w:p w14:paraId="6416A64C" w14:textId="02EC93B9" w:rsidR="005D5CDA" w:rsidRDefault="000D2A59"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United Arab Emirates</w:t>
            </w:r>
          </w:p>
        </w:tc>
      </w:tr>
      <w:tr w:rsidR="00773EDB" w:rsidRPr="00D52117" w14:paraId="77CCCE65"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22C8E995" w14:textId="6E491956" w:rsidR="00773EDB" w:rsidRPr="00640645" w:rsidRDefault="000F772F" w:rsidP="00D52117">
            <w:pPr>
              <w:pStyle w:val="TableText0"/>
              <w:keepNext/>
              <w:keepLines/>
              <w:spacing w:before="80" w:after="80"/>
              <w:rPr>
                <w:rStyle w:val="Strong"/>
                <w:rFonts w:asciiTheme="minorHAnsi" w:hAnsiTheme="minorHAnsi" w:cstheme="minorHAnsi"/>
              </w:rPr>
            </w:pPr>
            <w:proofErr w:type="spellStart"/>
            <w:r w:rsidRPr="000F772F">
              <w:rPr>
                <w:rStyle w:val="Strong"/>
                <w:rFonts w:asciiTheme="minorHAnsi" w:hAnsiTheme="minorHAnsi" w:cstheme="minorHAnsi"/>
              </w:rPr>
              <w:t>Onchain</w:t>
            </w:r>
            <w:proofErr w:type="spellEnd"/>
            <w:r w:rsidRPr="000F772F">
              <w:rPr>
                <w:rStyle w:val="Strong"/>
                <w:rFonts w:asciiTheme="minorHAnsi" w:hAnsiTheme="minorHAnsi" w:cstheme="minorHAnsi"/>
              </w:rPr>
              <w:t xml:space="preserve"> Solutions (Shanghai Distributed</w:t>
            </w:r>
          </w:p>
        </w:tc>
        <w:tc>
          <w:tcPr>
            <w:tcW w:w="1417" w:type="dxa"/>
            <w:tcBorders>
              <w:top w:val="single" w:sz="6" w:space="0" w:color="auto"/>
              <w:left w:val="single" w:sz="6" w:space="0" w:color="auto"/>
              <w:bottom w:val="single" w:sz="6" w:space="0" w:color="auto"/>
              <w:right w:val="single" w:sz="6" w:space="0" w:color="auto"/>
            </w:tcBorders>
            <w:vAlign w:val="center"/>
          </w:tcPr>
          <w:p w14:paraId="10B5B4B3" w14:textId="681015FC" w:rsidR="00773EDB" w:rsidRPr="00D52117" w:rsidRDefault="000F772F"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2</w:t>
            </w:r>
            <w:r w:rsidR="00773EDB">
              <w:rPr>
                <w:rFonts w:asciiTheme="minorHAnsi" w:hAnsiTheme="minorHAnsi" w:cstheme="minorHAnsi"/>
              </w:rPr>
              <w:t>0/0</w:t>
            </w:r>
            <w:r>
              <w:rPr>
                <w:rFonts w:asciiTheme="minorHAnsi" w:hAnsiTheme="minorHAnsi" w:cstheme="minorHAnsi"/>
              </w:rPr>
              <w:t>2</w:t>
            </w:r>
            <w:r w:rsidR="00773EDB">
              <w:rPr>
                <w:rFonts w:asciiTheme="minorHAnsi" w:hAnsiTheme="minorHAnsi" w:cstheme="minorHAnsi"/>
              </w:rPr>
              <w:t>/20</w:t>
            </w:r>
            <w:r>
              <w:rPr>
                <w:rFonts w:asciiTheme="minorHAnsi" w:hAnsiTheme="minorHAnsi" w:cstheme="minorHAnsi"/>
              </w:rPr>
              <w:t>20</w:t>
            </w:r>
          </w:p>
        </w:tc>
        <w:tc>
          <w:tcPr>
            <w:tcW w:w="993" w:type="dxa"/>
            <w:tcBorders>
              <w:top w:val="single" w:sz="6" w:space="0" w:color="auto"/>
              <w:left w:val="single" w:sz="6" w:space="0" w:color="auto"/>
              <w:bottom w:val="single" w:sz="6" w:space="0" w:color="auto"/>
              <w:right w:val="single" w:sz="6" w:space="0" w:color="auto"/>
            </w:tcBorders>
            <w:vAlign w:val="center"/>
          </w:tcPr>
          <w:p w14:paraId="25E1FA04" w14:textId="163A2745" w:rsidR="00773EDB" w:rsidRPr="00D52117" w:rsidRDefault="00773EDB"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T</w:t>
            </w:r>
          </w:p>
          <w:p w14:paraId="69412DC3" w14:textId="450AA953" w:rsidR="00773EDB" w:rsidRPr="00D52117" w:rsidRDefault="00773EDB"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 xml:space="preserve">SG </w:t>
            </w:r>
            <w:r>
              <w:rPr>
                <w:rFonts w:asciiTheme="minorHAnsi" w:hAnsiTheme="minorHAnsi" w:cstheme="minorHAnsi"/>
              </w:rPr>
              <w:t>1</w:t>
            </w:r>
            <w:r w:rsidR="000F772F">
              <w:rPr>
                <w:rFonts w:asciiTheme="minorHAnsi" w:hAnsiTheme="minorHAnsi" w:cstheme="minorHAnsi"/>
              </w:rPr>
              <w:t>6</w:t>
            </w:r>
          </w:p>
        </w:tc>
        <w:tc>
          <w:tcPr>
            <w:tcW w:w="1559" w:type="dxa"/>
            <w:tcBorders>
              <w:top w:val="single" w:sz="6" w:space="0" w:color="auto"/>
              <w:left w:val="single" w:sz="6" w:space="0" w:color="auto"/>
              <w:bottom w:val="single" w:sz="6" w:space="0" w:color="auto"/>
              <w:right w:val="single" w:sz="6" w:space="0" w:color="auto"/>
            </w:tcBorders>
            <w:vAlign w:val="center"/>
          </w:tcPr>
          <w:p w14:paraId="44927AFE" w14:textId="4A419AEC" w:rsidR="00773EDB" w:rsidRPr="00D52117" w:rsidRDefault="00773EDB"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1/</w:t>
            </w:r>
            <w:r w:rsidR="000F772F">
              <w:rPr>
                <w:rFonts w:asciiTheme="minorHAnsi" w:hAnsiTheme="minorHAnsi" w:cstheme="minorHAnsi"/>
              </w:rPr>
              <w:t>32</w:t>
            </w:r>
          </w:p>
        </w:tc>
        <w:tc>
          <w:tcPr>
            <w:tcW w:w="1766" w:type="dxa"/>
            <w:tcBorders>
              <w:top w:val="single" w:sz="6" w:space="0" w:color="auto"/>
              <w:left w:val="single" w:sz="6" w:space="0" w:color="auto"/>
              <w:bottom w:val="single" w:sz="6" w:space="0" w:color="auto"/>
              <w:right w:val="single" w:sz="6" w:space="0" w:color="auto"/>
            </w:tcBorders>
            <w:vAlign w:val="center"/>
          </w:tcPr>
          <w:p w14:paraId="04858888" w14:textId="0160A7E2" w:rsidR="00773EDB" w:rsidRPr="00D52117" w:rsidRDefault="00773EDB"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w:t>
            </w:r>
            <w:r w:rsidR="000F772F">
              <w:rPr>
                <w:rFonts w:asciiTheme="minorHAnsi" w:hAnsiTheme="minorHAnsi" w:cstheme="minorHAnsi"/>
              </w:rPr>
              <w:t>27</w:t>
            </w:r>
          </w:p>
        </w:tc>
        <w:tc>
          <w:tcPr>
            <w:tcW w:w="1985" w:type="dxa"/>
            <w:tcBorders>
              <w:top w:val="single" w:sz="6" w:space="0" w:color="auto"/>
              <w:left w:val="single" w:sz="6" w:space="0" w:color="auto"/>
              <w:bottom w:val="single" w:sz="6" w:space="0" w:color="auto"/>
              <w:right w:val="single" w:sz="6" w:space="0" w:color="auto"/>
            </w:tcBorders>
            <w:vAlign w:val="center"/>
          </w:tcPr>
          <w:p w14:paraId="11D37218" w14:textId="218091DC" w:rsidR="00773EDB" w:rsidRPr="00D52117" w:rsidRDefault="00773EDB"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C</w:t>
            </w:r>
            <w:r w:rsidR="000F772F">
              <w:rPr>
                <w:rFonts w:asciiTheme="minorHAnsi" w:hAnsiTheme="minorHAnsi" w:cstheme="minorHAnsi"/>
              </w:rPr>
              <w:t>hina</w:t>
            </w:r>
          </w:p>
        </w:tc>
      </w:tr>
      <w:tr w:rsidR="00DB64FA" w:rsidRPr="00D52117" w14:paraId="11D6497E"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739CA7E4" w14:textId="009C593F" w:rsidR="00DB64FA" w:rsidRPr="000F772F" w:rsidRDefault="00DB64FA" w:rsidP="00642838">
            <w:pPr>
              <w:pStyle w:val="TableText0"/>
              <w:spacing w:before="80" w:after="80"/>
              <w:rPr>
                <w:rStyle w:val="Strong"/>
                <w:rFonts w:asciiTheme="minorHAnsi" w:hAnsiTheme="minorHAnsi" w:cstheme="minorHAnsi"/>
              </w:rPr>
            </w:pPr>
            <w:r w:rsidRPr="00DB64FA">
              <w:rPr>
                <w:rStyle w:val="Strong"/>
                <w:rFonts w:asciiTheme="minorHAnsi" w:hAnsiTheme="minorHAnsi" w:cstheme="minorHAnsi"/>
              </w:rPr>
              <w:t xml:space="preserve">Promotion de la </w:t>
            </w:r>
            <w:proofErr w:type="spellStart"/>
            <w:r w:rsidRPr="00DB64FA">
              <w:rPr>
                <w:rStyle w:val="Strong"/>
                <w:rFonts w:asciiTheme="minorHAnsi" w:hAnsiTheme="minorHAnsi" w:cstheme="minorHAnsi"/>
              </w:rPr>
              <w:t>Technologie</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BE1B942" w14:textId="148E7AFC" w:rsidR="00DB64FA" w:rsidRDefault="00DB64FA" w:rsidP="00642838">
            <w:pPr>
              <w:pStyle w:val="TableText0"/>
              <w:spacing w:before="80" w:after="80"/>
              <w:jc w:val="center"/>
              <w:rPr>
                <w:rFonts w:asciiTheme="minorHAnsi" w:hAnsiTheme="minorHAnsi" w:cstheme="minorHAnsi"/>
              </w:rPr>
            </w:pPr>
            <w:r>
              <w:rPr>
                <w:rFonts w:asciiTheme="minorHAnsi" w:hAnsiTheme="minorHAnsi" w:cstheme="minorHAnsi"/>
              </w:rPr>
              <w:t>25/08/2020</w:t>
            </w:r>
          </w:p>
        </w:tc>
        <w:tc>
          <w:tcPr>
            <w:tcW w:w="993" w:type="dxa"/>
            <w:tcBorders>
              <w:top w:val="single" w:sz="6" w:space="0" w:color="auto"/>
              <w:left w:val="single" w:sz="6" w:space="0" w:color="auto"/>
              <w:bottom w:val="single" w:sz="6" w:space="0" w:color="auto"/>
              <w:right w:val="single" w:sz="6" w:space="0" w:color="auto"/>
            </w:tcBorders>
            <w:vAlign w:val="center"/>
          </w:tcPr>
          <w:p w14:paraId="104A122D" w14:textId="77777777" w:rsidR="00DB64FA" w:rsidRDefault="00DB64FA" w:rsidP="00642838">
            <w:pPr>
              <w:pStyle w:val="TableText0"/>
              <w:spacing w:before="80" w:after="80"/>
              <w:jc w:val="center"/>
              <w:rPr>
                <w:rFonts w:asciiTheme="minorHAnsi" w:hAnsiTheme="minorHAnsi" w:cstheme="minorHAnsi"/>
              </w:rPr>
            </w:pPr>
            <w:r>
              <w:rPr>
                <w:rFonts w:asciiTheme="minorHAnsi" w:hAnsiTheme="minorHAnsi" w:cstheme="minorHAnsi"/>
              </w:rPr>
              <w:t>ITU-D</w:t>
            </w:r>
          </w:p>
          <w:p w14:paraId="7D8CF450" w14:textId="210786D6" w:rsidR="00DB64FA" w:rsidRPr="00D52117" w:rsidRDefault="00DB64FA" w:rsidP="00642838">
            <w:pPr>
              <w:pStyle w:val="TableText0"/>
              <w:spacing w:before="80" w:after="80"/>
              <w:jc w:val="center"/>
              <w:rPr>
                <w:rFonts w:asciiTheme="minorHAnsi" w:hAnsiTheme="minorHAnsi" w:cstheme="minorHAnsi"/>
              </w:rPr>
            </w:pPr>
            <w:r>
              <w:rPr>
                <w:rFonts w:asciiTheme="minorHAnsi" w:hAnsiTheme="minorHAnsi" w:cstheme="minorHAnsi"/>
              </w:rPr>
              <w:t>SG 2</w:t>
            </w:r>
          </w:p>
        </w:tc>
        <w:tc>
          <w:tcPr>
            <w:tcW w:w="1559" w:type="dxa"/>
            <w:tcBorders>
              <w:top w:val="single" w:sz="6" w:space="0" w:color="auto"/>
              <w:left w:val="single" w:sz="6" w:space="0" w:color="auto"/>
              <w:bottom w:val="single" w:sz="6" w:space="0" w:color="auto"/>
              <w:right w:val="single" w:sz="6" w:space="0" w:color="auto"/>
            </w:tcBorders>
            <w:vAlign w:val="center"/>
          </w:tcPr>
          <w:p w14:paraId="23858B03" w14:textId="0160F7A5" w:rsidR="00DB64FA" w:rsidRDefault="00DB64FA" w:rsidP="00642838">
            <w:pPr>
              <w:pStyle w:val="TableText0"/>
              <w:spacing w:before="80" w:after="80"/>
              <w:jc w:val="center"/>
              <w:rPr>
                <w:rFonts w:asciiTheme="minorHAnsi" w:hAnsiTheme="minorHAnsi" w:cstheme="minorHAnsi"/>
              </w:rPr>
            </w:pPr>
            <w:r>
              <w:rPr>
                <w:rFonts w:asciiTheme="minorHAnsi" w:hAnsiTheme="minorHAnsi" w:cstheme="minorHAnsi"/>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5532C5EF" w14:textId="57714A00" w:rsidR="00DB64FA" w:rsidRPr="00D52117" w:rsidRDefault="00DB64FA" w:rsidP="00642838">
            <w:pPr>
              <w:pStyle w:val="TableText0"/>
              <w:spacing w:before="80" w:after="80"/>
              <w:jc w:val="center"/>
              <w:rPr>
                <w:rFonts w:asciiTheme="minorHAnsi" w:hAnsiTheme="minorHAnsi" w:cstheme="minorHAnsi"/>
              </w:rPr>
            </w:pPr>
            <w:r>
              <w:rPr>
                <w:rFonts w:asciiTheme="minorHAnsi" w:hAnsiTheme="minorHAnsi" w:cstheme="minorHAnsi"/>
              </w:rPr>
              <w:t>163</w:t>
            </w:r>
            <w:r w:rsidR="00F05F10">
              <w:rPr>
                <w:rFonts w:asciiTheme="minorHAnsi" w:hAnsiTheme="minorHAnsi" w:cstheme="minorHAnsi"/>
              </w:rPr>
              <w:t>3</w:t>
            </w:r>
          </w:p>
        </w:tc>
        <w:tc>
          <w:tcPr>
            <w:tcW w:w="1985" w:type="dxa"/>
            <w:tcBorders>
              <w:top w:val="single" w:sz="6" w:space="0" w:color="auto"/>
              <w:left w:val="single" w:sz="6" w:space="0" w:color="auto"/>
              <w:bottom w:val="single" w:sz="6" w:space="0" w:color="auto"/>
              <w:right w:val="single" w:sz="6" w:space="0" w:color="auto"/>
            </w:tcBorders>
            <w:vAlign w:val="center"/>
          </w:tcPr>
          <w:p w14:paraId="17E0457B" w14:textId="0B4626E0" w:rsidR="00DB64FA" w:rsidRDefault="00097A06" w:rsidP="00642838">
            <w:pPr>
              <w:pStyle w:val="TableText0"/>
              <w:spacing w:before="80" w:after="80"/>
              <w:jc w:val="center"/>
              <w:rPr>
                <w:rFonts w:asciiTheme="minorHAnsi" w:hAnsiTheme="minorHAnsi" w:cstheme="minorHAnsi"/>
              </w:rPr>
            </w:pPr>
            <w:r>
              <w:rPr>
                <w:rFonts w:asciiTheme="minorHAnsi" w:hAnsiTheme="minorHAnsi" w:cstheme="minorHAnsi"/>
              </w:rPr>
              <w:t xml:space="preserve">Democratic Republic of the </w:t>
            </w:r>
            <w:r w:rsidR="00DB64FA">
              <w:rPr>
                <w:rFonts w:asciiTheme="minorHAnsi" w:hAnsiTheme="minorHAnsi" w:cstheme="minorHAnsi"/>
              </w:rPr>
              <w:t>Congo</w:t>
            </w:r>
          </w:p>
        </w:tc>
      </w:tr>
      <w:tr w:rsidR="00773EDB" w:rsidRPr="00D52117" w14:paraId="7221FEA6"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0716E411" w14:textId="05A32EBC" w:rsidR="00773EDB" w:rsidRPr="00640645" w:rsidRDefault="000F772F" w:rsidP="00642838">
            <w:pPr>
              <w:pStyle w:val="TableText0"/>
              <w:spacing w:before="80" w:after="80"/>
              <w:rPr>
                <w:rStyle w:val="Strong"/>
                <w:rFonts w:asciiTheme="minorHAnsi" w:hAnsiTheme="minorHAnsi" w:cstheme="minorHAnsi"/>
              </w:rPr>
            </w:pPr>
            <w:r w:rsidRPr="000F772F">
              <w:rPr>
                <w:rStyle w:val="Strong"/>
                <w:rFonts w:asciiTheme="minorHAnsi" w:hAnsiTheme="minorHAnsi" w:cstheme="minorHAnsi"/>
              </w:rPr>
              <w:t>PwC UK</w:t>
            </w:r>
          </w:p>
        </w:tc>
        <w:tc>
          <w:tcPr>
            <w:tcW w:w="1417" w:type="dxa"/>
            <w:tcBorders>
              <w:top w:val="single" w:sz="6" w:space="0" w:color="auto"/>
              <w:left w:val="single" w:sz="6" w:space="0" w:color="auto"/>
              <w:bottom w:val="single" w:sz="6" w:space="0" w:color="auto"/>
              <w:right w:val="single" w:sz="6" w:space="0" w:color="auto"/>
            </w:tcBorders>
            <w:vAlign w:val="center"/>
          </w:tcPr>
          <w:p w14:paraId="14381EE5" w14:textId="10E00826" w:rsidR="00773EDB" w:rsidRPr="00D52117" w:rsidRDefault="000F772F" w:rsidP="00642838">
            <w:pPr>
              <w:pStyle w:val="TableText0"/>
              <w:spacing w:before="80" w:after="80"/>
              <w:jc w:val="center"/>
              <w:rPr>
                <w:rFonts w:asciiTheme="minorHAnsi" w:hAnsiTheme="minorHAnsi" w:cstheme="minorHAnsi"/>
              </w:rPr>
            </w:pPr>
            <w:r>
              <w:rPr>
                <w:rFonts w:asciiTheme="minorHAnsi" w:hAnsiTheme="minorHAnsi" w:cstheme="minorHAnsi"/>
              </w:rPr>
              <w:t>15</w:t>
            </w:r>
            <w:r w:rsidR="00773EDB">
              <w:rPr>
                <w:rFonts w:asciiTheme="minorHAnsi" w:hAnsiTheme="minorHAnsi" w:cstheme="minorHAnsi"/>
              </w:rPr>
              <w:t>/</w:t>
            </w:r>
            <w:r>
              <w:rPr>
                <w:rFonts w:asciiTheme="minorHAnsi" w:hAnsiTheme="minorHAnsi" w:cstheme="minorHAnsi"/>
              </w:rPr>
              <w:t>04</w:t>
            </w:r>
            <w:r w:rsidR="00773EDB">
              <w:rPr>
                <w:rFonts w:asciiTheme="minorHAnsi" w:hAnsiTheme="minorHAnsi" w:cstheme="minorHAnsi"/>
              </w:rPr>
              <w:t>/20</w:t>
            </w:r>
            <w:r>
              <w:rPr>
                <w:rFonts w:asciiTheme="minorHAnsi" w:hAnsiTheme="minorHAnsi" w:cstheme="minorHAnsi"/>
              </w:rPr>
              <w:t>20</w:t>
            </w:r>
          </w:p>
        </w:tc>
        <w:tc>
          <w:tcPr>
            <w:tcW w:w="993" w:type="dxa"/>
            <w:tcBorders>
              <w:top w:val="single" w:sz="6" w:space="0" w:color="auto"/>
              <w:left w:val="single" w:sz="6" w:space="0" w:color="auto"/>
              <w:bottom w:val="single" w:sz="6" w:space="0" w:color="auto"/>
              <w:right w:val="single" w:sz="6" w:space="0" w:color="auto"/>
            </w:tcBorders>
            <w:vAlign w:val="center"/>
          </w:tcPr>
          <w:p w14:paraId="4805EBF1" w14:textId="4966D780"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T</w:t>
            </w:r>
          </w:p>
          <w:p w14:paraId="26395199" w14:textId="7AEFC07A"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 xml:space="preserve">SG </w:t>
            </w:r>
            <w:r>
              <w:rPr>
                <w:rFonts w:asciiTheme="minorHAnsi" w:hAnsiTheme="minorHAnsi" w:cstheme="minorHAnsi"/>
              </w:rPr>
              <w:t>1</w:t>
            </w:r>
            <w:r w:rsidR="000F772F">
              <w:rPr>
                <w:rFonts w:asciiTheme="minorHAnsi" w:hAnsiTheme="minorHAnsi" w:cstheme="minorHAnsi"/>
              </w:rPr>
              <w:t>6</w:t>
            </w:r>
          </w:p>
        </w:tc>
        <w:tc>
          <w:tcPr>
            <w:tcW w:w="1559" w:type="dxa"/>
            <w:tcBorders>
              <w:top w:val="single" w:sz="6" w:space="0" w:color="auto"/>
              <w:left w:val="single" w:sz="6" w:space="0" w:color="auto"/>
              <w:bottom w:val="single" w:sz="6" w:space="0" w:color="auto"/>
              <w:right w:val="single" w:sz="6" w:space="0" w:color="auto"/>
            </w:tcBorders>
            <w:vAlign w:val="center"/>
          </w:tcPr>
          <w:p w14:paraId="097777B5" w14:textId="37AF5C83"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7FFC1446" w14:textId="1C8E6B79"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2</w:t>
            </w:r>
            <w:r w:rsidR="000F772F">
              <w:rPr>
                <w:rFonts w:asciiTheme="minorHAnsi" w:hAnsiTheme="minorHAnsi" w:cstheme="minorHAnsi"/>
              </w:rPr>
              <w:t>9</w:t>
            </w:r>
          </w:p>
        </w:tc>
        <w:tc>
          <w:tcPr>
            <w:tcW w:w="1985" w:type="dxa"/>
            <w:tcBorders>
              <w:top w:val="single" w:sz="6" w:space="0" w:color="auto"/>
              <w:left w:val="single" w:sz="6" w:space="0" w:color="auto"/>
              <w:bottom w:val="single" w:sz="6" w:space="0" w:color="auto"/>
              <w:right w:val="single" w:sz="6" w:space="0" w:color="auto"/>
            </w:tcBorders>
            <w:vAlign w:val="center"/>
          </w:tcPr>
          <w:p w14:paraId="04A2BC64" w14:textId="3935B4DB" w:rsidR="00773EDB" w:rsidRPr="00D52117" w:rsidRDefault="000F772F" w:rsidP="00642838">
            <w:pPr>
              <w:pStyle w:val="TableText0"/>
              <w:spacing w:before="80" w:after="80"/>
              <w:jc w:val="center"/>
              <w:rPr>
                <w:rFonts w:asciiTheme="minorHAnsi" w:hAnsiTheme="minorHAnsi" w:cstheme="minorHAnsi"/>
              </w:rPr>
            </w:pPr>
            <w:r>
              <w:rPr>
                <w:rFonts w:asciiTheme="minorHAnsi" w:hAnsiTheme="minorHAnsi" w:cstheme="minorHAnsi"/>
              </w:rPr>
              <w:t>United Kingdom</w:t>
            </w:r>
          </w:p>
        </w:tc>
      </w:tr>
      <w:tr w:rsidR="00773EDB" w:rsidRPr="00D52117" w14:paraId="2CD6853C"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1D331A99" w14:textId="08075450" w:rsidR="00773EDB" w:rsidRPr="00640645" w:rsidRDefault="00276DBB" w:rsidP="00642838">
            <w:pPr>
              <w:pStyle w:val="TableText0"/>
              <w:spacing w:before="80" w:after="80"/>
              <w:rPr>
                <w:rStyle w:val="Strong"/>
                <w:rFonts w:asciiTheme="minorHAnsi" w:hAnsiTheme="minorHAnsi" w:cstheme="minorHAnsi"/>
              </w:rPr>
            </w:pPr>
            <w:r>
              <w:rPr>
                <w:rStyle w:val="Strong"/>
                <w:rFonts w:asciiTheme="minorHAnsi" w:hAnsiTheme="minorHAnsi" w:cstheme="minorHAnsi"/>
              </w:rPr>
              <w:t>Tutela</w:t>
            </w:r>
          </w:p>
        </w:tc>
        <w:tc>
          <w:tcPr>
            <w:tcW w:w="1417" w:type="dxa"/>
            <w:tcBorders>
              <w:top w:val="single" w:sz="6" w:space="0" w:color="auto"/>
              <w:left w:val="single" w:sz="6" w:space="0" w:color="auto"/>
              <w:bottom w:val="single" w:sz="6" w:space="0" w:color="auto"/>
              <w:right w:val="single" w:sz="6" w:space="0" w:color="auto"/>
            </w:tcBorders>
            <w:vAlign w:val="center"/>
          </w:tcPr>
          <w:p w14:paraId="4C900F76" w14:textId="1F927CB8" w:rsidR="00773EDB" w:rsidRPr="00D52117" w:rsidRDefault="00276DBB" w:rsidP="00642838">
            <w:pPr>
              <w:pStyle w:val="TableText0"/>
              <w:spacing w:before="80" w:after="80"/>
              <w:jc w:val="center"/>
              <w:rPr>
                <w:rFonts w:asciiTheme="minorHAnsi" w:hAnsiTheme="minorHAnsi" w:cstheme="minorHAnsi"/>
              </w:rPr>
            </w:pPr>
            <w:r>
              <w:rPr>
                <w:rFonts w:asciiTheme="minorHAnsi" w:hAnsiTheme="minorHAnsi" w:cstheme="minorHAnsi"/>
              </w:rPr>
              <w:t>24</w:t>
            </w:r>
            <w:r w:rsidR="00773EDB">
              <w:rPr>
                <w:rFonts w:asciiTheme="minorHAnsi" w:hAnsiTheme="minorHAnsi" w:cstheme="minorHAnsi"/>
              </w:rPr>
              <w:t>/</w:t>
            </w:r>
            <w:r>
              <w:rPr>
                <w:rFonts w:asciiTheme="minorHAnsi" w:hAnsiTheme="minorHAnsi" w:cstheme="minorHAnsi"/>
              </w:rPr>
              <w:t>11</w:t>
            </w:r>
            <w:r w:rsidR="00773EDB">
              <w:rPr>
                <w:rFonts w:asciiTheme="minorHAnsi" w:hAnsiTheme="minorHAnsi" w:cstheme="minorHAnsi"/>
              </w:rPr>
              <w:t>/20</w:t>
            </w:r>
            <w:r>
              <w:rPr>
                <w:rFonts w:asciiTheme="minorHAnsi" w:hAnsiTheme="minorHAnsi" w:cstheme="minorHAnsi"/>
              </w:rPr>
              <w:t>20</w:t>
            </w:r>
          </w:p>
        </w:tc>
        <w:tc>
          <w:tcPr>
            <w:tcW w:w="993" w:type="dxa"/>
            <w:tcBorders>
              <w:top w:val="single" w:sz="6" w:space="0" w:color="auto"/>
              <w:left w:val="single" w:sz="6" w:space="0" w:color="auto"/>
              <w:bottom w:val="single" w:sz="6" w:space="0" w:color="auto"/>
              <w:right w:val="single" w:sz="6" w:space="0" w:color="auto"/>
            </w:tcBorders>
            <w:vAlign w:val="center"/>
          </w:tcPr>
          <w:p w14:paraId="4DADFE54" w14:textId="6906AA6E"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T</w:t>
            </w:r>
            <w:r w:rsidRPr="00D52117">
              <w:rPr>
                <w:rFonts w:asciiTheme="minorHAnsi" w:hAnsiTheme="minorHAnsi" w:cstheme="minorHAnsi"/>
              </w:rPr>
              <w:br/>
              <w:t>SG 1</w:t>
            </w:r>
            <w:r w:rsidR="00276DBB">
              <w:rPr>
                <w:rFonts w:asciiTheme="minorHAnsi" w:hAnsiTheme="minorHAnsi" w:cstheme="minorHAnsi"/>
              </w:rPr>
              <w:t>2</w:t>
            </w:r>
          </w:p>
        </w:tc>
        <w:tc>
          <w:tcPr>
            <w:tcW w:w="1559" w:type="dxa"/>
            <w:tcBorders>
              <w:top w:val="single" w:sz="6" w:space="0" w:color="auto"/>
              <w:left w:val="single" w:sz="6" w:space="0" w:color="auto"/>
              <w:bottom w:val="single" w:sz="6" w:space="0" w:color="auto"/>
              <w:right w:val="single" w:sz="6" w:space="0" w:color="auto"/>
            </w:tcBorders>
            <w:vAlign w:val="center"/>
          </w:tcPr>
          <w:p w14:paraId="4B6FEBA6" w14:textId="1BF72034"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w:t>
            </w:r>
            <w:r w:rsidR="00276DBB">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2702BBE7" w14:textId="082868B6"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16</w:t>
            </w:r>
            <w:r w:rsidR="00276DBB">
              <w:rPr>
                <w:rFonts w:asciiTheme="minorHAnsi" w:hAnsiTheme="minorHAnsi" w:cstheme="minorHAnsi"/>
              </w:rPr>
              <w:t>36</w:t>
            </w:r>
          </w:p>
        </w:tc>
        <w:tc>
          <w:tcPr>
            <w:tcW w:w="1985" w:type="dxa"/>
            <w:tcBorders>
              <w:top w:val="single" w:sz="6" w:space="0" w:color="auto"/>
              <w:left w:val="single" w:sz="6" w:space="0" w:color="auto"/>
              <w:bottom w:val="single" w:sz="6" w:space="0" w:color="auto"/>
              <w:right w:val="single" w:sz="6" w:space="0" w:color="auto"/>
            </w:tcBorders>
            <w:vAlign w:val="center"/>
          </w:tcPr>
          <w:p w14:paraId="2EEF4929" w14:textId="7B45CDE8" w:rsidR="00773EDB" w:rsidRPr="00D52117" w:rsidRDefault="00276DBB" w:rsidP="00642838">
            <w:pPr>
              <w:pStyle w:val="TableText0"/>
              <w:spacing w:before="80" w:after="80"/>
              <w:jc w:val="center"/>
              <w:rPr>
                <w:rFonts w:asciiTheme="minorHAnsi" w:hAnsiTheme="minorHAnsi" w:cstheme="minorHAnsi"/>
              </w:rPr>
            </w:pPr>
            <w:r>
              <w:rPr>
                <w:rFonts w:asciiTheme="minorHAnsi" w:hAnsiTheme="minorHAnsi" w:cstheme="minorHAnsi"/>
              </w:rPr>
              <w:t>Canada</w:t>
            </w:r>
          </w:p>
        </w:tc>
      </w:tr>
    </w:tbl>
    <w:p w14:paraId="2D311CF9" w14:textId="50314E81" w:rsidR="00931C87" w:rsidRDefault="00637FE4" w:rsidP="00931C87">
      <w:pPr>
        <w:pStyle w:val="AnnexNo"/>
        <w:tabs>
          <w:tab w:val="center" w:pos="4819"/>
          <w:tab w:val="left" w:pos="5955"/>
        </w:tabs>
      </w:pPr>
      <w:r w:rsidRPr="00D52117">
        <w:lastRenderedPageBreak/>
        <w:t>ANNEX</w:t>
      </w:r>
      <w:r>
        <w:t xml:space="preserve"> 2</w:t>
      </w:r>
    </w:p>
    <w:p w14:paraId="5ED036C9" w14:textId="615C4E34" w:rsidR="00637FE4" w:rsidRPr="00D52117" w:rsidRDefault="00637FE4" w:rsidP="00931C87">
      <w:pPr>
        <w:pStyle w:val="AnnexNo"/>
        <w:tabs>
          <w:tab w:val="center" w:pos="4819"/>
          <w:tab w:val="left" w:pos="5955"/>
        </w:tabs>
        <w:spacing w:before="120"/>
      </w:pPr>
      <w:r>
        <w:t>1 January to 31 December 2019</w:t>
      </w:r>
    </w:p>
    <w:p w14:paraId="74D2AEAF" w14:textId="77777777" w:rsidR="00637FE4" w:rsidRPr="00D52117" w:rsidRDefault="00637FE4" w:rsidP="00637FE4">
      <w:pPr>
        <w:pStyle w:val="Annextitle"/>
      </w:pPr>
      <w:r w:rsidRPr="00D52117">
        <w:t>Provisional participation of entities dealing with telecommunication matters (CV230) in the activities of the Sectors as Sector Members and as Associates</w:t>
      </w:r>
    </w:p>
    <w:p w14:paraId="5E28F4D6" w14:textId="77777777" w:rsidR="00637FE4" w:rsidRPr="00D52117" w:rsidRDefault="00637FE4" w:rsidP="00931C87">
      <w:pPr>
        <w:pStyle w:val="Tabletitle"/>
        <w:keepNext w:val="0"/>
        <w:spacing w:before="360"/>
        <w:rPr>
          <w:rFonts w:asciiTheme="minorHAnsi" w:hAnsiTheme="minorHAnsi" w:cstheme="minorHAnsi"/>
          <w:szCs w:val="24"/>
        </w:rPr>
      </w:pPr>
      <w:r w:rsidRPr="00D52117">
        <w:rPr>
          <w:rFonts w:asciiTheme="minorHAnsi" w:hAnsiTheme="minorHAnsi" w:cstheme="minorHAnsi"/>
          <w:szCs w:val="24"/>
        </w:rPr>
        <w:t xml:space="preserve">Sector </w:t>
      </w:r>
      <w:r w:rsidRPr="00D52117">
        <w:rPr>
          <w:rFonts w:asciiTheme="minorHAnsi" w:hAnsiTheme="minorHAnsi" w:cstheme="minorHAnsi"/>
        </w:rPr>
        <w:t>Members</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637FE4" w:rsidRPr="00D52117" w14:paraId="5847072B"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6445AE60" w14:textId="77777777" w:rsidR="00637FE4" w:rsidRPr="00D52117" w:rsidRDefault="00637FE4" w:rsidP="00476B89">
            <w:pPr>
              <w:pStyle w:val="TableHead0"/>
              <w:rPr>
                <w:rFonts w:asciiTheme="minorHAnsi" w:hAnsiTheme="minorHAnsi" w:cstheme="minorHAnsi"/>
              </w:rPr>
            </w:pPr>
            <w:r w:rsidRPr="00D52117">
              <w:rPr>
                <w:rFonts w:asciiTheme="minorHAnsi" w:hAnsiTheme="minorHAnsi" w:cstheme="minorHAnsi"/>
              </w:rPr>
              <w:t>Sector Member</w:t>
            </w:r>
          </w:p>
        </w:tc>
        <w:tc>
          <w:tcPr>
            <w:tcW w:w="1308" w:type="dxa"/>
            <w:tcBorders>
              <w:top w:val="single" w:sz="6" w:space="0" w:color="auto"/>
              <w:left w:val="single" w:sz="6" w:space="0" w:color="auto"/>
              <w:bottom w:val="single" w:sz="6" w:space="0" w:color="auto"/>
              <w:right w:val="single" w:sz="6" w:space="0" w:color="auto"/>
            </w:tcBorders>
            <w:vAlign w:val="center"/>
          </w:tcPr>
          <w:p w14:paraId="603F83A5" w14:textId="77777777" w:rsidR="00637FE4" w:rsidRPr="00D52117" w:rsidRDefault="00637FE4" w:rsidP="00476B89">
            <w:pPr>
              <w:pStyle w:val="TableHead0"/>
              <w:rPr>
                <w:rFonts w:asciiTheme="minorHAnsi" w:hAnsiTheme="minorHAnsi" w:cstheme="minorHAnsi"/>
              </w:rPr>
            </w:pPr>
            <w:r w:rsidRPr="00D52117">
              <w:rPr>
                <w:rFonts w:asciiTheme="minorHAnsi" w:hAnsiTheme="minorHAnsi" w:cstheme="minorHAnsi"/>
              </w:rPr>
              <w:t>Since</w:t>
            </w:r>
          </w:p>
        </w:tc>
        <w:tc>
          <w:tcPr>
            <w:tcW w:w="850" w:type="dxa"/>
            <w:tcBorders>
              <w:top w:val="single" w:sz="6" w:space="0" w:color="auto"/>
              <w:left w:val="single" w:sz="6" w:space="0" w:color="auto"/>
              <w:bottom w:val="single" w:sz="6" w:space="0" w:color="auto"/>
              <w:right w:val="single" w:sz="6" w:space="0" w:color="auto"/>
            </w:tcBorders>
            <w:vAlign w:val="center"/>
          </w:tcPr>
          <w:p w14:paraId="7FAA4AEC" w14:textId="77777777" w:rsidR="00637FE4" w:rsidRPr="00D52117" w:rsidRDefault="00637FE4" w:rsidP="00476B89">
            <w:pPr>
              <w:pStyle w:val="TableHead0"/>
              <w:rPr>
                <w:rFonts w:asciiTheme="minorHAnsi" w:hAnsiTheme="minorHAnsi" w:cstheme="minorHAnsi"/>
              </w:rPr>
            </w:pPr>
            <w:r w:rsidRPr="00D52117">
              <w:rPr>
                <w:rFonts w:asciiTheme="minorHAnsi" w:hAnsiTheme="minorHAnsi" w:cstheme="minorHAnsi"/>
              </w:rPr>
              <w:t>Sector</w:t>
            </w:r>
          </w:p>
        </w:tc>
        <w:tc>
          <w:tcPr>
            <w:tcW w:w="1418" w:type="dxa"/>
            <w:tcBorders>
              <w:top w:val="single" w:sz="6" w:space="0" w:color="auto"/>
              <w:left w:val="single" w:sz="6" w:space="0" w:color="auto"/>
              <w:bottom w:val="single" w:sz="6" w:space="0" w:color="auto"/>
              <w:right w:val="single" w:sz="6" w:space="0" w:color="auto"/>
            </w:tcBorders>
            <w:vAlign w:val="center"/>
          </w:tcPr>
          <w:p w14:paraId="430934D9" w14:textId="77777777" w:rsidR="00637FE4" w:rsidRPr="00D52117" w:rsidRDefault="00637FE4" w:rsidP="00476B89">
            <w:pPr>
              <w:pStyle w:val="TableHead0"/>
              <w:rPr>
                <w:rFonts w:asciiTheme="minorHAnsi" w:hAnsiTheme="minorHAnsi" w:cstheme="minorHAnsi"/>
              </w:rPr>
            </w:pPr>
            <w:r w:rsidRPr="00D52117">
              <w:rPr>
                <w:rFonts w:asciiTheme="minorHAnsi" w:hAnsiTheme="minorHAnsi" w:cstheme="minorHAnsi"/>
              </w:rPr>
              <w:t>Class of contribution</w:t>
            </w:r>
          </w:p>
        </w:tc>
        <w:tc>
          <w:tcPr>
            <w:tcW w:w="1738" w:type="dxa"/>
            <w:tcBorders>
              <w:top w:val="single" w:sz="6" w:space="0" w:color="auto"/>
              <w:left w:val="single" w:sz="6" w:space="0" w:color="auto"/>
              <w:bottom w:val="single" w:sz="6" w:space="0" w:color="auto"/>
              <w:right w:val="single" w:sz="6" w:space="0" w:color="auto"/>
            </w:tcBorders>
            <w:vAlign w:val="center"/>
          </w:tcPr>
          <w:p w14:paraId="533D3F13" w14:textId="77777777" w:rsidR="00637FE4" w:rsidRPr="00D52117" w:rsidRDefault="00637FE4" w:rsidP="00476B89">
            <w:pPr>
              <w:pStyle w:val="TableHead0"/>
              <w:rPr>
                <w:rFonts w:asciiTheme="minorHAnsi" w:hAnsiTheme="minorHAnsi" w:cstheme="minorHAnsi"/>
              </w:rPr>
            </w:pPr>
            <w:r w:rsidRPr="00D52117">
              <w:rPr>
                <w:rFonts w:asciiTheme="minorHAnsi" w:hAnsiTheme="minorHAnsi" w:cstheme="minorHAnsi"/>
              </w:rPr>
              <w:t>Announced in Notification No.</w:t>
            </w:r>
          </w:p>
        </w:tc>
        <w:tc>
          <w:tcPr>
            <w:tcW w:w="1947" w:type="dxa"/>
            <w:tcBorders>
              <w:top w:val="single" w:sz="6" w:space="0" w:color="auto"/>
              <w:left w:val="single" w:sz="6" w:space="0" w:color="auto"/>
              <w:bottom w:val="single" w:sz="6" w:space="0" w:color="auto"/>
              <w:right w:val="single" w:sz="6" w:space="0" w:color="auto"/>
            </w:tcBorders>
            <w:vAlign w:val="center"/>
          </w:tcPr>
          <w:p w14:paraId="6FA9985C" w14:textId="77777777" w:rsidR="00637FE4" w:rsidRPr="00D52117" w:rsidRDefault="00637FE4" w:rsidP="00476B89">
            <w:pPr>
              <w:pStyle w:val="TableHead0"/>
              <w:rPr>
                <w:rFonts w:asciiTheme="minorHAnsi" w:hAnsiTheme="minorHAnsi" w:cstheme="minorHAnsi"/>
              </w:rPr>
            </w:pPr>
            <w:r w:rsidRPr="00D52117">
              <w:rPr>
                <w:rFonts w:asciiTheme="minorHAnsi" w:hAnsiTheme="minorHAnsi" w:cstheme="minorHAnsi"/>
              </w:rPr>
              <w:t>Approved by Administration of</w:t>
            </w:r>
          </w:p>
        </w:tc>
      </w:tr>
      <w:tr w:rsidR="00637FE4" w:rsidRPr="00D52117" w14:paraId="1EE06BFF"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37EADF4D" w14:textId="77777777" w:rsidR="00637FE4" w:rsidRPr="0022502F"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sz w:val="22"/>
                <w:szCs w:val="22"/>
                <w:lang w:val="fr-CH"/>
              </w:rPr>
            </w:pPr>
            <w:r>
              <w:rPr>
                <w:rFonts w:asciiTheme="minorHAnsi" w:hAnsiTheme="minorHAnsi" w:cstheme="minorHAnsi"/>
                <w:b/>
                <w:sz w:val="22"/>
                <w:szCs w:val="22"/>
                <w:lang w:val="fr-CH"/>
              </w:rPr>
              <w:t>ACES Inc.</w:t>
            </w:r>
          </w:p>
        </w:tc>
        <w:tc>
          <w:tcPr>
            <w:tcW w:w="1308" w:type="dxa"/>
            <w:tcBorders>
              <w:top w:val="single" w:sz="6" w:space="0" w:color="auto"/>
              <w:left w:val="single" w:sz="6" w:space="0" w:color="auto"/>
              <w:bottom w:val="single" w:sz="6" w:space="0" w:color="auto"/>
              <w:right w:val="single" w:sz="6" w:space="0" w:color="auto"/>
            </w:tcBorders>
            <w:vAlign w:val="center"/>
          </w:tcPr>
          <w:p w14:paraId="48856F47" w14:textId="77777777" w:rsidR="00637FE4" w:rsidRPr="00D52117" w:rsidRDefault="00637FE4" w:rsidP="00476B89">
            <w:pPr>
              <w:pStyle w:val="TableText0"/>
              <w:jc w:val="center"/>
              <w:rPr>
                <w:rFonts w:asciiTheme="minorHAnsi" w:hAnsiTheme="minorHAnsi" w:cstheme="minorHAnsi"/>
                <w:szCs w:val="22"/>
                <w:lang w:val="fr-CH"/>
              </w:rPr>
            </w:pPr>
            <w:r>
              <w:rPr>
                <w:rFonts w:asciiTheme="minorHAnsi" w:hAnsiTheme="minorHAnsi" w:cstheme="minorHAnsi"/>
                <w:szCs w:val="22"/>
                <w:lang w:val="fr-CH"/>
              </w:rPr>
              <w:t>01/10/2019</w:t>
            </w:r>
          </w:p>
        </w:tc>
        <w:tc>
          <w:tcPr>
            <w:tcW w:w="850" w:type="dxa"/>
            <w:tcBorders>
              <w:top w:val="single" w:sz="6" w:space="0" w:color="auto"/>
              <w:left w:val="single" w:sz="6" w:space="0" w:color="auto"/>
              <w:bottom w:val="single" w:sz="6" w:space="0" w:color="auto"/>
              <w:right w:val="single" w:sz="6" w:space="0" w:color="auto"/>
            </w:tcBorders>
            <w:vAlign w:val="center"/>
          </w:tcPr>
          <w:p w14:paraId="420ADC9F"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35BE93D5"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w:t>
            </w:r>
            <w:r>
              <w:rPr>
                <w:rFonts w:asciiTheme="minorHAnsi" w:hAnsiTheme="minorHAnsi" w:cstheme="minorHAnsi"/>
                <w:szCs w:val="22"/>
              </w:rPr>
              <w:t>/2</w:t>
            </w:r>
          </w:p>
        </w:tc>
        <w:tc>
          <w:tcPr>
            <w:tcW w:w="1738" w:type="dxa"/>
            <w:tcBorders>
              <w:top w:val="single" w:sz="6" w:space="0" w:color="auto"/>
              <w:left w:val="single" w:sz="6" w:space="0" w:color="auto"/>
              <w:bottom w:val="single" w:sz="6" w:space="0" w:color="auto"/>
              <w:right w:val="single" w:sz="6" w:space="0" w:color="auto"/>
            </w:tcBorders>
            <w:vAlign w:val="center"/>
          </w:tcPr>
          <w:p w14:paraId="6B3A2493"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16</w:t>
            </w:r>
            <w:r>
              <w:rPr>
                <w:rFonts w:asciiTheme="minorHAnsi" w:hAnsiTheme="minorHAnsi" w:cstheme="minorHAnsi"/>
                <w:szCs w:val="22"/>
              </w:rPr>
              <w:t>23</w:t>
            </w:r>
          </w:p>
        </w:tc>
        <w:tc>
          <w:tcPr>
            <w:tcW w:w="1947" w:type="dxa"/>
            <w:tcBorders>
              <w:top w:val="single" w:sz="6" w:space="0" w:color="auto"/>
              <w:left w:val="single" w:sz="6" w:space="0" w:color="auto"/>
              <w:bottom w:val="single" w:sz="6" w:space="0" w:color="auto"/>
              <w:right w:val="single" w:sz="6" w:space="0" w:color="auto"/>
            </w:tcBorders>
            <w:vAlign w:val="center"/>
          </w:tcPr>
          <w:p w14:paraId="3099FF35"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United States</w:t>
            </w:r>
          </w:p>
        </w:tc>
      </w:tr>
      <w:tr w:rsidR="00637FE4" w:rsidRPr="00D52117" w14:paraId="52A17345"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tcPr>
          <w:p w14:paraId="229BE404" w14:textId="77777777" w:rsidR="00637FE4" w:rsidRPr="0022502F" w:rsidRDefault="00637FE4" w:rsidP="00476B89">
            <w:pPr>
              <w:rPr>
                <w:rFonts w:asciiTheme="minorHAnsi" w:hAnsiTheme="minorHAnsi" w:cstheme="minorHAnsi"/>
                <w:b/>
                <w:sz w:val="22"/>
                <w:szCs w:val="22"/>
              </w:rPr>
            </w:pPr>
            <w:r w:rsidRPr="0027387C">
              <w:rPr>
                <w:rFonts w:asciiTheme="minorHAnsi" w:hAnsiTheme="minorHAnsi" w:cstheme="minorHAnsi"/>
                <w:b/>
                <w:sz w:val="22"/>
                <w:szCs w:val="22"/>
                <w:lang w:val="fr-CH"/>
              </w:rPr>
              <w:t>Amazon Web Services, Inc.</w:t>
            </w:r>
          </w:p>
        </w:tc>
        <w:tc>
          <w:tcPr>
            <w:tcW w:w="1308" w:type="dxa"/>
            <w:tcBorders>
              <w:top w:val="single" w:sz="6" w:space="0" w:color="auto"/>
              <w:left w:val="single" w:sz="6" w:space="0" w:color="auto"/>
              <w:bottom w:val="single" w:sz="6" w:space="0" w:color="auto"/>
              <w:right w:val="single" w:sz="6" w:space="0" w:color="auto"/>
            </w:tcBorders>
          </w:tcPr>
          <w:p w14:paraId="518720C7" w14:textId="77777777" w:rsidR="00637FE4" w:rsidRPr="00D52117" w:rsidRDefault="00637FE4" w:rsidP="00476B89">
            <w:pPr>
              <w:jc w:val="center"/>
              <w:rPr>
                <w:rFonts w:asciiTheme="minorHAnsi" w:hAnsiTheme="minorHAnsi" w:cstheme="minorHAnsi"/>
                <w:sz w:val="22"/>
                <w:szCs w:val="22"/>
              </w:rPr>
            </w:pPr>
            <w:r>
              <w:rPr>
                <w:rFonts w:asciiTheme="minorHAnsi" w:hAnsiTheme="minorHAnsi" w:cstheme="minorHAnsi"/>
                <w:sz w:val="22"/>
                <w:szCs w:val="22"/>
              </w:rPr>
              <w:t>05/11/2019</w:t>
            </w:r>
          </w:p>
        </w:tc>
        <w:tc>
          <w:tcPr>
            <w:tcW w:w="850" w:type="dxa"/>
            <w:tcBorders>
              <w:top w:val="single" w:sz="6" w:space="0" w:color="auto"/>
              <w:left w:val="single" w:sz="6" w:space="0" w:color="auto"/>
              <w:bottom w:val="single" w:sz="6" w:space="0" w:color="auto"/>
              <w:right w:val="single" w:sz="6" w:space="0" w:color="auto"/>
            </w:tcBorders>
          </w:tcPr>
          <w:p w14:paraId="48015C64" w14:textId="77777777" w:rsidR="00637FE4" w:rsidRPr="00D52117" w:rsidRDefault="00637FE4" w:rsidP="00476B89">
            <w:pPr>
              <w:jc w:val="center"/>
              <w:rPr>
                <w:rFonts w:asciiTheme="minorHAnsi" w:hAnsiTheme="minorHAnsi" w:cstheme="minorHAnsi"/>
                <w:sz w:val="22"/>
                <w:szCs w:val="22"/>
              </w:rPr>
            </w:pPr>
            <w:r>
              <w:rPr>
                <w:rFonts w:asciiTheme="minorHAnsi" w:hAnsiTheme="minorHAnsi" w:cstheme="minorHAnsi"/>
                <w:sz w:val="22"/>
                <w:szCs w:val="22"/>
              </w:rPr>
              <w:t>D</w:t>
            </w:r>
          </w:p>
        </w:tc>
        <w:tc>
          <w:tcPr>
            <w:tcW w:w="1418" w:type="dxa"/>
            <w:tcBorders>
              <w:top w:val="single" w:sz="6" w:space="0" w:color="auto"/>
              <w:left w:val="single" w:sz="6" w:space="0" w:color="auto"/>
              <w:bottom w:val="single" w:sz="6" w:space="0" w:color="auto"/>
              <w:right w:val="single" w:sz="6" w:space="0" w:color="auto"/>
            </w:tcBorders>
          </w:tcPr>
          <w:p w14:paraId="774249F5" w14:textId="77777777" w:rsidR="00637FE4" w:rsidRPr="00D52117" w:rsidRDefault="00637FE4" w:rsidP="00476B89">
            <w:pPr>
              <w:jc w:val="center"/>
              <w:rPr>
                <w:rFonts w:asciiTheme="minorHAnsi" w:hAnsiTheme="minorHAnsi" w:cstheme="minorHAnsi"/>
                <w:sz w:val="22"/>
                <w:szCs w:val="22"/>
              </w:rPr>
            </w:pPr>
            <w:r w:rsidRPr="00D52117">
              <w:rPr>
                <w:rFonts w:asciiTheme="minorHAnsi" w:hAnsiTheme="minorHAnsi" w:cstheme="minorHAnsi"/>
                <w:sz w:val="22"/>
                <w:szCs w:val="22"/>
              </w:rPr>
              <w:t>1</w:t>
            </w:r>
            <w:r>
              <w:rPr>
                <w:rFonts w:asciiTheme="minorHAnsi" w:hAnsiTheme="minorHAnsi" w:cstheme="minorHAnsi"/>
                <w:sz w:val="22"/>
                <w:szCs w:val="22"/>
              </w:rPr>
              <w:t>/8</w:t>
            </w:r>
          </w:p>
        </w:tc>
        <w:tc>
          <w:tcPr>
            <w:tcW w:w="1738" w:type="dxa"/>
            <w:tcBorders>
              <w:top w:val="single" w:sz="6" w:space="0" w:color="auto"/>
              <w:left w:val="single" w:sz="6" w:space="0" w:color="auto"/>
              <w:bottom w:val="single" w:sz="6" w:space="0" w:color="auto"/>
              <w:right w:val="single" w:sz="6" w:space="0" w:color="auto"/>
            </w:tcBorders>
          </w:tcPr>
          <w:p w14:paraId="451C2FD8" w14:textId="77777777" w:rsidR="00637FE4" w:rsidRPr="00D52117" w:rsidRDefault="00637FE4" w:rsidP="00476B89">
            <w:pPr>
              <w:jc w:val="center"/>
              <w:rPr>
                <w:rFonts w:asciiTheme="minorHAnsi" w:hAnsiTheme="minorHAnsi" w:cstheme="minorHAnsi"/>
                <w:sz w:val="22"/>
                <w:szCs w:val="22"/>
              </w:rPr>
            </w:pPr>
            <w:r w:rsidRPr="00D52117">
              <w:rPr>
                <w:rFonts w:asciiTheme="minorHAnsi" w:hAnsiTheme="minorHAnsi" w:cstheme="minorHAnsi"/>
                <w:sz w:val="22"/>
                <w:szCs w:val="22"/>
              </w:rPr>
              <w:t>16</w:t>
            </w:r>
            <w:r>
              <w:rPr>
                <w:rFonts w:asciiTheme="minorHAnsi" w:hAnsiTheme="minorHAnsi" w:cstheme="minorHAnsi"/>
                <w:sz w:val="22"/>
                <w:szCs w:val="22"/>
              </w:rPr>
              <w:t>24</w:t>
            </w:r>
          </w:p>
        </w:tc>
        <w:tc>
          <w:tcPr>
            <w:tcW w:w="1947" w:type="dxa"/>
            <w:tcBorders>
              <w:top w:val="single" w:sz="6" w:space="0" w:color="auto"/>
              <w:left w:val="single" w:sz="6" w:space="0" w:color="auto"/>
              <w:bottom w:val="single" w:sz="6" w:space="0" w:color="auto"/>
              <w:right w:val="single" w:sz="6" w:space="0" w:color="auto"/>
            </w:tcBorders>
          </w:tcPr>
          <w:p w14:paraId="6564446A" w14:textId="77777777" w:rsidR="00637FE4" w:rsidRPr="00D52117" w:rsidRDefault="00637FE4" w:rsidP="00476B89">
            <w:pPr>
              <w:jc w:val="center"/>
              <w:rPr>
                <w:rFonts w:asciiTheme="minorHAnsi" w:hAnsiTheme="minorHAnsi" w:cstheme="minorHAnsi"/>
                <w:sz w:val="22"/>
                <w:szCs w:val="22"/>
              </w:rPr>
            </w:pPr>
            <w:r w:rsidRPr="00D52117">
              <w:rPr>
                <w:rFonts w:asciiTheme="minorHAnsi" w:hAnsiTheme="minorHAnsi" w:cstheme="minorHAnsi"/>
                <w:sz w:val="22"/>
                <w:szCs w:val="22"/>
              </w:rPr>
              <w:t>United States</w:t>
            </w:r>
          </w:p>
        </w:tc>
      </w:tr>
      <w:tr w:rsidR="00637FE4" w:rsidRPr="00D52117" w14:paraId="4FBD33B5"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6CFF2F7" w14:textId="77777777" w:rsidR="00637FE4" w:rsidRPr="00D52117"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bCs/>
                <w:sz w:val="22"/>
                <w:szCs w:val="22"/>
              </w:rPr>
            </w:pPr>
            <w:r w:rsidRPr="004C109E">
              <w:rPr>
                <w:rStyle w:val="Strong"/>
                <w:rFonts w:asciiTheme="minorHAnsi" w:hAnsiTheme="minorHAnsi" w:cstheme="minorHAnsi"/>
                <w:sz w:val="22"/>
                <w:szCs w:val="22"/>
              </w:rPr>
              <w:t>Credit Pilot PLC</w:t>
            </w:r>
          </w:p>
        </w:tc>
        <w:tc>
          <w:tcPr>
            <w:tcW w:w="1308" w:type="dxa"/>
            <w:tcBorders>
              <w:top w:val="single" w:sz="6" w:space="0" w:color="auto"/>
              <w:left w:val="single" w:sz="6" w:space="0" w:color="auto"/>
              <w:bottom w:val="single" w:sz="6" w:space="0" w:color="auto"/>
              <w:right w:val="single" w:sz="6" w:space="0" w:color="auto"/>
            </w:tcBorders>
            <w:vAlign w:val="center"/>
          </w:tcPr>
          <w:p w14:paraId="42A8997D"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08/01/2019</w:t>
            </w:r>
          </w:p>
        </w:tc>
        <w:tc>
          <w:tcPr>
            <w:tcW w:w="850" w:type="dxa"/>
            <w:tcBorders>
              <w:top w:val="single" w:sz="6" w:space="0" w:color="auto"/>
              <w:left w:val="single" w:sz="6" w:space="0" w:color="auto"/>
              <w:bottom w:val="single" w:sz="6" w:space="0" w:color="auto"/>
              <w:right w:val="single" w:sz="6" w:space="0" w:color="auto"/>
            </w:tcBorders>
            <w:vAlign w:val="center"/>
          </w:tcPr>
          <w:p w14:paraId="59152D3F"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1C75A5C0"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686484C0"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16</w:t>
            </w:r>
            <w:r>
              <w:rPr>
                <w:rFonts w:asciiTheme="minorHAnsi" w:hAnsiTheme="minorHAnsi" w:cstheme="minorHAnsi"/>
                <w:szCs w:val="22"/>
              </w:rPr>
              <w:t>14</w:t>
            </w:r>
          </w:p>
        </w:tc>
        <w:tc>
          <w:tcPr>
            <w:tcW w:w="1947" w:type="dxa"/>
            <w:tcBorders>
              <w:top w:val="single" w:sz="6" w:space="0" w:color="auto"/>
              <w:left w:val="single" w:sz="6" w:space="0" w:color="auto"/>
              <w:bottom w:val="single" w:sz="6" w:space="0" w:color="auto"/>
              <w:right w:val="single" w:sz="6" w:space="0" w:color="auto"/>
            </w:tcBorders>
            <w:vAlign w:val="center"/>
          </w:tcPr>
          <w:p w14:paraId="734596F5"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Cyprus</w:t>
            </w:r>
          </w:p>
        </w:tc>
      </w:tr>
      <w:tr w:rsidR="00637FE4" w:rsidRPr="00D52117" w14:paraId="7D3C2371" w14:textId="77777777" w:rsidTr="00476B89">
        <w:trPr>
          <w:cantSplit/>
          <w:trHeight w:val="512"/>
          <w:jc w:val="center"/>
        </w:trPr>
        <w:tc>
          <w:tcPr>
            <w:tcW w:w="2589" w:type="dxa"/>
            <w:tcBorders>
              <w:top w:val="single" w:sz="6" w:space="0" w:color="auto"/>
              <w:left w:val="single" w:sz="6" w:space="0" w:color="auto"/>
              <w:bottom w:val="single" w:sz="6" w:space="0" w:color="auto"/>
              <w:right w:val="single" w:sz="6" w:space="0" w:color="auto"/>
            </w:tcBorders>
            <w:vAlign w:val="center"/>
          </w:tcPr>
          <w:p w14:paraId="28758697" w14:textId="77777777" w:rsidR="00637FE4" w:rsidRPr="00D52117"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065BD8">
              <w:rPr>
                <w:rStyle w:val="Strong"/>
                <w:rFonts w:asciiTheme="minorHAnsi" w:hAnsiTheme="minorHAnsi" w:cstheme="minorHAnsi"/>
                <w:sz w:val="22"/>
                <w:szCs w:val="22"/>
              </w:rPr>
              <w:t>Loon LLC</w:t>
            </w:r>
          </w:p>
        </w:tc>
        <w:tc>
          <w:tcPr>
            <w:tcW w:w="1308" w:type="dxa"/>
            <w:tcBorders>
              <w:top w:val="single" w:sz="6" w:space="0" w:color="auto"/>
              <w:left w:val="single" w:sz="6" w:space="0" w:color="auto"/>
              <w:bottom w:val="single" w:sz="6" w:space="0" w:color="auto"/>
              <w:right w:val="single" w:sz="6" w:space="0" w:color="auto"/>
            </w:tcBorders>
            <w:vAlign w:val="center"/>
          </w:tcPr>
          <w:p w14:paraId="3FB90E8B"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w:t>
            </w:r>
            <w:r>
              <w:rPr>
                <w:rFonts w:asciiTheme="minorHAnsi" w:hAnsiTheme="minorHAnsi" w:cstheme="minorHAnsi"/>
                <w:szCs w:val="22"/>
              </w:rPr>
              <w:t>1/04/2019</w:t>
            </w:r>
          </w:p>
        </w:tc>
        <w:tc>
          <w:tcPr>
            <w:tcW w:w="850" w:type="dxa"/>
            <w:tcBorders>
              <w:top w:val="single" w:sz="6" w:space="0" w:color="auto"/>
              <w:left w:val="single" w:sz="6" w:space="0" w:color="auto"/>
              <w:bottom w:val="single" w:sz="6" w:space="0" w:color="auto"/>
              <w:right w:val="single" w:sz="6" w:space="0" w:color="auto"/>
            </w:tcBorders>
            <w:vAlign w:val="center"/>
          </w:tcPr>
          <w:p w14:paraId="396FD379"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12108ECB"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w:t>
            </w:r>
            <w:r>
              <w:rPr>
                <w:rFonts w:asciiTheme="minorHAnsi" w:hAnsiTheme="minorHAnsi" w:cstheme="minorHAnsi"/>
                <w:szCs w:val="22"/>
              </w:rPr>
              <w:t>8</w:t>
            </w:r>
          </w:p>
        </w:tc>
        <w:tc>
          <w:tcPr>
            <w:tcW w:w="1738" w:type="dxa"/>
            <w:tcBorders>
              <w:top w:val="single" w:sz="6" w:space="0" w:color="auto"/>
              <w:left w:val="single" w:sz="6" w:space="0" w:color="auto"/>
              <w:bottom w:val="single" w:sz="6" w:space="0" w:color="auto"/>
              <w:right w:val="single" w:sz="6" w:space="0" w:color="auto"/>
            </w:tcBorders>
            <w:vAlign w:val="center"/>
          </w:tcPr>
          <w:p w14:paraId="2042C050"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16</w:t>
            </w:r>
            <w:r>
              <w:rPr>
                <w:rFonts w:asciiTheme="minorHAnsi" w:hAnsiTheme="minorHAnsi" w:cstheme="minorHAnsi"/>
                <w:szCs w:val="22"/>
              </w:rPr>
              <w:t>17</w:t>
            </w:r>
          </w:p>
        </w:tc>
        <w:tc>
          <w:tcPr>
            <w:tcW w:w="1947" w:type="dxa"/>
            <w:tcBorders>
              <w:top w:val="single" w:sz="6" w:space="0" w:color="auto"/>
              <w:left w:val="single" w:sz="6" w:space="0" w:color="auto"/>
              <w:bottom w:val="single" w:sz="6" w:space="0" w:color="auto"/>
              <w:right w:val="single" w:sz="6" w:space="0" w:color="auto"/>
            </w:tcBorders>
            <w:vAlign w:val="center"/>
          </w:tcPr>
          <w:p w14:paraId="3BD88A3D"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United States</w:t>
            </w:r>
          </w:p>
        </w:tc>
      </w:tr>
      <w:tr w:rsidR="00637FE4" w:rsidRPr="00D52117" w14:paraId="2A8FDFDF" w14:textId="77777777" w:rsidTr="00476B89">
        <w:trPr>
          <w:cantSplit/>
          <w:trHeight w:val="692"/>
          <w:jc w:val="center"/>
        </w:trPr>
        <w:tc>
          <w:tcPr>
            <w:tcW w:w="2589" w:type="dxa"/>
            <w:tcBorders>
              <w:top w:val="single" w:sz="6" w:space="0" w:color="auto"/>
              <w:left w:val="single" w:sz="6" w:space="0" w:color="auto"/>
              <w:bottom w:val="single" w:sz="6" w:space="0" w:color="auto"/>
              <w:right w:val="single" w:sz="6" w:space="0" w:color="auto"/>
            </w:tcBorders>
            <w:vAlign w:val="center"/>
          </w:tcPr>
          <w:p w14:paraId="0728ABBA" w14:textId="77777777" w:rsidR="00637FE4" w:rsidRPr="00065BD8"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C109E">
              <w:rPr>
                <w:rStyle w:val="Strong"/>
                <w:rFonts w:asciiTheme="minorHAnsi" w:hAnsiTheme="minorHAnsi" w:cstheme="minorHAnsi"/>
                <w:sz w:val="22"/>
                <w:szCs w:val="22"/>
              </w:rPr>
              <w:t>MADA - Qatar Assistive</w:t>
            </w:r>
            <w:r>
              <w:rPr>
                <w:rStyle w:val="Strong"/>
                <w:rFonts w:asciiTheme="minorHAnsi" w:hAnsiTheme="minorHAnsi" w:cstheme="minorHAnsi"/>
                <w:sz w:val="22"/>
                <w:szCs w:val="22"/>
              </w:rPr>
              <w:t xml:space="preserve"> Technology Center</w:t>
            </w:r>
          </w:p>
        </w:tc>
        <w:tc>
          <w:tcPr>
            <w:tcW w:w="1308" w:type="dxa"/>
            <w:tcBorders>
              <w:top w:val="single" w:sz="6" w:space="0" w:color="auto"/>
              <w:left w:val="single" w:sz="6" w:space="0" w:color="auto"/>
              <w:bottom w:val="single" w:sz="6" w:space="0" w:color="auto"/>
              <w:right w:val="single" w:sz="6" w:space="0" w:color="auto"/>
            </w:tcBorders>
            <w:vAlign w:val="center"/>
          </w:tcPr>
          <w:p w14:paraId="3E50B3D8"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11</w:t>
            </w:r>
            <w:r w:rsidRPr="00D52117">
              <w:rPr>
                <w:rFonts w:asciiTheme="minorHAnsi" w:hAnsiTheme="minorHAnsi" w:cstheme="minorHAnsi"/>
                <w:szCs w:val="22"/>
              </w:rPr>
              <w:t>/</w:t>
            </w:r>
            <w:r>
              <w:rPr>
                <w:rFonts w:asciiTheme="minorHAnsi" w:hAnsiTheme="minorHAnsi" w:cstheme="minorHAnsi"/>
                <w:szCs w:val="22"/>
              </w:rPr>
              <w:t>1</w:t>
            </w:r>
            <w:r w:rsidRPr="00D52117">
              <w:rPr>
                <w:rFonts w:asciiTheme="minorHAnsi" w:hAnsiTheme="minorHAnsi" w:cstheme="minorHAnsi"/>
                <w:szCs w:val="22"/>
              </w:rPr>
              <w:t>2/201</w:t>
            </w:r>
            <w:r>
              <w:rPr>
                <w:rFonts w:asciiTheme="minorHAnsi" w:hAnsiTheme="minorHAnsi" w:cstheme="minorHAnsi"/>
                <w:szCs w:val="22"/>
              </w:rPr>
              <w:t>9</w:t>
            </w:r>
          </w:p>
        </w:tc>
        <w:tc>
          <w:tcPr>
            <w:tcW w:w="850" w:type="dxa"/>
            <w:tcBorders>
              <w:top w:val="single" w:sz="6" w:space="0" w:color="auto"/>
              <w:left w:val="single" w:sz="6" w:space="0" w:color="auto"/>
              <w:bottom w:val="single" w:sz="6" w:space="0" w:color="auto"/>
              <w:right w:val="single" w:sz="6" w:space="0" w:color="auto"/>
            </w:tcBorders>
            <w:vAlign w:val="center"/>
          </w:tcPr>
          <w:p w14:paraId="391044EE"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403121AC"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w:t>
            </w:r>
            <w:r>
              <w:rPr>
                <w:rFonts w:asciiTheme="minorHAnsi" w:hAnsiTheme="minorHAnsi" w:cstheme="minorHAnsi"/>
                <w:szCs w:val="22"/>
              </w:rPr>
              <w:t>4</w:t>
            </w:r>
          </w:p>
        </w:tc>
        <w:tc>
          <w:tcPr>
            <w:tcW w:w="1738" w:type="dxa"/>
            <w:tcBorders>
              <w:top w:val="single" w:sz="6" w:space="0" w:color="auto"/>
              <w:left w:val="single" w:sz="6" w:space="0" w:color="auto"/>
              <w:bottom w:val="single" w:sz="6" w:space="0" w:color="auto"/>
              <w:right w:val="single" w:sz="6" w:space="0" w:color="auto"/>
            </w:tcBorders>
            <w:vAlign w:val="center"/>
          </w:tcPr>
          <w:p w14:paraId="37E59AB4"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16</w:t>
            </w:r>
            <w:r>
              <w:rPr>
                <w:rFonts w:asciiTheme="minorHAnsi" w:hAnsiTheme="minorHAnsi" w:cstheme="minorHAnsi"/>
                <w:szCs w:val="22"/>
              </w:rPr>
              <w:t>25</w:t>
            </w:r>
          </w:p>
        </w:tc>
        <w:tc>
          <w:tcPr>
            <w:tcW w:w="1947" w:type="dxa"/>
            <w:tcBorders>
              <w:top w:val="single" w:sz="6" w:space="0" w:color="auto"/>
              <w:left w:val="single" w:sz="6" w:space="0" w:color="auto"/>
              <w:bottom w:val="single" w:sz="6" w:space="0" w:color="auto"/>
              <w:right w:val="single" w:sz="6" w:space="0" w:color="auto"/>
            </w:tcBorders>
            <w:vAlign w:val="center"/>
          </w:tcPr>
          <w:p w14:paraId="7E6CAF59"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Qatar</w:t>
            </w:r>
          </w:p>
        </w:tc>
      </w:tr>
      <w:tr w:rsidR="00637FE4" w:rsidRPr="00D52117" w14:paraId="26D4A89D" w14:textId="77777777" w:rsidTr="00476B89">
        <w:trPr>
          <w:cantSplit/>
          <w:trHeight w:val="874"/>
          <w:jc w:val="center"/>
        </w:trPr>
        <w:tc>
          <w:tcPr>
            <w:tcW w:w="2589" w:type="dxa"/>
            <w:tcBorders>
              <w:top w:val="single" w:sz="6" w:space="0" w:color="auto"/>
              <w:left w:val="single" w:sz="6" w:space="0" w:color="auto"/>
              <w:bottom w:val="single" w:sz="6" w:space="0" w:color="auto"/>
              <w:right w:val="single" w:sz="6" w:space="0" w:color="auto"/>
            </w:tcBorders>
            <w:vAlign w:val="center"/>
          </w:tcPr>
          <w:p w14:paraId="6C8C2F46" w14:textId="77777777" w:rsidR="00637FE4" w:rsidRPr="00D52117"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12589D">
              <w:rPr>
                <w:rStyle w:val="Strong"/>
                <w:rFonts w:asciiTheme="minorHAnsi" w:hAnsiTheme="minorHAnsi" w:cstheme="minorHAnsi"/>
                <w:sz w:val="22"/>
                <w:szCs w:val="22"/>
              </w:rPr>
              <w:t>National Agency of the Universal Service</w:t>
            </w:r>
            <w:r>
              <w:rPr>
                <w:rStyle w:val="Strong"/>
                <w:rFonts w:asciiTheme="minorHAnsi" w:hAnsiTheme="minorHAnsi" w:cstheme="minorHAnsi"/>
                <w:sz w:val="22"/>
                <w:szCs w:val="22"/>
              </w:rPr>
              <w:t xml:space="preserve"> of Telecommunications/ICT</w:t>
            </w:r>
          </w:p>
        </w:tc>
        <w:tc>
          <w:tcPr>
            <w:tcW w:w="1308" w:type="dxa"/>
            <w:tcBorders>
              <w:top w:val="single" w:sz="6" w:space="0" w:color="auto"/>
              <w:left w:val="single" w:sz="6" w:space="0" w:color="auto"/>
              <w:bottom w:val="single" w:sz="6" w:space="0" w:color="auto"/>
              <w:right w:val="single" w:sz="6" w:space="0" w:color="auto"/>
            </w:tcBorders>
            <w:vAlign w:val="center"/>
          </w:tcPr>
          <w:p w14:paraId="58FE7249"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11/07/2019</w:t>
            </w:r>
          </w:p>
        </w:tc>
        <w:tc>
          <w:tcPr>
            <w:tcW w:w="850" w:type="dxa"/>
            <w:tcBorders>
              <w:top w:val="single" w:sz="6" w:space="0" w:color="auto"/>
              <w:left w:val="single" w:sz="6" w:space="0" w:color="auto"/>
              <w:bottom w:val="single" w:sz="6" w:space="0" w:color="auto"/>
              <w:right w:val="single" w:sz="6" w:space="0" w:color="auto"/>
            </w:tcBorders>
            <w:vAlign w:val="center"/>
          </w:tcPr>
          <w:p w14:paraId="34733D0D"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43F9F018"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w:t>
            </w:r>
            <w:r>
              <w:rPr>
                <w:rFonts w:asciiTheme="minorHAnsi" w:hAnsiTheme="minorHAnsi" w:cstheme="minorHAnsi"/>
                <w:szCs w:val="22"/>
              </w:rPr>
              <w:t>16</w:t>
            </w:r>
          </w:p>
        </w:tc>
        <w:tc>
          <w:tcPr>
            <w:tcW w:w="1738" w:type="dxa"/>
            <w:tcBorders>
              <w:top w:val="single" w:sz="6" w:space="0" w:color="auto"/>
              <w:left w:val="single" w:sz="6" w:space="0" w:color="auto"/>
              <w:bottom w:val="single" w:sz="6" w:space="0" w:color="auto"/>
              <w:right w:val="single" w:sz="6" w:space="0" w:color="auto"/>
            </w:tcBorders>
            <w:vAlign w:val="center"/>
          </w:tcPr>
          <w:p w14:paraId="667C906C"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16</w:t>
            </w:r>
            <w:r>
              <w:rPr>
                <w:rFonts w:asciiTheme="minorHAnsi" w:hAnsiTheme="minorHAnsi" w:cstheme="minorHAnsi"/>
                <w:szCs w:val="22"/>
              </w:rPr>
              <w:t>20</w:t>
            </w:r>
          </w:p>
        </w:tc>
        <w:tc>
          <w:tcPr>
            <w:tcW w:w="1947" w:type="dxa"/>
            <w:tcBorders>
              <w:top w:val="single" w:sz="6" w:space="0" w:color="auto"/>
              <w:left w:val="single" w:sz="6" w:space="0" w:color="auto"/>
              <w:bottom w:val="single" w:sz="6" w:space="0" w:color="auto"/>
              <w:right w:val="single" w:sz="6" w:space="0" w:color="auto"/>
            </w:tcBorders>
            <w:vAlign w:val="center"/>
          </w:tcPr>
          <w:p w14:paraId="53BD78EB" w14:textId="77777777" w:rsidR="00637FE4" w:rsidRPr="00D52117" w:rsidRDefault="00637FE4" w:rsidP="00476B89">
            <w:pPr>
              <w:pStyle w:val="TableText0"/>
              <w:jc w:val="center"/>
              <w:rPr>
                <w:rFonts w:asciiTheme="minorHAnsi" w:hAnsiTheme="minorHAnsi" w:cstheme="minorHAnsi"/>
                <w:szCs w:val="22"/>
              </w:rPr>
            </w:pPr>
            <w:r w:rsidRPr="0012589D">
              <w:rPr>
                <w:rFonts w:asciiTheme="minorHAnsi" w:hAnsiTheme="minorHAnsi" w:cstheme="minorHAnsi"/>
                <w:szCs w:val="22"/>
              </w:rPr>
              <w:t>C</w:t>
            </w:r>
            <w:r>
              <w:rPr>
                <w:rFonts w:asciiTheme="minorHAnsi" w:hAnsiTheme="minorHAnsi" w:cstheme="minorHAnsi"/>
                <w:szCs w:val="22"/>
              </w:rPr>
              <w:t>ô</w:t>
            </w:r>
            <w:r w:rsidRPr="0012589D">
              <w:rPr>
                <w:rFonts w:asciiTheme="minorHAnsi" w:hAnsiTheme="minorHAnsi" w:cstheme="minorHAnsi"/>
                <w:szCs w:val="22"/>
              </w:rPr>
              <w:t xml:space="preserve">te </w:t>
            </w:r>
            <w:r>
              <w:rPr>
                <w:rFonts w:asciiTheme="minorHAnsi" w:hAnsiTheme="minorHAnsi" w:cstheme="minorHAnsi"/>
                <w:szCs w:val="22"/>
              </w:rPr>
              <w:t>d</w:t>
            </w:r>
            <w:r w:rsidRPr="0012589D">
              <w:rPr>
                <w:rFonts w:asciiTheme="minorHAnsi" w:hAnsiTheme="minorHAnsi" w:cstheme="minorHAnsi"/>
                <w:szCs w:val="22"/>
              </w:rPr>
              <w:t>’Ivoire</w:t>
            </w:r>
          </w:p>
        </w:tc>
      </w:tr>
      <w:tr w:rsidR="00637FE4" w:rsidRPr="00D52117" w14:paraId="121C5D11"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7554F53" w14:textId="77777777" w:rsidR="00637FE4" w:rsidRPr="00D52117"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proofErr w:type="spellStart"/>
            <w:r w:rsidRPr="0012589D">
              <w:rPr>
                <w:rStyle w:val="Strong"/>
                <w:rFonts w:asciiTheme="minorHAnsi" w:hAnsiTheme="minorHAnsi" w:cstheme="minorHAnsi"/>
                <w:sz w:val="22"/>
                <w:szCs w:val="22"/>
              </w:rPr>
              <w:t>Nufront</w:t>
            </w:r>
            <w:proofErr w:type="spellEnd"/>
            <w:r w:rsidRPr="0012589D">
              <w:rPr>
                <w:rStyle w:val="Strong"/>
                <w:rFonts w:asciiTheme="minorHAnsi" w:hAnsiTheme="minorHAnsi" w:cstheme="minorHAnsi"/>
                <w:sz w:val="22"/>
                <w:szCs w:val="22"/>
              </w:rPr>
              <w:t xml:space="preserve"> (Beijing) </w:t>
            </w:r>
            <w:r w:rsidRPr="00166F10">
              <w:rPr>
                <w:rStyle w:val="Strong"/>
                <w:rFonts w:asciiTheme="minorHAnsi" w:hAnsiTheme="minorHAnsi" w:cstheme="minorHAnsi"/>
                <w:sz w:val="22"/>
                <w:szCs w:val="22"/>
              </w:rPr>
              <w:t xml:space="preserve">Technology </w:t>
            </w:r>
            <w:r w:rsidRPr="00166F10">
              <w:rPr>
                <w:rStyle w:val="th-tx"/>
                <w:b/>
                <w:bCs/>
                <w:sz w:val="22"/>
                <w:szCs w:val="22"/>
              </w:rPr>
              <w:t>Group Co. Ltd.</w:t>
            </w:r>
          </w:p>
        </w:tc>
        <w:tc>
          <w:tcPr>
            <w:tcW w:w="1308" w:type="dxa"/>
            <w:tcBorders>
              <w:top w:val="single" w:sz="6" w:space="0" w:color="auto"/>
              <w:left w:val="single" w:sz="6" w:space="0" w:color="auto"/>
              <w:bottom w:val="single" w:sz="6" w:space="0" w:color="auto"/>
              <w:right w:val="single" w:sz="6" w:space="0" w:color="auto"/>
            </w:tcBorders>
            <w:vAlign w:val="center"/>
          </w:tcPr>
          <w:p w14:paraId="2ED0F726"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05</w:t>
            </w:r>
            <w:r w:rsidRPr="00D52117">
              <w:rPr>
                <w:rFonts w:asciiTheme="minorHAnsi" w:hAnsiTheme="minorHAnsi" w:cstheme="minorHAnsi"/>
                <w:szCs w:val="22"/>
              </w:rPr>
              <w:t>/</w:t>
            </w:r>
            <w:r>
              <w:rPr>
                <w:rFonts w:asciiTheme="minorHAnsi" w:hAnsiTheme="minorHAnsi" w:cstheme="minorHAnsi"/>
                <w:szCs w:val="22"/>
              </w:rPr>
              <w:t>06</w:t>
            </w:r>
            <w:r w:rsidRPr="00D52117">
              <w:rPr>
                <w:rFonts w:asciiTheme="minorHAnsi" w:hAnsiTheme="minorHAnsi" w:cstheme="minorHAnsi"/>
                <w:szCs w:val="22"/>
              </w:rPr>
              <w:t>/201</w:t>
            </w:r>
            <w:r>
              <w:rPr>
                <w:rFonts w:asciiTheme="minorHAnsi" w:hAnsiTheme="minorHAnsi" w:cstheme="minorHAnsi"/>
                <w:szCs w:val="22"/>
              </w:rPr>
              <w:t>9</w:t>
            </w:r>
          </w:p>
        </w:tc>
        <w:tc>
          <w:tcPr>
            <w:tcW w:w="850" w:type="dxa"/>
            <w:tcBorders>
              <w:top w:val="single" w:sz="6" w:space="0" w:color="auto"/>
              <w:left w:val="single" w:sz="6" w:space="0" w:color="auto"/>
              <w:bottom w:val="single" w:sz="6" w:space="0" w:color="auto"/>
              <w:right w:val="single" w:sz="6" w:space="0" w:color="auto"/>
            </w:tcBorders>
            <w:vAlign w:val="center"/>
          </w:tcPr>
          <w:p w14:paraId="21A63809"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00C072D6"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w:t>
            </w:r>
            <w:r>
              <w:rPr>
                <w:rFonts w:asciiTheme="minorHAnsi" w:hAnsiTheme="minorHAnsi" w:cstheme="minorHAnsi"/>
                <w:szCs w:val="22"/>
              </w:rPr>
              <w:t>2</w:t>
            </w:r>
          </w:p>
        </w:tc>
        <w:tc>
          <w:tcPr>
            <w:tcW w:w="1738" w:type="dxa"/>
            <w:tcBorders>
              <w:top w:val="single" w:sz="6" w:space="0" w:color="auto"/>
              <w:left w:val="single" w:sz="6" w:space="0" w:color="auto"/>
              <w:bottom w:val="single" w:sz="6" w:space="0" w:color="auto"/>
              <w:right w:val="single" w:sz="6" w:space="0" w:color="auto"/>
            </w:tcBorders>
            <w:vAlign w:val="center"/>
          </w:tcPr>
          <w:p w14:paraId="72022CBE"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161</w:t>
            </w:r>
            <w:r>
              <w:rPr>
                <w:rFonts w:asciiTheme="minorHAnsi" w:hAnsiTheme="minorHAnsi" w:cstheme="minorHAnsi"/>
                <w:szCs w:val="22"/>
              </w:rPr>
              <w:t>9</w:t>
            </w:r>
          </w:p>
        </w:tc>
        <w:tc>
          <w:tcPr>
            <w:tcW w:w="1947" w:type="dxa"/>
            <w:tcBorders>
              <w:top w:val="single" w:sz="6" w:space="0" w:color="auto"/>
              <w:left w:val="single" w:sz="6" w:space="0" w:color="auto"/>
              <w:bottom w:val="single" w:sz="6" w:space="0" w:color="auto"/>
              <w:right w:val="single" w:sz="6" w:space="0" w:color="auto"/>
            </w:tcBorders>
            <w:vAlign w:val="center"/>
          </w:tcPr>
          <w:p w14:paraId="587B6D49"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China</w:t>
            </w:r>
          </w:p>
        </w:tc>
      </w:tr>
      <w:tr w:rsidR="00637FE4" w:rsidRPr="00D52117" w14:paraId="500F644D"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652B1CF5" w14:textId="77777777" w:rsidR="00637FE4" w:rsidRPr="00D52117"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166F10">
              <w:rPr>
                <w:rStyle w:val="Strong"/>
                <w:rFonts w:asciiTheme="minorHAnsi" w:hAnsiTheme="minorHAnsi" w:cstheme="minorHAnsi"/>
                <w:sz w:val="22"/>
                <w:szCs w:val="22"/>
              </w:rPr>
              <w:t xml:space="preserve">Reliance Jio </w:t>
            </w:r>
            <w:proofErr w:type="spellStart"/>
            <w:r w:rsidRPr="00166F10">
              <w:rPr>
                <w:rStyle w:val="Strong"/>
                <w:rFonts w:asciiTheme="minorHAnsi" w:hAnsiTheme="minorHAnsi" w:cstheme="minorHAnsi"/>
                <w:sz w:val="22"/>
                <w:szCs w:val="22"/>
              </w:rPr>
              <w:t>Infocomm</w:t>
            </w:r>
            <w:proofErr w:type="spellEnd"/>
            <w:r w:rsidRPr="00166F10">
              <w:rPr>
                <w:rStyle w:val="Strong"/>
                <w:rFonts w:asciiTheme="minorHAnsi" w:hAnsiTheme="minorHAnsi" w:cstheme="minorHAnsi"/>
                <w:sz w:val="22"/>
                <w:szCs w:val="22"/>
              </w:rPr>
              <w:t xml:space="preserve"> Limited</w:t>
            </w:r>
          </w:p>
        </w:tc>
        <w:tc>
          <w:tcPr>
            <w:tcW w:w="1308" w:type="dxa"/>
            <w:tcBorders>
              <w:top w:val="single" w:sz="6" w:space="0" w:color="auto"/>
              <w:left w:val="single" w:sz="6" w:space="0" w:color="auto"/>
              <w:bottom w:val="single" w:sz="6" w:space="0" w:color="auto"/>
              <w:right w:val="single" w:sz="6" w:space="0" w:color="auto"/>
            </w:tcBorders>
            <w:vAlign w:val="center"/>
          </w:tcPr>
          <w:p w14:paraId="4202BD4B"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29</w:t>
            </w:r>
            <w:r w:rsidRPr="00D52117">
              <w:rPr>
                <w:rFonts w:asciiTheme="minorHAnsi" w:hAnsiTheme="minorHAnsi" w:cstheme="minorHAnsi"/>
                <w:szCs w:val="22"/>
              </w:rPr>
              <w:t>/</w:t>
            </w:r>
            <w:r>
              <w:rPr>
                <w:rFonts w:asciiTheme="minorHAnsi" w:hAnsiTheme="minorHAnsi" w:cstheme="minorHAnsi"/>
                <w:szCs w:val="22"/>
              </w:rPr>
              <w:t>04</w:t>
            </w:r>
            <w:r w:rsidRPr="00D52117">
              <w:rPr>
                <w:rFonts w:asciiTheme="minorHAnsi" w:hAnsiTheme="minorHAnsi" w:cstheme="minorHAnsi"/>
                <w:szCs w:val="22"/>
              </w:rPr>
              <w:t>/201</w:t>
            </w:r>
            <w:r>
              <w:rPr>
                <w:rFonts w:asciiTheme="minorHAnsi" w:hAnsiTheme="minorHAnsi" w:cstheme="minorHAnsi"/>
                <w:szCs w:val="22"/>
              </w:rPr>
              <w:t>9</w:t>
            </w:r>
          </w:p>
        </w:tc>
        <w:tc>
          <w:tcPr>
            <w:tcW w:w="850" w:type="dxa"/>
            <w:tcBorders>
              <w:top w:val="single" w:sz="6" w:space="0" w:color="auto"/>
              <w:left w:val="single" w:sz="6" w:space="0" w:color="auto"/>
              <w:bottom w:val="single" w:sz="6" w:space="0" w:color="auto"/>
              <w:right w:val="single" w:sz="6" w:space="0" w:color="auto"/>
            </w:tcBorders>
            <w:vAlign w:val="center"/>
          </w:tcPr>
          <w:p w14:paraId="7E24BB5C"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6234C5CF"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w:t>
            </w:r>
            <w:r>
              <w:rPr>
                <w:rFonts w:asciiTheme="minorHAnsi" w:hAnsiTheme="minorHAnsi" w:cstheme="minorHAnsi"/>
                <w:szCs w:val="22"/>
              </w:rPr>
              <w:t>2</w:t>
            </w:r>
          </w:p>
        </w:tc>
        <w:tc>
          <w:tcPr>
            <w:tcW w:w="1738" w:type="dxa"/>
            <w:tcBorders>
              <w:top w:val="single" w:sz="6" w:space="0" w:color="auto"/>
              <w:left w:val="single" w:sz="6" w:space="0" w:color="auto"/>
              <w:bottom w:val="single" w:sz="6" w:space="0" w:color="auto"/>
              <w:right w:val="single" w:sz="6" w:space="0" w:color="auto"/>
            </w:tcBorders>
            <w:vAlign w:val="center"/>
          </w:tcPr>
          <w:p w14:paraId="1D958D1D"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16</w:t>
            </w:r>
            <w:r>
              <w:rPr>
                <w:rFonts w:asciiTheme="minorHAnsi" w:hAnsiTheme="minorHAnsi" w:cstheme="minorHAnsi"/>
                <w:szCs w:val="22"/>
              </w:rPr>
              <w:t>17</w:t>
            </w:r>
          </w:p>
        </w:tc>
        <w:tc>
          <w:tcPr>
            <w:tcW w:w="1947" w:type="dxa"/>
            <w:tcBorders>
              <w:top w:val="single" w:sz="6" w:space="0" w:color="auto"/>
              <w:left w:val="single" w:sz="6" w:space="0" w:color="auto"/>
              <w:bottom w:val="single" w:sz="6" w:space="0" w:color="auto"/>
              <w:right w:val="single" w:sz="6" w:space="0" w:color="auto"/>
            </w:tcBorders>
            <w:vAlign w:val="center"/>
          </w:tcPr>
          <w:p w14:paraId="0D534F21" w14:textId="77777777" w:rsidR="00637FE4" w:rsidRPr="00D52117" w:rsidRDefault="00637FE4" w:rsidP="00476B89">
            <w:pPr>
              <w:pStyle w:val="TableText0"/>
              <w:jc w:val="center"/>
              <w:rPr>
                <w:rFonts w:asciiTheme="minorHAnsi" w:hAnsiTheme="minorHAnsi" w:cstheme="minorHAnsi"/>
                <w:szCs w:val="22"/>
              </w:rPr>
            </w:pPr>
            <w:r w:rsidRPr="00D52117">
              <w:rPr>
                <w:rFonts w:asciiTheme="minorHAnsi" w:hAnsiTheme="minorHAnsi" w:cstheme="minorHAnsi"/>
                <w:szCs w:val="22"/>
              </w:rPr>
              <w:t>Ind</w:t>
            </w:r>
            <w:r>
              <w:rPr>
                <w:rFonts w:asciiTheme="minorHAnsi" w:hAnsiTheme="minorHAnsi" w:cstheme="minorHAnsi"/>
                <w:szCs w:val="22"/>
              </w:rPr>
              <w:t>ia</w:t>
            </w:r>
          </w:p>
        </w:tc>
      </w:tr>
      <w:tr w:rsidR="00637FE4" w:rsidRPr="00D52117" w14:paraId="28D98D2C"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7987CA77" w14:textId="77777777" w:rsidR="00637FE4" w:rsidRPr="00D52117"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166F10">
              <w:rPr>
                <w:rStyle w:val="Strong"/>
                <w:rFonts w:asciiTheme="minorHAnsi" w:hAnsiTheme="minorHAnsi" w:cstheme="minorHAnsi"/>
                <w:sz w:val="22"/>
                <w:szCs w:val="22"/>
              </w:rPr>
              <w:t xml:space="preserve">Reliance Jio </w:t>
            </w:r>
            <w:proofErr w:type="spellStart"/>
            <w:r w:rsidRPr="00166F10">
              <w:rPr>
                <w:rStyle w:val="Strong"/>
                <w:rFonts w:asciiTheme="minorHAnsi" w:hAnsiTheme="minorHAnsi" w:cstheme="minorHAnsi"/>
                <w:sz w:val="22"/>
                <w:szCs w:val="22"/>
              </w:rPr>
              <w:t>Infocomm</w:t>
            </w:r>
            <w:proofErr w:type="spellEnd"/>
            <w:r w:rsidRPr="00166F10">
              <w:rPr>
                <w:rStyle w:val="Strong"/>
                <w:rFonts w:asciiTheme="minorHAnsi" w:hAnsiTheme="minorHAnsi" w:cstheme="minorHAnsi"/>
                <w:sz w:val="22"/>
                <w:szCs w:val="22"/>
              </w:rPr>
              <w:t xml:space="preserve"> Limited</w:t>
            </w:r>
          </w:p>
        </w:tc>
        <w:tc>
          <w:tcPr>
            <w:tcW w:w="1308" w:type="dxa"/>
            <w:tcBorders>
              <w:top w:val="single" w:sz="6" w:space="0" w:color="auto"/>
              <w:left w:val="single" w:sz="6" w:space="0" w:color="auto"/>
              <w:bottom w:val="single" w:sz="6" w:space="0" w:color="auto"/>
              <w:right w:val="single" w:sz="6" w:space="0" w:color="auto"/>
            </w:tcBorders>
            <w:vAlign w:val="center"/>
          </w:tcPr>
          <w:p w14:paraId="696F3808"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29/04/2019</w:t>
            </w:r>
          </w:p>
        </w:tc>
        <w:tc>
          <w:tcPr>
            <w:tcW w:w="850" w:type="dxa"/>
            <w:tcBorders>
              <w:top w:val="single" w:sz="6" w:space="0" w:color="auto"/>
              <w:left w:val="single" w:sz="6" w:space="0" w:color="auto"/>
              <w:bottom w:val="single" w:sz="6" w:space="0" w:color="auto"/>
              <w:right w:val="single" w:sz="6" w:space="0" w:color="auto"/>
            </w:tcBorders>
            <w:vAlign w:val="center"/>
          </w:tcPr>
          <w:p w14:paraId="6AC56E09"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331B3506"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35CDF46F"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39270437" w14:textId="77777777" w:rsidR="00637FE4" w:rsidRPr="00D52117" w:rsidRDefault="00637FE4" w:rsidP="00476B89">
            <w:pPr>
              <w:pStyle w:val="TableText0"/>
              <w:jc w:val="center"/>
              <w:rPr>
                <w:rFonts w:asciiTheme="minorHAnsi" w:hAnsiTheme="minorHAnsi" w:cstheme="minorHAnsi"/>
                <w:szCs w:val="22"/>
              </w:rPr>
            </w:pPr>
            <w:r>
              <w:rPr>
                <w:rFonts w:asciiTheme="minorHAnsi" w:hAnsiTheme="minorHAnsi" w:cstheme="minorHAnsi"/>
                <w:szCs w:val="22"/>
              </w:rPr>
              <w:t>India</w:t>
            </w:r>
          </w:p>
        </w:tc>
      </w:tr>
      <w:tr w:rsidR="00637FE4" w:rsidRPr="00D52117" w14:paraId="28089C40"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3D0986A2" w14:textId="77777777" w:rsidR="00637FE4" w:rsidRPr="00166F10"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166F10">
              <w:rPr>
                <w:rStyle w:val="Strong"/>
                <w:rFonts w:asciiTheme="minorHAnsi" w:hAnsiTheme="minorHAnsi" w:cstheme="minorHAnsi"/>
                <w:sz w:val="22"/>
                <w:szCs w:val="22"/>
              </w:rPr>
              <w:t xml:space="preserve">Reliance Jio </w:t>
            </w:r>
            <w:proofErr w:type="spellStart"/>
            <w:r w:rsidRPr="00166F10">
              <w:rPr>
                <w:rStyle w:val="Strong"/>
                <w:rFonts w:asciiTheme="minorHAnsi" w:hAnsiTheme="minorHAnsi" w:cstheme="minorHAnsi"/>
                <w:sz w:val="22"/>
                <w:szCs w:val="22"/>
              </w:rPr>
              <w:t>Infocomm</w:t>
            </w:r>
            <w:proofErr w:type="spellEnd"/>
            <w:r w:rsidRPr="00166F10">
              <w:rPr>
                <w:rStyle w:val="Strong"/>
                <w:rFonts w:asciiTheme="minorHAnsi" w:hAnsiTheme="minorHAnsi" w:cstheme="minorHAnsi"/>
                <w:sz w:val="22"/>
                <w:szCs w:val="22"/>
              </w:rPr>
              <w:t xml:space="preserve"> Limited</w:t>
            </w:r>
          </w:p>
        </w:tc>
        <w:tc>
          <w:tcPr>
            <w:tcW w:w="1308" w:type="dxa"/>
            <w:tcBorders>
              <w:top w:val="single" w:sz="6" w:space="0" w:color="auto"/>
              <w:left w:val="single" w:sz="6" w:space="0" w:color="auto"/>
              <w:bottom w:val="single" w:sz="6" w:space="0" w:color="auto"/>
              <w:right w:val="single" w:sz="6" w:space="0" w:color="auto"/>
            </w:tcBorders>
            <w:vAlign w:val="center"/>
          </w:tcPr>
          <w:p w14:paraId="317ED0CA"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29/04/2019</w:t>
            </w:r>
          </w:p>
        </w:tc>
        <w:tc>
          <w:tcPr>
            <w:tcW w:w="850" w:type="dxa"/>
            <w:tcBorders>
              <w:top w:val="single" w:sz="6" w:space="0" w:color="auto"/>
              <w:left w:val="single" w:sz="6" w:space="0" w:color="auto"/>
              <w:bottom w:val="single" w:sz="6" w:space="0" w:color="auto"/>
              <w:right w:val="single" w:sz="6" w:space="0" w:color="auto"/>
            </w:tcBorders>
            <w:vAlign w:val="center"/>
          </w:tcPr>
          <w:p w14:paraId="691CAA59"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0BC017CA"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635D52BC"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0E3BD289"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India</w:t>
            </w:r>
          </w:p>
        </w:tc>
      </w:tr>
      <w:tr w:rsidR="00637FE4" w:rsidRPr="00D52117" w14:paraId="04CCB478"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6D5F0BDA" w14:textId="77777777" w:rsidR="00637FE4" w:rsidRPr="00166F10"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A25E4">
              <w:rPr>
                <w:rStyle w:val="Strong"/>
                <w:rFonts w:asciiTheme="minorHAnsi" w:hAnsiTheme="minorHAnsi" w:cstheme="minorHAnsi"/>
                <w:sz w:val="22"/>
                <w:szCs w:val="22"/>
              </w:rPr>
              <w:t>RKF Engineering Solutions, LLC</w:t>
            </w:r>
          </w:p>
        </w:tc>
        <w:tc>
          <w:tcPr>
            <w:tcW w:w="1308" w:type="dxa"/>
            <w:tcBorders>
              <w:top w:val="single" w:sz="6" w:space="0" w:color="auto"/>
              <w:left w:val="single" w:sz="6" w:space="0" w:color="auto"/>
              <w:bottom w:val="single" w:sz="6" w:space="0" w:color="auto"/>
              <w:right w:val="single" w:sz="6" w:space="0" w:color="auto"/>
            </w:tcBorders>
            <w:vAlign w:val="center"/>
          </w:tcPr>
          <w:p w14:paraId="7256AAC5"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15/04/2019</w:t>
            </w:r>
          </w:p>
        </w:tc>
        <w:tc>
          <w:tcPr>
            <w:tcW w:w="850" w:type="dxa"/>
            <w:tcBorders>
              <w:top w:val="single" w:sz="6" w:space="0" w:color="auto"/>
              <w:left w:val="single" w:sz="6" w:space="0" w:color="auto"/>
              <w:bottom w:val="single" w:sz="6" w:space="0" w:color="auto"/>
              <w:right w:val="single" w:sz="6" w:space="0" w:color="auto"/>
            </w:tcBorders>
            <w:vAlign w:val="center"/>
          </w:tcPr>
          <w:p w14:paraId="01E23C16"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5F27B67D"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1190B07B"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76CF2BB5"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United States</w:t>
            </w:r>
          </w:p>
        </w:tc>
      </w:tr>
      <w:tr w:rsidR="00637FE4" w:rsidRPr="00D52117" w14:paraId="13ABA16D"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3C3420DB" w14:textId="77777777" w:rsidR="00637FE4" w:rsidRPr="004A25E4"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proofErr w:type="spellStart"/>
            <w:r w:rsidRPr="004A25E4">
              <w:rPr>
                <w:rStyle w:val="Strong"/>
                <w:rFonts w:asciiTheme="minorHAnsi" w:hAnsiTheme="minorHAnsi" w:cstheme="minorHAnsi"/>
                <w:sz w:val="22"/>
                <w:szCs w:val="22"/>
              </w:rPr>
              <w:t>SomosGov</w:t>
            </w:r>
            <w:proofErr w:type="spellEnd"/>
            <w:r w:rsidRPr="004A25E4">
              <w:rPr>
                <w:rStyle w:val="Strong"/>
                <w:rFonts w:asciiTheme="minorHAnsi" w:hAnsiTheme="minorHAnsi" w:cstheme="minorHAnsi"/>
                <w:sz w:val="22"/>
                <w:szCs w:val="22"/>
              </w:rPr>
              <w:t xml:space="preserve"> Inc.</w:t>
            </w:r>
          </w:p>
        </w:tc>
        <w:tc>
          <w:tcPr>
            <w:tcW w:w="1308" w:type="dxa"/>
            <w:tcBorders>
              <w:top w:val="single" w:sz="6" w:space="0" w:color="auto"/>
              <w:left w:val="single" w:sz="6" w:space="0" w:color="auto"/>
              <w:bottom w:val="single" w:sz="6" w:space="0" w:color="auto"/>
              <w:right w:val="single" w:sz="6" w:space="0" w:color="auto"/>
            </w:tcBorders>
            <w:vAlign w:val="center"/>
          </w:tcPr>
          <w:p w14:paraId="36DD536A"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09/10/2019</w:t>
            </w:r>
          </w:p>
        </w:tc>
        <w:tc>
          <w:tcPr>
            <w:tcW w:w="850" w:type="dxa"/>
            <w:tcBorders>
              <w:top w:val="single" w:sz="6" w:space="0" w:color="auto"/>
              <w:left w:val="single" w:sz="6" w:space="0" w:color="auto"/>
              <w:bottom w:val="single" w:sz="6" w:space="0" w:color="auto"/>
              <w:right w:val="single" w:sz="6" w:space="0" w:color="auto"/>
            </w:tcBorders>
            <w:vAlign w:val="center"/>
          </w:tcPr>
          <w:p w14:paraId="63D5EBE3"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20C75043"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195EEA4B"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1623</w:t>
            </w:r>
          </w:p>
        </w:tc>
        <w:tc>
          <w:tcPr>
            <w:tcW w:w="1947" w:type="dxa"/>
            <w:tcBorders>
              <w:top w:val="single" w:sz="6" w:space="0" w:color="auto"/>
              <w:left w:val="single" w:sz="6" w:space="0" w:color="auto"/>
              <w:bottom w:val="single" w:sz="6" w:space="0" w:color="auto"/>
              <w:right w:val="single" w:sz="6" w:space="0" w:color="auto"/>
            </w:tcBorders>
            <w:vAlign w:val="center"/>
          </w:tcPr>
          <w:p w14:paraId="694EEB74"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United States</w:t>
            </w:r>
          </w:p>
        </w:tc>
      </w:tr>
      <w:tr w:rsidR="00637FE4" w:rsidRPr="00D52117" w14:paraId="539B7075"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3A5C95BC" w14:textId="6EC41766" w:rsidR="00637FE4" w:rsidRPr="004A25E4"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A25E4">
              <w:rPr>
                <w:rStyle w:val="Strong"/>
                <w:rFonts w:asciiTheme="minorHAnsi" w:hAnsiTheme="minorHAnsi" w:cstheme="minorHAnsi"/>
                <w:sz w:val="22"/>
                <w:szCs w:val="22"/>
              </w:rPr>
              <w:t>Subah Infosolutions Ghana Limited</w:t>
            </w:r>
            <w:r w:rsidR="001D0343">
              <w:rPr>
                <w:rStyle w:val="Strong"/>
                <w:rFonts w:asciiTheme="minorHAnsi" w:hAnsiTheme="minorHAnsi" w:cstheme="minorHAnsi"/>
                <w:sz w:val="22"/>
                <w:szCs w:val="22"/>
              </w:rPr>
              <w:t xml:space="preserve"> </w:t>
            </w:r>
            <w:r w:rsidR="00F153E0">
              <w:rPr>
                <w:rStyle w:val="Strong"/>
                <w:rFonts w:asciiTheme="minorHAnsi" w:hAnsiTheme="minorHAnsi" w:cstheme="minorHAnsi"/>
                <w:sz w:val="22"/>
                <w:szCs w:val="22"/>
                <w:vertAlign w:val="superscript"/>
              </w:rPr>
              <w:t>2</w:t>
            </w:r>
          </w:p>
        </w:tc>
        <w:tc>
          <w:tcPr>
            <w:tcW w:w="1308" w:type="dxa"/>
            <w:tcBorders>
              <w:top w:val="single" w:sz="6" w:space="0" w:color="auto"/>
              <w:left w:val="single" w:sz="6" w:space="0" w:color="auto"/>
              <w:bottom w:val="single" w:sz="6" w:space="0" w:color="auto"/>
              <w:right w:val="single" w:sz="6" w:space="0" w:color="auto"/>
            </w:tcBorders>
            <w:vAlign w:val="center"/>
          </w:tcPr>
          <w:p w14:paraId="0CE91D8C"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28/02/2019</w:t>
            </w:r>
          </w:p>
        </w:tc>
        <w:tc>
          <w:tcPr>
            <w:tcW w:w="850" w:type="dxa"/>
            <w:tcBorders>
              <w:top w:val="single" w:sz="6" w:space="0" w:color="auto"/>
              <w:left w:val="single" w:sz="6" w:space="0" w:color="auto"/>
              <w:bottom w:val="single" w:sz="6" w:space="0" w:color="auto"/>
              <w:right w:val="single" w:sz="6" w:space="0" w:color="auto"/>
            </w:tcBorders>
            <w:vAlign w:val="center"/>
          </w:tcPr>
          <w:p w14:paraId="661F4BF0"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59B12C59"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7CFF3D54"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66E0A80A"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Ghana</w:t>
            </w:r>
          </w:p>
        </w:tc>
      </w:tr>
      <w:tr w:rsidR="00637FE4" w:rsidRPr="00D52117" w14:paraId="58C905D7"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0D3616C4" w14:textId="0DD961A7" w:rsidR="00637FE4" w:rsidRPr="004A25E4"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A25E4">
              <w:rPr>
                <w:rStyle w:val="Strong"/>
                <w:rFonts w:asciiTheme="minorHAnsi" w:hAnsiTheme="minorHAnsi" w:cstheme="minorHAnsi"/>
                <w:sz w:val="22"/>
                <w:szCs w:val="22"/>
              </w:rPr>
              <w:t>Subah Infosolutions Ghana Limited</w:t>
            </w:r>
            <w:r w:rsidR="001D0343">
              <w:rPr>
                <w:rStyle w:val="Strong"/>
                <w:rFonts w:asciiTheme="minorHAnsi" w:hAnsiTheme="minorHAnsi" w:cstheme="minorHAnsi"/>
                <w:sz w:val="22"/>
                <w:szCs w:val="22"/>
              </w:rPr>
              <w:t xml:space="preserve"> </w:t>
            </w:r>
            <w:r w:rsidR="00F153E0">
              <w:rPr>
                <w:rStyle w:val="Strong"/>
                <w:rFonts w:asciiTheme="minorHAnsi" w:hAnsiTheme="minorHAnsi" w:cstheme="minorHAnsi"/>
                <w:sz w:val="22"/>
                <w:szCs w:val="22"/>
                <w:vertAlign w:val="superscript"/>
              </w:rPr>
              <w:t>2</w:t>
            </w:r>
          </w:p>
        </w:tc>
        <w:tc>
          <w:tcPr>
            <w:tcW w:w="1308" w:type="dxa"/>
            <w:tcBorders>
              <w:top w:val="single" w:sz="6" w:space="0" w:color="auto"/>
              <w:left w:val="single" w:sz="6" w:space="0" w:color="auto"/>
              <w:bottom w:val="single" w:sz="6" w:space="0" w:color="auto"/>
              <w:right w:val="single" w:sz="6" w:space="0" w:color="auto"/>
            </w:tcBorders>
            <w:vAlign w:val="center"/>
          </w:tcPr>
          <w:p w14:paraId="6F142402"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28/02/2019</w:t>
            </w:r>
          </w:p>
        </w:tc>
        <w:tc>
          <w:tcPr>
            <w:tcW w:w="850" w:type="dxa"/>
            <w:tcBorders>
              <w:top w:val="single" w:sz="6" w:space="0" w:color="auto"/>
              <w:left w:val="single" w:sz="6" w:space="0" w:color="auto"/>
              <w:bottom w:val="single" w:sz="6" w:space="0" w:color="auto"/>
              <w:right w:val="single" w:sz="6" w:space="0" w:color="auto"/>
            </w:tcBorders>
            <w:vAlign w:val="center"/>
          </w:tcPr>
          <w:p w14:paraId="72B65384"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57AED348"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68EC5363"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4D47DBD3"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Ghana</w:t>
            </w:r>
          </w:p>
        </w:tc>
      </w:tr>
      <w:tr w:rsidR="00637FE4" w:rsidRPr="00D52117" w14:paraId="13AE1A33"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32F2014B" w14:textId="500B7151" w:rsidR="00637FE4" w:rsidRPr="004A25E4"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A25E4">
              <w:rPr>
                <w:rStyle w:val="Strong"/>
                <w:rFonts w:asciiTheme="minorHAnsi" w:hAnsiTheme="minorHAnsi" w:cstheme="minorHAnsi"/>
                <w:sz w:val="22"/>
                <w:szCs w:val="22"/>
              </w:rPr>
              <w:t>Subah Infosolutions Ghana Limited</w:t>
            </w:r>
            <w:r w:rsidR="001D0343">
              <w:rPr>
                <w:rStyle w:val="Strong"/>
                <w:rFonts w:asciiTheme="minorHAnsi" w:hAnsiTheme="minorHAnsi" w:cstheme="minorHAnsi"/>
                <w:sz w:val="22"/>
                <w:szCs w:val="22"/>
              </w:rPr>
              <w:t xml:space="preserve"> </w:t>
            </w:r>
            <w:r w:rsidR="00F153E0">
              <w:rPr>
                <w:rStyle w:val="Strong"/>
                <w:rFonts w:asciiTheme="minorHAnsi" w:hAnsiTheme="minorHAnsi" w:cstheme="minorHAnsi"/>
                <w:sz w:val="22"/>
                <w:szCs w:val="22"/>
                <w:vertAlign w:val="superscript"/>
              </w:rPr>
              <w:t>2</w:t>
            </w:r>
          </w:p>
        </w:tc>
        <w:tc>
          <w:tcPr>
            <w:tcW w:w="1308" w:type="dxa"/>
            <w:tcBorders>
              <w:top w:val="single" w:sz="6" w:space="0" w:color="auto"/>
              <w:left w:val="single" w:sz="6" w:space="0" w:color="auto"/>
              <w:bottom w:val="single" w:sz="6" w:space="0" w:color="auto"/>
              <w:right w:val="single" w:sz="6" w:space="0" w:color="auto"/>
            </w:tcBorders>
            <w:vAlign w:val="center"/>
          </w:tcPr>
          <w:p w14:paraId="09285B36"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28/02/2019</w:t>
            </w:r>
          </w:p>
        </w:tc>
        <w:tc>
          <w:tcPr>
            <w:tcW w:w="850" w:type="dxa"/>
            <w:tcBorders>
              <w:top w:val="single" w:sz="6" w:space="0" w:color="auto"/>
              <w:left w:val="single" w:sz="6" w:space="0" w:color="auto"/>
              <w:bottom w:val="single" w:sz="6" w:space="0" w:color="auto"/>
              <w:right w:val="single" w:sz="6" w:space="0" w:color="auto"/>
            </w:tcBorders>
            <w:vAlign w:val="center"/>
          </w:tcPr>
          <w:p w14:paraId="6C3FEC99"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6B649C72"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0DD2ACCA"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663B8019"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Ghana</w:t>
            </w:r>
          </w:p>
        </w:tc>
      </w:tr>
      <w:tr w:rsidR="00637FE4" w:rsidRPr="00D52117" w14:paraId="6EF38875"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92FC536" w14:textId="77777777" w:rsidR="00637FE4" w:rsidRPr="004A25E4"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B6863">
              <w:rPr>
                <w:rStyle w:val="Strong"/>
                <w:rFonts w:asciiTheme="minorHAnsi" w:hAnsiTheme="minorHAnsi" w:cstheme="minorHAnsi"/>
                <w:sz w:val="22"/>
                <w:szCs w:val="22"/>
              </w:rPr>
              <w:t>VOLKSWAGEN AG</w:t>
            </w:r>
          </w:p>
        </w:tc>
        <w:tc>
          <w:tcPr>
            <w:tcW w:w="1308" w:type="dxa"/>
            <w:tcBorders>
              <w:top w:val="single" w:sz="6" w:space="0" w:color="auto"/>
              <w:left w:val="single" w:sz="6" w:space="0" w:color="auto"/>
              <w:bottom w:val="single" w:sz="6" w:space="0" w:color="auto"/>
              <w:right w:val="single" w:sz="6" w:space="0" w:color="auto"/>
            </w:tcBorders>
            <w:vAlign w:val="center"/>
          </w:tcPr>
          <w:p w14:paraId="58AD6250"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22/01/2019</w:t>
            </w:r>
          </w:p>
        </w:tc>
        <w:tc>
          <w:tcPr>
            <w:tcW w:w="850" w:type="dxa"/>
            <w:tcBorders>
              <w:top w:val="single" w:sz="6" w:space="0" w:color="auto"/>
              <w:left w:val="single" w:sz="6" w:space="0" w:color="auto"/>
              <w:bottom w:val="single" w:sz="6" w:space="0" w:color="auto"/>
              <w:right w:val="single" w:sz="6" w:space="0" w:color="auto"/>
            </w:tcBorders>
            <w:vAlign w:val="center"/>
          </w:tcPr>
          <w:p w14:paraId="0EA16BA9"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61ABE8A4"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1B08C8E7"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1614</w:t>
            </w:r>
          </w:p>
        </w:tc>
        <w:tc>
          <w:tcPr>
            <w:tcW w:w="1947" w:type="dxa"/>
            <w:tcBorders>
              <w:top w:val="single" w:sz="6" w:space="0" w:color="auto"/>
              <w:left w:val="single" w:sz="6" w:space="0" w:color="auto"/>
              <w:bottom w:val="single" w:sz="6" w:space="0" w:color="auto"/>
              <w:right w:val="single" w:sz="6" w:space="0" w:color="auto"/>
            </w:tcBorders>
            <w:vAlign w:val="center"/>
          </w:tcPr>
          <w:p w14:paraId="3B0FF9EB"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Germany</w:t>
            </w:r>
          </w:p>
        </w:tc>
      </w:tr>
      <w:tr w:rsidR="00637FE4" w:rsidRPr="00D52117" w14:paraId="272B1D88" w14:textId="77777777" w:rsidTr="00476B8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0FC6D36A" w14:textId="77777777" w:rsidR="00637FE4" w:rsidRPr="004B6863" w:rsidRDefault="00637FE4" w:rsidP="00476B8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9525DC">
              <w:rPr>
                <w:rStyle w:val="Strong"/>
                <w:rFonts w:asciiTheme="minorHAnsi" w:hAnsiTheme="minorHAnsi" w:cstheme="minorHAnsi"/>
                <w:sz w:val="22"/>
                <w:szCs w:val="22"/>
              </w:rPr>
              <w:t>XPRIZE Foundation Inc.</w:t>
            </w:r>
          </w:p>
        </w:tc>
        <w:tc>
          <w:tcPr>
            <w:tcW w:w="1308" w:type="dxa"/>
            <w:tcBorders>
              <w:top w:val="single" w:sz="6" w:space="0" w:color="auto"/>
              <w:left w:val="single" w:sz="6" w:space="0" w:color="auto"/>
              <w:bottom w:val="single" w:sz="6" w:space="0" w:color="auto"/>
              <w:right w:val="single" w:sz="6" w:space="0" w:color="auto"/>
            </w:tcBorders>
            <w:vAlign w:val="center"/>
          </w:tcPr>
          <w:p w14:paraId="59A933FE"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21/08/2019</w:t>
            </w:r>
          </w:p>
        </w:tc>
        <w:tc>
          <w:tcPr>
            <w:tcW w:w="850" w:type="dxa"/>
            <w:tcBorders>
              <w:top w:val="single" w:sz="6" w:space="0" w:color="auto"/>
              <w:left w:val="single" w:sz="6" w:space="0" w:color="auto"/>
              <w:bottom w:val="single" w:sz="6" w:space="0" w:color="auto"/>
              <w:right w:val="single" w:sz="6" w:space="0" w:color="auto"/>
            </w:tcBorders>
            <w:vAlign w:val="center"/>
          </w:tcPr>
          <w:p w14:paraId="4B3C70BD"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68BDD7DA"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560EB430"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1621</w:t>
            </w:r>
          </w:p>
        </w:tc>
        <w:tc>
          <w:tcPr>
            <w:tcW w:w="1947" w:type="dxa"/>
            <w:tcBorders>
              <w:top w:val="single" w:sz="6" w:space="0" w:color="auto"/>
              <w:left w:val="single" w:sz="6" w:space="0" w:color="auto"/>
              <w:bottom w:val="single" w:sz="6" w:space="0" w:color="auto"/>
              <w:right w:val="single" w:sz="6" w:space="0" w:color="auto"/>
            </w:tcBorders>
            <w:vAlign w:val="center"/>
          </w:tcPr>
          <w:p w14:paraId="0D238828" w14:textId="77777777" w:rsidR="00637FE4" w:rsidRDefault="00637FE4" w:rsidP="00476B89">
            <w:pPr>
              <w:pStyle w:val="TableText0"/>
              <w:jc w:val="center"/>
              <w:rPr>
                <w:rFonts w:asciiTheme="minorHAnsi" w:hAnsiTheme="minorHAnsi" w:cstheme="minorHAnsi"/>
                <w:szCs w:val="22"/>
              </w:rPr>
            </w:pPr>
            <w:r>
              <w:rPr>
                <w:rFonts w:asciiTheme="minorHAnsi" w:hAnsiTheme="minorHAnsi" w:cstheme="minorHAnsi"/>
                <w:szCs w:val="22"/>
              </w:rPr>
              <w:t>United States</w:t>
            </w:r>
          </w:p>
        </w:tc>
      </w:tr>
    </w:tbl>
    <w:p w14:paraId="3C18AA52" w14:textId="77777777" w:rsidR="00637FE4" w:rsidRPr="00D52117" w:rsidRDefault="00637FE4" w:rsidP="00637FE4">
      <w:pPr>
        <w:pStyle w:val="Index1"/>
        <w:keepNext/>
        <w:keepLines/>
        <w:spacing w:before="720" w:after="360"/>
        <w:jc w:val="center"/>
        <w:rPr>
          <w:rFonts w:asciiTheme="minorHAnsi" w:hAnsiTheme="minorHAnsi" w:cstheme="minorHAnsi"/>
          <w:b/>
          <w:bCs/>
        </w:rPr>
      </w:pPr>
      <w:r w:rsidRPr="00D52117">
        <w:rPr>
          <w:rFonts w:asciiTheme="minorHAnsi" w:hAnsiTheme="minorHAnsi" w:cstheme="minorHAnsi"/>
          <w:b/>
          <w:bCs/>
        </w:rPr>
        <w:lastRenderedPageBreak/>
        <w:t>Associates</w:t>
      </w:r>
    </w:p>
    <w:tbl>
      <w:tblPr>
        <w:tblW w:w="9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50"/>
        <w:gridCol w:w="1417"/>
        <w:gridCol w:w="993"/>
        <w:gridCol w:w="1559"/>
        <w:gridCol w:w="1766"/>
        <w:gridCol w:w="1985"/>
      </w:tblGrid>
      <w:tr w:rsidR="00637FE4" w:rsidRPr="00D52117" w14:paraId="2FD8002E" w14:textId="77777777" w:rsidTr="00476B89">
        <w:trPr>
          <w:cantSplit/>
          <w:tblHeader/>
          <w:jc w:val="center"/>
        </w:trPr>
        <w:tc>
          <w:tcPr>
            <w:tcW w:w="2150" w:type="dxa"/>
            <w:tcBorders>
              <w:top w:val="single" w:sz="6" w:space="0" w:color="auto"/>
              <w:left w:val="single" w:sz="6" w:space="0" w:color="auto"/>
              <w:bottom w:val="single" w:sz="6" w:space="0" w:color="auto"/>
              <w:right w:val="single" w:sz="6" w:space="0" w:color="auto"/>
            </w:tcBorders>
          </w:tcPr>
          <w:p w14:paraId="194AE34F" w14:textId="77777777" w:rsidR="00637FE4" w:rsidRPr="00D52117" w:rsidRDefault="00637FE4" w:rsidP="00476B89">
            <w:pPr>
              <w:pStyle w:val="TableHead0"/>
              <w:keepLines/>
              <w:spacing w:before="240"/>
              <w:rPr>
                <w:rFonts w:asciiTheme="minorHAnsi" w:hAnsiTheme="minorHAnsi" w:cstheme="minorHAnsi"/>
              </w:rPr>
            </w:pPr>
            <w:r w:rsidRPr="00D52117">
              <w:rPr>
                <w:rFonts w:asciiTheme="minorHAnsi" w:hAnsiTheme="minorHAnsi" w:cstheme="minorHAnsi"/>
              </w:rPr>
              <w:t>Associate</w:t>
            </w:r>
          </w:p>
        </w:tc>
        <w:tc>
          <w:tcPr>
            <w:tcW w:w="1417" w:type="dxa"/>
            <w:tcBorders>
              <w:top w:val="single" w:sz="6" w:space="0" w:color="auto"/>
              <w:left w:val="single" w:sz="6" w:space="0" w:color="auto"/>
              <w:bottom w:val="single" w:sz="6" w:space="0" w:color="auto"/>
              <w:right w:val="single" w:sz="6" w:space="0" w:color="auto"/>
            </w:tcBorders>
          </w:tcPr>
          <w:p w14:paraId="68FF072B" w14:textId="77777777" w:rsidR="00637FE4" w:rsidRPr="00D52117" w:rsidRDefault="00637FE4" w:rsidP="00476B89">
            <w:pPr>
              <w:pStyle w:val="TableHead0"/>
              <w:keepLines/>
              <w:spacing w:before="240"/>
              <w:rPr>
                <w:rFonts w:asciiTheme="minorHAnsi" w:hAnsiTheme="minorHAnsi" w:cstheme="minorHAnsi"/>
              </w:rPr>
            </w:pPr>
            <w:r w:rsidRPr="00D52117">
              <w:rPr>
                <w:rFonts w:asciiTheme="minorHAnsi" w:hAnsiTheme="minorHAnsi" w:cstheme="minorHAnsi"/>
              </w:rPr>
              <w:t>Since</w:t>
            </w:r>
          </w:p>
        </w:tc>
        <w:tc>
          <w:tcPr>
            <w:tcW w:w="993" w:type="dxa"/>
            <w:tcBorders>
              <w:top w:val="single" w:sz="6" w:space="0" w:color="auto"/>
              <w:left w:val="single" w:sz="6" w:space="0" w:color="auto"/>
              <w:bottom w:val="single" w:sz="6" w:space="0" w:color="auto"/>
              <w:right w:val="single" w:sz="6" w:space="0" w:color="auto"/>
            </w:tcBorders>
          </w:tcPr>
          <w:p w14:paraId="1AC2E2AD" w14:textId="77777777" w:rsidR="00637FE4" w:rsidRPr="00D52117" w:rsidRDefault="00637FE4" w:rsidP="00476B89">
            <w:pPr>
              <w:pStyle w:val="TableHead0"/>
              <w:keepLines/>
              <w:spacing w:before="120"/>
              <w:rPr>
                <w:rFonts w:asciiTheme="minorHAnsi" w:hAnsiTheme="minorHAnsi" w:cstheme="minorHAnsi"/>
              </w:rPr>
            </w:pPr>
            <w:r w:rsidRPr="00D52117">
              <w:rPr>
                <w:rFonts w:asciiTheme="minorHAnsi" w:hAnsiTheme="minorHAnsi" w:cstheme="minorHAnsi"/>
              </w:rPr>
              <w:t>Sector</w:t>
            </w:r>
            <w:r w:rsidRPr="00D52117">
              <w:rPr>
                <w:rFonts w:asciiTheme="minorHAnsi" w:hAnsiTheme="minorHAnsi" w:cstheme="minorHAnsi"/>
              </w:rPr>
              <w:br/>
              <w:t>SG</w:t>
            </w:r>
          </w:p>
        </w:tc>
        <w:tc>
          <w:tcPr>
            <w:tcW w:w="1559" w:type="dxa"/>
            <w:tcBorders>
              <w:top w:val="single" w:sz="6" w:space="0" w:color="auto"/>
              <w:left w:val="single" w:sz="6" w:space="0" w:color="auto"/>
              <w:bottom w:val="single" w:sz="6" w:space="0" w:color="auto"/>
              <w:right w:val="single" w:sz="6" w:space="0" w:color="auto"/>
            </w:tcBorders>
            <w:vAlign w:val="center"/>
          </w:tcPr>
          <w:p w14:paraId="417EC976" w14:textId="77777777" w:rsidR="00637FE4" w:rsidRPr="00D52117" w:rsidRDefault="00637FE4" w:rsidP="00476B89">
            <w:pPr>
              <w:pStyle w:val="TableHead0"/>
              <w:keepLines/>
              <w:spacing w:before="120"/>
              <w:rPr>
                <w:rFonts w:asciiTheme="minorHAnsi" w:hAnsiTheme="minorHAnsi" w:cstheme="minorHAnsi"/>
              </w:rPr>
            </w:pPr>
            <w:r w:rsidRPr="00D52117">
              <w:rPr>
                <w:rFonts w:asciiTheme="minorHAnsi" w:hAnsiTheme="minorHAnsi" w:cstheme="minorHAnsi"/>
              </w:rPr>
              <w:t>Class of contribution</w:t>
            </w:r>
          </w:p>
        </w:tc>
        <w:tc>
          <w:tcPr>
            <w:tcW w:w="1766" w:type="dxa"/>
            <w:tcBorders>
              <w:top w:val="single" w:sz="6" w:space="0" w:color="auto"/>
              <w:left w:val="single" w:sz="6" w:space="0" w:color="auto"/>
              <w:bottom w:val="single" w:sz="6" w:space="0" w:color="auto"/>
              <w:right w:val="single" w:sz="6" w:space="0" w:color="auto"/>
            </w:tcBorders>
          </w:tcPr>
          <w:p w14:paraId="380379B3" w14:textId="77777777" w:rsidR="00637FE4" w:rsidRPr="00D52117" w:rsidRDefault="00637FE4" w:rsidP="00476B89">
            <w:pPr>
              <w:pStyle w:val="TableHead0"/>
              <w:keepLines/>
              <w:spacing w:before="120"/>
              <w:rPr>
                <w:rFonts w:asciiTheme="minorHAnsi" w:hAnsiTheme="minorHAnsi" w:cstheme="minorHAnsi"/>
              </w:rPr>
            </w:pPr>
            <w:r w:rsidRPr="00D52117">
              <w:rPr>
                <w:rFonts w:asciiTheme="minorHAnsi" w:hAnsiTheme="minorHAnsi" w:cstheme="minorHAnsi"/>
              </w:rPr>
              <w:t>Announced in Notification No.</w:t>
            </w:r>
          </w:p>
        </w:tc>
        <w:tc>
          <w:tcPr>
            <w:tcW w:w="1985" w:type="dxa"/>
            <w:tcBorders>
              <w:top w:val="single" w:sz="6" w:space="0" w:color="auto"/>
              <w:left w:val="single" w:sz="6" w:space="0" w:color="auto"/>
              <w:bottom w:val="single" w:sz="6" w:space="0" w:color="auto"/>
              <w:right w:val="single" w:sz="6" w:space="0" w:color="auto"/>
            </w:tcBorders>
          </w:tcPr>
          <w:p w14:paraId="7860ACF4" w14:textId="77777777" w:rsidR="00637FE4" w:rsidRPr="00D52117" w:rsidRDefault="00637FE4" w:rsidP="00476B89">
            <w:pPr>
              <w:pStyle w:val="TableHead0"/>
              <w:keepLines/>
              <w:spacing w:before="120"/>
              <w:rPr>
                <w:rFonts w:asciiTheme="minorHAnsi" w:hAnsiTheme="minorHAnsi" w:cstheme="minorHAnsi"/>
              </w:rPr>
            </w:pPr>
            <w:r w:rsidRPr="00D52117">
              <w:rPr>
                <w:rFonts w:asciiTheme="minorHAnsi" w:hAnsiTheme="minorHAnsi" w:cstheme="minorHAnsi"/>
              </w:rPr>
              <w:t>Approved by</w:t>
            </w:r>
            <w:r w:rsidRPr="00D52117">
              <w:rPr>
                <w:rFonts w:asciiTheme="minorHAnsi" w:hAnsiTheme="minorHAnsi" w:cstheme="minorHAnsi"/>
              </w:rPr>
              <w:br/>
              <w:t>Administration of</w:t>
            </w:r>
          </w:p>
        </w:tc>
      </w:tr>
      <w:tr w:rsidR="00637FE4" w:rsidRPr="00D52117" w14:paraId="5F703B6D"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0C8BC226" w14:textId="77777777" w:rsidR="00637FE4" w:rsidRPr="00640645" w:rsidRDefault="00637FE4" w:rsidP="00476B89">
            <w:pPr>
              <w:pStyle w:val="TableText0"/>
              <w:keepNext/>
              <w:keepLines/>
              <w:spacing w:before="80" w:after="80"/>
              <w:rPr>
                <w:rFonts w:asciiTheme="minorHAnsi" w:eastAsia="PMingLiU" w:hAnsiTheme="minorHAnsi" w:cstheme="minorHAnsi"/>
              </w:rPr>
            </w:pPr>
            <w:r w:rsidRPr="00640645">
              <w:rPr>
                <w:rStyle w:val="Strong"/>
                <w:rFonts w:asciiTheme="minorHAnsi" w:hAnsiTheme="minorHAnsi" w:cstheme="minorHAnsi"/>
              </w:rPr>
              <w:t>3G Technologies (Guarantee) Limited</w:t>
            </w:r>
          </w:p>
        </w:tc>
        <w:tc>
          <w:tcPr>
            <w:tcW w:w="1417" w:type="dxa"/>
            <w:tcBorders>
              <w:top w:val="single" w:sz="6" w:space="0" w:color="auto"/>
              <w:left w:val="single" w:sz="6" w:space="0" w:color="auto"/>
              <w:bottom w:val="single" w:sz="6" w:space="0" w:color="auto"/>
              <w:right w:val="single" w:sz="6" w:space="0" w:color="auto"/>
            </w:tcBorders>
            <w:vAlign w:val="center"/>
          </w:tcPr>
          <w:p w14:paraId="68A3F2AF" w14:textId="77777777" w:rsidR="00637FE4" w:rsidRPr="00D52117" w:rsidRDefault="00637FE4" w:rsidP="00476B89">
            <w:pPr>
              <w:pStyle w:val="TableText0"/>
              <w:keepNext/>
              <w:keepLines/>
              <w:spacing w:before="80" w:after="80"/>
              <w:jc w:val="center"/>
              <w:rPr>
                <w:rFonts w:asciiTheme="minorHAnsi" w:hAnsiTheme="minorHAnsi" w:cstheme="minorHAnsi"/>
                <w:lang w:val="en-US"/>
              </w:rPr>
            </w:pPr>
            <w:r>
              <w:rPr>
                <w:rFonts w:asciiTheme="minorHAnsi" w:hAnsiTheme="minorHAnsi" w:cstheme="minorHAnsi"/>
                <w:lang w:val="en-US"/>
              </w:rPr>
              <w:t>12/03/2019</w:t>
            </w:r>
          </w:p>
        </w:tc>
        <w:tc>
          <w:tcPr>
            <w:tcW w:w="993" w:type="dxa"/>
            <w:tcBorders>
              <w:top w:val="single" w:sz="6" w:space="0" w:color="auto"/>
              <w:left w:val="single" w:sz="6" w:space="0" w:color="auto"/>
              <w:bottom w:val="single" w:sz="6" w:space="0" w:color="auto"/>
              <w:right w:val="single" w:sz="6" w:space="0" w:color="auto"/>
            </w:tcBorders>
            <w:vAlign w:val="center"/>
          </w:tcPr>
          <w:p w14:paraId="74A21D54" w14:textId="77777777" w:rsidR="00637FE4" w:rsidRPr="00D52117" w:rsidRDefault="00637FE4" w:rsidP="00476B89">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ITU-</w:t>
            </w:r>
            <w:r>
              <w:rPr>
                <w:rFonts w:asciiTheme="minorHAnsi" w:hAnsiTheme="minorHAnsi" w:cstheme="minorHAnsi"/>
                <w:lang w:val="fr-CH"/>
              </w:rPr>
              <w:t>D</w:t>
            </w:r>
            <w:r w:rsidRPr="00D52117">
              <w:rPr>
                <w:rFonts w:asciiTheme="minorHAnsi" w:hAnsiTheme="minorHAnsi" w:cstheme="minorHAnsi"/>
                <w:lang w:val="fr-CH"/>
              </w:rPr>
              <w:br/>
              <w:t xml:space="preserve">SG </w:t>
            </w:r>
            <w:r>
              <w:rPr>
                <w:rFonts w:asciiTheme="minorHAnsi" w:hAnsiTheme="minorHAnsi" w:cstheme="minorHAnsi"/>
                <w:lang w:val="fr-CH"/>
              </w:rPr>
              <w:t>2</w:t>
            </w:r>
          </w:p>
        </w:tc>
        <w:tc>
          <w:tcPr>
            <w:tcW w:w="1559" w:type="dxa"/>
            <w:tcBorders>
              <w:top w:val="single" w:sz="6" w:space="0" w:color="auto"/>
              <w:left w:val="single" w:sz="6" w:space="0" w:color="auto"/>
              <w:bottom w:val="single" w:sz="6" w:space="0" w:color="auto"/>
              <w:right w:val="single" w:sz="6" w:space="0" w:color="auto"/>
            </w:tcBorders>
            <w:vAlign w:val="center"/>
          </w:tcPr>
          <w:p w14:paraId="0A4C2617" w14:textId="77777777" w:rsidR="00637FE4" w:rsidRPr="00D52117" w:rsidRDefault="00637FE4" w:rsidP="00476B89">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fr-CH"/>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265DFC86" w14:textId="77777777" w:rsidR="00637FE4" w:rsidRPr="00D52117" w:rsidRDefault="00637FE4" w:rsidP="00476B89">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16</w:t>
            </w:r>
            <w:r>
              <w:rPr>
                <w:rFonts w:asciiTheme="minorHAnsi" w:hAnsiTheme="minorHAnsi" w:cstheme="minorHAnsi"/>
                <w:lang w:val="fr-CH"/>
              </w:rPr>
              <w:t>16</w:t>
            </w:r>
          </w:p>
        </w:tc>
        <w:tc>
          <w:tcPr>
            <w:tcW w:w="1985" w:type="dxa"/>
            <w:tcBorders>
              <w:top w:val="single" w:sz="6" w:space="0" w:color="auto"/>
              <w:left w:val="single" w:sz="6" w:space="0" w:color="auto"/>
              <w:bottom w:val="single" w:sz="6" w:space="0" w:color="auto"/>
              <w:right w:val="single" w:sz="6" w:space="0" w:color="auto"/>
            </w:tcBorders>
            <w:vAlign w:val="center"/>
          </w:tcPr>
          <w:p w14:paraId="7EAD750C" w14:textId="77777777" w:rsidR="00637FE4" w:rsidRPr="00D52117" w:rsidRDefault="00637FE4" w:rsidP="00476B89">
            <w:pPr>
              <w:pStyle w:val="TableText0"/>
              <w:keepNext/>
              <w:keepLines/>
              <w:spacing w:before="80" w:after="80"/>
              <w:jc w:val="center"/>
              <w:rPr>
                <w:rFonts w:asciiTheme="minorHAnsi" w:hAnsiTheme="minorHAnsi" w:cstheme="minorHAnsi"/>
              </w:rPr>
            </w:pPr>
            <w:r>
              <w:rPr>
                <w:rFonts w:asciiTheme="minorHAnsi" w:hAnsiTheme="minorHAnsi" w:cstheme="minorHAnsi"/>
              </w:rPr>
              <w:t>Pakistan</w:t>
            </w:r>
          </w:p>
        </w:tc>
      </w:tr>
      <w:tr w:rsidR="00637FE4" w:rsidRPr="00D52117" w14:paraId="10E8F6A3"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6FA4BE5B" w14:textId="77777777" w:rsidR="00637FE4" w:rsidRPr="00640645" w:rsidRDefault="00637FE4" w:rsidP="00476B89">
            <w:pPr>
              <w:pStyle w:val="TableText0"/>
              <w:keepNext/>
              <w:keepLines/>
              <w:spacing w:before="80" w:after="80"/>
              <w:rPr>
                <w:rFonts w:asciiTheme="minorHAnsi" w:eastAsia="PMingLiU" w:hAnsiTheme="minorHAnsi" w:cstheme="minorHAnsi"/>
                <w:b/>
                <w:bCs/>
              </w:rPr>
            </w:pPr>
            <w:r w:rsidRPr="00640645">
              <w:rPr>
                <w:rFonts w:asciiTheme="minorHAnsi" w:eastAsia="PMingLiU" w:hAnsiTheme="minorHAnsi" w:cstheme="minorHAnsi"/>
                <w:b/>
                <w:bCs/>
              </w:rPr>
              <w:t>Cambridge Quantum Computing</w:t>
            </w:r>
          </w:p>
        </w:tc>
        <w:tc>
          <w:tcPr>
            <w:tcW w:w="1417" w:type="dxa"/>
            <w:tcBorders>
              <w:top w:val="single" w:sz="6" w:space="0" w:color="auto"/>
              <w:left w:val="single" w:sz="6" w:space="0" w:color="auto"/>
              <w:bottom w:val="single" w:sz="6" w:space="0" w:color="auto"/>
              <w:right w:val="single" w:sz="6" w:space="0" w:color="auto"/>
            </w:tcBorders>
            <w:vAlign w:val="center"/>
          </w:tcPr>
          <w:p w14:paraId="1E278945" w14:textId="77777777" w:rsidR="00637FE4" w:rsidRPr="00D52117" w:rsidRDefault="00637FE4" w:rsidP="00476B89">
            <w:pPr>
              <w:pStyle w:val="TableText0"/>
              <w:keepNext/>
              <w:keepLines/>
              <w:spacing w:before="80" w:after="80"/>
              <w:jc w:val="center"/>
              <w:rPr>
                <w:rFonts w:asciiTheme="minorHAnsi" w:hAnsiTheme="minorHAnsi" w:cstheme="minorHAnsi"/>
              </w:rPr>
            </w:pPr>
            <w:r>
              <w:rPr>
                <w:rFonts w:asciiTheme="minorHAnsi" w:hAnsiTheme="minorHAnsi" w:cstheme="minorHAnsi"/>
              </w:rPr>
              <w:t>08/01/2019</w:t>
            </w:r>
          </w:p>
        </w:tc>
        <w:tc>
          <w:tcPr>
            <w:tcW w:w="993" w:type="dxa"/>
            <w:tcBorders>
              <w:top w:val="single" w:sz="6" w:space="0" w:color="auto"/>
              <w:left w:val="single" w:sz="6" w:space="0" w:color="auto"/>
              <w:bottom w:val="single" w:sz="6" w:space="0" w:color="auto"/>
              <w:right w:val="single" w:sz="6" w:space="0" w:color="auto"/>
            </w:tcBorders>
            <w:vAlign w:val="center"/>
          </w:tcPr>
          <w:p w14:paraId="6DC9D83B" w14:textId="77777777" w:rsidR="00637FE4" w:rsidRPr="00D52117" w:rsidRDefault="00637FE4" w:rsidP="00476B8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SG 1</w:t>
            </w:r>
            <w:r>
              <w:rPr>
                <w:rFonts w:asciiTheme="minorHAnsi" w:hAnsiTheme="minorHAnsi" w:cstheme="minorHAnsi"/>
              </w:rPr>
              <w:t>7</w:t>
            </w:r>
          </w:p>
        </w:tc>
        <w:tc>
          <w:tcPr>
            <w:tcW w:w="1559" w:type="dxa"/>
            <w:tcBorders>
              <w:top w:val="single" w:sz="6" w:space="0" w:color="auto"/>
              <w:left w:val="single" w:sz="6" w:space="0" w:color="auto"/>
              <w:bottom w:val="single" w:sz="6" w:space="0" w:color="auto"/>
              <w:right w:val="single" w:sz="6" w:space="0" w:color="auto"/>
            </w:tcBorders>
            <w:vAlign w:val="center"/>
          </w:tcPr>
          <w:p w14:paraId="73794A2A" w14:textId="77777777" w:rsidR="00637FE4" w:rsidRPr="00D52117" w:rsidRDefault="00637FE4" w:rsidP="00476B89">
            <w:pPr>
              <w:pStyle w:val="TableText0"/>
              <w:keepNext/>
              <w:keepLines/>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0F1F1B7B" w14:textId="77777777" w:rsidR="00637FE4" w:rsidRPr="00D52117" w:rsidRDefault="00637FE4" w:rsidP="00476B8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14</w:t>
            </w:r>
          </w:p>
        </w:tc>
        <w:tc>
          <w:tcPr>
            <w:tcW w:w="1985" w:type="dxa"/>
            <w:tcBorders>
              <w:top w:val="single" w:sz="6" w:space="0" w:color="auto"/>
              <w:left w:val="single" w:sz="6" w:space="0" w:color="auto"/>
              <w:bottom w:val="single" w:sz="6" w:space="0" w:color="auto"/>
              <w:right w:val="single" w:sz="6" w:space="0" w:color="auto"/>
            </w:tcBorders>
            <w:vAlign w:val="center"/>
          </w:tcPr>
          <w:p w14:paraId="376DF8A7" w14:textId="77777777" w:rsidR="00637FE4" w:rsidRPr="00D52117" w:rsidRDefault="00637FE4" w:rsidP="00476B89">
            <w:pPr>
              <w:pStyle w:val="TableText0"/>
              <w:keepNext/>
              <w:keepLines/>
              <w:spacing w:before="80" w:after="80"/>
              <w:jc w:val="center"/>
              <w:rPr>
                <w:rFonts w:asciiTheme="minorHAnsi" w:hAnsiTheme="minorHAnsi" w:cstheme="minorHAnsi"/>
              </w:rPr>
            </w:pPr>
            <w:r>
              <w:rPr>
                <w:rFonts w:asciiTheme="minorHAnsi" w:hAnsiTheme="minorHAnsi" w:cstheme="minorHAnsi"/>
              </w:rPr>
              <w:t>United Kingdom</w:t>
            </w:r>
          </w:p>
        </w:tc>
      </w:tr>
      <w:tr w:rsidR="00637FE4" w:rsidRPr="00D52117" w14:paraId="645C4D3C"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544A8821" w14:textId="77777777" w:rsidR="00637FE4" w:rsidRPr="00640645" w:rsidRDefault="00637FE4" w:rsidP="00476B89">
            <w:pPr>
              <w:pStyle w:val="TableText0"/>
              <w:keepNext/>
              <w:keepLines/>
              <w:spacing w:before="80" w:after="80"/>
              <w:rPr>
                <w:rStyle w:val="Strong"/>
                <w:rFonts w:asciiTheme="minorHAnsi" w:hAnsiTheme="minorHAnsi" w:cstheme="minorHAnsi"/>
              </w:rPr>
            </w:pPr>
            <w:r w:rsidRPr="00640645">
              <w:rPr>
                <w:rStyle w:val="Strong"/>
                <w:rFonts w:asciiTheme="minorHAnsi" w:hAnsiTheme="minorHAnsi" w:cstheme="minorHAnsi"/>
              </w:rPr>
              <w:t xml:space="preserve">CEZ </w:t>
            </w:r>
            <w:proofErr w:type="spellStart"/>
            <w:r w:rsidRPr="00640645">
              <w:rPr>
                <w:rStyle w:val="Strong"/>
                <w:rFonts w:asciiTheme="minorHAnsi" w:hAnsiTheme="minorHAnsi" w:cstheme="minorHAnsi"/>
              </w:rPr>
              <w:t>Distribuce</w:t>
            </w:r>
            <w:proofErr w:type="spellEnd"/>
            <w:r w:rsidRPr="00640645">
              <w:rPr>
                <w:rStyle w:val="Strong"/>
                <w:rFonts w:asciiTheme="minorHAnsi" w:hAnsiTheme="minorHAnsi" w:cstheme="minorHAnsi"/>
              </w:rPr>
              <w:t xml:space="preserve">, </w:t>
            </w:r>
            <w:proofErr w:type="spellStart"/>
            <w:r w:rsidRPr="00640645">
              <w:rPr>
                <w:rStyle w:val="Strong"/>
                <w:rFonts w:asciiTheme="minorHAnsi" w:hAnsiTheme="minorHAnsi" w:cstheme="minorHAnsi"/>
              </w:rPr>
              <w:t>a.s.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A554DAD" w14:textId="77777777" w:rsidR="00637FE4" w:rsidRPr="00D52117" w:rsidRDefault="00637FE4" w:rsidP="00476B89">
            <w:pPr>
              <w:pStyle w:val="TableText0"/>
              <w:keepNext/>
              <w:keepLines/>
              <w:spacing w:before="80" w:after="80"/>
              <w:jc w:val="center"/>
              <w:rPr>
                <w:rFonts w:asciiTheme="minorHAnsi" w:hAnsiTheme="minorHAnsi" w:cstheme="minorHAnsi"/>
              </w:rPr>
            </w:pPr>
            <w:r>
              <w:rPr>
                <w:rFonts w:asciiTheme="minorHAnsi" w:hAnsiTheme="minorHAnsi" w:cstheme="minorHAnsi"/>
              </w:rPr>
              <w:t>30/01/2019</w:t>
            </w:r>
          </w:p>
        </w:tc>
        <w:tc>
          <w:tcPr>
            <w:tcW w:w="993" w:type="dxa"/>
            <w:tcBorders>
              <w:top w:val="single" w:sz="6" w:space="0" w:color="auto"/>
              <w:left w:val="single" w:sz="6" w:space="0" w:color="auto"/>
              <w:bottom w:val="single" w:sz="6" w:space="0" w:color="auto"/>
              <w:right w:val="single" w:sz="6" w:space="0" w:color="auto"/>
            </w:tcBorders>
            <w:vAlign w:val="center"/>
          </w:tcPr>
          <w:p w14:paraId="4591D112" w14:textId="77777777" w:rsidR="00637FE4" w:rsidRPr="00D52117" w:rsidRDefault="00637FE4" w:rsidP="00476B8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T</w:t>
            </w:r>
          </w:p>
          <w:p w14:paraId="060E769C" w14:textId="77777777" w:rsidR="00637FE4" w:rsidRPr="00D52117" w:rsidRDefault="00637FE4" w:rsidP="00476B8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 xml:space="preserve">SG </w:t>
            </w:r>
            <w:r>
              <w:rPr>
                <w:rFonts w:asciiTheme="minorHAnsi" w:hAnsiTheme="minorHAnsi" w:cstheme="minorHAnsi"/>
              </w:rPr>
              <w:t>1</w:t>
            </w:r>
            <w:r w:rsidRPr="00D52117">
              <w:rPr>
                <w:rFonts w:asciiTheme="minorHAnsi" w:hAnsiTheme="minorHAnsi" w:cstheme="minorHAnsi"/>
              </w:rPr>
              <w:t>5</w:t>
            </w:r>
          </w:p>
        </w:tc>
        <w:tc>
          <w:tcPr>
            <w:tcW w:w="1559" w:type="dxa"/>
            <w:tcBorders>
              <w:top w:val="single" w:sz="6" w:space="0" w:color="auto"/>
              <w:left w:val="single" w:sz="6" w:space="0" w:color="auto"/>
              <w:bottom w:val="single" w:sz="6" w:space="0" w:color="auto"/>
              <w:right w:val="single" w:sz="6" w:space="0" w:color="auto"/>
            </w:tcBorders>
            <w:vAlign w:val="center"/>
          </w:tcPr>
          <w:p w14:paraId="73E8F4B1" w14:textId="77777777" w:rsidR="00637FE4" w:rsidRPr="00D52117" w:rsidRDefault="00637FE4" w:rsidP="00476B89">
            <w:pPr>
              <w:pStyle w:val="TableText0"/>
              <w:keepNext/>
              <w:keepLines/>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4B002914" w14:textId="77777777" w:rsidR="00637FE4" w:rsidRPr="00D52117" w:rsidRDefault="00637FE4" w:rsidP="00476B8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14</w:t>
            </w:r>
          </w:p>
        </w:tc>
        <w:tc>
          <w:tcPr>
            <w:tcW w:w="1985" w:type="dxa"/>
            <w:tcBorders>
              <w:top w:val="single" w:sz="6" w:space="0" w:color="auto"/>
              <w:left w:val="single" w:sz="6" w:space="0" w:color="auto"/>
              <w:bottom w:val="single" w:sz="6" w:space="0" w:color="auto"/>
              <w:right w:val="single" w:sz="6" w:space="0" w:color="auto"/>
            </w:tcBorders>
            <w:vAlign w:val="center"/>
          </w:tcPr>
          <w:p w14:paraId="6034CAFE" w14:textId="77777777" w:rsidR="00637FE4" w:rsidRPr="00D52117" w:rsidRDefault="00637FE4" w:rsidP="00476B89">
            <w:pPr>
              <w:pStyle w:val="TableText0"/>
              <w:keepNext/>
              <w:keepLines/>
              <w:spacing w:before="80" w:after="80"/>
              <w:jc w:val="center"/>
              <w:rPr>
                <w:rFonts w:asciiTheme="minorHAnsi" w:hAnsiTheme="minorHAnsi" w:cstheme="minorHAnsi"/>
              </w:rPr>
            </w:pPr>
            <w:r>
              <w:rPr>
                <w:rFonts w:asciiTheme="minorHAnsi" w:hAnsiTheme="minorHAnsi" w:cstheme="minorHAnsi"/>
              </w:rPr>
              <w:t>Czech Republic</w:t>
            </w:r>
          </w:p>
        </w:tc>
      </w:tr>
      <w:tr w:rsidR="00637FE4" w:rsidRPr="00D52117" w14:paraId="52D591A1"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440BE444" w14:textId="77777777" w:rsidR="00637FE4" w:rsidRPr="00640645" w:rsidRDefault="00637FE4" w:rsidP="00476B89">
            <w:pPr>
              <w:pStyle w:val="TableText0"/>
              <w:spacing w:before="80" w:after="80"/>
              <w:rPr>
                <w:rStyle w:val="Strong"/>
                <w:rFonts w:asciiTheme="minorHAnsi" w:hAnsiTheme="minorHAnsi" w:cstheme="minorHAnsi"/>
              </w:rPr>
            </w:pPr>
            <w:proofErr w:type="spellStart"/>
            <w:r w:rsidRPr="00640645">
              <w:rPr>
                <w:rStyle w:val="Strong"/>
                <w:rFonts w:asciiTheme="minorHAnsi" w:hAnsiTheme="minorHAnsi" w:cstheme="minorHAnsi"/>
              </w:rPr>
              <w:t>Dingli</w:t>
            </w:r>
            <w:proofErr w:type="spellEnd"/>
            <w:r w:rsidRPr="00640645">
              <w:rPr>
                <w:rStyle w:val="Strong"/>
                <w:rFonts w:asciiTheme="minorHAnsi" w:hAnsiTheme="minorHAnsi" w:cstheme="minorHAnsi"/>
              </w:rPr>
              <w:t xml:space="preserve"> Corporation Ltd.</w:t>
            </w:r>
          </w:p>
        </w:tc>
        <w:tc>
          <w:tcPr>
            <w:tcW w:w="1417" w:type="dxa"/>
            <w:tcBorders>
              <w:top w:val="single" w:sz="6" w:space="0" w:color="auto"/>
              <w:left w:val="single" w:sz="6" w:space="0" w:color="auto"/>
              <w:bottom w:val="single" w:sz="6" w:space="0" w:color="auto"/>
              <w:right w:val="single" w:sz="6" w:space="0" w:color="auto"/>
            </w:tcBorders>
            <w:vAlign w:val="center"/>
          </w:tcPr>
          <w:p w14:paraId="1740ED02"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21/11/2019</w:t>
            </w:r>
          </w:p>
        </w:tc>
        <w:tc>
          <w:tcPr>
            <w:tcW w:w="993" w:type="dxa"/>
            <w:tcBorders>
              <w:top w:val="single" w:sz="6" w:space="0" w:color="auto"/>
              <w:left w:val="single" w:sz="6" w:space="0" w:color="auto"/>
              <w:bottom w:val="single" w:sz="6" w:space="0" w:color="auto"/>
              <w:right w:val="single" w:sz="6" w:space="0" w:color="auto"/>
            </w:tcBorders>
            <w:vAlign w:val="center"/>
          </w:tcPr>
          <w:p w14:paraId="30D11336"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T</w:t>
            </w:r>
          </w:p>
          <w:p w14:paraId="5FDABBE8"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 xml:space="preserve">SG </w:t>
            </w:r>
            <w:r>
              <w:rPr>
                <w:rFonts w:asciiTheme="minorHAnsi" w:hAnsiTheme="minorHAnsi" w:cstheme="minorHAnsi"/>
              </w:rPr>
              <w:t>12</w:t>
            </w:r>
          </w:p>
        </w:tc>
        <w:tc>
          <w:tcPr>
            <w:tcW w:w="1559" w:type="dxa"/>
            <w:tcBorders>
              <w:top w:val="single" w:sz="6" w:space="0" w:color="auto"/>
              <w:left w:val="single" w:sz="6" w:space="0" w:color="auto"/>
              <w:bottom w:val="single" w:sz="6" w:space="0" w:color="auto"/>
              <w:right w:val="single" w:sz="6" w:space="0" w:color="auto"/>
            </w:tcBorders>
            <w:vAlign w:val="center"/>
          </w:tcPr>
          <w:p w14:paraId="6567A372"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53F64965"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24</w:t>
            </w:r>
          </w:p>
        </w:tc>
        <w:tc>
          <w:tcPr>
            <w:tcW w:w="1985" w:type="dxa"/>
            <w:tcBorders>
              <w:top w:val="single" w:sz="6" w:space="0" w:color="auto"/>
              <w:left w:val="single" w:sz="6" w:space="0" w:color="auto"/>
              <w:bottom w:val="single" w:sz="6" w:space="0" w:color="auto"/>
              <w:right w:val="single" w:sz="6" w:space="0" w:color="auto"/>
            </w:tcBorders>
            <w:vAlign w:val="center"/>
          </w:tcPr>
          <w:p w14:paraId="2A6A80A2"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China</w:t>
            </w:r>
          </w:p>
        </w:tc>
      </w:tr>
      <w:tr w:rsidR="00637FE4" w:rsidRPr="00D52117" w14:paraId="55F7717E"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6640B1F7" w14:textId="77777777" w:rsidR="00637FE4" w:rsidRPr="00640645" w:rsidRDefault="00637FE4" w:rsidP="00476B89">
            <w:pPr>
              <w:pStyle w:val="TableText0"/>
              <w:spacing w:before="80" w:after="80"/>
              <w:rPr>
                <w:rStyle w:val="Strong"/>
                <w:rFonts w:asciiTheme="minorHAnsi" w:hAnsiTheme="minorHAnsi" w:cstheme="minorHAnsi"/>
              </w:rPr>
            </w:pPr>
            <w:proofErr w:type="spellStart"/>
            <w:r w:rsidRPr="00640645">
              <w:rPr>
                <w:rStyle w:val="Strong"/>
                <w:rFonts w:asciiTheme="minorHAnsi" w:hAnsiTheme="minorHAnsi" w:cstheme="minorHAnsi"/>
              </w:rPr>
              <w:t>Fondation</w:t>
            </w:r>
            <w:proofErr w:type="spellEnd"/>
            <w:r w:rsidRPr="00640645">
              <w:rPr>
                <w:rStyle w:val="Strong"/>
                <w:rFonts w:asciiTheme="minorHAnsi" w:hAnsiTheme="minorHAnsi" w:cstheme="minorHAnsi"/>
              </w:rPr>
              <w:t xml:space="preserve"> </w:t>
            </w:r>
            <w:proofErr w:type="spellStart"/>
            <w:r w:rsidRPr="00640645">
              <w:rPr>
                <w:rStyle w:val="Strong"/>
                <w:rFonts w:asciiTheme="minorHAnsi" w:hAnsiTheme="minorHAnsi" w:cstheme="minorHAnsi"/>
              </w:rPr>
              <w:t>Botnar</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AF840D2"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05/06/2019</w:t>
            </w:r>
          </w:p>
        </w:tc>
        <w:tc>
          <w:tcPr>
            <w:tcW w:w="993" w:type="dxa"/>
            <w:tcBorders>
              <w:top w:val="single" w:sz="6" w:space="0" w:color="auto"/>
              <w:left w:val="single" w:sz="6" w:space="0" w:color="auto"/>
              <w:bottom w:val="single" w:sz="6" w:space="0" w:color="auto"/>
              <w:right w:val="single" w:sz="6" w:space="0" w:color="auto"/>
            </w:tcBorders>
            <w:vAlign w:val="center"/>
          </w:tcPr>
          <w:p w14:paraId="00DBAE4E"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T</w:t>
            </w:r>
            <w:r w:rsidRPr="00D52117">
              <w:rPr>
                <w:rFonts w:asciiTheme="minorHAnsi" w:hAnsiTheme="minorHAnsi" w:cstheme="minorHAnsi"/>
              </w:rPr>
              <w:br/>
              <w:t>SG 1</w:t>
            </w:r>
            <w:r>
              <w:rPr>
                <w:rFonts w:asciiTheme="minorHAnsi" w:hAnsiTheme="minorHAnsi" w:cstheme="minorHAnsi"/>
              </w:rPr>
              <w:t>6</w:t>
            </w:r>
          </w:p>
        </w:tc>
        <w:tc>
          <w:tcPr>
            <w:tcW w:w="1559" w:type="dxa"/>
            <w:tcBorders>
              <w:top w:val="single" w:sz="6" w:space="0" w:color="auto"/>
              <w:left w:val="single" w:sz="6" w:space="0" w:color="auto"/>
              <w:bottom w:val="single" w:sz="6" w:space="0" w:color="auto"/>
              <w:right w:val="single" w:sz="6" w:space="0" w:color="auto"/>
            </w:tcBorders>
            <w:vAlign w:val="center"/>
          </w:tcPr>
          <w:p w14:paraId="06BA9D0A"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40272CAD"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19</w:t>
            </w:r>
          </w:p>
        </w:tc>
        <w:tc>
          <w:tcPr>
            <w:tcW w:w="1985" w:type="dxa"/>
            <w:tcBorders>
              <w:top w:val="single" w:sz="6" w:space="0" w:color="auto"/>
              <w:left w:val="single" w:sz="6" w:space="0" w:color="auto"/>
              <w:bottom w:val="single" w:sz="6" w:space="0" w:color="auto"/>
              <w:right w:val="single" w:sz="6" w:space="0" w:color="auto"/>
            </w:tcBorders>
            <w:vAlign w:val="center"/>
          </w:tcPr>
          <w:p w14:paraId="39E9B5FD"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S</w:t>
            </w:r>
            <w:r>
              <w:rPr>
                <w:rFonts w:asciiTheme="minorHAnsi" w:hAnsiTheme="minorHAnsi" w:cstheme="minorHAnsi"/>
              </w:rPr>
              <w:t>witzerland</w:t>
            </w:r>
          </w:p>
        </w:tc>
      </w:tr>
      <w:tr w:rsidR="00637FE4" w:rsidRPr="00D52117" w14:paraId="6B058BB3"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10C9CCA9" w14:textId="77777777" w:rsidR="00637FE4" w:rsidRPr="00640645" w:rsidRDefault="00637FE4" w:rsidP="00476B89">
            <w:pPr>
              <w:pStyle w:val="TableText0"/>
              <w:spacing w:before="80" w:after="80"/>
              <w:rPr>
                <w:rStyle w:val="Strong"/>
                <w:rFonts w:asciiTheme="minorHAnsi" w:hAnsiTheme="minorHAnsi" w:cstheme="minorHAnsi"/>
              </w:rPr>
            </w:pPr>
            <w:r w:rsidRPr="00640645">
              <w:rPr>
                <w:rStyle w:val="Strong"/>
                <w:rFonts w:asciiTheme="minorHAnsi" w:hAnsiTheme="minorHAnsi" w:cstheme="minorHAnsi"/>
              </w:rPr>
              <w:t>FORTINET Inc.</w:t>
            </w:r>
          </w:p>
        </w:tc>
        <w:tc>
          <w:tcPr>
            <w:tcW w:w="1417" w:type="dxa"/>
            <w:tcBorders>
              <w:top w:val="single" w:sz="6" w:space="0" w:color="auto"/>
              <w:left w:val="single" w:sz="6" w:space="0" w:color="auto"/>
              <w:bottom w:val="single" w:sz="6" w:space="0" w:color="auto"/>
              <w:right w:val="single" w:sz="6" w:space="0" w:color="auto"/>
            </w:tcBorders>
            <w:vAlign w:val="center"/>
          </w:tcPr>
          <w:p w14:paraId="28BD39BA"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22/03/2019</w:t>
            </w:r>
          </w:p>
        </w:tc>
        <w:tc>
          <w:tcPr>
            <w:tcW w:w="993" w:type="dxa"/>
            <w:tcBorders>
              <w:top w:val="single" w:sz="6" w:space="0" w:color="auto"/>
              <w:left w:val="single" w:sz="6" w:space="0" w:color="auto"/>
              <w:bottom w:val="single" w:sz="6" w:space="0" w:color="auto"/>
              <w:right w:val="single" w:sz="6" w:space="0" w:color="auto"/>
            </w:tcBorders>
            <w:vAlign w:val="center"/>
          </w:tcPr>
          <w:p w14:paraId="7E5C4F3C"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T</w:t>
            </w:r>
            <w:r w:rsidRPr="00D52117">
              <w:rPr>
                <w:rFonts w:asciiTheme="minorHAnsi" w:hAnsiTheme="minorHAnsi" w:cstheme="minorHAnsi"/>
              </w:rPr>
              <w:br/>
              <w:t xml:space="preserve">SG </w:t>
            </w:r>
            <w:r>
              <w:rPr>
                <w:rFonts w:asciiTheme="minorHAnsi" w:hAnsiTheme="minorHAnsi" w:cstheme="minorHAnsi"/>
              </w:rPr>
              <w:t>17</w:t>
            </w:r>
          </w:p>
        </w:tc>
        <w:tc>
          <w:tcPr>
            <w:tcW w:w="1559" w:type="dxa"/>
            <w:tcBorders>
              <w:top w:val="single" w:sz="6" w:space="0" w:color="auto"/>
              <w:left w:val="single" w:sz="6" w:space="0" w:color="auto"/>
              <w:bottom w:val="single" w:sz="6" w:space="0" w:color="auto"/>
              <w:right w:val="single" w:sz="6" w:space="0" w:color="auto"/>
            </w:tcBorders>
            <w:vAlign w:val="center"/>
          </w:tcPr>
          <w:p w14:paraId="3658B99E"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04D5AFF4"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16</w:t>
            </w:r>
          </w:p>
        </w:tc>
        <w:tc>
          <w:tcPr>
            <w:tcW w:w="1985" w:type="dxa"/>
            <w:tcBorders>
              <w:top w:val="single" w:sz="6" w:space="0" w:color="auto"/>
              <w:left w:val="single" w:sz="6" w:space="0" w:color="auto"/>
              <w:bottom w:val="single" w:sz="6" w:space="0" w:color="auto"/>
              <w:right w:val="single" w:sz="6" w:space="0" w:color="auto"/>
            </w:tcBorders>
            <w:vAlign w:val="center"/>
          </w:tcPr>
          <w:p w14:paraId="14CBD70B"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United States</w:t>
            </w:r>
          </w:p>
        </w:tc>
      </w:tr>
      <w:tr w:rsidR="00637FE4" w:rsidRPr="00D52117" w14:paraId="7C4E78D7"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4ECD2F8A" w14:textId="77777777" w:rsidR="00637FE4" w:rsidRPr="00640645" w:rsidRDefault="00637FE4" w:rsidP="00476B89">
            <w:pPr>
              <w:pStyle w:val="TableText0"/>
              <w:spacing w:before="80" w:after="80"/>
              <w:rPr>
                <w:rStyle w:val="Strong"/>
                <w:rFonts w:asciiTheme="minorHAnsi" w:hAnsiTheme="minorHAnsi" w:cstheme="minorHAnsi"/>
              </w:rPr>
            </w:pPr>
            <w:bookmarkStart w:id="10" w:name="_Hlk34208135"/>
            <w:r>
              <w:rPr>
                <w:rStyle w:val="Strong"/>
                <w:rFonts w:asciiTheme="minorHAnsi" w:hAnsiTheme="minorHAnsi" w:cstheme="minorHAnsi"/>
              </w:rPr>
              <w:t>IBM</w:t>
            </w:r>
          </w:p>
        </w:tc>
        <w:tc>
          <w:tcPr>
            <w:tcW w:w="1417" w:type="dxa"/>
            <w:tcBorders>
              <w:top w:val="single" w:sz="6" w:space="0" w:color="auto"/>
              <w:left w:val="single" w:sz="6" w:space="0" w:color="auto"/>
              <w:bottom w:val="single" w:sz="6" w:space="0" w:color="auto"/>
              <w:right w:val="single" w:sz="6" w:space="0" w:color="auto"/>
            </w:tcBorders>
            <w:vAlign w:val="center"/>
          </w:tcPr>
          <w:p w14:paraId="30A58EFC"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15/01/2019</w:t>
            </w:r>
          </w:p>
        </w:tc>
        <w:tc>
          <w:tcPr>
            <w:tcW w:w="993" w:type="dxa"/>
            <w:tcBorders>
              <w:top w:val="single" w:sz="6" w:space="0" w:color="auto"/>
              <w:left w:val="single" w:sz="6" w:space="0" w:color="auto"/>
              <w:bottom w:val="single" w:sz="6" w:space="0" w:color="auto"/>
              <w:right w:val="single" w:sz="6" w:space="0" w:color="auto"/>
            </w:tcBorders>
            <w:vAlign w:val="center"/>
          </w:tcPr>
          <w:p w14:paraId="5A6B28D2"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ITU-T</w:t>
            </w:r>
          </w:p>
          <w:p w14:paraId="5C09E0DF"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SG 15</w:t>
            </w:r>
          </w:p>
        </w:tc>
        <w:tc>
          <w:tcPr>
            <w:tcW w:w="1559" w:type="dxa"/>
            <w:tcBorders>
              <w:top w:val="single" w:sz="6" w:space="0" w:color="auto"/>
              <w:left w:val="single" w:sz="6" w:space="0" w:color="auto"/>
              <w:bottom w:val="single" w:sz="6" w:space="0" w:color="auto"/>
              <w:right w:val="single" w:sz="6" w:space="0" w:color="auto"/>
            </w:tcBorders>
            <w:vAlign w:val="center"/>
          </w:tcPr>
          <w:p w14:paraId="0204AA06"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07FB67F3"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1614</w:t>
            </w:r>
          </w:p>
        </w:tc>
        <w:tc>
          <w:tcPr>
            <w:tcW w:w="1985" w:type="dxa"/>
            <w:tcBorders>
              <w:top w:val="single" w:sz="6" w:space="0" w:color="auto"/>
              <w:left w:val="single" w:sz="6" w:space="0" w:color="auto"/>
              <w:bottom w:val="single" w:sz="6" w:space="0" w:color="auto"/>
              <w:right w:val="single" w:sz="6" w:space="0" w:color="auto"/>
            </w:tcBorders>
            <w:vAlign w:val="center"/>
          </w:tcPr>
          <w:p w14:paraId="52CF787F"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United States</w:t>
            </w:r>
          </w:p>
        </w:tc>
      </w:tr>
      <w:bookmarkEnd w:id="10"/>
      <w:tr w:rsidR="00637FE4" w:rsidRPr="00D52117" w14:paraId="45F5B860"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697EC36B" w14:textId="77777777" w:rsidR="00637FE4" w:rsidRPr="00D52117" w:rsidRDefault="00637FE4" w:rsidP="00476B89">
            <w:pPr>
              <w:pStyle w:val="TableText0"/>
              <w:spacing w:before="80" w:after="80"/>
              <w:rPr>
                <w:rStyle w:val="Strong"/>
                <w:rFonts w:asciiTheme="minorHAnsi" w:hAnsiTheme="minorHAnsi" w:cstheme="minorHAnsi"/>
                <w:b w:val="0"/>
                <w:bCs w:val="0"/>
              </w:rPr>
            </w:pPr>
            <w:r w:rsidRPr="00640645">
              <w:rPr>
                <w:rStyle w:val="Strong"/>
                <w:rFonts w:asciiTheme="minorHAnsi" w:hAnsiTheme="minorHAnsi" w:cstheme="minorHAnsi"/>
              </w:rPr>
              <w:t>Maersk Line A/S</w:t>
            </w:r>
          </w:p>
        </w:tc>
        <w:tc>
          <w:tcPr>
            <w:tcW w:w="1417" w:type="dxa"/>
            <w:tcBorders>
              <w:top w:val="single" w:sz="6" w:space="0" w:color="auto"/>
              <w:left w:val="single" w:sz="6" w:space="0" w:color="auto"/>
              <w:bottom w:val="single" w:sz="6" w:space="0" w:color="auto"/>
              <w:right w:val="single" w:sz="6" w:space="0" w:color="auto"/>
            </w:tcBorders>
            <w:vAlign w:val="center"/>
          </w:tcPr>
          <w:p w14:paraId="3F1BCEB1"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10/01/2019</w:t>
            </w:r>
          </w:p>
        </w:tc>
        <w:tc>
          <w:tcPr>
            <w:tcW w:w="993" w:type="dxa"/>
            <w:tcBorders>
              <w:top w:val="single" w:sz="6" w:space="0" w:color="auto"/>
              <w:left w:val="single" w:sz="6" w:space="0" w:color="auto"/>
              <w:bottom w:val="single" w:sz="6" w:space="0" w:color="auto"/>
              <w:right w:val="single" w:sz="6" w:space="0" w:color="auto"/>
            </w:tcBorders>
            <w:vAlign w:val="center"/>
          </w:tcPr>
          <w:p w14:paraId="28D52894"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 xml:space="preserve">SG </w:t>
            </w:r>
            <w:r>
              <w:rPr>
                <w:rFonts w:asciiTheme="minorHAnsi" w:hAnsiTheme="minorHAnsi" w:cstheme="minorHAnsi"/>
              </w:rPr>
              <w:t>2</w:t>
            </w:r>
          </w:p>
        </w:tc>
        <w:tc>
          <w:tcPr>
            <w:tcW w:w="1559" w:type="dxa"/>
            <w:tcBorders>
              <w:top w:val="single" w:sz="6" w:space="0" w:color="auto"/>
              <w:left w:val="single" w:sz="6" w:space="0" w:color="auto"/>
              <w:bottom w:val="single" w:sz="6" w:space="0" w:color="auto"/>
              <w:right w:val="single" w:sz="6" w:space="0" w:color="auto"/>
            </w:tcBorders>
            <w:vAlign w:val="center"/>
          </w:tcPr>
          <w:p w14:paraId="14828C29"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6F47C4ED"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14</w:t>
            </w:r>
          </w:p>
        </w:tc>
        <w:tc>
          <w:tcPr>
            <w:tcW w:w="1985" w:type="dxa"/>
            <w:tcBorders>
              <w:top w:val="single" w:sz="6" w:space="0" w:color="auto"/>
              <w:left w:val="single" w:sz="6" w:space="0" w:color="auto"/>
              <w:bottom w:val="single" w:sz="6" w:space="0" w:color="auto"/>
              <w:right w:val="single" w:sz="6" w:space="0" w:color="auto"/>
            </w:tcBorders>
            <w:vAlign w:val="center"/>
          </w:tcPr>
          <w:p w14:paraId="2F5AB59B"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Denmark</w:t>
            </w:r>
          </w:p>
        </w:tc>
      </w:tr>
      <w:tr w:rsidR="00637FE4" w:rsidRPr="00D52117" w14:paraId="0C01B84B"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7EAF1622" w14:textId="0B693DF1" w:rsidR="00637FE4" w:rsidRPr="00D52117" w:rsidRDefault="001D0343" w:rsidP="00476B89">
            <w:pPr>
              <w:pStyle w:val="TableText0"/>
              <w:spacing w:before="80" w:after="80"/>
              <w:rPr>
                <w:rStyle w:val="Strong"/>
                <w:rFonts w:asciiTheme="minorHAnsi" w:hAnsiTheme="minorHAnsi" w:cstheme="minorHAnsi"/>
                <w:b w:val="0"/>
                <w:bCs w:val="0"/>
              </w:rPr>
            </w:pPr>
            <w:r w:rsidRPr="001D0343">
              <w:rPr>
                <w:rStyle w:val="Strong"/>
                <w:rFonts w:asciiTheme="minorHAnsi" w:hAnsiTheme="minorHAnsi" w:cstheme="minorHAnsi"/>
              </w:rPr>
              <w:t>Siemens Industry Software Inc.</w:t>
            </w:r>
          </w:p>
        </w:tc>
        <w:tc>
          <w:tcPr>
            <w:tcW w:w="1417" w:type="dxa"/>
            <w:tcBorders>
              <w:top w:val="single" w:sz="6" w:space="0" w:color="auto"/>
              <w:left w:val="single" w:sz="6" w:space="0" w:color="auto"/>
              <w:bottom w:val="single" w:sz="6" w:space="0" w:color="auto"/>
              <w:right w:val="single" w:sz="6" w:space="0" w:color="auto"/>
            </w:tcBorders>
            <w:vAlign w:val="center"/>
          </w:tcPr>
          <w:p w14:paraId="1DF11FB3"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11/11/2019</w:t>
            </w:r>
          </w:p>
        </w:tc>
        <w:tc>
          <w:tcPr>
            <w:tcW w:w="993" w:type="dxa"/>
            <w:tcBorders>
              <w:top w:val="single" w:sz="6" w:space="0" w:color="auto"/>
              <w:left w:val="single" w:sz="6" w:space="0" w:color="auto"/>
              <w:bottom w:val="single" w:sz="6" w:space="0" w:color="auto"/>
              <w:right w:val="single" w:sz="6" w:space="0" w:color="auto"/>
            </w:tcBorders>
            <w:vAlign w:val="center"/>
          </w:tcPr>
          <w:p w14:paraId="4659C78E"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SG 1</w:t>
            </w:r>
            <w:r>
              <w:rPr>
                <w:rFonts w:asciiTheme="minorHAnsi" w:hAnsiTheme="minorHAnsi" w:cstheme="minorHAnsi"/>
              </w:rPr>
              <w:t>5</w:t>
            </w:r>
          </w:p>
        </w:tc>
        <w:tc>
          <w:tcPr>
            <w:tcW w:w="1559" w:type="dxa"/>
            <w:tcBorders>
              <w:top w:val="single" w:sz="6" w:space="0" w:color="auto"/>
              <w:left w:val="single" w:sz="6" w:space="0" w:color="auto"/>
              <w:bottom w:val="single" w:sz="6" w:space="0" w:color="auto"/>
              <w:right w:val="single" w:sz="6" w:space="0" w:color="auto"/>
            </w:tcBorders>
            <w:vAlign w:val="center"/>
          </w:tcPr>
          <w:p w14:paraId="7D496EE5"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05303F01"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24</w:t>
            </w:r>
          </w:p>
        </w:tc>
        <w:tc>
          <w:tcPr>
            <w:tcW w:w="1985" w:type="dxa"/>
            <w:tcBorders>
              <w:top w:val="single" w:sz="6" w:space="0" w:color="auto"/>
              <w:left w:val="single" w:sz="6" w:space="0" w:color="auto"/>
              <w:bottom w:val="single" w:sz="6" w:space="0" w:color="auto"/>
              <w:right w:val="single" w:sz="6" w:space="0" w:color="auto"/>
            </w:tcBorders>
            <w:vAlign w:val="center"/>
          </w:tcPr>
          <w:p w14:paraId="26EDCDED"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U</w:t>
            </w:r>
            <w:r>
              <w:rPr>
                <w:rFonts w:asciiTheme="minorHAnsi" w:hAnsiTheme="minorHAnsi" w:cstheme="minorHAnsi"/>
              </w:rPr>
              <w:t>nited States</w:t>
            </w:r>
          </w:p>
        </w:tc>
      </w:tr>
      <w:tr w:rsidR="00637FE4" w:rsidRPr="00D52117" w14:paraId="66ABE9BF"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907DBC1" w14:textId="77777777" w:rsidR="00637FE4" w:rsidRPr="00640645" w:rsidRDefault="00637FE4" w:rsidP="00476B89">
            <w:pPr>
              <w:pStyle w:val="TableText0"/>
              <w:spacing w:before="80" w:after="80"/>
              <w:rPr>
                <w:rStyle w:val="Strong"/>
                <w:rFonts w:asciiTheme="minorHAnsi" w:hAnsiTheme="minorHAnsi" w:cstheme="minorHAnsi"/>
              </w:rPr>
            </w:pPr>
            <w:proofErr w:type="spellStart"/>
            <w:r w:rsidRPr="00E26270">
              <w:rPr>
                <w:rStyle w:val="Strong"/>
                <w:rFonts w:asciiTheme="minorHAnsi" w:hAnsiTheme="minorHAnsi" w:cstheme="minorHAnsi"/>
              </w:rPr>
              <w:t>MovieLabs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7D865207"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05/06/2019</w:t>
            </w:r>
          </w:p>
        </w:tc>
        <w:tc>
          <w:tcPr>
            <w:tcW w:w="993" w:type="dxa"/>
            <w:tcBorders>
              <w:top w:val="single" w:sz="6" w:space="0" w:color="auto"/>
              <w:left w:val="single" w:sz="6" w:space="0" w:color="auto"/>
              <w:bottom w:val="single" w:sz="6" w:space="0" w:color="auto"/>
              <w:right w:val="single" w:sz="6" w:space="0" w:color="auto"/>
            </w:tcBorders>
            <w:vAlign w:val="center"/>
          </w:tcPr>
          <w:p w14:paraId="2505CB5C"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 xml:space="preserve">SG </w:t>
            </w:r>
            <w:r>
              <w:rPr>
                <w:rFonts w:asciiTheme="minorHAnsi" w:hAnsiTheme="minorHAnsi" w:cstheme="minorHAnsi"/>
              </w:rPr>
              <w:t>9</w:t>
            </w:r>
          </w:p>
        </w:tc>
        <w:tc>
          <w:tcPr>
            <w:tcW w:w="1559" w:type="dxa"/>
            <w:tcBorders>
              <w:top w:val="single" w:sz="6" w:space="0" w:color="auto"/>
              <w:left w:val="single" w:sz="6" w:space="0" w:color="auto"/>
              <w:bottom w:val="single" w:sz="6" w:space="0" w:color="auto"/>
              <w:right w:val="single" w:sz="6" w:space="0" w:color="auto"/>
            </w:tcBorders>
            <w:vAlign w:val="center"/>
          </w:tcPr>
          <w:p w14:paraId="6A5742CA"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30AA2C54"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0B737068"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United States</w:t>
            </w:r>
          </w:p>
        </w:tc>
      </w:tr>
      <w:tr w:rsidR="00637FE4" w:rsidRPr="00D52117" w14:paraId="05C5C7A2"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6C33256B" w14:textId="77777777" w:rsidR="00637FE4" w:rsidRPr="00E26270" w:rsidRDefault="00637FE4" w:rsidP="00476B89">
            <w:pPr>
              <w:pStyle w:val="TableText0"/>
              <w:spacing w:before="80" w:after="80"/>
              <w:rPr>
                <w:rStyle w:val="Strong"/>
                <w:rFonts w:asciiTheme="minorHAnsi" w:hAnsiTheme="minorHAnsi" w:cstheme="minorHAnsi"/>
              </w:rPr>
            </w:pPr>
            <w:r w:rsidRPr="00E26270">
              <w:rPr>
                <w:rStyle w:val="Strong"/>
                <w:rFonts w:asciiTheme="minorHAnsi" w:hAnsiTheme="minorHAnsi" w:cstheme="minorHAnsi"/>
              </w:rPr>
              <w:t>PricewaterhouseCoopers AG</w:t>
            </w:r>
          </w:p>
        </w:tc>
        <w:tc>
          <w:tcPr>
            <w:tcW w:w="1417" w:type="dxa"/>
            <w:tcBorders>
              <w:top w:val="single" w:sz="6" w:space="0" w:color="auto"/>
              <w:left w:val="single" w:sz="6" w:space="0" w:color="auto"/>
              <w:bottom w:val="single" w:sz="6" w:space="0" w:color="auto"/>
              <w:right w:val="single" w:sz="6" w:space="0" w:color="auto"/>
            </w:tcBorders>
            <w:vAlign w:val="center"/>
          </w:tcPr>
          <w:p w14:paraId="012F5C55"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03/07/2019</w:t>
            </w:r>
          </w:p>
        </w:tc>
        <w:tc>
          <w:tcPr>
            <w:tcW w:w="993" w:type="dxa"/>
            <w:tcBorders>
              <w:top w:val="single" w:sz="6" w:space="0" w:color="auto"/>
              <w:left w:val="single" w:sz="6" w:space="0" w:color="auto"/>
              <w:bottom w:val="single" w:sz="6" w:space="0" w:color="auto"/>
              <w:right w:val="single" w:sz="6" w:space="0" w:color="auto"/>
            </w:tcBorders>
            <w:vAlign w:val="center"/>
          </w:tcPr>
          <w:p w14:paraId="10F5D012"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D</w:t>
            </w:r>
            <w:r w:rsidRPr="00D52117">
              <w:rPr>
                <w:rFonts w:asciiTheme="minorHAnsi" w:hAnsiTheme="minorHAnsi" w:cstheme="minorHAnsi"/>
              </w:rPr>
              <w:br/>
              <w:t xml:space="preserve">SG </w:t>
            </w:r>
            <w:r>
              <w:rPr>
                <w:rFonts w:asciiTheme="minorHAnsi" w:hAnsiTheme="minorHAnsi" w:cstheme="minorHAnsi"/>
              </w:rPr>
              <w:t>2</w:t>
            </w:r>
          </w:p>
        </w:tc>
        <w:tc>
          <w:tcPr>
            <w:tcW w:w="1559" w:type="dxa"/>
            <w:tcBorders>
              <w:top w:val="single" w:sz="6" w:space="0" w:color="auto"/>
              <w:left w:val="single" w:sz="6" w:space="0" w:color="auto"/>
              <w:bottom w:val="single" w:sz="6" w:space="0" w:color="auto"/>
              <w:right w:val="single" w:sz="6" w:space="0" w:color="auto"/>
            </w:tcBorders>
            <w:vAlign w:val="center"/>
          </w:tcPr>
          <w:p w14:paraId="413BF5F1"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1/16</w:t>
            </w:r>
          </w:p>
        </w:tc>
        <w:tc>
          <w:tcPr>
            <w:tcW w:w="1766" w:type="dxa"/>
            <w:tcBorders>
              <w:top w:val="single" w:sz="6" w:space="0" w:color="auto"/>
              <w:left w:val="single" w:sz="6" w:space="0" w:color="auto"/>
              <w:bottom w:val="single" w:sz="6" w:space="0" w:color="auto"/>
              <w:right w:val="single" w:sz="6" w:space="0" w:color="auto"/>
            </w:tcBorders>
            <w:vAlign w:val="center"/>
          </w:tcPr>
          <w:p w14:paraId="3456F4C2"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1620</w:t>
            </w:r>
          </w:p>
        </w:tc>
        <w:tc>
          <w:tcPr>
            <w:tcW w:w="1985" w:type="dxa"/>
            <w:tcBorders>
              <w:top w:val="single" w:sz="6" w:space="0" w:color="auto"/>
              <w:left w:val="single" w:sz="6" w:space="0" w:color="auto"/>
              <w:bottom w:val="single" w:sz="6" w:space="0" w:color="auto"/>
              <w:right w:val="single" w:sz="6" w:space="0" w:color="auto"/>
            </w:tcBorders>
            <w:vAlign w:val="center"/>
          </w:tcPr>
          <w:p w14:paraId="06F87C50"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Switzerland</w:t>
            </w:r>
          </w:p>
        </w:tc>
      </w:tr>
      <w:tr w:rsidR="00637FE4" w:rsidRPr="00D52117" w14:paraId="1C673EF6"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0F8838AB" w14:textId="77777777" w:rsidR="00637FE4" w:rsidRPr="00E26270" w:rsidRDefault="00637FE4" w:rsidP="00476B89">
            <w:pPr>
              <w:pStyle w:val="TableText0"/>
              <w:spacing w:before="80" w:after="80"/>
              <w:rPr>
                <w:rStyle w:val="Strong"/>
                <w:rFonts w:asciiTheme="minorHAnsi" w:hAnsiTheme="minorHAnsi" w:cstheme="minorHAnsi"/>
              </w:rPr>
            </w:pPr>
            <w:proofErr w:type="spellStart"/>
            <w:r w:rsidRPr="00E26270">
              <w:rPr>
                <w:rStyle w:val="Strong"/>
                <w:rFonts w:asciiTheme="minorHAnsi" w:hAnsiTheme="minorHAnsi" w:cstheme="minorHAnsi"/>
              </w:rPr>
              <w:t>Silensec</w:t>
            </w:r>
            <w:proofErr w:type="spellEnd"/>
            <w:r w:rsidRPr="00E26270">
              <w:rPr>
                <w:rStyle w:val="Strong"/>
                <w:rFonts w:asciiTheme="minorHAnsi" w:hAnsiTheme="minorHAnsi" w:cstheme="minorHAnsi"/>
              </w:rPr>
              <w:t xml:space="preserve"> Africa Limited</w:t>
            </w:r>
          </w:p>
        </w:tc>
        <w:tc>
          <w:tcPr>
            <w:tcW w:w="1417" w:type="dxa"/>
            <w:tcBorders>
              <w:top w:val="single" w:sz="6" w:space="0" w:color="auto"/>
              <w:left w:val="single" w:sz="6" w:space="0" w:color="auto"/>
              <w:bottom w:val="single" w:sz="6" w:space="0" w:color="auto"/>
              <w:right w:val="single" w:sz="6" w:space="0" w:color="auto"/>
            </w:tcBorders>
            <w:vAlign w:val="center"/>
          </w:tcPr>
          <w:p w14:paraId="77F2AF0A"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10/06/2019</w:t>
            </w:r>
          </w:p>
        </w:tc>
        <w:tc>
          <w:tcPr>
            <w:tcW w:w="993" w:type="dxa"/>
            <w:tcBorders>
              <w:top w:val="single" w:sz="6" w:space="0" w:color="auto"/>
              <w:left w:val="single" w:sz="6" w:space="0" w:color="auto"/>
              <w:bottom w:val="single" w:sz="6" w:space="0" w:color="auto"/>
              <w:right w:val="single" w:sz="6" w:space="0" w:color="auto"/>
            </w:tcBorders>
            <w:vAlign w:val="center"/>
          </w:tcPr>
          <w:p w14:paraId="3432184E"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D</w:t>
            </w:r>
            <w:r w:rsidRPr="00D52117">
              <w:rPr>
                <w:rFonts w:asciiTheme="minorHAnsi" w:hAnsiTheme="minorHAnsi" w:cstheme="minorHAnsi"/>
              </w:rPr>
              <w:br/>
              <w:t xml:space="preserve">SG </w:t>
            </w:r>
            <w:r>
              <w:rPr>
                <w:rFonts w:asciiTheme="minorHAnsi" w:hAnsiTheme="minorHAnsi" w:cstheme="minorHAnsi"/>
              </w:rPr>
              <w:t>2</w:t>
            </w:r>
          </w:p>
        </w:tc>
        <w:tc>
          <w:tcPr>
            <w:tcW w:w="1559" w:type="dxa"/>
            <w:tcBorders>
              <w:top w:val="single" w:sz="6" w:space="0" w:color="auto"/>
              <w:left w:val="single" w:sz="6" w:space="0" w:color="auto"/>
              <w:bottom w:val="single" w:sz="6" w:space="0" w:color="auto"/>
              <w:right w:val="single" w:sz="6" w:space="0" w:color="auto"/>
            </w:tcBorders>
            <w:vAlign w:val="center"/>
          </w:tcPr>
          <w:p w14:paraId="00DB43FA"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76CB86EA"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7903A894"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Kenya</w:t>
            </w:r>
          </w:p>
        </w:tc>
      </w:tr>
      <w:tr w:rsidR="00637FE4" w:rsidRPr="00D52117" w14:paraId="667FD18C"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FE72D52" w14:textId="691D08A6" w:rsidR="00637FE4" w:rsidRPr="00E26270" w:rsidRDefault="00637FE4" w:rsidP="00476B89">
            <w:pPr>
              <w:pStyle w:val="TableText0"/>
              <w:spacing w:before="80" w:after="80"/>
              <w:rPr>
                <w:rStyle w:val="Strong"/>
                <w:rFonts w:asciiTheme="minorHAnsi" w:hAnsiTheme="minorHAnsi" w:cstheme="minorHAnsi"/>
              </w:rPr>
            </w:pPr>
            <w:r w:rsidRPr="00E26270">
              <w:rPr>
                <w:rStyle w:val="Strong"/>
                <w:rFonts w:asciiTheme="minorHAnsi" w:hAnsiTheme="minorHAnsi" w:cstheme="minorHAnsi"/>
              </w:rPr>
              <w:t>Sky Chance Trading</w:t>
            </w:r>
            <w:r w:rsidR="001D0343">
              <w:rPr>
                <w:rStyle w:val="Strong"/>
                <w:rFonts w:asciiTheme="minorHAnsi" w:hAnsiTheme="minorHAnsi" w:cstheme="minorHAnsi"/>
              </w:rPr>
              <w:t xml:space="preserve"> </w:t>
            </w:r>
            <w:r w:rsidR="001D0343">
              <w:rPr>
                <w:rStyle w:val="FootnoteReference"/>
                <w:rFonts w:cstheme="minorHAnsi"/>
                <w:b/>
                <w:bCs/>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22C28758"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13/06/2019</w:t>
            </w:r>
          </w:p>
        </w:tc>
        <w:tc>
          <w:tcPr>
            <w:tcW w:w="993" w:type="dxa"/>
            <w:tcBorders>
              <w:top w:val="single" w:sz="6" w:space="0" w:color="auto"/>
              <w:left w:val="single" w:sz="6" w:space="0" w:color="auto"/>
              <w:bottom w:val="single" w:sz="6" w:space="0" w:color="auto"/>
              <w:right w:val="single" w:sz="6" w:space="0" w:color="auto"/>
            </w:tcBorders>
            <w:vAlign w:val="center"/>
          </w:tcPr>
          <w:p w14:paraId="1BCF0BAB"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R</w:t>
            </w:r>
            <w:r w:rsidRPr="00D52117">
              <w:rPr>
                <w:rFonts w:asciiTheme="minorHAnsi" w:hAnsiTheme="minorHAnsi" w:cstheme="minorHAnsi"/>
              </w:rPr>
              <w:br/>
              <w:t xml:space="preserve">SG </w:t>
            </w:r>
            <w:r>
              <w:rPr>
                <w:rFonts w:asciiTheme="minorHAnsi" w:hAnsiTheme="minorHAnsi" w:cstheme="minorHAnsi"/>
              </w:rPr>
              <w:t>4</w:t>
            </w:r>
          </w:p>
        </w:tc>
        <w:tc>
          <w:tcPr>
            <w:tcW w:w="1559" w:type="dxa"/>
            <w:tcBorders>
              <w:top w:val="single" w:sz="6" w:space="0" w:color="auto"/>
              <w:left w:val="single" w:sz="6" w:space="0" w:color="auto"/>
              <w:bottom w:val="single" w:sz="6" w:space="0" w:color="auto"/>
              <w:right w:val="single" w:sz="6" w:space="0" w:color="auto"/>
            </w:tcBorders>
            <w:vAlign w:val="center"/>
          </w:tcPr>
          <w:p w14:paraId="70FF6AA5"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11AB3FBE"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71B922FA"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Italy</w:t>
            </w:r>
          </w:p>
        </w:tc>
      </w:tr>
      <w:tr w:rsidR="00637FE4" w:rsidRPr="00D52117" w14:paraId="308467AC" w14:textId="77777777" w:rsidTr="00476B8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5096C418" w14:textId="77777777" w:rsidR="00637FE4" w:rsidRPr="00E26270" w:rsidRDefault="00637FE4" w:rsidP="00476B89">
            <w:pPr>
              <w:pStyle w:val="TableText0"/>
              <w:spacing w:before="80" w:after="80"/>
              <w:rPr>
                <w:rStyle w:val="Strong"/>
                <w:rFonts w:asciiTheme="minorHAnsi" w:hAnsiTheme="minorHAnsi" w:cstheme="minorHAnsi"/>
              </w:rPr>
            </w:pPr>
            <w:r w:rsidRPr="00C2771E">
              <w:rPr>
                <w:rStyle w:val="Strong"/>
                <w:rFonts w:asciiTheme="minorHAnsi" w:hAnsiTheme="minorHAnsi" w:cstheme="minorHAnsi"/>
              </w:rPr>
              <w:t>Synamedia</w:t>
            </w:r>
          </w:p>
        </w:tc>
        <w:tc>
          <w:tcPr>
            <w:tcW w:w="1417" w:type="dxa"/>
            <w:tcBorders>
              <w:top w:val="single" w:sz="6" w:space="0" w:color="auto"/>
              <w:left w:val="single" w:sz="6" w:space="0" w:color="auto"/>
              <w:bottom w:val="single" w:sz="6" w:space="0" w:color="auto"/>
              <w:right w:val="single" w:sz="6" w:space="0" w:color="auto"/>
            </w:tcBorders>
            <w:vAlign w:val="center"/>
          </w:tcPr>
          <w:p w14:paraId="42EDBD90"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05/07/2019</w:t>
            </w:r>
          </w:p>
        </w:tc>
        <w:tc>
          <w:tcPr>
            <w:tcW w:w="993" w:type="dxa"/>
            <w:tcBorders>
              <w:top w:val="single" w:sz="6" w:space="0" w:color="auto"/>
              <w:left w:val="single" w:sz="6" w:space="0" w:color="auto"/>
              <w:bottom w:val="single" w:sz="6" w:space="0" w:color="auto"/>
              <w:right w:val="single" w:sz="6" w:space="0" w:color="auto"/>
            </w:tcBorders>
            <w:vAlign w:val="center"/>
          </w:tcPr>
          <w:p w14:paraId="358E05EB" w14:textId="77777777" w:rsidR="00637FE4" w:rsidRPr="00D52117" w:rsidRDefault="00637FE4" w:rsidP="00476B89">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 xml:space="preserve">SG </w:t>
            </w:r>
            <w:r>
              <w:rPr>
                <w:rFonts w:asciiTheme="minorHAnsi" w:hAnsiTheme="minorHAnsi" w:cstheme="minorHAnsi"/>
              </w:rPr>
              <w:t>9</w:t>
            </w:r>
          </w:p>
        </w:tc>
        <w:tc>
          <w:tcPr>
            <w:tcW w:w="1559" w:type="dxa"/>
            <w:tcBorders>
              <w:top w:val="single" w:sz="6" w:space="0" w:color="auto"/>
              <w:left w:val="single" w:sz="6" w:space="0" w:color="auto"/>
              <w:bottom w:val="single" w:sz="6" w:space="0" w:color="auto"/>
              <w:right w:val="single" w:sz="6" w:space="0" w:color="auto"/>
            </w:tcBorders>
            <w:vAlign w:val="center"/>
          </w:tcPr>
          <w:p w14:paraId="2485E296"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1/16</w:t>
            </w:r>
          </w:p>
        </w:tc>
        <w:tc>
          <w:tcPr>
            <w:tcW w:w="1766" w:type="dxa"/>
            <w:tcBorders>
              <w:top w:val="single" w:sz="6" w:space="0" w:color="auto"/>
              <w:left w:val="single" w:sz="6" w:space="0" w:color="auto"/>
              <w:bottom w:val="single" w:sz="6" w:space="0" w:color="auto"/>
              <w:right w:val="single" w:sz="6" w:space="0" w:color="auto"/>
            </w:tcBorders>
            <w:vAlign w:val="center"/>
          </w:tcPr>
          <w:p w14:paraId="3F5262A5" w14:textId="77777777" w:rsidR="00637FE4"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1620</w:t>
            </w:r>
          </w:p>
        </w:tc>
        <w:tc>
          <w:tcPr>
            <w:tcW w:w="1985" w:type="dxa"/>
            <w:tcBorders>
              <w:top w:val="single" w:sz="6" w:space="0" w:color="auto"/>
              <w:left w:val="single" w:sz="6" w:space="0" w:color="auto"/>
              <w:bottom w:val="single" w:sz="6" w:space="0" w:color="auto"/>
              <w:right w:val="single" w:sz="6" w:space="0" w:color="auto"/>
            </w:tcBorders>
            <w:vAlign w:val="center"/>
          </w:tcPr>
          <w:p w14:paraId="569F18B9" w14:textId="77777777" w:rsidR="00637FE4" w:rsidRPr="00D52117" w:rsidRDefault="00637FE4" w:rsidP="00476B89">
            <w:pPr>
              <w:pStyle w:val="TableText0"/>
              <w:spacing w:before="80" w:after="80"/>
              <w:jc w:val="center"/>
              <w:rPr>
                <w:rFonts w:asciiTheme="minorHAnsi" w:hAnsiTheme="minorHAnsi" w:cstheme="minorHAnsi"/>
              </w:rPr>
            </w:pPr>
            <w:r>
              <w:rPr>
                <w:rFonts w:asciiTheme="minorHAnsi" w:hAnsiTheme="minorHAnsi" w:cstheme="minorHAnsi"/>
              </w:rPr>
              <w:t>Israel</w:t>
            </w:r>
          </w:p>
        </w:tc>
      </w:tr>
    </w:tbl>
    <w:p w14:paraId="088E4082" w14:textId="42C224D3" w:rsidR="00264425" w:rsidRPr="00931C87" w:rsidRDefault="00931C87" w:rsidP="00F153E0">
      <w:pPr>
        <w:spacing w:before="840"/>
        <w:jc w:val="center"/>
        <w:rPr>
          <w:szCs w:val="24"/>
          <w:lang w:val="en-US"/>
        </w:rPr>
      </w:pPr>
      <w:r w:rsidRPr="00931C87">
        <w:rPr>
          <w:szCs w:val="24"/>
          <w:lang w:val="en-US"/>
        </w:rPr>
        <w:t>_______________________</w:t>
      </w:r>
    </w:p>
    <w:sectPr w:rsidR="00264425" w:rsidRPr="00931C87"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1EBC" w14:textId="77777777" w:rsidR="008E09A2" w:rsidRDefault="008E09A2">
      <w:r>
        <w:separator/>
      </w:r>
    </w:p>
  </w:endnote>
  <w:endnote w:type="continuationSeparator" w:id="0">
    <w:p w14:paraId="58DA0450" w14:textId="77777777" w:rsidR="008E09A2" w:rsidRDefault="008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50C0" w14:textId="14F92D7F" w:rsidR="00322D0D" w:rsidRPr="000F5E71" w:rsidRDefault="000F5E71" w:rsidP="000F5E7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AAB9" w14:textId="77777777" w:rsidR="008E09A2" w:rsidRDefault="008E09A2">
      <w:r>
        <w:t>____________________</w:t>
      </w:r>
    </w:p>
  </w:footnote>
  <w:footnote w:type="continuationSeparator" w:id="0">
    <w:p w14:paraId="2F1F2D21" w14:textId="77777777" w:rsidR="008E09A2" w:rsidRDefault="008E09A2">
      <w:r>
        <w:continuationSeparator/>
      </w:r>
    </w:p>
  </w:footnote>
  <w:footnote w:id="1">
    <w:p w14:paraId="20D72293" w14:textId="5902A7BE" w:rsidR="00F153E0" w:rsidRPr="00F153E0" w:rsidRDefault="00F153E0">
      <w:pPr>
        <w:pStyle w:val="FootnoteText"/>
      </w:pPr>
      <w:r>
        <w:rPr>
          <w:rStyle w:val="FootnoteReference"/>
        </w:rPr>
        <w:footnoteRef/>
      </w:r>
      <w:r>
        <w:t xml:space="preserve"> </w:t>
      </w:r>
      <w:r w:rsidR="00931C87">
        <w:tab/>
      </w:r>
      <w:r w:rsidRPr="00931C87">
        <w:rPr>
          <w:sz w:val="20"/>
        </w:rPr>
        <w:t>IBM upgraded their membership from ITU-T SG15 Associate to Sector Member.</w:t>
      </w:r>
      <w:r w:rsidRPr="00F153E0">
        <w:rPr>
          <w:sz w:val="22"/>
          <w:szCs w:val="18"/>
        </w:rPr>
        <w:t xml:space="preserve"> </w:t>
      </w:r>
    </w:p>
  </w:footnote>
  <w:footnote w:id="2">
    <w:p w14:paraId="6203EA9F" w14:textId="7171253B" w:rsidR="001D0343" w:rsidRPr="001D0343" w:rsidRDefault="001D0343">
      <w:pPr>
        <w:pStyle w:val="FootnoteText"/>
        <w:rPr>
          <w:lang w:val="en-US"/>
        </w:rPr>
      </w:pPr>
      <w:r>
        <w:rPr>
          <w:rStyle w:val="FootnoteReference"/>
        </w:rPr>
        <w:footnoteRef/>
      </w:r>
      <w:r>
        <w:t xml:space="preserve"> </w:t>
      </w:r>
      <w:r w:rsidR="00931C87">
        <w:tab/>
      </w:r>
      <w:r w:rsidRPr="00931C87">
        <w:rPr>
          <w:sz w:val="20"/>
        </w:rPr>
        <w:t>These entities are frozen for non-payment of membership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4E21" w14:textId="77777777" w:rsidR="00322D0D" w:rsidRDefault="006535F1" w:rsidP="00CE433C">
    <w:pPr>
      <w:pStyle w:val="Header"/>
    </w:pPr>
    <w:r>
      <w:fldChar w:fldCharType="begin"/>
    </w:r>
    <w:r>
      <w:instrText>PAGE</w:instrText>
    </w:r>
    <w:r>
      <w:fldChar w:fldCharType="separate"/>
    </w:r>
    <w:r w:rsidR="00215959">
      <w:rPr>
        <w:noProof/>
      </w:rPr>
      <w:t>4</w:t>
    </w:r>
    <w:r>
      <w:rPr>
        <w:noProof/>
      </w:rPr>
      <w:fldChar w:fldCharType="end"/>
    </w:r>
  </w:p>
  <w:p w14:paraId="07EA0A14" w14:textId="2425FDD4" w:rsidR="00322D0D" w:rsidRPr="00623AE3" w:rsidRDefault="00FA4575" w:rsidP="005243FF">
    <w:pPr>
      <w:pStyle w:val="Header"/>
      <w:rPr>
        <w:bCs/>
      </w:rPr>
    </w:pPr>
    <w:r>
      <w:rPr>
        <w:bCs/>
      </w:rPr>
      <w:t>C</w:t>
    </w:r>
    <w:r w:rsidR="000F5E71">
      <w:rPr>
        <w:bCs/>
      </w:rPr>
      <w:t>21</w:t>
    </w:r>
    <w:r w:rsidR="00D52117">
      <w:rPr>
        <w:bCs/>
      </w:rPr>
      <w:t>/20</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A32585"/>
    <w:multiLevelType w:val="hybridMultilevel"/>
    <w:tmpl w:val="EFCE6E94"/>
    <w:lvl w:ilvl="0" w:tplc="18909D38">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5364"/>
    <w:rsid w:val="000210D4"/>
    <w:rsid w:val="00063016"/>
    <w:rsid w:val="00065BD8"/>
    <w:rsid w:val="00066795"/>
    <w:rsid w:val="00076AF6"/>
    <w:rsid w:val="00085CF2"/>
    <w:rsid w:val="00097A06"/>
    <w:rsid w:val="000B1705"/>
    <w:rsid w:val="000D2A59"/>
    <w:rsid w:val="000D75B2"/>
    <w:rsid w:val="000F5E71"/>
    <w:rsid w:val="000F772F"/>
    <w:rsid w:val="00100730"/>
    <w:rsid w:val="001121F5"/>
    <w:rsid w:val="00117858"/>
    <w:rsid w:val="0012589D"/>
    <w:rsid w:val="00135990"/>
    <w:rsid w:val="001400DC"/>
    <w:rsid w:val="00140CE1"/>
    <w:rsid w:val="00166F10"/>
    <w:rsid w:val="0017539C"/>
    <w:rsid w:val="00175AC2"/>
    <w:rsid w:val="0017609F"/>
    <w:rsid w:val="001859E0"/>
    <w:rsid w:val="001C628E"/>
    <w:rsid w:val="001D0343"/>
    <w:rsid w:val="001E0F7B"/>
    <w:rsid w:val="002119FD"/>
    <w:rsid w:val="002130E0"/>
    <w:rsid w:val="00215959"/>
    <w:rsid w:val="002212FC"/>
    <w:rsid w:val="00222F2D"/>
    <w:rsid w:val="0022502F"/>
    <w:rsid w:val="002375CA"/>
    <w:rsid w:val="00242B82"/>
    <w:rsid w:val="00264425"/>
    <w:rsid w:val="00265875"/>
    <w:rsid w:val="00266E28"/>
    <w:rsid w:val="0027303B"/>
    <w:rsid w:val="0027387C"/>
    <w:rsid w:val="00276DBB"/>
    <w:rsid w:val="0028109B"/>
    <w:rsid w:val="00285229"/>
    <w:rsid w:val="00293E17"/>
    <w:rsid w:val="002A2188"/>
    <w:rsid w:val="002B1F58"/>
    <w:rsid w:val="002C0B02"/>
    <w:rsid w:val="002C1C7A"/>
    <w:rsid w:val="0030160F"/>
    <w:rsid w:val="00322D0D"/>
    <w:rsid w:val="00332EF7"/>
    <w:rsid w:val="00355E0E"/>
    <w:rsid w:val="003942D4"/>
    <w:rsid w:val="003958A8"/>
    <w:rsid w:val="003A5B9C"/>
    <w:rsid w:val="003C2533"/>
    <w:rsid w:val="0040435A"/>
    <w:rsid w:val="00416A24"/>
    <w:rsid w:val="00431D9E"/>
    <w:rsid w:val="00431F5F"/>
    <w:rsid w:val="00433CE8"/>
    <w:rsid w:val="00434A5C"/>
    <w:rsid w:val="004544D9"/>
    <w:rsid w:val="00462B9C"/>
    <w:rsid w:val="00470862"/>
    <w:rsid w:val="00482818"/>
    <w:rsid w:val="00490E72"/>
    <w:rsid w:val="00491157"/>
    <w:rsid w:val="004921C8"/>
    <w:rsid w:val="004A25E4"/>
    <w:rsid w:val="004B31FD"/>
    <w:rsid w:val="004B6863"/>
    <w:rsid w:val="004C109E"/>
    <w:rsid w:val="004D1851"/>
    <w:rsid w:val="004D599D"/>
    <w:rsid w:val="004E2EA5"/>
    <w:rsid w:val="004E3AEB"/>
    <w:rsid w:val="0050223C"/>
    <w:rsid w:val="005243FF"/>
    <w:rsid w:val="005247B8"/>
    <w:rsid w:val="005464BF"/>
    <w:rsid w:val="00554F6D"/>
    <w:rsid w:val="00564FBC"/>
    <w:rsid w:val="005660D8"/>
    <w:rsid w:val="00582442"/>
    <w:rsid w:val="005D5CDA"/>
    <w:rsid w:val="005F3269"/>
    <w:rsid w:val="00602FB5"/>
    <w:rsid w:val="00623AE3"/>
    <w:rsid w:val="006343C3"/>
    <w:rsid w:val="00634495"/>
    <w:rsid w:val="00637FE4"/>
    <w:rsid w:val="00640645"/>
    <w:rsid w:val="0064737F"/>
    <w:rsid w:val="006535F1"/>
    <w:rsid w:val="0065557D"/>
    <w:rsid w:val="00662984"/>
    <w:rsid w:val="006716BB"/>
    <w:rsid w:val="006B6680"/>
    <w:rsid w:val="006B6DCC"/>
    <w:rsid w:val="006D7895"/>
    <w:rsid w:val="006F553C"/>
    <w:rsid w:val="00702DEF"/>
    <w:rsid w:val="00706861"/>
    <w:rsid w:val="0075051B"/>
    <w:rsid w:val="0077274F"/>
    <w:rsid w:val="00773EDB"/>
    <w:rsid w:val="00793188"/>
    <w:rsid w:val="00794D34"/>
    <w:rsid w:val="007A30F0"/>
    <w:rsid w:val="007D53A4"/>
    <w:rsid w:val="007E0AEB"/>
    <w:rsid w:val="00813E5E"/>
    <w:rsid w:val="00826142"/>
    <w:rsid w:val="0083581B"/>
    <w:rsid w:val="0085000C"/>
    <w:rsid w:val="00854B8B"/>
    <w:rsid w:val="00864AFF"/>
    <w:rsid w:val="00880159"/>
    <w:rsid w:val="00891F21"/>
    <w:rsid w:val="00896700"/>
    <w:rsid w:val="008B4A6A"/>
    <w:rsid w:val="008B7A4B"/>
    <w:rsid w:val="008B7FDF"/>
    <w:rsid w:val="008C30A9"/>
    <w:rsid w:val="008C7E27"/>
    <w:rsid w:val="008E09A2"/>
    <w:rsid w:val="009173EF"/>
    <w:rsid w:val="0092352A"/>
    <w:rsid w:val="00931C87"/>
    <w:rsid w:val="00932906"/>
    <w:rsid w:val="0095183A"/>
    <w:rsid w:val="009525DC"/>
    <w:rsid w:val="00961B0B"/>
    <w:rsid w:val="00961F71"/>
    <w:rsid w:val="00967B9F"/>
    <w:rsid w:val="00970BF0"/>
    <w:rsid w:val="009B38C3"/>
    <w:rsid w:val="009E17BD"/>
    <w:rsid w:val="009E485A"/>
    <w:rsid w:val="00A04CEC"/>
    <w:rsid w:val="00A27F92"/>
    <w:rsid w:val="00A32257"/>
    <w:rsid w:val="00A36D20"/>
    <w:rsid w:val="00A55622"/>
    <w:rsid w:val="00A83502"/>
    <w:rsid w:val="00A87D3C"/>
    <w:rsid w:val="00AB5F11"/>
    <w:rsid w:val="00AD15B3"/>
    <w:rsid w:val="00AF1A12"/>
    <w:rsid w:val="00AF6E49"/>
    <w:rsid w:val="00B04A67"/>
    <w:rsid w:val="00B0583C"/>
    <w:rsid w:val="00B40A81"/>
    <w:rsid w:val="00B44910"/>
    <w:rsid w:val="00B72267"/>
    <w:rsid w:val="00B72A10"/>
    <w:rsid w:val="00B76EB6"/>
    <w:rsid w:val="00B7737B"/>
    <w:rsid w:val="00B824C8"/>
    <w:rsid w:val="00BA373C"/>
    <w:rsid w:val="00BC19F3"/>
    <w:rsid w:val="00BC251A"/>
    <w:rsid w:val="00BD032B"/>
    <w:rsid w:val="00BE2640"/>
    <w:rsid w:val="00C01189"/>
    <w:rsid w:val="00C2771E"/>
    <w:rsid w:val="00C374DE"/>
    <w:rsid w:val="00C4733A"/>
    <w:rsid w:val="00C47AD4"/>
    <w:rsid w:val="00C52D81"/>
    <w:rsid w:val="00C55198"/>
    <w:rsid w:val="00C90C42"/>
    <w:rsid w:val="00CA6393"/>
    <w:rsid w:val="00CB18FF"/>
    <w:rsid w:val="00CC67AB"/>
    <w:rsid w:val="00CD0C08"/>
    <w:rsid w:val="00CE03FB"/>
    <w:rsid w:val="00CE433C"/>
    <w:rsid w:val="00CF33F3"/>
    <w:rsid w:val="00D04E39"/>
    <w:rsid w:val="00D06183"/>
    <w:rsid w:val="00D211DA"/>
    <w:rsid w:val="00D22C42"/>
    <w:rsid w:val="00D26257"/>
    <w:rsid w:val="00D52117"/>
    <w:rsid w:val="00D65041"/>
    <w:rsid w:val="00D66F29"/>
    <w:rsid w:val="00DB2A1F"/>
    <w:rsid w:val="00DB384B"/>
    <w:rsid w:val="00DB64FA"/>
    <w:rsid w:val="00E1023A"/>
    <w:rsid w:val="00E10422"/>
    <w:rsid w:val="00E10E80"/>
    <w:rsid w:val="00E124F0"/>
    <w:rsid w:val="00E26270"/>
    <w:rsid w:val="00E60F04"/>
    <w:rsid w:val="00E854E4"/>
    <w:rsid w:val="00E932A1"/>
    <w:rsid w:val="00EB0D6F"/>
    <w:rsid w:val="00EB2232"/>
    <w:rsid w:val="00EC5337"/>
    <w:rsid w:val="00F05F10"/>
    <w:rsid w:val="00F153E0"/>
    <w:rsid w:val="00F2150A"/>
    <w:rsid w:val="00F231D8"/>
    <w:rsid w:val="00F34473"/>
    <w:rsid w:val="00F46C5F"/>
    <w:rsid w:val="00F94A63"/>
    <w:rsid w:val="00FA1C28"/>
    <w:rsid w:val="00FA4575"/>
    <w:rsid w:val="00FA6DC2"/>
    <w:rsid w:val="00FA76A6"/>
    <w:rsid w:val="00FB192B"/>
    <w:rsid w:val="00FB7596"/>
    <w:rsid w:val="00FE4077"/>
    <w:rsid w:val="00FE77D2"/>
    <w:rsid w:val="00FF103C"/>
    <w:rsid w:val="1EB7F1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456253"/>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0B02"/>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TableText0">
    <w:name w:val="Table_Text"/>
    <w:basedOn w:val="Normal"/>
    <w:rsid w:val="00D5211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Head0">
    <w:name w:val="Table_Head"/>
    <w:basedOn w:val="TableText0"/>
    <w:rsid w:val="00D52117"/>
    <w:pPr>
      <w:keepNext/>
      <w:spacing w:before="80" w:after="80"/>
      <w:jc w:val="center"/>
    </w:pPr>
    <w:rPr>
      <w:b/>
    </w:rPr>
  </w:style>
  <w:style w:type="character" w:styleId="Strong">
    <w:name w:val="Strong"/>
    <w:basedOn w:val="DefaultParagraphFont"/>
    <w:uiPriority w:val="22"/>
    <w:qFormat/>
    <w:rsid w:val="00D52117"/>
    <w:rPr>
      <w:b/>
      <w:bCs/>
    </w:rPr>
  </w:style>
  <w:style w:type="character" w:customStyle="1" w:styleId="th-tx">
    <w:name w:val="th-tx"/>
    <w:basedOn w:val="DefaultParagraphFont"/>
    <w:rsid w:val="00D52117"/>
  </w:style>
  <w:style w:type="paragraph" w:styleId="BalloonText">
    <w:name w:val="Balloon Text"/>
    <w:basedOn w:val="Normal"/>
    <w:link w:val="BalloonTextChar"/>
    <w:semiHidden/>
    <w:unhideWhenUsed/>
    <w:rsid w:val="00DB2A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B2A1F"/>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0F5E71"/>
    <w:rPr>
      <w:color w:val="605E5C"/>
      <w:shd w:val="clear" w:color="auto" w:fill="E1DFDD"/>
    </w:rPr>
  </w:style>
  <w:style w:type="paragraph" w:styleId="ListParagraph">
    <w:name w:val="List Paragraph"/>
    <w:basedOn w:val="Normal"/>
    <w:uiPriority w:val="34"/>
    <w:qFormat/>
    <w:rsid w:val="00135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2019/Documents/basic-texts/Convention-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0-CL-C-0020/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0-CL-C-0020/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doc/gs/council/c00/docs/33.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E0B8F8A61BC45AE3DDF53674B50FA" ma:contentTypeVersion="2" ma:contentTypeDescription="Create a new document." ma:contentTypeScope="" ma:versionID="7f53629bfab506d3b291dd70fd207efc">
  <xsd:schema xmlns:xsd="http://www.w3.org/2001/XMLSchema" xmlns:xs="http://www.w3.org/2001/XMLSchema" xmlns:p="http://schemas.microsoft.com/office/2006/metadata/properties" xmlns:ns2="f413e73c-0d45-446a-a106-728708596ba9" targetNamespace="http://schemas.microsoft.com/office/2006/metadata/properties" ma:root="true" ma:fieldsID="de58a5e8b24d6c34caa9dd3905b617a8" ns2:_="">
    <xsd:import namespace="f413e73c-0d45-446a-a106-728708596ba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C4864-B51B-4B0A-AEEB-7600066BB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1EF25-7EA1-4563-9748-A6B8A9148B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E573E9-A8D8-4338-B2AA-ECA43E8F86B1}">
  <ds:schemaRefs>
    <ds:schemaRef ds:uri="http://schemas.openxmlformats.org/officeDocument/2006/bibliography"/>
  </ds:schemaRefs>
</ds:datastoreItem>
</file>

<file path=customXml/itemProps4.xml><?xml version="1.0" encoding="utf-8"?>
<ds:datastoreItem xmlns:ds="http://schemas.openxmlformats.org/officeDocument/2006/customXml" ds:itemID="{670C3CE5-5BD2-4687-9AA1-C5006C57A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861</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Provisional participation of entities dealing with telecommunication matters in the activities of ITU</vt:lpstr>
    </vt:vector>
  </TitlesOfParts>
  <Manager>General Secretariat - Pool</Manager>
  <Company>International Telecommunication Union (ITU)</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Council 2021, Virtual consultation of councillors</dc:subject>
  <dc:creator>Brouard, Ricarda</dc:creator>
  <cp:keywords>C2021, C21, VCC, C21-VCC-1</cp:keywords>
  <dc:description/>
  <cp:lastModifiedBy>Brouard, Ricarda</cp:lastModifiedBy>
  <cp:revision>2</cp:revision>
  <cp:lastPrinted>2000-07-18T13:30:00Z</cp:lastPrinted>
  <dcterms:created xsi:type="dcterms:W3CDTF">2021-04-30T07:05:00Z</dcterms:created>
  <dcterms:modified xsi:type="dcterms:W3CDTF">2021-04-30T07:05:00Z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0x0101007A0E0B8F8A61BC45AE3DDF53674B50FA</vt:lpwstr>
  </property>
</Properties>
</file>