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6D6A4771" w14:textId="77777777" w:rsidTr="009F66A3">
        <w:trPr>
          <w:cantSplit/>
          <w:trHeight w:val="1276"/>
        </w:trPr>
        <w:tc>
          <w:tcPr>
            <w:tcW w:w="6911" w:type="dxa"/>
          </w:tcPr>
          <w:p w14:paraId="7BC30B78" w14:textId="722CEEAF" w:rsidR="002A2188" w:rsidRPr="00813E5E" w:rsidRDefault="002A2188" w:rsidP="009F66A3">
            <w:pPr>
              <w:spacing w:before="360" w:after="48" w:line="240" w:lineRule="atLeast"/>
              <w:rPr>
                <w:position w:val="6"/>
              </w:rPr>
            </w:pPr>
            <w:bookmarkStart w:id="0" w:name="dc06"/>
            <w:bookmarkEnd w:id="0"/>
            <w:r w:rsidRPr="00DE4373">
              <w:rPr>
                <w:b/>
                <w:bCs/>
                <w:position w:val="6"/>
                <w:sz w:val="30"/>
                <w:szCs w:val="30"/>
              </w:rPr>
              <w:t>C</w:t>
            </w:r>
            <w:r w:rsidR="009F66A3" w:rsidRPr="00DE4373">
              <w:rPr>
                <w:b/>
                <w:bCs/>
                <w:position w:val="6"/>
                <w:sz w:val="30"/>
                <w:szCs w:val="30"/>
              </w:rPr>
              <w:t>ouncil 202</w:t>
            </w:r>
            <w:r w:rsidR="00F56668" w:rsidRPr="00DE4373">
              <w:rPr>
                <w:b/>
                <w:bCs/>
                <w:position w:val="6"/>
                <w:sz w:val="30"/>
                <w:szCs w:val="30"/>
              </w:rPr>
              <w:t>1</w:t>
            </w:r>
            <w:r w:rsidR="00F56668" w:rsidRPr="00DE4373">
              <w:rPr>
                <w:b/>
                <w:bCs/>
                <w:position w:val="6"/>
                <w:sz w:val="30"/>
                <w:szCs w:val="30"/>
              </w:rPr>
              <w:br/>
            </w:r>
            <w:r w:rsidR="00EA2120" w:rsidRPr="00DE4373">
              <w:rPr>
                <w:b/>
                <w:bCs/>
                <w:position w:val="6"/>
                <w:sz w:val="28"/>
                <w:szCs w:val="28"/>
              </w:rPr>
              <w:t>Virtual consultation of councillors</w:t>
            </w:r>
            <w:r w:rsidR="00F56668" w:rsidRPr="00DE4373">
              <w:rPr>
                <w:b/>
                <w:bCs/>
                <w:position w:val="6"/>
                <w:sz w:val="28"/>
                <w:szCs w:val="28"/>
              </w:rPr>
              <w:t xml:space="preserve">, </w:t>
            </w:r>
            <w:r w:rsidR="00F56668" w:rsidRPr="00722181">
              <w:rPr>
                <w:b/>
                <w:bCs/>
                <w:position w:val="6"/>
                <w:sz w:val="28"/>
                <w:szCs w:val="28"/>
              </w:rPr>
              <w:t>8-18 June</w:t>
            </w:r>
            <w:r w:rsidR="00F56668" w:rsidRPr="00DE4373">
              <w:rPr>
                <w:b/>
                <w:bCs/>
                <w:position w:val="6"/>
                <w:sz w:val="28"/>
                <w:szCs w:val="28"/>
              </w:rPr>
              <w:t xml:space="preserve"> 2021</w:t>
            </w:r>
          </w:p>
        </w:tc>
        <w:tc>
          <w:tcPr>
            <w:tcW w:w="3120" w:type="dxa"/>
            <w:vAlign w:val="center"/>
          </w:tcPr>
          <w:p w14:paraId="049BF09C" w14:textId="77777777" w:rsidR="002A2188" w:rsidRPr="00813E5E" w:rsidRDefault="009F66A3" w:rsidP="009F66A3">
            <w:pPr>
              <w:spacing w:before="0" w:line="240" w:lineRule="atLeast"/>
            </w:pPr>
            <w:bookmarkStart w:id="1" w:name="ditulogo"/>
            <w:bookmarkEnd w:id="1"/>
            <w:r>
              <w:rPr>
                <w:noProof/>
                <w:lang w:eastAsia="zh-CN"/>
              </w:rPr>
              <w:drawing>
                <wp:inline distT="0" distB="0" distL="0" distR="0" wp14:anchorId="10F84D5C" wp14:editId="20BC88C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2F3C902" w14:textId="77777777" w:rsidTr="00464B6C">
        <w:trPr>
          <w:cantSplit/>
        </w:trPr>
        <w:tc>
          <w:tcPr>
            <w:tcW w:w="6911" w:type="dxa"/>
            <w:tcBorders>
              <w:bottom w:val="single" w:sz="12" w:space="0" w:color="auto"/>
            </w:tcBorders>
          </w:tcPr>
          <w:p w14:paraId="2143B1CA" w14:textId="77777777" w:rsidR="002A2188" w:rsidRPr="00813E5E" w:rsidRDefault="002A2188" w:rsidP="00DE4373">
            <w:pPr>
              <w:spacing w:before="0" w:line="240" w:lineRule="atLeast"/>
              <w:rPr>
                <w:b/>
                <w:smallCaps/>
                <w:szCs w:val="24"/>
              </w:rPr>
            </w:pPr>
          </w:p>
        </w:tc>
        <w:tc>
          <w:tcPr>
            <w:tcW w:w="3120" w:type="dxa"/>
            <w:tcBorders>
              <w:bottom w:val="single" w:sz="12" w:space="0" w:color="auto"/>
            </w:tcBorders>
          </w:tcPr>
          <w:p w14:paraId="3D08500D" w14:textId="77777777" w:rsidR="002A2188" w:rsidRPr="00813E5E" w:rsidRDefault="002A2188" w:rsidP="00DE4373">
            <w:pPr>
              <w:spacing w:before="0" w:line="240" w:lineRule="atLeast"/>
              <w:rPr>
                <w:szCs w:val="24"/>
              </w:rPr>
            </w:pPr>
          </w:p>
        </w:tc>
      </w:tr>
      <w:tr w:rsidR="002A2188" w:rsidRPr="00813E5E" w14:paraId="17235C7F" w14:textId="77777777" w:rsidTr="00464B6C">
        <w:trPr>
          <w:cantSplit/>
        </w:trPr>
        <w:tc>
          <w:tcPr>
            <w:tcW w:w="6911" w:type="dxa"/>
            <w:tcBorders>
              <w:top w:val="single" w:sz="12" w:space="0" w:color="auto"/>
            </w:tcBorders>
          </w:tcPr>
          <w:p w14:paraId="5D7313BD" w14:textId="77777777" w:rsidR="002A2188" w:rsidRPr="00813E5E" w:rsidRDefault="002A2188" w:rsidP="00DE4373">
            <w:pPr>
              <w:spacing w:before="0" w:line="240" w:lineRule="atLeast"/>
              <w:rPr>
                <w:b/>
                <w:smallCaps/>
                <w:szCs w:val="24"/>
              </w:rPr>
            </w:pPr>
          </w:p>
        </w:tc>
        <w:tc>
          <w:tcPr>
            <w:tcW w:w="3120" w:type="dxa"/>
            <w:tcBorders>
              <w:top w:val="single" w:sz="12" w:space="0" w:color="auto"/>
            </w:tcBorders>
          </w:tcPr>
          <w:p w14:paraId="22C9147A" w14:textId="77777777" w:rsidR="002A2188" w:rsidRPr="00813E5E" w:rsidRDefault="002A2188" w:rsidP="00DE4373">
            <w:pPr>
              <w:spacing w:before="0" w:line="240" w:lineRule="atLeast"/>
              <w:rPr>
                <w:szCs w:val="24"/>
              </w:rPr>
            </w:pPr>
          </w:p>
        </w:tc>
      </w:tr>
      <w:tr w:rsidR="002A2188" w:rsidRPr="00813E5E" w14:paraId="6804D83E" w14:textId="77777777" w:rsidTr="00464B6C">
        <w:trPr>
          <w:cantSplit/>
          <w:trHeight w:val="23"/>
        </w:trPr>
        <w:tc>
          <w:tcPr>
            <w:tcW w:w="6911" w:type="dxa"/>
            <w:vMerge w:val="restart"/>
          </w:tcPr>
          <w:p w14:paraId="42A03540" w14:textId="4F527907" w:rsidR="002A2188" w:rsidRPr="00E85629" w:rsidRDefault="00DE4373" w:rsidP="00DE4373">
            <w:pPr>
              <w:tabs>
                <w:tab w:val="left" w:pos="851"/>
              </w:tabs>
              <w:spacing w:before="0" w:line="240" w:lineRule="atLeast"/>
              <w:rPr>
                <w:b/>
              </w:rPr>
            </w:pPr>
            <w:bookmarkStart w:id="2" w:name="dmeeting" w:colFirst="0" w:colLast="0"/>
            <w:bookmarkStart w:id="3" w:name="dnum" w:colFirst="1" w:colLast="1"/>
            <w:r>
              <w:rPr>
                <w:b/>
              </w:rPr>
              <w:t xml:space="preserve">Agenda item: </w:t>
            </w:r>
            <w:r w:rsidR="00833338">
              <w:rPr>
                <w:b/>
              </w:rPr>
              <w:t>PL 2.1</w:t>
            </w:r>
          </w:p>
        </w:tc>
        <w:tc>
          <w:tcPr>
            <w:tcW w:w="3120" w:type="dxa"/>
          </w:tcPr>
          <w:p w14:paraId="1727AC2C" w14:textId="08448FCD" w:rsidR="002A2188" w:rsidRPr="00E85629" w:rsidRDefault="009F66A3" w:rsidP="00DE4373">
            <w:pPr>
              <w:tabs>
                <w:tab w:val="left" w:pos="851"/>
              </w:tabs>
              <w:spacing w:before="0" w:line="240" w:lineRule="atLeast"/>
              <w:rPr>
                <w:b/>
              </w:rPr>
            </w:pPr>
            <w:r>
              <w:rPr>
                <w:b/>
              </w:rPr>
              <w:t>Document C2</w:t>
            </w:r>
            <w:r w:rsidR="00F56668">
              <w:rPr>
                <w:b/>
              </w:rPr>
              <w:t>1</w:t>
            </w:r>
            <w:r w:rsidR="002A2188">
              <w:rPr>
                <w:b/>
              </w:rPr>
              <w:t>/</w:t>
            </w:r>
            <w:r w:rsidR="00833338">
              <w:rPr>
                <w:b/>
              </w:rPr>
              <w:t>19</w:t>
            </w:r>
            <w:r w:rsidR="002A2188">
              <w:rPr>
                <w:b/>
              </w:rPr>
              <w:t>-E</w:t>
            </w:r>
          </w:p>
        </w:tc>
      </w:tr>
      <w:tr w:rsidR="002A2188" w:rsidRPr="00813E5E" w14:paraId="6B217E52" w14:textId="77777777" w:rsidTr="00464B6C">
        <w:trPr>
          <w:cantSplit/>
          <w:trHeight w:val="23"/>
        </w:trPr>
        <w:tc>
          <w:tcPr>
            <w:tcW w:w="6911" w:type="dxa"/>
            <w:vMerge/>
          </w:tcPr>
          <w:p w14:paraId="1CE8AE93" w14:textId="77777777"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14:paraId="257DEE08" w14:textId="26C01634" w:rsidR="002A2188" w:rsidRPr="00E85629" w:rsidRDefault="005A6DA3" w:rsidP="009F66A3">
            <w:pPr>
              <w:tabs>
                <w:tab w:val="left" w:pos="993"/>
              </w:tabs>
              <w:spacing w:before="0"/>
              <w:rPr>
                <w:b/>
              </w:rPr>
            </w:pPr>
            <w:r>
              <w:rPr>
                <w:b/>
              </w:rPr>
              <w:t xml:space="preserve">23 March </w:t>
            </w:r>
            <w:r w:rsidR="002A2188">
              <w:rPr>
                <w:b/>
              </w:rPr>
              <w:t>20</w:t>
            </w:r>
            <w:r w:rsidR="009F66A3">
              <w:rPr>
                <w:b/>
              </w:rPr>
              <w:t>2</w:t>
            </w:r>
            <w:r w:rsidR="00F56668">
              <w:rPr>
                <w:b/>
              </w:rPr>
              <w:t>1</w:t>
            </w:r>
          </w:p>
        </w:tc>
      </w:tr>
      <w:tr w:rsidR="002A2188" w:rsidRPr="00813E5E" w14:paraId="10D36551" w14:textId="77777777" w:rsidTr="00464B6C">
        <w:trPr>
          <w:cantSplit/>
          <w:trHeight w:val="23"/>
        </w:trPr>
        <w:tc>
          <w:tcPr>
            <w:tcW w:w="6911" w:type="dxa"/>
            <w:vMerge/>
          </w:tcPr>
          <w:p w14:paraId="7EF812AF" w14:textId="77777777"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14:paraId="0DF1D05E" w14:textId="3B429F99" w:rsidR="002A2188" w:rsidRPr="00E85629" w:rsidRDefault="002A2188" w:rsidP="00464B6C">
            <w:pPr>
              <w:tabs>
                <w:tab w:val="left" w:pos="993"/>
              </w:tabs>
              <w:spacing w:before="0"/>
              <w:rPr>
                <w:b/>
              </w:rPr>
            </w:pPr>
            <w:r>
              <w:rPr>
                <w:b/>
              </w:rPr>
              <w:t xml:space="preserve">Original: </w:t>
            </w:r>
            <w:r w:rsidR="00DE4373">
              <w:rPr>
                <w:b/>
              </w:rPr>
              <w:t>English</w:t>
            </w:r>
          </w:p>
        </w:tc>
      </w:tr>
      <w:tr w:rsidR="002A2188" w:rsidRPr="00813E5E" w14:paraId="46399271" w14:textId="77777777" w:rsidTr="00464B6C">
        <w:trPr>
          <w:cantSplit/>
        </w:trPr>
        <w:tc>
          <w:tcPr>
            <w:tcW w:w="10031" w:type="dxa"/>
            <w:gridSpan w:val="2"/>
          </w:tcPr>
          <w:p w14:paraId="18E28CA0" w14:textId="765B5F82" w:rsidR="00EA2120" w:rsidRPr="00DE4373" w:rsidRDefault="004550E4" w:rsidP="00722181">
            <w:pPr>
              <w:pStyle w:val="Source"/>
            </w:pPr>
            <w:bookmarkStart w:id="6" w:name="dsource" w:colFirst="0" w:colLast="0"/>
            <w:bookmarkEnd w:id="5"/>
            <w:r>
              <w:t>Re</w:t>
            </w:r>
            <w:r w:rsidR="00821208">
              <w:t>port by the</w:t>
            </w:r>
            <w:r w:rsidR="00982709">
              <w:t xml:space="preserve"> Secretary-General</w:t>
            </w:r>
          </w:p>
        </w:tc>
      </w:tr>
      <w:tr w:rsidR="002A2188" w:rsidRPr="00813E5E" w14:paraId="73F317E2" w14:textId="77777777" w:rsidTr="00464B6C">
        <w:trPr>
          <w:cantSplit/>
        </w:trPr>
        <w:tc>
          <w:tcPr>
            <w:tcW w:w="10031" w:type="dxa"/>
            <w:gridSpan w:val="2"/>
          </w:tcPr>
          <w:p w14:paraId="29B3DB5C" w14:textId="436BF5D8" w:rsidR="002A2188" w:rsidRPr="00813E5E" w:rsidRDefault="0052337C" w:rsidP="00464B6C">
            <w:pPr>
              <w:pStyle w:val="Title1"/>
            </w:pPr>
            <w:bookmarkStart w:id="7" w:name="dtitle1" w:colFirst="0" w:colLast="0"/>
            <w:bookmarkEnd w:id="6"/>
            <w:r>
              <w:t>REPORT ON ITU TELECOM WORLD EVENTS</w:t>
            </w:r>
          </w:p>
        </w:tc>
      </w:tr>
      <w:bookmarkEnd w:id="7"/>
    </w:tbl>
    <w:p w14:paraId="4FE83389"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B918FA" w14:paraId="4E4C3AF4"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38903AFC" w14:textId="77777777" w:rsidR="00003713" w:rsidRPr="00B12D87" w:rsidRDefault="00003713" w:rsidP="00003713">
            <w:pPr>
              <w:pStyle w:val="Headingb"/>
              <w:keepNext w:val="0"/>
              <w:keepLines w:val="0"/>
              <w:snapToGrid w:val="0"/>
              <w:spacing w:before="120" w:after="120"/>
            </w:pPr>
            <w:r w:rsidRPr="00B12D87">
              <w:t>Summary</w:t>
            </w:r>
          </w:p>
          <w:p w14:paraId="1033B8C1" w14:textId="7B83C29D" w:rsidR="00003713" w:rsidRDefault="00003713" w:rsidP="00003713">
            <w:pPr>
              <w:snapToGrid w:val="0"/>
              <w:spacing w:after="120"/>
              <w:jc w:val="both"/>
            </w:pPr>
            <w:r w:rsidRPr="00B12D87">
              <w:t xml:space="preserve">This report </w:t>
            </w:r>
            <w:r>
              <w:t xml:space="preserve">outlines </w:t>
            </w:r>
            <w:r w:rsidRPr="00B12D87">
              <w:t xml:space="preserve">highlights of </w:t>
            </w:r>
            <w:r>
              <w:t xml:space="preserve">ITU Telecom World 2019 and 2020, plans for 2021 and 2022 and the status of the </w:t>
            </w:r>
            <w:r w:rsidRPr="002E5209">
              <w:t>strategic and financial assessment and review of ITU Telecom events</w:t>
            </w:r>
            <w:r>
              <w:t xml:space="preserve"> as required by Resolution 11 (Rev. Dubai, 2018).</w:t>
            </w:r>
          </w:p>
          <w:p w14:paraId="08CDECB6" w14:textId="79B3E101" w:rsidR="005F06FB" w:rsidRPr="00B12D87" w:rsidRDefault="005F06FB" w:rsidP="00003713">
            <w:pPr>
              <w:snapToGrid w:val="0"/>
              <w:spacing w:after="120"/>
              <w:jc w:val="both"/>
            </w:pPr>
            <w:r>
              <w:t xml:space="preserve">This document was originally prepared as </w:t>
            </w:r>
            <w:hyperlink r:id="rId12" w:history="1">
              <w:r w:rsidRPr="008A59AE">
                <w:rPr>
                  <w:rStyle w:val="Hyperlink"/>
                </w:rPr>
                <w:t>C20/1</w:t>
              </w:r>
              <w:r>
                <w:rPr>
                  <w:rStyle w:val="Hyperlink"/>
                </w:rPr>
                <w:t>9</w:t>
              </w:r>
            </w:hyperlink>
            <w:r>
              <w:t xml:space="preserve"> for submission to the 2020 session of the Council but was not reviewed.</w:t>
            </w:r>
          </w:p>
          <w:p w14:paraId="2B438A79" w14:textId="77777777" w:rsidR="00003713" w:rsidRDefault="00003713" w:rsidP="00003713">
            <w:pPr>
              <w:pStyle w:val="Headingb"/>
              <w:keepNext w:val="0"/>
              <w:keepLines w:val="0"/>
              <w:snapToGrid w:val="0"/>
              <w:spacing w:before="120" w:after="120"/>
            </w:pPr>
            <w:r w:rsidRPr="00B12D87">
              <w:t>Action required</w:t>
            </w:r>
          </w:p>
          <w:p w14:paraId="59240CF0" w14:textId="77777777" w:rsidR="00003713" w:rsidRPr="00B12D87" w:rsidRDefault="00003713" w:rsidP="00003713">
            <w:pPr>
              <w:spacing w:after="120"/>
            </w:pPr>
            <w:r w:rsidRPr="00E05C99">
              <w:t xml:space="preserve">The Council is invited </w:t>
            </w:r>
            <w:r w:rsidRPr="00E05C99">
              <w:rPr>
                <w:b/>
                <w:bCs/>
              </w:rPr>
              <w:t>to note</w:t>
            </w:r>
            <w:r w:rsidRPr="00E05C99">
              <w:t xml:space="preserve"> the report.</w:t>
            </w:r>
          </w:p>
          <w:p w14:paraId="571129E1" w14:textId="77777777" w:rsidR="00003713" w:rsidRPr="00B918FA" w:rsidRDefault="00003713" w:rsidP="00003713">
            <w:pPr>
              <w:pStyle w:val="Table"/>
              <w:keepNext w:val="0"/>
              <w:adjustRightInd w:val="0"/>
              <w:snapToGrid w:val="0"/>
              <w:spacing w:before="120"/>
              <w:rPr>
                <w:rFonts w:ascii="Calibri" w:hAnsi="Calibri"/>
                <w:caps w:val="0"/>
                <w:sz w:val="22"/>
                <w:lang w:val="fr-FR"/>
              </w:rPr>
            </w:pPr>
            <w:r w:rsidRPr="00B918FA">
              <w:rPr>
                <w:rFonts w:ascii="Calibri" w:hAnsi="Calibri"/>
                <w:caps w:val="0"/>
                <w:sz w:val="22"/>
                <w:lang w:val="fr-FR"/>
              </w:rPr>
              <w:t>____________</w:t>
            </w:r>
          </w:p>
          <w:p w14:paraId="48807CA5" w14:textId="77777777" w:rsidR="00003713" w:rsidRPr="00B918FA" w:rsidRDefault="00003713" w:rsidP="00003713">
            <w:pPr>
              <w:pStyle w:val="Headingb"/>
              <w:keepNext w:val="0"/>
              <w:keepLines w:val="0"/>
              <w:snapToGrid w:val="0"/>
              <w:spacing w:before="120" w:after="120"/>
              <w:rPr>
                <w:lang w:val="fr-FR"/>
              </w:rPr>
            </w:pPr>
            <w:r w:rsidRPr="00B918FA">
              <w:rPr>
                <w:lang w:val="fr-FR"/>
              </w:rPr>
              <w:t>References</w:t>
            </w:r>
          </w:p>
          <w:p w14:paraId="79F1B098" w14:textId="3F9643FB" w:rsidR="002A2188" w:rsidRPr="00B918FA" w:rsidRDefault="00B94B9C" w:rsidP="00003713">
            <w:pPr>
              <w:pStyle w:val="NoSpacing"/>
              <w:spacing w:before="120" w:after="120"/>
              <w:rPr>
                <w:sz w:val="24"/>
                <w:szCs w:val="24"/>
                <w:lang w:val="fr-FR"/>
              </w:rPr>
            </w:pPr>
            <w:hyperlink r:id="rId13" w:history="1">
              <w:r w:rsidR="00003713" w:rsidRPr="00851FDF">
                <w:rPr>
                  <w:rStyle w:val="Hyperlink"/>
                  <w:i/>
                  <w:iCs/>
                  <w:lang w:val="fr-CH"/>
                </w:rPr>
                <w:t>Resolution 11 (Rev. Dubai 2018)</w:t>
              </w:r>
            </w:hyperlink>
            <w:r w:rsidR="00003713" w:rsidRPr="00962261">
              <w:rPr>
                <w:i/>
                <w:iCs/>
                <w:lang w:val="fr-CH"/>
              </w:rPr>
              <w:t>; Document</w:t>
            </w:r>
            <w:r w:rsidR="00003713">
              <w:rPr>
                <w:i/>
                <w:iCs/>
                <w:lang w:val="fr-CH"/>
              </w:rPr>
              <w:t>s</w:t>
            </w:r>
            <w:r w:rsidR="00003713" w:rsidRPr="00962261">
              <w:rPr>
                <w:i/>
                <w:iCs/>
                <w:lang w:val="fr-CH"/>
              </w:rPr>
              <w:t xml:space="preserve"> </w:t>
            </w:r>
            <w:hyperlink r:id="rId14" w:history="1">
              <w:r w:rsidR="00003713" w:rsidRPr="00962261">
                <w:rPr>
                  <w:rStyle w:val="Hyperlink"/>
                  <w:i/>
                  <w:iCs/>
                  <w:lang w:val="fr-CH"/>
                </w:rPr>
                <w:t>C1</w:t>
              </w:r>
              <w:r w:rsidR="00003713">
                <w:rPr>
                  <w:rStyle w:val="Hyperlink"/>
                  <w:i/>
                  <w:iCs/>
                  <w:lang w:val="fr-CH"/>
                </w:rPr>
                <w:t>9</w:t>
              </w:r>
              <w:r w:rsidR="00003713" w:rsidRPr="00962261">
                <w:rPr>
                  <w:rStyle w:val="Hyperlink"/>
                  <w:i/>
                  <w:iCs/>
                  <w:lang w:val="fr-CH"/>
                </w:rPr>
                <w:t>/19</w:t>
              </w:r>
            </w:hyperlink>
            <w:r w:rsidR="00B918FA" w:rsidRPr="00833338">
              <w:rPr>
                <w:rStyle w:val="Hyperlink"/>
                <w:i/>
                <w:iCs/>
                <w:u w:val="none"/>
                <w:lang w:val="fr-CH"/>
              </w:rPr>
              <w:t xml:space="preserve">; </w:t>
            </w:r>
            <w:hyperlink r:id="rId15" w:history="1">
              <w:r w:rsidR="00B918FA" w:rsidRPr="005A6DA3">
                <w:rPr>
                  <w:rStyle w:val="Hyperlink"/>
                  <w:rFonts w:cstheme="minorHAnsi"/>
                  <w:i/>
                  <w:iCs/>
                  <w:szCs w:val="20"/>
                  <w:lang w:val="fr-FR"/>
                </w:rPr>
                <w:t>C20/41</w:t>
              </w:r>
            </w:hyperlink>
          </w:p>
          <w:p w14:paraId="2E0343C9" w14:textId="6E7E2F83" w:rsidR="00DE4373" w:rsidRPr="00B918FA" w:rsidRDefault="00DE4373" w:rsidP="00CF134B">
            <w:pPr>
              <w:pStyle w:val="NoSpacing"/>
              <w:spacing w:before="120" w:after="120"/>
              <w:rPr>
                <w:sz w:val="24"/>
                <w:szCs w:val="24"/>
                <w:lang w:val="fr-FR"/>
              </w:rPr>
            </w:pPr>
          </w:p>
        </w:tc>
      </w:tr>
    </w:tbl>
    <w:p w14:paraId="5D7E80AD" w14:textId="77777777" w:rsidR="00264425" w:rsidRPr="00B918FA" w:rsidRDefault="00264425" w:rsidP="00DB384B">
      <w:pPr>
        <w:rPr>
          <w:lang w:val="fr-FR"/>
        </w:rPr>
      </w:pPr>
      <w:bookmarkStart w:id="8" w:name="dstart"/>
      <w:bookmarkStart w:id="9" w:name="dbreak"/>
      <w:bookmarkEnd w:id="8"/>
      <w:bookmarkEnd w:id="9"/>
    </w:p>
    <w:p w14:paraId="5B7F8EF5" w14:textId="77777777" w:rsidR="00B918FA" w:rsidRPr="00A070C1" w:rsidRDefault="00D338E0" w:rsidP="00B918FA">
      <w:pPr>
        <w:pStyle w:val="ListParagraph"/>
        <w:adjustRightInd w:val="0"/>
        <w:snapToGrid w:val="0"/>
        <w:spacing w:before="480" w:after="120" w:line="240" w:lineRule="auto"/>
        <w:ind w:left="0"/>
        <w:jc w:val="both"/>
        <w:rPr>
          <w:rFonts w:asciiTheme="minorHAnsi" w:hAnsiTheme="minorHAnsi" w:cstheme="minorHAnsi"/>
          <w:b/>
          <w:bCs/>
          <w:sz w:val="28"/>
          <w:szCs w:val="28"/>
        </w:rPr>
      </w:pPr>
      <w:r w:rsidRPr="00B918FA">
        <w:rPr>
          <w:lang w:val="fr-FR"/>
        </w:rPr>
        <w:br w:type="page"/>
      </w:r>
      <w:r w:rsidR="00B918FA" w:rsidRPr="00A070C1">
        <w:rPr>
          <w:rStyle w:val="FontStyle20"/>
          <w:rFonts w:asciiTheme="minorHAnsi" w:hAnsiTheme="minorHAnsi" w:cstheme="minorHAnsi"/>
          <w:sz w:val="28"/>
          <w:szCs w:val="28"/>
        </w:rPr>
        <w:lastRenderedPageBreak/>
        <w:t>ITU Telecom World 2019 Highlights</w:t>
      </w:r>
    </w:p>
    <w:p w14:paraId="479C439E" w14:textId="77777777" w:rsidR="00B918FA" w:rsidRPr="00A070C1" w:rsidRDefault="00B918FA" w:rsidP="00B918FA">
      <w:pPr>
        <w:pStyle w:val="ListParagraph"/>
        <w:numPr>
          <w:ilvl w:val="1"/>
          <w:numId w:val="12"/>
        </w:numPr>
        <w:adjustRightInd w:val="0"/>
        <w:snapToGrid w:val="0"/>
        <w:spacing w:before="120" w:after="120" w:line="240" w:lineRule="auto"/>
        <w:ind w:left="0" w:firstLine="0"/>
        <w:jc w:val="both"/>
        <w:rPr>
          <w:rFonts w:asciiTheme="minorHAnsi" w:eastAsia="Times New Roman" w:hAnsiTheme="minorHAnsi" w:cstheme="minorHAnsi"/>
          <w:sz w:val="24"/>
          <w:szCs w:val="20"/>
          <w:lang w:val="en-GB" w:eastAsia="en-US"/>
        </w:rPr>
      </w:pPr>
      <w:r w:rsidRPr="00A070C1">
        <w:rPr>
          <w:rFonts w:asciiTheme="minorHAnsi" w:eastAsia="Times New Roman" w:hAnsiTheme="minorHAnsi" w:cstheme="minorHAnsi"/>
          <w:sz w:val="24"/>
          <w:szCs w:val="20"/>
          <w:lang w:val="en-GB" w:eastAsia="en-US"/>
        </w:rPr>
        <w:t xml:space="preserve">ITU Telecom World 2019 took place from 9-12 September in Budapest, Hungary, on the theme of </w:t>
      </w:r>
      <w:r w:rsidRPr="00A070C1">
        <w:rPr>
          <w:rFonts w:asciiTheme="minorHAnsi" w:eastAsia="Times New Roman" w:hAnsiTheme="minorHAnsi" w:cstheme="minorHAnsi"/>
          <w:b/>
          <w:bCs/>
          <w:sz w:val="24"/>
          <w:szCs w:val="20"/>
          <w:lang w:val="en-GB" w:eastAsia="en-US"/>
        </w:rPr>
        <w:t>“Innovating together: connectivity that matters”</w:t>
      </w:r>
      <w:r w:rsidRPr="00A070C1">
        <w:rPr>
          <w:rFonts w:asciiTheme="minorHAnsi" w:eastAsia="Times New Roman" w:hAnsiTheme="minorHAnsi" w:cstheme="minorHAnsi"/>
          <w:sz w:val="24"/>
          <w:szCs w:val="20"/>
          <w:lang w:val="en-GB" w:eastAsia="en-US"/>
        </w:rPr>
        <w:t>. It brought together governments, corporates and tech SMEs (small and medium enterprises) from emerging and developed markets around the world.</w:t>
      </w:r>
    </w:p>
    <w:p w14:paraId="50DACC7B" w14:textId="77777777" w:rsidR="00B918FA" w:rsidRPr="00A070C1" w:rsidRDefault="00B918FA" w:rsidP="00B918FA">
      <w:pPr>
        <w:pStyle w:val="ListParagraph"/>
        <w:numPr>
          <w:ilvl w:val="1"/>
          <w:numId w:val="12"/>
        </w:numPr>
        <w:adjustRightInd w:val="0"/>
        <w:snapToGrid w:val="0"/>
        <w:spacing w:before="120" w:after="120" w:line="240" w:lineRule="auto"/>
        <w:ind w:left="0" w:firstLine="0"/>
        <w:jc w:val="both"/>
        <w:rPr>
          <w:rFonts w:asciiTheme="minorHAnsi" w:eastAsia="Times New Roman" w:hAnsiTheme="minorHAnsi" w:cstheme="minorHAnsi"/>
          <w:sz w:val="24"/>
          <w:szCs w:val="20"/>
          <w:lang w:val="en-GB" w:eastAsia="en-US"/>
        </w:rPr>
      </w:pPr>
      <w:r w:rsidRPr="00A070C1">
        <w:rPr>
          <w:rFonts w:asciiTheme="minorHAnsi" w:eastAsia="Times New Roman" w:hAnsiTheme="minorHAnsi" w:cstheme="minorHAnsi"/>
          <w:sz w:val="24"/>
          <w:szCs w:val="20"/>
          <w:lang w:val="en-GB" w:eastAsia="en-US"/>
        </w:rPr>
        <w:t xml:space="preserve">The event was hosted by the Government of Hungary and ITU is extremely appreciative of their support and commitment in hosting the event, as well as ensuring its smooth running and providing dynamic setting and content for discussions. </w:t>
      </w:r>
    </w:p>
    <w:p w14:paraId="74E35A7B" w14:textId="77777777" w:rsidR="00B918FA" w:rsidRPr="00A070C1" w:rsidRDefault="00B918FA" w:rsidP="00B918FA">
      <w:pPr>
        <w:pStyle w:val="ListParagraph"/>
        <w:numPr>
          <w:ilvl w:val="1"/>
          <w:numId w:val="12"/>
        </w:numPr>
        <w:adjustRightInd w:val="0"/>
        <w:snapToGrid w:val="0"/>
        <w:spacing w:before="120" w:after="120" w:line="240" w:lineRule="auto"/>
        <w:ind w:left="0" w:firstLine="0"/>
        <w:jc w:val="both"/>
        <w:rPr>
          <w:rFonts w:asciiTheme="minorHAnsi" w:eastAsia="Times New Roman" w:hAnsiTheme="minorHAnsi" w:cstheme="minorHAnsi"/>
          <w:sz w:val="24"/>
          <w:szCs w:val="20"/>
          <w:lang w:val="en-GB" w:eastAsia="en-US"/>
        </w:rPr>
      </w:pPr>
      <w:r w:rsidRPr="00A070C1">
        <w:rPr>
          <w:rFonts w:asciiTheme="minorHAnsi" w:eastAsia="Times New Roman" w:hAnsiTheme="minorHAnsi" w:cstheme="minorHAnsi"/>
          <w:sz w:val="24"/>
          <w:szCs w:val="20"/>
          <w:lang w:val="en-GB" w:eastAsia="en-US"/>
        </w:rPr>
        <w:t>Major global players took an active part in the Exhibition as well as in the Forum. The Host Country organized the Hungary National Pavilion, which showcased established tech companies, start-ups, universities, and incubators from across the country and a packed programme of innovation-focussed discussions.</w:t>
      </w:r>
    </w:p>
    <w:p w14:paraId="51130BAE" w14:textId="77777777" w:rsidR="00B918FA" w:rsidRPr="00A070C1" w:rsidRDefault="00B918FA" w:rsidP="00B918FA">
      <w:pPr>
        <w:pStyle w:val="ListParagraph"/>
        <w:numPr>
          <w:ilvl w:val="1"/>
          <w:numId w:val="12"/>
        </w:numPr>
        <w:adjustRightInd w:val="0"/>
        <w:snapToGrid w:val="0"/>
        <w:spacing w:before="120" w:after="120" w:line="240" w:lineRule="auto"/>
        <w:ind w:left="0" w:firstLine="0"/>
        <w:jc w:val="both"/>
        <w:rPr>
          <w:rFonts w:asciiTheme="minorHAnsi" w:eastAsia="Times New Roman" w:hAnsiTheme="minorHAnsi" w:cstheme="minorHAnsi"/>
          <w:sz w:val="24"/>
          <w:szCs w:val="20"/>
          <w:lang w:val="en-GB" w:eastAsia="en-US"/>
        </w:rPr>
      </w:pPr>
      <w:r w:rsidRPr="00A070C1">
        <w:rPr>
          <w:rFonts w:asciiTheme="minorHAnsi" w:eastAsia="Times New Roman" w:hAnsiTheme="minorHAnsi" w:cstheme="minorHAnsi"/>
          <w:sz w:val="24"/>
          <w:szCs w:val="20"/>
          <w:lang w:val="en-GB" w:eastAsia="en-US"/>
        </w:rPr>
        <w:t>ITU was honoured that the event was attended by the highest-level participants from the Host Country including Prime Minister Viktor Orbán, who opened the event and also visited and lauded the companies participating in the exhibition. As well as top level representatives from the Government of Hungary, participating leaders at the event spanned ministers and regulators, C</w:t>
      </w:r>
      <w:r w:rsidRPr="00A070C1">
        <w:rPr>
          <w:rFonts w:asciiTheme="minorHAnsi" w:eastAsia="Times New Roman" w:hAnsiTheme="minorHAnsi" w:cstheme="minorHAnsi"/>
          <w:sz w:val="24"/>
          <w:szCs w:val="20"/>
          <w:lang w:val="en-GB" w:eastAsia="en-US"/>
        </w:rPr>
        <w:noBreakHyphen/>
        <w:t>level executives from major ICT players, heads of international organizations, ambassadors, academics, and SMEs.</w:t>
      </w:r>
    </w:p>
    <w:p w14:paraId="62B3FABC" w14:textId="77777777" w:rsidR="00B918FA" w:rsidRPr="00A070C1" w:rsidRDefault="00B918FA" w:rsidP="00B918FA">
      <w:pPr>
        <w:pStyle w:val="ListParagraph"/>
        <w:numPr>
          <w:ilvl w:val="1"/>
          <w:numId w:val="12"/>
        </w:numPr>
        <w:adjustRightInd w:val="0"/>
        <w:snapToGrid w:val="0"/>
        <w:spacing w:before="120" w:after="120" w:line="240" w:lineRule="auto"/>
        <w:ind w:left="0" w:firstLine="0"/>
        <w:jc w:val="both"/>
        <w:rPr>
          <w:rFonts w:asciiTheme="minorHAnsi" w:eastAsia="Times New Roman" w:hAnsiTheme="minorHAnsi" w:cstheme="minorHAnsi"/>
          <w:sz w:val="24"/>
          <w:szCs w:val="20"/>
          <w:lang w:val="en-GB" w:eastAsia="en-US"/>
        </w:rPr>
      </w:pPr>
      <w:r w:rsidRPr="00A070C1">
        <w:rPr>
          <w:rFonts w:asciiTheme="minorHAnsi" w:eastAsia="Times New Roman" w:hAnsiTheme="minorHAnsi" w:cstheme="minorHAnsi"/>
          <w:sz w:val="24"/>
          <w:szCs w:val="20"/>
          <w:lang w:val="en-GB" w:eastAsia="en-US"/>
        </w:rPr>
        <w:t xml:space="preserve">The event featured over 270 exhibitors, including more than 150 SMEs, and 20 sponsors and partners from over 40 countries. </w:t>
      </w:r>
    </w:p>
    <w:p w14:paraId="2DA6E70C" w14:textId="77777777" w:rsidR="00B918FA" w:rsidRPr="00A070C1" w:rsidRDefault="00B918FA" w:rsidP="00B918FA">
      <w:pPr>
        <w:pStyle w:val="ListParagraph"/>
        <w:numPr>
          <w:ilvl w:val="1"/>
          <w:numId w:val="12"/>
        </w:numPr>
        <w:adjustRightInd w:val="0"/>
        <w:snapToGrid w:val="0"/>
        <w:spacing w:before="120" w:after="120" w:line="240" w:lineRule="auto"/>
        <w:ind w:left="0" w:firstLine="0"/>
        <w:jc w:val="both"/>
        <w:rPr>
          <w:rFonts w:asciiTheme="minorHAnsi" w:hAnsiTheme="minorHAnsi" w:cstheme="minorHAnsi"/>
          <w:sz w:val="24"/>
          <w:lang w:val="en-US"/>
        </w:rPr>
      </w:pPr>
      <w:r w:rsidRPr="00A070C1">
        <w:rPr>
          <w:rFonts w:asciiTheme="minorHAnsi" w:eastAsia="Times New Roman" w:hAnsiTheme="minorHAnsi" w:cstheme="minorHAnsi"/>
          <w:sz w:val="24"/>
          <w:szCs w:val="20"/>
          <w:lang w:val="en-GB" w:eastAsia="en-US"/>
        </w:rPr>
        <w:t xml:space="preserve">The </w:t>
      </w:r>
      <w:r w:rsidRPr="00A070C1">
        <w:rPr>
          <w:rFonts w:asciiTheme="minorHAnsi" w:eastAsia="Times New Roman" w:hAnsiTheme="minorHAnsi" w:cstheme="minorHAnsi"/>
          <w:b/>
          <w:bCs/>
          <w:sz w:val="24"/>
          <w:szCs w:val="20"/>
          <w:lang w:val="en-GB" w:eastAsia="en-US"/>
        </w:rPr>
        <w:t>exhibition</w:t>
      </w:r>
      <w:r w:rsidRPr="00A070C1">
        <w:rPr>
          <w:rFonts w:asciiTheme="minorHAnsi" w:eastAsia="Times New Roman" w:hAnsiTheme="minorHAnsi" w:cstheme="minorHAnsi"/>
          <w:sz w:val="24"/>
          <w:szCs w:val="20"/>
          <w:lang w:val="en-GB" w:eastAsia="en-US"/>
        </w:rPr>
        <w:t xml:space="preserve"> showcased technologies from 5G, satellite, e-waste management, robotics, or blockchain to Smart ABC (Smart AI, Banking and Cities), smart agriculture, smart homes, climate change mitigation, fintech, and more. </w:t>
      </w:r>
      <w:r w:rsidRPr="00A070C1">
        <w:rPr>
          <w:rFonts w:asciiTheme="minorHAnsi" w:hAnsiTheme="minorHAnsi" w:cstheme="minorHAnsi"/>
          <w:sz w:val="24"/>
          <w:lang w:val="en-US"/>
        </w:rPr>
        <w:t xml:space="preserve">Exhibitors and sponsors spanned major corporate players to cutting-edge SMEs, from across the globe. </w:t>
      </w:r>
    </w:p>
    <w:p w14:paraId="76FA8EA6" w14:textId="77777777" w:rsidR="00B918FA" w:rsidRPr="00A070C1" w:rsidRDefault="00B918FA" w:rsidP="00B918FA">
      <w:pPr>
        <w:pStyle w:val="ListParagraph"/>
        <w:numPr>
          <w:ilvl w:val="1"/>
          <w:numId w:val="12"/>
        </w:numPr>
        <w:adjustRightInd w:val="0"/>
        <w:snapToGrid w:val="0"/>
        <w:spacing w:before="120" w:after="120" w:line="240" w:lineRule="auto"/>
        <w:ind w:left="0" w:firstLine="0"/>
        <w:jc w:val="both"/>
        <w:rPr>
          <w:rFonts w:asciiTheme="minorHAnsi" w:eastAsia="Times New Roman" w:hAnsiTheme="minorHAnsi" w:cstheme="minorHAnsi"/>
          <w:sz w:val="24"/>
          <w:szCs w:val="20"/>
          <w:lang w:val="en-GB" w:eastAsia="en-US"/>
        </w:rPr>
      </w:pPr>
      <w:r w:rsidRPr="00A070C1">
        <w:rPr>
          <w:rFonts w:asciiTheme="minorHAnsi" w:eastAsia="Times New Roman" w:hAnsiTheme="minorHAnsi" w:cstheme="minorHAnsi"/>
          <w:sz w:val="24"/>
          <w:szCs w:val="20"/>
          <w:lang w:val="en-GB" w:eastAsia="en-US"/>
        </w:rPr>
        <w:t xml:space="preserve">The </w:t>
      </w:r>
      <w:r w:rsidRPr="00A070C1">
        <w:rPr>
          <w:rFonts w:asciiTheme="minorHAnsi" w:eastAsia="Times New Roman" w:hAnsiTheme="minorHAnsi" w:cstheme="minorHAnsi"/>
          <w:b/>
          <w:bCs/>
          <w:sz w:val="24"/>
          <w:szCs w:val="20"/>
          <w:lang w:val="en-GB" w:eastAsia="en-US"/>
        </w:rPr>
        <w:t>Forum</w:t>
      </w:r>
      <w:r w:rsidRPr="00A070C1">
        <w:rPr>
          <w:rFonts w:asciiTheme="minorHAnsi" w:eastAsia="Times New Roman" w:hAnsiTheme="minorHAnsi" w:cstheme="minorHAnsi"/>
          <w:sz w:val="24"/>
          <w:szCs w:val="20"/>
          <w:lang w:val="en-GB" w:eastAsia="en-US"/>
        </w:rPr>
        <w:t xml:space="preserve"> opened with the Forum Summit, moderated by Euronews. Sessions covered areas from technological developments and impacts in 5G, IoT, Artificial Intelligence (AI) or smart cities to supporting tech SME growth, mitigating gender bias in AI, frontier technologies for climate change and more. Ministerial roundtables convened ministers from across the globe to debate issues such as data privacy, the role of government in 5G deployment or stimulating public private collaboration on connectivity and adoption. Partner sessions provided expert insights in areas such as digital transformation, micro-, small-, and medium-sized enterprises (MSMEs) in Uganda, spectrum pricing, sustainable next-generation networks and 5G planning, strategy, cooperation. </w:t>
      </w:r>
    </w:p>
    <w:p w14:paraId="053F679A" w14:textId="77777777" w:rsidR="00B918FA" w:rsidRPr="00A070C1" w:rsidRDefault="00B918FA" w:rsidP="00B918FA">
      <w:pPr>
        <w:pStyle w:val="ListParagraph"/>
        <w:numPr>
          <w:ilvl w:val="1"/>
          <w:numId w:val="12"/>
        </w:numPr>
        <w:adjustRightInd w:val="0"/>
        <w:snapToGrid w:val="0"/>
        <w:spacing w:before="120" w:after="120" w:line="240" w:lineRule="auto"/>
        <w:ind w:left="0" w:firstLine="0"/>
        <w:jc w:val="both"/>
        <w:rPr>
          <w:rFonts w:asciiTheme="minorHAnsi" w:eastAsia="Times New Roman" w:hAnsiTheme="minorHAnsi" w:cstheme="minorHAnsi"/>
          <w:sz w:val="24"/>
          <w:szCs w:val="20"/>
          <w:lang w:val="en-GB" w:eastAsia="en-US"/>
        </w:rPr>
      </w:pPr>
      <w:r w:rsidRPr="00A070C1">
        <w:rPr>
          <w:rFonts w:asciiTheme="minorHAnsi" w:eastAsia="Times New Roman" w:hAnsiTheme="minorHAnsi" w:cstheme="minorHAnsi"/>
          <w:b/>
          <w:bCs/>
          <w:sz w:val="24"/>
          <w:szCs w:val="20"/>
          <w:lang w:val="en-GB" w:eastAsia="en-US"/>
        </w:rPr>
        <w:t>SMEs and affordability:</w:t>
      </w:r>
      <w:r w:rsidRPr="00A070C1">
        <w:rPr>
          <w:rFonts w:asciiTheme="minorHAnsi" w:eastAsia="Times New Roman" w:hAnsiTheme="minorHAnsi" w:cstheme="minorHAnsi"/>
          <w:sz w:val="24"/>
          <w:szCs w:val="20"/>
          <w:lang w:val="en-GB" w:eastAsia="en-US"/>
        </w:rPr>
        <w:t xml:space="preserve"> Following requests from Member States, ITU Telecom World 2019 offered services and activities to support SMEs including new entry-level participation options, as well as lowering Forum entrance fees for LDCs, LLDCs, and SIDS.</w:t>
      </w:r>
    </w:p>
    <w:p w14:paraId="6C7624A2" w14:textId="77777777" w:rsidR="00B918FA" w:rsidRPr="00A070C1" w:rsidRDefault="00B918FA" w:rsidP="00B918FA">
      <w:pPr>
        <w:pStyle w:val="ListParagraph"/>
        <w:numPr>
          <w:ilvl w:val="1"/>
          <w:numId w:val="12"/>
        </w:numPr>
        <w:adjustRightInd w:val="0"/>
        <w:snapToGrid w:val="0"/>
        <w:spacing w:before="120" w:after="120" w:line="240" w:lineRule="auto"/>
        <w:ind w:left="0" w:firstLine="0"/>
        <w:jc w:val="both"/>
        <w:rPr>
          <w:rFonts w:asciiTheme="minorHAnsi" w:hAnsiTheme="minorHAnsi" w:cstheme="minorHAnsi"/>
          <w:sz w:val="24"/>
          <w:lang w:val="en-US"/>
        </w:rPr>
      </w:pPr>
      <w:r w:rsidRPr="00A070C1">
        <w:rPr>
          <w:rFonts w:asciiTheme="minorHAnsi" w:hAnsiTheme="minorHAnsi" w:cstheme="minorHAnsi"/>
          <w:b/>
          <w:bCs/>
          <w:sz w:val="24"/>
          <w:lang w:val="en-US"/>
        </w:rPr>
        <w:t>SME Programme &amp; ITU Telecom World Awards</w:t>
      </w:r>
      <w:r w:rsidRPr="00A070C1">
        <w:rPr>
          <w:rFonts w:asciiTheme="minorHAnsi" w:hAnsiTheme="minorHAnsi" w:cstheme="minorHAnsi"/>
          <w:sz w:val="24"/>
          <w:lang w:val="en-US"/>
        </w:rPr>
        <w:t xml:space="preserve">: The SME programme provided valuable networking, business matchmaking, debate and pitching opportunities to SMEs. A key part of the programme was the ITU Telecom World Awards, which rewarded SMEs, governments and corporates making social impact. Awards included ‘Global SME’, ‘Industry’, ‘Government’ and ‘Host Country’. Winners and finalists were presented with trophies and certificates in a high-profile ceremony at the close of the event. Switzerland’s Immersion4 was the winner of the Global SME Excellence Award. </w:t>
      </w:r>
    </w:p>
    <w:p w14:paraId="0B6842B5" w14:textId="77777777" w:rsidR="00B918FA" w:rsidRPr="00A070C1" w:rsidRDefault="00B918FA" w:rsidP="00B918FA">
      <w:pPr>
        <w:pStyle w:val="ListParagraph"/>
        <w:numPr>
          <w:ilvl w:val="1"/>
          <w:numId w:val="12"/>
        </w:numPr>
        <w:adjustRightInd w:val="0"/>
        <w:snapToGrid w:val="0"/>
        <w:spacing w:before="120" w:after="120" w:line="240" w:lineRule="auto"/>
        <w:ind w:left="0" w:firstLine="0"/>
        <w:jc w:val="both"/>
        <w:rPr>
          <w:rFonts w:asciiTheme="minorHAnsi" w:hAnsiTheme="minorHAnsi" w:cstheme="minorHAnsi"/>
          <w:sz w:val="24"/>
          <w:lang w:val="en-US"/>
        </w:rPr>
      </w:pPr>
      <w:r w:rsidRPr="00A070C1">
        <w:rPr>
          <w:rFonts w:asciiTheme="minorHAnsi" w:hAnsiTheme="minorHAnsi" w:cstheme="minorHAnsi"/>
          <w:b/>
          <w:bCs/>
          <w:spacing w:val="-2"/>
          <w:sz w:val="24"/>
          <w:lang w:val="en-US"/>
        </w:rPr>
        <w:lastRenderedPageBreak/>
        <w:t xml:space="preserve">A showcase for ITU: </w:t>
      </w:r>
      <w:r w:rsidRPr="00A070C1">
        <w:rPr>
          <w:rFonts w:asciiTheme="minorHAnsi" w:hAnsiTheme="minorHAnsi" w:cstheme="minorHAnsi"/>
          <w:spacing w:val="-2"/>
          <w:sz w:val="24"/>
          <w:lang w:val="en-US"/>
        </w:rPr>
        <w:t>Telecommunication Standardization Bureau (TSB),</w:t>
      </w:r>
      <w:r w:rsidRPr="00A070C1">
        <w:rPr>
          <w:rFonts w:asciiTheme="minorHAnsi" w:hAnsiTheme="minorHAnsi" w:cstheme="minorHAnsi"/>
          <w:sz w:val="24"/>
          <w:lang w:val="en-US"/>
        </w:rPr>
        <w:t xml:space="preserve"> Radiocommunication Bureau (BR), and Telecommunication Development Bureau (BDT), took active part in ITU Telecom World 2019. For example, TSB's “Smart ABC Programme” hosted discussions sharing insight into advances in artificial intelligence, banking and cities, as well as the Smart ABC Pavilion with a packed programme of activities. BDT highlighted - for the first time ever at an ITU Telecom World event - the </w:t>
      </w:r>
      <w:hyperlink r:id="rId16" w:anchor="_blank" w:tgtFrame="_blank" w:history="1">
        <w:r w:rsidRPr="00A070C1">
          <w:rPr>
            <w:rFonts w:asciiTheme="minorHAnsi" w:hAnsiTheme="minorHAnsi" w:cstheme="minorHAnsi"/>
            <w:sz w:val="24"/>
            <w:lang w:val="en-US"/>
          </w:rPr>
          <w:t>EQUALS</w:t>
        </w:r>
      </w:hyperlink>
      <w:r w:rsidRPr="00A070C1">
        <w:rPr>
          <w:rFonts w:asciiTheme="minorHAnsi" w:hAnsiTheme="minorHAnsi" w:cstheme="minorHAnsi"/>
          <w:sz w:val="24"/>
          <w:lang w:val="en-US"/>
        </w:rPr>
        <w:t> fellowship winners, and the </w:t>
      </w:r>
      <w:hyperlink r:id="rId17" w:anchor="_blank" w:tgtFrame="_blank" w:history="1">
        <w:r w:rsidRPr="00A070C1">
          <w:rPr>
            <w:rFonts w:asciiTheme="minorHAnsi" w:hAnsiTheme="minorHAnsi" w:cstheme="minorHAnsi"/>
            <w:sz w:val="24"/>
            <w:lang w:val="en-US"/>
          </w:rPr>
          <w:t>ITU Innovation Challenge</w:t>
        </w:r>
      </w:hyperlink>
      <w:r w:rsidRPr="00A070C1">
        <w:rPr>
          <w:rFonts w:asciiTheme="minorHAnsi" w:hAnsiTheme="minorHAnsi" w:cstheme="minorHAnsi"/>
          <w:sz w:val="24"/>
          <w:lang w:val="en-US"/>
        </w:rPr>
        <w:t> winners. BR main activities were Forum sessions centering around spectrum-related issues and the imminent deployment of 5G (one ministerial roundtable + three forum sessions).</w:t>
      </w:r>
    </w:p>
    <w:p w14:paraId="39D3C3F0" w14:textId="77777777" w:rsidR="00B918FA" w:rsidRPr="00A070C1" w:rsidRDefault="00B918FA" w:rsidP="00B918FA">
      <w:pPr>
        <w:pStyle w:val="ListParagraph"/>
        <w:numPr>
          <w:ilvl w:val="0"/>
          <w:numId w:val="12"/>
        </w:numPr>
        <w:adjustRightInd w:val="0"/>
        <w:snapToGrid w:val="0"/>
        <w:spacing w:before="480" w:after="120" w:line="240" w:lineRule="auto"/>
        <w:ind w:left="0" w:firstLine="0"/>
        <w:jc w:val="both"/>
        <w:rPr>
          <w:rFonts w:asciiTheme="minorHAnsi" w:hAnsiTheme="minorHAnsi" w:cstheme="minorHAnsi"/>
          <w:b/>
          <w:bCs/>
          <w:sz w:val="28"/>
          <w:szCs w:val="28"/>
          <w:lang w:val="en-GB"/>
        </w:rPr>
      </w:pPr>
      <w:r w:rsidRPr="00A070C1">
        <w:rPr>
          <w:rStyle w:val="FontStyle20"/>
          <w:rFonts w:asciiTheme="minorHAnsi" w:hAnsiTheme="minorHAnsi" w:cstheme="minorHAnsi"/>
          <w:sz w:val="28"/>
          <w:szCs w:val="28"/>
        </w:rPr>
        <w:t>Financial</w:t>
      </w:r>
      <w:r w:rsidRPr="00A070C1">
        <w:rPr>
          <w:rStyle w:val="FontStyle20"/>
          <w:rFonts w:asciiTheme="minorHAnsi" w:hAnsiTheme="minorHAnsi" w:cstheme="minorHAnsi"/>
          <w:sz w:val="28"/>
          <w:szCs w:val="28"/>
          <w:lang w:val="en-GB"/>
        </w:rPr>
        <w:t xml:space="preserve"> Results</w:t>
      </w:r>
      <w:r w:rsidRPr="00A070C1">
        <w:rPr>
          <w:rFonts w:asciiTheme="minorHAnsi" w:hAnsiTheme="minorHAnsi" w:cstheme="minorHAnsi"/>
          <w:sz w:val="24"/>
          <w:lang w:val="en-US"/>
        </w:rPr>
        <w:t xml:space="preserve"> </w:t>
      </w:r>
    </w:p>
    <w:p w14:paraId="0C10B225" w14:textId="77777777" w:rsidR="00B918FA" w:rsidRPr="00A070C1" w:rsidRDefault="00B918FA" w:rsidP="00B918FA">
      <w:pPr>
        <w:pStyle w:val="ListParagraph"/>
        <w:adjustRightInd w:val="0"/>
        <w:snapToGrid w:val="0"/>
        <w:spacing w:before="120" w:after="120" w:line="240" w:lineRule="auto"/>
        <w:ind w:left="0"/>
        <w:jc w:val="both"/>
        <w:rPr>
          <w:rStyle w:val="FontStyle20"/>
          <w:rFonts w:asciiTheme="minorHAnsi" w:hAnsiTheme="minorHAnsi" w:cstheme="minorHAnsi"/>
          <w:sz w:val="28"/>
          <w:szCs w:val="28"/>
          <w:lang w:val="en-GB"/>
        </w:rPr>
      </w:pPr>
      <w:r w:rsidRPr="00A070C1">
        <w:rPr>
          <w:rFonts w:asciiTheme="minorHAnsi" w:hAnsiTheme="minorHAnsi" w:cstheme="minorHAnsi"/>
          <w:sz w:val="24"/>
          <w:lang w:val="en-US"/>
        </w:rPr>
        <w:t xml:space="preserve">Please refer to </w:t>
      </w:r>
      <w:hyperlink r:id="rId18" w:history="1">
        <w:r w:rsidRPr="00A070C1">
          <w:rPr>
            <w:rStyle w:val="Hyperlink"/>
            <w:rFonts w:asciiTheme="minorHAnsi" w:hAnsiTheme="minorHAnsi" w:cstheme="minorHAnsi"/>
            <w:sz w:val="24"/>
            <w:lang w:val="en-US"/>
          </w:rPr>
          <w:t>Document C20/41</w:t>
        </w:r>
      </w:hyperlink>
      <w:r w:rsidRPr="00A070C1">
        <w:rPr>
          <w:rFonts w:asciiTheme="minorHAnsi" w:hAnsiTheme="minorHAnsi" w:cstheme="minorHAnsi"/>
          <w:sz w:val="24"/>
          <w:lang w:val="en-US"/>
        </w:rPr>
        <w:t xml:space="preserve"> for further information.</w:t>
      </w:r>
    </w:p>
    <w:p w14:paraId="778EF4C1" w14:textId="77777777" w:rsidR="00B918FA" w:rsidRPr="00A070C1" w:rsidRDefault="00B918FA" w:rsidP="00B918FA">
      <w:pPr>
        <w:pStyle w:val="ListParagraph"/>
        <w:keepNext/>
        <w:keepLines/>
        <w:numPr>
          <w:ilvl w:val="0"/>
          <w:numId w:val="12"/>
        </w:numPr>
        <w:adjustRightInd w:val="0"/>
        <w:snapToGrid w:val="0"/>
        <w:spacing w:before="480" w:after="120" w:line="240" w:lineRule="auto"/>
        <w:ind w:left="0" w:firstLine="0"/>
        <w:jc w:val="both"/>
        <w:rPr>
          <w:rFonts w:asciiTheme="minorHAnsi" w:eastAsia="Times New Roman" w:hAnsiTheme="minorHAnsi" w:cstheme="minorHAnsi"/>
          <w:sz w:val="24"/>
          <w:szCs w:val="20"/>
          <w:lang w:val="en-GB" w:eastAsia="en-US"/>
        </w:rPr>
      </w:pPr>
      <w:r>
        <w:rPr>
          <w:rFonts w:asciiTheme="minorHAnsi" w:hAnsiTheme="minorHAnsi" w:cstheme="minorHAnsi"/>
          <w:b/>
          <w:bCs/>
          <w:sz w:val="28"/>
          <w:szCs w:val="28"/>
          <w:lang w:val="en-GB"/>
        </w:rPr>
        <w:t xml:space="preserve">ITU Virtual Digital World events during </w:t>
      </w:r>
      <w:r w:rsidRPr="00A070C1">
        <w:rPr>
          <w:rFonts w:asciiTheme="minorHAnsi" w:hAnsiTheme="minorHAnsi" w:cstheme="minorHAnsi"/>
          <w:b/>
          <w:bCs/>
          <w:sz w:val="28"/>
          <w:szCs w:val="28"/>
          <w:lang w:val="en-GB"/>
        </w:rPr>
        <w:t xml:space="preserve">2020 </w:t>
      </w:r>
    </w:p>
    <w:p w14:paraId="42507C9C" w14:textId="77777777" w:rsidR="00B918FA" w:rsidRPr="00712B81" w:rsidRDefault="00B918FA" w:rsidP="00B918FA">
      <w:pPr>
        <w:pStyle w:val="ListParagraph"/>
        <w:keepNext/>
        <w:keepLines/>
        <w:numPr>
          <w:ilvl w:val="1"/>
          <w:numId w:val="12"/>
        </w:numPr>
        <w:adjustRightInd w:val="0"/>
        <w:snapToGrid w:val="0"/>
        <w:spacing w:before="120" w:after="120" w:line="240" w:lineRule="auto"/>
        <w:ind w:left="0" w:firstLine="0"/>
        <w:jc w:val="both"/>
        <w:rPr>
          <w:rFonts w:ascii="Calibri" w:eastAsia="Times New Roman" w:hAnsi="Calibri" w:cs="Times New Roman"/>
          <w:sz w:val="24"/>
          <w:szCs w:val="20"/>
          <w:lang w:val="en-GB" w:eastAsia="en-US"/>
        </w:rPr>
      </w:pPr>
      <w:r w:rsidRPr="007E7CF1">
        <w:rPr>
          <w:rFonts w:asciiTheme="minorHAnsi" w:hAnsiTheme="minorHAnsi"/>
          <w:sz w:val="24"/>
          <w:lang w:val="en-US"/>
        </w:rPr>
        <w:t xml:space="preserve"> </w:t>
      </w:r>
      <w:r w:rsidRPr="00712B81">
        <w:rPr>
          <w:rFonts w:asciiTheme="minorHAnsi" w:hAnsiTheme="minorHAnsi"/>
          <w:sz w:val="24"/>
          <w:lang w:val="en-US"/>
        </w:rPr>
        <w:t>As a result of the ongoing COVID-19 crisis, ITU and the Ministry of Information and Communications of Viet Nam postponed the physical edition of ITU Digital World 2020 until Octobe</w:t>
      </w:r>
      <w:r>
        <w:rPr>
          <w:rFonts w:asciiTheme="minorHAnsi" w:hAnsiTheme="minorHAnsi"/>
          <w:sz w:val="24"/>
          <w:lang w:val="en-US"/>
        </w:rPr>
        <w:t>r</w:t>
      </w:r>
      <w:r w:rsidRPr="00712B81">
        <w:rPr>
          <w:rFonts w:asciiTheme="minorHAnsi" w:hAnsiTheme="minorHAnsi"/>
          <w:sz w:val="24"/>
          <w:lang w:val="en-US"/>
        </w:rPr>
        <w:t xml:space="preserve"> 2021. Meanwhile, a series of virtual </w:t>
      </w:r>
      <w:r>
        <w:rPr>
          <w:rFonts w:asciiTheme="minorHAnsi" w:hAnsiTheme="minorHAnsi"/>
          <w:sz w:val="24"/>
          <w:lang w:val="en-US"/>
        </w:rPr>
        <w:t xml:space="preserve">events took </w:t>
      </w:r>
      <w:r w:rsidRPr="00712B81">
        <w:rPr>
          <w:rFonts w:asciiTheme="minorHAnsi" w:hAnsiTheme="minorHAnsi"/>
          <w:sz w:val="24"/>
          <w:lang w:val="en-US"/>
        </w:rPr>
        <w:t xml:space="preserve">place in 2020, setting </w:t>
      </w:r>
      <w:r>
        <w:rPr>
          <w:rFonts w:asciiTheme="minorHAnsi" w:hAnsiTheme="minorHAnsi"/>
          <w:sz w:val="24"/>
          <w:lang w:val="en-US"/>
        </w:rPr>
        <w:t xml:space="preserve">the framework for the physical 2021 event and continue providing a platform for all our stakeholders until they would be able to convene in person. </w:t>
      </w:r>
    </w:p>
    <w:p w14:paraId="24C9471D" w14:textId="77777777" w:rsidR="00B918FA" w:rsidRDefault="00B918FA" w:rsidP="00B918FA">
      <w:pPr>
        <w:pStyle w:val="ListParagraph"/>
        <w:numPr>
          <w:ilvl w:val="1"/>
          <w:numId w:val="12"/>
        </w:numPr>
        <w:adjustRightInd w:val="0"/>
        <w:snapToGrid w:val="0"/>
        <w:spacing w:before="120" w:after="120" w:line="240" w:lineRule="auto"/>
        <w:ind w:left="0" w:firstLine="0"/>
        <w:jc w:val="both"/>
        <w:rPr>
          <w:rFonts w:asciiTheme="minorHAnsi" w:hAnsiTheme="minorHAnsi"/>
          <w:sz w:val="24"/>
          <w:lang w:val="en-US"/>
        </w:rPr>
      </w:pPr>
      <w:r w:rsidRPr="00712B81">
        <w:rPr>
          <w:rFonts w:asciiTheme="minorHAnsi" w:hAnsiTheme="minorHAnsi"/>
          <w:b/>
          <w:bCs/>
          <w:sz w:val="24"/>
          <w:lang w:val="en-US"/>
        </w:rPr>
        <w:t>ITU Virtual Digital World 2020</w:t>
      </w:r>
      <w:r>
        <w:rPr>
          <w:rFonts w:asciiTheme="minorHAnsi" w:hAnsiTheme="minorHAnsi"/>
          <w:sz w:val="24"/>
          <w:lang w:val="en-US"/>
        </w:rPr>
        <w:t xml:space="preserve"> took place from 20-22 October. It comprised Ministerial roundtables focusing on </w:t>
      </w:r>
      <w:r w:rsidRPr="00424298">
        <w:rPr>
          <w:rFonts w:asciiTheme="minorHAnsi" w:hAnsiTheme="minorHAnsi"/>
          <w:sz w:val="24"/>
          <w:lang w:val="en-US"/>
        </w:rPr>
        <w:t>"The role of digital technologies during and after the COVID-19 pandemic" - and explor</w:t>
      </w:r>
      <w:r>
        <w:rPr>
          <w:rFonts w:asciiTheme="minorHAnsi" w:hAnsiTheme="minorHAnsi"/>
          <w:sz w:val="24"/>
          <w:lang w:val="en-US"/>
        </w:rPr>
        <w:t>ing</w:t>
      </w:r>
      <w:r w:rsidRPr="00424298">
        <w:rPr>
          <w:rFonts w:asciiTheme="minorHAnsi" w:hAnsiTheme="minorHAnsi"/>
          <w:sz w:val="24"/>
          <w:lang w:val="en-US"/>
        </w:rPr>
        <w:t xml:space="preserve"> the importance of digital connectivity in national strategies for economic recovery.</w:t>
      </w:r>
      <w:r>
        <w:rPr>
          <w:rFonts w:asciiTheme="minorHAnsi" w:hAnsiTheme="minorHAnsi"/>
          <w:sz w:val="24"/>
          <w:lang w:val="en-US"/>
        </w:rPr>
        <w:t xml:space="preserve"> Alongside these, Forum webinar sessions will explore the </w:t>
      </w:r>
      <w:r w:rsidRPr="00424298">
        <w:rPr>
          <w:rFonts w:asciiTheme="minorHAnsi" w:hAnsiTheme="minorHAnsi"/>
          <w:sz w:val="24"/>
          <w:lang w:val="en-US"/>
        </w:rPr>
        <w:t>policies, technologies and trends driving the digital economy</w:t>
      </w:r>
      <w:r>
        <w:rPr>
          <w:rFonts w:asciiTheme="minorHAnsi" w:hAnsiTheme="minorHAnsi"/>
          <w:sz w:val="24"/>
          <w:lang w:val="en-US"/>
        </w:rPr>
        <w:t xml:space="preserve">, and a virtual Exhibition enabling online showcasing. </w:t>
      </w:r>
    </w:p>
    <w:p w14:paraId="58B9E03A" w14:textId="77777777" w:rsidR="00B918FA" w:rsidRDefault="00B918FA" w:rsidP="00B918FA">
      <w:pPr>
        <w:pStyle w:val="ListParagraph"/>
        <w:numPr>
          <w:ilvl w:val="1"/>
          <w:numId w:val="12"/>
        </w:numPr>
        <w:adjustRightInd w:val="0"/>
        <w:snapToGrid w:val="0"/>
        <w:spacing w:before="120" w:after="120" w:line="240" w:lineRule="auto"/>
        <w:ind w:left="0" w:firstLine="0"/>
        <w:jc w:val="both"/>
        <w:rPr>
          <w:rFonts w:asciiTheme="minorHAnsi" w:hAnsiTheme="minorHAnsi"/>
          <w:sz w:val="24"/>
          <w:lang w:val="en-US"/>
        </w:rPr>
      </w:pPr>
      <w:r>
        <w:rPr>
          <w:rFonts w:asciiTheme="minorHAnsi" w:hAnsiTheme="minorHAnsi"/>
          <w:sz w:val="24"/>
          <w:lang w:val="en-US"/>
        </w:rPr>
        <w:t>In total the virtual event comprised 3 Forum sessions and 3 Ministerial Roundtables, with 83 speakers including 27 ministers and 13 regulatory authority representatives.  In the virtual exhibition were more than 150 exhibitors from</w:t>
      </w:r>
      <w:r w:rsidRPr="00712B81">
        <w:rPr>
          <w:rFonts w:ascii="Segoe UI" w:hAnsi="Segoe UI" w:cs="Segoe UI"/>
          <w:color w:val="201F1E"/>
          <w:sz w:val="23"/>
          <w:szCs w:val="23"/>
          <w:lang w:val="en-GB"/>
        </w:rPr>
        <w:t xml:space="preserve"> </w:t>
      </w:r>
      <w:r w:rsidRPr="002A6E61">
        <w:rPr>
          <w:rFonts w:asciiTheme="minorHAnsi" w:hAnsiTheme="minorHAnsi"/>
          <w:sz w:val="24"/>
          <w:lang w:val="en-US"/>
        </w:rPr>
        <w:t>Vietnam and global companies, and 10 national pavilions from around the world</w:t>
      </w:r>
      <w:r>
        <w:rPr>
          <w:rFonts w:asciiTheme="minorHAnsi" w:hAnsiTheme="minorHAnsi"/>
          <w:sz w:val="24"/>
          <w:lang w:val="en-US"/>
        </w:rPr>
        <w:t>.</w:t>
      </w:r>
      <w:r w:rsidRPr="002A6E61">
        <w:rPr>
          <w:rFonts w:asciiTheme="minorHAnsi" w:hAnsiTheme="minorHAnsi"/>
          <w:sz w:val="24"/>
          <w:lang w:val="en-US"/>
        </w:rPr>
        <w:t xml:space="preserve"> </w:t>
      </w:r>
    </w:p>
    <w:p w14:paraId="6DDBEFDA" w14:textId="77777777" w:rsidR="00B918FA" w:rsidRPr="00712B81" w:rsidRDefault="00B918FA" w:rsidP="00B918FA">
      <w:pPr>
        <w:pStyle w:val="ListParagraph"/>
        <w:numPr>
          <w:ilvl w:val="1"/>
          <w:numId w:val="12"/>
        </w:numPr>
        <w:adjustRightInd w:val="0"/>
        <w:snapToGrid w:val="0"/>
        <w:spacing w:before="120" w:after="120" w:line="240" w:lineRule="auto"/>
        <w:ind w:left="0" w:firstLine="0"/>
        <w:jc w:val="both"/>
        <w:rPr>
          <w:rFonts w:ascii="Calibri" w:eastAsia="Times New Roman" w:hAnsi="Calibri" w:cs="Times New Roman"/>
          <w:spacing w:val="2"/>
          <w:sz w:val="24"/>
          <w:szCs w:val="20"/>
          <w:lang w:val="en-GB" w:eastAsia="en-US"/>
        </w:rPr>
      </w:pPr>
      <w:r w:rsidRPr="00712B81">
        <w:rPr>
          <w:rFonts w:ascii="Calibri" w:eastAsia="Times New Roman" w:hAnsi="Calibri" w:cs="Times New Roman"/>
          <w:spacing w:val="2"/>
          <w:sz w:val="24"/>
          <w:szCs w:val="20"/>
          <w:lang w:val="en-GB" w:eastAsia="en-US"/>
        </w:rPr>
        <w:t xml:space="preserve">Following the virtual event, the </w:t>
      </w:r>
      <w:r w:rsidRPr="00712B81">
        <w:rPr>
          <w:rFonts w:ascii="Calibri" w:eastAsia="Times New Roman" w:hAnsi="Calibri" w:cs="Times New Roman"/>
          <w:b/>
          <w:bCs/>
          <w:spacing w:val="2"/>
          <w:sz w:val="24"/>
          <w:szCs w:val="20"/>
          <w:lang w:val="en-GB" w:eastAsia="en-US"/>
        </w:rPr>
        <w:t xml:space="preserve">ITU Digital World 2020 Virtual SME Awards and Masterclasses </w:t>
      </w:r>
      <w:r>
        <w:rPr>
          <w:rFonts w:ascii="Calibri" w:eastAsia="Times New Roman" w:hAnsi="Calibri" w:cs="Times New Roman"/>
          <w:spacing w:val="2"/>
          <w:sz w:val="24"/>
          <w:szCs w:val="20"/>
          <w:lang w:val="en-GB" w:eastAsia="en-US"/>
        </w:rPr>
        <w:t>took place</w:t>
      </w:r>
      <w:r w:rsidRPr="00712B81">
        <w:rPr>
          <w:rFonts w:ascii="Calibri" w:eastAsia="Times New Roman" w:hAnsi="Calibri" w:cs="Times New Roman"/>
          <w:spacing w:val="2"/>
          <w:sz w:val="24"/>
          <w:szCs w:val="20"/>
          <w:lang w:val="en-GB" w:eastAsia="en-US"/>
        </w:rPr>
        <w:t xml:space="preserve"> online in November and December 2020. The Awards offer</w:t>
      </w:r>
      <w:r>
        <w:rPr>
          <w:rFonts w:ascii="Calibri" w:eastAsia="Times New Roman" w:hAnsi="Calibri" w:cs="Times New Roman"/>
          <w:spacing w:val="2"/>
          <w:sz w:val="24"/>
          <w:szCs w:val="20"/>
          <w:lang w:val="en-GB" w:eastAsia="en-US"/>
        </w:rPr>
        <w:t>ed</w:t>
      </w:r>
      <w:r w:rsidRPr="00712B81">
        <w:rPr>
          <w:rFonts w:ascii="Calibri" w:eastAsia="Times New Roman" w:hAnsi="Calibri" w:cs="Times New Roman"/>
          <w:spacing w:val="2"/>
          <w:sz w:val="24"/>
          <w:szCs w:val="20"/>
          <w:lang w:val="en-GB" w:eastAsia="en-US"/>
        </w:rPr>
        <w:t xml:space="preserve"> SMEs worldwide the opportunity to apply with their innovative solutions in range of different sectors</w:t>
      </w:r>
      <w:r>
        <w:rPr>
          <w:rFonts w:ascii="Calibri" w:eastAsia="Times New Roman" w:hAnsi="Calibri" w:cs="Times New Roman"/>
          <w:spacing w:val="2"/>
          <w:sz w:val="24"/>
          <w:szCs w:val="20"/>
          <w:lang w:val="en-GB" w:eastAsia="en-US"/>
        </w:rPr>
        <w:t xml:space="preserve"> </w:t>
      </w:r>
      <w:r w:rsidRPr="00712B81">
        <w:rPr>
          <w:rFonts w:ascii="Calibri" w:eastAsia="Times New Roman" w:hAnsi="Calibri" w:cs="Times New Roman"/>
          <w:spacing w:val="2"/>
          <w:sz w:val="24"/>
          <w:szCs w:val="20"/>
          <w:lang w:val="en-GB" w:eastAsia="en-US"/>
        </w:rPr>
        <w:t>and take part in programme of SME masterclasses and pitching sessions</w:t>
      </w:r>
      <w:r>
        <w:rPr>
          <w:rFonts w:ascii="Calibri" w:eastAsia="Times New Roman" w:hAnsi="Calibri" w:cs="Times New Roman"/>
          <w:spacing w:val="2"/>
          <w:sz w:val="24"/>
          <w:szCs w:val="20"/>
          <w:lang w:val="en-GB" w:eastAsia="en-US"/>
        </w:rPr>
        <w:t>,</w:t>
      </w:r>
      <w:r w:rsidRPr="00712B81">
        <w:rPr>
          <w:rFonts w:ascii="Calibri" w:eastAsia="Times New Roman" w:hAnsi="Calibri" w:cs="Times New Roman"/>
          <w:spacing w:val="2"/>
          <w:sz w:val="24"/>
          <w:szCs w:val="20"/>
          <w:lang w:val="en-GB" w:eastAsia="en-US"/>
        </w:rPr>
        <w:t xml:space="preserve"> culminat</w:t>
      </w:r>
      <w:r>
        <w:rPr>
          <w:rFonts w:ascii="Calibri" w:eastAsia="Times New Roman" w:hAnsi="Calibri" w:cs="Times New Roman"/>
          <w:spacing w:val="2"/>
          <w:sz w:val="24"/>
          <w:szCs w:val="20"/>
          <w:lang w:val="en-GB" w:eastAsia="en-US"/>
        </w:rPr>
        <w:t>ing</w:t>
      </w:r>
      <w:r w:rsidRPr="00712B81">
        <w:rPr>
          <w:rFonts w:ascii="Calibri" w:eastAsia="Times New Roman" w:hAnsi="Calibri" w:cs="Times New Roman"/>
          <w:spacing w:val="2"/>
          <w:sz w:val="24"/>
          <w:szCs w:val="20"/>
          <w:lang w:val="en-GB" w:eastAsia="en-US"/>
        </w:rPr>
        <w:t xml:space="preserve"> in a virtual Awards Ceremony in December 2020. SME masterclasses </w:t>
      </w:r>
      <w:r>
        <w:rPr>
          <w:rFonts w:ascii="Calibri" w:eastAsia="Times New Roman" w:hAnsi="Calibri" w:cs="Times New Roman"/>
          <w:spacing w:val="2"/>
          <w:sz w:val="24"/>
          <w:szCs w:val="20"/>
          <w:lang w:val="en-GB" w:eastAsia="en-US"/>
        </w:rPr>
        <w:t>were</w:t>
      </w:r>
      <w:r w:rsidRPr="00712B81">
        <w:rPr>
          <w:rFonts w:ascii="Calibri" w:eastAsia="Times New Roman" w:hAnsi="Calibri" w:cs="Times New Roman"/>
          <w:spacing w:val="2"/>
          <w:sz w:val="24"/>
          <w:szCs w:val="20"/>
          <w:lang w:val="en-GB" w:eastAsia="en-US"/>
        </w:rPr>
        <w:t xml:space="preserve"> open to all SMEs worldwide, whether participating in the Awards or not.</w:t>
      </w:r>
    </w:p>
    <w:p w14:paraId="298D75C8" w14:textId="77777777" w:rsidR="00B918FA" w:rsidRPr="005732B4" w:rsidRDefault="00B918FA" w:rsidP="00B918FA">
      <w:pPr>
        <w:pStyle w:val="ListParagraph"/>
        <w:keepNext/>
        <w:keepLines/>
        <w:numPr>
          <w:ilvl w:val="0"/>
          <w:numId w:val="12"/>
        </w:numPr>
        <w:adjustRightInd w:val="0"/>
        <w:snapToGrid w:val="0"/>
        <w:spacing w:before="480" w:after="120" w:line="240" w:lineRule="auto"/>
        <w:ind w:left="0" w:firstLine="0"/>
        <w:jc w:val="both"/>
        <w:rPr>
          <w:rFonts w:asciiTheme="minorHAnsi" w:eastAsia="Times New Roman" w:hAnsiTheme="minorHAnsi" w:cstheme="minorHAnsi"/>
          <w:sz w:val="24"/>
          <w:szCs w:val="20"/>
          <w:lang w:val="en-GB" w:eastAsia="en-US"/>
        </w:rPr>
      </w:pPr>
      <w:r>
        <w:rPr>
          <w:rFonts w:asciiTheme="minorHAnsi" w:hAnsiTheme="minorHAnsi" w:cstheme="minorHAnsi"/>
          <w:b/>
          <w:bCs/>
          <w:sz w:val="28"/>
          <w:szCs w:val="28"/>
          <w:lang w:val="en-GB"/>
        </w:rPr>
        <w:t>ITU Digital World 2021</w:t>
      </w:r>
    </w:p>
    <w:p w14:paraId="32EC4F9A" w14:textId="77777777" w:rsidR="00B918FA" w:rsidRPr="00A070C1" w:rsidRDefault="00B918FA" w:rsidP="00B918FA">
      <w:pPr>
        <w:pStyle w:val="ListParagraph"/>
        <w:numPr>
          <w:ilvl w:val="1"/>
          <w:numId w:val="12"/>
        </w:numPr>
        <w:adjustRightInd w:val="0"/>
        <w:snapToGrid w:val="0"/>
        <w:spacing w:before="120" w:after="120" w:line="240" w:lineRule="auto"/>
        <w:ind w:left="0" w:firstLine="0"/>
        <w:jc w:val="both"/>
        <w:rPr>
          <w:rFonts w:asciiTheme="minorHAnsi" w:hAnsiTheme="minorHAnsi" w:cstheme="minorHAnsi"/>
          <w:sz w:val="24"/>
          <w:lang w:val="en-US"/>
        </w:rPr>
      </w:pPr>
      <w:r w:rsidRPr="00A070C1">
        <w:rPr>
          <w:rFonts w:asciiTheme="minorHAnsi" w:eastAsia="Times New Roman" w:hAnsiTheme="minorHAnsi" w:cstheme="minorHAnsi"/>
          <w:sz w:val="24"/>
          <w:szCs w:val="20"/>
          <w:lang w:val="en-GB" w:eastAsia="en-US"/>
        </w:rPr>
        <w:t xml:space="preserve">ITU Digital World 2021 will take place </w:t>
      </w:r>
      <w:r>
        <w:rPr>
          <w:rFonts w:asciiTheme="minorHAnsi" w:eastAsia="Times New Roman" w:hAnsiTheme="minorHAnsi" w:cstheme="minorHAnsi"/>
          <w:sz w:val="24"/>
          <w:szCs w:val="20"/>
          <w:lang w:val="en-GB" w:eastAsia="en-US"/>
        </w:rPr>
        <w:t>from 12-15</w:t>
      </w:r>
      <w:r w:rsidRPr="00A070C1">
        <w:rPr>
          <w:rFonts w:asciiTheme="minorHAnsi" w:eastAsia="Times New Roman" w:hAnsiTheme="minorHAnsi" w:cstheme="minorHAnsi"/>
          <w:sz w:val="24"/>
          <w:szCs w:val="20"/>
          <w:lang w:val="en-GB" w:eastAsia="en-US"/>
        </w:rPr>
        <w:t xml:space="preserve"> October 2021 in Ha Noi, Viet Nam. </w:t>
      </w:r>
      <w:r w:rsidRPr="00A070C1">
        <w:rPr>
          <w:rFonts w:asciiTheme="minorHAnsi" w:hAnsiTheme="minorHAnsi" w:cstheme="minorHAnsi"/>
          <w:sz w:val="24"/>
          <w:lang w:val="en-US"/>
        </w:rPr>
        <w:t xml:space="preserve">The Event will be hosted by the Government of Viet Nam, </w:t>
      </w:r>
      <w:r w:rsidRPr="00A070C1">
        <w:rPr>
          <w:rFonts w:asciiTheme="minorHAnsi" w:eastAsia="Times New Roman" w:hAnsiTheme="minorHAnsi" w:cstheme="minorHAnsi"/>
          <w:sz w:val="24"/>
          <w:szCs w:val="20"/>
          <w:lang w:val="en-GB" w:eastAsia="en-US"/>
        </w:rPr>
        <w:t>represented through the Ministry of Information and Communications (MIC</w:t>
      </w:r>
      <w:r w:rsidRPr="00A070C1">
        <w:rPr>
          <w:rFonts w:asciiTheme="minorHAnsi" w:hAnsiTheme="minorHAnsi" w:cstheme="minorHAnsi"/>
          <w:sz w:val="24"/>
          <w:lang w:val="en-US"/>
        </w:rPr>
        <w:t xml:space="preserve">). The event is being held under the title “ITU Digital World 2021” at the specific request of the Host Country, Viet Nam, and with the agreement of the Secretary-General. The new name was chosen, to reflect the importance and widening scope of the technologies supporting the ICT ecosystem. </w:t>
      </w:r>
    </w:p>
    <w:p w14:paraId="2EB68789" w14:textId="77777777" w:rsidR="00B918FA" w:rsidRPr="00A070C1" w:rsidRDefault="00B918FA" w:rsidP="00B918FA">
      <w:pPr>
        <w:pStyle w:val="ListParagraph"/>
        <w:numPr>
          <w:ilvl w:val="1"/>
          <w:numId w:val="12"/>
        </w:numPr>
        <w:adjustRightInd w:val="0"/>
        <w:snapToGrid w:val="0"/>
        <w:spacing w:before="120" w:after="120" w:line="240" w:lineRule="auto"/>
        <w:ind w:left="0" w:firstLine="0"/>
        <w:jc w:val="both"/>
        <w:rPr>
          <w:rFonts w:asciiTheme="minorHAnsi" w:hAnsiTheme="minorHAnsi" w:cstheme="minorHAnsi"/>
          <w:sz w:val="24"/>
          <w:lang w:val="en-US"/>
        </w:rPr>
      </w:pPr>
      <w:r w:rsidRPr="00A070C1">
        <w:rPr>
          <w:rFonts w:asciiTheme="minorHAnsi" w:eastAsia="Times New Roman" w:hAnsiTheme="minorHAnsi" w:cstheme="minorHAnsi"/>
          <w:sz w:val="24"/>
          <w:szCs w:val="20"/>
          <w:lang w:val="en-GB" w:eastAsia="en-US"/>
        </w:rPr>
        <w:lastRenderedPageBreak/>
        <w:t xml:space="preserve">Under the theme </w:t>
      </w:r>
      <w:r w:rsidRPr="00A070C1">
        <w:rPr>
          <w:rFonts w:asciiTheme="minorHAnsi" w:eastAsia="Times New Roman" w:hAnsiTheme="minorHAnsi" w:cstheme="minorHAnsi"/>
          <w:b/>
          <w:bCs/>
          <w:sz w:val="24"/>
          <w:szCs w:val="20"/>
          <w:lang w:val="en-GB" w:eastAsia="en-US"/>
        </w:rPr>
        <w:t>“Building the digital world. Together</w:t>
      </w:r>
      <w:r w:rsidRPr="00A070C1">
        <w:rPr>
          <w:rFonts w:asciiTheme="minorHAnsi" w:eastAsia="Times New Roman" w:hAnsiTheme="minorHAnsi" w:cstheme="minorHAnsi"/>
          <w:sz w:val="24"/>
          <w:szCs w:val="20"/>
          <w:lang w:val="en-GB" w:eastAsia="en-US"/>
        </w:rPr>
        <w:t>” the Event will include the Exhibition, enabling member states, sector members, and other industry players- in addition to continuing to support SMEs-</w:t>
      </w:r>
      <w:r w:rsidRPr="00A070C1">
        <w:rPr>
          <w:rFonts w:asciiTheme="minorHAnsi" w:hAnsiTheme="minorHAnsi" w:cstheme="minorHAnsi"/>
          <w:sz w:val="24"/>
          <w:lang w:val="en-US"/>
        </w:rPr>
        <w:t xml:space="preserve"> to showcase innovative services, applications and solutions and highlight growth and investment opportunities. The Forum discussions will focus on connectivity, innovation and digital principles.</w:t>
      </w:r>
    </w:p>
    <w:p w14:paraId="2B7A5C47" w14:textId="77777777" w:rsidR="00B918FA" w:rsidRPr="00A070C1" w:rsidRDefault="00B918FA" w:rsidP="00B918FA">
      <w:pPr>
        <w:pStyle w:val="ListParagraph"/>
        <w:numPr>
          <w:ilvl w:val="1"/>
          <w:numId w:val="12"/>
        </w:numPr>
        <w:adjustRightInd w:val="0"/>
        <w:snapToGrid w:val="0"/>
        <w:spacing w:before="120" w:after="120" w:line="240" w:lineRule="auto"/>
        <w:ind w:left="0" w:firstLine="0"/>
        <w:jc w:val="both"/>
        <w:rPr>
          <w:rFonts w:asciiTheme="minorHAnsi" w:hAnsiTheme="minorHAnsi" w:cstheme="minorHAnsi"/>
          <w:sz w:val="24"/>
          <w:lang w:val="en-US"/>
        </w:rPr>
      </w:pPr>
      <w:r w:rsidRPr="00A070C1">
        <w:rPr>
          <w:rFonts w:asciiTheme="minorHAnsi" w:hAnsiTheme="minorHAnsi" w:cstheme="minorHAnsi"/>
          <w:sz w:val="24"/>
          <w:lang w:val="en-US"/>
        </w:rPr>
        <w:t>The ITU</w:t>
      </w:r>
      <w:r w:rsidRPr="00A070C1">
        <w:rPr>
          <w:rFonts w:asciiTheme="minorHAnsi" w:hAnsiTheme="minorHAnsi" w:cstheme="minorHAnsi"/>
          <w:b/>
          <w:bCs/>
          <w:sz w:val="24"/>
          <w:lang w:val="en-US"/>
        </w:rPr>
        <w:t xml:space="preserve"> Digital World Awards and SME Programme </w:t>
      </w:r>
      <w:r w:rsidRPr="00A070C1">
        <w:rPr>
          <w:rFonts w:asciiTheme="minorHAnsi" w:hAnsiTheme="minorHAnsi" w:cstheme="minorHAnsi"/>
          <w:sz w:val="24"/>
          <w:lang w:val="en-US"/>
        </w:rPr>
        <w:t>will again support and recognize innovative ICT-based solutions with social impact, with categories for entrants selected through a mix of feedback from events, analysis of past SME exhibitors and research into global trends.</w:t>
      </w:r>
    </w:p>
    <w:p w14:paraId="1032CA8A" w14:textId="77777777" w:rsidR="00B918FA" w:rsidRPr="00A070C1" w:rsidRDefault="00B918FA" w:rsidP="00B918FA">
      <w:pPr>
        <w:pStyle w:val="ListParagraph"/>
        <w:numPr>
          <w:ilvl w:val="1"/>
          <w:numId w:val="12"/>
        </w:numPr>
        <w:adjustRightInd w:val="0"/>
        <w:snapToGrid w:val="0"/>
        <w:spacing w:before="120" w:after="120" w:line="240" w:lineRule="auto"/>
        <w:ind w:left="0" w:firstLine="0"/>
        <w:jc w:val="both"/>
        <w:rPr>
          <w:rFonts w:asciiTheme="minorHAnsi" w:hAnsiTheme="minorHAnsi" w:cstheme="minorHAnsi"/>
          <w:sz w:val="24"/>
          <w:lang w:val="en-US"/>
        </w:rPr>
      </w:pPr>
      <w:r w:rsidRPr="00A070C1">
        <w:rPr>
          <w:rFonts w:asciiTheme="minorHAnsi" w:hAnsiTheme="minorHAnsi" w:cstheme="minorHAnsi"/>
          <w:sz w:val="24"/>
          <w:lang w:val="en-US"/>
        </w:rPr>
        <w:t>The event will also be the 50th anniversary edition of ITU Telecom events and will mark half a century of technological advancements and collaboration, since the first event in 1971</w:t>
      </w:r>
      <w:r>
        <w:rPr>
          <w:rFonts w:asciiTheme="minorHAnsi" w:hAnsiTheme="minorHAnsi" w:cstheme="minorHAnsi"/>
          <w:sz w:val="24"/>
          <w:lang w:val="en-US"/>
        </w:rPr>
        <w:t xml:space="preserve"> and look to the technologies that will power the future</w:t>
      </w:r>
      <w:r w:rsidRPr="00A070C1">
        <w:rPr>
          <w:rFonts w:asciiTheme="minorHAnsi" w:hAnsiTheme="minorHAnsi" w:cstheme="minorHAnsi"/>
          <w:sz w:val="24"/>
          <w:lang w:val="en-US"/>
        </w:rPr>
        <w:t>.</w:t>
      </w:r>
    </w:p>
    <w:p w14:paraId="0790D333" w14:textId="77777777" w:rsidR="00B918FA" w:rsidRPr="00A070C1" w:rsidRDefault="00B918FA" w:rsidP="00B918FA">
      <w:pPr>
        <w:pStyle w:val="ListParagraph"/>
        <w:keepNext/>
        <w:numPr>
          <w:ilvl w:val="0"/>
          <w:numId w:val="12"/>
        </w:numPr>
        <w:adjustRightInd w:val="0"/>
        <w:snapToGrid w:val="0"/>
        <w:spacing w:before="480" w:after="120" w:line="240" w:lineRule="auto"/>
        <w:ind w:left="0" w:firstLine="0"/>
        <w:jc w:val="both"/>
        <w:rPr>
          <w:rFonts w:asciiTheme="minorHAnsi" w:hAnsiTheme="minorHAnsi" w:cstheme="minorHAnsi"/>
          <w:b/>
          <w:bCs/>
          <w:sz w:val="28"/>
          <w:szCs w:val="28"/>
          <w:lang w:val="en-GB"/>
        </w:rPr>
      </w:pPr>
      <w:r w:rsidRPr="00A070C1">
        <w:rPr>
          <w:rFonts w:asciiTheme="minorHAnsi" w:hAnsiTheme="minorHAnsi" w:cstheme="minorHAnsi"/>
          <w:b/>
          <w:bCs/>
          <w:sz w:val="28"/>
          <w:szCs w:val="28"/>
          <w:lang w:val="en-GB"/>
        </w:rPr>
        <w:t>Strategic and Financial Assessment and Review of ITU Telecom Events</w:t>
      </w:r>
    </w:p>
    <w:p w14:paraId="5A02EE71" w14:textId="77777777" w:rsidR="00B918FA" w:rsidRPr="00A070C1" w:rsidRDefault="00B918FA" w:rsidP="00B918FA">
      <w:pPr>
        <w:pStyle w:val="ListParagraph"/>
        <w:keepNext/>
        <w:numPr>
          <w:ilvl w:val="1"/>
          <w:numId w:val="12"/>
        </w:numPr>
        <w:adjustRightInd w:val="0"/>
        <w:snapToGrid w:val="0"/>
        <w:spacing w:before="120" w:after="120" w:line="240" w:lineRule="auto"/>
        <w:ind w:left="0" w:firstLine="0"/>
        <w:jc w:val="both"/>
        <w:rPr>
          <w:rFonts w:asciiTheme="minorHAnsi" w:eastAsia="Times New Roman" w:hAnsiTheme="minorHAnsi" w:cstheme="minorHAnsi"/>
          <w:sz w:val="24"/>
          <w:szCs w:val="20"/>
          <w:lang w:val="en-GB" w:eastAsia="en-US"/>
        </w:rPr>
      </w:pPr>
      <w:r w:rsidRPr="00A070C1">
        <w:rPr>
          <w:rFonts w:asciiTheme="minorHAnsi" w:eastAsia="Times New Roman" w:hAnsiTheme="minorHAnsi" w:cstheme="minorHAnsi"/>
          <w:sz w:val="24"/>
          <w:szCs w:val="20"/>
          <w:lang w:val="en-GB" w:eastAsia="en-US"/>
        </w:rPr>
        <w:t>Resolution 11 (Rev. Dubai, 2018) instructed the Secretary-General to hire an independent external management consultancy to perform a comprehensive strategic and financial assessment and review of ITU Telecom events.</w:t>
      </w:r>
    </w:p>
    <w:p w14:paraId="3D82579E" w14:textId="77777777" w:rsidR="00B918FA" w:rsidRPr="00A070C1" w:rsidRDefault="00B918FA" w:rsidP="00B918FA">
      <w:pPr>
        <w:pStyle w:val="ListParagraph"/>
        <w:numPr>
          <w:ilvl w:val="1"/>
          <w:numId w:val="12"/>
        </w:numPr>
        <w:adjustRightInd w:val="0"/>
        <w:snapToGrid w:val="0"/>
        <w:spacing w:before="120" w:after="120" w:line="240" w:lineRule="auto"/>
        <w:ind w:left="0" w:firstLine="0"/>
        <w:jc w:val="both"/>
        <w:rPr>
          <w:rFonts w:asciiTheme="minorHAnsi" w:eastAsia="Times New Roman" w:hAnsiTheme="minorHAnsi" w:cstheme="minorHAnsi"/>
          <w:sz w:val="24"/>
          <w:lang w:val="en-GB" w:eastAsia="en-US"/>
        </w:rPr>
      </w:pPr>
      <w:r w:rsidRPr="00A070C1">
        <w:rPr>
          <w:rFonts w:asciiTheme="minorHAnsi" w:eastAsia="Times New Roman" w:hAnsiTheme="minorHAnsi" w:cstheme="minorHAnsi"/>
          <w:sz w:val="24"/>
          <w:szCs w:val="20"/>
          <w:lang w:val="en-GB" w:eastAsia="en-US"/>
        </w:rPr>
        <w:t>Following an international bidding process, in full compliance with ITU procurement procedures, DGDA Switzerland (Dalberg) was duly appointed and began work on the project in August 2019.</w:t>
      </w:r>
    </w:p>
    <w:p w14:paraId="4C6817D2" w14:textId="20BCB3A4" w:rsidR="00B918FA" w:rsidRPr="00A070C1" w:rsidRDefault="00B918FA" w:rsidP="00B918FA">
      <w:pPr>
        <w:pStyle w:val="ListParagraph"/>
        <w:numPr>
          <w:ilvl w:val="1"/>
          <w:numId w:val="12"/>
        </w:numPr>
        <w:adjustRightInd w:val="0"/>
        <w:snapToGrid w:val="0"/>
        <w:spacing w:before="120" w:after="120" w:line="240" w:lineRule="auto"/>
        <w:ind w:left="0" w:firstLine="0"/>
        <w:jc w:val="both"/>
        <w:rPr>
          <w:rFonts w:asciiTheme="minorHAnsi" w:eastAsia="Times New Roman" w:hAnsiTheme="minorHAnsi" w:cstheme="minorHAnsi"/>
          <w:sz w:val="24"/>
          <w:lang w:val="en-GB" w:eastAsia="en-US"/>
        </w:rPr>
      </w:pPr>
      <w:r w:rsidRPr="00A070C1">
        <w:rPr>
          <w:rFonts w:asciiTheme="minorHAnsi" w:eastAsia="Times New Roman" w:hAnsiTheme="minorHAnsi" w:cstheme="minorHAnsi"/>
          <w:sz w:val="24"/>
          <w:szCs w:val="20"/>
          <w:lang w:val="en-GB" w:eastAsia="en-US"/>
        </w:rPr>
        <w:t xml:space="preserve">Dalberg’s final report </w:t>
      </w:r>
      <w:r w:rsidR="00125208">
        <w:rPr>
          <w:rFonts w:asciiTheme="minorHAnsi" w:eastAsia="Times New Roman" w:hAnsiTheme="minorHAnsi" w:cstheme="minorHAnsi"/>
          <w:sz w:val="24"/>
          <w:szCs w:val="20"/>
          <w:lang w:val="en-GB" w:eastAsia="en-US"/>
        </w:rPr>
        <w:t>has been</w:t>
      </w:r>
      <w:r w:rsidR="00B94B9C">
        <w:rPr>
          <w:rFonts w:asciiTheme="minorHAnsi" w:eastAsia="Times New Roman" w:hAnsiTheme="minorHAnsi" w:cstheme="minorHAnsi"/>
          <w:sz w:val="24"/>
          <w:szCs w:val="20"/>
          <w:lang w:val="en-GB" w:eastAsia="en-US"/>
        </w:rPr>
        <w:t xml:space="preserve"> </w:t>
      </w:r>
      <w:r w:rsidRPr="00A070C1">
        <w:rPr>
          <w:rFonts w:asciiTheme="minorHAnsi" w:eastAsia="Times New Roman" w:hAnsiTheme="minorHAnsi" w:cstheme="minorHAnsi"/>
          <w:sz w:val="24"/>
          <w:szCs w:val="20"/>
          <w:lang w:val="en-GB" w:eastAsia="en-US"/>
        </w:rPr>
        <w:t>presented to the</w:t>
      </w:r>
      <w:r>
        <w:rPr>
          <w:rFonts w:asciiTheme="minorHAnsi" w:eastAsia="Times New Roman" w:hAnsiTheme="minorHAnsi" w:cstheme="minorHAnsi"/>
          <w:sz w:val="24"/>
          <w:szCs w:val="20"/>
          <w:lang w:val="en-GB" w:eastAsia="en-US"/>
        </w:rPr>
        <w:t xml:space="preserve"> </w:t>
      </w:r>
      <w:r w:rsidR="00125208">
        <w:rPr>
          <w:rFonts w:asciiTheme="minorHAnsi" w:eastAsia="Times New Roman" w:hAnsiTheme="minorHAnsi" w:cstheme="minorHAnsi"/>
          <w:sz w:val="24"/>
          <w:szCs w:val="20"/>
          <w:lang w:val="en-GB" w:eastAsia="en-US"/>
        </w:rPr>
        <w:t>second</w:t>
      </w:r>
      <w:r w:rsidR="00B94B9C">
        <w:rPr>
          <w:rFonts w:asciiTheme="minorHAnsi" w:eastAsia="Times New Roman" w:hAnsiTheme="minorHAnsi" w:cstheme="minorHAnsi"/>
          <w:sz w:val="24"/>
          <w:szCs w:val="20"/>
          <w:lang w:val="en-GB" w:eastAsia="en-US"/>
        </w:rPr>
        <w:t xml:space="preserve"> </w:t>
      </w:r>
      <w:r w:rsidR="00125208">
        <w:rPr>
          <w:rFonts w:asciiTheme="minorHAnsi" w:eastAsia="Times New Roman" w:hAnsiTheme="minorHAnsi" w:cstheme="minorHAnsi"/>
          <w:sz w:val="24"/>
          <w:szCs w:val="20"/>
          <w:lang w:val="en-GB" w:eastAsia="en-US"/>
        </w:rPr>
        <w:t>vi</w:t>
      </w:r>
      <w:r w:rsidR="00B94B9C">
        <w:rPr>
          <w:rFonts w:asciiTheme="minorHAnsi" w:eastAsia="Times New Roman" w:hAnsiTheme="minorHAnsi" w:cstheme="minorHAnsi"/>
          <w:sz w:val="24"/>
          <w:szCs w:val="20"/>
          <w:lang w:val="en-GB" w:eastAsia="en-US"/>
        </w:rPr>
        <w:t>r</w:t>
      </w:r>
      <w:r w:rsidR="00125208">
        <w:rPr>
          <w:rFonts w:asciiTheme="minorHAnsi" w:eastAsia="Times New Roman" w:hAnsiTheme="minorHAnsi" w:cstheme="minorHAnsi"/>
          <w:sz w:val="24"/>
          <w:szCs w:val="20"/>
          <w:lang w:val="en-GB" w:eastAsia="en-US"/>
        </w:rPr>
        <w:t xml:space="preserve">tual consultation of councillors </w:t>
      </w:r>
      <w:r w:rsidRPr="00A070C1">
        <w:rPr>
          <w:rFonts w:asciiTheme="minorHAnsi" w:eastAsia="Times New Roman" w:hAnsiTheme="minorHAnsi" w:cstheme="minorHAnsi"/>
          <w:sz w:val="24"/>
          <w:szCs w:val="20"/>
          <w:lang w:val="en-GB" w:eastAsia="en-US"/>
        </w:rPr>
        <w:t xml:space="preserve">in </w:t>
      </w:r>
      <w:r w:rsidR="00125208">
        <w:rPr>
          <w:rFonts w:asciiTheme="minorHAnsi" w:eastAsia="Times New Roman" w:hAnsiTheme="minorHAnsi" w:cstheme="minorHAnsi"/>
          <w:sz w:val="24"/>
          <w:szCs w:val="20"/>
          <w:lang w:val="en-GB" w:eastAsia="en-US"/>
        </w:rPr>
        <w:t>November</w:t>
      </w:r>
      <w:r>
        <w:rPr>
          <w:rFonts w:asciiTheme="minorHAnsi" w:eastAsia="Times New Roman" w:hAnsiTheme="minorHAnsi" w:cstheme="minorHAnsi"/>
          <w:sz w:val="24"/>
          <w:szCs w:val="20"/>
          <w:lang w:val="en-GB" w:eastAsia="en-US"/>
        </w:rPr>
        <w:t xml:space="preserve"> 202</w:t>
      </w:r>
      <w:r w:rsidR="00125208">
        <w:rPr>
          <w:rFonts w:asciiTheme="minorHAnsi" w:eastAsia="Times New Roman" w:hAnsiTheme="minorHAnsi" w:cstheme="minorHAnsi"/>
          <w:sz w:val="24"/>
          <w:szCs w:val="20"/>
          <w:lang w:val="en-GB" w:eastAsia="en-US"/>
        </w:rPr>
        <w:t>0</w:t>
      </w:r>
      <w:r>
        <w:rPr>
          <w:rFonts w:asciiTheme="minorHAnsi" w:eastAsia="Times New Roman" w:hAnsiTheme="minorHAnsi" w:cstheme="minorHAnsi"/>
          <w:sz w:val="24"/>
          <w:szCs w:val="20"/>
          <w:lang w:val="en-GB" w:eastAsia="en-US"/>
        </w:rPr>
        <w:t xml:space="preserve"> </w:t>
      </w:r>
      <w:hyperlink r:id="rId19" w:history="1">
        <w:r w:rsidRPr="00A070C1">
          <w:rPr>
            <w:rStyle w:val="Hyperlink"/>
            <w:rFonts w:asciiTheme="minorHAnsi" w:eastAsia="Times New Roman" w:hAnsiTheme="minorHAnsi" w:cstheme="minorHAnsi"/>
            <w:sz w:val="24"/>
            <w:szCs w:val="20"/>
            <w:lang w:val="en-GB" w:eastAsia="en-US"/>
          </w:rPr>
          <w:t>Document C20/10</w:t>
        </w:r>
      </w:hyperlink>
      <w:r w:rsidR="00125208">
        <w:rPr>
          <w:rStyle w:val="Hyperlink"/>
          <w:rFonts w:asciiTheme="minorHAnsi" w:eastAsia="Times New Roman" w:hAnsiTheme="minorHAnsi" w:cstheme="minorHAnsi"/>
          <w:sz w:val="24"/>
          <w:szCs w:val="20"/>
          <w:lang w:val="en-GB" w:eastAsia="en-US"/>
        </w:rPr>
        <w:t xml:space="preserve">. </w:t>
      </w:r>
      <w:r w:rsidRPr="00A070C1">
        <w:rPr>
          <w:rFonts w:asciiTheme="minorHAnsi" w:eastAsia="Times New Roman" w:hAnsiTheme="minorHAnsi" w:cstheme="minorHAnsi"/>
          <w:sz w:val="24"/>
          <w:szCs w:val="20"/>
          <w:lang w:val="en-GB" w:eastAsia="en-US"/>
        </w:rPr>
        <w:t xml:space="preserve"> for its further action in accordance with Resolution 11 (Rev. Dubai, 2018)</w:t>
      </w:r>
      <w:r w:rsidRPr="00A070C1">
        <w:rPr>
          <w:rFonts w:asciiTheme="minorHAnsi" w:hAnsiTheme="minorHAnsi" w:cstheme="minorHAnsi"/>
          <w:bCs/>
          <w:sz w:val="24"/>
          <w:lang w:val="en-US"/>
        </w:rPr>
        <w:t>.</w:t>
      </w:r>
      <w:r w:rsidR="00125208">
        <w:rPr>
          <w:rFonts w:asciiTheme="minorHAnsi" w:hAnsiTheme="minorHAnsi" w:cstheme="minorHAnsi"/>
          <w:bCs/>
          <w:sz w:val="24"/>
          <w:lang w:val="en-US"/>
        </w:rPr>
        <w:t xml:space="preserve"> </w:t>
      </w:r>
      <w:r w:rsidR="00125208" w:rsidRPr="00125208">
        <w:rPr>
          <w:rFonts w:asciiTheme="minorHAnsi" w:hAnsiTheme="minorHAnsi" w:cstheme="minorHAnsi"/>
          <w:bCs/>
          <w:sz w:val="24"/>
          <w:lang w:val="en-US"/>
        </w:rPr>
        <w:t>-</w:t>
      </w:r>
      <w:r w:rsidR="00125208" w:rsidRPr="00125208">
        <w:rPr>
          <w:rFonts w:asciiTheme="minorHAnsi" w:hAnsiTheme="minorHAnsi" w:cstheme="minorHAnsi"/>
          <w:bCs/>
          <w:sz w:val="24"/>
          <w:lang w:val="en-US"/>
        </w:rPr>
        <w:tab/>
        <w:t>The councillors agreed to further consider the report and make recommendations at the 2021 session of the Council</w:t>
      </w:r>
    </w:p>
    <w:p w14:paraId="5066C1CF" w14:textId="77777777" w:rsidR="00B918FA" w:rsidRPr="00A070C1" w:rsidRDefault="00B918FA" w:rsidP="00B918FA">
      <w:pPr>
        <w:pStyle w:val="ListParagraph"/>
        <w:numPr>
          <w:ilvl w:val="0"/>
          <w:numId w:val="12"/>
        </w:numPr>
        <w:adjustRightInd w:val="0"/>
        <w:snapToGrid w:val="0"/>
        <w:spacing w:before="480" w:after="120" w:line="240" w:lineRule="auto"/>
        <w:ind w:left="0" w:firstLine="0"/>
        <w:jc w:val="both"/>
        <w:rPr>
          <w:rFonts w:asciiTheme="minorHAnsi" w:hAnsiTheme="minorHAnsi" w:cstheme="minorHAnsi"/>
          <w:b/>
          <w:bCs/>
          <w:sz w:val="28"/>
          <w:szCs w:val="28"/>
          <w:lang w:val="en-GB"/>
        </w:rPr>
      </w:pPr>
      <w:r w:rsidRPr="00A070C1">
        <w:rPr>
          <w:rFonts w:asciiTheme="minorHAnsi" w:hAnsiTheme="minorHAnsi" w:cstheme="minorHAnsi"/>
          <w:b/>
          <w:bCs/>
          <w:sz w:val="28"/>
          <w:szCs w:val="28"/>
          <w:lang w:val="en-GB"/>
        </w:rPr>
        <w:t>Future Events</w:t>
      </w:r>
    </w:p>
    <w:p w14:paraId="1125F8F8" w14:textId="77777777" w:rsidR="00B918FA" w:rsidRPr="00A070C1" w:rsidRDefault="00B918FA" w:rsidP="00B918FA">
      <w:pPr>
        <w:pStyle w:val="ListParagraph"/>
        <w:numPr>
          <w:ilvl w:val="1"/>
          <w:numId w:val="12"/>
        </w:numPr>
        <w:adjustRightInd w:val="0"/>
        <w:snapToGrid w:val="0"/>
        <w:spacing w:before="120" w:after="120" w:line="240" w:lineRule="auto"/>
        <w:ind w:left="0" w:firstLine="0"/>
        <w:jc w:val="both"/>
        <w:rPr>
          <w:rFonts w:asciiTheme="minorHAnsi" w:eastAsia="Times New Roman" w:hAnsiTheme="minorHAnsi" w:cstheme="minorHAnsi"/>
          <w:sz w:val="24"/>
          <w:szCs w:val="20"/>
          <w:lang w:val="en-GB" w:eastAsia="en-US"/>
        </w:rPr>
      </w:pPr>
      <w:r w:rsidRPr="00A070C1">
        <w:rPr>
          <w:rFonts w:asciiTheme="minorHAnsi" w:eastAsia="Times New Roman" w:hAnsiTheme="minorHAnsi" w:cstheme="minorHAnsi"/>
          <w:sz w:val="24"/>
          <w:szCs w:val="20"/>
          <w:lang w:val="en-GB" w:eastAsia="en-US"/>
        </w:rPr>
        <w:t xml:space="preserve"> A call for bids for the hosting of ITU Telecom World 2022 w</w:t>
      </w:r>
      <w:r>
        <w:rPr>
          <w:rFonts w:asciiTheme="minorHAnsi" w:eastAsia="Times New Roman" w:hAnsiTheme="minorHAnsi" w:cstheme="minorHAnsi"/>
          <w:sz w:val="24"/>
          <w:szCs w:val="20"/>
          <w:lang w:val="en-GB" w:eastAsia="en-US"/>
        </w:rPr>
        <w:t>as launched in January 2021, to submit proposals for hosting by end May 2021</w:t>
      </w:r>
      <w:r w:rsidRPr="00A070C1">
        <w:rPr>
          <w:rFonts w:asciiTheme="minorHAnsi" w:eastAsia="Times New Roman" w:hAnsiTheme="minorHAnsi" w:cstheme="minorHAnsi"/>
          <w:sz w:val="24"/>
          <w:szCs w:val="20"/>
          <w:lang w:val="en-GB" w:eastAsia="en-US"/>
        </w:rPr>
        <w:t>.</w:t>
      </w:r>
    </w:p>
    <w:p w14:paraId="591B451D" w14:textId="77777777" w:rsidR="00D338E0" w:rsidRDefault="00D338E0">
      <w:pPr>
        <w:tabs>
          <w:tab w:val="clear" w:pos="567"/>
          <w:tab w:val="clear" w:pos="1134"/>
          <w:tab w:val="clear" w:pos="1701"/>
          <w:tab w:val="clear" w:pos="2268"/>
          <w:tab w:val="clear" w:pos="2835"/>
        </w:tabs>
        <w:overflowPunct/>
        <w:autoSpaceDE/>
        <w:autoSpaceDN/>
        <w:adjustRightInd/>
        <w:spacing w:before="0"/>
        <w:textAlignment w:val="auto"/>
        <w:rPr>
          <w:lang w:val="en-US"/>
        </w:rPr>
      </w:pPr>
    </w:p>
    <w:p w14:paraId="40975FDC" w14:textId="18DA943E" w:rsidR="00CF134B" w:rsidRPr="00CF134B" w:rsidRDefault="00CF134B" w:rsidP="006848DD">
      <w:pPr>
        <w:spacing w:before="840"/>
        <w:jc w:val="center"/>
        <w:rPr>
          <w:rFonts w:cstheme="minorHAnsi"/>
        </w:rPr>
      </w:pPr>
      <w:r w:rsidRPr="008D77AF">
        <w:rPr>
          <w:rFonts w:cstheme="minorHAnsi"/>
        </w:rPr>
        <w:t>_______________</w:t>
      </w:r>
    </w:p>
    <w:sectPr w:rsidR="00CF134B" w:rsidRPr="00CF134B" w:rsidSect="004D1851">
      <w:headerReference w:type="default" r:id="rId20"/>
      <w:footerReference w:type="default" r:id="rId21"/>
      <w:footerReference w:type="first" r:id="rId2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291200" w14:textId="77777777" w:rsidR="00735DEE" w:rsidRDefault="00735DEE">
      <w:r>
        <w:separator/>
      </w:r>
    </w:p>
  </w:endnote>
  <w:endnote w:type="continuationSeparator" w:id="0">
    <w:p w14:paraId="78553AC5" w14:textId="77777777" w:rsidR="00735DEE" w:rsidRDefault="00735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6FCCC" w14:textId="342AD272" w:rsidR="00CB18FF" w:rsidRPr="006848DD" w:rsidRDefault="00A93619">
    <w:pPr>
      <w:pStyle w:val="Footer"/>
      <w:rPr>
        <w:color w:val="D9D9D9" w:themeColor="background1" w:themeShade="D9"/>
      </w:rPr>
    </w:pPr>
    <w:r w:rsidRPr="006848DD">
      <w:rPr>
        <w:color w:val="D9D9D9" w:themeColor="background1" w:themeShade="D9"/>
      </w:rPr>
      <w:fldChar w:fldCharType="begin"/>
    </w:r>
    <w:r w:rsidRPr="006848DD">
      <w:rPr>
        <w:color w:val="D9D9D9" w:themeColor="background1" w:themeShade="D9"/>
      </w:rPr>
      <w:instrText xml:space="preserve"> FILENAME \p  \* MERGEFORMAT </w:instrText>
    </w:r>
    <w:r w:rsidRPr="006848DD">
      <w:rPr>
        <w:color w:val="D9D9D9" w:themeColor="background1" w:themeShade="D9"/>
      </w:rPr>
      <w:fldChar w:fldCharType="separate"/>
    </w:r>
    <w:r w:rsidR="005F3269" w:rsidRPr="006848DD">
      <w:rPr>
        <w:color w:val="D9D9D9" w:themeColor="background1" w:themeShade="D9"/>
      </w:rPr>
      <w:t>Document1</w:t>
    </w:r>
    <w:r w:rsidRPr="006848DD">
      <w:rPr>
        <w:color w:val="D9D9D9" w:themeColor="background1" w:themeShade="D9"/>
      </w:rPr>
      <w:fldChar w:fldCharType="end"/>
    </w:r>
    <w:r w:rsidR="00CB18FF" w:rsidRPr="006848DD">
      <w:rPr>
        <w:color w:val="D9D9D9" w:themeColor="background1" w:themeShade="D9"/>
      </w:rPr>
      <w:tab/>
    </w:r>
    <w:r w:rsidR="00864AFF" w:rsidRPr="006848DD">
      <w:rPr>
        <w:color w:val="D9D9D9" w:themeColor="background1" w:themeShade="D9"/>
      </w:rPr>
      <w:fldChar w:fldCharType="begin"/>
    </w:r>
    <w:r w:rsidR="00CB18FF" w:rsidRPr="006848DD">
      <w:rPr>
        <w:color w:val="D9D9D9" w:themeColor="background1" w:themeShade="D9"/>
      </w:rPr>
      <w:instrText xml:space="preserve"> SAVEDATE \@ DD.MM.YY </w:instrText>
    </w:r>
    <w:r w:rsidR="00864AFF" w:rsidRPr="006848DD">
      <w:rPr>
        <w:color w:val="D9D9D9" w:themeColor="background1" w:themeShade="D9"/>
      </w:rPr>
      <w:fldChar w:fldCharType="separate"/>
    </w:r>
    <w:r w:rsidR="00B94B9C">
      <w:rPr>
        <w:color w:val="D9D9D9" w:themeColor="background1" w:themeShade="D9"/>
      </w:rPr>
      <w:t>18.03.21</w:t>
    </w:r>
    <w:r w:rsidR="00864AFF" w:rsidRPr="006848DD">
      <w:rPr>
        <w:color w:val="D9D9D9" w:themeColor="background1" w:themeShade="D9"/>
      </w:rPr>
      <w:fldChar w:fldCharType="end"/>
    </w:r>
    <w:r w:rsidR="00CB18FF" w:rsidRPr="006848DD">
      <w:rPr>
        <w:color w:val="D9D9D9" w:themeColor="background1" w:themeShade="D9"/>
      </w:rPr>
      <w:tab/>
    </w:r>
    <w:r w:rsidR="00864AFF" w:rsidRPr="006848DD">
      <w:rPr>
        <w:color w:val="D9D9D9" w:themeColor="background1" w:themeShade="D9"/>
      </w:rPr>
      <w:fldChar w:fldCharType="begin"/>
    </w:r>
    <w:r w:rsidR="00CB18FF" w:rsidRPr="006848DD">
      <w:rPr>
        <w:color w:val="D9D9D9" w:themeColor="background1" w:themeShade="D9"/>
      </w:rPr>
      <w:instrText xml:space="preserve"> PRINTDATE \@ DD.MM.YY </w:instrText>
    </w:r>
    <w:r w:rsidR="00864AFF" w:rsidRPr="006848DD">
      <w:rPr>
        <w:color w:val="D9D9D9" w:themeColor="background1" w:themeShade="D9"/>
      </w:rPr>
      <w:fldChar w:fldCharType="separate"/>
    </w:r>
    <w:r w:rsidR="005F3269" w:rsidRPr="006848DD">
      <w:rPr>
        <w:color w:val="D9D9D9" w:themeColor="background1" w:themeShade="D9"/>
      </w:rPr>
      <w:t>18.07.00</w:t>
    </w:r>
    <w:r w:rsidR="00864AFF" w:rsidRPr="006848DD">
      <w:rPr>
        <w:color w:val="D9D9D9" w:themeColor="background1" w:themeShade="D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1CDDD" w14:textId="71E8601E" w:rsidR="00322D0D" w:rsidRDefault="00322D0D" w:rsidP="00CF134B">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63A434" w14:textId="77777777" w:rsidR="00735DEE" w:rsidRDefault="00735DEE">
      <w:r>
        <w:t>____________________</w:t>
      </w:r>
    </w:p>
  </w:footnote>
  <w:footnote w:type="continuationSeparator" w:id="0">
    <w:p w14:paraId="430900E1" w14:textId="77777777" w:rsidR="00735DEE" w:rsidRDefault="00735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3C43F" w14:textId="77777777" w:rsidR="00322D0D" w:rsidRDefault="006535F1" w:rsidP="00CE433C">
    <w:pPr>
      <w:pStyle w:val="Header"/>
    </w:pPr>
    <w:r>
      <w:fldChar w:fldCharType="begin"/>
    </w:r>
    <w:r>
      <w:instrText>PAGE</w:instrText>
    </w:r>
    <w:r>
      <w:fldChar w:fldCharType="separate"/>
    </w:r>
    <w:r w:rsidR="00D338E0">
      <w:rPr>
        <w:noProof/>
      </w:rPr>
      <w:t>2</w:t>
    </w:r>
    <w:r>
      <w:rPr>
        <w:noProof/>
      </w:rPr>
      <w:fldChar w:fldCharType="end"/>
    </w:r>
  </w:p>
  <w:p w14:paraId="34EC98F4" w14:textId="68B05A26" w:rsidR="00322D0D" w:rsidRPr="00623AE3" w:rsidRDefault="00D338E0" w:rsidP="00D338E0">
    <w:pPr>
      <w:pStyle w:val="Header"/>
      <w:rPr>
        <w:bCs/>
      </w:rPr>
    </w:pPr>
    <w:r w:rsidRPr="00F56668">
      <w:rPr>
        <w:bCs/>
      </w:rPr>
      <w:t>C2</w:t>
    </w:r>
    <w:r w:rsidR="00F56668" w:rsidRPr="00F56668">
      <w:rPr>
        <w:bCs/>
      </w:rPr>
      <w:t>1</w:t>
    </w:r>
    <w:r w:rsidR="00623AE3" w:rsidRPr="00F56668">
      <w:rPr>
        <w:bCs/>
      </w:rPr>
      <w:t>/</w:t>
    </w:r>
    <w:r w:rsidR="005A6DA3">
      <w:rPr>
        <w:bCs/>
      </w:rPr>
      <w:t>19</w:t>
    </w:r>
    <w:r w:rsidR="00623AE3" w:rsidRPr="00F56668">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82A7B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831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4434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E2DF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6081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2C1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306E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0D5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9E40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1C2F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C91010"/>
    <w:multiLevelType w:val="multilevel"/>
    <w:tmpl w:val="A9C6824A"/>
    <w:lvl w:ilvl="0">
      <w:start w:val="1"/>
      <w:numFmt w:val="decimal"/>
      <w:lvlText w:val="%1."/>
      <w:lvlJc w:val="left"/>
      <w:pPr>
        <w:ind w:left="502" w:hanging="360"/>
      </w:pPr>
      <w:rPr>
        <w:rFonts w:hint="default"/>
        <w:b/>
        <w:bCs/>
        <w:sz w:val="28"/>
        <w:szCs w:val="28"/>
      </w:rPr>
    </w:lvl>
    <w:lvl w:ilvl="1">
      <w:start w:val="1"/>
      <w:numFmt w:val="decimal"/>
      <w:lvlText w:val="%1.%2."/>
      <w:lvlJc w:val="left"/>
      <w:pPr>
        <w:ind w:left="2912" w:hanging="360"/>
      </w:pPr>
      <w:rPr>
        <w:rFonts w:asciiTheme="minorHAnsi" w:hAnsiTheme="minorHAnsi" w:hint="default"/>
        <w:b w:val="0"/>
        <w:bCs w:val="0"/>
        <w:color w:val="auto"/>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D205EFC"/>
    <w:multiLevelType w:val="hybridMultilevel"/>
    <w:tmpl w:val="70EA2BF2"/>
    <w:lvl w:ilvl="0" w:tplc="72B064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3NTEwNrI0sTA1NzRQ0lEKTi0uzszPAykwrAUAHkDB7iwAAAA="/>
  </w:docVars>
  <w:rsids>
    <w:rsidRoot w:val="005F3269"/>
    <w:rsid w:val="00003713"/>
    <w:rsid w:val="000210D4"/>
    <w:rsid w:val="00063016"/>
    <w:rsid w:val="00066795"/>
    <w:rsid w:val="00076AF6"/>
    <w:rsid w:val="00085CF2"/>
    <w:rsid w:val="000B1705"/>
    <w:rsid w:val="000D75B2"/>
    <w:rsid w:val="001121F5"/>
    <w:rsid w:val="00125208"/>
    <w:rsid w:val="001400DC"/>
    <w:rsid w:val="00140CE1"/>
    <w:rsid w:val="0017539C"/>
    <w:rsid w:val="00175AC2"/>
    <w:rsid w:val="0017609F"/>
    <w:rsid w:val="001C628E"/>
    <w:rsid w:val="001E0F7B"/>
    <w:rsid w:val="002119FD"/>
    <w:rsid w:val="002130E0"/>
    <w:rsid w:val="00264425"/>
    <w:rsid w:val="00265875"/>
    <w:rsid w:val="0027303B"/>
    <w:rsid w:val="0028109B"/>
    <w:rsid w:val="002A2188"/>
    <w:rsid w:val="002B1F58"/>
    <w:rsid w:val="002C1C7A"/>
    <w:rsid w:val="0030160F"/>
    <w:rsid w:val="00322D0D"/>
    <w:rsid w:val="003942D4"/>
    <w:rsid w:val="003958A8"/>
    <w:rsid w:val="003C2533"/>
    <w:rsid w:val="0040435A"/>
    <w:rsid w:val="00416A24"/>
    <w:rsid w:val="00431D9E"/>
    <w:rsid w:val="00433CE8"/>
    <w:rsid w:val="00434A5C"/>
    <w:rsid w:val="004544D9"/>
    <w:rsid w:val="004550E4"/>
    <w:rsid w:val="00490E72"/>
    <w:rsid w:val="00491157"/>
    <w:rsid w:val="004921C8"/>
    <w:rsid w:val="004D1851"/>
    <w:rsid w:val="004D599D"/>
    <w:rsid w:val="004E2EA5"/>
    <w:rsid w:val="004E3AEB"/>
    <w:rsid w:val="0050223C"/>
    <w:rsid w:val="0052337C"/>
    <w:rsid w:val="005243FF"/>
    <w:rsid w:val="00564FBC"/>
    <w:rsid w:val="00582442"/>
    <w:rsid w:val="005A6DA3"/>
    <w:rsid w:val="005F06FB"/>
    <w:rsid w:val="005F3269"/>
    <w:rsid w:val="00623AE3"/>
    <w:rsid w:val="0064737F"/>
    <w:rsid w:val="006535F1"/>
    <w:rsid w:val="0065557D"/>
    <w:rsid w:val="00662984"/>
    <w:rsid w:val="006716BB"/>
    <w:rsid w:val="006848DD"/>
    <w:rsid w:val="006B6680"/>
    <w:rsid w:val="006B6DCC"/>
    <w:rsid w:val="00702DEF"/>
    <w:rsid w:val="00706861"/>
    <w:rsid w:val="00722181"/>
    <w:rsid w:val="00735DEE"/>
    <w:rsid w:val="00740FE3"/>
    <w:rsid w:val="0075051B"/>
    <w:rsid w:val="00793188"/>
    <w:rsid w:val="00794D34"/>
    <w:rsid w:val="007B3C0F"/>
    <w:rsid w:val="00813E5E"/>
    <w:rsid w:val="00821208"/>
    <w:rsid w:val="00833338"/>
    <w:rsid w:val="0083581B"/>
    <w:rsid w:val="00864AFF"/>
    <w:rsid w:val="008B4A6A"/>
    <w:rsid w:val="008C7E27"/>
    <w:rsid w:val="009173EF"/>
    <w:rsid w:val="00932906"/>
    <w:rsid w:val="00961B0B"/>
    <w:rsid w:val="00982709"/>
    <w:rsid w:val="009B38C3"/>
    <w:rsid w:val="009E17BD"/>
    <w:rsid w:val="009E485A"/>
    <w:rsid w:val="009F66A3"/>
    <w:rsid w:val="00A04CEC"/>
    <w:rsid w:val="00A27F92"/>
    <w:rsid w:val="00A32257"/>
    <w:rsid w:val="00A36D20"/>
    <w:rsid w:val="00A55622"/>
    <w:rsid w:val="00A83502"/>
    <w:rsid w:val="00A8382F"/>
    <w:rsid w:val="00A93619"/>
    <w:rsid w:val="00AC47C8"/>
    <w:rsid w:val="00AD15B3"/>
    <w:rsid w:val="00AD39A0"/>
    <w:rsid w:val="00AF6E49"/>
    <w:rsid w:val="00B04A67"/>
    <w:rsid w:val="00B0583C"/>
    <w:rsid w:val="00B40A81"/>
    <w:rsid w:val="00B44910"/>
    <w:rsid w:val="00B72267"/>
    <w:rsid w:val="00B76EB6"/>
    <w:rsid w:val="00B7737B"/>
    <w:rsid w:val="00B824C8"/>
    <w:rsid w:val="00B918FA"/>
    <w:rsid w:val="00B94B9C"/>
    <w:rsid w:val="00BC251A"/>
    <w:rsid w:val="00BD032B"/>
    <w:rsid w:val="00BE2640"/>
    <w:rsid w:val="00C01189"/>
    <w:rsid w:val="00C374DE"/>
    <w:rsid w:val="00C47AD4"/>
    <w:rsid w:val="00C52D81"/>
    <w:rsid w:val="00C55198"/>
    <w:rsid w:val="00CA6393"/>
    <w:rsid w:val="00CB18FF"/>
    <w:rsid w:val="00CD0C08"/>
    <w:rsid w:val="00CE03FB"/>
    <w:rsid w:val="00CE433C"/>
    <w:rsid w:val="00CF134B"/>
    <w:rsid w:val="00CF33F3"/>
    <w:rsid w:val="00CF5A9F"/>
    <w:rsid w:val="00D06183"/>
    <w:rsid w:val="00D22C42"/>
    <w:rsid w:val="00D338E0"/>
    <w:rsid w:val="00D65041"/>
    <w:rsid w:val="00D8774A"/>
    <w:rsid w:val="00DB31A4"/>
    <w:rsid w:val="00DB384B"/>
    <w:rsid w:val="00DE4373"/>
    <w:rsid w:val="00E10E80"/>
    <w:rsid w:val="00E124F0"/>
    <w:rsid w:val="00E60F04"/>
    <w:rsid w:val="00E854E4"/>
    <w:rsid w:val="00EA2120"/>
    <w:rsid w:val="00EB0D6F"/>
    <w:rsid w:val="00EB2232"/>
    <w:rsid w:val="00EC5337"/>
    <w:rsid w:val="00F2150A"/>
    <w:rsid w:val="00F231D8"/>
    <w:rsid w:val="00F46C5F"/>
    <w:rsid w:val="00F56668"/>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E04E44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Spacing">
    <w:name w:val="No Spacing"/>
    <w:uiPriority w:val="1"/>
    <w:qFormat/>
    <w:rsid w:val="00CF5A9F"/>
    <w:rPr>
      <w:rFonts w:asciiTheme="minorHAnsi" w:eastAsiaTheme="minorHAnsi" w:hAnsiTheme="minorHAnsi" w:cstheme="minorBidi"/>
      <w:sz w:val="22"/>
      <w:szCs w:val="22"/>
      <w:lang w:eastAsia="en-US"/>
    </w:rPr>
  </w:style>
  <w:style w:type="paragraph" w:customStyle="1" w:styleId="Default">
    <w:name w:val="Default"/>
    <w:rsid w:val="00CF134B"/>
    <w:pPr>
      <w:autoSpaceDE w:val="0"/>
      <w:autoSpaceDN w:val="0"/>
      <w:adjustRightInd w:val="0"/>
    </w:pPr>
    <w:rPr>
      <w:rFonts w:ascii="Calibri" w:eastAsiaTheme="minorHAnsi" w:hAnsi="Calibri" w:cs="Calibri"/>
      <w:color w:val="000000"/>
      <w:sz w:val="24"/>
      <w:szCs w:val="24"/>
      <w:lang w:eastAsia="en-US"/>
    </w:rPr>
  </w:style>
  <w:style w:type="character" w:customStyle="1" w:styleId="FootnoteTextChar">
    <w:name w:val="Footnote Text Char"/>
    <w:basedOn w:val="DefaultParagraphFont"/>
    <w:link w:val="FootnoteText"/>
    <w:uiPriority w:val="99"/>
    <w:rsid w:val="00CF134B"/>
    <w:rPr>
      <w:rFonts w:ascii="Calibri" w:hAnsi="Calibri"/>
      <w:sz w:val="24"/>
      <w:lang w:val="en-GB" w:eastAsia="en-US"/>
    </w:rPr>
  </w:style>
  <w:style w:type="character" w:styleId="UnresolvedMention">
    <w:name w:val="Unresolved Mention"/>
    <w:basedOn w:val="DefaultParagraphFont"/>
    <w:uiPriority w:val="99"/>
    <w:semiHidden/>
    <w:unhideWhenUsed/>
    <w:rsid w:val="006848DD"/>
    <w:rPr>
      <w:color w:val="605E5C"/>
      <w:shd w:val="clear" w:color="auto" w:fill="E1DFDD"/>
    </w:rPr>
  </w:style>
  <w:style w:type="character" w:customStyle="1" w:styleId="FontStyle20">
    <w:name w:val="Font Style20"/>
    <w:basedOn w:val="DefaultParagraphFont"/>
    <w:rsid w:val="00B918FA"/>
    <w:rPr>
      <w:rFonts w:ascii="Times New Roman" w:hAnsi="Times New Roman" w:cs="Times New Roman"/>
      <w:b/>
      <w:bCs/>
      <w:sz w:val="26"/>
      <w:szCs w:val="26"/>
    </w:rPr>
  </w:style>
  <w:style w:type="paragraph" w:styleId="ListParagraph">
    <w:name w:val="List Paragraph"/>
    <w:basedOn w:val="Normal"/>
    <w:uiPriority w:val="34"/>
    <w:qFormat/>
    <w:rsid w:val="00B918FA"/>
    <w:pPr>
      <w:tabs>
        <w:tab w:val="clear" w:pos="567"/>
        <w:tab w:val="clear" w:pos="1134"/>
        <w:tab w:val="clear" w:pos="1701"/>
        <w:tab w:val="clear" w:pos="2268"/>
        <w:tab w:val="clear" w:pos="2835"/>
      </w:tabs>
      <w:overflowPunct/>
      <w:autoSpaceDE/>
      <w:autoSpaceDN/>
      <w:adjustRightInd/>
      <w:spacing w:before="0" w:after="200" w:line="276" w:lineRule="auto"/>
      <w:ind w:left="720"/>
      <w:textAlignment w:val="auto"/>
    </w:pPr>
    <w:rPr>
      <w:rFonts w:ascii="Arial" w:eastAsia="SimSun" w:hAnsi="Arial" w:cstheme="minorBidi"/>
      <w:sz w:val="22"/>
      <w:szCs w:val="24"/>
      <w:lang w:val="fr-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council/Documents/basic-texts/RES-011-E.pdf" TargetMode="External"/><Relationship Id="rId18" Type="http://schemas.openxmlformats.org/officeDocument/2006/relationships/hyperlink" Target="https://www.itu.int/md/S20-CL-C-0041/e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itu.int/md/S20-CL-C-0019/en" TargetMode="External"/><Relationship Id="rId17" Type="http://schemas.openxmlformats.org/officeDocument/2006/relationships/hyperlink" Target="https://cocreate.itu.int/" TargetMode="External"/><Relationship Id="rId2" Type="http://schemas.openxmlformats.org/officeDocument/2006/relationships/customXml" Target="../customXml/item2.xml"/><Relationship Id="rId16" Type="http://schemas.openxmlformats.org/officeDocument/2006/relationships/hyperlink" Target="http://www.equals.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S20-CL-C-0041/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md/S20-CL-C-0010/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19-CL-C-0019/en"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3" ma:contentTypeDescription="Create a new document." ma:contentTypeScope="" ma:versionID="996ee4dc18d529bcb4fbaf5cb2e054f4">
  <xsd:schema xmlns:xsd="http://www.w3.org/2001/XMLSchema" xmlns:xs="http://www.w3.org/2001/XMLSchema" xmlns:p="http://schemas.microsoft.com/office/2006/metadata/properties" xmlns:ns3="8480b3bf-ff93-433f-9495-f8457f78f22f" xmlns:ns4="36a4356e-228e-4e25-b579-b1a6a8808ef8" targetNamespace="http://schemas.microsoft.com/office/2006/metadata/properties" ma:root="true" ma:fieldsID="f34f53a9148a492df8babcea7e71bb55" ns3:_="" ns4:_="">
    <xsd:import namespace="8480b3bf-ff93-433f-9495-f8457f78f22f"/>
    <xsd:import namespace="36a4356e-228e-4e25-b579-b1a6a8808e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a4356e-228e-4e25-b579-b1a6a8808e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EB06ED-327E-4961-9A05-E0283E6AEF16}">
  <ds:schemaRefs>
    <ds:schemaRef ds:uri="http://schemas.microsoft.com/sharepoint/v3/contenttype/forms"/>
  </ds:schemaRefs>
</ds:datastoreItem>
</file>

<file path=customXml/itemProps2.xml><?xml version="1.0" encoding="utf-8"?>
<ds:datastoreItem xmlns:ds="http://schemas.openxmlformats.org/officeDocument/2006/customXml" ds:itemID="{7649F1B7-2C06-42C0-B618-49886F6AD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36a4356e-228e-4e25-b579-b1a6a8808e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3205B0-AF87-43E6-ACED-0F187238B249}">
  <ds:schemaRefs>
    <ds:schemaRef ds:uri="http://schemas.openxmlformats.org/officeDocument/2006/bibliography"/>
  </ds:schemaRefs>
</ds:datastoreItem>
</file>

<file path=customXml/itemProps4.xml><?xml version="1.0" encoding="utf-8"?>
<ds:datastoreItem xmlns:ds="http://schemas.openxmlformats.org/officeDocument/2006/customXml" ds:itemID="{3D3BA7C5-0A88-48E5-B03A-FCBDF13A97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1359</Words>
  <Characters>8134</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C21 Template</vt:lpstr>
    </vt:vector>
  </TitlesOfParts>
  <Manager>General Secretariat - Pool</Manager>
  <Company>International Telecommunication Union (ITU)</Company>
  <LinksUpToDate>false</LinksUpToDate>
  <CharactersWithSpaces>9475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C21 Template</dc:title>
  <dc:subject>Council 2021, Virtual consultation of councillors</dc:subject>
  <dc:creator>Brouard, Ricarda</dc:creator>
  <cp:keywords>C2021, C21</cp:keywords>
  <dc:description/>
  <cp:lastModifiedBy>Patricia Janin</cp:lastModifiedBy>
  <cp:revision>2</cp:revision>
  <cp:lastPrinted>2000-07-18T13:30:00Z</cp:lastPrinted>
  <dcterms:created xsi:type="dcterms:W3CDTF">2021-03-18T13:22:00Z</dcterms:created>
  <dcterms:modified xsi:type="dcterms:W3CDTF">2021-03-18T13:22:00Z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0x010100B638F4433E584047A097BE66491F0F20</vt:lpwstr>
  </property>
</Properties>
</file>