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4F018D46" w14:textId="77777777">
        <w:trPr>
          <w:cantSplit/>
        </w:trPr>
        <w:tc>
          <w:tcPr>
            <w:tcW w:w="6911" w:type="dxa"/>
          </w:tcPr>
          <w:p w14:paraId="4B9A3936" w14:textId="63D81281" w:rsidR="00700D1F" w:rsidRPr="00DF23FC" w:rsidRDefault="00945EAA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945EAA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945EAA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945EAA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2</w:t>
            </w:r>
            <w:r w:rsidRPr="00945EAA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Pr="00945EAA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945EAA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br/>
            </w:r>
            <w:r w:rsidRPr="00945EAA">
              <w:rPr>
                <w:rFonts w:cs="Arial" w:hint="eastAsia"/>
                <w:b/>
                <w:bCs/>
                <w:sz w:val="26"/>
                <w:szCs w:val="26"/>
                <w:lang w:eastAsia="zh-CN"/>
              </w:rPr>
              <w:t>理事磋商会虚拟会议</w:t>
            </w:r>
            <w:r w:rsidRPr="00945EAA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，</w:t>
            </w:r>
            <w:r w:rsidRPr="00945EAA">
              <w:rPr>
                <w:rFonts w:cs="Arial"/>
                <w:b/>
                <w:bCs/>
                <w:sz w:val="26"/>
                <w:szCs w:val="26"/>
                <w:lang w:eastAsia="zh-CN"/>
              </w:rPr>
              <w:t>20</w:t>
            </w:r>
            <w:r w:rsidRPr="00945EAA">
              <w:rPr>
                <w:rFonts w:cs="Arial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945EAA">
              <w:rPr>
                <w:rFonts w:cs="Arial"/>
                <w:b/>
                <w:bCs/>
                <w:sz w:val="26"/>
                <w:szCs w:val="26"/>
                <w:lang w:eastAsia="zh-CN"/>
              </w:rPr>
              <w:t>1</w:t>
            </w:r>
            <w:r w:rsidRPr="00945EAA">
              <w:rPr>
                <w:rFonts w:cs="Arial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Pr="00945EAA">
              <w:rPr>
                <w:rFonts w:cs="Arial" w:hint="eastAsia"/>
                <w:b/>
                <w:bCs/>
                <w:sz w:val="26"/>
                <w:szCs w:val="26"/>
                <w:lang w:eastAsia="zh-CN"/>
              </w:rPr>
              <w:t>6</w:t>
            </w:r>
            <w:r w:rsidRPr="00945EAA">
              <w:rPr>
                <w:rFonts w:cs="Arial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945EAA">
              <w:rPr>
                <w:rFonts w:cs="Arial" w:hint="eastAsia"/>
                <w:b/>
                <w:bCs/>
                <w:sz w:val="26"/>
                <w:szCs w:val="26"/>
                <w:lang w:eastAsia="zh-CN"/>
              </w:rPr>
              <w:t>8</w:t>
            </w:r>
            <w:r w:rsidRPr="00945EAA">
              <w:rPr>
                <w:rFonts w:cs="Arial"/>
                <w:b/>
                <w:bCs/>
                <w:sz w:val="26"/>
                <w:szCs w:val="26"/>
                <w:lang w:eastAsia="zh-CN"/>
              </w:rPr>
              <w:t>-</w:t>
            </w:r>
            <w:r w:rsidRPr="00945EAA">
              <w:rPr>
                <w:rFonts w:cs="Arial" w:hint="eastAsia"/>
                <w:b/>
                <w:bCs/>
                <w:sz w:val="26"/>
                <w:szCs w:val="26"/>
                <w:lang w:eastAsia="zh-CN"/>
              </w:rPr>
              <w:t>18</w:t>
            </w:r>
            <w:r w:rsidRPr="00945EAA">
              <w:rPr>
                <w:rFonts w:cs="Arial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120" w:type="dxa"/>
          </w:tcPr>
          <w:p w14:paraId="7691B60A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51ECC93" wp14:editId="699B037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79217C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995A926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86CDC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0B49F5D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AA5F844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32288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424BBCB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F686244" w14:textId="51D03C99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0563ED">
              <w:rPr>
                <w:b/>
              </w:rPr>
              <w:t>2.1</w:t>
            </w:r>
          </w:p>
        </w:tc>
        <w:tc>
          <w:tcPr>
            <w:tcW w:w="3120" w:type="dxa"/>
          </w:tcPr>
          <w:p w14:paraId="528E9089" w14:textId="30D67539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437904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620F13">
              <w:rPr>
                <w:b/>
                <w:bCs/>
                <w:szCs w:val="24"/>
                <w:lang w:eastAsia="zh-CN"/>
              </w:rPr>
              <w:t>1</w:t>
            </w:r>
            <w:r w:rsidR="00161CD8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601BF1BB" w14:textId="77777777">
        <w:trPr>
          <w:cantSplit/>
          <w:trHeight w:val="23"/>
        </w:trPr>
        <w:tc>
          <w:tcPr>
            <w:tcW w:w="6911" w:type="dxa"/>
            <w:vMerge/>
          </w:tcPr>
          <w:p w14:paraId="6E92EC33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57C642E" w14:textId="0A51D4AF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437904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67A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37904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</w:t>
            </w:r>
            <w:r w:rsidR="00867A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6DD878A" w14:textId="77777777">
        <w:trPr>
          <w:cantSplit/>
          <w:trHeight w:val="23"/>
        </w:trPr>
        <w:tc>
          <w:tcPr>
            <w:tcW w:w="6911" w:type="dxa"/>
            <w:vMerge/>
          </w:tcPr>
          <w:p w14:paraId="2B15758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14B0A78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161CD8" w14:paraId="7EDDF442" w14:textId="77777777" w:rsidTr="00161CD8">
        <w:trPr>
          <w:cantSplit/>
        </w:trPr>
        <w:tc>
          <w:tcPr>
            <w:tcW w:w="10031" w:type="dxa"/>
          </w:tcPr>
          <w:p w14:paraId="624CD345" w14:textId="0731DBB0" w:rsidR="00161CD8" w:rsidRDefault="00161CD8" w:rsidP="007D5367">
            <w:pPr>
              <w:pStyle w:val="Source"/>
              <w:rPr>
                <w:rFonts w:ascii="Times New Roman Bold" w:hAnsi="Times New Roman Bold"/>
                <w:lang w:val="fr-CH" w:eastAsia="zh-CN"/>
              </w:rPr>
            </w:pPr>
            <w:r w:rsidRPr="004B34A8"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Pr="004B34A8"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161CD8" w14:paraId="5B3DFA22" w14:textId="77777777" w:rsidTr="00161CD8">
        <w:trPr>
          <w:cantSplit/>
        </w:trPr>
        <w:tc>
          <w:tcPr>
            <w:tcW w:w="10031" w:type="dxa"/>
          </w:tcPr>
          <w:p w14:paraId="3B527D39" w14:textId="4424B8A3" w:rsidR="00161CD8" w:rsidRDefault="000563ED" w:rsidP="007D5367">
            <w:pPr>
              <w:pStyle w:val="Title1"/>
              <w:rPr>
                <w:bCs/>
                <w:lang w:eastAsia="zh-CN"/>
              </w:rPr>
            </w:pPr>
            <w:r w:rsidRPr="003D55B5">
              <w:rPr>
                <w:bCs/>
                <w:lang w:eastAsia="zh-CN"/>
              </w:rPr>
              <w:t>关</w:t>
            </w:r>
            <w:r>
              <w:rPr>
                <w:rFonts w:hint="eastAsia"/>
                <w:bCs/>
                <w:lang w:eastAsia="zh-CN"/>
              </w:rPr>
              <w:t>于</w:t>
            </w:r>
            <w:r w:rsidRPr="003D55B5">
              <w:rPr>
                <w:bCs/>
                <w:lang w:eastAsia="zh-CN"/>
              </w:rPr>
              <w:t>国际电联世界电信展</w:t>
            </w:r>
            <w:r>
              <w:rPr>
                <w:rFonts w:hint="eastAsia"/>
                <w:bCs/>
                <w:lang w:eastAsia="zh-CN"/>
              </w:rPr>
              <w:t>会活动</w:t>
            </w:r>
            <w:r w:rsidRPr="003D55B5">
              <w:rPr>
                <w:bCs/>
                <w:lang w:eastAsia="zh-CN"/>
              </w:rPr>
              <w:t>的报告</w:t>
            </w:r>
          </w:p>
        </w:tc>
      </w:tr>
    </w:tbl>
    <w:p w14:paraId="73B1CA42" w14:textId="77777777" w:rsidR="0093362E" w:rsidRDefault="0093362E" w:rsidP="00001B77">
      <w:pPr>
        <w:rPr>
          <w:lang w:eastAsia="zh-CN"/>
        </w:rPr>
      </w:pPr>
    </w:p>
    <w:p w14:paraId="06A93300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117B553C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64591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79734D77" w14:textId="77777777" w:rsidR="000563ED" w:rsidRDefault="000563ED" w:rsidP="000563ED">
            <w:pPr>
              <w:ind w:firstLineChars="200" w:firstLine="480"/>
              <w:rPr>
                <w:lang w:eastAsia="zh-CN"/>
              </w:rPr>
            </w:pPr>
            <w:r w:rsidRPr="00D164C3">
              <w:rPr>
                <w:lang w:eastAsia="zh-CN"/>
              </w:rPr>
              <w:t>本报告概要</w:t>
            </w:r>
            <w:r>
              <w:rPr>
                <w:rFonts w:hint="eastAsia"/>
                <w:lang w:eastAsia="zh-CN"/>
              </w:rPr>
              <w:t>介绍</w:t>
            </w:r>
            <w:r w:rsidRPr="00D164C3">
              <w:rPr>
                <w:lang w:eastAsia="zh-CN"/>
              </w:rPr>
              <w:t>了国际电联</w:t>
            </w:r>
            <w:r w:rsidRPr="00D164C3">
              <w:rPr>
                <w:lang w:eastAsia="zh-CN"/>
              </w:rPr>
              <w:t>20</w:t>
            </w:r>
            <w:r>
              <w:rPr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2020</w:t>
            </w:r>
            <w:r w:rsidRPr="00D164C3">
              <w:rPr>
                <w:lang w:eastAsia="zh-CN"/>
              </w:rPr>
              <w:t>年世界电信展的亮点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202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2022</w:t>
            </w:r>
            <w:r w:rsidRPr="00D164C3">
              <w:rPr>
                <w:lang w:eastAsia="zh-CN"/>
              </w:rPr>
              <w:t>年的规划以及第</w:t>
            </w:r>
            <w:r w:rsidRPr="00D164C3">
              <w:rPr>
                <w:lang w:eastAsia="zh-CN"/>
              </w:rPr>
              <w:t>11</w:t>
            </w:r>
            <w:r w:rsidRPr="00D164C3">
              <w:rPr>
                <w:lang w:eastAsia="zh-CN"/>
              </w:rPr>
              <w:t>号决议（</w:t>
            </w:r>
            <w:r w:rsidRPr="00D164C3">
              <w:rPr>
                <w:lang w:eastAsia="zh-CN"/>
              </w:rPr>
              <w:t>2018</w:t>
            </w:r>
            <w:r w:rsidRPr="00D164C3">
              <w:rPr>
                <w:lang w:eastAsia="zh-CN"/>
              </w:rPr>
              <w:t>年，迪拜，修订版）</w:t>
            </w:r>
            <w:r>
              <w:rPr>
                <w:rFonts w:hint="eastAsia"/>
                <w:lang w:eastAsia="zh-CN"/>
              </w:rPr>
              <w:t>所要求的、对国际电</w:t>
            </w:r>
            <w:proofErr w:type="gramStart"/>
            <w:r>
              <w:rPr>
                <w:rFonts w:hint="eastAsia"/>
                <w:lang w:eastAsia="zh-CN"/>
              </w:rPr>
              <w:t>联电信展会</w:t>
            </w:r>
            <w:proofErr w:type="gramEnd"/>
            <w:r>
              <w:rPr>
                <w:rFonts w:hint="eastAsia"/>
                <w:lang w:eastAsia="zh-CN"/>
              </w:rPr>
              <w:t>活动进行战略和财务评估及审查的情况</w:t>
            </w:r>
            <w:r w:rsidRPr="00D164C3">
              <w:rPr>
                <w:lang w:eastAsia="zh-CN"/>
              </w:rPr>
              <w:t>。</w:t>
            </w:r>
          </w:p>
          <w:p w14:paraId="4B61A6D6" w14:textId="5D4D67E9" w:rsidR="00437904" w:rsidRPr="001F5D6D" w:rsidRDefault="000563ED" w:rsidP="000563ED">
            <w:pPr>
              <w:ind w:firstLineChars="200" w:firstLine="480"/>
              <w:rPr>
                <w:szCs w:val="22"/>
                <w:lang w:eastAsia="zh-CN"/>
              </w:rPr>
            </w:pPr>
            <w:r w:rsidRPr="00FE3697">
              <w:rPr>
                <w:rFonts w:hint="eastAsia"/>
                <w:lang w:eastAsia="zh-CN"/>
              </w:rPr>
              <w:t>此文件原为准备提交理事会</w:t>
            </w:r>
            <w:r w:rsidRPr="00FE3697">
              <w:rPr>
                <w:rFonts w:hint="eastAsia"/>
                <w:lang w:eastAsia="zh-CN"/>
              </w:rPr>
              <w:t>2020</w:t>
            </w:r>
            <w:r w:rsidRPr="00FE3697">
              <w:rPr>
                <w:rFonts w:hint="eastAsia"/>
                <w:lang w:eastAsia="zh-CN"/>
              </w:rPr>
              <w:t>年会议的</w:t>
            </w:r>
            <w:hyperlink r:id="rId9" w:history="1">
              <w:r w:rsidR="00867AF3" w:rsidRPr="00867AF3">
                <w:rPr>
                  <w:rFonts w:eastAsia="Times New Roman"/>
                  <w:color w:val="0000FF"/>
                  <w:u w:val="single"/>
                  <w:lang w:eastAsia="zh-CN"/>
                </w:rPr>
                <w:t>C20/19</w:t>
              </w:r>
            </w:hyperlink>
            <w:r w:rsidRPr="00FE3697">
              <w:rPr>
                <w:rFonts w:hint="eastAsia"/>
                <w:lang w:eastAsia="zh-CN"/>
              </w:rPr>
              <w:t>号文件，但未经审议。</w:t>
            </w:r>
          </w:p>
          <w:p w14:paraId="582FC07B" w14:textId="763BBFF2" w:rsidR="00B40A53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489E94C0" w14:textId="4F4762F1" w:rsidR="007D5367" w:rsidRPr="00E41F8E" w:rsidRDefault="000563ED" w:rsidP="00BC6EC6">
            <w:pPr>
              <w:ind w:firstLineChars="200" w:firstLine="480"/>
              <w:rPr>
                <w:szCs w:val="24"/>
                <w:lang w:eastAsia="zh-CN"/>
              </w:rPr>
            </w:pPr>
            <w:r w:rsidRPr="00D164C3">
              <w:rPr>
                <w:lang w:eastAsia="zh-CN"/>
              </w:rPr>
              <w:t>请理事会将本报告</w:t>
            </w:r>
            <w:r w:rsidRPr="00D164C3">
              <w:rPr>
                <w:b/>
                <w:bCs/>
                <w:lang w:eastAsia="zh-CN"/>
              </w:rPr>
              <w:t>记录在案</w:t>
            </w:r>
            <w:r w:rsidRPr="00D164C3">
              <w:rPr>
                <w:lang w:eastAsia="zh-CN"/>
              </w:rPr>
              <w:t>。</w:t>
            </w:r>
          </w:p>
          <w:p w14:paraId="593DA4E9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02E2F506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bookmarkStart w:id="2" w:name="lt_pId020"/>
          <w:p w14:paraId="33DE2784" w14:textId="1E58BF98" w:rsidR="00176D11" w:rsidRDefault="00867AF3" w:rsidP="00BC6EC6">
            <w:pPr>
              <w:rPr>
                <w:lang w:eastAsia="zh-CN"/>
              </w:rPr>
            </w:pPr>
            <w:r w:rsidRPr="00867AF3">
              <w:rPr>
                <w:rFonts w:eastAsia="Times New Roman"/>
              </w:rPr>
              <w:fldChar w:fldCharType="begin"/>
            </w:r>
            <w:r w:rsidRPr="00867AF3">
              <w:rPr>
                <w:rFonts w:eastAsia="Times New Roman"/>
                <w:lang w:eastAsia="zh-CN"/>
              </w:rPr>
              <w:instrText xml:space="preserve"> HYPERLINK "https://www.itu.int/en/council/Documents/basic-texts/RES-011-E.pdf" </w:instrText>
            </w:r>
            <w:r w:rsidRPr="00867AF3">
              <w:rPr>
                <w:rFonts w:eastAsia="Times New Roman"/>
              </w:rPr>
              <w:fldChar w:fldCharType="separate"/>
            </w:r>
            <w:r w:rsidRPr="00867AF3">
              <w:rPr>
                <w:rFonts w:ascii="STKaiti" w:eastAsia="STKaiti" w:hAnsi="STKaiti" w:hint="eastAsia"/>
                <w:color w:val="0000FF"/>
                <w:u w:val="single"/>
                <w:lang w:val="fr-CH" w:eastAsia="zh-CN"/>
              </w:rPr>
              <w:t>第</w:t>
            </w:r>
            <w:r w:rsidRPr="00867AF3">
              <w:rPr>
                <w:rFonts w:ascii="STKaiti" w:eastAsia="STKaiti" w:hAnsi="STKaiti"/>
                <w:color w:val="0000FF"/>
                <w:u w:val="single"/>
                <w:lang w:eastAsia="zh-CN"/>
              </w:rPr>
              <w:t>11</w:t>
            </w:r>
            <w:r w:rsidRPr="00867AF3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号决议</w:t>
            </w:r>
            <w:r w:rsidRPr="00867AF3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（2018</w:t>
            </w:r>
            <w:r w:rsidRPr="00867AF3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年</w:t>
            </w:r>
            <w:r w:rsidRPr="00867AF3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，</w:t>
            </w:r>
            <w:r w:rsidRPr="00867AF3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迪拜</w:t>
            </w:r>
            <w:r w:rsidRPr="00867AF3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，</w:t>
            </w:r>
            <w:r w:rsidRPr="00867AF3">
              <w:rPr>
                <w:rFonts w:ascii="STKaiti" w:eastAsia="STKaiti" w:hAnsi="STKaiti" w:cs="SimSun" w:hint="eastAsia"/>
                <w:color w:val="0000FF"/>
                <w:u w:val="single"/>
                <w:lang w:val="fr-CH" w:eastAsia="zh-CN"/>
              </w:rPr>
              <w:t>修订版</w:t>
            </w:r>
            <w:r w:rsidRPr="00867AF3">
              <w:rPr>
                <w:rFonts w:ascii="STKaiti" w:eastAsia="STKaiti" w:hAnsi="STKaiti" w:cs="SimSun" w:hint="eastAsia"/>
                <w:color w:val="0000FF"/>
                <w:u w:val="single"/>
                <w:lang w:eastAsia="zh-CN"/>
              </w:rPr>
              <w:t>）</w:t>
            </w:r>
            <w:r w:rsidRPr="00867AF3">
              <w:rPr>
                <w:rFonts w:eastAsia="Times New Roman"/>
                <w:i/>
                <w:iCs/>
                <w:color w:val="0000FF"/>
                <w:u w:val="single"/>
                <w:lang w:val="fr-CH"/>
              </w:rPr>
              <w:fldChar w:fldCharType="end"/>
            </w:r>
            <w:r w:rsidR="000563ED">
              <w:rPr>
                <w:rFonts w:hint="eastAsia"/>
                <w:b/>
                <w:bCs/>
                <w:lang w:eastAsia="zh-CN"/>
              </w:rPr>
              <w:t>、</w:t>
            </w:r>
            <w:hyperlink r:id="rId10" w:history="1">
              <w:r w:rsidR="000563ED" w:rsidRPr="001F5D6D">
                <w:rPr>
                  <w:rStyle w:val="Hyperlink"/>
                  <w:rFonts w:eastAsia="Times New Roman"/>
                  <w:lang w:eastAsia="zh-CN"/>
                </w:rPr>
                <w:t>C18/19</w:t>
              </w:r>
            </w:hyperlink>
            <w:r w:rsidR="001F5D6D" w:rsidRPr="001F5D6D">
              <w:rPr>
                <w:rFonts w:eastAsia="Times New Roman"/>
                <w:lang w:eastAsia="zh-CN"/>
              </w:rPr>
              <w:t>,</w:t>
            </w:r>
            <w:r w:rsidR="001F5D6D">
              <w:rPr>
                <w:rFonts w:eastAsia="Times New Roman"/>
                <w:lang w:eastAsia="zh-CN"/>
              </w:rPr>
              <w:t xml:space="preserve"> </w:t>
            </w:r>
            <w:hyperlink r:id="rId11" w:history="1">
              <w:r w:rsidR="000563ED" w:rsidRPr="001F5D6D">
                <w:rPr>
                  <w:rStyle w:val="Hyperlink"/>
                  <w:szCs w:val="24"/>
                  <w:lang w:eastAsia="zh-CN"/>
                </w:rPr>
                <w:t>C19/19</w:t>
              </w:r>
            </w:hyperlink>
            <w:r w:rsidR="000563ED" w:rsidRPr="00E659C1">
              <w:rPr>
                <w:rFonts w:asciiTheme="minorHAnsi" w:eastAsia="STKaiti" w:hAnsiTheme="minorHAnsi" w:hint="eastAsia"/>
                <w:szCs w:val="24"/>
                <w:lang w:val="fr-CH" w:eastAsia="zh-CN"/>
              </w:rPr>
              <w:t>和</w:t>
            </w:r>
            <w:hyperlink r:id="rId12" w:history="1">
              <w:r w:rsidR="000563ED" w:rsidRPr="00867AF3">
                <w:rPr>
                  <w:rFonts w:asciiTheme="minorHAnsi" w:eastAsiaTheme="minorHAnsi" w:hAnsiTheme="minorHAnsi" w:cstheme="minorHAnsi"/>
                  <w:i/>
                  <w:iCs/>
                  <w:color w:val="0000FF"/>
                  <w:u w:val="single"/>
                  <w:lang w:eastAsia="zh-CN"/>
                </w:rPr>
                <w:t>C20/41</w:t>
              </w:r>
            </w:hyperlink>
            <w:r w:rsidR="000563ED">
              <w:rPr>
                <w:rFonts w:asciiTheme="minorHAnsi" w:eastAsia="STKaiti" w:hAnsiTheme="minorHAnsi" w:hint="eastAsia"/>
                <w:szCs w:val="24"/>
                <w:lang w:eastAsia="zh-CN"/>
              </w:rPr>
              <w:t>号文件</w:t>
            </w:r>
          </w:p>
          <w:bookmarkEnd w:id="2"/>
          <w:p w14:paraId="57DE9808" w14:textId="0C3EF65C" w:rsidR="00B40A53" w:rsidRPr="008418F5" w:rsidRDefault="00B40A53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</w:p>
        </w:tc>
      </w:tr>
    </w:tbl>
    <w:p w14:paraId="04BD8B10" w14:textId="77777777" w:rsidR="00E378D8" w:rsidRPr="008418F5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8418F5">
        <w:rPr>
          <w:lang w:eastAsia="zh-CN"/>
        </w:rPr>
        <w:br w:type="page"/>
      </w:r>
    </w:p>
    <w:p w14:paraId="3C2B713B" w14:textId="77777777" w:rsidR="000563ED" w:rsidRPr="00300229" w:rsidRDefault="000563ED" w:rsidP="000563ED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rFonts w:hint="eastAsia"/>
          <w:lang w:eastAsia="zh-CN"/>
        </w:rPr>
        <w:tab/>
      </w:r>
      <w:r w:rsidRPr="00300229">
        <w:rPr>
          <w:rFonts w:hint="eastAsia"/>
          <w:lang w:eastAsia="zh-CN"/>
        </w:rPr>
        <w:t>国际电联</w:t>
      </w:r>
      <w:r w:rsidRPr="00300229">
        <w:rPr>
          <w:lang w:eastAsia="zh-CN"/>
        </w:rPr>
        <w:t>201</w:t>
      </w:r>
      <w:r>
        <w:rPr>
          <w:lang w:eastAsia="zh-CN"/>
        </w:rPr>
        <w:t>9</w:t>
      </w:r>
      <w:r w:rsidRPr="00300229">
        <w:rPr>
          <w:rFonts w:hint="eastAsia"/>
          <w:lang w:eastAsia="zh-CN"/>
        </w:rPr>
        <w:t>年世界电信展的亮点</w:t>
      </w:r>
    </w:p>
    <w:p w14:paraId="69A3B67A" w14:textId="77777777" w:rsidR="000563ED" w:rsidRPr="00300229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1</w:t>
      </w:r>
      <w:r>
        <w:rPr>
          <w:lang w:eastAsia="zh-CN"/>
        </w:rPr>
        <w:tab/>
      </w:r>
      <w:r w:rsidRPr="00300229">
        <w:rPr>
          <w:rFonts w:hint="eastAsia"/>
          <w:lang w:eastAsia="zh-CN"/>
        </w:rPr>
        <w:t>国际电联</w:t>
      </w:r>
      <w:r w:rsidRPr="00300229">
        <w:rPr>
          <w:lang w:eastAsia="zh-CN"/>
        </w:rPr>
        <w:t>201</w:t>
      </w:r>
      <w:r>
        <w:rPr>
          <w:lang w:eastAsia="zh-CN"/>
        </w:rPr>
        <w:t>9</w:t>
      </w:r>
      <w:r w:rsidRPr="00300229">
        <w:rPr>
          <w:rFonts w:hint="eastAsia"/>
          <w:lang w:eastAsia="zh-CN"/>
        </w:rPr>
        <w:t>年世界电信展于</w:t>
      </w:r>
      <w:r w:rsidRPr="00300229">
        <w:rPr>
          <w:rFonts w:hint="eastAsia"/>
          <w:lang w:eastAsia="zh-CN"/>
        </w:rPr>
        <w:t>9</w:t>
      </w:r>
      <w:r w:rsidRPr="00300229">
        <w:rPr>
          <w:rFonts w:hint="eastAsia"/>
          <w:lang w:eastAsia="zh-CN"/>
        </w:rPr>
        <w:t>月</w:t>
      </w:r>
      <w:r>
        <w:rPr>
          <w:lang w:eastAsia="zh-CN"/>
        </w:rPr>
        <w:t>9</w:t>
      </w:r>
      <w:r>
        <w:rPr>
          <w:rFonts w:hint="eastAsia"/>
          <w:lang w:eastAsia="zh-CN"/>
        </w:rPr>
        <w:t>-</w:t>
      </w:r>
      <w:r w:rsidRPr="00300229">
        <w:rPr>
          <w:rFonts w:hint="eastAsia"/>
          <w:lang w:eastAsia="zh-CN"/>
        </w:rPr>
        <w:t>1</w:t>
      </w:r>
      <w:r>
        <w:rPr>
          <w:lang w:eastAsia="zh-CN"/>
        </w:rPr>
        <w:t>2</w:t>
      </w:r>
      <w:r w:rsidRPr="00300229">
        <w:rPr>
          <w:rFonts w:hint="eastAsia"/>
          <w:lang w:eastAsia="zh-CN"/>
        </w:rPr>
        <w:t>日在</w:t>
      </w:r>
      <w:r>
        <w:rPr>
          <w:rFonts w:hint="eastAsia"/>
          <w:lang w:eastAsia="zh-CN"/>
        </w:rPr>
        <w:t>匈牙利布达佩斯</w:t>
      </w:r>
      <w:r w:rsidRPr="00300229">
        <w:rPr>
          <w:rFonts w:hint="eastAsia"/>
          <w:lang w:eastAsia="zh-CN"/>
        </w:rPr>
        <w:t>举办，</w:t>
      </w:r>
      <w:proofErr w:type="gramStart"/>
      <w:r w:rsidRPr="00300229">
        <w:rPr>
          <w:rFonts w:hint="eastAsia"/>
          <w:lang w:eastAsia="zh-CN"/>
        </w:rPr>
        <w:t>主题为</w:t>
      </w:r>
      <w:r w:rsidRPr="005D7DCB">
        <w:rPr>
          <w:rFonts w:hint="eastAsia"/>
          <w:b/>
          <w:lang w:eastAsia="zh-CN"/>
        </w:rPr>
        <w:t>“</w:t>
      </w:r>
      <w:proofErr w:type="gramEnd"/>
      <w:r w:rsidRPr="000239E3">
        <w:rPr>
          <w:b/>
          <w:bCs/>
          <w:lang w:eastAsia="zh-CN"/>
        </w:rPr>
        <w:t>共同创新：互连互通十分重要</w:t>
      </w:r>
      <w:r w:rsidRPr="005D7DCB">
        <w:rPr>
          <w:rFonts w:hint="eastAsia"/>
          <w:b/>
          <w:lang w:eastAsia="zh-CN"/>
        </w:rPr>
        <w:t>”</w:t>
      </w:r>
      <w:r w:rsidRPr="00300229">
        <w:rPr>
          <w:rFonts w:hint="eastAsia"/>
          <w:lang w:eastAsia="zh-CN"/>
        </w:rPr>
        <w:t>。展会汇聚了各国</w:t>
      </w:r>
      <w:r>
        <w:rPr>
          <w:rFonts w:hint="eastAsia"/>
          <w:lang w:eastAsia="zh-CN"/>
        </w:rPr>
        <w:t>政府</w:t>
      </w:r>
      <w:r w:rsidRPr="00300229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企业以及世界各地新兴和发达市场的科技型中小企业（</w:t>
      </w:r>
      <w:r>
        <w:rPr>
          <w:rFonts w:hint="eastAsia"/>
          <w:lang w:eastAsia="zh-CN"/>
        </w:rPr>
        <w:t>S</w:t>
      </w:r>
      <w:r>
        <w:rPr>
          <w:lang w:eastAsia="zh-CN"/>
        </w:rPr>
        <w:t>ME</w:t>
      </w:r>
      <w:r>
        <w:rPr>
          <w:rFonts w:hint="eastAsia"/>
          <w:lang w:eastAsia="zh-CN"/>
        </w:rPr>
        <w:t>）</w:t>
      </w:r>
      <w:r w:rsidRPr="00300229">
        <w:rPr>
          <w:rFonts w:hint="eastAsia"/>
          <w:lang w:eastAsia="zh-CN"/>
        </w:rPr>
        <w:t>。</w:t>
      </w:r>
    </w:p>
    <w:p w14:paraId="489C628D" w14:textId="77777777" w:rsidR="000563ED" w:rsidRPr="00300229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2</w:t>
      </w:r>
      <w:r>
        <w:rPr>
          <w:lang w:eastAsia="zh-CN"/>
        </w:rPr>
        <w:tab/>
      </w:r>
      <w:r w:rsidRPr="00300229">
        <w:rPr>
          <w:rFonts w:hint="eastAsia"/>
          <w:lang w:eastAsia="zh-CN"/>
        </w:rPr>
        <w:t>展会由</w:t>
      </w:r>
      <w:r>
        <w:rPr>
          <w:rFonts w:hint="eastAsia"/>
          <w:lang w:eastAsia="zh-CN"/>
        </w:rPr>
        <w:t>匈牙利</w:t>
      </w:r>
      <w:r w:rsidRPr="00300229">
        <w:rPr>
          <w:rFonts w:hint="eastAsia"/>
          <w:lang w:eastAsia="zh-CN"/>
        </w:rPr>
        <w:t>政府承办。</w:t>
      </w:r>
      <w:r>
        <w:rPr>
          <w:rFonts w:hint="eastAsia"/>
          <w:lang w:eastAsia="zh-CN"/>
        </w:rPr>
        <w:t>匈牙利</w:t>
      </w:r>
      <w:r w:rsidRPr="00300229">
        <w:rPr>
          <w:rFonts w:hint="eastAsia"/>
          <w:lang w:eastAsia="zh-CN"/>
        </w:rPr>
        <w:t>政府</w:t>
      </w:r>
      <w:r>
        <w:rPr>
          <w:rFonts w:hint="eastAsia"/>
          <w:lang w:eastAsia="zh-CN"/>
        </w:rPr>
        <w:t>在</w:t>
      </w:r>
      <w:r w:rsidRPr="00300229">
        <w:rPr>
          <w:rFonts w:hint="eastAsia"/>
          <w:lang w:eastAsia="zh-CN"/>
        </w:rPr>
        <w:t>展会活动</w:t>
      </w:r>
      <w:r>
        <w:rPr>
          <w:rFonts w:hint="eastAsia"/>
          <w:lang w:eastAsia="zh-CN"/>
        </w:rPr>
        <w:t>的</w:t>
      </w:r>
      <w:r w:rsidRPr="00300229">
        <w:rPr>
          <w:rFonts w:hint="eastAsia"/>
          <w:lang w:eastAsia="zh-CN"/>
        </w:rPr>
        <w:t>承办、确保其顺利进行</w:t>
      </w:r>
      <w:r>
        <w:rPr>
          <w:rFonts w:hint="eastAsia"/>
          <w:lang w:eastAsia="zh-CN"/>
        </w:rPr>
        <w:t>以及</w:t>
      </w:r>
      <w:r w:rsidRPr="00300229">
        <w:rPr>
          <w:rFonts w:hint="eastAsia"/>
          <w:lang w:eastAsia="zh-CN"/>
        </w:rPr>
        <w:t>为讨论提供</w:t>
      </w:r>
      <w:r>
        <w:rPr>
          <w:rFonts w:hint="eastAsia"/>
          <w:lang w:eastAsia="zh-CN"/>
        </w:rPr>
        <w:t>活力四射的背景和内容等</w:t>
      </w:r>
      <w:r w:rsidRPr="00300229">
        <w:rPr>
          <w:rFonts w:hint="eastAsia"/>
          <w:lang w:eastAsia="zh-CN"/>
        </w:rPr>
        <w:t>方面给予</w:t>
      </w:r>
      <w:r>
        <w:rPr>
          <w:rFonts w:hint="eastAsia"/>
          <w:lang w:eastAsia="zh-CN"/>
        </w:rPr>
        <w:t>了大力</w:t>
      </w:r>
      <w:r w:rsidRPr="00300229">
        <w:rPr>
          <w:rFonts w:hint="eastAsia"/>
          <w:lang w:eastAsia="zh-CN"/>
        </w:rPr>
        <w:t>支持和投入</w:t>
      </w:r>
      <w:r>
        <w:rPr>
          <w:rFonts w:hint="eastAsia"/>
          <w:lang w:eastAsia="zh-CN"/>
        </w:rPr>
        <w:t>，</w:t>
      </w:r>
      <w:r w:rsidRPr="00300229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对此</w:t>
      </w:r>
      <w:r w:rsidRPr="00300229">
        <w:rPr>
          <w:rFonts w:hint="eastAsia"/>
          <w:lang w:eastAsia="zh-CN"/>
        </w:rPr>
        <w:t>深表谢意。</w:t>
      </w:r>
    </w:p>
    <w:p w14:paraId="327D9B35" w14:textId="77777777" w:rsidR="000563ED" w:rsidRPr="00300229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3</w:t>
      </w:r>
      <w:r>
        <w:rPr>
          <w:lang w:eastAsia="zh-CN"/>
        </w:rPr>
        <w:tab/>
      </w:r>
      <w:r w:rsidRPr="00300229">
        <w:rPr>
          <w:rFonts w:hint="eastAsia"/>
          <w:lang w:eastAsia="zh-CN"/>
        </w:rPr>
        <w:t>主要</w:t>
      </w:r>
      <w:r>
        <w:rPr>
          <w:rFonts w:hint="eastAsia"/>
          <w:lang w:eastAsia="zh-CN"/>
        </w:rPr>
        <w:t>全球</w:t>
      </w:r>
      <w:r w:rsidRPr="00300229">
        <w:rPr>
          <w:rFonts w:hint="eastAsia"/>
          <w:lang w:eastAsia="zh-CN"/>
        </w:rPr>
        <w:t>参与方均积极参加了展览和论坛活动。东道国</w:t>
      </w:r>
      <w:r>
        <w:rPr>
          <w:rFonts w:hint="eastAsia"/>
          <w:lang w:eastAsia="zh-CN"/>
        </w:rPr>
        <w:t>组建了匈牙利国家展团，展示了匈牙利全国的知名技术公司、初创企业、大学和孵化器，并且安排了聚焦创新的紧凑讨论。</w:t>
      </w:r>
    </w:p>
    <w:p w14:paraId="17B80DE2" w14:textId="77777777" w:rsidR="000563ED" w:rsidRPr="00300229" w:rsidRDefault="000563ED" w:rsidP="0062665F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4</w:t>
      </w:r>
      <w:r>
        <w:rPr>
          <w:lang w:eastAsia="zh-CN"/>
        </w:rPr>
        <w:tab/>
      </w:r>
      <w:r w:rsidRPr="00300229">
        <w:rPr>
          <w:rFonts w:hint="eastAsia"/>
          <w:lang w:eastAsia="zh-CN"/>
        </w:rPr>
        <w:t>国际电联感到荣幸的是</w:t>
      </w:r>
      <w:r>
        <w:rPr>
          <w:rFonts w:hint="eastAsia"/>
          <w:lang w:eastAsia="zh-CN"/>
        </w:rPr>
        <w:t>，</w:t>
      </w:r>
      <w:r w:rsidRPr="00300229">
        <w:rPr>
          <w:rFonts w:hint="eastAsia"/>
          <w:lang w:eastAsia="zh-CN"/>
        </w:rPr>
        <w:t>东道国最高级别</w:t>
      </w:r>
      <w:r>
        <w:rPr>
          <w:rFonts w:hint="eastAsia"/>
          <w:lang w:eastAsia="zh-CN"/>
        </w:rPr>
        <w:t>的与会者</w:t>
      </w:r>
      <w:r w:rsidRPr="00300229">
        <w:rPr>
          <w:rFonts w:hint="eastAsia"/>
          <w:lang w:eastAsia="zh-CN"/>
        </w:rPr>
        <w:t>出席了</w:t>
      </w:r>
      <w:r>
        <w:rPr>
          <w:rFonts w:hint="eastAsia"/>
          <w:lang w:eastAsia="zh-CN"/>
        </w:rPr>
        <w:t>展会</w:t>
      </w:r>
      <w:r w:rsidRPr="00300229">
        <w:rPr>
          <w:rFonts w:hint="eastAsia"/>
          <w:lang w:eastAsia="zh-CN"/>
        </w:rPr>
        <w:t>活动</w:t>
      </w:r>
      <w:r>
        <w:rPr>
          <w:rFonts w:hint="eastAsia"/>
          <w:lang w:eastAsia="zh-CN"/>
        </w:rPr>
        <w:t>，其中包括</w:t>
      </w:r>
      <w:r w:rsidRPr="007258F3">
        <w:rPr>
          <w:lang w:eastAsia="zh-CN"/>
        </w:rPr>
        <w:t>维克托</w:t>
      </w:r>
      <w:r w:rsidRPr="007258F3">
        <w:rPr>
          <w:lang w:eastAsia="zh-CN"/>
        </w:rPr>
        <w:t>·</w:t>
      </w:r>
      <w:r w:rsidRPr="007258F3">
        <w:rPr>
          <w:lang w:eastAsia="zh-CN"/>
        </w:rPr>
        <w:t>欧尔班</w:t>
      </w:r>
      <w:r>
        <w:rPr>
          <w:rFonts w:hint="eastAsia"/>
          <w:lang w:eastAsia="zh-CN"/>
        </w:rPr>
        <w:t>总理，他</w:t>
      </w:r>
      <w:r w:rsidRPr="00300229">
        <w:rPr>
          <w:rFonts w:hint="eastAsia"/>
          <w:lang w:eastAsia="zh-CN"/>
        </w:rPr>
        <w:t>不仅宣布展会开幕，</w:t>
      </w:r>
      <w:r>
        <w:rPr>
          <w:rFonts w:hint="eastAsia"/>
          <w:lang w:eastAsia="zh-CN"/>
        </w:rPr>
        <w:t>还</w:t>
      </w:r>
      <w:r w:rsidRPr="00300229">
        <w:rPr>
          <w:rFonts w:hint="eastAsia"/>
          <w:lang w:eastAsia="zh-CN"/>
        </w:rPr>
        <w:t>参观了参展公司的展台并表示赞许。除</w:t>
      </w:r>
      <w:r>
        <w:rPr>
          <w:rFonts w:hint="eastAsia"/>
          <w:lang w:eastAsia="zh-CN"/>
        </w:rPr>
        <w:t>匈牙利</w:t>
      </w:r>
      <w:r w:rsidRPr="00300229">
        <w:rPr>
          <w:rFonts w:hint="eastAsia"/>
          <w:lang w:eastAsia="zh-CN"/>
        </w:rPr>
        <w:t>政府的高层代表外，出席活动的领导人还包括</w:t>
      </w:r>
      <w:r>
        <w:rPr>
          <w:rFonts w:hint="eastAsia"/>
          <w:lang w:eastAsia="zh-CN"/>
        </w:rPr>
        <w:t>多位</w:t>
      </w:r>
      <w:r w:rsidRPr="00300229">
        <w:rPr>
          <w:rFonts w:hint="eastAsia"/>
          <w:lang w:eastAsia="zh-CN"/>
        </w:rPr>
        <w:t>部长和监管机构</w:t>
      </w:r>
      <w:r>
        <w:rPr>
          <w:rFonts w:hint="eastAsia"/>
          <w:lang w:eastAsia="zh-CN"/>
        </w:rPr>
        <w:t>的高</w:t>
      </w:r>
      <w:r w:rsidRPr="00300229">
        <w:rPr>
          <w:rFonts w:hint="eastAsia"/>
          <w:lang w:eastAsia="zh-CN"/>
        </w:rPr>
        <w:t>官、主要</w:t>
      </w:r>
      <w:r w:rsidRPr="00300229">
        <w:rPr>
          <w:lang w:eastAsia="zh-CN"/>
        </w:rPr>
        <w:t>ICT</w:t>
      </w:r>
      <w:r w:rsidRPr="00300229">
        <w:rPr>
          <w:rFonts w:hint="eastAsia"/>
          <w:lang w:eastAsia="zh-CN"/>
        </w:rPr>
        <w:t>参与方的</w:t>
      </w:r>
      <w:bookmarkStart w:id="3" w:name="_Hlk40125229"/>
      <w:r>
        <w:rPr>
          <w:rFonts w:hint="eastAsia"/>
          <w:lang w:eastAsia="zh-CN"/>
        </w:rPr>
        <w:t>首席执行官</w:t>
      </w:r>
      <w:bookmarkEnd w:id="3"/>
      <w:r w:rsidRPr="00300229">
        <w:rPr>
          <w:rFonts w:hint="eastAsia"/>
          <w:lang w:eastAsia="zh-CN"/>
        </w:rPr>
        <w:t>、国际组织</w:t>
      </w:r>
      <w:r>
        <w:rPr>
          <w:rFonts w:hint="eastAsia"/>
          <w:lang w:eastAsia="zh-CN"/>
        </w:rPr>
        <w:t>的</w:t>
      </w:r>
      <w:r w:rsidRPr="00300229">
        <w:rPr>
          <w:rFonts w:hint="eastAsia"/>
          <w:lang w:eastAsia="zh-CN"/>
        </w:rPr>
        <w:t>负责人、大使以及学术</w:t>
      </w:r>
      <w:r>
        <w:rPr>
          <w:rFonts w:hint="eastAsia"/>
          <w:lang w:eastAsia="zh-CN"/>
        </w:rPr>
        <w:t>界</w:t>
      </w:r>
      <w:r w:rsidRPr="00300229">
        <w:rPr>
          <w:rFonts w:hint="eastAsia"/>
          <w:lang w:eastAsia="zh-CN"/>
        </w:rPr>
        <w:t>和中小企业的代表。</w:t>
      </w:r>
    </w:p>
    <w:p w14:paraId="0AF95179" w14:textId="77777777" w:rsidR="000563ED" w:rsidRPr="00300229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展会</w:t>
      </w:r>
      <w:r w:rsidRPr="006C1614">
        <w:rPr>
          <w:lang w:eastAsia="zh-CN"/>
        </w:rPr>
        <w:t>活动吸引了</w:t>
      </w:r>
      <w:r w:rsidRPr="006C1614">
        <w:rPr>
          <w:lang w:eastAsia="zh-CN"/>
        </w:rPr>
        <w:t>270</w:t>
      </w:r>
      <w:r w:rsidRPr="006C1614">
        <w:rPr>
          <w:lang w:eastAsia="zh-CN"/>
        </w:rPr>
        <w:t>多家参展商，包括</w:t>
      </w:r>
      <w:r w:rsidRPr="006C1614">
        <w:rPr>
          <w:lang w:eastAsia="zh-CN"/>
        </w:rPr>
        <w:t>150</w:t>
      </w:r>
      <w:r w:rsidRPr="006C1614">
        <w:rPr>
          <w:lang w:eastAsia="zh-CN"/>
        </w:rPr>
        <w:t>多家中小企业，以及来自</w:t>
      </w:r>
      <w:r w:rsidRPr="006C1614">
        <w:rPr>
          <w:lang w:eastAsia="zh-CN"/>
        </w:rPr>
        <w:t>40</w:t>
      </w:r>
      <w:r w:rsidRPr="006C1614">
        <w:rPr>
          <w:lang w:eastAsia="zh-CN"/>
        </w:rPr>
        <w:t>多个国家的</w:t>
      </w:r>
      <w:r w:rsidRPr="006C1614">
        <w:rPr>
          <w:lang w:eastAsia="zh-CN"/>
        </w:rPr>
        <w:t>20</w:t>
      </w:r>
      <w:r w:rsidRPr="006C1614">
        <w:rPr>
          <w:lang w:eastAsia="zh-CN"/>
        </w:rPr>
        <w:t>家赞助商和合作伙伴。</w:t>
      </w:r>
    </w:p>
    <w:p w14:paraId="19B7558B" w14:textId="77777777" w:rsidR="000563ED" w:rsidRPr="00300229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6</w:t>
      </w:r>
      <w:r>
        <w:rPr>
          <w:lang w:eastAsia="zh-CN"/>
        </w:rPr>
        <w:tab/>
      </w:r>
      <w:r w:rsidRPr="00133F3C">
        <w:rPr>
          <w:rFonts w:hint="eastAsia"/>
          <w:b/>
          <w:bCs/>
          <w:lang w:eastAsia="zh-CN"/>
        </w:rPr>
        <w:t>展会</w:t>
      </w:r>
      <w:r w:rsidRPr="0093472A">
        <w:rPr>
          <w:rFonts w:hint="eastAsia"/>
          <w:lang w:eastAsia="zh-CN"/>
        </w:rPr>
        <w:t>展示了</w:t>
      </w:r>
      <w:r w:rsidRPr="0093472A">
        <w:rPr>
          <w:rFonts w:hint="eastAsia"/>
          <w:lang w:eastAsia="zh-CN"/>
        </w:rPr>
        <w:t>5G</w:t>
      </w:r>
      <w:r w:rsidRPr="0093472A">
        <w:rPr>
          <w:rFonts w:hint="eastAsia"/>
          <w:lang w:eastAsia="zh-CN"/>
        </w:rPr>
        <w:t>、卫星、电子</w:t>
      </w:r>
      <w:r>
        <w:rPr>
          <w:rFonts w:hint="eastAsia"/>
          <w:lang w:eastAsia="zh-CN"/>
        </w:rPr>
        <w:t>废弃物</w:t>
      </w:r>
      <w:r w:rsidRPr="0093472A">
        <w:rPr>
          <w:rFonts w:hint="eastAsia"/>
          <w:lang w:eastAsia="zh-CN"/>
        </w:rPr>
        <w:t>管理、机器人、区块链、</w:t>
      </w:r>
      <w:bookmarkStart w:id="4" w:name="_Hlk40125395"/>
      <w:r w:rsidRPr="0093472A">
        <w:rPr>
          <w:rFonts w:hint="eastAsia"/>
          <w:lang w:eastAsia="zh-CN"/>
        </w:rPr>
        <w:t>智慧</w:t>
      </w:r>
      <w:r w:rsidRPr="0093472A">
        <w:rPr>
          <w:rFonts w:hint="eastAsia"/>
          <w:lang w:eastAsia="zh-CN"/>
        </w:rPr>
        <w:t>ABC</w:t>
      </w:r>
      <w:r w:rsidRPr="0093472A">
        <w:rPr>
          <w:rFonts w:hint="eastAsia"/>
          <w:lang w:eastAsia="zh-CN"/>
        </w:rPr>
        <w:t>（智慧人工智能（</w:t>
      </w:r>
      <w:r w:rsidRPr="0093472A">
        <w:rPr>
          <w:rFonts w:hint="eastAsia"/>
          <w:lang w:eastAsia="zh-CN"/>
        </w:rPr>
        <w:t>AI</w:t>
      </w:r>
      <w:r w:rsidRPr="0093472A">
        <w:rPr>
          <w:rFonts w:hint="eastAsia"/>
          <w:lang w:eastAsia="zh-CN"/>
        </w:rPr>
        <w:t>）、银行和城市）</w:t>
      </w:r>
      <w:bookmarkEnd w:id="4"/>
      <w:r w:rsidRPr="0093472A">
        <w:rPr>
          <w:rFonts w:hint="eastAsia"/>
          <w:lang w:eastAsia="zh-CN"/>
        </w:rPr>
        <w:t>、智慧农业、智慧住宅、减缓气候变化、金融</w:t>
      </w:r>
      <w:r>
        <w:rPr>
          <w:rFonts w:hint="eastAsia"/>
          <w:lang w:eastAsia="zh-CN"/>
        </w:rPr>
        <w:t>科</w:t>
      </w:r>
      <w:r w:rsidRPr="0093472A">
        <w:rPr>
          <w:rFonts w:hint="eastAsia"/>
          <w:lang w:eastAsia="zh-CN"/>
        </w:rPr>
        <w:t>技及</w:t>
      </w:r>
      <w:r w:rsidRPr="0093472A">
        <w:rPr>
          <w:lang w:eastAsia="zh-CN"/>
        </w:rPr>
        <w:t>其他</w:t>
      </w:r>
      <w:r w:rsidRPr="0093472A">
        <w:rPr>
          <w:rFonts w:hint="eastAsia"/>
          <w:lang w:eastAsia="zh-CN"/>
        </w:rPr>
        <w:t>领域的</w:t>
      </w:r>
      <w:r>
        <w:rPr>
          <w:rFonts w:hint="eastAsia"/>
          <w:lang w:eastAsia="zh-CN"/>
        </w:rPr>
        <w:t>技术</w:t>
      </w:r>
      <w:r w:rsidRPr="0093472A">
        <w:rPr>
          <w:rFonts w:hint="eastAsia"/>
          <w:lang w:eastAsia="zh-CN"/>
        </w:rPr>
        <w:t>。</w:t>
      </w:r>
      <w:r w:rsidRPr="00300229">
        <w:rPr>
          <w:rFonts w:hint="eastAsia"/>
          <w:lang w:eastAsia="zh-CN"/>
        </w:rPr>
        <w:t>参展商和赞助商既有大型企业</w:t>
      </w:r>
      <w:r>
        <w:rPr>
          <w:rFonts w:hint="eastAsia"/>
          <w:lang w:eastAsia="zh-CN"/>
        </w:rPr>
        <w:t>，</w:t>
      </w:r>
      <w:r w:rsidRPr="00300229">
        <w:rPr>
          <w:rFonts w:hint="eastAsia"/>
          <w:lang w:eastAsia="zh-CN"/>
        </w:rPr>
        <w:t>亦</w:t>
      </w:r>
      <w:r>
        <w:rPr>
          <w:rFonts w:hint="eastAsia"/>
          <w:lang w:eastAsia="zh-CN"/>
        </w:rPr>
        <w:t>有</w:t>
      </w:r>
      <w:r w:rsidRPr="00300229">
        <w:rPr>
          <w:rFonts w:hint="eastAsia"/>
          <w:lang w:eastAsia="zh-CN"/>
        </w:rPr>
        <w:t>来自</w:t>
      </w:r>
      <w:r>
        <w:rPr>
          <w:rFonts w:hint="eastAsia"/>
          <w:lang w:eastAsia="zh-CN"/>
        </w:rPr>
        <w:t>世界</w:t>
      </w:r>
      <w:r w:rsidRPr="00300229">
        <w:rPr>
          <w:rFonts w:hint="eastAsia"/>
          <w:lang w:eastAsia="zh-CN"/>
        </w:rPr>
        <w:t>各地的尖端科技中小企业。</w:t>
      </w:r>
    </w:p>
    <w:p w14:paraId="29596D05" w14:textId="77777777" w:rsidR="000563ED" w:rsidRPr="00300229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7</w:t>
      </w:r>
      <w:r>
        <w:rPr>
          <w:lang w:eastAsia="zh-CN"/>
        </w:rPr>
        <w:tab/>
      </w:r>
      <w:r w:rsidRPr="00BF67E6">
        <w:rPr>
          <w:rFonts w:hint="eastAsia"/>
          <w:b/>
          <w:bCs/>
          <w:lang w:eastAsia="zh-CN"/>
        </w:rPr>
        <w:t>论坛</w:t>
      </w:r>
      <w:r w:rsidRPr="00BF67E6">
        <w:rPr>
          <w:rFonts w:hint="eastAsia"/>
          <w:lang w:eastAsia="zh-CN"/>
        </w:rPr>
        <w:t>以一场欧洲新闻台主持人主持的论坛峰会</w:t>
      </w:r>
      <w:r>
        <w:rPr>
          <w:rFonts w:hint="eastAsia"/>
          <w:lang w:eastAsia="zh-CN"/>
        </w:rPr>
        <w:t>拉开帷幕</w:t>
      </w:r>
      <w:r w:rsidRPr="00BF67E6">
        <w:rPr>
          <w:rFonts w:hint="eastAsia"/>
          <w:lang w:eastAsia="zh-CN"/>
        </w:rPr>
        <w:t>。论坛各节会议所涵盖的领域包括：</w:t>
      </w:r>
      <w:r w:rsidRPr="00BF67E6">
        <w:rPr>
          <w:rFonts w:hint="eastAsia"/>
          <w:lang w:eastAsia="zh-CN"/>
        </w:rPr>
        <w:t>5G</w:t>
      </w:r>
      <w:r w:rsidRPr="00BF67E6">
        <w:rPr>
          <w:rFonts w:hint="eastAsia"/>
          <w:lang w:eastAsia="zh-CN"/>
        </w:rPr>
        <w:t>的技术发展与影响、物联网（</w:t>
      </w:r>
      <w:r w:rsidRPr="00BF67E6">
        <w:rPr>
          <w:lang w:eastAsia="zh-CN"/>
        </w:rPr>
        <w:t>IoT</w:t>
      </w:r>
      <w:r w:rsidRPr="00BF67E6">
        <w:rPr>
          <w:rFonts w:hint="eastAsia"/>
          <w:lang w:eastAsia="zh-CN"/>
        </w:rPr>
        <w:t>）以及支持技术型中小企业发展的人工智能（</w:t>
      </w:r>
      <w:r w:rsidRPr="00BF67E6">
        <w:rPr>
          <w:rFonts w:hint="eastAsia"/>
          <w:lang w:eastAsia="zh-CN"/>
        </w:rPr>
        <w:t>A</w:t>
      </w:r>
      <w:r w:rsidRPr="00BF67E6">
        <w:rPr>
          <w:lang w:eastAsia="zh-CN"/>
        </w:rPr>
        <w:t>I</w:t>
      </w:r>
      <w:r w:rsidRPr="00BF67E6">
        <w:rPr>
          <w:rFonts w:hint="eastAsia"/>
          <w:lang w:eastAsia="zh-CN"/>
        </w:rPr>
        <w:t>）或智慧城市；减少</w:t>
      </w:r>
      <w:r w:rsidRPr="00BF67E6">
        <w:rPr>
          <w:lang w:eastAsia="zh-CN"/>
        </w:rPr>
        <w:t>人工智能中的性别偏见、应对气候变化的前沿技术</w:t>
      </w:r>
      <w:r w:rsidRPr="00BF67E6">
        <w:rPr>
          <w:rFonts w:hint="eastAsia"/>
          <w:lang w:eastAsia="zh-CN"/>
        </w:rPr>
        <w:t>等领域。</w:t>
      </w:r>
      <w:r w:rsidRPr="00BF67E6">
        <w:rPr>
          <w:lang w:eastAsia="zh-CN"/>
        </w:rPr>
        <w:t>部长级</w:t>
      </w:r>
      <w:r w:rsidRPr="00810F85">
        <w:rPr>
          <w:lang w:eastAsia="zh-CN"/>
        </w:rPr>
        <w:t>圆桌会议汇聚了世界各国的部长，讨论数据隐私、政府在</w:t>
      </w:r>
      <w:r w:rsidRPr="00810F85">
        <w:rPr>
          <w:lang w:eastAsia="zh-CN"/>
        </w:rPr>
        <w:t>5G</w:t>
      </w:r>
      <w:r w:rsidRPr="00810F85">
        <w:rPr>
          <w:lang w:eastAsia="zh-CN"/>
        </w:rPr>
        <w:t>部署中的作用或促进公共私营部门在连接和采用方面的合作等问题。合作伙伴会议就数字化转型、乌干达的中小微型企业（</w:t>
      </w:r>
      <w:r w:rsidRPr="00810F85">
        <w:rPr>
          <w:lang w:eastAsia="zh-CN"/>
        </w:rPr>
        <w:t>MSME</w:t>
      </w:r>
      <w:r w:rsidRPr="00810F85">
        <w:rPr>
          <w:lang w:eastAsia="zh-CN"/>
        </w:rPr>
        <w:t>）、频谱定价、可持续的下一代网络和</w:t>
      </w:r>
      <w:r w:rsidRPr="00810F85">
        <w:rPr>
          <w:lang w:eastAsia="zh-CN"/>
        </w:rPr>
        <w:t>5G</w:t>
      </w:r>
      <w:r w:rsidRPr="00810F85">
        <w:rPr>
          <w:lang w:eastAsia="zh-CN"/>
        </w:rPr>
        <w:t>规划、战略、合作等领域提供了专</w:t>
      </w:r>
      <w:r>
        <w:rPr>
          <w:rFonts w:hint="eastAsia"/>
          <w:lang w:eastAsia="zh-CN"/>
        </w:rPr>
        <w:t>家的见解</w:t>
      </w:r>
      <w:r w:rsidRPr="00810F85">
        <w:rPr>
          <w:lang w:eastAsia="zh-CN"/>
        </w:rPr>
        <w:t>。</w:t>
      </w:r>
    </w:p>
    <w:p w14:paraId="66B82325" w14:textId="77777777" w:rsidR="000563ED" w:rsidRPr="00300229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8</w:t>
      </w:r>
      <w:r>
        <w:rPr>
          <w:lang w:eastAsia="zh-CN"/>
        </w:rPr>
        <w:tab/>
      </w:r>
      <w:r w:rsidRPr="00D164C3">
        <w:rPr>
          <w:rFonts w:hint="eastAsia"/>
          <w:b/>
          <w:bCs/>
          <w:lang w:eastAsia="zh-CN"/>
        </w:rPr>
        <w:t>中小企业</w:t>
      </w:r>
      <w:r>
        <w:rPr>
          <w:rFonts w:hint="eastAsia"/>
          <w:b/>
          <w:bCs/>
          <w:lang w:eastAsia="zh-CN"/>
        </w:rPr>
        <w:t>与</w:t>
      </w:r>
      <w:r w:rsidRPr="00D164C3">
        <w:rPr>
          <w:rFonts w:hint="eastAsia"/>
          <w:b/>
          <w:bCs/>
          <w:lang w:eastAsia="zh-CN"/>
        </w:rPr>
        <w:t>价格可承受性：</w:t>
      </w:r>
      <w:r w:rsidRPr="00810F85">
        <w:rPr>
          <w:rFonts w:hint="eastAsia"/>
          <w:lang w:eastAsia="zh-CN"/>
        </w:rPr>
        <w:t>应</w:t>
      </w:r>
      <w:r w:rsidRPr="00300229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的要求</w:t>
      </w:r>
      <w:r w:rsidRPr="00300229">
        <w:rPr>
          <w:rFonts w:hint="eastAsia"/>
          <w:lang w:eastAsia="zh-CN"/>
        </w:rPr>
        <w:t>，国际电联</w:t>
      </w:r>
      <w:r w:rsidRPr="00300229">
        <w:rPr>
          <w:lang w:eastAsia="zh-CN"/>
        </w:rPr>
        <w:t>201</w:t>
      </w:r>
      <w:r w:rsidRPr="00300229">
        <w:rPr>
          <w:rFonts w:hint="eastAsia"/>
          <w:lang w:eastAsia="zh-CN"/>
        </w:rPr>
        <w:t>9</w:t>
      </w:r>
      <w:r w:rsidRPr="00300229">
        <w:rPr>
          <w:rFonts w:hint="eastAsia"/>
          <w:lang w:eastAsia="zh-CN"/>
        </w:rPr>
        <w:t>年世界电信展继续为支持</w:t>
      </w:r>
      <w:r w:rsidRPr="00300229">
        <w:rPr>
          <w:rFonts w:hint="eastAsia"/>
          <w:lang w:eastAsia="zh-CN"/>
        </w:rPr>
        <w:t>S</w:t>
      </w:r>
      <w:r w:rsidRPr="00300229">
        <w:rPr>
          <w:lang w:eastAsia="zh-CN"/>
        </w:rPr>
        <w:t>ME</w:t>
      </w:r>
      <w:r w:rsidRPr="00300229">
        <w:rPr>
          <w:rFonts w:hint="eastAsia"/>
          <w:lang w:eastAsia="zh-CN"/>
        </w:rPr>
        <w:t>提供服务并开展相应的活动，其中包括提供新的入门级参展方案，同时降低最不发达国家、内陆发展中国家和小岛屿发展中国家参加论坛的</w:t>
      </w:r>
      <w:r>
        <w:rPr>
          <w:rFonts w:hint="eastAsia"/>
          <w:lang w:eastAsia="zh-CN"/>
        </w:rPr>
        <w:t>入场费</w:t>
      </w:r>
      <w:r w:rsidRPr="00300229">
        <w:rPr>
          <w:rFonts w:hint="eastAsia"/>
          <w:lang w:eastAsia="zh-CN"/>
        </w:rPr>
        <w:t>。</w:t>
      </w:r>
    </w:p>
    <w:p w14:paraId="41292379" w14:textId="77777777" w:rsidR="000563ED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9</w:t>
      </w:r>
      <w:r>
        <w:rPr>
          <w:lang w:eastAsia="zh-CN"/>
        </w:rPr>
        <w:tab/>
      </w:r>
      <w:r w:rsidRPr="006770EA">
        <w:rPr>
          <w:rFonts w:hint="eastAsia"/>
          <w:b/>
          <w:bCs/>
          <w:lang w:eastAsia="zh-CN"/>
        </w:rPr>
        <w:t>中小企业专项活动和国际电联世界电信展颁奖活动：</w:t>
      </w:r>
      <w:r w:rsidRPr="006770EA">
        <w:rPr>
          <w:rFonts w:hint="eastAsia"/>
          <w:lang w:eastAsia="zh-CN"/>
        </w:rPr>
        <w:t>中小企业专项活动为</w:t>
      </w:r>
      <w:r w:rsidRPr="006770EA">
        <w:rPr>
          <w:rFonts w:hint="eastAsia"/>
          <w:lang w:eastAsia="zh-CN"/>
        </w:rPr>
        <w:t>S</w:t>
      </w:r>
      <w:r w:rsidRPr="006770EA">
        <w:rPr>
          <w:lang w:eastAsia="zh-CN"/>
        </w:rPr>
        <w:t>ME</w:t>
      </w:r>
      <w:r w:rsidRPr="006770EA">
        <w:rPr>
          <w:rFonts w:hint="eastAsia"/>
          <w:lang w:eastAsia="zh-CN"/>
        </w:rPr>
        <w:t>提供了宝贵的社交、业务对接、辩论和毛遂自荐机会。相关活动的一个重要组成部分是国际电联世界电信展颁奖活动，该活动</w:t>
      </w:r>
      <w:r w:rsidRPr="00810F85">
        <w:rPr>
          <w:lang w:eastAsia="zh-CN"/>
        </w:rPr>
        <w:t>向有社会影响力的中小企业、政府和公司颁奖</w:t>
      </w:r>
      <w:r w:rsidRPr="006770EA">
        <w:rPr>
          <w:rFonts w:hint="eastAsia"/>
          <w:lang w:eastAsia="zh-CN"/>
        </w:rPr>
        <w:t>。</w:t>
      </w:r>
      <w:proofErr w:type="gramStart"/>
      <w:r>
        <w:rPr>
          <w:rFonts w:hint="eastAsia"/>
          <w:lang w:eastAsia="zh-CN"/>
        </w:rPr>
        <w:t>奖项包括“</w:t>
      </w:r>
      <w:proofErr w:type="gramEnd"/>
      <w:r>
        <w:rPr>
          <w:rFonts w:hint="eastAsia"/>
          <w:lang w:eastAsia="zh-CN"/>
        </w:rPr>
        <w:t>全球</w:t>
      </w:r>
      <w:r>
        <w:rPr>
          <w:rFonts w:hint="eastAsia"/>
          <w:lang w:eastAsia="zh-CN"/>
        </w:rPr>
        <w:t>S</w:t>
      </w:r>
      <w:r>
        <w:rPr>
          <w:lang w:eastAsia="zh-CN"/>
        </w:rPr>
        <w:t>ME</w:t>
      </w:r>
      <w:r>
        <w:rPr>
          <w:rFonts w:hint="eastAsia"/>
          <w:lang w:eastAsia="zh-CN"/>
        </w:rPr>
        <w:t>”、“业界”、“政府”和“东道国”四种。</w:t>
      </w:r>
      <w:r w:rsidRPr="006770EA">
        <w:rPr>
          <w:rFonts w:hint="eastAsia"/>
          <w:lang w:eastAsia="zh-CN"/>
        </w:rPr>
        <w:t>活动结束时，通过高调的颁奖仪式向获胜者和最终入围者颁发了奖杯和证书。</w:t>
      </w:r>
      <w:r>
        <w:rPr>
          <w:rFonts w:hint="eastAsia"/>
          <w:lang w:eastAsia="zh-CN"/>
        </w:rPr>
        <w:t>瑞士“</w:t>
      </w:r>
      <w:r w:rsidRPr="006770EA">
        <w:rPr>
          <w:rFonts w:cs="Arial"/>
          <w:szCs w:val="24"/>
          <w:lang w:val="en-US" w:eastAsia="zh-CN"/>
        </w:rPr>
        <w:t>Immersion4</w:t>
      </w:r>
      <w:r>
        <w:rPr>
          <w:rFonts w:hint="eastAsia"/>
          <w:lang w:eastAsia="zh-CN"/>
        </w:rPr>
        <w:t>”</w:t>
      </w:r>
      <w:r w:rsidRPr="006770EA">
        <w:rPr>
          <w:rFonts w:hint="eastAsia"/>
          <w:lang w:eastAsia="zh-CN"/>
        </w:rPr>
        <w:t>荣获</w:t>
      </w:r>
      <w:bookmarkStart w:id="5" w:name="_Hlk40788912"/>
      <w:r w:rsidRPr="006770EA">
        <w:rPr>
          <w:rFonts w:hint="eastAsia"/>
          <w:lang w:eastAsia="zh-CN"/>
        </w:rPr>
        <w:t>全球杰出中小企业奖</w:t>
      </w:r>
      <w:bookmarkEnd w:id="5"/>
      <w:r w:rsidRPr="006770EA">
        <w:rPr>
          <w:rFonts w:hint="eastAsia"/>
          <w:lang w:eastAsia="zh-CN"/>
        </w:rPr>
        <w:t>。</w:t>
      </w:r>
    </w:p>
    <w:p w14:paraId="6242BB69" w14:textId="77777777" w:rsidR="000563ED" w:rsidRPr="00300229" w:rsidRDefault="000563ED" w:rsidP="001E00A7">
      <w:pPr>
        <w:rPr>
          <w:lang w:eastAsia="zh-CN"/>
        </w:rPr>
      </w:pPr>
      <w:r w:rsidRPr="00C1497E">
        <w:rPr>
          <w:rFonts w:hint="eastAsia"/>
          <w:lang w:eastAsia="zh-CN"/>
        </w:rPr>
        <w:t>1.</w:t>
      </w:r>
      <w:r w:rsidRPr="00C1497E">
        <w:rPr>
          <w:lang w:eastAsia="zh-CN"/>
        </w:rPr>
        <w:t>10</w:t>
      </w:r>
      <w:r w:rsidRPr="00C1497E">
        <w:rPr>
          <w:lang w:eastAsia="zh-CN"/>
        </w:rPr>
        <w:tab/>
      </w:r>
      <w:r w:rsidRPr="001E00A7">
        <w:rPr>
          <w:rFonts w:hint="eastAsia"/>
          <w:b/>
          <w:bCs/>
          <w:lang w:eastAsia="zh-CN"/>
        </w:rPr>
        <w:t>国际电联的展示平台：</w:t>
      </w:r>
      <w:r w:rsidRPr="001E00A7">
        <w:rPr>
          <w:rFonts w:hint="eastAsia"/>
          <w:lang w:eastAsia="zh-CN"/>
        </w:rPr>
        <w:t>电信标准化局（</w:t>
      </w:r>
      <w:r w:rsidRPr="001E00A7">
        <w:rPr>
          <w:rFonts w:hint="eastAsia"/>
          <w:lang w:eastAsia="zh-CN"/>
        </w:rPr>
        <w:t>TSB</w:t>
      </w:r>
      <w:r w:rsidRPr="001E00A7">
        <w:rPr>
          <w:rFonts w:hint="eastAsia"/>
          <w:lang w:eastAsia="zh-CN"/>
        </w:rPr>
        <w:t>）、无线电通信局（</w:t>
      </w:r>
      <w:r w:rsidRPr="001E00A7">
        <w:rPr>
          <w:rFonts w:hint="eastAsia"/>
          <w:lang w:eastAsia="zh-CN"/>
        </w:rPr>
        <w:t>BR</w:t>
      </w:r>
      <w:r w:rsidRPr="001E00A7">
        <w:rPr>
          <w:rFonts w:hint="eastAsia"/>
          <w:lang w:eastAsia="zh-CN"/>
        </w:rPr>
        <w:t>）和电信发展局（</w:t>
      </w:r>
      <w:r w:rsidRPr="001E00A7">
        <w:rPr>
          <w:rFonts w:hint="eastAsia"/>
          <w:lang w:eastAsia="zh-CN"/>
        </w:rPr>
        <w:t>BDT</w:t>
      </w:r>
      <w:r w:rsidRPr="001E00A7">
        <w:rPr>
          <w:rFonts w:hint="eastAsia"/>
          <w:lang w:eastAsia="zh-CN"/>
        </w:rPr>
        <w:t>）积极参加了国际电联</w:t>
      </w:r>
      <w:r w:rsidRPr="001E00A7">
        <w:rPr>
          <w:rFonts w:hint="eastAsia"/>
          <w:lang w:eastAsia="zh-CN"/>
        </w:rPr>
        <w:t>2019</w:t>
      </w:r>
      <w:r w:rsidRPr="001E00A7">
        <w:rPr>
          <w:rFonts w:hint="eastAsia"/>
          <w:lang w:eastAsia="zh-CN"/>
        </w:rPr>
        <w:t>年世界电信展。例如，</w:t>
      </w:r>
      <w:r w:rsidRPr="001E00A7">
        <w:rPr>
          <w:rFonts w:hint="eastAsia"/>
          <w:lang w:eastAsia="zh-CN"/>
        </w:rPr>
        <w:t>TSB</w:t>
      </w:r>
      <w:proofErr w:type="gramStart"/>
      <w:r w:rsidRPr="001E00A7">
        <w:rPr>
          <w:rFonts w:hint="eastAsia"/>
          <w:lang w:eastAsia="zh-CN"/>
        </w:rPr>
        <w:t>通过举办“</w:t>
      </w:r>
      <w:proofErr w:type="gramEnd"/>
      <w:r w:rsidRPr="001E00A7">
        <w:rPr>
          <w:rFonts w:hint="eastAsia"/>
          <w:lang w:eastAsia="zh-CN"/>
        </w:rPr>
        <w:t>智慧</w:t>
      </w:r>
      <w:r w:rsidRPr="001E00A7">
        <w:rPr>
          <w:rFonts w:hint="eastAsia"/>
          <w:lang w:eastAsia="zh-CN"/>
        </w:rPr>
        <w:t>ABC</w:t>
      </w:r>
      <w:r w:rsidRPr="001E00A7">
        <w:rPr>
          <w:rFonts w:hint="eastAsia"/>
          <w:lang w:eastAsia="zh-CN"/>
        </w:rPr>
        <w:t>系列活动”开展讨论，分享对人工智能、银行和城市发展的见解。该局还专设一个智慧</w:t>
      </w:r>
      <w:r w:rsidRPr="001E00A7">
        <w:rPr>
          <w:rFonts w:hint="eastAsia"/>
          <w:lang w:eastAsia="zh-CN"/>
        </w:rPr>
        <w:t>ABC</w:t>
      </w:r>
      <w:r w:rsidRPr="001E00A7">
        <w:rPr>
          <w:rFonts w:hint="eastAsia"/>
          <w:lang w:eastAsia="zh-CN"/>
        </w:rPr>
        <w:t>展台，推出了丰富的活动计划。</w:t>
      </w:r>
      <w:r w:rsidRPr="001E00A7">
        <w:rPr>
          <w:rFonts w:hint="eastAsia"/>
          <w:lang w:eastAsia="zh-CN"/>
        </w:rPr>
        <w:t>BDT</w:t>
      </w:r>
      <w:r w:rsidRPr="001E00A7">
        <w:rPr>
          <w:rFonts w:hint="eastAsia"/>
          <w:lang w:eastAsia="zh-CN"/>
        </w:rPr>
        <w:t>首次在国际电联世界电信展会活动上高调推出</w:t>
      </w:r>
      <w:r w:rsidRPr="001E00A7">
        <w:rPr>
          <w:lang w:eastAsia="zh-CN"/>
        </w:rPr>
        <w:t>技术领域性别平等</w:t>
      </w:r>
      <w:r w:rsidRPr="001E00A7">
        <w:rPr>
          <w:rFonts w:hint="eastAsia"/>
          <w:lang w:eastAsia="zh-CN"/>
        </w:rPr>
        <w:t>（</w:t>
      </w:r>
      <w:r w:rsidRPr="001E00A7">
        <w:rPr>
          <w:lang w:eastAsia="zh-CN"/>
        </w:rPr>
        <w:t>EQUALS</w:t>
      </w:r>
      <w:r w:rsidRPr="001E00A7">
        <w:rPr>
          <w:rFonts w:hint="eastAsia"/>
          <w:lang w:eastAsia="zh-CN"/>
        </w:rPr>
        <w:t>）与会补贴获得者，以及国际电联创新挑战赛获奖者。</w:t>
      </w:r>
      <w:r w:rsidRPr="001E00A7">
        <w:rPr>
          <w:rFonts w:hint="eastAsia"/>
          <w:lang w:eastAsia="zh-CN"/>
        </w:rPr>
        <w:t>BR</w:t>
      </w:r>
      <w:r w:rsidRPr="001E00A7">
        <w:rPr>
          <w:rFonts w:hint="eastAsia"/>
          <w:lang w:eastAsia="zh-CN"/>
        </w:rPr>
        <w:t>的主要活动是围绕频谱相关问题和即将部署</w:t>
      </w:r>
      <w:r w:rsidRPr="001E00A7">
        <w:rPr>
          <w:rFonts w:hint="eastAsia"/>
          <w:lang w:eastAsia="zh-CN"/>
        </w:rPr>
        <w:t>5G</w:t>
      </w:r>
      <w:r w:rsidRPr="001E00A7">
        <w:rPr>
          <w:rFonts w:hint="eastAsia"/>
          <w:lang w:eastAsia="zh-CN"/>
        </w:rPr>
        <w:t>进行的论坛会议（一次部长级圆桌会议</w:t>
      </w:r>
      <w:r w:rsidRPr="001E00A7">
        <w:rPr>
          <w:rFonts w:hint="eastAsia"/>
          <w:lang w:eastAsia="zh-CN"/>
        </w:rPr>
        <w:t>+</w:t>
      </w:r>
      <w:r w:rsidRPr="001E00A7">
        <w:rPr>
          <w:rFonts w:hint="eastAsia"/>
          <w:lang w:eastAsia="zh-CN"/>
        </w:rPr>
        <w:t>三节论坛会议）。</w:t>
      </w:r>
    </w:p>
    <w:p w14:paraId="351C9EE9" w14:textId="77777777" w:rsidR="000563ED" w:rsidRPr="00300229" w:rsidRDefault="000563ED" w:rsidP="000563ED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>
        <w:rPr>
          <w:rFonts w:hint="eastAsia"/>
          <w:lang w:eastAsia="zh-CN"/>
        </w:rPr>
        <w:tab/>
      </w:r>
      <w:r w:rsidRPr="00300229">
        <w:rPr>
          <w:rFonts w:hint="eastAsia"/>
          <w:lang w:eastAsia="zh-CN"/>
        </w:rPr>
        <w:t>财务结果</w:t>
      </w:r>
    </w:p>
    <w:p w14:paraId="26091C79" w14:textId="77777777" w:rsidR="000563ED" w:rsidRPr="00300229" w:rsidRDefault="000563ED" w:rsidP="000563ED">
      <w:pPr>
        <w:ind w:firstLineChars="200" w:firstLine="480"/>
        <w:rPr>
          <w:lang w:eastAsia="zh-CN"/>
        </w:rPr>
      </w:pPr>
      <w:r w:rsidRPr="00300229">
        <w:rPr>
          <w:rFonts w:hint="eastAsia"/>
          <w:lang w:eastAsia="zh-CN"/>
        </w:rPr>
        <w:t>更多信息</w:t>
      </w:r>
      <w:r>
        <w:rPr>
          <w:rFonts w:hint="eastAsia"/>
          <w:lang w:eastAsia="zh-CN"/>
        </w:rPr>
        <w:t>请</w:t>
      </w:r>
      <w:r w:rsidRPr="00300229">
        <w:rPr>
          <w:rFonts w:hint="eastAsia"/>
          <w:lang w:eastAsia="zh-CN"/>
        </w:rPr>
        <w:t>参见</w:t>
      </w:r>
      <w:hyperlink r:id="rId13" w:history="1">
        <w:r>
          <w:rPr>
            <w:rStyle w:val="Hyperlink"/>
            <w:lang w:eastAsia="zh-CN"/>
          </w:rPr>
          <w:t>C20/41</w:t>
        </w:r>
        <w:r>
          <w:rPr>
            <w:rStyle w:val="Hyperlink"/>
            <w:lang w:eastAsia="zh-CN"/>
          </w:rPr>
          <w:t>号文件</w:t>
        </w:r>
      </w:hyperlink>
      <w:r w:rsidRPr="00300229">
        <w:rPr>
          <w:rFonts w:hint="eastAsia"/>
          <w:lang w:eastAsia="zh-CN"/>
        </w:rPr>
        <w:t>。</w:t>
      </w:r>
    </w:p>
    <w:p w14:paraId="469620E7" w14:textId="77777777" w:rsidR="000563ED" w:rsidRPr="00300229" w:rsidRDefault="000563ED" w:rsidP="000563ED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Pr="00275612">
        <w:rPr>
          <w:rFonts w:hint="eastAsia"/>
          <w:lang w:eastAsia="zh-CN"/>
        </w:rPr>
        <w:t>虚拟国际电联</w:t>
      </w:r>
      <w:r w:rsidRPr="00275612">
        <w:rPr>
          <w:rFonts w:hint="eastAsia"/>
          <w:lang w:eastAsia="zh-CN"/>
        </w:rPr>
        <w:t>2020</w:t>
      </w:r>
      <w:r w:rsidRPr="00275612">
        <w:rPr>
          <w:rFonts w:hint="eastAsia"/>
          <w:lang w:eastAsia="zh-CN"/>
        </w:rPr>
        <w:t>数字世界展</w:t>
      </w:r>
    </w:p>
    <w:p w14:paraId="08791AAF" w14:textId="77777777" w:rsidR="000563ED" w:rsidRPr="00300229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3.</w:t>
      </w:r>
      <w:r>
        <w:rPr>
          <w:lang w:eastAsia="zh-CN"/>
        </w:rPr>
        <w:t>1</w:t>
      </w:r>
      <w:r>
        <w:rPr>
          <w:lang w:eastAsia="zh-CN"/>
        </w:rPr>
        <w:tab/>
      </w:r>
      <w:r w:rsidRPr="00DF23C8">
        <w:rPr>
          <w:rFonts w:asciiTheme="minorHAnsi" w:hAnsiTheme="minorHAnsi" w:cstheme="minorHAnsi" w:hint="eastAsia"/>
          <w:szCs w:val="24"/>
          <w:lang w:val="en-US" w:eastAsia="zh-CN"/>
        </w:rPr>
        <w:t>由于当前的</w:t>
      </w:r>
      <w:r w:rsidRPr="00D31EFB">
        <w:rPr>
          <w:rFonts w:asciiTheme="minorHAnsi" w:hAnsiTheme="minorHAnsi" w:cstheme="minorHAnsi"/>
          <w:szCs w:val="24"/>
          <w:lang w:eastAsia="zh-CN"/>
        </w:rPr>
        <w:t>COVID-19</w:t>
      </w:r>
      <w:r w:rsidRPr="00DF23C8">
        <w:rPr>
          <w:rFonts w:asciiTheme="minorHAnsi" w:hAnsiTheme="minorHAnsi" w:cstheme="minorHAnsi" w:hint="eastAsia"/>
          <w:szCs w:val="24"/>
          <w:lang w:val="en-US" w:eastAsia="zh-CN"/>
        </w:rPr>
        <w:t>危机，国际电联和越南信息和通信部已将国际电联</w:t>
      </w:r>
      <w:r w:rsidRPr="00DF23C8">
        <w:rPr>
          <w:rFonts w:asciiTheme="minorHAnsi" w:hAnsiTheme="minorHAnsi" w:cstheme="minorHAnsi" w:hint="eastAsia"/>
          <w:szCs w:val="24"/>
          <w:lang w:val="en-US" w:eastAsia="zh-CN"/>
        </w:rPr>
        <w:t>2020</w:t>
      </w:r>
      <w:r w:rsidRPr="00DF23C8">
        <w:rPr>
          <w:rFonts w:asciiTheme="minorHAnsi" w:hAnsiTheme="minorHAnsi" w:cstheme="minorHAnsi" w:hint="eastAsia"/>
          <w:szCs w:val="24"/>
          <w:lang w:val="en-US" w:eastAsia="zh-CN"/>
        </w:rPr>
        <w:t>年数字世界实体版推迟到</w:t>
      </w:r>
      <w:r w:rsidRPr="00DF23C8">
        <w:rPr>
          <w:rFonts w:asciiTheme="minorHAnsi" w:hAnsiTheme="minorHAnsi" w:cstheme="minorHAnsi" w:hint="eastAsia"/>
          <w:szCs w:val="24"/>
          <w:lang w:val="en-US" w:eastAsia="zh-CN"/>
        </w:rPr>
        <w:t>2021</w:t>
      </w:r>
      <w:r w:rsidRPr="00DF23C8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>
        <w:rPr>
          <w:rFonts w:asciiTheme="minorHAnsi" w:hAnsiTheme="minorHAnsi" w:cstheme="minorHAnsi" w:hint="eastAsia"/>
          <w:szCs w:val="24"/>
          <w:lang w:val="en-US" w:eastAsia="zh-CN"/>
        </w:rPr>
        <w:t>。与此同时，</w:t>
      </w:r>
      <w:r>
        <w:rPr>
          <w:rFonts w:asciiTheme="minorHAnsi" w:hAnsiTheme="minorHAnsi" w:cstheme="minorHAnsi" w:hint="eastAsia"/>
          <w:szCs w:val="24"/>
          <w:lang w:val="en-US" w:eastAsia="zh-CN"/>
        </w:rPr>
        <w:t>2020</w:t>
      </w:r>
      <w:r>
        <w:rPr>
          <w:rFonts w:asciiTheme="minorHAnsi" w:hAnsiTheme="minorHAnsi" w:cstheme="minorHAnsi" w:hint="eastAsia"/>
          <w:szCs w:val="24"/>
          <w:lang w:val="en-US" w:eastAsia="zh-CN"/>
        </w:rPr>
        <w:t>年举办了一系列虚拟活动，</w:t>
      </w:r>
      <w:r w:rsidRPr="00EC5329">
        <w:rPr>
          <w:rFonts w:hint="eastAsia"/>
          <w:lang w:val="en-US" w:eastAsia="zh-CN"/>
        </w:rPr>
        <w:t>为</w:t>
      </w:r>
      <w:r w:rsidRPr="00EC5329">
        <w:rPr>
          <w:lang w:val="en-US" w:eastAsia="zh-CN"/>
        </w:rPr>
        <w:t>2021</w:t>
      </w:r>
      <w:r w:rsidRPr="00EC5329">
        <w:rPr>
          <w:rFonts w:hint="eastAsia"/>
          <w:lang w:val="en-US" w:eastAsia="zh-CN"/>
        </w:rPr>
        <w:t>年实体活动设定</w:t>
      </w:r>
      <w:r>
        <w:rPr>
          <w:rFonts w:hint="eastAsia"/>
          <w:lang w:val="en-US" w:eastAsia="zh-CN"/>
        </w:rPr>
        <w:t>了</w:t>
      </w:r>
      <w:r w:rsidRPr="00EC5329">
        <w:rPr>
          <w:rFonts w:hint="eastAsia"/>
          <w:lang w:val="en-US" w:eastAsia="zh-CN"/>
        </w:rPr>
        <w:t>框架，并继续为我们的所有利益攸关方提供一个平台，直</w:t>
      </w:r>
      <w:r>
        <w:rPr>
          <w:rFonts w:hint="eastAsia"/>
          <w:lang w:val="en-US" w:eastAsia="zh-CN"/>
        </w:rPr>
        <w:t>至</w:t>
      </w:r>
      <w:r w:rsidRPr="00EC5329">
        <w:rPr>
          <w:rFonts w:hint="eastAsia"/>
          <w:lang w:val="en-US" w:eastAsia="zh-CN"/>
        </w:rPr>
        <w:t>他们能够亲自</w:t>
      </w:r>
      <w:r>
        <w:rPr>
          <w:rFonts w:hint="eastAsia"/>
          <w:lang w:val="en-US" w:eastAsia="zh-CN"/>
        </w:rPr>
        <w:t>召集</w:t>
      </w:r>
      <w:r w:rsidRPr="00EC5329">
        <w:rPr>
          <w:rFonts w:hint="eastAsia"/>
          <w:lang w:val="en-US" w:eastAsia="zh-CN"/>
        </w:rPr>
        <w:t>会议</w:t>
      </w:r>
      <w:r>
        <w:rPr>
          <w:rFonts w:hint="eastAsia"/>
          <w:lang w:val="en-US" w:eastAsia="zh-CN"/>
        </w:rPr>
        <w:t>。</w:t>
      </w:r>
    </w:p>
    <w:p w14:paraId="29015A1B" w14:textId="77777777" w:rsidR="000563ED" w:rsidRPr="006F22A3" w:rsidRDefault="000563ED" w:rsidP="000563ED">
      <w:pPr>
        <w:rPr>
          <w:rFonts w:cs="Calibri"/>
          <w:b/>
          <w:color w:val="000000" w:themeColor="text1"/>
          <w:lang w:eastAsia="zh-CN"/>
        </w:rPr>
      </w:pPr>
      <w:r>
        <w:rPr>
          <w:rFonts w:hint="eastAsia"/>
          <w:lang w:eastAsia="zh-CN"/>
        </w:rPr>
        <w:t>3.</w:t>
      </w:r>
      <w:r>
        <w:rPr>
          <w:lang w:eastAsia="zh-CN"/>
        </w:rPr>
        <w:t>2</w:t>
      </w:r>
      <w:r>
        <w:rPr>
          <w:lang w:eastAsia="zh-CN"/>
        </w:rPr>
        <w:tab/>
      </w:r>
      <w:r w:rsidRPr="00A42DF9">
        <w:rPr>
          <w:rFonts w:hint="eastAsia"/>
          <w:lang w:eastAsia="zh-CN"/>
        </w:rPr>
        <w:t>“</w:t>
      </w:r>
      <w:r w:rsidRPr="001E00A7">
        <w:rPr>
          <w:rFonts w:hint="eastAsia"/>
          <w:b/>
          <w:bCs/>
          <w:lang w:eastAsia="zh-CN"/>
        </w:rPr>
        <w:t>虚拟</w:t>
      </w:r>
      <w:r w:rsidRPr="001E00A7">
        <w:rPr>
          <w:b/>
          <w:bCs/>
          <w:lang w:eastAsia="zh-CN"/>
        </w:rPr>
        <w:t>国际电联</w:t>
      </w:r>
      <w:r w:rsidRPr="001E00A7">
        <w:rPr>
          <w:b/>
          <w:bCs/>
          <w:lang w:eastAsia="zh-CN"/>
        </w:rPr>
        <w:t>202</w:t>
      </w:r>
      <w:r w:rsidRPr="001E00A7">
        <w:rPr>
          <w:rFonts w:hint="eastAsia"/>
          <w:b/>
          <w:bCs/>
          <w:lang w:eastAsia="zh-CN"/>
        </w:rPr>
        <w:t>0</w:t>
      </w:r>
      <w:proofErr w:type="gramStart"/>
      <w:r w:rsidRPr="001E00A7">
        <w:rPr>
          <w:b/>
          <w:bCs/>
          <w:lang w:eastAsia="zh-CN"/>
        </w:rPr>
        <w:t>年数字世界展</w:t>
      </w:r>
      <w:r w:rsidRPr="00A42DF9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于</w:t>
      </w:r>
      <w:proofErr w:type="gramEnd"/>
      <w:r>
        <w:rPr>
          <w:lang w:val="en-US" w:eastAsia="zh-CN"/>
        </w:rPr>
        <w:t>10</w:t>
      </w:r>
      <w:r w:rsidRPr="00993D3C">
        <w:rPr>
          <w:lang w:val="en-US" w:eastAsia="zh-CN"/>
        </w:rPr>
        <w:t>月</w:t>
      </w:r>
      <w:r>
        <w:rPr>
          <w:rFonts w:hint="eastAsia"/>
          <w:lang w:val="en-US" w:eastAsia="zh-CN"/>
        </w:rPr>
        <w:t>20-22</w:t>
      </w:r>
      <w:r>
        <w:rPr>
          <w:rFonts w:hint="eastAsia"/>
          <w:lang w:val="en-US" w:eastAsia="zh-CN"/>
        </w:rPr>
        <w:t>日</w:t>
      </w:r>
      <w:r w:rsidRPr="00993D3C">
        <w:rPr>
          <w:lang w:val="en-US" w:eastAsia="zh-CN"/>
        </w:rPr>
        <w:t>举办</w:t>
      </w:r>
      <w:r>
        <w:rPr>
          <w:rFonts w:hint="eastAsia"/>
          <w:lang w:val="en-US" w:eastAsia="zh-CN"/>
        </w:rPr>
        <w:t>。</w:t>
      </w:r>
      <w:r w:rsidRPr="00DF23C8">
        <w:rPr>
          <w:rFonts w:asciiTheme="minorHAnsi" w:hAnsiTheme="minorHAnsi" w:cstheme="minorHAnsi" w:hint="eastAsia"/>
          <w:szCs w:val="24"/>
          <w:lang w:val="en-US" w:eastAsia="zh-CN"/>
        </w:rPr>
        <w:t>此次活动将包括部长级圆桌会议，重点是</w:t>
      </w:r>
      <w:r>
        <w:rPr>
          <w:rFonts w:asciiTheme="minorHAnsi" w:hAnsiTheme="minorHAnsi" w:cstheme="minorHAnsi" w:hint="eastAsia"/>
          <w:szCs w:val="24"/>
          <w:lang w:val="en-US" w:eastAsia="zh-CN"/>
        </w:rPr>
        <w:t>“</w:t>
      </w:r>
      <w:r w:rsidRPr="00DF23C8">
        <w:rPr>
          <w:rFonts w:asciiTheme="minorHAnsi" w:hAnsiTheme="minorHAnsi" w:cstheme="minorHAnsi" w:hint="eastAsia"/>
          <w:szCs w:val="24"/>
          <w:lang w:val="en-US" w:eastAsia="zh-CN"/>
        </w:rPr>
        <w:t>数字技术在</w:t>
      </w:r>
      <w:r w:rsidRPr="00DF23C8">
        <w:rPr>
          <w:rFonts w:asciiTheme="minorHAnsi" w:hAnsiTheme="minorHAnsi" w:cstheme="minorHAnsi"/>
          <w:szCs w:val="24"/>
          <w:lang w:val="en-US" w:eastAsia="zh-CN"/>
        </w:rPr>
        <w:t>COVID-19</w:t>
      </w:r>
      <w:r w:rsidRPr="00DF23C8">
        <w:rPr>
          <w:rFonts w:asciiTheme="minorHAnsi" w:hAnsiTheme="minorHAnsi" w:cstheme="minorHAnsi" w:hint="eastAsia"/>
          <w:szCs w:val="24"/>
          <w:lang w:val="en-US" w:eastAsia="zh-CN"/>
        </w:rPr>
        <w:t>大流行病期间和之后的作用</w:t>
      </w:r>
      <w:r>
        <w:rPr>
          <w:rFonts w:asciiTheme="minorHAnsi" w:hAnsiTheme="minorHAnsi" w:cstheme="minorHAnsi" w:hint="eastAsia"/>
          <w:szCs w:val="24"/>
          <w:lang w:val="en-US" w:eastAsia="zh-CN"/>
        </w:rPr>
        <w:t>”</w:t>
      </w:r>
      <w:r w:rsidRPr="00DF23C8">
        <w:rPr>
          <w:rFonts w:asciiTheme="minorHAnsi" w:hAnsiTheme="minorHAnsi" w:cstheme="minorHAnsi" w:hint="eastAsia"/>
          <w:szCs w:val="24"/>
          <w:lang w:val="en-US" w:eastAsia="zh-CN"/>
        </w:rPr>
        <w:t>，并探讨数字连接在国家经济复苏战略中的重要性。除此之外，论坛</w:t>
      </w:r>
      <w:r>
        <w:rPr>
          <w:rFonts w:asciiTheme="minorHAnsi" w:hAnsiTheme="minorHAnsi" w:cstheme="minorHAnsi" w:hint="eastAsia"/>
          <w:szCs w:val="24"/>
          <w:lang w:val="en-US" w:eastAsia="zh-CN"/>
        </w:rPr>
        <w:t>网络</w:t>
      </w:r>
      <w:r w:rsidRPr="00DF23C8">
        <w:rPr>
          <w:rFonts w:asciiTheme="minorHAnsi" w:hAnsiTheme="minorHAnsi" w:cstheme="minorHAnsi" w:hint="eastAsia"/>
          <w:szCs w:val="24"/>
          <w:lang w:val="en-US" w:eastAsia="zh-CN"/>
        </w:rPr>
        <w:t>研讨会将探讨推动数字经济的政策、技术和趋势，以及支持在线展示的虚拟展览。</w:t>
      </w:r>
    </w:p>
    <w:p w14:paraId="33EA8FEE" w14:textId="77777777" w:rsidR="000563ED" w:rsidRPr="009A6866" w:rsidRDefault="000563ED" w:rsidP="000563ED">
      <w:pPr>
        <w:rPr>
          <w:color w:val="000000" w:themeColor="text1"/>
          <w:highlight w:val="cyan"/>
          <w:lang w:eastAsia="zh-CN"/>
        </w:rPr>
      </w:pPr>
      <w:r>
        <w:rPr>
          <w:rFonts w:hint="eastAsia"/>
          <w:lang w:eastAsia="zh-CN"/>
        </w:rPr>
        <w:t>3.</w:t>
      </w:r>
      <w:r w:rsidRPr="007F0312">
        <w:rPr>
          <w:rFonts w:asciiTheme="minorHAnsi" w:eastAsiaTheme="minorEastAsia" w:hAnsiTheme="minorHAnsi"/>
          <w:lang w:eastAsia="zh-CN"/>
        </w:rPr>
        <w:t>3</w:t>
      </w:r>
      <w:r>
        <w:rPr>
          <w:lang w:eastAsia="zh-CN"/>
        </w:rPr>
        <w:tab/>
      </w:r>
      <w:r w:rsidRPr="00275612">
        <w:rPr>
          <w:rFonts w:hint="eastAsia"/>
          <w:lang w:eastAsia="zh-CN"/>
        </w:rPr>
        <w:t>虚拟活动总共包括</w:t>
      </w:r>
      <w:r w:rsidRPr="00275612">
        <w:rPr>
          <w:rFonts w:hint="eastAsia"/>
          <w:lang w:eastAsia="zh-CN"/>
        </w:rPr>
        <w:t>3</w:t>
      </w:r>
      <w:r w:rsidRPr="00275612">
        <w:rPr>
          <w:rFonts w:hint="eastAsia"/>
          <w:lang w:eastAsia="zh-CN"/>
        </w:rPr>
        <w:t>次论坛会议和</w:t>
      </w:r>
      <w:r w:rsidRPr="00275612">
        <w:rPr>
          <w:rFonts w:hint="eastAsia"/>
          <w:lang w:eastAsia="zh-CN"/>
        </w:rPr>
        <w:t>3</w:t>
      </w:r>
      <w:r w:rsidRPr="00275612">
        <w:rPr>
          <w:rFonts w:hint="eastAsia"/>
          <w:lang w:eastAsia="zh-CN"/>
        </w:rPr>
        <w:t>次部长级圆桌会议，</w:t>
      </w:r>
      <w:r w:rsidRPr="00275612">
        <w:rPr>
          <w:rFonts w:hint="eastAsia"/>
          <w:lang w:eastAsia="zh-CN"/>
        </w:rPr>
        <w:t>83</w:t>
      </w:r>
      <w:r w:rsidRPr="00275612">
        <w:rPr>
          <w:rFonts w:hint="eastAsia"/>
          <w:lang w:eastAsia="zh-CN"/>
        </w:rPr>
        <w:t>名发言者包括</w:t>
      </w:r>
      <w:r w:rsidRPr="00275612">
        <w:rPr>
          <w:rFonts w:hint="eastAsia"/>
          <w:lang w:eastAsia="zh-CN"/>
        </w:rPr>
        <w:t>27</w:t>
      </w:r>
      <w:r w:rsidRPr="00275612">
        <w:rPr>
          <w:rFonts w:hint="eastAsia"/>
          <w:lang w:eastAsia="zh-CN"/>
        </w:rPr>
        <w:t>名部长和</w:t>
      </w:r>
      <w:r w:rsidRPr="00275612">
        <w:rPr>
          <w:rFonts w:hint="eastAsia"/>
          <w:lang w:eastAsia="zh-CN"/>
        </w:rPr>
        <w:t>13</w:t>
      </w:r>
      <w:r w:rsidRPr="00275612">
        <w:rPr>
          <w:rFonts w:hint="eastAsia"/>
          <w:lang w:eastAsia="zh-CN"/>
        </w:rPr>
        <w:t>名监管机构代表。在虚拟展览中，有来自越南和全球公司的</w:t>
      </w:r>
      <w:r w:rsidRPr="00275612">
        <w:rPr>
          <w:rFonts w:hint="eastAsia"/>
          <w:lang w:eastAsia="zh-CN"/>
        </w:rPr>
        <w:t>150</w:t>
      </w:r>
      <w:r w:rsidRPr="00275612">
        <w:rPr>
          <w:rFonts w:hint="eastAsia"/>
          <w:lang w:eastAsia="zh-CN"/>
        </w:rPr>
        <w:t>多家参展商，以及来自世界各地的</w:t>
      </w:r>
      <w:r w:rsidRPr="00275612">
        <w:rPr>
          <w:rFonts w:hint="eastAsia"/>
          <w:lang w:eastAsia="zh-CN"/>
        </w:rPr>
        <w:t>10</w:t>
      </w:r>
      <w:r w:rsidRPr="00275612">
        <w:rPr>
          <w:rFonts w:hint="eastAsia"/>
          <w:lang w:eastAsia="zh-CN"/>
        </w:rPr>
        <w:t>个国家展馆</w:t>
      </w:r>
      <w:r>
        <w:rPr>
          <w:rFonts w:hint="eastAsia"/>
          <w:lang w:eastAsia="zh-CN"/>
        </w:rPr>
        <w:t>。</w:t>
      </w:r>
    </w:p>
    <w:p w14:paraId="48A07A4C" w14:textId="77777777" w:rsidR="000563ED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3.4</w:t>
      </w:r>
      <w:r>
        <w:rPr>
          <w:lang w:eastAsia="zh-CN"/>
        </w:rPr>
        <w:tab/>
      </w:r>
      <w:r w:rsidRPr="00EC5329">
        <w:rPr>
          <w:rFonts w:hint="eastAsia"/>
          <w:lang w:eastAsia="zh-CN"/>
        </w:rPr>
        <w:t>虚拟活动之后，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月和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月举办了</w:t>
      </w:r>
      <w:r w:rsidRPr="00EC5329">
        <w:rPr>
          <w:b/>
          <w:bCs/>
          <w:lang w:eastAsia="zh-CN"/>
        </w:rPr>
        <w:t>2020</w:t>
      </w:r>
      <w:r w:rsidRPr="00EC5329">
        <w:rPr>
          <w:rFonts w:hint="eastAsia"/>
          <w:b/>
          <w:bCs/>
          <w:lang w:eastAsia="zh-CN"/>
        </w:rPr>
        <w:t>年</w:t>
      </w:r>
      <w:r w:rsidRPr="00EC5329">
        <w:rPr>
          <w:b/>
          <w:bCs/>
          <w:lang w:eastAsia="zh-CN"/>
        </w:rPr>
        <w:t>国际电联数字世界展中小企业虚拟评奖</w:t>
      </w:r>
      <w:r>
        <w:rPr>
          <w:rFonts w:hint="eastAsia"/>
          <w:b/>
          <w:bCs/>
          <w:lang w:eastAsia="zh-CN"/>
        </w:rPr>
        <w:t>和大师讲堂</w:t>
      </w:r>
      <w:r w:rsidRPr="00EC5329">
        <w:rPr>
          <w:b/>
          <w:bCs/>
          <w:lang w:eastAsia="zh-CN"/>
        </w:rPr>
        <w:t>活动</w:t>
      </w:r>
      <w:r w:rsidRPr="00EC5329">
        <w:rPr>
          <w:rFonts w:hint="eastAsia"/>
          <w:lang w:eastAsia="zh-CN"/>
        </w:rPr>
        <w:t>。该奖项为中小企业提供了将其创新应用于不同行业的机会，并参加</w:t>
      </w:r>
      <w:r w:rsidRPr="00EC5329">
        <w:rPr>
          <w:lang w:eastAsia="zh-CN"/>
        </w:rPr>
        <w:t>2020</w:t>
      </w:r>
      <w:r w:rsidRPr="00EC5329">
        <w:rPr>
          <w:rFonts w:hint="eastAsia"/>
          <w:lang w:eastAsia="zh-CN"/>
        </w:rPr>
        <w:t>年</w:t>
      </w:r>
      <w:r w:rsidRPr="00EC5329">
        <w:rPr>
          <w:lang w:eastAsia="zh-CN"/>
        </w:rPr>
        <w:t>12</w:t>
      </w:r>
      <w:r w:rsidRPr="00EC5329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以在线方式</w:t>
      </w:r>
      <w:r w:rsidRPr="00EC5329">
        <w:rPr>
          <w:rFonts w:hint="eastAsia"/>
          <w:lang w:eastAsia="zh-CN"/>
        </w:rPr>
        <w:t>举行的中小企业大师</w:t>
      </w:r>
      <w:r>
        <w:rPr>
          <w:rFonts w:hint="eastAsia"/>
          <w:lang w:eastAsia="zh-CN"/>
        </w:rPr>
        <w:t>讲堂和</w:t>
      </w:r>
      <w:r w:rsidRPr="00EC5329">
        <w:rPr>
          <w:rFonts w:hint="eastAsia"/>
          <w:lang w:eastAsia="zh-CN"/>
        </w:rPr>
        <w:t>推介会</w:t>
      </w:r>
      <w:r>
        <w:rPr>
          <w:rFonts w:hint="eastAsia"/>
          <w:lang w:eastAsia="zh-CN"/>
        </w:rPr>
        <w:t>，最终于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月举办了</w:t>
      </w:r>
      <w:r w:rsidRPr="00EC5329">
        <w:rPr>
          <w:rFonts w:hint="eastAsia"/>
          <w:lang w:eastAsia="zh-CN"/>
        </w:rPr>
        <w:t>虚拟</w:t>
      </w:r>
      <w:r>
        <w:rPr>
          <w:rFonts w:hint="eastAsia"/>
          <w:lang w:eastAsia="zh-CN"/>
        </w:rPr>
        <w:t>颁奖仪式</w:t>
      </w:r>
      <w:r w:rsidRPr="00EC5329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中小企业大师讲堂向全球所有的中小企业开放，无论其是否参加颁奖仪式。</w:t>
      </w:r>
    </w:p>
    <w:p w14:paraId="4F809179" w14:textId="77777777" w:rsidR="000563ED" w:rsidRDefault="000563ED" w:rsidP="00867AF3">
      <w:pPr>
        <w:pStyle w:val="Heading1"/>
        <w:rPr>
          <w:lang w:val="en-US" w:eastAsia="zh-CN"/>
        </w:rPr>
      </w:pPr>
      <w:r w:rsidRPr="00CB583C">
        <w:rPr>
          <w:rFonts w:hint="eastAsia"/>
          <w:lang w:eastAsia="zh-CN"/>
        </w:rPr>
        <w:t>4</w:t>
      </w:r>
      <w:r w:rsidRPr="00CB583C">
        <w:rPr>
          <w:lang w:eastAsia="zh-CN"/>
        </w:rPr>
        <w:tab/>
      </w:r>
      <w:r w:rsidRPr="00CB583C">
        <w:rPr>
          <w:rFonts w:hint="eastAsia"/>
          <w:lang w:eastAsia="zh-CN"/>
        </w:rPr>
        <w:t>国际电联</w:t>
      </w:r>
      <w:r w:rsidRPr="00CB583C">
        <w:rPr>
          <w:rFonts w:hint="eastAsia"/>
          <w:lang w:eastAsia="zh-CN"/>
        </w:rPr>
        <w:t>2021</w:t>
      </w:r>
      <w:r w:rsidRPr="00CB583C">
        <w:rPr>
          <w:rFonts w:hint="eastAsia"/>
          <w:lang w:eastAsia="zh-CN"/>
        </w:rPr>
        <w:t>年数字世界展</w:t>
      </w:r>
    </w:p>
    <w:p w14:paraId="12599CF6" w14:textId="77777777" w:rsidR="000563ED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4.1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国际电联电联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年数字世界展将于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12-15</w:t>
      </w:r>
      <w:r>
        <w:rPr>
          <w:rFonts w:hint="eastAsia"/>
          <w:lang w:eastAsia="zh-CN"/>
        </w:rPr>
        <w:t>日在越南河内举办。</w:t>
      </w:r>
      <w:r w:rsidRPr="00EC45BB">
        <w:rPr>
          <w:lang w:eastAsia="zh-CN"/>
        </w:rPr>
        <w:t>该活动将由</w:t>
      </w:r>
      <w:r w:rsidRPr="00EC45BB">
        <w:rPr>
          <w:rFonts w:hint="eastAsia"/>
          <w:lang w:eastAsia="zh-CN"/>
        </w:rPr>
        <w:t>越南</w:t>
      </w:r>
      <w:r w:rsidRPr="00EC45BB">
        <w:rPr>
          <w:lang w:eastAsia="zh-CN"/>
        </w:rPr>
        <w:t>信息通信部</w:t>
      </w:r>
      <w:r w:rsidRPr="00EC45BB">
        <w:rPr>
          <w:rFonts w:hint="eastAsia"/>
          <w:lang w:eastAsia="zh-CN"/>
        </w:rPr>
        <w:t>（</w:t>
      </w:r>
      <w:r w:rsidRPr="00EC45BB">
        <w:rPr>
          <w:rFonts w:hint="eastAsia"/>
          <w:lang w:eastAsia="zh-CN"/>
        </w:rPr>
        <w:t>M</w:t>
      </w:r>
      <w:r w:rsidRPr="00EC45BB">
        <w:rPr>
          <w:lang w:eastAsia="zh-CN"/>
        </w:rPr>
        <w:t>IC</w:t>
      </w:r>
      <w:r w:rsidRPr="00EC45BB">
        <w:rPr>
          <w:rFonts w:hint="eastAsia"/>
          <w:lang w:eastAsia="zh-CN"/>
        </w:rPr>
        <w:t>）</w:t>
      </w:r>
      <w:r w:rsidRPr="00EC45BB">
        <w:rPr>
          <w:lang w:eastAsia="zh-CN"/>
        </w:rPr>
        <w:t>代表越南政府</w:t>
      </w:r>
      <w:r w:rsidRPr="00EC45BB">
        <w:rPr>
          <w:rFonts w:hint="eastAsia"/>
          <w:lang w:eastAsia="zh-CN"/>
        </w:rPr>
        <w:t>承办</w:t>
      </w:r>
      <w:r w:rsidRPr="00EC45BB">
        <w:rPr>
          <w:lang w:eastAsia="zh-CN"/>
        </w:rPr>
        <w:t>。应东道国越南的</w:t>
      </w:r>
      <w:r w:rsidRPr="00EC45BB">
        <w:rPr>
          <w:rFonts w:hint="eastAsia"/>
          <w:lang w:eastAsia="zh-CN"/>
        </w:rPr>
        <w:t>特别</w:t>
      </w:r>
      <w:r w:rsidRPr="00EC45BB">
        <w:rPr>
          <w:lang w:eastAsia="zh-CN"/>
        </w:rPr>
        <w:t>请求并经秘书长同意，</w:t>
      </w:r>
      <w:proofErr w:type="gramStart"/>
      <w:r w:rsidRPr="00EC45BB">
        <w:rPr>
          <w:rFonts w:hint="eastAsia"/>
          <w:lang w:eastAsia="zh-CN"/>
        </w:rPr>
        <w:t>此届展会的名称为“</w:t>
      </w:r>
      <w:proofErr w:type="gramEnd"/>
      <w:r w:rsidRPr="00EC45BB">
        <w:rPr>
          <w:lang w:eastAsia="zh-CN"/>
        </w:rPr>
        <w:t>国际电联</w:t>
      </w:r>
      <w:r w:rsidRPr="00EC45BB">
        <w:rPr>
          <w:lang w:eastAsia="zh-CN"/>
        </w:rPr>
        <w:t>202</w:t>
      </w:r>
      <w:r w:rsidRPr="00EC45BB">
        <w:rPr>
          <w:rFonts w:hint="eastAsia"/>
          <w:lang w:eastAsia="zh-CN"/>
        </w:rPr>
        <w:t>1</w:t>
      </w:r>
      <w:r w:rsidRPr="00EC45BB">
        <w:rPr>
          <w:lang w:eastAsia="zh-CN"/>
        </w:rPr>
        <w:t>年数字世界</w:t>
      </w:r>
      <w:r w:rsidRPr="00EC45BB">
        <w:rPr>
          <w:rFonts w:hint="eastAsia"/>
          <w:lang w:eastAsia="zh-CN"/>
        </w:rPr>
        <w:t>展”</w:t>
      </w:r>
      <w:r w:rsidRPr="00EC45BB">
        <w:rPr>
          <w:lang w:eastAsia="zh-CN"/>
        </w:rPr>
        <w:t>。选择新名称是为了反映</w:t>
      </w:r>
      <w:r w:rsidRPr="00EC45BB">
        <w:rPr>
          <w:rFonts w:hint="eastAsia"/>
          <w:lang w:eastAsia="zh-CN"/>
        </w:rPr>
        <w:t>出支撑信息通信</w:t>
      </w:r>
      <w:r w:rsidRPr="00EC45BB">
        <w:rPr>
          <w:lang w:eastAsia="zh-CN"/>
        </w:rPr>
        <w:t>技术</w:t>
      </w:r>
      <w:r w:rsidRPr="00EC45BB">
        <w:rPr>
          <w:rFonts w:hint="eastAsia"/>
          <w:lang w:eastAsia="zh-CN"/>
        </w:rPr>
        <w:t>（</w:t>
      </w:r>
      <w:r w:rsidRPr="00EC45BB">
        <w:rPr>
          <w:rFonts w:hint="eastAsia"/>
          <w:lang w:eastAsia="zh-CN"/>
        </w:rPr>
        <w:t>I</w:t>
      </w:r>
      <w:r w:rsidRPr="00EC45BB">
        <w:rPr>
          <w:lang w:eastAsia="zh-CN"/>
        </w:rPr>
        <w:t>CT</w:t>
      </w:r>
      <w:r w:rsidRPr="00EC45BB">
        <w:rPr>
          <w:rFonts w:hint="eastAsia"/>
          <w:lang w:eastAsia="zh-CN"/>
        </w:rPr>
        <w:t>）</w:t>
      </w:r>
      <w:r w:rsidRPr="00EC45BB">
        <w:rPr>
          <w:lang w:eastAsia="zh-CN"/>
        </w:rPr>
        <w:t>生态系统的</w:t>
      </w:r>
      <w:r w:rsidRPr="00EC45BB">
        <w:rPr>
          <w:rFonts w:hint="eastAsia"/>
          <w:lang w:eastAsia="zh-CN"/>
        </w:rPr>
        <w:t>技术的</w:t>
      </w:r>
      <w:r w:rsidRPr="00EC45BB">
        <w:rPr>
          <w:lang w:eastAsia="zh-CN"/>
        </w:rPr>
        <w:t>重要性</w:t>
      </w:r>
      <w:r w:rsidRPr="00EC45BB">
        <w:rPr>
          <w:rFonts w:hint="eastAsia"/>
          <w:lang w:eastAsia="zh-CN"/>
        </w:rPr>
        <w:t>及其</w:t>
      </w:r>
      <w:r w:rsidRPr="00EC45BB">
        <w:rPr>
          <w:lang w:eastAsia="zh-CN"/>
        </w:rPr>
        <w:t>不断</w:t>
      </w:r>
      <w:r w:rsidRPr="00EC45BB">
        <w:rPr>
          <w:rFonts w:hint="eastAsia"/>
          <w:lang w:eastAsia="zh-CN"/>
        </w:rPr>
        <w:t>拓展</w:t>
      </w:r>
      <w:r w:rsidRPr="00EC45BB">
        <w:rPr>
          <w:lang w:eastAsia="zh-CN"/>
        </w:rPr>
        <w:t>的范围。</w:t>
      </w:r>
    </w:p>
    <w:p w14:paraId="12E74038" w14:textId="77777777" w:rsidR="000563ED" w:rsidRDefault="000563ED" w:rsidP="000563ED">
      <w:pPr>
        <w:rPr>
          <w:lang w:eastAsia="zh-CN"/>
        </w:rPr>
      </w:pPr>
      <w:r w:rsidRPr="00EC45BB">
        <w:rPr>
          <w:rFonts w:hint="eastAsia"/>
          <w:lang w:eastAsia="zh-CN"/>
        </w:rPr>
        <w:t>4.2</w:t>
      </w:r>
      <w:r w:rsidRPr="00EC45BB">
        <w:rPr>
          <w:lang w:eastAsia="zh-CN"/>
        </w:rPr>
        <w:tab/>
      </w:r>
      <w:proofErr w:type="gramStart"/>
      <w:r w:rsidRPr="00EC45BB">
        <w:rPr>
          <w:rFonts w:hint="eastAsia"/>
          <w:lang w:eastAsia="zh-CN"/>
        </w:rPr>
        <w:t>此届展会将以“</w:t>
      </w:r>
      <w:proofErr w:type="gramEnd"/>
      <w:r w:rsidRPr="00EC45BB">
        <w:rPr>
          <w:rFonts w:hint="eastAsia"/>
          <w:b/>
          <w:bCs/>
          <w:lang w:eastAsia="zh-CN"/>
        </w:rPr>
        <w:t>携手共建数字世界</w:t>
      </w:r>
      <w:r w:rsidRPr="00EC45BB">
        <w:rPr>
          <w:rFonts w:hint="eastAsia"/>
          <w:lang w:eastAsia="zh-CN"/>
        </w:rPr>
        <w:t>”为主题，通过展览继续为中小企业提供支持，使成员国、部门成员和其他行业参与方能够展示其创新型服务、应用和解决方案，并凸显发展和投资机遇。论坛讨论将侧重于互连互通、创新和数字原则。</w:t>
      </w:r>
    </w:p>
    <w:p w14:paraId="4C975652" w14:textId="77777777" w:rsidR="000563ED" w:rsidRPr="00EC45BB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4.3</w:t>
      </w:r>
      <w:r>
        <w:rPr>
          <w:lang w:eastAsia="zh-CN"/>
        </w:rPr>
        <w:tab/>
      </w:r>
      <w:r w:rsidRPr="00EC45BB">
        <w:rPr>
          <w:rFonts w:hint="eastAsia"/>
          <w:lang w:eastAsia="zh-CN"/>
        </w:rPr>
        <w:t>国际电联</w:t>
      </w:r>
      <w:r w:rsidRPr="00EC45BB">
        <w:rPr>
          <w:rFonts w:hint="eastAsia"/>
          <w:b/>
          <w:bCs/>
          <w:lang w:eastAsia="zh-CN"/>
        </w:rPr>
        <w:t>数字世界颁奖活动和中小企业专项活动</w:t>
      </w:r>
      <w:r w:rsidRPr="00EC45BB">
        <w:rPr>
          <w:rFonts w:hint="eastAsia"/>
          <w:lang w:eastAsia="zh-CN"/>
        </w:rPr>
        <w:t>将继续支持并表彰具有社会影响的创新型</w:t>
      </w:r>
      <w:r w:rsidRPr="00EC45BB">
        <w:rPr>
          <w:rFonts w:hint="eastAsia"/>
          <w:lang w:eastAsia="zh-CN"/>
        </w:rPr>
        <w:t>I</w:t>
      </w:r>
      <w:r w:rsidRPr="00EC45BB">
        <w:rPr>
          <w:lang w:eastAsia="zh-CN"/>
        </w:rPr>
        <w:t>CT</w:t>
      </w:r>
      <w:r w:rsidRPr="00EC45BB">
        <w:rPr>
          <w:rFonts w:hint="eastAsia"/>
          <w:lang w:eastAsia="zh-CN"/>
        </w:rPr>
        <w:t>解决方案，通过</w:t>
      </w:r>
      <w:r w:rsidRPr="00EC45BB">
        <w:rPr>
          <w:lang w:eastAsia="zh-CN"/>
        </w:rPr>
        <w:t>各种活动的反馈、对以往中小企业参展</w:t>
      </w:r>
      <w:r w:rsidRPr="00EC45BB">
        <w:rPr>
          <w:rFonts w:hint="eastAsia"/>
          <w:lang w:eastAsia="zh-CN"/>
        </w:rPr>
        <w:t>商</w:t>
      </w:r>
      <w:r w:rsidRPr="00EC45BB">
        <w:rPr>
          <w:lang w:eastAsia="zh-CN"/>
        </w:rPr>
        <w:t>的分析和对全球趋势的研究，选出了入围者的类别</w:t>
      </w:r>
      <w:r w:rsidRPr="00EC45BB">
        <w:rPr>
          <w:rFonts w:hint="eastAsia"/>
          <w:lang w:eastAsia="zh-CN"/>
        </w:rPr>
        <w:t>。</w:t>
      </w:r>
    </w:p>
    <w:p w14:paraId="64D7678C" w14:textId="77777777" w:rsidR="000563ED" w:rsidRPr="00EC45BB" w:rsidRDefault="000563ED" w:rsidP="000563ED">
      <w:pPr>
        <w:rPr>
          <w:lang w:val="en-US" w:eastAsia="zh-CN"/>
        </w:rPr>
      </w:pPr>
      <w:r>
        <w:rPr>
          <w:rFonts w:hint="eastAsia"/>
          <w:lang w:eastAsia="zh-CN"/>
        </w:rPr>
        <w:t>4.4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该届展会适值</w:t>
      </w:r>
      <w:r w:rsidRPr="005D46B6">
        <w:rPr>
          <w:lang w:val="en-US" w:eastAsia="zh-CN"/>
        </w:rPr>
        <w:t>国际电联电信展</w:t>
      </w:r>
      <w:r>
        <w:rPr>
          <w:rFonts w:hint="eastAsia"/>
          <w:lang w:val="en-US" w:eastAsia="zh-CN"/>
        </w:rPr>
        <w:t>会</w:t>
      </w:r>
      <w:r w:rsidRPr="005D46B6">
        <w:rPr>
          <w:lang w:val="en-US" w:eastAsia="zh-CN"/>
        </w:rPr>
        <w:t>活动</w:t>
      </w:r>
      <w:r w:rsidRPr="005D46B6">
        <w:rPr>
          <w:lang w:val="en-US" w:eastAsia="zh-CN"/>
        </w:rPr>
        <w:t>50</w:t>
      </w:r>
      <w:r w:rsidRPr="005D46B6">
        <w:rPr>
          <w:lang w:val="en-US" w:eastAsia="zh-CN"/>
        </w:rPr>
        <w:t>周年，</w:t>
      </w:r>
      <w:r>
        <w:rPr>
          <w:rFonts w:hint="eastAsia"/>
          <w:lang w:val="en-US" w:eastAsia="zh-CN"/>
        </w:rPr>
        <w:t>将借机</w:t>
      </w:r>
      <w:r w:rsidRPr="005D46B6">
        <w:rPr>
          <w:lang w:val="en-US" w:eastAsia="zh-CN"/>
        </w:rPr>
        <w:t>庆祝</w:t>
      </w:r>
      <w:r>
        <w:rPr>
          <w:rFonts w:hint="eastAsia"/>
          <w:lang w:val="en-US" w:eastAsia="zh-CN"/>
        </w:rPr>
        <w:t>自</w:t>
      </w:r>
      <w:r w:rsidRPr="000B4E99">
        <w:rPr>
          <w:lang w:eastAsia="zh-CN"/>
        </w:rPr>
        <w:t>1971</w:t>
      </w:r>
      <w:r w:rsidRPr="000B4E99">
        <w:rPr>
          <w:lang w:eastAsia="zh-CN"/>
        </w:rPr>
        <w:t>年</w:t>
      </w:r>
      <w:r>
        <w:rPr>
          <w:rFonts w:hint="eastAsia"/>
          <w:lang w:eastAsia="zh-CN"/>
        </w:rPr>
        <w:t>首次举办展会</w:t>
      </w:r>
      <w:r w:rsidRPr="000B4E99">
        <w:rPr>
          <w:lang w:eastAsia="zh-CN"/>
        </w:rPr>
        <w:t>活动以来</w:t>
      </w:r>
      <w:r w:rsidRPr="005D46B6">
        <w:rPr>
          <w:lang w:val="en-US" w:eastAsia="zh-CN"/>
        </w:rPr>
        <w:t>长达半个世纪的技术进步与协作</w:t>
      </w:r>
      <w:r>
        <w:rPr>
          <w:rFonts w:hint="eastAsia"/>
          <w:lang w:val="en-US" w:eastAsia="zh-CN"/>
        </w:rPr>
        <w:t>并对未来技术予以展望</w:t>
      </w:r>
      <w:r w:rsidRPr="005D46B6">
        <w:rPr>
          <w:lang w:val="en-US" w:eastAsia="zh-CN"/>
        </w:rPr>
        <w:t>。</w:t>
      </w:r>
    </w:p>
    <w:p w14:paraId="36AC44F2" w14:textId="77777777" w:rsidR="000563ED" w:rsidRPr="00300229" w:rsidRDefault="000563ED" w:rsidP="000563ED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国际电联电信展会活动的战略和财务评估及审查</w:t>
      </w:r>
    </w:p>
    <w:p w14:paraId="09DDBEA6" w14:textId="77777777" w:rsidR="000563ED" w:rsidRPr="00300229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5.</w:t>
      </w:r>
      <w:r>
        <w:rPr>
          <w:lang w:eastAsia="zh-CN"/>
        </w:rPr>
        <w:t>1</w:t>
      </w:r>
      <w:r>
        <w:rPr>
          <w:lang w:eastAsia="zh-CN"/>
        </w:rPr>
        <w:tab/>
      </w:r>
      <w:r w:rsidRPr="00300229">
        <w:rPr>
          <w:rFonts w:hint="eastAsia"/>
          <w:lang w:eastAsia="zh-CN"/>
        </w:rPr>
        <w:t>第</w:t>
      </w:r>
      <w:r w:rsidRPr="00300229">
        <w:rPr>
          <w:rFonts w:hint="eastAsia"/>
          <w:lang w:eastAsia="zh-CN"/>
        </w:rPr>
        <w:t>11</w:t>
      </w:r>
      <w:r w:rsidRPr="00300229">
        <w:rPr>
          <w:rFonts w:hint="eastAsia"/>
          <w:lang w:eastAsia="zh-CN"/>
        </w:rPr>
        <w:t>号决议（</w:t>
      </w:r>
      <w:r w:rsidRPr="00300229">
        <w:rPr>
          <w:lang w:eastAsia="zh-CN"/>
        </w:rPr>
        <w:t>2018</w:t>
      </w:r>
      <w:r w:rsidRPr="00300229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，修订版</w:t>
      </w:r>
      <w:r w:rsidRPr="0030022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责成秘书长</w:t>
      </w:r>
      <w:r w:rsidRPr="00300229">
        <w:rPr>
          <w:rFonts w:hint="eastAsia"/>
          <w:lang w:eastAsia="zh-CN"/>
        </w:rPr>
        <w:t>聘请</w:t>
      </w:r>
      <w:r>
        <w:rPr>
          <w:rFonts w:hint="eastAsia"/>
          <w:lang w:eastAsia="zh-CN"/>
        </w:rPr>
        <w:t>外部独立</w:t>
      </w:r>
      <w:r w:rsidRPr="00300229">
        <w:rPr>
          <w:rFonts w:hint="eastAsia"/>
          <w:lang w:eastAsia="zh-CN"/>
        </w:rPr>
        <w:t>管理</w:t>
      </w:r>
      <w:r>
        <w:rPr>
          <w:rFonts w:hint="eastAsia"/>
          <w:lang w:eastAsia="zh-CN"/>
        </w:rPr>
        <w:t>咨询公司对</w:t>
      </w:r>
      <w:r w:rsidRPr="00300229">
        <w:rPr>
          <w:rFonts w:hint="eastAsia"/>
          <w:lang w:eastAsia="zh-CN"/>
        </w:rPr>
        <w:t>国际电联世界电信展活动进行全面</w:t>
      </w:r>
      <w:r>
        <w:rPr>
          <w:rFonts w:hint="eastAsia"/>
          <w:lang w:eastAsia="zh-CN"/>
        </w:rPr>
        <w:t>的</w:t>
      </w:r>
      <w:r w:rsidRPr="00300229">
        <w:rPr>
          <w:rFonts w:hint="eastAsia"/>
          <w:lang w:eastAsia="zh-CN"/>
        </w:rPr>
        <w:t>战略和财务评估并</w:t>
      </w:r>
      <w:r>
        <w:rPr>
          <w:rFonts w:hint="eastAsia"/>
          <w:lang w:eastAsia="zh-CN"/>
        </w:rPr>
        <w:t>进行审查</w:t>
      </w:r>
      <w:r w:rsidRPr="00300229">
        <w:rPr>
          <w:rFonts w:hint="eastAsia"/>
          <w:lang w:eastAsia="zh-CN"/>
        </w:rPr>
        <w:t>。</w:t>
      </w:r>
    </w:p>
    <w:p w14:paraId="1AE7ABC4" w14:textId="77777777" w:rsidR="000563ED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t>5.</w:t>
      </w: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经</w:t>
      </w:r>
      <w:r w:rsidRPr="001C68E9">
        <w:rPr>
          <w:lang w:eastAsia="zh-CN"/>
        </w:rPr>
        <w:t>过完全</w:t>
      </w:r>
      <w:r>
        <w:rPr>
          <w:rFonts w:hint="eastAsia"/>
          <w:lang w:eastAsia="zh-CN"/>
        </w:rPr>
        <w:t>按照</w:t>
      </w:r>
      <w:r w:rsidRPr="001C68E9">
        <w:rPr>
          <w:lang w:eastAsia="zh-CN"/>
        </w:rPr>
        <w:t>国际电联采购程序</w:t>
      </w:r>
      <w:r>
        <w:rPr>
          <w:rFonts w:hint="eastAsia"/>
          <w:lang w:eastAsia="zh-CN"/>
        </w:rPr>
        <w:t>开展的</w:t>
      </w:r>
      <w:r w:rsidRPr="001C68E9">
        <w:rPr>
          <w:lang w:eastAsia="zh-CN"/>
        </w:rPr>
        <w:t>国际招标，瑞士</w:t>
      </w:r>
      <w:r w:rsidRPr="001C68E9">
        <w:rPr>
          <w:lang w:eastAsia="zh-CN"/>
        </w:rPr>
        <w:t>DGDA</w:t>
      </w:r>
      <w:r>
        <w:rPr>
          <w:rFonts w:hint="eastAsia"/>
          <w:lang w:eastAsia="zh-CN"/>
        </w:rPr>
        <w:t>（</w:t>
      </w:r>
      <w:r w:rsidRPr="001C68E9">
        <w:rPr>
          <w:lang w:eastAsia="zh-CN"/>
        </w:rPr>
        <w:t>Dalberg</w:t>
      </w:r>
      <w:r>
        <w:rPr>
          <w:rFonts w:hint="eastAsia"/>
          <w:lang w:eastAsia="zh-CN"/>
        </w:rPr>
        <w:t>）公司</w:t>
      </w:r>
      <w:r w:rsidRPr="001C68E9">
        <w:rPr>
          <w:lang w:eastAsia="zh-CN"/>
        </w:rPr>
        <w:t>获得正式任命，并于</w:t>
      </w:r>
      <w:r w:rsidRPr="001C68E9">
        <w:rPr>
          <w:lang w:eastAsia="zh-CN"/>
        </w:rPr>
        <w:t>2019</w:t>
      </w:r>
      <w:r w:rsidRPr="001C68E9">
        <w:rPr>
          <w:lang w:eastAsia="zh-CN"/>
        </w:rPr>
        <w:t>年</w:t>
      </w:r>
      <w:r w:rsidRPr="001C68E9">
        <w:rPr>
          <w:lang w:eastAsia="zh-CN"/>
        </w:rPr>
        <w:t>8</w:t>
      </w:r>
      <w:r w:rsidRPr="001C68E9">
        <w:rPr>
          <w:lang w:eastAsia="zh-CN"/>
        </w:rPr>
        <w:t>月</w:t>
      </w:r>
      <w:r>
        <w:rPr>
          <w:rFonts w:hint="eastAsia"/>
          <w:lang w:eastAsia="zh-CN"/>
        </w:rPr>
        <w:t>启动了</w:t>
      </w:r>
      <w:r w:rsidRPr="001C68E9">
        <w:rPr>
          <w:lang w:eastAsia="zh-CN"/>
        </w:rPr>
        <w:t>该项目的工作</w:t>
      </w:r>
      <w:r>
        <w:rPr>
          <w:rFonts w:hint="eastAsia"/>
          <w:lang w:eastAsia="zh-CN"/>
        </w:rPr>
        <w:t>。</w:t>
      </w:r>
    </w:p>
    <w:p w14:paraId="44B5404A" w14:textId="77777777" w:rsidR="000563ED" w:rsidRDefault="000563ED" w:rsidP="000563ED">
      <w:pPr>
        <w:rPr>
          <w:lang w:eastAsia="zh-CN"/>
        </w:rPr>
      </w:pPr>
      <w:r>
        <w:rPr>
          <w:rFonts w:hint="eastAsia"/>
          <w:lang w:eastAsia="zh-CN"/>
        </w:rPr>
        <w:lastRenderedPageBreak/>
        <w:t>5.</w:t>
      </w:r>
      <w:r>
        <w:rPr>
          <w:lang w:eastAsia="zh-CN"/>
        </w:rPr>
        <w:t>3</w:t>
      </w:r>
      <w:r>
        <w:rPr>
          <w:lang w:eastAsia="zh-CN"/>
        </w:rPr>
        <w:tab/>
      </w:r>
      <w:r w:rsidRPr="00F529EF">
        <w:rPr>
          <w:lang w:eastAsia="zh-CN"/>
        </w:rPr>
        <w:t>根据</w:t>
      </w:r>
      <w:r w:rsidRPr="00300229">
        <w:rPr>
          <w:rFonts w:hint="eastAsia"/>
          <w:lang w:eastAsia="zh-CN"/>
        </w:rPr>
        <w:t>第</w:t>
      </w:r>
      <w:r w:rsidRPr="00300229">
        <w:rPr>
          <w:rFonts w:hint="eastAsia"/>
          <w:lang w:eastAsia="zh-CN"/>
        </w:rPr>
        <w:t>11</w:t>
      </w:r>
      <w:r w:rsidRPr="00300229">
        <w:rPr>
          <w:rFonts w:hint="eastAsia"/>
          <w:lang w:eastAsia="zh-CN"/>
        </w:rPr>
        <w:t>号决议（</w:t>
      </w:r>
      <w:r w:rsidRPr="00300229">
        <w:rPr>
          <w:lang w:eastAsia="zh-CN"/>
        </w:rPr>
        <w:t>2018</w:t>
      </w:r>
      <w:r w:rsidRPr="00300229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，修订版</w:t>
      </w:r>
      <w:r w:rsidRPr="00300229">
        <w:rPr>
          <w:rFonts w:hint="eastAsia"/>
          <w:lang w:eastAsia="zh-CN"/>
        </w:rPr>
        <w:t>）</w:t>
      </w:r>
      <w:r w:rsidRPr="00F529EF">
        <w:rPr>
          <w:lang w:eastAsia="zh-CN"/>
        </w:rPr>
        <w:t>，</w:t>
      </w:r>
      <w:r w:rsidRPr="001C68E9">
        <w:rPr>
          <w:lang w:eastAsia="zh-CN"/>
        </w:rPr>
        <w:t>Dalberg</w:t>
      </w:r>
      <w:r w:rsidRPr="00F529EF">
        <w:rPr>
          <w:lang w:eastAsia="zh-CN"/>
        </w:rPr>
        <w:t>的最终报告</w:t>
      </w:r>
      <w:r>
        <w:rPr>
          <w:rFonts w:hint="eastAsia"/>
          <w:lang w:eastAsia="zh-CN"/>
        </w:rPr>
        <w:t>已通过</w:t>
      </w:r>
      <w:hyperlink r:id="rId14" w:history="1">
        <w:r w:rsidRPr="00F529EF">
          <w:rPr>
            <w:rStyle w:val="Hyperlink"/>
            <w:lang w:eastAsia="zh-CN"/>
          </w:rPr>
          <w:t>C20/10</w:t>
        </w:r>
        <w:r w:rsidRPr="00F529EF">
          <w:rPr>
            <w:rStyle w:val="Hyperlink"/>
            <w:lang w:eastAsia="zh-CN"/>
          </w:rPr>
          <w:t>号文件</w:t>
        </w:r>
      </w:hyperlink>
      <w:r w:rsidRPr="00F529EF">
        <w:rPr>
          <w:lang w:eastAsia="zh-CN"/>
        </w:rPr>
        <w:t>提交给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月举办的第二次</w:t>
      </w:r>
      <w:r w:rsidRPr="00F529EF">
        <w:rPr>
          <w:lang w:eastAsia="zh-CN"/>
        </w:rPr>
        <w:t>理事</w:t>
      </w:r>
      <w:r>
        <w:rPr>
          <w:rFonts w:hint="eastAsia"/>
          <w:lang w:eastAsia="zh-CN"/>
        </w:rPr>
        <w:t>磋商</w:t>
      </w:r>
      <w:r w:rsidRPr="00F529EF">
        <w:rPr>
          <w:lang w:eastAsia="zh-CN"/>
        </w:rPr>
        <w:t>会</w:t>
      </w:r>
      <w:r>
        <w:rPr>
          <w:rFonts w:hint="eastAsia"/>
          <w:lang w:eastAsia="zh-CN"/>
        </w:rPr>
        <w:t>虚拟会议</w:t>
      </w:r>
      <w:r w:rsidRPr="00F529EF">
        <w:rPr>
          <w:lang w:eastAsia="zh-CN"/>
        </w:rPr>
        <w:t>，供</w:t>
      </w:r>
      <w:r>
        <w:rPr>
          <w:rFonts w:hint="eastAsia"/>
          <w:lang w:eastAsia="zh-CN"/>
        </w:rPr>
        <w:t>理事会</w:t>
      </w:r>
      <w:r w:rsidRPr="00F529EF">
        <w:rPr>
          <w:lang w:eastAsia="zh-CN"/>
        </w:rPr>
        <w:t>进一步采取行动</w:t>
      </w:r>
      <w:r>
        <w:rPr>
          <w:rFonts w:hint="eastAsia"/>
          <w:lang w:eastAsia="zh-CN"/>
        </w:rPr>
        <w:t>。理事们同意进一步审议报告并向理事会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年会议提出建议。</w:t>
      </w:r>
    </w:p>
    <w:p w14:paraId="787038A9" w14:textId="77777777" w:rsidR="000563ED" w:rsidRDefault="000563ED" w:rsidP="000563ED">
      <w:pPr>
        <w:pStyle w:val="Heading1"/>
        <w:tabs>
          <w:tab w:val="center" w:pos="4819"/>
        </w:tabs>
        <w:rPr>
          <w:bCs/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未来展会活动</w:t>
      </w:r>
    </w:p>
    <w:p w14:paraId="630CDC7A" w14:textId="043AAD2D" w:rsidR="00FA17CF" w:rsidRPr="00FA17CF" w:rsidRDefault="000563ED" w:rsidP="001E00A7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  <w:tab w:val="left" w:pos="1701"/>
          <w:tab w:val="left" w:pos="2268"/>
          <w:tab w:val="left" w:pos="2835"/>
        </w:tabs>
        <w:snapToGrid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>.1</w:t>
      </w:r>
      <w:r>
        <w:rPr>
          <w:lang w:eastAsia="zh-CN"/>
        </w:rPr>
        <w:tab/>
      </w:r>
      <w:r>
        <w:rPr>
          <w:rFonts w:hint="eastAsia"/>
          <w:lang w:eastAsia="zh-CN"/>
        </w:rPr>
        <w:t>承办</w:t>
      </w:r>
      <w:r w:rsidRPr="00710790">
        <w:rPr>
          <w:rFonts w:hint="eastAsia"/>
          <w:lang w:eastAsia="zh-CN"/>
        </w:rPr>
        <w:t>国际电联</w:t>
      </w:r>
      <w:r w:rsidRPr="00710790">
        <w:rPr>
          <w:rFonts w:hint="eastAsia"/>
          <w:lang w:eastAsia="zh-CN"/>
        </w:rPr>
        <w:t>2022</w:t>
      </w:r>
      <w:r w:rsidRPr="00710790">
        <w:rPr>
          <w:rFonts w:hint="eastAsia"/>
          <w:lang w:eastAsia="zh-CN"/>
        </w:rPr>
        <w:t>年世界电信展</w:t>
      </w:r>
      <w:r>
        <w:rPr>
          <w:rFonts w:hint="eastAsia"/>
          <w:lang w:eastAsia="zh-CN"/>
        </w:rPr>
        <w:t>的</w:t>
      </w:r>
      <w:r w:rsidRPr="00710790">
        <w:rPr>
          <w:rFonts w:hint="eastAsia"/>
          <w:lang w:eastAsia="zh-CN"/>
        </w:rPr>
        <w:t>招标</w:t>
      </w:r>
      <w:r>
        <w:rPr>
          <w:rFonts w:hint="eastAsia"/>
          <w:lang w:eastAsia="zh-CN"/>
        </w:rPr>
        <w:t>已于</w:t>
      </w:r>
      <w:r w:rsidRPr="00710790">
        <w:rPr>
          <w:rFonts w:hint="eastAsia"/>
          <w:lang w:eastAsia="zh-CN"/>
        </w:rPr>
        <w:t>2021</w:t>
      </w:r>
      <w:r w:rsidRPr="00710790">
        <w:rPr>
          <w:rFonts w:hint="eastAsia"/>
          <w:lang w:eastAsia="zh-CN"/>
        </w:rPr>
        <w:t>年</w:t>
      </w:r>
      <w:r w:rsidRPr="00710790">
        <w:rPr>
          <w:rFonts w:hint="eastAsia"/>
          <w:lang w:eastAsia="zh-CN"/>
        </w:rPr>
        <w:t>1</w:t>
      </w:r>
      <w:r w:rsidRPr="00710790">
        <w:rPr>
          <w:rFonts w:hint="eastAsia"/>
          <w:lang w:eastAsia="zh-CN"/>
        </w:rPr>
        <w:t>月发</w:t>
      </w:r>
      <w:r>
        <w:rPr>
          <w:rFonts w:hint="eastAsia"/>
          <w:lang w:eastAsia="zh-CN"/>
        </w:rPr>
        <w:t>出</w:t>
      </w:r>
      <w:r w:rsidRPr="00710790">
        <w:rPr>
          <w:rFonts w:hint="eastAsia"/>
          <w:lang w:eastAsia="zh-CN"/>
        </w:rPr>
        <w:t>，以便</w:t>
      </w:r>
      <w:r>
        <w:rPr>
          <w:rFonts w:hint="eastAsia"/>
          <w:lang w:eastAsia="zh-CN"/>
        </w:rPr>
        <w:t>于承办</w:t>
      </w:r>
      <w:r w:rsidRPr="00710790">
        <w:rPr>
          <w:rFonts w:hint="eastAsia"/>
          <w:lang w:eastAsia="zh-CN"/>
        </w:rPr>
        <w:t>提案在</w:t>
      </w:r>
      <w:r w:rsidRPr="00710790">
        <w:rPr>
          <w:rFonts w:hint="eastAsia"/>
          <w:lang w:eastAsia="zh-CN"/>
        </w:rPr>
        <w:t>2021</w:t>
      </w:r>
      <w:r w:rsidRPr="00710790">
        <w:rPr>
          <w:rFonts w:hint="eastAsia"/>
          <w:lang w:eastAsia="zh-CN"/>
        </w:rPr>
        <w:t>年</w:t>
      </w:r>
      <w:r w:rsidRPr="00710790">
        <w:rPr>
          <w:rFonts w:hint="eastAsia"/>
          <w:lang w:eastAsia="zh-CN"/>
        </w:rPr>
        <w:t>5</w:t>
      </w:r>
      <w:r w:rsidRPr="00710790">
        <w:rPr>
          <w:rFonts w:hint="eastAsia"/>
          <w:lang w:eastAsia="zh-CN"/>
        </w:rPr>
        <w:t>月底之前</w:t>
      </w:r>
      <w:r>
        <w:rPr>
          <w:rFonts w:hint="eastAsia"/>
          <w:lang w:eastAsia="zh-CN"/>
        </w:rPr>
        <w:t>的</w:t>
      </w:r>
      <w:r w:rsidRPr="00710790">
        <w:rPr>
          <w:rFonts w:hint="eastAsia"/>
          <w:lang w:eastAsia="zh-CN"/>
        </w:rPr>
        <w:t>提交</w:t>
      </w:r>
      <w:r>
        <w:rPr>
          <w:rFonts w:hint="eastAsia"/>
          <w:lang w:eastAsia="zh-CN"/>
        </w:rPr>
        <w:t>。</w:t>
      </w:r>
    </w:p>
    <w:p w14:paraId="0BAA7662" w14:textId="02ED822C" w:rsidR="001A0CFA" w:rsidRPr="008E3CE5" w:rsidRDefault="001A0CFA" w:rsidP="00FA17CF">
      <w:pPr>
        <w:tabs>
          <w:tab w:val="left" w:pos="720"/>
        </w:tabs>
        <w:overflowPunct/>
        <w:autoSpaceDE/>
        <w:snapToGrid w:val="0"/>
        <w:spacing w:after="120"/>
        <w:rPr>
          <w:rFonts w:cs="Calibri"/>
          <w:szCs w:val="24"/>
          <w:lang w:eastAsia="zh-CN"/>
        </w:rPr>
      </w:pPr>
    </w:p>
    <w:p w14:paraId="0C6A4D29" w14:textId="77777777" w:rsidR="00195FED" w:rsidRDefault="00B40A53" w:rsidP="002F5763">
      <w:pPr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5B776" w14:textId="77777777" w:rsidR="007749D5" w:rsidRDefault="007749D5">
      <w:r>
        <w:separator/>
      </w:r>
    </w:p>
  </w:endnote>
  <w:endnote w:type="continuationSeparator" w:id="0">
    <w:p w14:paraId="468AC619" w14:textId="77777777" w:rsidR="007749D5" w:rsidRDefault="0077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8F961" w14:textId="0E308F44" w:rsidR="00945EAA" w:rsidRPr="001F5D6D" w:rsidRDefault="001E00A7" w:rsidP="00945EAA">
    <w:pPr>
      <w:pStyle w:val="Footer"/>
      <w:rPr>
        <w:color w:val="D9D9D9" w:themeColor="background1" w:themeShade="D9"/>
      </w:rPr>
    </w:pPr>
    <w:r w:rsidRPr="001F5D6D">
      <w:rPr>
        <w:color w:val="D9D9D9" w:themeColor="background1" w:themeShade="D9"/>
      </w:rPr>
      <w:fldChar w:fldCharType="begin"/>
    </w:r>
    <w:r w:rsidRPr="001F5D6D">
      <w:rPr>
        <w:color w:val="D9D9D9" w:themeColor="background1" w:themeShade="D9"/>
      </w:rPr>
      <w:instrText xml:space="preserve"> FILENAME \p  \* MERGEFORMAT </w:instrText>
    </w:r>
    <w:r w:rsidRPr="001F5D6D">
      <w:rPr>
        <w:color w:val="D9D9D9" w:themeColor="background1" w:themeShade="D9"/>
      </w:rPr>
      <w:fldChar w:fldCharType="separate"/>
    </w:r>
    <w:r w:rsidR="000563ED" w:rsidRPr="001F5D6D">
      <w:rPr>
        <w:color w:val="D9D9D9" w:themeColor="background1" w:themeShade="D9"/>
      </w:rPr>
      <w:t>P:\CHI\SG\CONSEIL\C21\000\019C.docx</w:t>
    </w:r>
    <w:r w:rsidRPr="001F5D6D">
      <w:rPr>
        <w:color w:val="D9D9D9" w:themeColor="background1" w:themeShade="D9"/>
      </w:rPr>
      <w:fldChar w:fldCharType="end"/>
    </w:r>
    <w:r w:rsidR="00945EAA" w:rsidRPr="001F5D6D">
      <w:rPr>
        <w:color w:val="D9D9D9" w:themeColor="background1" w:themeShade="D9"/>
      </w:rPr>
      <w:t xml:space="preserve"> (48321</w:t>
    </w:r>
    <w:r w:rsidR="000563ED" w:rsidRPr="001F5D6D">
      <w:rPr>
        <w:color w:val="D9D9D9" w:themeColor="background1" w:themeShade="D9"/>
      </w:rPr>
      <w:t>2</w:t>
    </w:r>
    <w:r w:rsidR="00945EAA" w:rsidRPr="001F5D6D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EF9D4" w14:textId="77777777" w:rsidR="007749D5" w:rsidRDefault="007749D5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7038E" w14:textId="77777777" w:rsidR="007749D5" w:rsidRDefault="007749D5">
      <w:r>
        <w:t>____________________</w:t>
      </w:r>
    </w:p>
  </w:footnote>
  <w:footnote w:type="continuationSeparator" w:id="0">
    <w:p w14:paraId="1F5201CD" w14:textId="77777777" w:rsidR="007749D5" w:rsidRDefault="0077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DB64C" w14:textId="5E693F72" w:rsidR="007749D5" w:rsidRDefault="007749D5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F12C8">
      <w:rPr>
        <w:noProof/>
      </w:rPr>
      <w:t>5</w:t>
    </w:r>
    <w:r>
      <w:rPr>
        <w:noProof/>
      </w:rPr>
      <w:fldChar w:fldCharType="end"/>
    </w:r>
  </w:p>
  <w:p w14:paraId="4137474B" w14:textId="5BD697CB" w:rsidR="007749D5" w:rsidRDefault="00945EAA" w:rsidP="00D453EE">
    <w:pPr>
      <w:pStyle w:val="Header"/>
      <w:rPr>
        <w:lang w:eastAsia="zh-CN"/>
      </w:rPr>
    </w:pPr>
    <w:r>
      <w:t>C21</w:t>
    </w:r>
    <w:r w:rsidR="007749D5">
      <w:t>/</w:t>
    </w:r>
    <w:r w:rsidR="007749D5">
      <w:rPr>
        <w:lang w:eastAsia="zh-CN"/>
      </w:rPr>
      <w:t>1</w:t>
    </w:r>
    <w:r w:rsidR="000563ED">
      <w:rPr>
        <w:lang w:eastAsia="zh-CN"/>
      </w:rPr>
      <w:t>9</w:t>
    </w:r>
    <w:r w:rsidR="007749D5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2490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61" w:hanging="360"/>
      </w:pPr>
    </w:lvl>
    <w:lvl w:ilvl="2" w:tplc="0409001B" w:tentative="1">
      <w:start w:val="1"/>
      <w:numFmt w:val="lowerRoman"/>
      <w:lvlText w:val="%3."/>
      <w:lvlJc w:val="right"/>
      <w:pPr>
        <w:ind w:left="3581" w:hanging="180"/>
      </w:pPr>
    </w:lvl>
    <w:lvl w:ilvl="3" w:tplc="0409000F" w:tentative="1">
      <w:start w:val="1"/>
      <w:numFmt w:val="decimal"/>
      <w:lvlText w:val="%4."/>
      <w:lvlJc w:val="left"/>
      <w:pPr>
        <w:ind w:left="4301" w:hanging="360"/>
      </w:pPr>
    </w:lvl>
    <w:lvl w:ilvl="4" w:tplc="04090019" w:tentative="1">
      <w:start w:val="1"/>
      <w:numFmt w:val="lowerLetter"/>
      <w:lvlText w:val="%5."/>
      <w:lvlJc w:val="left"/>
      <w:pPr>
        <w:ind w:left="5021" w:hanging="360"/>
      </w:pPr>
    </w:lvl>
    <w:lvl w:ilvl="5" w:tplc="0409001B" w:tentative="1">
      <w:start w:val="1"/>
      <w:numFmt w:val="lowerRoman"/>
      <w:lvlText w:val="%6."/>
      <w:lvlJc w:val="right"/>
      <w:pPr>
        <w:ind w:left="5741" w:hanging="180"/>
      </w:pPr>
    </w:lvl>
    <w:lvl w:ilvl="6" w:tplc="0409000F" w:tentative="1">
      <w:start w:val="1"/>
      <w:numFmt w:val="decimal"/>
      <w:lvlText w:val="%7."/>
      <w:lvlJc w:val="left"/>
      <w:pPr>
        <w:ind w:left="6461" w:hanging="360"/>
      </w:pPr>
    </w:lvl>
    <w:lvl w:ilvl="7" w:tplc="04090019" w:tentative="1">
      <w:start w:val="1"/>
      <w:numFmt w:val="lowerLetter"/>
      <w:lvlText w:val="%8."/>
      <w:lvlJc w:val="left"/>
      <w:pPr>
        <w:ind w:left="7181" w:hanging="360"/>
      </w:pPr>
    </w:lvl>
    <w:lvl w:ilvl="8" w:tplc="040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C4"/>
    <w:rsid w:val="00000854"/>
    <w:rsid w:val="00001B77"/>
    <w:rsid w:val="0000517A"/>
    <w:rsid w:val="00020EAB"/>
    <w:rsid w:val="00025BC4"/>
    <w:rsid w:val="00027F0F"/>
    <w:rsid w:val="00031E72"/>
    <w:rsid w:val="000404D2"/>
    <w:rsid w:val="000563ED"/>
    <w:rsid w:val="00077181"/>
    <w:rsid w:val="000853C0"/>
    <w:rsid w:val="0009409E"/>
    <w:rsid w:val="0009697E"/>
    <w:rsid w:val="00096F99"/>
    <w:rsid w:val="000A1C21"/>
    <w:rsid w:val="000A2936"/>
    <w:rsid w:val="000C2390"/>
    <w:rsid w:val="000D04E7"/>
    <w:rsid w:val="000D15EA"/>
    <w:rsid w:val="000F7EB8"/>
    <w:rsid w:val="00100D84"/>
    <w:rsid w:val="00105D17"/>
    <w:rsid w:val="00120637"/>
    <w:rsid w:val="00124C9D"/>
    <w:rsid w:val="00126EEC"/>
    <w:rsid w:val="001276F7"/>
    <w:rsid w:val="00157773"/>
    <w:rsid w:val="00161CD8"/>
    <w:rsid w:val="001742F7"/>
    <w:rsid w:val="00176D11"/>
    <w:rsid w:val="0018251A"/>
    <w:rsid w:val="00190272"/>
    <w:rsid w:val="00193244"/>
    <w:rsid w:val="00195173"/>
    <w:rsid w:val="00195C6C"/>
    <w:rsid w:val="00195FED"/>
    <w:rsid w:val="001A0CFA"/>
    <w:rsid w:val="001A4BD6"/>
    <w:rsid w:val="001D5239"/>
    <w:rsid w:val="001D5A18"/>
    <w:rsid w:val="001E00A7"/>
    <w:rsid w:val="001F2B93"/>
    <w:rsid w:val="001F5D6D"/>
    <w:rsid w:val="0025288C"/>
    <w:rsid w:val="0027231C"/>
    <w:rsid w:val="00280EB8"/>
    <w:rsid w:val="00294E32"/>
    <w:rsid w:val="002A6670"/>
    <w:rsid w:val="002B2357"/>
    <w:rsid w:val="002F5763"/>
    <w:rsid w:val="00303502"/>
    <w:rsid w:val="00312B96"/>
    <w:rsid w:val="00325C25"/>
    <w:rsid w:val="00343771"/>
    <w:rsid w:val="00372C8F"/>
    <w:rsid w:val="00380ECE"/>
    <w:rsid w:val="00393DDF"/>
    <w:rsid w:val="00397BB7"/>
    <w:rsid w:val="00397F55"/>
    <w:rsid w:val="003B4454"/>
    <w:rsid w:val="003C2E37"/>
    <w:rsid w:val="003F1415"/>
    <w:rsid w:val="003F74FE"/>
    <w:rsid w:val="0040144C"/>
    <w:rsid w:val="00403EB7"/>
    <w:rsid w:val="0040599C"/>
    <w:rsid w:val="00430BF0"/>
    <w:rsid w:val="0043163F"/>
    <w:rsid w:val="00437904"/>
    <w:rsid w:val="00437A2D"/>
    <w:rsid w:val="0044113C"/>
    <w:rsid w:val="00444E5F"/>
    <w:rsid w:val="004672E6"/>
    <w:rsid w:val="00474ED1"/>
    <w:rsid w:val="004846DC"/>
    <w:rsid w:val="00493085"/>
    <w:rsid w:val="00495051"/>
    <w:rsid w:val="004A36EC"/>
    <w:rsid w:val="004A5054"/>
    <w:rsid w:val="004B3604"/>
    <w:rsid w:val="004B387C"/>
    <w:rsid w:val="004C2F56"/>
    <w:rsid w:val="004D163F"/>
    <w:rsid w:val="004D34FF"/>
    <w:rsid w:val="004E03CC"/>
    <w:rsid w:val="004E4BFF"/>
    <w:rsid w:val="004F2598"/>
    <w:rsid w:val="00522FBA"/>
    <w:rsid w:val="005378C0"/>
    <w:rsid w:val="005403F7"/>
    <w:rsid w:val="00540632"/>
    <w:rsid w:val="00541CF4"/>
    <w:rsid w:val="005451E8"/>
    <w:rsid w:val="005507F2"/>
    <w:rsid w:val="005632CF"/>
    <w:rsid w:val="005759CC"/>
    <w:rsid w:val="0057631A"/>
    <w:rsid w:val="005A72E1"/>
    <w:rsid w:val="005B4335"/>
    <w:rsid w:val="005C332C"/>
    <w:rsid w:val="005C6632"/>
    <w:rsid w:val="005C7CFC"/>
    <w:rsid w:val="005D1C9E"/>
    <w:rsid w:val="005E4F84"/>
    <w:rsid w:val="005F7A14"/>
    <w:rsid w:val="00620F13"/>
    <w:rsid w:val="00625718"/>
    <w:rsid w:val="0062665F"/>
    <w:rsid w:val="006539D0"/>
    <w:rsid w:val="00654257"/>
    <w:rsid w:val="0065435A"/>
    <w:rsid w:val="006549E8"/>
    <w:rsid w:val="00654BAA"/>
    <w:rsid w:val="006708DD"/>
    <w:rsid w:val="00681242"/>
    <w:rsid w:val="006A2DD3"/>
    <w:rsid w:val="006A5AF8"/>
    <w:rsid w:val="006C15E3"/>
    <w:rsid w:val="006C36CD"/>
    <w:rsid w:val="00700D1F"/>
    <w:rsid w:val="00705B2B"/>
    <w:rsid w:val="0072022D"/>
    <w:rsid w:val="007205CB"/>
    <w:rsid w:val="00726073"/>
    <w:rsid w:val="00734FE8"/>
    <w:rsid w:val="007360CE"/>
    <w:rsid w:val="00745811"/>
    <w:rsid w:val="00772315"/>
    <w:rsid w:val="007749D5"/>
    <w:rsid w:val="00775157"/>
    <w:rsid w:val="00776C39"/>
    <w:rsid w:val="007813AE"/>
    <w:rsid w:val="00793DE7"/>
    <w:rsid w:val="007A37DB"/>
    <w:rsid w:val="007B4CCD"/>
    <w:rsid w:val="007D5367"/>
    <w:rsid w:val="007E189D"/>
    <w:rsid w:val="007E3E1C"/>
    <w:rsid w:val="00811259"/>
    <w:rsid w:val="00813AA2"/>
    <w:rsid w:val="008173A3"/>
    <w:rsid w:val="00822E08"/>
    <w:rsid w:val="008418F5"/>
    <w:rsid w:val="008500D7"/>
    <w:rsid w:val="0086059C"/>
    <w:rsid w:val="00864589"/>
    <w:rsid w:val="00867AF3"/>
    <w:rsid w:val="008877B9"/>
    <w:rsid w:val="00890AFB"/>
    <w:rsid w:val="00890FC4"/>
    <w:rsid w:val="00895905"/>
    <w:rsid w:val="008A272F"/>
    <w:rsid w:val="008C4A20"/>
    <w:rsid w:val="008E3CE5"/>
    <w:rsid w:val="00902F8C"/>
    <w:rsid w:val="009164A9"/>
    <w:rsid w:val="009258CB"/>
    <w:rsid w:val="00933440"/>
    <w:rsid w:val="0093362E"/>
    <w:rsid w:val="009375D2"/>
    <w:rsid w:val="00944563"/>
    <w:rsid w:val="00945EAA"/>
    <w:rsid w:val="00953160"/>
    <w:rsid w:val="009625D8"/>
    <w:rsid w:val="00966AC6"/>
    <w:rsid w:val="0098459B"/>
    <w:rsid w:val="00997185"/>
    <w:rsid w:val="009B3C0D"/>
    <w:rsid w:val="009C2458"/>
    <w:rsid w:val="009C4A7B"/>
    <w:rsid w:val="009C6123"/>
    <w:rsid w:val="009D3FCC"/>
    <w:rsid w:val="009E2473"/>
    <w:rsid w:val="009E5F1B"/>
    <w:rsid w:val="009F1E3E"/>
    <w:rsid w:val="00A03FC6"/>
    <w:rsid w:val="00A1213C"/>
    <w:rsid w:val="00A12770"/>
    <w:rsid w:val="00A14E72"/>
    <w:rsid w:val="00A272FF"/>
    <w:rsid w:val="00A5354B"/>
    <w:rsid w:val="00A71B57"/>
    <w:rsid w:val="00AB42C1"/>
    <w:rsid w:val="00AC516F"/>
    <w:rsid w:val="00AD2262"/>
    <w:rsid w:val="00AD7A5A"/>
    <w:rsid w:val="00AE2926"/>
    <w:rsid w:val="00AF1B3B"/>
    <w:rsid w:val="00B0184B"/>
    <w:rsid w:val="00B035CD"/>
    <w:rsid w:val="00B0769D"/>
    <w:rsid w:val="00B10B5C"/>
    <w:rsid w:val="00B217F8"/>
    <w:rsid w:val="00B332EA"/>
    <w:rsid w:val="00B40A53"/>
    <w:rsid w:val="00B41B40"/>
    <w:rsid w:val="00B45365"/>
    <w:rsid w:val="00B46A65"/>
    <w:rsid w:val="00B60184"/>
    <w:rsid w:val="00B62D20"/>
    <w:rsid w:val="00B77282"/>
    <w:rsid w:val="00B81E75"/>
    <w:rsid w:val="00BC6EC6"/>
    <w:rsid w:val="00BD1A5A"/>
    <w:rsid w:val="00BD7A9B"/>
    <w:rsid w:val="00BD7BE1"/>
    <w:rsid w:val="00BF2B79"/>
    <w:rsid w:val="00BF416B"/>
    <w:rsid w:val="00C14E4D"/>
    <w:rsid w:val="00C35699"/>
    <w:rsid w:val="00C442C0"/>
    <w:rsid w:val="00C464D5"/>
    <w:rsid w:val="00C50EF8"/>
    <w:rsid w:val="00C51C7E"/>
    <w:rsid w:val="00C64E4E"/>
    <w:rsid w:val="00C6567C"/>
    <w:rsid w:val="00C66E64"/>
    <w:rsid w:val="00C761A0"/>
    <w:rsid w:val="00C77B2C"/>
    <w:rsid w:val="00C85F7E"/>
    <w:rsid w:val="00C90D53"/>
    <w:rsid w:val="00CD082E"/>
    <w:rsid w:val="00CD47F0"/>
    <w:rsid w:val="00CD5566"/>
    <w:rsid w:val="00CD64D7"/>
    <w:rsid w:val="00CE3F37"/>
    <w:rsid w:val="00CE6F22"/>
    <w:rsid w:val="00CF41F6"/>
    <w:rsid w:val="00CF6397"/>
    <w:rsid w:val="00CF7D3E"/>
    <w:rsid w:val="00D02B4E"/>
    <w:rsid w:val="00D07600"/>
    <w:rsid w:val="00D1115E"/>
    <w:rsid w:val="00D122B6"/>
    <w:rsid w:val="00D21ECF"/>
    <w:rsid w:val="00D21F11"/>
    <w:rsid w:val="00D36817"/>
    <w:rsid w:val="00D453EE"/>
    <w:rsid w:val="00D50B53"/>
    <w:rsid w:val="00D5666C"/>
    <w:rsid w:val="00D61BAF"/>
    <w:rsid w:val="00D666BC"/>
    <w:rsid w:val="00D83542"/>
    <w:rsid w:val="00D92F45"/>
    <w:rsid w:val="00D94637"/>
    <w:rsid w:val="00D9725C"/>
    <w:rsid w:val="00DA24AA"/>
    <w:rsid w:val="00DA7006"/>
    <w:rsid w:val="00DB7D45"/>
    <w:rsid w:val="00DC6427"/>
    <w:rsid w:val="00DD66A1"/>
    <w:rsid w:val="00DE196D"/>
    <w:rsid w:val="00DF12C8"/>
    <w:rsid w:val="00DF23A1"/>
    <w:rsid w:val="00DF4581"/>
    <w:rsid w:val="00DF6B49"/>
    <w:rsid w:val="00E067C5"/>
    <w:rsid w:val="00E06D90"/>
    <w:rsid w:val="00E106BA"/>
    <w:rsid w:val="00E17285"/>
    <w:rsid w:val="00E265BF"/>
    <w:rsid w:val="00E31A05"/>
    <w:rsid w:val="00E363D8"/>
    <w:rsid w:val="00E378D8"/>
    <w:rsid w:val="00E41F8E"/>
    <w:rsid w:val="00E43A12"/>
    <w:rsid w:val="00E508A5"/>
    <w:rsid w:val="00E67C67"/>
    <w:rsid w:val="00E77476"/>
    <w:rsid w:val="00E80CBD"/>
    <w:rsid w:val="00E81203"/>
    <w:rsid w:val="00E8228B"/>
    <w:rsid w:val="00EE5706"/>
    <w:rsid w:val="00EF373D"/>
    <w:rsid w:val="00F11595"/>
    <w:rsid w:val="00F13BC9"/>
    <w:rsid w:val="00F22F99"/>
    <w:rsid w:val="00F26585"/>
    <w:rsid w:val="00F357B2"/>
    <w:rsid w:val="00F36556"/>
    <w:rsid w:val="00F57622"/>
    <w:rsid w:val="00F705DF"/>
    <w:rsid w:val="00F70622"/>
    <w:rsid w:val="00F76E83"/>
    <w:rsid w:val="00F85624"/>
    <w:rsid w:val="00F8574C"/>
    <w:rsid w:val="00F86E37"/>
    <w:rsid w:val="00F87C05"/>
    <w:rsid w:val="00F93191"/>
    <w:rsid w:val="00F93A17"/>
    <w:rsid w:val="00FA17CF"/>
    <w:rsid w:val="00FA2AF6"/>
    <w:rsid w:val="00FB073D"/>
    <w:rsid w:val="00FB54B3"/>
    <w:rsid w:val="00FB771F"/>
    <w:rsid w:val="00FC5386"/>
    <w:rsid w:val="00FF2CAD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1DAFBC"/>
  <w15:docId w15:val="{5D6F929B-6E77-495D-BA76-88B72D8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367"/>
    <w:rPr>
      <w:color w:val="605E5C"/>
      <w:shd w:val="clear" w:color="auto" w:fill="E1DFDD"/>
    </w:rPr>
  </w:style>
  <w:style w:type="paragraph" w:customStyle="1" w:styleId="normalWSIS">
    <w:name w:val="normal WSIS"/>
    <w:basedOn w:val="ListParagraph"/>
    <w:link w:val="normalWSISChar"/>
    <w:qFormat/>
    <w:rsid w:val="001A0CFA"/>
    <w:pPr>
      <w:numPr>
        <w:numId w:val="8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normalWSISChar">
    <w:name w:val="normal WSIS Char"/>
    <w:basedOn w:val="DefaultParagraphFont"/>
    <w:link w:val="normalWSIS"/>
    <w:rsid w:val="001A0CFA"/>
    <w:rPr>
      <w:rFonts w:ascii="Calibri" w:hAnsi="Calibri" w:cs="Arial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04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F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CL-C-0041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41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1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8-CL-C-0019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9/en" TargetMode="External"/><Relationship Id="rId14" Type="http://schemas.openxmlformats.org/officeDocument/2006/relationships/hyperlink" Target="https://www.itu.int/md/S20-CL-C-001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\AppData\Roaming\Microsoft\Word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FDB0-D43B-44DF-9B28-2E5F15A9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2</TotalTime>
  <Pages>4</Pages>
  <Words>2731</Words>
  <Characters>872</Characters>
  <Application>Microsoft Office Word</Application>
  <DocSecurity>4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Lin</dc:creator>
  <cp:keywords>C2020, C20</cp:keywords>
  <dc:description/>
  <cp:lastModifiedBy>Brouard, Ricarda</cp:lastModifiedBy>
  <cp:revision>2</cp:revision>
  <cp:lastPrinted>2015-02-24T13:23:00Z</cp:lastPrinted>
  <dcterms:created xsi:type="dcterms:W3CDTF">2021-04-06T12:07:00Z</dcterms:created>
  <dcterms:modified xsi:type="dcterms:W3CDTF">2021-04-06T12:07:00Z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