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14A6D" w14:paraId="107F9B02" w14:textId="77777777">
        <w:trPr>
          <w:cantSplit/>
        </w:trPr>
        <w:tc>
          <w:tcPr>
            <w:tcW w:w="6911" w:type="dxa"/>
          </w:tcPr>
          <w:p w14:paraId="60B8F356" w14:textId="32797641" w:rsidR="00214A6D" w:rsidRPr="00DF23FC" w:rsidRDefault="00A21210" w:rsidP="00214A6D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  <w:r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</w:p>
        </w:tc>
        <w:tc>
          <w:tcPr>
            <w:tcW w:w="3120" w:type="dxa"/>
          </w:tcPr>
          <w:p w14:paraId="325C0D86" w14:textId="435A764F" w:rsidR="00214A6D" w:rsidRDefault="00214A6D" w:rsidP="00214A6D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079869A" wp14:editId="512D638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B62175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6A609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08318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9F61A7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2616A8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4011C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16FEB53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1612829" w14:textId="5B9615FE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E246F2">
              <w:rPr>
                <w:b/>
                <w:lang w:eastAsia="zh-CN"/>
              </w:rPr>
              <w:t>2</w:t>
            </w:r>
            <w:r w:rsidR="00B40A53">
              <w:rPr>
                <w:b/>
              </w:rPr>
              <w:t>.</w:t>
            </w:r>
            <w:r w:rsidR="00E246F2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774E6ED4" w14:textId="0165ABAD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214A6D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22F72" w:rsidRPr="00522F72">
              <w:rPr>
                <w:b/>
                <w:bCs/>
                <w:szCs w:val="24"/>
                <w:lang w:eastAsia="zh-CN"/>
              </w:rPr>
              <w:t>1</w:t>
            </w:r>
            <w:r w:rsidR="00E246F2">
              <w:rPr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20FFFD5E" w14:textId="77777777">
        <w:trPr>
          <w:cantSplit/>
          <w:trHeight w:val="23"/>
        </w:trPr>
        <w:tc>
          <w:tcPr>
            <w:tcW w:w="6911" w:type="dxa"/>
            <w:vMerge/>
          </w:tcPr>
          <w:p w14:paraId="447B2F7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4D7AC76" w14:textId="4DCE1B3F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5F4575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14A6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14A6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214A6D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8D30744" w14:textId="77777777">
        <w:trPr>
          <w:cantSplit/>
          <w:trHeight w:val="23"/>
        </w:trPr>
        <w:tc>
          <w:tcPr>
            <w:tcW w:w="6911" w:type="dxa"/>
            <w:vMerge/>
          </w:tcPr>
          <w:p w14:paraId="17A7B21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76856B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5EB59FBD" w14:textId="77777777">
        <w:trPr>
          <w:cantSplit/>
        </w:trPr>
        <w:tc>
          <w:tcPr>
            <w:tcW w:w="10031" w:type="dxa"/>
          </w:tcPr>
          <w:p w14:paraId="72CA874E" w14:textId="1C0C4C9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2BE438CA" w14:textId="77777777">
        <w:trPr>
          <w:cantSplit/>
        </w:trPr>
        <w:tc>
          <w:tcPr>
            <w:tcW w:w="10031" w:type="dxa"/>
          </w:tcPr>
          <w:p w14:paraId="78BDFEC8" w14:textId="600ACCDA" w:rsidR="0093362E" w:rsidRDefault="00E246F2" w:rsidP="008F6F2D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为国际电联电信展会活动</w:t>
            </w:r>
            <w:r w:rsidRPr="00F22438">
              <w:rPr>
                <w:rFonts w:hint="eastAsia"/>
                <w:lang w:eastAsia="zh-CN"/>
              </w:rPr>
              <w:t>及</w:t>
            </w:r>
            <w:r w:rsidRPr="00E246F2">
              <w:rPr>
                <w:rFonts w:hint="eastAsia"/>
                <w:lang w:eastAsia="zh-CN"/>
              </w:rPr>
              <w:t>建议</w:t>
            </w:r>
            <w:r>
              <w:rPr>
                <w:rFonts w:hint="eastAsia"/>
                <w:lang w:eastAsia="zh-CN"/>
              </w:rPr>
              <w:t>而</w:t>
            </w:r>
            <w:r w:rsidRPr="00E246F2">
              <w:rPr>
                <w:rFonts w:hint="eastAsia"/>
                <w:lang w:eastAsia="zh-CN"/>
              </w:rPr>
              <w:t>聘请独立外部管理咨询公司</w:t>
            </w:r>
          </w:p>
        </w:tc>
      </w:tr>
    </w:tbl>
    <w:p w14:paraId="1C549235" w14:textId="77777777" w:rsidR="00B40A53" w:rsidRPr="008418F5" w:rsidRDefault="00B40A53" w:rsidP="00F7133A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745B805D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9C967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57CB79E0" w14:textId="33D02AFF" w:rsidR="00E246F2" w:rsidRPr="005104ED" w:rsidRDefault="005104ED" w:rsidP="00F22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5104ED">
              <w:rPr>
                <w:rFonts w:hint="eastAsia"/>
                <w:szCs w:val="24"/>
                <w:lang w:eastAsia="zh-CN"/>
              </w:rPr>
              <w:t>本报告极为简要地总结了</w:t>
            </w:r>
            <w:r w:rsidRPr="005104ED">
              <w:rPr>
                <w:rFonts w:hint="eastAsia"/>
                <w:szCs w:val="24"/>
                <w:lang w:eastAsia="zh-CN"/>
              </w:rPr>
              <w:t>C20/10</w:t>
            </w:r>
            <w:r w:rsidRPr="005104ED">
              <w:rPr>
                <w:rFonts w:hint="eastAsia"/>
                <w:szCs w:val="24"/>
                <w:lang w:eastAsia="zh-CN"/>
              </w:rPr>
              <w:t>号文件所载</w:t>
            </w:r>
            <w:r w:rsidRPr="005104ED">
              <w:rPr>
                <w:szCs w:val="24"/>
                <w:lang w:eastAsia="zh-CN"/>
              </w:rPr>
              <w:t>Dalberg</w:t>
            </w:r>
            <w:r w:rsidRPr="005104ED">
              <w:rPr>
                <w:rFonts w:hint="eastAsia"/>
                <w:szCs w:val="24"/>
                <w:lang w:eastAsia="zh-CN"/>
              </w:rPr>
              <w:t>报告的主要内容和建议，并</w:t>
            </w:r>
            <w:r w:rsidR="00A043A8">
              <w:rPr>
                <w:rFonts w:hint="eastAsia"/>
                <w:szCs w:val="24"/>
                <w:lang w:eastAsia="zh-CN"/>
              </w:rPr>
              <w:t>且</w:t>
            </w:r>
            <w:r w:rsidRPr="005104ED">
              <w:rPr>
                <w:rFonts w:hint="eastAsia"/>
                <w:szCs w:val="24"/>
                <w:lang w:eastAsia="zh-CN"/>
              </w:rPr>
              <w:t>提供了关于</w:t>
            </w:r>
            <w:bookmarkStart w:id="2" w:name="_Hlk66949781"/>
            <w:r w:rsidRPr="005104ED">
              <w:rPr>
                <w:rFonts w:hint="eastAsia"/>
                <w:szCs w:val="24"/>
                <w:lang w:eastAsia="zh-CN"/>
              </w:rPr>
              <w:t>第二阶段聘用顾问的</w:t>
            </w:r>
            <w:bookmarkEnd w:id="2"/>
            <w:r w:rsidRPr="005104ED">
              <w:rPr>
                <w:rFonts w:hint="eastAsia"/>
                <w:szCs w:val="24"/>
                <w:lang w:eastAsia="zh-CN"/>
              </w:rPr>
              <w:t>信息。</w:t>
            </w:r>
          </w:p>
          <w:p w14:paraId="6E27437E" w14:textId="48C32041" w:rsidR="00522F72" w:rsidRDefault="005104ED" w:rsidP="00F22438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3" w:name="_Hlk66948911"/>
            <w:r w:rsidRPr="005104ED">
              <w:rPr>
                <w:rFonts w:hint="eastAsia"/>
                <w:szCs w:val="24"/>
                <w:lang w:eastAsia="zh-CN"/>
              </w:rPr>
              <w:t>C20/10</w:t>
            </w:r>
            <w:r w:rsidRPr="005104ED">
              <w:rPr>
                <w:rFonts w:hint="eastAsia"/>
                <w:szCs w:val="24"/>
                <w:lang w:eastAsia="zh-CN"/>
              </w:rPr>
              <w:t>号文件在理事磋商会第二次虚拟会议上</w:t>
            </w:r>
            <w:r>
              <w:rPr>
                <w:rFonts w:hint="eastAsia"/>
                <w:szCs w:val="24"/>
                <w:lang w:eastAsia="zh-CN"/>
              </w:rPr>
              <w:t>做了介绍</w:t>
            </w:r>
            <w:r w:rsidRPr="005104ED"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eastAsia="zh-CN"/>
              </w:rPr>
              <w:t>该会议</w:t>
            </w:r>
            <w:r w:rsidRPr="005104ED">
              <w:rPr>
                <w:rFonts w:hint="eastAsia"/>
                <w:szCs w:val="24"/>
                <w:lang w:eastAsia="zh-CN"/>
              </w:rPr>
              <w:t>商定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5104ED">
              <w:rPr>
                <w:rFonts w:hint="eastAsia"/>
                <w:szCs w:val="24"/>
                <w:lang w:eastAsia="zh-CN"/>
              </w:rPr>
              <w:t>在理事会</w:t>
            </w:r>
            <w:r w:rsidRPr="005104ED">
              <w:rPr>
                <w:rFonts w:hint="eastAsia"/>
                <w:szCs w:val="24"/>
                <w:lang w:eastAsia="zh-CN"/>
              </w:rPr>
              <w:t>2021</w:t>
            </w:r>
            <w:r w:rsidRPr="005104ED"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会议</w:t>
            </w:r>
            <w:r w:rsidRPr="005104ED">
              <w:rPr>
                <w:rFonts w:hint="eastAsia"/>
                <w:szCs w:val="24"/>
                <w:lang w:eastAsia="zh-CN"/>
              </w:rPr>
              <w:t>上进一步审议该报告并提出建议。</w:t>
            </w:r>
            <w:bookmarkEnd w:id="3"/>
          </w:p>
          <w:p w14:paraId="34CF0DED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0656052F" w14:textId="748CF50A" w:rsidR="00B40A53" w:rsidRPr="00522F72" w:rsidRDefault="00A043A8" w:rsidP="00522F72">
            <w:pPr>
              <w:spacing w:after="120"/>
              <w:ind w:firstLineChars="200" w:firstLine="480"/>
              <w:jc w:val="both"/>
              <w:rPr>
                <w:rFonts w:asciiTheme="minorHAnsi" w:hAnsiTheme="minorHAnsi"/>
                <w:szCs w:val="24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会议</w:t>
            </w:r>
            <w:r w:rsidR="00D44D4D" w:rsidRPr="00D44D4D">
              <w:rPr>
                <w:rFonts w:hint="eastAsia"/>
                <w:szCs w:val="22"/>
                <w:lang w:eastAsia="zh-CN"/>
              </w:rPr>
              <w:t>请理事会</w:t>
            </w:r>
            <w:r w:rsidR="00C7617D">
              <w:rPr>
                <w:rFonts w:hint="eastAsia"/>
                <w:szCs w:val="22"/>
                <w:lang w:eastAsia="zh-CN"/>
              </w:rPr>
              <w:t>将</w:t>
            </w:r>
            <w:r>
              <w:rPr>
                <w:rFonts w:hint="eastAsia"/>
                <w:szCs w:val="22"/>
                <w:lang w:eastAsia="zh-CN"/>
              </w:rPr>
              <w:t>此</w:t>
            </w:r>
            <w:r w:rsidR="00D44D4D" w:rsidRPr="00D44D4D">
              <w:rPr>
                <w:rFonts w:hint="eastAsia"/>
                <w:szCs w:val="22"/>
                <w:lang w:eastAsia="zh-CN"/>
              </w:rPr>
              <w:t>报告</w:t>
            </w:r>
            <w:r>
              <w:rPr>
                <w:rFonts w:hint="eastAsia"/>
                <w:szCs w:val="22"/>
                <w:lang w:eastAsia="zh-CN"/>
              </w:rPr>
              <w:t>以及</w:t>
            </w:r>
            <w:r w:rsidRPr="00A043A8">
              <w:rPr>
                <w:rFonts w:hint="eastAsia"/>
                <w:szCs w:val="22"/>
                <w:lang w:eastAsia="zh-CN"/>
              </w:rPr>
              <w:t>C20/10</w:t>
            </w:r>
            <w:r w:rsidRPr="00A043A8">
              <w:rPr>
                <w:rFonts w:hint="eastAsia"/>
                <w:szCs w:val="22"/>
                <w:lang w:eastAsia="zh-CN"/>
              </w:rPr>
              <w:t>号文件</w:t>
            </w:r>
            <w:r w:rsidR="00C7617D" w:rsidRPr="00A043A8">
              <w:rPr>
                <w:rFonts w:hint="eastAsia"/>
                <w:b/>
                <w:bCs/>
                <w:szCs w:val="22"/>
                <w:lang w:eastAsia="zh-CN"/>
              </w:rPr>
              <w:t>记录在案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，</w:t>
            </w:r>
            <w:r w:rsidRPr="00A043A8">
              <w:rPr>
                <w:rFonts w:hint="eastAsia"/>
                <w:szCs w:val="22"/>
                <w:lang w:eastAsia="zh-CN"/>
              </w:rPr>
              <w:t>并且</w:t>
            </w:r>
            <w:r>
              <w:rPr>
                <w:rFonts w:hint="eastAsia"/>
                <w:szCs w:val="22"/>
                <w:lang w:eastAsia="zh-CN"/>
              </w:rPr>
              <w:t>就</w:t>
            </w:r>
            <w:r w:rsidRPr="00A043A8">
              <w:rPr>
                <w:rFonts w:hint="eastAsia"/>
                <w:szCs w:val="22"/>
                <w:lang w:eastAsia="zh-CN"/>
              </w:rPr>
              <w:t>第二阶段聘用顾问的</w:t>
            </w:r>
            <w:r>
              <w:rPr>
                <w:rFonts w:hint="eastAsia"/>
                <w:szCs w:val="22"/>
                <w:lang w:eastAsia="zh-CN"/>
              </w:rPr>
              <w:t>事项</w:t>
            </w:r>
            <w:r w:rsidRPr="00A043A8">
              <w:rPr>
                <w:rFonts w:hint="eastAsia"/>
                <w:b/>
                <w:bCs/>
                <w:szCs w:val="22"/>
                <w:lang w:eastAsia="zh-CN"/>
              </w:rPr>
              <w:t>做出决定</w:t>
            </w:r>
            <w:r w:rsidR="00C7617D" w:rsidRPr="00C7617D">
              <w:rPr>
                <w:rFonts w:hint="eastAsia"/>
                <w:b/>
                <w:bCs/>
                <w:szCs w:val="22"/>
                <w:lang w:eastAsia="zh-CN"/>
              </w:rPr>
              <w:t>。</w:t>
            </w:r>
          </w:p>
          <w:p w14:paraId="2D118583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43BB73A" w14:textId="77777777" w:rsidR="009164A9" w:rsidRPr="008418F5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51F0EE3B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22F0362F" w14:textId="287DBA9C" w:rsidR="00B40A53" w:rsidRPr="00DF32E3" w:rsidRDefault="00507F64" w:rsidP="009A0C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eastAsia="STKaiti" w:hAnsiTheme="minorHAnsi" w:cstheme="minorHAnsi"/>
                <w:caps/>
                <w:sz w:val="24"/>
                <w:szCs w:val="22"/>
                <w:lang w:eastAsia="zh-CN"/>
              </w:rPr>
            </w:pPr>
            <w:hyperlink r:id="rId9" w:history="1">
              <w:r w:rsidR="00E246F2" w:rsidRPr="00E246F2">
                <w:rPr>
                  <w:rFonts w:eastAsia="Times New Roman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Dalberg</w:t>
              </w:r>
              <w:r w:rsidR="00282FD4">
                <w:rPr>
                  <w:rFonts w:ascii="SimSun" w:hAnsi="SimSun" w:cs="SimSun" w:hint="eastAsia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公司于</w:t>
              </w:r>
              <w:r w:rsidR="00E246F2" w:rsidRPr="00E246F2">
                <w:rPr>
                  <w:rFonts w:eastAsia="Times New Roman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2020</w:t>
              </w:r>
              <w:r w:rsidR="00282FD4">
                <w:rPr>
                  <w:rFonts w:ascii="SimSun" w:hAnsi="SimSun" w:cs="SimSun" w:hint="eastAsia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年在理事磋商会第二次虚拟会议上的介绍（</w:t>
              </w:r>
              <w:r w:rsidR="00E246F2" w:rsidRPr="00E246F2">
                <w:rPr>
                  <w:rFonts w:eastAsia="Times New Roman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C20/10</w:t>
              </w:r>
              <w:r w:rsidR="00282FD4">
                <w:rPr>
                  <w:rFonts w:ascii="SimSun" w:hAnsi="SimSun" w:cs="SimSun" w:hint="eastAsia"/>
                  <w:bCs/>
                  <w:color w:val="0000FF"/>
                  <w:spacing w:val="-2"/>
                  <w:sz w:val="24"/>
                  <w:u w:val="single"/>
                  <w:lang w:eastAsia="zh-CN"/>
                </w:rPr>
                <w:t>号文件）</w:t>
              </w:r>
            </w:hyperlink>
          </w:p>
        </w:tc>
      </w:tr>
    </w:tbl>
    <w:p w14:paraId="17527207" w14:textId="382268CC" w:rsidR="00E246F2" w:rsidRPr="002F09EE" w:rsidRDefault="00ED0ADC" w:rsidP="00507F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jc w:val="both"/>
        <w:textAlignment w:val="auto"/>
        <w:rPr>
          <w:szCs w:val="22"/>
          <w:lang w:eastAsia="zh-CN"/>
        </w:rPr>
      </w:pPr>
      <w:r w:rsidRPr="00ED0ADC">
        <w:rPr>
          <w:rFonts w:eastAsia="Times New Roman"/>
          <w:sz w:val="23"/>
          <w:szCs w:val="23"/>
          <w:lang w:eastAsia="zh-CN"/>
        </w:rPr>
        <w:t>1</w:t>
      </w:r>
      <w:r w:rsidRPr="00ED0ADC">
        <w:rPr>
          <w:rFonts w:eastAsia="Times New Roman"/>
          <w:sz w:val="23"/>
          <w:szCs w:val="23"/>
          <w:lang w:eastAsia="zh-CN"/>
        </w:rPr>
        <w:tab/>
      </w:r>
      <w:bookmarkStart w:id="4" w:name="_GoBack"/>
      <w:bookmarkEnd w:id="4"/>
      <w:r w:rsidRPr="008D282A">
        <w:rPr>
          <w:rFonts w:hint="eastAsia"/>
          <w:szCs w:val="22"/>
          <w:lang w:eastAsia="zh-CN"/>
        </w:rPr>
        <w:t>根据全权代表大会第</w:t>
      </w:r>
      <w:r w:rsidRPr="008D282A">
        <w:rPr>
          <w:rFonts w:hint="eastAsia"/>
          <w:szCs w:val="22"/>
          <w:lang w:eastAsia="zh-CN"/>
        </w:rPr>
        <w:t>11</w:t>
      </w:r>
      <w:r w:rsidRPr="008D282A">
        <w:rPr>
          <w:rFonts w:hint="eastAsia"/>
          <w:szCs w:val="22"/>
          <w:lang w:eastAsia="zh-CN"/>
        </w:rPr>
        <w:t>号决议（</w:t>
      </w:r>
      <w:r w:rsidRPr="008D282A">
        <w:rPr>
          <w:rFonts w:hint="eastAsia"/>
          <w:szCs w:val="22"/>
          <w:lang w:eastAsia="zh-CN"/>
        </w:rPr>
        <w:t>2018</w:t>
      </w:r>
      <w:r w:rsidRPr="008D282A">
        <w:rPr>
          <w:rFonts w:hint="eastAsia"/>
          <w:szCs w:val="22"/>
          <w:lang w:eastAsia="zh-CN"/>
        </w:rPr>
        <w:t>年，迪拜，修订版）的指示，</w:t>
      </w:r>
      <w:r w:rsidR="008D282A" w:rsidRPr="008D282A">
        <w:rPr>
          <w:rFonts w:hint="eastAsia"/>
          <w:szCs w:val="22"/>
          <w:lang w:eastAsia="zh-CN"/>
        </w:rPr>
        <w:t>独立外部管理咨询</w:t>
      </w:r>
      <w:r w:rsidR="008D282A">
        <w:rPr>
          <w:rFonts w:hint="eastAsia"/>
          <w:szCs w:val="22"/>
          <w:lang w:eastAsia="zh-CN"/>
        </w:rPr>
        <w:t>公司</w:t>
      </w:r>
      <w:r w:rsidRPr="008D282A">
        <w:rPr>
          <w:rFonts w:hint="eastAsia"/>
          <w:szCs w:val="22"/>
          <w:lang w:eastAsia="zh-CN"/>
        </w:rPr>
        <w:t>Dalberg</w:t>
      </w:r>
      <w:r w:rsidRPr="008D282A">
        <w:rPr>
          <w:rFonts w:hint="eastAsia"/>
          <w:szCs w:val="22"/>
          <w:lang w:eastAsia="zh-CN"/>
        </w:rPr>
        <w:t>受聘对国际电联电信展会活动开展全面的战略和财务评估与审查，并且向理事会</w:t>
      </w:r>
      <w:r w:rsidRPr="008D282A">
        <w:rPr>
          <w:rFonts w:hint="eastAsia"/>
          <w:szCs w:val="22"/>
          <w:lang w:eastAsia="zh-CN"/>
        </w:rPr>
        <w:t>2020</w:t>
      </w:r>
      <w:r w:rsidRPr="008D282A">
        <w:rPr>
          <w:rFonts w:hint="eastAsia"/>
          <w:szCs w:val="22"/>
          <w:lang w:eastAsia="zh-CN"/>
        </w:rPr>
        <w:t>年会议</w:t>
      </w:r>
      <w:r w:rsidR="00655DAD">
        <w:rPr>
          <w:rFonts w:ascii="SimSun" w:hAnsi="SimSun" w:cs="SimSun"/>
          <w:color w:val="0000FF"/>
          <w:sz w:val="23"/>
          <w:szCs w:val="23"/>
          <w:u w:val="single"/>
          <w:lang w:eastAsia="zh-CN"/>
        </w:rPr>
        <w:fldChar w:fldCharType="begin"/>
      </w:r>
      <w:r w:rsidR="00655DAD">
        <w:rPr>
          <w:rFonts w:ascii="SimSun" w:hAnsi="SimSun" w:cs="SimSun"/>
          <w:color w:val="0000FF"/>
          <w:sz w:val="23"/>
          <w:szCs w:val="23"/>
          <w:u w:val="single"/>
          <w:lang w:eastAsia="zh-CN"/>
        </w:rPr>
        <w:instrText xml:space="preserve"> HYPERLINK "https://www.itu.int/md/S20-CL-C-0010/en" </w:instrText>
      </w:r>
      <w:r w:rsidR="00655DAD">
        <w:rPr>
          <w:rFonts w:ascii="SimSun" w:hAnsi="SimSun" w:cs="SimSun"/>
          <w:color w:val="0000FF"/>
          <w:sz w:val="23"/>
          <w:szCs w:val="23"/>
          <w:u w:val="single"/>
          <w:lang w:eastAsia="zh-CN"/>
        </w:rPr>
      </w:r>
      <w:r w:rsidR="00655DAD">
        <w:rPr>
          <w:rFonts w:ascii="SimSun" w:hAnsi="SimSun" w:cs="SimSun"/>
          <w:color w:val="0000FF"/>
          <w:sz w:val="23"/>
          <w:szCs w:val="23"/>
          <w:u w:val="single"/>
          <w:lang w:eastAsia="zh-CN"/>
        </w:rPr>
        <w:fldChar w:fldCharType="separate"/>
      </w:r>
      <w:r w:rsidR="008D282A" w:rsidRPr="00655DAD">
        <w:rPr>
          <w:rStyle w:val="Hyperlink"/>
          <w:rFonts w:ascii="SimSun" w:hAnsi="SimSun" w:cs="SimSun" w:hint="eastAsia"/>
          <w:sz w:val="23"/>
          <w:szCs w:val="23"/>
          <w:lang w:eastAsia="zh-CN"/>
        </w:rPr>
        <w:t>提交了一份报告</w:t>
      </w:r>
      <w:r w:rsidR="00655DAD">
        <w:rPr>
          <w:rFonts w:ascii="SimSun" w:hAnsi="SimSun" w:cs="SimSun"/>
          <w:color w:val="0000FF"/>
          <w:sz w:val="23"/>
          <w:szCs w:val="23"/>
          <w:u w:val="single"/>
          <w:lang w:eastAsia="zh-CN"/>
        </w:rPr>
        <w:fldChar w:fldCharType="end"/>
      </w:r>
      <w:r w:rsidR="008D282A" w:rsidRPr="002F09EE">
        <w:rPr>
          <w:rFonts w:hint="eastAsia"/>
          <w:szCs w:val="22"/>
          <w:lang w:eastAsia="zh-CN"/>
        </w:rPr>
        <w:t>，其中</w:t>
      </w:r>
      <w:r w:rsidRPr="002F09EE">
        <w:rPr>
          <w:rFonts w:hint="eastAsia"/>
          <w:szCs w:val="22"/>
          <w:lang w:eastAsia="zh-CN"/>
        </w:rPr>
        <w:t>包含建议和各</w:t>
      </w:r>
      <w:r w:rsidR="008D282A" w:rsidRPr="002F09EE">
        <w:rPr>
          <w:rFonts w:hint="eastAsia"/>
          <w:szCs w:val="22"/>
          <w:lang w:eastAsia="zh-CN"/>
        </w:rPr>
        <w:t>项</w:t>
      </w:r>
      <w:r w:rsidRPr="002F09EE">
        <w:rPr>
          <w:rFonts w:hint="eastAsia"/>
          <w:szCs w:val="22"/>
          <w:lang w:eastAsia="zh-CN"/>
        </w:rPr>
        <w:t>战略。</w:t>
      </w:r>
    </w:p>
    <w:p w14:paraId="50ED3568" w14:textId="735FA6C3" w:rsidR="00E246F2" w:rsidRPr="002F09EE" w:rsidRDefault="00E246F2" w:rsidP="00E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="STKaiti" w:eastAsia="STKaiti" w:hAnsi="STKaiti" w:cs="Calibri"/>
          <w:b/>
          <w:color w:val="800000"/>
          <w:sz w:val="22"/>
          <w:szCs w:val="23"/>
          <w:lang w:eastAsia="zh-CN"/>
        </w:rPr>
      </w:pPr>
      <w:r w:rsidRPr="002F09EE">
        <w:rPr>
          <w:rFonts w:eastAsia="Times New Roman"/>
          <w:sz w:val="23"/>
          <w:szCs w:val="23"/>
          <w:lang w:eastAsia="zh-CN"/>
        </w:rPr>
        <w:t>2</w:t>
      </w:r>
      <w:r w:rsidRPr="002F09EE">
        <w:rPr>
          <w:rFonts w:eastAsia="Times New Roman"/>
          <w:sz w:val="23"/>
          <w:szCs w:val="23"/>
          <w:lang w:eastAsia="zh-CN"/>
        </w:rPr>
        <w:tab/>
      </w:r>
      <w:bookmarkStart w:id="5" w:name="lt_pId027"/>
      <w:r w:rsidR="007C1B46" w:rsidRPr="00E00497">
        <w:rPr>
          <w:rFonts w:eastAsia="Times New Roman" w:hint="eastAsia"/>
          <w:szCs w:val="23"/>
          <w:lang w:eastAsia="zh-CN"/>
        </w:rPr>
        <w:t>Dalberg</w:t>
      </w:r>
      <w:r w:rsidR="007C1B46" w:rsidRPr="002F09EE">
        <w:rPr>
          <w:rFonts w:hint="eastAsia"/>
          <w:szCs w:val="22"/>
          <w:lang w:eastAsia="zh-CN"/>
        </w:rPr>
        <w:t>报告的主要内容和建议包括：</w:t>
      </w:r>
      <w:bookmarkEnd w:id="5"/>
      <w:r w:rsidR="001F12B0" w:rsidRPr="002F09EE">
        <w:rPr>
          <w:rFonts w:ascii="STKaiti" w:eastAsia="STKaiti" w:hAnsi="STKaiti" w:hint="eastAsia"/>
          <w:szCs w:val="22"/>
          <w:lang w:eastAsia="zh-CN"/>
        </w:rPr>
        <w:t>对于I</w:t>
      </w:r>
      <w:r w:rsidR="001F12B0" w:rsidRPr="002F09EE">
        <w:rPr>
          <w:rFonts w:ascii="STKaiti" w:eastAsia="STKaiti" w:hAnsi="STKaiti"/>
          <w:szCs w:val="22"/>
          <w:lang w:eastAsia="zh-CN"/>
        </w:rPr>
        <w:t>CT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展会活动的分析以及对国际电联电信展会活动战略基础的回顾；国际电联电信</w:t>
      </w:r>
      <w:r w:rsidR="0088618D" w:rsidRPr="002F09EE">
        <w:rPr>
          <w:rFonts w:ascii="STKaiti" w:eastAsia="STKaiti" w:hAnsi="STKaiti" w:hint="eastAsia"/>
          <w:szCs w:val="22"/>
          <w:lang w:eastAsia="zh-CN"/>
        </w:rPr>
        <w:t>展会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活动</w:t>
      </w:r>
      <w:r w:rsidR="0088618D" w:rsidRPr="002F09EE">
        <w:rPr>
          <w:rFonts w:ascii="STKaiti" w:eastAsia="STKaiti" w:hAnsi="STKaiti" w:hint="eastAsia"/>
          <w:szCs w:val="22"/>
          <w:lang w:eastAsia="zh-CN"/>
        </w:rPr>
        <w:t>的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评估，包括三个方面：影响与展会活动战略目标</w:t>
      </w:r>
      <w:r w:rsidR="0088618D" w:rsidRPr="002F09EE">
        <w:rPr>
          <w:rFonts w:ascii="STKaiti" w:eastAsia="STKaiti" w:hAnsi="STKaiti" w:hint="eastAsia"/>
          <w:szCs w:val="22"/>
          <w:lang w:eastAsia="zh-CN"/>
        </w:rPr>
        <w:t>的对比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；参与方的价值主张；以及金融可持续性和方案生成以及</w:t>
      </w:r>
      <w:r w:rsidR="0088618D" w:rsidRPr="002F09EE">
        <w:rPr>
          <w:rFonts w:ascii="STKaiti" w:eastAsia="STKaiti" w:hAnsi="STKaiti" w:hint="eastAsia"/>
          <w:szCs w:val="22"/>
          <w:lang w:eastAsia="zh-CN"/>
        </w:rPr>
        <w:t>对于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今后前进方向</w:t>
      </w:r>
      <w:r w:rsidR="0088618D" w:rsidRPr="002F09EE">
        <w:rPr>
          <w:rFonts w:ascii="STKaiti" w:eastAsia="STKaiti" w:hAnsi="STKaiti" w:hint="eastAsia"/>
          <w:szCs w:val="22"/>
          <w:lang w:eastAsia="zh-CN"/>
        </w:rPr>
        <w:t>的</w:t>
      </w:r>
      <w:r w:rsidR="001F12B0" w:rsidRPr="002F09EE">
        <w:rPr>
          <w:rFonts w:ascii="STKaiti" w:eastAsia="STKaiti" w:hAnsi="STKaiti" w:hint="eastAsia"/>
          <w:szCs w:val="22"/>
          <w:lang w:eastAsia="zh-CN"/>
        </w:rPr>
        <w:t>评估。</w:t>
      </w:r>
    </w:p>
    <w:p w14:paraId="19A9AF79" w14:textId="55D690F6" w:rsidR="0088618D" w:rsidRPr="002F09EE" w:rsidRDefault="00E246F2" w:rsidP="00E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Times New Roman"/>
          <w:sz w:val="23"/>
          <w:szCs w:val="23"/>
          <w:lang w:eastAsia="zh-CN"/>
        </w:rPr>
      </w:pPr>
      <w:r w:rsidRPr="002F09EE">
        <w:rPr>
          <w:rFonts w:eastAsia="Times New Roman"/>
          <w:sz w:val="23"/>
          <w:szCs w:val="23"/>
          <w:lang w:eastAsia="zh-CN"/>
        </w:rPr>
        <w:t>3</w:t>
      </w:r>
      <w:r w:rsidRPr="002F09EE">
        <w:rPr>
          <w:rFonts w:eastAsia="Times New Roman"/>
          <w:sz w:val="23"/>
          <w:szCs w:val="23"/>
          <w:lang w:eastAsia="zh-CN"/>
        </w:rPr>
        <w:tab/>
      </w:r>
      <w:r w:rsidR="0088618D" w:rsidRPr="002F09EE">
        <w:rPr>
          <w:rFonts w:hint="eastAsia"/>
          <w:szCs w:val="22"/>
          <w:lang w:eastAsia="zh-CN"/>
        </w:rPr>
        <w:t>报告</w:t>
      </w:r>
      <w:r w:rsidR="00B604FD" w:rsidRPr="002F09EE">
        <w:rPr>
          <w:rFonts w:hint="eastAsia"/>
          <w:szCs w:val="22"/>
          <w:lang w:eastAsia="zh-CN"/>
        </w:rPr>
        <w:t>介绍</w:t>
      </w:r>
      <w:r w:rsidR="0088618D" w:rsidRPr="002F09EE">
        <w:rPr>
          <w:rFonts w:hint="eastAsia"/>
          <w:szCs w:val="22"/>
          <w:lang w:eastAsia="zh-CN"/>
        </w:rPr>
        <w:t>了</w:t>
      </w:r>
      <w:r w:rsidR="00B604FD" w:rsidRPr="002F09EE">
        <w:rPr>
          <w:rFonts w:hint="eastAsia"/>
          <w:szCs w:val="22"/>
          <w:lang w:eastAsia="zh-CN"/>
        </w:rPr>
        <w:t>不同</w:t>
      </w:r>
      <w:r w:rsidR="0088618D" w:rsidRPr="00B604FD">
        <w:rPr>
          <w:rFonts w:hint="eastAsia"/>
          <w:szCs w:val="22"/>
          <w:lang w:eastAsia="zh-CN"/>
        </w:rPr>
        <w:t>备选方案，包括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小型区域论坛会议</w:t>
      </w:r>
      <w:r w:rsidR="00843D3F">
        <w:rPr>
          <w:rFonts w:ascii="STKaiti" w:eastAsia="STKaiti" w:hAnsi="STKaiti" w:hint="eastAsia"/>
          <w:szCs w:val="22"/>
          <w:lang w:eastAsia="zh-CN"/>
        </w:rPr>
        <w:t>；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每年一次以发展中国家为重点的</w:t>
      </w:r>
      <w:r w:rsidR="0088618D" w:rsidRPr="00B604FD">
        <w:rPr>
          <w:rFonts w:ascii="STKaiti" w:eastAsia="STKaiti" w:hAnsi="STKaiti"/>
          <w:szCs w:val="22"/>
          <w:lang w:eastAsia="zh-CN"/>
        </w:rPr>
        <w:t>“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数字</w:t>
      </w:r>
      <w:r w:rsidR="00B604FD">
        <w:rPr>
          <w:rFonts w:ascii="STKaiti" w:eastAsia="STKaiti" w:hAnsi="STKaiti" w:hint="eastAsia"/>
          <w:szCs w:val="22"/>
          <w:lang w:eastAsia="zh-CN"/>
        </w:rPr>
        <w:t>化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促发展</w:t>
      </w:r>
      <w:r w:rsidR="0088618D" w:rsidRPr="00B604FD">
        <w:rPr>
          <w:rFonts w:ascii="STKaiti" w:eastAsia="STKaiti" w:hAnsi="STKaiti"/>
          <w:szCs w:val="22"/>
          <w:lang w:eastAsia="zh-CN"/>
        </w:rPr>
        <w:t>”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论坛；</w:t>
      </w:r>
      <w:bookmarkStart w:id="6" w:name="_Hlk66949205"/>
      <w:r w:rsidR="00C80AAF" w:rsidRPr="00B604FD">
        <w:rPr>
          <w:rFonts w:ascii="STKaiti" w:eastAsia="STKaiti" w:hAnsi="STKaiti" w:hint="eastAsia"/>
          <w:szCs w:val="22"/>
          <w:lang w:eastAsia="zh-CN"/>
        </w:rPr>
        <w:t>专门针对</w:t>
      </w:r>
      <w:r w:rsidR="00C80AAF" w:rsidRPr="00B604FD">
        <w:rPr>
          <w:rFonts w:ascii="STKaiti" w:eastAsia="STKaiti" w:hAnsi="STKaiti"/>
          <w:szCs w:val="22"/>
          <w:lang w:eastAsia="zh-CN"/>
        </w:rPr>
        <w:t>“</w:t>
      </w:r>
      <w:r w:rsidR="00C80AAF" w:rsidRPr="00C80AAF">
        <w:rPr>
          <w:rFonts w:ascii="STKaiti" w:eastAsia="STKaiti" w:hAnsi="STKaiti" w:hint="eastAsia"/>
          <w:szCs w:val="22"/>
          <w:lang w:eastAsia="zh-CN"/>
        </w:rPr>
        <w:t>数字化造福人类</w:t>
      </w:r>
      <w:r w:rsidR="00C80AAF" w:rsidRPr="00B604FD">
        <w:rPr>
          <w:rFonts w:ascii="STKaiti" w:eastAsia="STKaiti" w:hAnsi="STKaiti"/>
          <w:szCs w:val="22"/>
          <w:lang w:eastAsia="zh-CN"/>
        </w:rPr>
        <w:t>”</w:t>
      </w:r>
      <w:r w:rsidR="00C80AAF" w:rsidRPr="00B604FD">
        <w:rPr>
          <w:rFonts w:ascii="STKaiti" w:eastAsia="STKaiti" w:hAnsi="STKaiti" w:hint="eastAsia"/>
          <w:szCs w:val="22"/>
          <w:lang w:eastAsia="zh-CN"/>
        </w:rPr>
        <w:t>的展览和论坛会议，</w:t>
      </w:r>
      <w:r w:rsidR="00C80AAF">
        <w:rPr>
          <w:rFonts w:ascii="STKaiti" w:eastAsia="STKaiti" w:hAnsi="STKaiti" w:hint="eastAsia"/>
          <w:szCs w:val="22"/>
          <w:lang w:eastAsia="zh-CN"/>
        </w:rPr>
        <w:t>将其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作为一年一度的全球联盟</w:t>
      </w:r>
      <w:r w:rsidR="00C80AAF">
        <w:rPr>
          <w:rFonts w:ascii="STKaiti" w:eastAsia="STKaiti" w:hAnsi="STKaiti" w:hint="eastAsia"/>
          <w:szCs w:val="22"/>
          <w:lang w:eastAsia="zh-CN"/>
        </w:rPr>
        <w:t>层面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活动的一部分</w:t>
      </w:r>
      <w:bookmarkEnd w:id="6"/>
      <w:r w:rsidR="0088618D" w:rsidRPr="00B604FD">
        <w:rPr>
          <w:rFonts w:ascii="STKaiti" w:eastAsia="STKaiti" w:hAnsi="STKaiti" w:hint="eastAsia"/>
          <w:szCs w:val="22"/>
          <w:lang w:eastAsia="zh-CN"/>
        </w:rPr>
        <w:t>，</w:t>
      </w:r>
      <w:r w:rsidR="00843D3F">
        <w:rPr>
          <w:rFonts w:ascii="STKaiti" w:eastAsia="STKaiti" w:hAnsi="STKaiti" w:hint="eastAsia"/>
          <w:szCs w:val="22"/>
          <w:lang w:eastAsia="zh-CN"/>
        </w:rPr>
        <w:t>并且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整合WSIS和/或</w:t>
      </w:r>
      <w:r w:rsidR="00843D3F" w:rsidRPr="00843D3F">
        <w:rPr>
          <w:rFonts w:ascii="STKaiti" w:eastAsia="STKaiti" w:hAnsi="STKaiti" w:hint="eastAsia"/>
          <w:szCs w:val="22"/>
          <w:lang w:eastAsia="zh-CN"/>
        </w:rPr>
        <w:t>人工智能惠及人类全球峰会</w:t>
      </w:r>
      <w:r w:rsidR="0088618D" w:rsidRPr="00B604FD">
        <w:rPr>
          <w:rFonts w:ascii="STKaiti" w:eastAsia="STKaiti" w:hAnsi="STKaiti" w:hint="eastAsia"/>
          <w:szCs w:val="22"/>
          <w:lang w:eastAsia="zh-CN"/>
        </w:rPr>
        <w:t>。</w:t>
      </w:r>
      <w:r w:rsidR="0088618D" w:rsidRPr="00B604FD">
        <w:rPr>
          <w:rFonts w:hint="eastAsia"/>
          <w:szCs w:val="22"/>
          <w:lang w:eastAsia="zh-CN"/>
        </w:rPr>
        <w:t>它还建议理事会考虑进一步研究第三种</w:t>
      </w:r>
      <w:r w:rsidR="002F09EE">
        <w:rPr>
          <w:rFonts w:hint="eastAsia"/>
          <w:szCs w:val="22"/>
          <w:lang w:eastAsia="zh-CN"/>
        </w:rPr>
        <w:t>备选方案</w:t>
      </w:r>
      <w:r w:rsidR="0088618D" w:rsidRPr="00B604FD">
        <w:rPr>
          <w:rFonts w:hint="eastAsia"/>
          <w:szCs w:val="22"/>
          <w:lang w:eastAsia="zh-CN"/>
        </w:rPr>
        <w:t>的机会，即</w:t>
      </w:r>
      <w:r w:rsidR="002F09EE">
        <w:rPr>
          <w:rFonts w:hint="eastAsia"/>
          <w:szCs w:val="22"/>
          <w:lang w:eastAsia="zh-CN"/>
        </w:rPr>
        <w:t>，</w:t>
      </w:r>
      <w:r w:rsidR="0088618D" w:rsidRPr="00B604FD">
        <w:rPr>
          <w:rFonts w:hint="eastAsia"/>
          <w:szCs w:val="22"/>
          <w:lang w:eastAsia="zh-CN"/>
        </w:rPr>
        <w:t>设计一个全球性、</w:t>
      </w:r>
      <w:bookmarkStart w:id="7" w:name="_Hlk66949618"/>
      <w:r w:rsidR="002F09EE">
        <w:rPr>
          <w:rFonts w:hint="eastAsia"/>
          <w:szCs w:val="22"/>
          <w:lang w:eastAsia="zh-CN"/>
        </w:rPr>
        <w:t>“</w:t>
      </w:r>
      <w:r w:rsidR="0088618D" w:rsidRPr="00B604FD">
        <w:rPr>
          <w:rFonts w:hint="eastAsia"/>
          <w:szCs w:val="22"/>
          <w:lang w:eastAsia="zh-CN"/>
        </w:rPr>
        <w:t>数字化造福人类”</w:t>
      </w:r>
      <w:r w:rsidR="002F09EE" w:rsidRPr="00B604FD">
        <w:rPr>
          <w:rFonts w:hint="eastAsia"/>
          <w:szCs w:val="22"/>
          <w:lang w:eastAsia="zh-CN"/>
        </w:rPr>
        <w:t>重大</w:t>
      </w:r>
      <w:r w:rsidR="0088618D" w:rsidRPr="00B604FD">
        <w:rPr>
          <w:rFonts w:hint="eastAsia"/>
          <w:szCs w:val="22"/>
          <w:lang w:eastAsia="zh-CN"/>
        </w:rPr>
        <w:t>活动</w:t>
      </w:r>
      <w:bookmarkEnd w:id="7"/>
      <w:r w:rsidR="0088618D" w:rsidRPr="00B604FD">
        <w:rPr>
          <w:rFonts w:hint="eastAsia"/>
          <w:szCs w:val="22"/>
          <w:lang w:eastAsia="zh-CN"/>
        </w:rPr>
        <w:t>。</w:t>
      </w:r>
    </w:p>
    <w:p w14:paraId="72CBFF6F" w14:textId="019E05A4" w:rsidR="00843D3F" w:rsidRDefault="00843D3F" w:rsidP="00E00497">
      <w:pPr>
        <w:ind w:firstLineChars="200" w:firstLine="480"/>
      </w:pPr>
      <w:r w:rsidRPr="00E00497">
        <w:rPr>
          <w:rFonts w:hint="eastAsia"/>
        </w:rPr>
        <w:lastRenderedPageBreak/>
        <w:t>在</w:t>
      </w:r>
      <w:r w:rsidR="002F09EE" w:rsidRPr="00E00497">
        <w:t>2020</w:t>
      </w:r>
      <w:proofErr w:type="spellStart"/>
      <w:r w:rsidR="002F09EE" w:rsidRPr="00E00497">
        <w:rPr>
          <w:rFonts w:hint="eastAsia"/>
        </w:rPr>
        <w:t>年</w:t>
      </w:r>
      <w:r w:rsidRPr="00E00497">
        <w:rPr>
          <w:rFonts w:hint="eastAsia"/>
        </w:rPr>
        <w:t>理事磋商会第二次虚拟会议</w:t>
      </w:r>
      <w:r w:rsidR="002F09EE" w:rsidRPr="00E00497">
        <w:rPr>
          <w:rFonts w:hint="eastAsia"/>
        </w:rPr>
        <w:t>期间</w:t>
      </w:r>
      <w:r w:rsidRPr="00E00497">
        <w:rPr>
          <w:rFonts w:hint="eastAsia"/>
        </w:rPr>
        <w:t>，会议</w:t>
      </w:r>
      <w:r w:rsidR="002F09EE" w:rsidRPr="00E00497">
        <w:rPr>
          <w:rFonts w:hint="eastAsia"/>
        </w:rPr>
        <w:t>决</w:t>
      </w:r>
      <w:r w:rsidRPr="00E00497">
        <w:rPr>
          <w:rFonts w:hint="eastAsia"/>
        </w:rPr>
        <w:t>定，</w:t>
      </w:r>
      <w:r w:rsidR="002F09EE" w:rsidRPr="00E00497">
        <w:rPr>
          <w:rFonts w:hint="eastAsia"/>
        </w:rPr>
        <w:t>将第二阶段聘用顾问的决定推迟至</w:t>
      </w:r>
      <w:r w:rsidRPr="00E00497">
        <w:rPr>
          <w:rFonts w:hint="eastAsia"/>
        </w:rPr>
        <w:t>理事会</w:t>
      </w:r>
      <w:proofErr w:type="spellEnd"/>
      <w:r w:rsidRPr="00E00497">
        <w:rPr>
          <w:rFonts w:hint="eastAsia"/>
        </w:rPr>
        <w:t>2021</w:t>
      </w:r>
      <w:proofErr w:type="spellStart"/>
      <w:r w:rsidRPr="00E00497">
        <w:rPr>
          <w:rFonts w:hint="eastAsia"/>
        </w:rPr>
        <w:t>年会议上</w:t>
      </w:r>
      <w:r w:rsidR="002F09EE" w:rsidRPr="00E00497">
        <w:rPr>
          <w:rFonts w:hint="eastAsia"/>
        </w:rPr>
        <w:t>做出</w:t>
      </w:r>
      <w:proofErr w:type="spellEnd"/>
      <w:r w:rsidRPr="00E00497">
        <w:rPr>
          <w:rFonts w:hint="eastAsia"/>
        </w:rPr>
        <w:t>。</w:t>
      </w:r>
    </w:p>
    <w:p w14:paraId="264B1848" w14:textId="77777777" w:rsidR="00CC0063" w:rsidRPr="00E00497" w:rsidRDefault="00CC0063" w:rsidP="00E00497">
      <w:pPr>
        <w:ind w:firstLineChars="200" w:firstLine="480"/>
      </w:pPr>
    </w:p>
    <w:p w14:paraId="7EA31063" w14:textId="4CE195B4" w:rsidR="00522F72" w:rsidRPr="009C4CF1" w:rsidRDefault="00E246F2" w:rsidP="009C4CF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theme="minorHAnsi"/>
          <w:sz w:val="23"/>
          <w:szCs w:val="23"/>
        </w:rPr>
      </w:pPr>
      <w:r w:rsidRPr="00E246F2">
        <w:rPr>
          <w:rFonts w:eastAsia="Times New Roman" w:cstheme="minorHAnsi"/>
          <w:sz w:val="23"/>
          <w:szCs w:val="23"/>
        </w:rPr>
        <w:t>_______________</w:t>
      </w:r>
    </w:p>
    <w:sectPr w:rsidR="00522F72" w:rsidRPr="009C4CF1" w:rsidSect="009C4CF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3FF4A" w14:textId="77777777" w:rsidR="00944768" w:rsidRDefault="00944768">
      <w:r>
        <w:separator/>
      </w:r>
    </w:p>
  </w:endnote>
  <w:endnote w:type="continuationSeparator" w:id="0">
    <w:p w14:paraId="5F2B99B6" w14:textId="77777777" w:rsidR="00944768" w:rsidRDefault="009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7E23" w14:textId="71557B9E" w:rsidR="00CC0063" w:rsidRDefault="001301D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P:\CHI\SG\CONSEIL\C21\000\010C.docx</w:t>
    </w:r>
    <w:r>
      <w:fldChar w:fldCharType="end"/>
    </w:r>
    <w:r>
      <w:t xml:space="preserve"> (483201)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58D4" w14:textId="70934BEE" w:rsidR="00AB7FA5" w:rsidRPr="00AB7FA5" w:rsidRDefault="00AB7FA5" w:rsidP="00AB7FA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3BA70" w14:textId="77777777" w:rsidR="00944768" w:rsidRDefault="00944768">
      <w:r>
        <w:t>____________________</w:t>
      </w:r>
    </w:p>
  </w:footnote>
  <w:footnote w:type="continuationSeparator" w:id="0">
    <w:p w14:paraId="0DEB4070" w14:textId="77777777" w:rsidR="00944768" w:rsidRDefault="0094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6AA3" w14:textId="6BF2C273" w:rsidR="00D478A6" w:rsidRDefault="00D478A6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84350">
      <w:rPr>
        <w:noProof/>
      </w:rPr>
      <w:t>2</w:t>
    </w:r>
    <w:r>
      <w:rPr>
        <w:noProof/>
      </w:rPr>
      <w:fldChar w:fldCharType="end"/>
    </w:r>
  </w:p>
  <w:p w14:paraId="2915CEC0" w14:textId="7EE69EFE" w:rsidR="00D478A6" w:rsidRDefault="00D478A6" w:rsidP="00D453EE">
    <w:pPr>
      <w:pStyle w:val="Header"/>
      <w:rPr>
        <w:lang w:eastAsia="zh-CN"/>
      </w:rPr>
    </w:pPr>
    <w:r>
      <w:t>C21/</w:t>
    </w:r>
    <w:r w:rsidR="00CC0063">
      <w:rPr>
        <w:rFonts w:hint="eastAsia"/>
        <w:lang w:eastAsia="zh-CN"/>
      </w:rPr>
      <w:t>10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2C3"/>
    <w:multiLevelType w:val="hybridMultilevel"/>
    <w:tmpl w:val="8430A718"/>
    <w:lvl w:ilvl="0" w:tplc="883E3F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B0155"/>
    <w:multiLevelType w:val="hybridMultilevel"/>
    <w:tmpl w:val="771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8796A"/>
    <w:multiLevelType w:val="hybridMultilevel"/>
    <w:tmpl w:val="6C6AAD02"/>
    <w:lvl w:ilvl="0" w:tplc="835607D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E04"/>
    <w:multiLevelType w:val="hybridMultilevel"/>
    <w:tmpl w:val="6E8E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CBE"/>
    <w:multiLevelType w:val="hybridMultilevel"/>
    <w:tmpl w:val="7250C3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07A01"/>
    <w:multiLevelType w:val="hybridMultilevel"/>
    <w:tmpl w:val="ACBA0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3B556F"/>
    <w:multiLevelType w:val="hybridMultilevel"/>
    <w:tmpl w:val="A8AA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F7944"/>
    <w:multiLevelType w:val="hybridMultilevel"/>
    <w:tmpl w:val="D304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E107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2"/>
    <w:rsid w:val="00000F1D"/>
    <w:rsid w:val="00001B77"/>
    <w:rsid w:val="0000517A"/>
    <w:rsid w:val="0000569D"/>
    <w:rsid w:val="00011B35"/>
    <w:rsid w:val="00015435"/>
    <w:rsid w:val="0002586E"/>
    <w:rsid w:val="00031E72"/>
    <w:rsid w:val="000404D2"/>
    <w:rsid w:val="000428B9"/>
    <w:rsid w:val="00054AF9"/>
    <w:rsid w:val="00066F40"/>
    <w:rsid w:val="000853C0"/>
    <w:rsid w:val="00090453"/>
    <w:rsid w:val="0009409E"/>
    <w:rsid w:val="00096945"/>
    <w:rsid w:val="000A1C21"/>
    <w:rsid w:val="000C2C19"/>
    <w:rsid w:val="000D15EA"/>
    <w:rsid w:val="000E2281"/>
    <w:rsid w:val="00100D84"/>
    <w:rsid w:val="001025C3"/>
    <w:rsid w:val="00124C9D"/>
    <w:rsid w:val="001301DB"/>
    <w:rsid w:val="00132E4B"/>
    <w:rsid w:val="00157773"/>
    <w:rsid w:val="00160D0A"/>
    <w:rsid w:val="00164AA1"/>
    <w:rsid w:val="00175E98"/>
    <w:rsid w:val="0018251A"/>
    <w:rsid w:val="00190272"/>
    <w:rsid w:val="00193244"/>
    <w:rsid w:val="001933D3"/>
    <w:rsid w:val="00195C6C"/>
    <w:rsid w:val="00195FED"/>
    <w:rsid w:val="00196F0B"/>
    <w:rsid w:val="001A2568"/>
    <w:rsid w:val="001A4BD6"/>
    <w:rsid w:val="001C3A2A"/>
    <w:rsid w:val="001C6E12"/>
    <w:rsid w:val="001D4F3B"/>
    <w:rsid w:val="001D5A18"/>
    <w:rsid w:val="001F12B0"/>
    <w:rsid w:val="00214A6D"/>
    <w:rsid w:val="002301EF"/>
    <w:rsid w:val="00240D4A"/>
    <w:rsid w:val="00241F26"/>
    <w:rsid w:val="00260154"/>
    <w:rsid w:val="00262244"/>
    <w:rsid w:val="00264A43"/>
    <w:rsid w:val="00280303"/>
    <w:rsid w:val="00280EB8"/>
    <w:rsid w:val="00282239"/>
    <w:rsid w:val="00282FD4"/>
    <w:rsid w:val="00283FD3"/>
    <w:rsid w:val="002A6670"/>
    <w:rsid w:val="002A6684"/>
    <w:rsid w:val="002B6E62"/>
    <w:rsid w:val="002C50CB"/>
    <w:rsid w:val="002E2445"/>
    <w:rsid w:val="002F09EE"/>
    <w:rsid w:val="002F4B3B"/>
    <w:rsid w:val="00303502"/>
    <w:rsid w:val="003134CA"/>
    <w:rsid w:val="00325C25"/>
    <w:rsid w:val="00332FD9"/>
    <w:rsid w:val="003448C0"/>
    <w:rsid w:val="00344FE4"/>
    <w:rsid w:val="00345344"/>
    <w:rsid w:val="00372C8F"/>
    <w:rsid w:val="00380ECE"/>
    <w:rsid w:val="00393DDF"/>
    <w:rsid w:val="00397D45"/>
    <w:rsid w:val="00397F55"/>
    <w:rsid w:val="003A4933"/>
    <w:rsid w:val="003A5C36"/>
    <w:rsid w:val="003B4454"/>
    <w:rsid w:val="003B52BC"/>
    <w:rsid w:val="003C2E37"/>
    <w:rsid w:val="003F1415"/>
    <w:rsid w:val="003F22BE"/>
    <w:rsid w:val="0040144C"/>
    <w:rsid w:val="00403EB7"/>
    <w:rsid w:val="00407B66"/>
    <w:rsid w:val="00430BF0"/>
    <w:rsid w:val="0043162E"/>
    <w:rsid w:val="00437A9D"/>
    <w:rsid w:val="004471F6"/>
    <w:rsid w:val="00447884"/>
    <w:rsid w:val="00453969"/>
    <w:rsid w:val="004569C8"/>
    <w:rsid w:val="004672E6"/>
    <w:rsid w:val="00467C40"/>
    <w:rsid w:val="00474ED1"/>
    <w:rsid w:val="004764CD"/>
    <w:rsid w:val="00493085"/>
    <w:rsid w:val="004A36EC"/>
    <w:rsid w:val="004A62AC"/>
    <w:rsid w:val="004B6A68"/>
    <w:rsid w:val="004D087F"/>
    <w:rsid w:val="004D163F"/>
    <w:rsid w:val="004D6EAF"/>
    <w:rsid w:val="004E0D17"/>
    <w:rsid w:val="004E4BFF"/>
    <w:rsid w:val="004E7942"/>
    <w:rsid w:val="004E7D0D"/>
    <w:rsid w:val="004F11F2"/>
    <w:rsid w:val="004F2598"/>
    <w:rsid w:val="004F32D0"/>
    <w:rsid w:val="004F5DAD"/>
    <w:rsid w:val="00507F64"/>
    <w:rsid w:val="005104ED"/>
    <w:rsid w:val="00510EC5"/>
    <w:rsid w:val="00517863"/>
    <w:rsid w:val="00522F72"/>
    <w:rsid w:val="00534366"/>
    <w:rsid w:val="00536575"/>
    <w:rsid w:val="005403F7"/>
    <w:rsid w:val="00540632"/>
    <w:rsid w:val="00541CF4"/>
    <w:rsid w:val="005451E8"/>
    <w:rsid w:val="005507F2"/>
    <w:rsid w:val="005759CC"/>
    <w:rsid w:val="00583DF7"/>
    <w:rsid w:val="00584072"/>
    <w:rsid w:val="00585EC4"/>
    <w:rsid w:val="0059009C"/>
    <w:rsid w:val="00594516"/>
    <w:rsid w:val="005A72E1"/>
    <w:rsid w:val="005C6632"/>
    <w:rsid w:val="005D1C9E"/>
    <w:rsid w:val="005D5FAF"/>
    <w:rsid w:val="005F0640"/>
    <w:rsid w:val="005F1F38"/>
    <w:rsid w:val="005F4575"/>
    <w:rsid w:val="00607D54"/>
    <w:rsid w:val="0061643D"/>
    <w:rsid w:val="0062723B"/>
    <w:rsid w:val="00634E0B"/>
    <w:rsid w:val="0064128D"/>
    <w:rsid w:val="00643D2B"/>
    <w:rsid w:val="00654257"/>
    <w:rsid w:val="0065435A"/>
    <w:rsid w:val="00655DAD"/>
    <w:rsid w:val="0066184A"/>
    <w:rsid w:val="006843FF"/>
    <w:rsid w:val="00684840"/>
    <w:rsid w:val="0069410F"/>
    <w:rsid w:val="006A2DD3"/>
    <w:rsid w:val="006A5AF8"/>
    <w:rsid w:val="006B3341"/>
    <w:rsid w:val="006B6771"/>
    <w:rsid w:val="006C00CA"/>
    <w:rsid w:val="006C2E0A"/>
    <w:rsid w:val="006C36CD"/>
    <w:rsid w:val="006C6966"/>
    <w:rsid w:val="006E541D"/>
    <w:rsid w:val="006F5107"/>
    <w:rsid w:val="007000E4"/>
    <w:rsid w:val="00700D1F"/>
    <w:rsid w:val="007047A7"/>
    <w:rsid w:val="0071311B"/>
    <w:rsid w:val="007203E9"/>
    <w:rsid w:val="007205CB"/>
    <w:rsid w:val="00720EDE"/>
    <w:rsid w:val="0072399F"/>
    <w:rsid w:val="00726073"/>
    <w:rsid w:val="00734FE8"/>
    <w:rsid w:val="007360CE"/>
    <w:rsid w:val="00747BB8"/>
    <w:rsid w:val="00752B8C"/>
    <w:rsid w:val="00771B32"/>
    <w:rsid w:val="00772315"/>
    <w:rsid w:val="00775157"/>
    <w:rsid w:val="00777983"/>
    <w:rsid w:val="007813AE"/>
    <w:rsid w:val="00796865"/>
    <w:rsid w:val="007A37DB"/>
    <w:rsid w:val="007C1B46"/>
    <w:rsid w:val="007E189D"/>
    <w:rsid w:val="007E67F1"/>
    <w:rsid w:val="008004E9"/>
    <w:rsid w:val="00811259"/>
    <w:rsid w:val="00813AA2"/>
    <w:rsid w:val="008173A3"/>
    <w:rsid w:val="00821FE9"/>
    <w:rsid w:val="00831BD2"/>
    <w:rsid w:val="008332ED"/>
    <w:rsid w:val="008418F5"/>
    <w:rsid w:val="00843D3F"/>
    <w:rsid w:val="00844AC3"/>
    <w:rsid w:val="008470E6"/>
    <w:rsid w:val="00854B51"/>
    <w:rsid w:val="00860115"/>
    <w:rsid w:val="0086059C"/>
    <w:rsid w:val="00864589"/>
    <w:rsid w:val="0088618D"/>
    <w:rsid w:val="00890AFB"/>
    <w:rsid w:val="00890FC4"/>
    <w:rsid w:val="008933AE"/>
    <w:rsid w:val="00895905"/>
    <w:rsid w:val="008C078A"/>
    <w:rsid w:val="008C2CFC"/>
    <w:rsid w:val="008D282A"/>
    <w:rsid w:val="008F6F2D"/>
    <w:rsid w:val="009164A9"/>
    <w:rsid w:val="009258CB"/>
    <w:rsid w:val="00932F06"/>
    <w:rsid w:val="0093362E"/>
    <w:rsid w:val="00941869"/>
    <w:rsid w:val="00944563"/>
    <w:rsid w:val="00944768"/>
    <w:rsid w:val="00953160"/>
    <w:rsid w:val="009571E6"/>
    <w:rsid w:val="009625D8"/>
    <w:rsid w:val="0098459B"/>
    <w:rsid w:val="009867FE"/>
    <w:rsid w:val="009906DC"/>
    <w:rsid w:val="00990A4A"/>
    <w:rsid w:val="009926E2"/>
    <w:rsid w:val="00992C5F"/>
    <w:rsid w:val="00997185"/>
    <w:rsid w:val="00997C53"/>
    <w:rsid w:val="009A0C1D"/>
    <w:rsid w:val="009B67C0"/>
    <w:rsid w:val="009C2458"/>
    <w:rsid w:val="009C4A7B"/>
    <w:rsid w:val="009C4CF1"/>
    <w:rsid w:val="009C6123"/>
    <w:rsid w:val="009E597B"/>
    <w:rsid w:val="009F1E3E"/>
    <w:rsid w:val="00A043A8"/>
    <w:rsid w:val="00A0523B"/>
    <w:rsid w:val="00A1213C"/>
    <w:rsid w:val="00A21210"/>
    <w:rsid w:val="00A272FF"/>
    <w:rsid w:val="00A32E45"/>
    <w:rsid w:val="00A5354B"/>
    <w:rsid w:val="00A71B57"/>
    <w:rsid w:val="00A71E73"/>
    <w:rsid w:val="00A937AC"/>
    <w:rsid w:val="00A949BC"/>
    <w:rsid w:val="00A962D3"/>
    <w:rsid w:val="00AA20A6"/>
    <w:rsid w:val="00AB20D9"/>
    <w:rsid w:val="00AB2E74"/>
    <w:rsid w:val="00AB42C1"/>
    <w:rsid w:val="00AB47BF"/>
    <w:rsid w:val="00AB7FA5"/>
    <w:rsid w:val="00AC516F"/>
    <w:rsid w:val="00AD1614"/>
    <w:rsid w:val="00AD7347"/>
    <w:rsid w:val="00AE2926"/>
    <w:rsid w:val="00AF6D11"/>
    <w:rsid w:val="00AF79AF"/>
    <w:rsid w:val="00B0184B"/>
    <w:rsid w:val="00B035CD"/>
    <w:rsid w:val="00B0769D"/>
    <w:rsid w:val="00B217F8"/>
    <w:rsid w:val="00B239C5"/>
    <w:rsid w:val="00B332EA"/>
    <w:rsid w:val="00B40A53"/>
    <w:rsid w:val="00B45365"/>
    <w:rsid w:val="00B46A65"/>
    <w:rsid w:val="00B60184"/>
    <w:rsid w:val="00B604FD"/>
    <w:rsid w:val="00B62D20"/>
    <w:rsid w:val="00B81E75"/>
    <w:rsid w:val="00BA006F"/>
    <w:rsid w:val="00BC6F33"/>
    <w:rsid w:val="00BD0502"/>
    <w:rsid w:val="00BD1A5A"/>
    <w:rsid w:val="00BD60DB"/>
    <w:rsid w:val="00BD7A9B"/>
    <w:rsid w:val="00BD7BE1"/>
    <w:rsid w:val="00BE578B"/>
    <w:rsid w:val="00BF416B"/>
    <w:rsid w:val="00C07D5D"/>
    <w:rsid w:val="00C140F3"/>
    <w:rsid w:val="00C546A0"/>
    <w:rsid w:val="00C62187"/>
    <w:rsid w:val="00C643CC"/>
    <w:rsid w:val="00C64E4E"/>
    <w:rsid w:val="00C66E64"/>
    <w:rsid w:val="00C7617D"/>
    <w:rsid w:val="00C761A0"/>
    <w:rsid w:val="00C80AAF"/>
    <w:rsid w:val="00C85F7E"/>
    <w:rsid w:val="00C86FE6"/>
    <w:rsid w:val="00C90D53"/>
    <w:rsid w:val="00C95C1E"/>
    <w:rsid w:val="00CC0063"/>
    <w:rsid w:val="00CC3902"/>
    <w:rsid w:val="00CD47F0"/>
    <w:rsid w:val="00CD5566"/>
    <w:rsid w:val="00CD564E"/>
    <w:rsid w:val="00CD64D7"/>
    <w:rsid w:val="00CE6F22"/>
    <w:rsid w:val="00CF2A7A"/>
    <w:rsid w:val="00CF41F6"/>
    <w:rsid w:val="00CF66ED"/>
    <w:rsid w:val="00CF7D3E"/>
    <w:rsid w:val="00D02B4E"/>
    <w:rsid w:val="00D13702"/>
    <w:rsid w:val="00D21BA8"/>
    <w:rsid w:val="00D21F11"/>
    <w:rsid w:val="00D36817"/>
    <w:rsid w:val="00D44D4D"/>
    <w:rsid w:val="00D453EE"/>
    <w:rsid w:val="00D47759"/>
    <w:rsid w:val="00D478A6"/>
    <w:rsid w:val="00D50832"/>
    <w:rsid w:val="00D5666C"/>
    <w:rsid w:val="00D61FC8"/>
    <w:rsid w:val="00D63426"/>
    <w:rsid w:val="00D666BC"/>
    <w:rsid w:val="00D83542"/>
    <w:rsid w:val="00D84350"/>
    <w:rsid w:val="00D92F45"/>
    <w:rsid w:val="00D94637"/>
    <w:rsid w:val="00D9725C"/>
    <w:rsid w:val="00DA460A"/>
    <w:rsid w:val="00DA7006"/>
    <w:rsid w:val="00DC6427"/>
    <w:rsid w:val="00DD66A1"/>
    <w:rsid w:val="00DE196D"/>
    <w:rsid w:val="00DF32E3"/>
    <w:rsid w:val="00DF6B49"/>
    <w:rsid w:val="00E00497"/>
    <w:rsid w:val="00E0153F"/>
    <w:rsid w:val="00E050D1"/>
    <w:rsid w:val="00E067C5"/>
    <w:rsid w:val="00E1435C"/>
    <w:rsid w:val="00E24151"/>
    <w:rsid w:val="00E24298"/>
    <w:rsid w:val="00E246F2"/>
    <w:rsid w:val="00E250EE"/>
    <w:rsid w:val="00E259B2"/>
    <w:rsid w:val="00E265BF"/>
    <w:rsid w:val="00E35AE5"/>
    <w:rsid w:val="00E378D8"/>
    <w:rsid w:val="00E43A12"/>
    <w:rsid w:val="00E5062C"/>
    <w:rsid w:val="00E5085B"/>
    <w:rsid w:val="00E54F7F"/>
    <w:rsid w:val="00E55818"/>
    <w:rsid w:val="00E67C67"/>
    <w:rsid w:val="00E77476"/>
    <w:rsid w:val="00E8059C"/>
    <w:rsid w:val="00E8228B"/>
    <w:rsid w:val="00EA7CF0"/>
    <w:rsid w:val="00EC4670"/>
    <w:rsid w:val="00EC706B"/>
    <w:rsid w:val="00ED0ADC"/>
    <w:rsid w:val="00EE52B3"/>
    <w:rsid w:val="00EE5706"/>
    <w:rsid w:val="00EE774C"/>
    <w:rsid w:val="00EF373D"/>
    <w:rsid w:val="00F11595"/>
    <w:rsid w:val="00F13BC9"/>
    <w:rsid w:val="00F22438"/>
    <w:rsid w:val="00F357B2"/>
    <w:rsid w:val="00F36556"/>
    <w:rsid w:val="00F400F2"/>
    <w:rsid w:val="00F40221"/>
    <w:rsid w:val="00F46D93"/>
    <w:rsid w:val="00F52A67"/>
    <w:rsid w:val="00F705DF"/>
    <w:rsid w:val="00F70622"/>
    <w:rsid w:val="00F7133A"/>
    <w:rsid w:val="00F779C9"/>
    <w:rsid w:val="00F85624"/>
    <w:rsid w:val="00F87C05"/>
    <w:rsid w:val="00F93191"/>
    <w:rsid w:val="00F93A17"/>
    <w:rsid w:val="00FA2AF6"/>
    <w:rsid w:val="00FA7E28"/>
    <w:rsid w:val="00FB073D"/>
    <w:rsid w:val="00FB48AB"/>
    <w:rsid w:val="00FB771F"/>
    <w:rsid w:val="00FC5386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300B2E5"/>
  <w15:docId w15:val="{671EAA00-3B55-4937-9EF6-C375273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71B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71B32"/>
    <w:rPr>
      <w:rFonts w:ascii="Consolas" w:eastAsiaTheme="minorEastAsia" w:hAnsi="Consolas" w:cstheme="minorBidi"/>
      <w:sz w:val="21"/>
      <w:szCs w:val="21"/>
    </w:rPr>
  </w:style>
  <w:style w:type="paragraph" w:customStyle="1" w:styleId="Normalend">
    <w:name w:val="Normal_end"/>
    <w:basedOn w:val="Normal"/>
    <w:qFormat/>
    <w:rsid w:val="002E24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/>
    </w:rPr>
  </w:style>
  <w:style w:type="paragraph" w:customStyle="1" w:styleId="Table">
    <w:name w:val="Table_#"/>
    <w:basedOn w:val="Normal"/>
    <w:next w:val="Normal"/>
    <w:rsid w:val="00522F7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NoSpacing">
    <w:name w:val="No Spacing"/>
    <w:uiPriority w:val="1"/>
    <w:qFormat/>
    <w:rsid w:val="00522F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22F7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F7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22F7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2F7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22F72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719D-24D0-492D-AE16-4DB6DDD7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4</TotalTime>
  <Pages>2</Pages>
  <Words>687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Zheng, Bingyue</dc:creator>
  <cp:keywords>C2020, C20</cp:keywords>
  <dc:description/>
  <cp:lastModifiedBy>Tang, Ting</cp:lastModifiedBy>
  <cp:revision>8</cp:revision>
  <cp:lastPrinted>2015-02-24T13:23:00Z</cp:lastPrinted>
  <dcterms:created xsi:type="dcterms:W3CDTF">2021-03-18T09:05:00Z</dcterms:created>
  <dcterms:modified xsi:type="dcterms:W3CDTF">2021-03-18T09:09:00Z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